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1872B5"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54E6D077" w:rsidR="008713A9" w:rsidRPr="001872B5" w:rsidRDefault="002D5D2A" w:rsidP="001D6688">
            <w:pPr>
              <w:jc w:val="right"/>
              <w:rPr>
                <w:rFonts w:ascii="Tahoma" w:hAnsi="Tahoma" w:cs="Tahoma"/>
                <w:b/>
                <w:caps/>
                <w:sz w:val="16"/>
                <w:szCs w:val="16"/>
                <w:lang w:val="fr-FR"/>
              </w:rPr>
            </w:pPr>
            <w:r>
              <w:rPr>
                <w:rFonts w:ascii="Tahoma" w:hAnsi="Tahoma" w:cs="Tahoma"/>
                <w:sz w:val="16"/>
                <w:szCs w:val="16"/>
                <w:lang w:val="fr-FR"/>
              </w:rPr>
              <w:t xml:space="preserve"> Des </w:t>
            </w:r>
            <w:r w:rsidR="00E6464C" w:rsidRPr="001872B5">
              <w:rPr>
                <w:rFonts w:ascii="Tahoma" w:hAnsi="Tahoma" w:cs="Tahoma"/>
                <w:sz w:val="16"/>
                <w:szCs w:val="16"/>
                <w:lang w:val="fr-FR"/>
              </w:rPr>
              <w:t>N°</w:t>
            </w:r>
            <w:r w:rsidR="001D6688" w:rsidRPr="001872B5">
              <w:rPr>
                <w:rFonts w:ascii="Tahoma" w:hAnsi="Tahoma" w:cs="Tahoma"/>
                <w:sz w:val="16"/>
                <w:szCs w:val="16"/>
                <w:lang w:val="fr-FR"/>
              </w:rPr>
              <w:t xml:space="preserve"> </w:t>
            </w:r>
            <w:r w:rsidR="00E6464C" w:rsidRPr="001872B5">
              <w:rPr>
                <w:rFonts w:ascii="Tahoma" w:hAnsi="Tahoma" w:cs="Tahoma"/>
                <w:sz w:val="16"/>
                <w:szCs w:val="16"/>
                <w:lang w:val="fr-FR"/>
              </w:rPr>
              <w:t>d</w:t>
            </w:r>
            <w:r w:rsidR="001D6688" w:rsidRPr="001872B5">
              <w:rPr>
                <w:rFonts w:ascii="Tahoma" w:hAnsi="Tahoma" w:cs="Tahoma"/>
                <w:sz w:val="16"/>
                <w:szCs w:val="16"/>
                <w:lang w:val="fr-FR"/>
              </w:rPr>
              <w:t xml:space="preserve">e </w:t>
            </w:r>
            <w:r w:rsidR="00B017DB" w:rsidRPr="001872B5">
              <w:rPr>
                <w:rFonts w:ascii="Tahoma" w:hAnsi="Tahoma" w:cs="Tahoma"/>
                <w:sz w:val="16"/>
                <w:szCs w:val="16"/>
                <w:lang w:val="fr-FR"/>
              </w:rPr>
              <w:t>C</w:t>
            </w:r>
            <w:r w:rsidR="00E6464C" w:rsidRPr="001872B5">
              <w:rPr>
                <w:rFonts w:ascii="Tahoma" w:hAnsi="Tahoma" w:cs="Tahoma"/>
                <w:sz w:val="16"/>
                <w:szCs w:val="16"/>
                <w:lang w:val="fr-FR"/>
              </w:rPr>
              <w:t>ontra</w:t>
            </w:r>
            <w:r w:rsidR="001D6688" w:rsidRPr="001872B5">
              <w:rPr>
                <w:rFonts w:ascii="Tahoma" w:hAnsi="Tahoma" w:cs="Tahoma"/>
                <w:sz w:val="16"/>
                <w:szCs w:val="16"/>
                <w:lang w:val="fr-FR"/>
              </w:rPr>
              <w:t xml:space="preserve">t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B1FCFC0" w:rsidR="008713A9" w:rsidRPr="001872B5" w:rsidRDefault="006C33CD" w:rsidP="00C029E4">
            <w:pPr>
              <w:rPr>
                <w:rFonts w:ascii="Tahoma" w:hAnsi="Tahoma" w:cs="Tahoma"/>
                <w:b/>
                <w:caps/>
                <w:sz w:val="18"/>
                <w:szCs w:val="18"/>
                <w:highlight w:val="cyan"/>
                <w:lang w:val="fr-FR"/>
              </w:rPr>
            </w:pPr>
            <w:r w:rsidRPr="002E6B22">
              <w:rPr>
                <w:rFonts w:ascii="Tahoma" w:hAnsi="Tahoma" w:cs="Tahoma"/>
                <w:b/>
                <w:caps/>
                <w:sz w:val="18"/>
                <w:szCs w:val="18"/>
                <w:lang w:val="fr-FR"/>
              </w:rPr>
              <w:t>2021-1</w:t>
            </w:r>
            <w:r w:rsidR="00CC36B2" w:rsidRPr="002E6B22">
              <w:rPr>
                <w:rFonts w:ascii="Tahoma" w:hAnsi="Tahoma" w:cs="Tahoma"/>
                <w:b/>
                <w:caps/>
                <w:sz w:val="18"/>
                <w:szCs w:val="18"/>
                <w:lang w:val="fr-FR"/>
              </w:rPr>
              <w:t>3</w:t>
            </w:r>
          </w:p>
        </w:tc>
      </w:tr>
      <w:tr w:rsidR="008713A9" w:rsidRPr="001872B5"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3316A194" w:rsidR="008713A9" w:rsidRPr="001872B5" w:rsidRDefault="0026342E" w:rsidP="0026342E">
            <w:pPr>
              <w:jc w:val="right"/>
              <w:rPr>
                <w:rFonts w:ascii="Tahoma" w:hAnsi="Tahoma" w:cs="Tahoma"/>
                <w:b/>
                <w:caps/>
                <w:sz w:val="16"/>
                <w:szCs w:val="16"/>
                <w:lang w:val="fr-FR"/>
              </w:rPr>
            </w:pPr>
            <w:r w:rsidRPr="001872B5">
              <w:rPr>
                <w:rFonts w:ascii="Tahoma" w:hAnsi="Tahoma" w:cs="Tahoma"/>
                <w:sz w:val="16"/>
                <w:szCs w:val="16"/>
                <w:lang w:val="fr-FR"/>
              </w:rPr>
              <w:t>Projet ID / Secteur</w:t>
            </w:r>
            <w:r w:rsidR="008713A9"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39CC966A" w:rsidR="008713A9" w:rsidRPr="001872B5" w:rsidRDefault="006C33CD" w:rsidP="00C029E4">
            <w:pPr>
              <w:rPr>
                <w:rFonts w:ascii="Tahoma" w:hAnsi="Tahoma" w:cs="Tahoma"/>
                <w:b/>
                <w:caps/>
                <w:sz w:val="18"/>
                <w:szCs w:val="18"/>
                <w:highlight w:val="cyan"/>
                <w:lang w:val="fr-FR"/>
              </w:rPr>
            </w:pPr>
            <w:r w:rsidRPr="00526976">
              <w:rPr>
                <w:rFonts w:ascii="Tahoma" w:hAnsi="Tahoma" w:cs="Tahoma"/>
                <w:b/>
                <w:caps/>
                <w:sz w:val="18"/>
                <w:szCs w:val="18"/>
                <w:lang w:val="fr-FR"/>
              </w:rPr>
              <w:t>VC 1360 – BH 8626</w:t>
            </w:r>
          </w:p>
        </w:tc>
      </w:tr>
      <w:tr w:rsidR="008713A9" w:rsidRPr="006E53B5"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2E433673" w:rsidR="008713A9" w:rsidRPr="001872B5" w:rsidRDefault="001D6688" w:rsidP="00C029E4">
            <w:pPr>
              <w:jc w:val="right"/>
              <w:rPr>
                <w:rFonts w:ascii="Tahoma" w:hAnsi="Tahoma" w:cs="Tahoma"/>
                <w:sz w:val="16"/>
                <w:szCs w:val="16"/>
                <w:highlight w:val="red"/>
                <w:lang w:val="fr-FR"/>
              </w:rPr>
            </w:pPr>
            <w:r w:rsidRPr="001872B5">
              <w:rPr>
                <w:rFonts w:ascii="Tahoma" w:hAnsi="Tahoma" w:cs="Tahoma"/>
                <w:sz w:val="16"/>
                <w:szCs w:val="16"/>
                <w:lang w:val="fr-FR"/>
              </w:rPr>
              <w:t xml:space="preserve">Point de contact </w:t>
            </w:r>
            <w:r w:rsidR="00E6464C" w:rsidRPr="001872B5">
              <w:rPr>
                <w:rFonts w:ascii="Tahoma" w:hAnsi="Tahoma" w:cs="Tahoma"/>
                <w:sz w:val="16"/>
                <w:szCs w:val="16"/>
                <w:lang w:val="fr-FR"/>
              </w:rPr>
              <w:t>C</w:t>
            </w:r>
            <w:r w:rsidR="00824804">
              <w:rPr>
                <w:rFonts w:ascii="Tahoma" w:hAnsi="Tahoma" w:cs="Tahoma"/>
                <w:sz w:val="16"/>
                <w:szCs w:val="16"/>
                <w:lang w:val="fr-FR"/>
              </w:rPr>
              <w:t>onseil de l’</w:t>
            </w:r>
            <w:r w:rsidR="00E6464C" w:rsidRPr="001872B5">
              <w:rPr>
                <w:rFonts w:ascii="Tahoma" w:hAnsi="Tahoma" w:cs="Tahoma"/>
                <w:sz w:val="16"/>
                <w:szCs w:val="16"/>
                <w:lang w:val="fr-FR"/>
              </w:rPr>
              <w:t>E</w:t>
            </w:r>
            <w:r w:rsidR="00824804">
              <w:rPr>
                <w:rFonts w:ascii="Tahoma" w:hAnsi="Tahoma" w:cs="Tahoma"/>
                <w:sz w:val="16"/>
                <w:szCs w:val="16"/>
                <w:lang w:val="fr-FR"/>
              </w:rPr>
              <w:t>urope</w:t>
            </w:r>
            <w:r w:rsidR="00E6464C" w:rsidRPr="001872B5">
              <w:rPr>
                <w:rFonts w:ascii="Tahoma" w:hAnsi="Tahoma" w:cs="Tahoma"/>
                <w:sz w:val="16"/>
                <w:szCs w:val="16"/>
                <w:lang w:val="fr-FR"/>
              </w:rPr>
              <w:t xml:space="preserve"> </w:t>
            </w:r>
            <w:r w:rsidR="008713A9" w:rsidRPr="001872B5">
              <w:rPr>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511B0B0A" w14:textId="77777777" w:rsidR="006C33CD" w:rsidRDefault="006C33CD" w:rsidP="005F31EE">
            <w:pPr>
              <w:rPr>
                <w:rFonts w:ascii="Tahoma" w:hAnsi="Tahoma" w:cs="Tahoma"/>
                <w:b/>
                <w:caps/>
                <w:sz w:val="18"/>
                <w:szCs w:val="18"/>
                <w:lang w:val="de-AT"/>
              </w:rPr>
            </w:pPr>
            <w:r w:rsidRPr="00526976">
              <w:rPr>
                <w:rFonts w:ascii="Tahoma" w:hAnsi="Tahoma" w:cs="Tahoma"/>
                <w:b/>
                <w:caps/>
                <w:sz w:val="18"/>
                <w:szCs w:val="18"/>
                <w:lang w:val="de-AT"/>
              </w:rPr>
              <w:t>D</w:t>
            </w:r>
            <w:r w:rsidRPr="00526976">
              <w:rPr>
                <w:rFonts w:ascii="Tahoma" w:hAnsi="Tahoma" w:cs="Tahoma"/>
                <w:b/>
                <w:sz w:val="18"/>
                <w:szCs w:val="18"/>
                <w:lang w:val="de-AT"/>
              </w:rPr>
              <w:t xml:space="preserve">mitri </w:t>
            </w:r>
            <w:r w:rsidRPr="00526976">
              <w:rPr>
                <w:rFonts w:ascii="Tahoma" w:hAnsi="Tahoma" w:cs="Tahoma"/>
                <w:b/>
                <w:caps/>
                <w:sz w:val="18"/>
                <w:szCs w:val="18"/>
                <w:lang w:val="de-AT"/>
              </w:rPr>
              <w:t>marchenkov</w:t>
            </w:r>
          </w:p>
          <w:p w14:paraId="0427EA6A" w14:textId="77777777" w:rsidR="008713A9" w:rsidRDefault="006C33CD" w:rsidP="005F31EE">
            <w:pPr>
              <w:rPr>
                <w:rStyle w:val="Lienhypertexte"/>
                <w:rFonts w:ascii="Tahoma" w:hAnsi="Tahoma" w:cs="Tahoma"/>
                <w:bCs/>
                <w:sz w:val="18"/>
                <w:szCs w:val="18"/>
                <w:lang w:val="de-AT"/>
              </w:rPr>
            </w:pPr>
            <w:r w:rsidRPr="006C33CD">
              <w:rPr>
                <w:rFonts w:ascii="Tahoma" w:hAnsi="Tahoma" w:cs="Tahoma"/>
                <w:bCs/>
                <w:caps/>
                <w:sz w:val="18"/>
                <w:szCs w:val="18"/>
                <w:lang w:val="de-AT"/>
              </w:rPr>
              <w:t xml:space="preserve"> </w:t>
            </w:r>
            <w:r w:rsidR="00F979F8">
              <w:fldChar w:fldCharType="begin"/>
            </w:r>
            <w:r w:rsidR="00F979F8" w:rsidRPr="002E6B22">
              <w:rPr>
                <w:lang w:val="fr-FR"/>
              </w:rPr>
              <w:instrText xml:space="preserve"> HYPERLINK "mailto:dmitri.marchenkov@coe.int" </w:instrText>
            </w:r>
            <w:r w:rsidR="00F979F8">
              <w:fldChar w:fldCharType="separate"/>
            </w:r>
            <w:r w:rsidRPr="006C33CD">
              <w:rPr>
                <w:rStyle w:val="Lienhypertexte"/>
                <w:rFonts w:ascii="Tahoma" w:hAnsi="Tahoma" w:cs="Tahoma"/>
                <w:bCs/>
                <w:sz w:val="18"/>
                <w:szCs w:val="18"/>
                <w:lang w:val="de-AT"/>
              </w:rPr>
              <w:t>dmitri.marchenkov@coe.int</w:t>
            </w:r>
            <w:r w:rsidR="00F979F8">
              <w:rPr>
                <w:rStyle w:val="Lienhypertexte"/>
                <w:rFonts w:ascii="Tahoma" w:hAnsi="Tahoma" w:cs="Tahoma"/>
                <w:bCs/>
                <w:sz w:val="18"/>
                <w:szCs w:val="18"/>
                <w:lang w:val="de-AT"/>
              </w:rPr>
              <w:fldChar w:fldCharType="end"/>
            </w:r>
          </w:p>
          <w:p w14:paraId="31EE50C7" w14:textId="0A58A241" w:rsidR="00CC3002" w:rsidRPr="006C33CD" w:rsidRDefault="00CC3002" w:rsidP="005F31EE">
            <w:pPr>
              <w:rPr>
                <w:rFonts w:ascii="Tahoma" w:hAnsi="Tahoma" w:cs="Tahoma"/>
                <w:bCs/>
                <w:caps/>
                <w:sz w:val="18"/>
                <w:szCs w:val="18"/>
                <w:highlight w:val="cyan"/>
                <w:lang w:val="fr-FR"/>
              </w:rPr>
            </w:pPr>
            <w:r w:rsidRPr="00BC5B36">
              <w:rPr>
                <w:rFonts w:ascii="Tahoma" w:hAnsi="Tahoma" w:cs="Tahoma"/>
                <w:sz w:val="18"/>
                <w:szCs w:val="18"/>
                <w:lang w:val="fr-FR"/>
              </w:rPr>
              <w:t>+33 (0)3 88 41</w:t>
            </w:r>
            <w:r>
              <w:rPr>
                <w:rFonts w:ascii="Tahoma" w:hAnsi="Tahoma" w:cs="Tahoma"/>
                <w:sz w:val="18"/>
                <w:szCs w:val="18"/>
                <w:lang w:val="fr-FR"/>
              </w:rPr>
              <w:t xml:space="preserve"> </w:t>
            </w:r>
            <w:r w:rsidRPr="00BC5B36">
              <w:rPr>
                <w:rFonts w:ascii="Tahoma" w:hAnsi="Tahoma" w:cs="Tahoma"/>
                <w:sz w:val="18"/>
                <w:szCs w:val="18"/>
                <w:lang w:val="fr-FR"/>
              </w:rPr>
              <w:t>38</w:t>
            </w:r>
            <w:r>
              <w:rPr>
                <w:rFonts w:ascii="Tahoma" w:hAnsi="Tahoma" w:cs="Tahoma"/>
                <w:sz w:val="18"/>
                <w:szCs w:val="18"/>
                <w:lang w:val="fr-FR"/>
              </w:rPr>
              <w:t xml:space="preserve"> </w:t>
            </w:r>
            <w:r w:rsidRPr="00BC5B36">
              <w:rPr>
                <w:rFonts w:ascii="Tahoma" w:hAnsi="Tahoma" w:cs="Tahoma"/>
                <w:sz w:val="18"/>
                <w:szCs w:val="18"/>
                <w:lang w:val="fr-FR"/>
              </w:rPr>
              <w:t>44</w:t>
            </w:r>
          </w:p>
        </w:tc>
      </w:tr>
    </w:tbl>
    <w:p w14:paraId="2002E72B" w14:textId="77777777" w:rsidR="000013DF" w:rsidRPr="00DB67C1" w:rsidRDefault="000013DF" w:rsidP="00E17F6A">
      <w:pPr>
        <w:rPr>
          <w:rFonts w:ascii="Tahoma" w:hAnsi="Tahoma" w:cs="Tahoma"/>
          <w:b/>
          <w:caps/>
          <w:sz w:val="14"/>
          <w:szCs w:val="14"/>
          <w:lang w:val="fr-FR"/>
        </w:rPr>
      </w:pPr>
    </w:p>
    <w:p w14:paraId="2A6B2F1E" w14:textId="7A69261A" w:rsidR="00C20349" w:rsidRPr="001872B5" w:rsidRDefault="00C20832" w:rsidP="00E17F6A">
      <w:pPr>
        <w:rPr>
          <w:rFonts w:ascii="Tahoma" w:hAnsi="Tahoma" w:cs="Tahoma"/>
          <w:b/>
          <w:caps/>
          <w:sz w:val="28"/>
          <w:szCs w:val="28"/>
          <w:lang w:val="fr-FR"/>
        </w:rPr>
      </w:pPr>
      <w:r w:rsidRPr="001872B5">
        <w:rPr>
          <w:rFonts w:ascii="Tahoma" w:hAnsi="Tahoma" w:cs="Tahoma"/>
          <w:b/>
          <w:caps/>
          <w:sz w:val="28"/>
          <w:szCs w:val="28"/>
          <w:lang w:val="fr-FR"/>
        </w:rPr>
        <w:t>Acte D’</w:t>
      </w:r>
      <w:r w:rsidR="00C20349" w:rsidRPr="001872B5">
        <w:rPr>
          <w:rFonts w:ascii="Tahoma" w:hAnsi="Tahoma" w:cs="Tahoma"/>
          <w:b/>
          <w:caps/>
          <w:sz w:val="28"/>
          <w:szCs w:val="28"/>
          <w:lang w:val="fr-FR"/>
        </w:rPr>
        <w:t>Engagement</w:t>
      </w:r>
    </w:p>
    <w:p w14:paraId="6CFB6B36" w14:textId="71B6F08F" w:rsidR="00C20349" w:rsidRPr="001872B5" w:rsidRDefault="00C20349" w:rsidP="00E17F6A">
      <w:pPr>
        <w:rPr>
          <w:rFonts w:ascii="Tahoma" w:hAnsi="Tahoma" w:cs="Tahoma"/>
          <w:b/>
          <w:lang w:val="fr-FR"/>
        </w:rPr>
      </w:pPr>
      <w:r w:rsidRPr="001872B5">
        <w:rPr>
          <w:rFonts w:ascii="Tahoma" w:hAnsi="Tahoma" w:cs="Tahoma"/>
          <w:b/>
          <w:lang w:val="fr-FR"/>
        </w:rPr>
        <w:t>(</w:t>
      </w:r>
      <w:r w:rsidR="009F44D8">
        <w:rPr>
          <w:rFonts w:ascii="Tahoma" w:hAnsi="Tahoma" w:cs="Tahoma"/>
          <w:b/>
          <w:lang w:val="fr-FR"/>
        </w:rPr>
        <w:t>Mise en concurrence</w:t>
      </w:r>
      <w:r w:rsidR="0085784E" w:rsidRPr="001872B5">
        <w:rPr>
          <w:rFonts w:ascii="Tahoma" w:hAnsi="Tahoma" w:cs="Tahoma"/>
          <w:b/>
          <w:lang w:val="fr-FR"/>
        </w:rPr>
        <w:t xml:space="preserve"> / </w:t>
      </w:r>
      <w:r w:rsidR="00E93ADA" w:rsidRPr="001872B5">
        <w:rPr>
          <w:rFonts w:ascii="Tahoma" w:hAnsi="Tahoma" w:cs="Tahoma"/>
          <w:b/>
          <w:u w:val="single"/>
          <w:lang w:val="fr-FR"/>
        </w:rPr>
        <w:t>Contrat d’achat unique</w:t>
      </w:r>
      <w:r w:rsidR="0085784E" w:rsidRPr="001872B5">
        <w:rPr>
          <w:rFonts w:ascii="Tahoma" w:hAnsi="Tahoma" w:cs="Tahoma"/>
          <w:b/>
          <w:lang w:val="fr-FR"/>
        </w:rPr>
        <w:t>)</w:t>
      </w:r>
    </w:p>
    <w:p w14:paraId="044CE43E" w14:textId="77777777" w:rsidR="00BD6B89" w:rsidRPr="00DB67C1" w:rsidRDefault="00BD6B89" w:rsidP="00C20349">
      <w:pPr>
        <w:jc w:val="center"/>
        <w:rPr>
          <w:rFonts w:ascii="Tahoma" w:hAnsi="Tahoma" w:cs="Tahoma"/>
          <w:b/>
          <w:sz w:val="10"/>
          <w:szCs w:val="10"/>
          <w:lang w:val="fr-FR"/>
        </w:rPr>
      </w:pPr>
    </w:p>
    <w:p w14:paraId="44B97024" w14:textId="453B2ABC" w:rsidR="001D6688" w:rsidRPr="00CC36B2" w:rsidRDefault="005F4D6F" w:rsidP="00CC36B2">
      <w:pPr>
        <w:jc w:val="both"/>
        <w:rPr>
          <w:rFonts w:ascii="Tahoma" w:hAnsi="Tahoma" w:cs="Tahoma"/>
          <w:bCs/>
          <w:lang w:val="fr-FR"/>
        </w:rPr>
      </w:pPr>
      <w:r w:rsidRPr="001872B5">
        <w:rPr>
          <w:rFonts w:ascii="Tahoma" w:hAnsi="Tahoma" w:cs="Tahoma"/>
          <w:b/>
          <w:lang w:val="fr-FR"/>
        </w:rPr>
        <w:t>Le présent Acte d’E</w:t>
      </w:r>
      <w:r w:rsidR="001D6688" w:rsidRPr="001872B5">
        <w:rPr>
          <w:rFonts w:ascii="Tahoma" w:hAnsi="Tahoma" w:cs="Tahoma"/>
          <w:b/>
          <w:lang w:val="fr-FR"/>
        </w:rPr>
        <w:t xml:space="preserve">ngagement </w:t>
      </w:r>
      <w:r w:rsidRPr="001872B5">
        <w:rPr>
          <w:rFonts w:ascii="Tahoma" w:hAnsi="Tahoma" w:cs="Tahoma"/>
          <w:b/>
          <w:lang w:val="fr-FR"/>
        </w:rPr>
        <w:t>régit les termes et conditions applicables a</w:t>
      </w:r>
      <w:r w:rsidR="001D6688" w:rsidRPr="001872B5">
        <w:rPr>
          <w:rFonts w:ascii="Tahoma" w:hAnsi="Tahoma" w:cs="Tahoma"/>
          <w:b/>
          <w:lang w:val="fr-FR"/>
        </w:rPr>
        <w:t>u contr</w:t>
      </w:r>
      <w:r w:rsidR="005F31EE" w:rsidRPr="001872B5">
        <w:rPr>
          <w:rFonts w:ascii="Tahoma" w:hAnsi="Tahoma" w:cs="Tahoma"/>
          <w:b/>
          <w:lang w:val="fr-FR"/>
        </w:rPr>
        <w:t>at</w:t>
      </w:r>
      <w:r w:rsidR="001D6688" w:rsidRPr="001872B5">
        <w:rPr>
          <w:rFonts w:ascii="Tahoma" w:hAnsi="Tahoma" w:cs="Tahoma"/>
          <w:b/>
          <w:lang w:val="fr-FR"/>
        </w:rPr>
        <w:t xml:space="preserve"> entre le Prestataire (voir détails ci-dessous) et le Conseil de l’Europe</w:t>
      </w:r>
      <w:r w:rsidR="001D6688" w:rsidRPr="001872B5">
        <w:rPr>
          <w:rStyle w:val="Appelnotedebasdep"/>
          <w:rFonts w:ascii="Tahoma" w:hAnsi="Tahoma" w:cs="Tahoma"/>
          <w:b/>
          <w:lang w:val="fr-FR"/>
        </w:rPr>
        <w:footnoteReference w:id="2"/>
      </w:r>
      <w:r w:rsidR="001D6688" w:rsidRPr="001872B5">
        <w:rPr>
          <w:rFonts w:ascii="Tahoma" w:hAnsi="Tahoma" w:cs="Tahoma"/>
          <w:b/>
          <w:lang w:val="fr-FR"/>
        </w:rPr>
        <w:t xml:space="preserve"> </w:t>
      </w:r>
      <w:r w:rsidR="001D6688" w:rsidRPr="00CC36B2">
        <w:rPr>
          <w:rFonts w:ascii="Tahoma" w:hAnsi="Tahoma" w:cs="Tahoma"/>
          <w:b/>
          <w:lang w:val="fr-FR"/>
        </w:rPr>
        <w:t xml:space="preserve">pour la </w:t>
      </w:r>
      <w:r w:rsidR="00CC36B2" w:rsidRPr="00CC36B2">
        <w:rPr>
          <w:rFonts w:ascii="Tahoma" w:hAnsi="Tahoma" w:cs="Tahoma"/>
          <w:b/>
          <w:lang w:val="fr-FR"/>
        </w:rPr>
        <w:t>fourniture d’expertise législative sur l’architecture institutionnelle de la décentralisation au Maroc dans le cadre du projet « Renforcer la gouvernance démocratique au niveau local et régional au Maroc</w:t>
      </w:r>
      <w:r w:rsidR="00125FB4">
        <w:rPr>
          <w:rFonts w:ascii="Tahoma" w:hAnsi="Tahoma" w:cs="Tahoma"/>
          <w:b/>
          <w:lang w:val="fr-FR"/>
        </w:rPr>
        <w:t> »</w:t>
      </w:r>
      <w:r w:rsidR="00CC36B2" w:rsidRPr="00CC36B2">
        <w:rPr>
          <w:rFonts w:ascii="Tahoma" w:hAnsi="Tahoma" w:cs="Tahoma"/>
          <w:b/>
          <w:lang w:val="fr-FR"/>
        </w:rPr>
        <w:t xml:space="preserve"> (VC 1360).</w:t>
      </w:r>
      <w:r w:rsidR="00CC36B2" w:rsidRPr="00CC36B2">
        <w:rPr>
          <w:rFonts w:ascii="Tahoma" w:hAnsi="Tahoma" w:cs="Tahoma"/>
          <w:bCs/>
          <w:lang w:val="fr-FR"/>
        </w:rPr>
        <w:t xml:space="preserve"> </w:t>
      </w:r>
    </w:p>
    <w:p w14:paraId="3AFD1DBF" w14:textId="77777777" w:rsidR="00CC36B2" w:rsidRPr="00CC36B2" w:rsidRDefault="00CC36B2" w:rsidP="00DB67C1">
      <w:pPr>
        <w:rPr>
          <w:rFonts w:ascii="Tahoma" w:hAnsi="Tahoma" w:cs="Tahoma"/>
          <w:b/>
          <w:lang w:val="fr-FR"/>
        </w:rPr>
      </w:pPr>
    </w:p>
    <w:p w14:paraId="7BDB500D" w14:textId="48EB2B21" w:rsidR="001D6688" w:rsidRPr="001872B5"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1872B5">
        <w:rPr>
          <w:rFonts w:ascii="Tahoma" w:hAnsi="Tahoma" w:cs="Tahoma"/>
          <w:sz w:val="20"/>
          <w:szCs w:val="20"/>
          <w:lang w:val="fr-FR"/>
        </w:rPr>
        <w:t xml:space="preserve">La signature de cet Acte d’engagement </w:t>
      </w:r>
      <w:r w:rsidR="00AE797E" w:rsidRPr="001872B5">
        <w:rPr>
          <w:rFonts w:ascii="Tahoma" w:hAnsi="Tahoma" w:cs="Tahoma"/>
          <w:sz w:val="20"/>
          <w:szCs w:val="20"/>
          <w:lang w:val="fr-FR"/>
        </w:rPr>
        <w:t xml:space="preserve">seulement </w:t>
      </w:r>
      <w:r w:rsidRPr="001872B5">
        <w:rPr>
          <w:rFonts w:ascii="Tahoma" w:hAnsi="Tahoma" w:cs="Tahoma"/>
          <w:sz w:val="20"/>
          <w:szCs w:val="20"/>
          <w:lang w:val="fr-FR"/>
        </w:rPr>
        <w:t>par le Prestataire</w:t>
      </w:r>
      <w:r w:rsidR="00AE797E" w:rsidRPr="001872B5">
        <w:rPr>
          <w:rFonts w:ascii="Tahoma" w:hAnsi="Tahoma" w:cs="Tahoma"/>
          <w:sz w:val="20"/>
          <w:szCs w:val="20"/>
          <w:lang w:val="fr-FR"/>
        </w:rPr>
        <w:t xml:space="preserve"> ne constitue ni n’implique aucun engagement contractuel de la </w:t>
      </w:r>
      <w:r w:rsidR="005F4D6F" w:rsidRPr="001872B5">
        <w:rPr>
          <w:rFonts w:ascii="Tahoma" w:hAnsi="Tahoma" w:cs="Tahoma"/>
          <w:sz w:val="20"/>
          <w:szCs w:val="20"/>
          <w:lang w:val="fr-FR"/>
        </w:rPr>
        <w:t>part du Conseil de l’Europe. Le présent</w:t>
      </w:r>
      <w:r w:rsidR="00AE797E" w:rsidRPr="001872B5">
        <w:rPr>
          <w:rFonts w:ascii="Tahoma" w:hAnsi="Tahoma" w:cs="Tahoma"/>
          <w:sz w:val="20"/>
          <w:szCs w:val="20"/>
          <w:lang w:val="fr-FR"/>
        </w:rPr>
        <w:t xml:space="preserve"> Acte </w:t>
      </w:r>
      <w:r w:rsidR="005F4D6F" w:rsidRPr="001872B5">
        <w:rPr>
          <w:rFonts w:ascii="Tahoma" w:hAnsi="Tahoma" w:cs="Tahoma"/>
          <w:sz w:val="20"/>
          <w:szCs w:val="20"/>
          <w:lang w:val="fr-FR"/>
        </w:rPr>
        <w:t>n’a valeur contraignante que s’il est contresigné</w:t>
      </w:r>
      <w:r w:rsidR="00AE797E" w:rsidRPr="001872B5">
        <w:rPr>
          <w:rFonts w:ascii="Tahoma" w:hAnsi="Tahoma" w:cs="Tahoma"/>
          <w:sz w:val="20"/>
          <w:szCs w:val="20"/>
          <w:lang w:val="fr-FR"/>
        </w:rPr>
        <w:t xml:space="preserve"> par un responsable du Conseil de l’</w:t>
      </w:r>
      <w:r w:rsidR="0047031B" w:rsidRPr="001872B5">
        <w:rPr>
          <w:rFonts w:ascii="Tahoma" w:hAnsi="Tahoma" w:cs="Tahoma"/>
          <w:sz w:val="20"/>
          <w:szCs w:val="20"/>
          <w:lang w:val="fr-FR"/>
        </w:rPr>
        <w:t>Europe dû</w:t>
      </w:r>
      <w:r w:rsidR="00C63C98" w:rsidRPr="001872B5">
        <w:rPr>
          <w:rFonts w:ascii="Tahoma" w:hAnsi="Tahoma" w:cs="Tahoma"/>
          <w:sz w:val="20"/>
          <w:szCs w:val="20"/>
          <w:lang w:val="fr-FR"/>
        </w:rPr>
        <w:t>ment autorisé (Voir P</w:t>
      </w:r>
      <w:r w:rsidR="005F4D6F" w:rsidRPr="001872B5">
        <w:rPr>
          <w:rFonts w:ascii="Tahoma" w:hAnsi="Tahoma" w:cs="Tahoma"/>
          <w:sz w:val="20"/>
          <w:szCs w:val="20"/>
          <w:lang w:val="fr-FR"/>
        </w:rPr>
        <w:t>artie</w:t>
      </w:r>
      <w:r w:rsidR="005F31EE" w:rsidRPr="001872B5">
        <w:rPr>
          <w:rFonts w:ascii="Tahoma" w:hAnsi="Tahoma" w:cs="Tahoma"/>
          <w:sz w:val="20"/>
          <w:szCs w:val="20"/>
          <w:lang w:val="fr-FR"/>
        </w:rPr>
        <w:t xml:space="preserve"> B</w:t>
      </w:r>
      <w:r w:rsidR="00AE797E" w:rsidRPr="001872B5">
        <w:rPr>
          <w:rFonts w:ascii="Tahoma" w:hAnsi="Tahoma" w:cs="Tahoma"/>
          <w:sz w:val="20"/>
          <w:szCs w:val="20"/>
          <w:lang w:val="fr-FR"/>
        </w:rPr>
        <w:t>).</w:t>
      </w:r>
    </w:p>
    <w:p w14:paraId="6469D36E" w14:textId="21B09DFE" w:rsidR="00C63C98" w:rsidRPr="001872B5"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Les </w:t>
      </w:r>
      <w:r w:rsidR="00F44C72">
        <w:rPr>
          <w:rFonts w:ascii="Tahoma" w:hAnsi="Tahoma" w:cs="Tahoma"/>
          <w:color w:val="FF0000"/>
          <w:sz w:val="18"/>
          <w:szCs w:val="18"/>
          <w:lang w:val="fr-FR"/>
        </w:rPr>
        <w:t>Prestataires</w:t>
      </w:r>
      <w:r w:rsidRPr="001872B5">
        <w:rPr>
          <w:rFonts w:ascii="Tahoma" w:hAnsi="Tahoma" w:cs="Tahoma"/>
          <w:color w:val="FF0000"/>
          <w:sz w:val="18"/>
          <w:szCs w:val="18"/>
          <w:lang w:val="fr-FR"/>
        </w:rPr>
        <w:t xml:space="preserve"> doivent</w:t>
      </w:r>
      <w:r w:rsidR="00C63C98"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w:t>
      </w:r>
    </w:p>
    <w:p w14:paraId="5CE41738" w14:textId="1A15F314"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1. </w:t>
      </w:r>
      <w:r w:rsidR="00711B7F" w:rsidRPr="001872B5">
        <w:rPr>
          <w:rFonts w:ascii="Tahoma" w:hAnsi="Tahoma" w:cs="Tahoma"/>
          <w:color w:val="FF0000"/>
          <w:sz w:val="18"/>
          <w:szCs w:val="18"/>
          <w:lang w:val="fr-FR"/>
        </w:rPr>
        <w:t>Remplir les</w:t>
      </w:r>
      <w:r w:rsidR="00824804">
        <w:rPr>
          <w:rFonts w:ascii="Tahoma" w:hAnsi="Tahoma" w:cs="Tahoma"/>
          <w:color w:val="FF0000"/>
          <w:sz w:val="18"/>
          <w:szCs w:val="18"/>
          <w:lang w:val="fr-FR"/>
        </w:rPr>
        <w:t xml:space="preserve"> </w:t>
      </w:r>
      <w:r w:rsidR="00F44C72">
        <w:rPr>
          <w:rFonts w:ascii="Tahoma" w:hAnsi="Tahoma" w:cs="Tahoma"/>
          <w:color w:val="FF0000"/>
          <w:sz w:val="18"/>
          <w:szCs w:val="18"/>
          <w:lang w:val="fr-FR"/>
        </w:rPr>
        <w:t>p</w:t>
      </w:r>
      <w:r w:rsidRPr="001872B5">
        <w:rPr>
          <w:rFonts w:ascii="Tahoma" w:hAnsi="Tahoma" w:cs="Tahoma"/>
          <w:color w:val="FF0000"/>
          <w:sz w:val="18"/>
          <w:szCs w:val="18"/>
          <w:lang w:val="fr-FR"/>
        </w:rPr>
        <w:t>artie</w:t>
      </w:r>
      <w:r w:rsidR="00711B7F" w:rsidRPr="001872B5">
        <w:rPr>
          <w:rFonts w:ascii="Tahoma" w:hAnsi="Tahoma" w:cs="Tahoma"/>
          <w:color w:val="FF0000"/>
          <w:sz w:val="18"/>
          <w:szCs w:val="18"/>
          <w:lang w:val="fr-FR"/>
        </w:rPr>
        <w:t xml:space="preserve">s </w:t>
      </w:r>
      <w:r w:rsidRPr="001872B5">
        <w:rPr>
          <w:rFonts w:ascii="Tahoma" w:hAnsi="Tahoma" w:cs="Tahoma"/>
          <w:b/>
          <w:i/>
          <w:color w:val="FF0000"/>
          <w:sz w:val="18"/>
          <w:szCs w:val="18"/>
          <w:lang w:val="fr-FR"/>
        </w:rPr>
        <w:t>Coordonnées personnelles</w:t>
      </w:r>
      <w:r w:rsidR="00711B7F" w:rsidRPr="001872B5">
        <w:rPr>
          <w:rFonts w:ascii="Tahoma" w:hAnsi="Tahoma" w:cs="Tahoma"/>
          <w:color w:val="FF0000"/>
          <w:sz w:val="18"/>
          <w:szCs w:val="18"/>
          <w:lang w:val="fr-FR"/>
        </w:rPr>
        <w:t xml:space="preserve"> et </w:t>
      </w:r>
      <w:r w:rsidR="00711B7F" w:rsidRPr="001872B5">
        <w:rPr>
          <w:rFonts w:ascii="Tahoma" w:hAnsi="Tahoma" w:cs="Tahoma"/>
          <w:b/>
          <w:i/>
          <w:color w:val="FF0000"/>
          <w:sz w:val="18"/>
          <w:szCs w:val="18"/>
          <w:lang w:val="fr-FR"/>
        </w:rPr>
        <w:t>Coordonnées bancaires</w:t>
      </w:r>
      <w:r w:rsidR="00A220B0" w:rsidRPr="001872B5">
        <w:rPr>
          <w:rFonts w:ascii="Tahoma" w:hAnsi="Tahoma" w:cs="Tahoma"/>
          <w:color w:val="FF0000"/>
          <w:sz w:val="18"/>
          <w:szCs w:val="18"/>
          <w:lang w:val="fr-FR"/>
        </w:rPr>
        <w:t>, ci-dessous</w:t>
      </w:r>
      <w:r w:rsidRPr="001872B5">
        <w:rPr>
          <w:rFonts w:ascii="Tahoma" w:hAnsi="Tahoma" w:cs="Tahoma"/>
          <w:color w:val="FF0000"/>
          <w:sz w:val="18"/>
          <w:szCs w:val="18"/>
          <w:lang w:val="fr-FR"/>
        </w:rPr>
        <w:t xml:space="preserve">. Assurez-vous que le ‘Nom’ du </w:t>
      </w:r>
      <w:r w:rsidR="00F44C72">
        <w:rPr>
          <w:rFonts w:ascii="Tahoma" w:hAnsi="Tahoma" w:cs="Tahoma"/>
          <w:color w:val="FF0000"/>
          <w:sz w:val="18"/>
          <w:szCs w:val="18"/>
          <w:lang w:val="fr-FR"/>
        </w:rPr>
        <w:t>P</w:t>
      </w:r>
      <w:r w:rsidRPr="001872B5">
        <w:rPr>
          <w:rFonts w:ascii="Tahoma" w:hAnsi="Tahoma" w:cs="Tahoma"/>
          <w:color w:val="FF0000"/>
          <w:sz w:val="18"/>
          <w:szCs w:val="18"/>
          <w:lang w:val="fr-FR"/>
        </w:rPr>
        <w:t>restataire et le ‘T</w:t>
      </w:r>
      <w:r w:rsidR="00711B7F" w:rsidRPr="001872B5">
        <w:rPr>
          <w:rFonts w:ascii="Tahoma" w:hAnsi="Tahoma" w:cs="Tahoma"/>
          <w:color w:val="FF0000"/>
          <w:sz w:val="18"/>
          <w:szCs w:val="18"/>
          <w:lang w:val="fr-FR"/>
        </w:rPr>
        <w:t>itulaire du compte’ soient identiques.</w:t>
      </w:r>
    </w:p>
    <w:p w14:paraId="47C186AC" w14:textId="0473EF4A" w:rsidR="00711B7F" w:rsidRPr="001872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2. </w:t>
      </w:r>
      <w:r w:rsidR="00711B7F" w:rsidRPr="001872B5">
        <w:rPr>
          <w:rFonts w:ascii="Tahoma" w:hAnsi="Tahoma" w:cs="Tahoma"/>
          <w:color w:val="FF0000"/>
          <w:sz w:val="18"/>
          <w:szCs w:val="18"/>
          <w:lang w:val="fr-FR"/>
        </w:rPr>
        <w:t>Remplir la colonne « </w:t>
      </w:r>
      <w:r w:rsidRPr="001872B5">
        <w:rPr>
          <w:rFonts w:ascii="Tahoma" w:hAnsi="Tahoma" w:cs="Tahoma"/>
          <w:color w:val="FF0000"/>
          <w:sz w:val="18"/>
          <w:szCs w:val="18"/>
          <w:lang w:val="fr-FR"/>
        </w:rPr>
        <w:t>Prix</w:t>
      </w:r>
      <w:r w:rsidR="005F31EE" w:rsidRPr="001872B5">
        <w:rPr>
          <w:rFonts w:ascii="Tahoma" w:hAnsi="Tahoma" w:cs="Tahoma"/>
          <w:color w:val="FF0000"/>
          <w:sz w:val="18"/>
          <w:szCs w:val="18"/>
          <w:lang w:val="fr-FR"/>
        </w:rPr>
        <w:t xml:space="preserve"> </w:t>
      </w:r>
      <w:r w:rsidRPr="001872B5">
        <w:rPr>
          <w:rFonts w:ascii="Tahoma" w:hAnsi="Tahoma" w:cs="Tahoma"/>
          <w:color w:val="FF0000"/>
          <w:sz w:val="18"/>
          <w:szCs w:val="18"/>
          <w:lang w:val="fr-FR"/>
        </w:rPr>
        <w:t>» du Tableau des honoraires</w:t>
      </w:r>
      <w:r w:rsidR="00711B7F" w:rsidRPr="001872B5">
        <w:rPr>
          <w:rFonts w:ascii="Tahoma" w:hAnsi="Tahoma" w:cs="Tahoma"/>
          <w:color w:val="FF0000"/>
          <w:sz w:val="18"/>
          <w:szCs w:val="18"/>
          <w:lang w:val="fr-FR"/>
        </w:rPr>
        <w:t xml:space="preserve"> (voir </w:t>
      </w:r>
      <w:r w:rsidRPr="001872B5">
        <w:rPr>
          <w:rFonts w:ascii="Tahoma" w:hAnsi="Tahoma" w:cs="Tahoma"/>
          <w:color w:val="FF0000"/>
          <w:sz w:val="18"/>
          <w:szCs w:val="18"/>
          <w:lang w:val="fr-FR"/>
        </w:rPr>
        <w:t>Partie</w:t>
      </w:r>
      <w:r w:rsidR="00711B7F" w:rsidRPr="001872B5">
        <w:rPr>
          <w:rFonts w:ascii="Tahoma" w:hAnsi="Tahoma" w:cs="Tahoma"/>
          <w:color w:val="FF0000"/>
          <w:sz w:val="18"/>
          <w:szCs w:val="18"/>
          <w:lang w:val="fr-FR"/>
        </w:rPr>
        <w:t xml:space="preserve"> A) ;</w:t>
      </w:r>
    </w:p>
    <w:p w14:paraId="0623E212" w14:textId="50D79C03" w:rsidR="00711B7F" w:rsidRPr="00DB67C1"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1872B5">
        <w:rPr>
          <w:rFonts w:ascii="Tahoma" w:hAnsi="Tahoma" w:cs="Tahoma"/>
          <w:color w:val="FF0000"/>
          <w:sz w:val="18"/>
          <w:szCs w:val="18"/>
          <w:lang w:val="fr-FR"/>
        </w:rPr>
        <w:t xml:space="preserve">3. </w:t>
      </w:r>
      <w:r w:rsidR="00711B7F" w:rsidRPr="001872B5">
        <w:rPr>
          <w:rFonts w:ascii="Tahoma" w:hAnsi="Tahoma" w:cs="Tahoma"/>
          <w:color w:val="FF0000"/>
          <w:sz w:val="18"/>
          <w:szCs w:val="18"/>
          <w:lang w:val="fr-FR"/>
        </w:rPr>
        <w:t>Signer l</w:t>
      </w:r>
      <w:r w:rsidRPr="001872B5">
        <w:rPr>
          <w:rFonts w:ascii="Tahoma" w:hAnsi="Tahoma" w:cs="Tahoma"/>
          <w:color w:val="FF0000"/>
          <w:sz w:val="18"/>
          <w:szCs w:val="18"/>
          <w:lang w:val="fr-FR"/>
        </w:rPr>
        <w:t>’Acte d’engagement (voir Partie</w:t>
      </w:r>
      <w:r w:rsidR="00711B7F" w:rsidRPr="001872B5">
        <w:rPr>
          <w:rFonts w:ascii="Tahoma" w:hAnsi="Tahoma" w:cs="Tahoma"/>
          <w:color w:val="FF0000"/>
          <w:sz w:val="18"/>
          <w:szCs w:val="18"/>
          <w:lang w:val="fr-FR"/>
        </w:rPr>
        <w:t xml:space="preserve"> B) et envoyer une copie si</w:t>
      </w:r>
      <w:r w:rsidRPr="001872B5">
        <w:rPr>
          <w:rFonts w:ascii="Tahoma" w:hAnsi="Tahoma" w:cs="Tahoma"/>
          <w:color w:val="FF0000"/>
          <w:sz w:val="18"/>
          <w:szCs w:val="18"/>
          <w:lang w:val="fr-FR"/>
        </w:rPr>
        <w:t xml:space="preserve">gnée et scannée au Conseil, accompagnée de </w:t>
      </w:r>
      <w:r w:rsidR="00711B7F" w:rsidRPr="001872B5">
        <w:rPr>
          <w:rFonts w:ascii="Tahoma" w:hAnsi="Tahoma" w:cs="Tahoma"/>
          <w:color w:val="FF0000"/>
          <w:sz w:val="18"/>
          <w:szCs w:val="18"/>
          <w:lang w:val="fr-FR"/>
        </w:rPr>
        <w:t>toute</w:t>
      </w:r>
      <w:r w:rsidRPr="001872B5">
        <w:rPr>
          <w:rFonts w:ascii="Tahoma" w:hAnsi="Tahoma" w:cs="Tahoma"/>
          <w:color w:val="FF0000"/>
          <w:sz w:val="18"/>
          <w:szCs w:val="18"/>
          <w:lang w:val="fr-FR"/>
        </w:rPr>
        <w:t>s les</w:t>
      </w:r>
      <w:r w:rsidR="00711B7F" w:rsidRPr="001872B5">
        <w:rPr>
          <w:rFonts w:ascii="Tahoma" w:hAnsi="Tahoma" w:cs="Tahoma"/>
          <w:color w:val="FF0000"/>
          <w:sz w:val="18"/>
          <w:szCs w:val="18"/>
          <w:lang w:val="fr-FR"/>
        </w:rPr>
        <w:t xml:space="preserve"> autre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pièce</w:t>
      </w:r>
      <w:r w:rsidRPr="001872B5">
        <w:rPr>
          <w:rFonts w:ascii="Tahoma" w:hAnsi="Tahoma" w:cs="Tahoma"/>
          <w:color w:val="FF0000"/>
          <w:sz w:val="18"/>
          <w:szCs w:val="18"/>
          <w:lang w:val="fr-FR"/>
        </w:rPr>
        <w:t>s</w:t>
      </w:r>
      <w:r w:rsidR="00711B7F" w:rsidRPr="001872B5">
        <w:rPr>
          <w:rFonts w:ascii="Tahoma" w:hAnsi="Tahoma" w:cs="Tahoma"/>
          <w:color w:val="FF0000"/>
          <w:sz w:val="18"/>
          <w:szCs w:val="18"/>
          <w:lang w:val="fr-FR"/>
        </w:rPr>
        <w:t xml:space="preserve"> justificative</w:t>
      </w:r>
      <w:r w:rsidRPr="001872B5">
        <w:rPr>
          <w:rFonts w:ascii="Tahoma" w:hAnsi="Tahoma" w:cs="Tahoma"/>
          <w:color w:val="FF0000"/>
          <w:sz w:val="18"/>
          <w:szCs w:val="18"/>
          <w:lang w:val="fr-FR"/>
        </w:rPr>
        <w:t>s</w:t>
      </w:r>
      <w:r w:rsidR="00BE0F5B" w:rsidRPr="001872B5">
        <w:rPr>
          <w:rFonts w:ascii="Tahoma" w:hAnsi="Tahoma" w:cs="Tahoma"/>
          <w:color w:val="FF0000"/>
          <w:sz w:val="18"/>
          <w:szCs w:val="18"/>
          <w:lang w:val="fr-FR"/>
        </w:rPr>
        <w:t xml:space="preserve"> (</w:t>
      </w:r>
      <w:r w:rsidR="00F44C72" w:rsidRPr="00F44C72">
        <w:rPr>
          <w:rFonts w:ascii="Tahoma" w:hAnsi="Tahoma" w:cs="Tahoma"/>
          <w:color w:val="FF0000"/>
          <w:sz w:val="18"/>
          <w:szCs w:val="18"/>
          <w:lang w:val="fr-FR"/>
        </w:rPr>
        <w:t>voir les coordonnées d</w:t>
      </w:r>
      <w:r w:rsidR="00F44C72">
        <w:rPr>
          <w:rFonts w:ascii="Tahoma" w:hAnsi="Tahoma" w:cs="Tahoma"/>
          <w:color w:val="FF0000"/>
          <w:sz w:val="18"/>
          <w:szCs w:val="18"/>
          <w:lang w:val="fr-FR"/>
        </w:rPr>
        <w:t xml:space="preserve">u point </w:t>
      </w:r>
      <w:r w:rsidR="00F44C72" w:rsidRPr="00F44C72">
        <w:rPr>
          <w:rFonts w:ascii="Tahoma" w:hAnsi="Tahoma" w:cs="Tahoma"/>
          <w:color w:val="FF0000"/>
          <w:sz w:val="18"/>
          <w:szCs w:val="18"/>
          <w:lang w:val="fr-FR"/>
        </w:rPr>
        <w:t>de contact indiqué ci-dessus</w:t>
      </w:r>
      <w:r w:rsidR="00BE0F5B" w:rsidRPr="001872B5">
        <w:rPr>
          <w:rFonts w:ascii="Tahoma" w:hAnsi="Tahoma" w:cs="Tahoma"/>
          <w:color w:val="FF0000"/>
          <w:sz w:val="18"/>
          <w:szCs w:val="18"/>
          <w:lang w:val="fr-FR"/>
        </w:rPr>
        <w:t>)</w:t>
      </w:r>
      <w:r w:rsidR="00711B7F" w:rsidRPr="001872B5">
        <w:rPr>
          <w:rFonts w:ascii="Tahoma" w:hAnsi="Tahoma" w:cs="Tahoma"/>
          <w:color w:val="FF0000"/>
          <w:sz w:val="18"/>
          <w:szCs w:val="18"/>
          <w:lang w:val="fr-FR"/>
        </w:rPr>
        <w:t>.</w:t>
      </w:r>
    </w:p>
    <w:p w14:paraId="076714EE" w14:textId="77777777" w:rsidR="008713A9" w:rsidRPr="001872B5" w:rsidRDefault="008713A9" w:rsidP="008713A9">
      <w:pPr>
        <w:rPr>
          <w:rFonts w:ascii="Tahoma" w:hAnsi="Tahoma" w:cs="Tahoma"/>
          <w:sz w:val="16"/>
          <w:szCs w:val="16"/>
          <w:lang w:val="fr-FR"/>
        </w:rPr>
      </w:pP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94"/>
        <w:gridCol w:w="2238"/>
        <w:gridCol w:w="2351"/>
        <w:gridCol w:w="106"/>
        <w:gridCol w:w="1941"/>
        <w:gridCol w:w="516"/>
        <w:gridCol w:w="2457"/>
      </w:tblGrid>
      <w:tr w:rsidR="00491FCE" w:rsidRPr="001872B5" w14:paraId="046F406F" w14:textId="61B3D03D" w:rsidTr="00491FCE">
        <w:trPr>
          <w:trHeight w:val="804"/>
          <w:jc w:val="center"/>
        </w:trPr>
        <w:tc>
          <w:tcPr>
            <w:tcW w:w="59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5849632" w14:textId="45ABF141" w:rsidR="00491FCE" w:rsidRPr="001872B5" w:rsidRDefault="00491FCE" w:rsidP="00491FCE">
            <w:pPr>
              <w:ind w:left="113" w:right="113"/>
              <w:jc w:val="center"/>
              <w:rPr>
                <w:rFonts w:ascii="Tahoma" w:hAnsi="Tahoma" w:cs="Tahoma"/>
                <w:b/>
                <w:sz w:val="18"/>
                <w:szCs w:val="18"/>
                <w:lang w:val="fr-FR"/>
              </w:rPr>
            </w:pPr>
            <w:r w:rsidRPr="001872B5">
              <w:rPr>
                <w:rFonts w:ascii="Tahoma" w:hAnsi="Tahoma" w:cs="Tahoma"/>
                <w:b/>
                <w:sz w:val="18"/>
                <w:szCs w:val="18"/>
                <w:lang w:val="fr-FR"/>
              </w:rPr>
              <w:t xml:space="preserve">Coordonnées </w:t>
            </w:r>
            <w:r w:rsidR="00DA4368">
              <w:rPr>
                <w:rFonts w:ascii="Tahoma" w:hAnsi="Tahoma" w:cs="Tahoma"/>
                <w:b/>
                <w:sz w:val="18"/>
                <w:szCs w:val="18"/>
                <w:lang w:val="fr-FR"/>
              </w:rPr>
              <w:t>du prestataire</w:t>
            </w: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82C2F9" w14:textId="24BE5FFA" w:rsidR="00491FCE" w:rsidRPr="001872B5" w:rsidRDefault="00491FCE" w:rsidP="00491FCE">
            <w:pPr>
              <w:ind w:right="36"/>
              <w:jc w:val="right"/>
              <w:rPr>
                <w:rFonts w:ascii="Tahoma" w:hAnsi="Tahoma" w:cs="Tahoma"/>
                <w:sz w:val="18"/>
                <w:szCs w:val="18"/>
                <w:lang w:val="fr-FR"/>
              </w:rPr>
            </w:pPr>
            <w:r>
              <w:rPr>
                <w:rFonts w:ascii="Tahoma" w:hAnsi="Tahoma" w:cs="Tahoma"/>
                <w:sz w:val="18"/>
                <w:szCs w:val="18"/>
                <w:lang w:val="fr-FR"/>
              </w:rPr>
              <w:t>Personnalité juridique</w:t>
            </w:r>
            <w:r>
              <w:rPr>
                <w:rStyle w:val="Appelnotedebasdep"/>
                <w:rFonts w:ascii="Tahoma" w:hAnsi="Tahoma" w:cs="Tahoma"/>
                <w:sz w:val="18"/>
                <w:szCs w:val="18"/>
                <w:lang w:val="fr-FR"/>
              </w:rPr>
              <w:footnoteReference w:id="3"/>
            </w:r>
            <w:r>
              <w:rPr>
                <w:rFonts w:ascii="Tahoma" w:hAnsi="Tahoma" w:cs="Tahoma"/>
                <w:sz w:val="18"/>
                <w:szCs w:val="18"/>
                <w:lang w:val="fr-FR"/>
              </w:rPr>
              <w:t xml:space="preserve"> </w:t>
            </w:r>
            <w:r w:rsidRPr="001872B5">
              <w:rPr>
                <w:color w:val="FF0000"/>
                <w:sz w:val="16"/>
                <w:szCs w:val="16"/>
                <w:lang w:val="fr-FR"/>
              </w:rPr>
              <w:t>►</w:t>
            </w:r>
          </w:p>
        </w:tc>
        <w:tc>
          <w:tcPr>
            <w:tcW w:w="2457"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257E96E3" w14:textId="2C56DBC6" w:rsidR="00491FCE" w:rsidRPr="00491FCE" w:rsidRDefault="00F979F8" w:rsidP="00491FCE">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491FCE" w:rsidRPr="00491FCE">
                  <w:rPr>
                    <w:rFonts w:ascii="MS Gothic" w:eastAsia="MS Gothic" w:hAnsi="MS Gothic" w:cs="Tahoma" w:hint="eastAsia"/>
                    <w:color w:val="000000"/>
                    <w:sz w:val="18"/>
                    <w:szCs w:val="18"/>
                    <w:lang w:val="es-ES_tradnl"/>
                  </w:rPr>
                  <w:t>☐</w:t>
                </w:r>
              </w:sdtContent>
            </w:sdt>
            <w:r w:rsidR="00491FCE" w:rsidRPr="00491FCE">
              <w:rPr>
                <w:rFonts w:ascii="Tahoma" w:hAnsi="Tahoma" w:cs="Tahoma"/>
                <w:color w:val="000000"/>
                <w:sz w:val="18"/>
                <w:szCs w:val="18"/>
                <w:lang w:val="es-ES_tradnl"/>
              </w:rPr>
              <w:t xml:space="preserve"> </w:t>
            </w:r>
            <w:proofErr w:type="spellStart"/>
            <w:r w:rsidR="00491FCE" w:rsidRPr="00491FCE">
              <w:rPr>
                <w:rFonts w:ascii="Tahoma" w:hAnsi="Tahoma" w:cs="Tahoma"/>
                <w:color w:val="000000"/>
                <w:sz w:val="18"/>
                <w:szCs w:val="18"/>
                <w:lang w:val="es-ES_tradnl"/>
              </w:rPr>
              <w:t>Personne</w:t>
            </w:r>
            <w:proofErr w:type="spellEnd"/>
            <w:r w:rsidR="00491FCE" w:rsidRPr="00491FCE">
              <w:rPr>
                <w:rFonts w:ascii="Tahoma" w:hAnsi="Tahoma" w:cs="Tahoma"/>
                <w:color w:val="000000"/>
                <w:sz w:val="18"/>
                <w:szCs w:val="18"/>
                <w:lang w:val="es-ES_tradnl"/>
              </w:rPr>
              <w:t xml:space="preserve"> </w:t>
            </w:r>
            <w:proofErr w:type="spellStart"/>
            <w:r w:rsidR="00491FCE" w:rsidRPr="00491FCE">
              <w:rPr>
                <w:rFonts w:ascii="Tahoma" w:hAnsi="Tahoma" w:cs="Tahoma"/>
                <w:color w:val="000000"/>
                <w:sz w:val="18"/>
                <w:szCs w:val="18"/>
                <w:lang w:val="es-ES_tradnl"/>
              </w:rPr>
              <w:t>physique</w:t>
            </w:r>
            <w:proofErr w:type="spellEnd"/>
            <w:r w:rsidR="00491FCE" w:rsidRPr="00491FCE">
              <w:rPr>
                <w:rFonts w:ascii="Tahoma" w:hAnsi="Tahoma" w:cs="Tahoma"/>
                <w:color w:val="000000"/>
                <w:sz w:val="18"/>
                <w:szCs w:val="18"/>
                <w:lang w:val="es-ES_tradnl"/>
              </w:rPr>
              <w:t xml:space="preserve"> </w:t>
            </w:r>
          </w:p>
        </w:tc>
        <w:tc>
          <w:tcPr>
            <w:tcW w:w="2457"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67624C64" w14:textId="220C75D3" w:rsidR="00491FCE" w:rsidRPr="00491FCE" w:rsidRDefault="00F979F8" w:rsidP="00491FCE">
            <w:pPr>
              <w:rPr>
                <w:rFonts w:ascii="Tahoma" w:hAnsi="Tahoma" w:cs="Tahoma"/>
                <w:color w:val="000000"/>
                <w:sz w:val="20"/>
                <w:szCs w:val="20"/>
                <w:lang w:val="fr-FR"/>
              </w:rPr>
            </w:pPr>
            <w:sdt>
              <w:sdtPr>
                <w:rPr>
                  <w:rFonts w:ascii="Tahoma" w:hAnsi="Tahoma" w:cs="Tahoma"/>
                  <w:color w:val="000000"/>
                  <w:sz w:val="18"/>
                  <w:szCs w:val="18"/>
                  <w:lang w:val="es-ES_tradnl"/>
                </w:rPr>
                <w:id w:val="225342129"/>
                <w14:checkbox>
                  <w14:checked w14:val="0"/>
                  <w14:checkedState w14:val="2612" w14:font="MS Gothic"/>
                  <w14:uncheckedState w14:val="2610" w14:font="MS Gothic"/>
                </w14:checkbox>
              </w:sdtPr>
              <w:sdtEndPr/>
              <w:sdtContent>
                <w:r w:rsidR="00491FCE" w:rsidRPr="00491FCE">
                  <w:rPr>
                    <w:rFonts w:ascii="MS Gothic" w:eastAsia="MS Gothic" w:hAnsi="MS Gothic" w:cs="Tahoma" w:hint="eastAsia"/>
                    <w:color w:val="000000"/>
                    <w:sz w:val="18"/>
                    <w:szCs w:val="18"/>
                    <w:lang w:val="es-ES_tradnl"/>
                  </w:rPr>
                  <w:t>☐</w:t>
                </w:r>
              </w:sdtContent>
            </w:sdt>
            <w:r w:rsidR="00491FCE" w:rsidRPr="00491FCE">
              <w:rPr>
                <w:rFonts w:ascii="Tahoma" w:hAnsi="Tahoma" w:cs="Tahoma"/>
                <w:color w:val="000000"/>
                <w:sz w:val="18"/>
                <w:szCs w:val="18"/>
                <w:lang w:val="es-ES_tradnl"/>
              </w:rPr>
              <w:t xml:space="preserve"> </w:t>
            </w:r>
            <w:proofErr w:type="spellStart"/>
            <w:r w:rsidR="00491FCE" w:rsidRPr="00491FCE">
              <w:rPr>
                <w:rFonts w:ascii="Tahoma" w:hAnsi="Tahoma" w:cs="Tahoma"/>
                <w:color w:val="000000"/>
                <w:sz w:val="18"/>
                <w:szCs w:val="18"/>
                <w:lang w:val="es-ES_tradnl"/>
              </w:rPr>
              <w:t>Personne</w:t>
            </w:r>
            <w:proofErr w:type="spellEnd"/>
            <w:r w:rsidR="00491FCE" w:rsidRPr="00491FCE">
              <w:rPr>
                <w:rFonts w:ascii="Tahoma" w:hAnsi="Tahoma" w:cs="Tahoma"/>
                <w:color w:val="000000"/>
                <w:sz w:val="18"/>
                <w:szCs w:val="18"/>
                <w:lang w:val="es-ES_tradnl"/>
              </w:rPr>
              <w:t xml:space="preserve"> </w:t>
            </w:r>
            <w:proofErr w:type="spellStart"/>
            <w:r w:rsidR="00491FCE" w:rsidRPr="00491FCE">
              <w:rPr>
                <w:rFonts w:ascii="Tahoma" w:hAnsi="Tahoma" w:cs="Tahoma"/>
                <w:color w:val="000000"/>
                <w:sz w:val="18"/>
                <w:szCs w:val="18"/>
                <w:lang w:val="es-ES_tradnl"/>
              </w:rPr>
              <w:t>morale</w:t>
            </w:r>
            <w:proofErr w:type="spellEnd"/>
          </w:p>
        </w:tc>
        <w:tc>
          <w:tcPr>
            <w:tcW w:w="245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A488DED" w14:textId="7B143CB6" w:rsidR="00491FCE" w:rsidRPr="00491FCE" w:rsidRDefault="00F979F8" w:rsidP="00491FCE">
            <w:pPr>
              <w:rPr>
                <w:rFonts w:ascii="Tahoma" w:hAnsi="Tahoma" w:cs="Tahoma"/>
                <w:color w:val="000000"/>
                <w:sz w:val="20"/>
                <w:szCs w:val="20"/>
                <w:lang w:val="fr-FR"/>
              </w:rPr>
            </w:pPr>
            <w:sdt>
              <w:sdtPr>
                <w:rPr>
                  <w:rFonts w:ascii="Tahoma" w:hAnsi="Tahoma" w:cs="Tahoma"/>
                  <w:color w:val="000000"/>
                  <w:sz w:val="18"/>
                  <w:szCs w:val="18"/>
                  <w:lang w:val="es-ES_tradnl"/>
                </w:rPr>
                <w:id w:val="-1758356801"/>
                <w14:checkbox>
                  <w14:checked w14:val="0"/>
                  <w14:checkedState w14:val="2612" w14:font="MS Gothic"/>
                  <w14:uncheckedState w14:val="2610" w14:font="MS Gothic"/>
                </w14:checkbox>
              </w:sdtPr>
              <w:sdtEndPr/>
              <w:sdtContent>
                <w:r w:rsidR="00491FCE" w:rsidRPr="00491FCE">
                  <w:rPr>
                    <w:rFonts w:ascii="MS Gothic" w:eastAsia="MS Gothic" w:hAnsi="MS Gothic" w:cs="Tahoma" w:hint="eastAsia"/>
                    <w:color w:val="000000"/>
                    <w:sz w:val="18"/>
                    <w:szCs w:val="18"/>
                    <w:lang w:val="es-ES_tradnl"/>
                  </w:rPr>
                  <w:t>☐</w:t>
                </w:r>
              </w:sdtContent>
            </w:sdt>
            <w:r w:rsidR="00491FCE" w:rsidRPr="00491FCE">
              <w:rPr>
                <w:rFonts w:ascii="Tahoma" w:hAnsi="Tahoma" w:cs="Tahoma"/>
                <w:color w:val="000000"/>
                <w:sz w:val="18"/>
                <w:szCs w:val="18"/>
                <w:lang w:val="es-ES_tradnl"/>
              </w:rPr>
              <w:t xml:space="preserve"> </w:t>
            </w:r>
            <w:proofErr w:type="spellStart"/>
            <w:r w:rsidR="00491FCE" w:rsidRPr="00491FCE">
              <w:rPr>
                <w:rFonts w:ascii="Tahoma" w:hAnsi="Tahoma" w:cs="Tahoma"/>
                <w:color w:val="000000"/>
                <w:sz w:val="18"/>
                <w:szCs w:val="18"/>
                <w:lang w:val="es-ES_tradnl"/>
              </w:rPr>
              <w:t>Consortium</w:t>
            </w:r>
            <w:proofErr w:type="spellEnd"/>
          </w:p>
        </w:tc>
      </w:tr>
      <w:tr w:rsidR="00491FCE" w:rsidRPr="001872B5" w14:paraId="18179D7D" w14:textId="77777777" w:rsidTr="00DB67C1">
        <w:trPr>
          <w:trHeight w:val="804"/>
          <w:jc w:val="center"/>
        </w:trPr>
        <w:tc>
          <w:tcPr>
            <w:tcW w:w="594" w:type="dxa"/>
            <w:vMerge/>
            <w:tcBorders>
              <w:left w:val="single" w:sz="2" w:space="0" w:color="808080"/>
              <w:right w:val="single" w:sz="2" w:space="0" w:color="808080"/>
            </w:tcBorders>
            <w:shd w:val="clear" w:color="auto" w:fill="F2F2F2"/>
            <w:textDirection w:val="btLr"/>
            <w:vAlign w:val="center"/>
          </w:tcPr>
          <w:p w14:paraId="189A9C05" w14:textId="032C07A4" w:rsidR="00491FCE" w:rsidRPr="001872B5" w:rsidRDefault="00491FCE" w:rsidP="00491FCE">
            <w:pPr>
              <w:ind w:left="113" w:right="113"/>
              <w:jc w:val="center"/>
              <w:rPr>
                <w:rFonts w:ascii="Tahoma" w:hAnsi="Tahoma" w:cs="Tahoma"/>
                <w:b/>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Nom et adresse</w:t>
            </w:r>
          </w:p>
          <w:p w14:paraId="4B2134F3"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491FCE" w:rsidRPr="001872B5" w:rsidRDefault="00491FCE" w:rsidP="00491FCE">
            <w:pPr>
              <w:rPr>
                <w:rFonts w:ascii="Tahoma" w:hAnsi="Tahoma" w:cs="Tahoma"/>
                <w:color w:val="000000"/>
                <w:sz w:val="20"/>
                <w:szCs w:val="20"/>
                <w:lang w:val="fr-FR"/>
              </w:rPr>
            </w:pPr>
          </w:p>
        </w:tc>
      </w:tr>
      <w:tr w:rsidR="00491FCE" w:rsidRPr="001872B5" w14:paraId="4A41CD4E" w14:textId="77777777" w:rsidTr="00DB67C1">
        <w:trPr>
          <w:trHeight w:val="804"/>
          <w:jc w:val="center"/>
        </w:trPr>
        <w:tc>
          <w:tcPr>
            <w:tcW w:w="594" w:type="dxa"/>
            <w:vMerge/>
            <w:tcBorders>
              <w:left w:val="single" w:sz="2" w:space="0" w:color="808080"/>
              <w:right w:val="single" w:sz="2" w:space="0" w:color="808080"/>
            </w:tcBorders>
            <w:shd w:val="clear" w:color="auto" w:fill="F2F2F2"/>
          </w:tcPr>
          <w:p w14:paraId="5D017A95" w14:textId="77777777" w:rsidR="00491FCE" w:rsidRPr="001872B5" w:rsidRDefault="00491FCE" w:rsidP="00491FCE">
            <w:pPr>
              <w:rPr>
                <w:rFonts w:ascii="Tahoma" w:hAnsi="Tahoma" w:cs="Tahoma"/>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Représentant</w:t>
            </w:r>
          </w:p>
          <w:p w14:paraId="54C2292B"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491FCE" w:rsidRPr="001872B5" w:rsidRDefault="00491FCE" w:rsidP="00491FCE">
            <w:pPr>
              <w:rPr>
                <w:rFonts w:ascii="Tahoma" w:hAnsi="Tahoma" w:cs="Tahoma"/>
                <w:sz w:val="20"/>
                <w:szCs w:val="20"/>
                <w:lang w:val="fr-FR"/>
              </w:rPr>
            </w:pPr>
          </w:p>
        </w:tc>
      </w:tr>
      <w:tr w:rsidR="00491FCE" w:rsidRPr="001872B5" w14:paraId="1DEE67A2" w14:textId="77777777" w:rsidTr="00DB67C1">
        <w:trPr>
          <w:trHeight w:val="804"/>
          <w:jc w:val="center"/>
        </w:trPr>
        <w:tc>
          <w:tcPr>
            <w:tcW w:w="594" w:type="dxa"/>
            <w:vMerge/>
            <w:tcBorders>
              <w:left w:val="single" w:sz="2" w:space="0" w:color="808080"/>
              <w:right w:val="single" w:sz="2" w:space="0" w:color="808080"/>
            </w:tcBorders>
            <w:shd w:val="clear" w:color="auto" w:fill="F2F2F2"/>
          </w:tcPr>
          <w:p w14:paraId="596E0ECA" w14:textId="77777777" w:rsidR="00491FCE" w:rsidRPr="001872B5" w:rsidRDefault="00491FCE" w:rsidP="00491FCE">
            <w:pPr>
              <w:rPr>
                <w:rFonts w:ascii="Tahoma" w:hAnsi="Tahoma" w:cs="Tahoma"/>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Point de contact</w:t>
            </w:r>
          </w:p>
          <w:p w14:paraId="49C26142"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491FCE" w:rsidRPr="001872B5" w:rsidRDefault="00491FCE" w:rsidP="00491FCE">
            <w:pPr>
              <w:rPr>
                <w:rFonts w:ascii="Tahoma" w:hAnsi="Tahoma" w:cs="Tahoma"/>
                <w:sz w:val="20"/>
                <w:szCs w:val="20"/>
                <w:lang w:val="fr-FR"/>
              </w:rPr>
            </w:pPr>
          </w:p>
        </w:tc>
      </w:tr>
      <w:tr w:rsidR="00491FCE" w:rsidRPr="001872B5" w14:paraId="6A7C6756" w14:textId="77777777" w:rsidTr="00DB67C1">
        <w:trPr>
          <w:trHeight w:val="804"/>
          <w:jc w:val="center"/>
        </w:trPr>
        <w:tc>
          <w:tcPr>
            <w:tcW w:w="594" w:type="dxa"/>
            <w:vMerge/>
            <w:tcBorders>
              <w:left w:val="single" w:sz="2" w:space="0" w:color="808080"/>
              <w:right w:val="single" w:sz="2" w:space="0" w:color="808080"/>
            </w:tcBorders>
            <w:shd w:val="clear" w:color="auto" w:fill="F2F2F2"/>
          </w:tcPr>
          <w:p w14:paraId="5E0A7429" w14:textId="77777777" w:rsidR="00491FCE" w:rsidRPr="001872B5" w:rsidRDefault="00491FCE" w:rsidP="00491FCE">
            <w:pPr>
              <w:rPr>
                <w:rFonts w:ascii="Tahoma" w:hAnsi="Tahoma" w:cs="Tahoma"/>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N° TVA (le cas échéant)</w:t>
            </w:r>
          </w:p>
          <w:p w14:paraId="60EF062D"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491FCE" w:rsidRPr="001872B5" w:rsidRDefault="00491FCE" w:rsidP="00491FCE">
            <w:pPr>
              <w:rPr>
                <w:rFonts w:ascii="Tahoma" w:hAnsi="Tahoma" w:cs="Tahoma"/>
                <w:sz w:val="20"/>
                <w:szCs w:val="20"/>
                <w:lang w:val="fr-FR"/>
              </w:rPr>
            </w:pPr>
          </w:p>
        </w:tc>
      </w:tr>
      <w:tr w:rsidR="00491FCE" w:rsidRPr="001872B5" w14:paraId="0EF7D4E7" w14:textId="77777777" w:rsidTr="00DB67C1">
        <w:trPr>
          <w:trHeight w:val="804"/>
          <w:jc w:val="center"/>
        </w:trPr>
        <w:tc>
          <w:tcPr>
            <w:tcW w:w="594" w:type="dxa"/>
            <w:vMerge/>
            <w:tcBorders>
              <w:left w:val="single" w:sz="2" w:space="0" w:color="808080"/>
              <w:right w:val="single" w:sz="2" w:space="0" w:color="808080"/>
            </w:tcBorders>
            <w:shd w:val="clear" w:color="auto" w:fill="F2F2F2"/>
          </w:tcPr>
          <w:p w14:paraId="4195333F" w14:textId="77777777" w:rsidR="00491FCE" w:rsidRPr="001872B5" w:rsidRDefault="00491FCE" w:rsidP="00491FCE">
            <w:pPr>
              <w:rPr>
                <w:rFonts w:ascii="Tahoma" w:hAnsi="Tahoma" w:cs="Tahoma"/>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Pays et n° d’enregistrement (le cas échéant)</w:t>
            </w:r>
          </w:p>
          <w:p w14:paraId="722F2811"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491FCE" w:rsidRPr="001872B5" w:rsidRDefault="00491FCE" w:rsidP="00491FCE">
            <w:pPr>
              <w:rPr>
                <w:rFonts w:ascii="Tahoma" w:hAnsi="Tahoma" w:cs="Tahoma"/>
                <w:sz w:val="20"/>
                <w:szCs w:val="20"/>
                <w:lang w:val="fr-FR"/>
              </w:rPr>
            </w:pPr>
          </w:p>
        </w:tc>
      </w:tr>
      <w:tr w:rsidR="00491FCE" w:rsidRPr="001872B5" w14:paraId="60BAA4AC" w14:textId="77777777" w:rsidTr="00DB67C1">
        <w:trPr>
          <w:trHeight w:val="804"/>
          <w:jc w:val="center"/>
        </w:trPr>
        <w:tc>
          <w:tcPr>
            <w:tcW w:w="594" w:type="dxa"/>
            <w:vMerge/>
            <w:tcBorders>
              <w:left w:val="single" w:sz="2" w:space="0" w:color="808080"/>
              <w:right w:val="single" w:sz="2" w:space="0" w:color="808080"/>
            </w:tcBorders>
            <w:shd w:val="clear" w:color="auto" w:fill="F2F2F2"/>
          </w:tcPr>
          <w:p w14:paraId="54AF4D60" w14:textId="77777777" w:rsidR="00491FCE" w:rsidRPr="001872B5" w:rsidRDefault="00491FCE" w:rsidP="00491FCE">
            <w:pPr>
              <w:rPr>
                <w:rFonts w:ascii="Tahoma" w:hAnsi="Tahoma" w:cs="Tahoma"/>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4A1AC6C0"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Email (</w:t>
            </w:r>
            <w:r>
              <w:rPr>
                <w:rFonts w:ascii="Tahoma" w:hAnsi="Tahoma" w:cs="Tahoma"/>
                <w:sz w:val="18"/>
                <w:szCs w:val="18"/>
                <w:lang w:val="fr-FR"/>
              </w:rPr>
              <w:t>P</w:t>
            </w:r>
            <w:r w:rsidRPr="001872B5">
              <w:rPr>
                <w:rFonts w:ascii="Tahoma" w:hAnsi="Tahoma" w:cs="Tahoma"/>
                <w:sz w:val="18"/>
                <w:szCs w:val="18"/>
                <w:lang w:val="fr-FR"/>
              </w:rPr>
              <w:t>oint de contact)</w:t>
            </w:r>
          </w:p>
          <w:p w14:paraId="5D76E7DF"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491FCE" w:rsidRPr="001872B5" w:rsidRDefault="00491FCE" w:rsidP="00491FCE">
            <w:pPr>
              <w:rPr>
                <w:rFonts w:ascii="Tahoma" w:hAnsi="Tahoma" w:cs="Tahoma"/>
                <w:sz w:val="20"/>
                <w:szCs w:val="20"/>
                <w:lang w:val="fr-FR"/>
              </w:rPr>
            </w:pPr>
          </w:p>
        </w:tc>
      </w:tr>
      <w:tr w:rsidR="00491FCE" w:rsidRPr="001872B5" w14:paraId="59A7881F" w14:textId="77777777" w:rsidTr="00DB67C1">
        <w:trPr>
          <w:trHeight w:val="804"/>
          <w:jc w:val="center"/>
        </w:trPr>
        <w:tc>
          <w:tcPr>
            <w:tcW w:w="594" w:type="dxa"/>
            <w:vMerge/>
            <w:tcBorders>
              <w:left w:val="single" w:sz="2" w:space="0" w:color="808080"/>
              <w:bottom w:val="single" w:sz="2" w:space="0" w:color="808080"/>
              <w:right w:val="single" w:sz="2" w:space="0" w:color="808080"/>
            </w:tcBorders>
            <w:shd w:val="clear" w:color="auto" w:fill="F2F2F2"/>
          </w:tcPr>
          <w:p w14:paraId="734C3884" w14:textId="77777777" w:rsidR="00491FCE" w:rsidRPr="001872B5" w:rsidRDefault="00491FCE" w:rsidP="00491FCE">
            <w:pPr>
              <w:rPr>
                <w:rFonts w:ascii="Tahoma" w:hAnsi="Tahoma" w:cs="Tahoma"/>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N° de Téléphone (Point de contact)</w:t>
            </w:r>
          </w:p>
          <w:p w14:paraId="679F12EB" w14:textId="77777777" w:rsidR="00491FCE" w:rsidRPr="001872B5" w:rsidRDefault="00491FCE" w:rsidP="00491FCE">
            <w:pPr>
              <w:ind w:right="36"/>
              <w:jc w:val="right"/>
              <w:rPr>
                <w:rFonts w:ascii="Tahoma" w:hAnsi="Tahoma" w:cs="Tahoma"/>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491FCE" w:rsidRPr="001872B5" w:rsidRDefault="00491FCE" w:rsidP="00491FCE">
            <w:pPr>
              <w:rPr>
                <w:rFonts w:ascii="Tahoma" w:hAnsi="Tahoma" w:cs="Tahoma"/>
                <w:sz w:val="20"/>
                <w:szCs w:val="20"/>
                <w:lang w:val="fr-FR"/>
              </w:rPr>
            </w:pPr>
          </w:p>
        </w:tc>
      </w:tr>
      <w:tr w:rsidR="00491FCE" w:rsidRPr="001872B5" w14:paraId="2971A4EF" w14:textId="77777777" w:rsidTr="00DB67C1">
        <w:trPr>
          <w:trHeight w:val="632"/>
          <w:jc w:val="center"/>
        </w:trPr>
        <w:tc>
          <w:tcPr>
            <w:tcW w:w="59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491FCE" w:rsidRPr="001872B5" w:rsidRDefault="00491FCE" w:rsidP="00491FCE">
            <w:pPr>
              <w:ind w:left="113" w:right="113"/>
              <w:jc w:val="center"/>
              <w:rPr>
                <w:rFonts w:ascii="Tahoma" w:hAnsi="Tahoma" w:cs="Tahoma"/>
                <w:b/>
                <w:sz w:val="18"/>
                <w:szCs w:val="18"/>
                <w:lang w:val="fr-FR"/>
              </w:rPr>
            </w:pPr>
            <w:r w:rsidRPr="001872B5">
              <w:rPr>
                <w:rFonts w:ascii="Tahoma" w:hAnsi="Tahoma" w:cs="Tahoma"/>
                <w:b/>
                <w:sz w:val="18"/>
                <w:szCs w:val="18"/>
                <w:lang w:val="fr-FR"/>
              </w:rPr>
              <w:t>Coordonnées bancaires</w:t>
            </w: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Titulaire du compte</w:t>
            </w:r>
          </w:p>
          <w:p w14:paraId="627F23EB" w14:textId="0058C5F7" w:rsidR="00491FCE" w:rsidRPr="001872B5" w:rsidRDefault="00491FCE" w:rsidP="00491FCE">
            <w:pPr>
              <w:ind w:right="36"/>
              <w:jc w:val="right"/>
              <w:rPr>
                <w:rFonts w:ascii="Tahoma" w:hAnsi="Tahoma" w:cs="Tahoma"/>
                <w:sz w:val="18"/>
                <w:szCs w:val="18"/>
                <w:lang w:val="fr-FR"/>
              </w:rPr>
            </w:pPr>
            <w:r w:rsidRPr="001872B5">
              <w:rPr>
                <w:color w:val="FF0000"/>
                <w:sz w:val="16"/>
                <w:szCs w:val="16"/>
                <w:lang w:val="fr-FR"/>
              </w:rPr>
              <w:t>►</w:t>
            </w:r>
          </w:p>
        </w:tc>
        <w:tc>
          <w:tcPr>
            <w:tcW w:w="737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491FCE" w:rsidRPr="001872B5" w:rsidRDefault="00491FCE" w:rsidP="00491FCE">
            <w:pPr>
              <w:rPr>
                <w:rFonts w:ascii="Tahoma" w:hAnsi="Tahoma" w:cs="Tahoma"/>
                <w:sz w:val="20"/>
                <w:szCs w:val="20"/>
                <w:lang w:val="fr-FR"/>
              </w:rPr>
            </w:pPr>
          </w:p>
        </w:tc>
      </w:tr>
      <w:tr w:rsidR="00491FCE" w:rsidRPr="002E6B22" w14:paraId="5B480578" w14:textId="77777777" w:rsidTr="00DB67C1">
        <w:trPr>
          <w:trHeight w:val="632"/>
          <w:jc w:val="center"/>
        </w:trPr>
        <w:tc>
          <w:tcPr>
            <w:tcW w:w="594" w:type="dxa"/>
            <w:vMerge/>
            <w:tcBorders>
              <w:left w:val="single" w:sz="2" w:space="0" w:color="808080"/>
              <w:right w:val="single" w:sz="2" w:space="0" w:color="808080"/>
            </w:tcBorders>
            <w:shd w:val="clear" w:color="auto" w:fill="F2F2F2"/>
            <w:textDirection w:val="btLr"/>
            <w:vAlign w:val="center"/>
          </w:tcPr>
          <w:p w14:paraId="0B1DFC9C" w14:textId="07F11F04" w:rsidR="00491FCE" w:rsidRPr="001872B5" w:rsidRDefault="00491FCE" w:rsidP="00491FCE">
            <w:pPr>
              <w:ind w:left="113" w:right="113"/>
              <w:jc w:val="center"/>
              <w:rPr>
                <w:rFonts w:ascii="Tahoma" w:hAnsi="Tahoma" w:cs="Tahoma"/>
                <w:b/>
                <w:sz w:val="18"/>
                <w:szCs w:val="18"/>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491FCE" w:rsidRPr="001872B5" w:rsidRDefault="00491FCE" w:rsidP="00491FCE">
            <w:pPr>
              <w:ind w:right="36"/>
              <w:jc w:val="right"/>
              <w:rPr>
                <w:rFonts w:ascii="Tahoma" w:hAnsi="Tahoma" w:cs="Tahoma"/>
                <w:sz w:val="18"/>
                <w:szCs w:val="18"/>
                <w:lang w:val="fr-FR"/>
              </w:rPr>
            </w:pPr>
            <w:r w:rsidRPr="001872B5">
              <w:rPr>
                <w:rFonts w:ascii="Tahoma" w:hAnsi="Tahoma" w:cs="Tahoma"/>
                <w:sz w:val="16"/>
                <w:szCs w:val="16"/>
                <w:lang w:val="fr-FR"/>
              </w:rPr>
              <w:t xml:space="preserve">N° </w:t>
            </w:r>
            <w:r w:rsidRPr="001872B5">
              <w:rPr>
                <w:rFonts w:ascii="Tahoma" w:hAnsi="Tahoma" w:cs="Tahoma"/>
                <w:sz w:val="18"/>
                <w:szCs w:val="18"/>
                <w:lang w:val="fr-FR"/>
              </w:rPr>
              <w:t>IBAN</w:t>
            </w:r>
          </w:p>
          <w:p w14:paraId="59E49BD5" w14:textId="77777777"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w:t>
            </w:r>
            <w:proofErr w:type="gramStart"/>
            <w:r w:rsidRPr="001872B5">
              <w:rPr>
                <w:rFonts w:ascii="Tahoma" w:hAnsi="Tahoma" w:cs="Tahoma"/>
                <w:sz w:val="18"/>
                <w:szCs w:val="18"/>
                <w:lang w:val="fr-FR"/>
              </w:rPr>
              <w:t>si</w:t>
            </w:r>
            <w:proofErr w:type="gramEnd"/>
            <w:r w:rsidRPr="001872B5">
              <w:rPr>
                <w:rFonts w:ascii="Tahoma" w:hAnsi="Tahoma" w:cs="Tahoma"/>
                <w:sz w:val="18"/>
                <w:szCs w:val="18"/>
                <w:lang w:val="fr-FR"/>
              </w:rPr>
              <w:t xml:space="preserve"> possible)</w:t>
            </w:r>
          </w:p>
          <w:p w14:paraId="3343E8E9" w14:textId="323B11AC" w:rsidR="00491FCE" w:rsidRPr="001872B5" w:rsidRDefault="00491FCE" w:rsidP="00491FCE">
            <w:pPr>
              <w:ind w:right="36"/>
              <w:jc w:val="right"/>
              <w:rPr>
                <w:rFonts w:ascii="Tahoma" w:hAnsi="Tahoma" w:cs="Tahoma"/>
                <w:sz w:val="16"/>
                <w:szCs w:val="16"/>
                <w:lang w:val="fr-FR"/>
              </w:rPr>
            </w:pPr>
            <w:r w:rsidRPr="001872B5">
              <w:rPr>
                <w:color w:val="FF0000"/>
                <w:sz w:val="16"/>
                <w:szCs w:val="16"/>
                <w:lang w:val="fr-FR"/>
              </w:rPr>
              <w:t>►</w:t>
            </w:r>
          </w:p>
        </w:tc>
        <w:tc>
          <w:tcPr>
            <w:tcW w:w="235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491FCE" w:rsidRPr="001872B5" w:rsidRDefault="00491FCE" w:rsidP="00491FCE">
            <w:pPr>
              <w:rPr>
                <w:rFonts w:ascii="Tahoma" w:hAnsi="Tahoma" w:cs="Tahoma"/>
                <w:sz w:val="20"/>
                <w:szCs w:val="20"/>
                <w:lang w:val="fr-FR"/>
              </w:rPr>
            </w:pPr>
          </w:p>
        </w:tc>
        <w:tc>
          <w:tcPr>
            <w:tcW w:w="204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52A85BB1" w:rsidR="00491FCE" w:rsidRPr="001872B5" w:rsidRDefault="00491FCE" w:rsidP="00491FCE">
            <w:pPr>
              <w:jc w:val="right"/>
              <w:rPr>
                <w:rFonts w:ascii="Tahoma" w:hAnsi="Tahoma" w:cs="Tahoma"/>
                <w:sz w:val="18"/>
                <w:szCs w:val="18"/>
                <w:lang w:val="fr-FR"/>
              </w:rPr>
            </w:pPr>
            <w:r w:rsidRPr="001872B5">
              <w:rPr>
                <w:rFonts w:ascii="Tahoma" w:hAnsi="Tahoma" w:cs="Tahoma"/>
                <w:sz w:val="18"/>
                <w:szCs w:val="18"/>
                <w:lang w:val="fr-FR"/>
              </w:rPr>
              <w:t>N° du compte (pour les personnes non</w:t>
            </w:r>
            <w:r>
              <w:rPr>
                <w:rFonts w:ascii="Tahoma" w:hAnsi="Tahoma" w:cs="Tahoma"/>
                <w:sz w:val="18"/>
                <w:szCs w:val="18"/>
                <w:lang w:val="fr-FR"/>
              </w:rPr>
              <w:noBreakHyphen/>
            </w:r>
            <w:r w:rsidRPr="001872B5">
              <w:rPr>
                <w:rFonts w:ascii="Tahoma" w:hAnsi="Tahoma" w:cs="Tahoma"/>
                <w:sz w:val="18"/>
                <w:szCs w:val="18"/>
                <w:lang w:val="fr-FR"/>
              </w:rPr>
              <w:t xml:space="preserve">munis d’un IBAN) </w:t>
            </w:r>
            <w:r w:rsidRPr="001872B5">
              <w:rPr>
                <w:color w:val="FF0000"/>
                <w:sz w:val="16"/>
                <w:szCs w:val="16"/>
                <w:lang w:val="fr-FR"/>
              </w:rPr>
              <w:t>►</w:t>
            </w:r>
          </w:p>
        </w:tc>
        <w:tc>
          <w:tcPr>
            <w:tcW w:w="2973"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491FCE" w:rsidRPr="001872B5" w:rsidRDefault="00491FCE" w:rsidP="00491FCE">
            <w:pPr>
              <w:rPr>
                <w:rFonts w:ascii="Tahoma" w:hAnsi="Tahoma" w:cs="Tahoma"/>
                <w:sz w:val="20"/>
                <w:szCs w:val="20"/>
                <w:lang w:val="fr-FR"/>
              </w:rPr>
            </w:pPr>
          </w:p>
        </w:tc>
      </w:tr>
      <w:tr w:rsidR="00491FCE" w:rsidRPr="001872B5" w14:paraId="19174E09" w14:textId="77777777" w:rsidTr="00DB67C1">
        <w:trPr>
          <w:trHeight w:val="747"/>
          <w:jc w:val="center"/>
        </w:trPr>
        <w:tc>
          <w:tcPr>
            <w:tcW w:w="594" w:type="dxa"/>
            <w:vMerge/>
            <w:tcBorders>
              <w:left w:val="single" w:sz="2" w:space="0" w:color="808080"/>
              <w:right w:val="single" w:sz="2" w:space="0" w:color="808080"/>
            </w:tcBorders>
            <w:shd w:val="clear" w:color="auto" w:fill="F2F2F2"/>
          </w:tcPr>
          <w:p w14:paraId="7506ABC0" w14:textId="77777777" w:rsidR="00491FCE" w:rsidRPr="001872B5" w:rsidRDefault="00491FCE" w:rsidP="00491FCE">
            <w:pPr>
              <w:rPr>
                <w:rFonts w:ascii="Tahoma" w:hAnsi="Tahoma" w:cs="Tahoma"/>
                <w:sz w:val="16"/>
                <w:szCs w:val="16"/>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Nom de la banque</w:t>
            </w:r>
          </w:p>
          <w:p w14:paraId="77E51518" w14:textId="5DB6A271" w:rsidR="00491FCE" w:rsidRPr="001872B5" w:rsidRDefault="00491FCE" w:rsidP="00491FCE">
            <w:pPr>
              <w:ind w:right="36"/>
              <w:jc w:val="right"/>
              <w:rPr>
                <w:rFonts w:ascii="Tahoma" w:hAnsi="Tahoma" w:cs="Tahoma"/>
                <w:sz w:val="18"/>
                <w:szCs w:val="18"/>
                <w:lang w:val="fr-FR"/>
              </w:rPr>
            </w:pPr>
            <w:proofErr w:type="gramStart"/>
            <w:r w:rsidRPr="001872B5">
              <w:rPr>
                <w:rFonts w:ascii="Tahoma" w:hAnsi="Tahoma" w:cs="Tahoma"/>
                <w:sz w:val="18"/>
                <w:szCs w:val="18"/>
                <w:lang w:val="fr-FR"/>
              </w:rPr>
              <w:t>et</w:t>
            </w:r>
            <w:proofErr w:type="gramEnd"/>
            <w:r w:rsidRPr="001872B5">
              <w:rPr>
                <w:rFonts w:ascii="Tahoma" w:hAnsi="Tahoma" w:cs="Tahoma"/>
                <w:sz w:val="18"/>
                <w:szCs w:val="18"/>
                <w:lang w:val="fr-FR"/>
              </w:rPr>
              <w:t xml:space="preserve"> Agence</w:t>
            </w:r>
          </w:p>
          <w:p w14:paraId="0E458B57" w14:textId="619C7DB1" w:rsidR="00491FCE" w:rsidRPr="001872B5" w:rsidRDefault="00491FCE" w:rsidP="00491FCE">
            <w:pPr>
              <w:ind w:right="36"/>
              <w:jc w:val="right"/>
              <w:rPr>
                <w:rFonts w:ascii="Tahoma" w:hAnsi="Tahoma" w:cs="Tahoma"/>
                <w:sz w:val="16"/>
                <w:szCs w:val="16"/>
                <w:lang w:val="fr-FR"/>
              </w:rPr>
            </w:pPr>
            <w:r w:rsidRPr="001872B5">
              <w:rPr>
                <w:color w:val="FF0000"/>
                <w:sz w:val="16"/>
                <w:szCs w:val="16"/>
                <w:lang w:val="fr-FR"/>
              </w:rPr>
              <w:t>►</w:t>
            </w:r>
          </w:p>
        </w:tc>
        <w:tc>
          <w:tcPr>
            <w:tcW w:w="235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491FCE" w:rsidRPr="001872B5" w:rsidRDefault="00491FCE" w:rsidP="00491FCE">
            <w:pPr>
              <w:rPr>
                <w:rFonts w:ascii="Tahoma" w:hAnsi="Tahoma" w:cs="Tahoma"/>
                <w:sz w:val="20"/>
                <w:szCs w:val="20"/>
                <w:lang w:val="fr-FR"/>
              </w:rPr>
            </w:pPr>
          </w:p>
        </w:tc>
        <w:tc>
          <w:tcPr>
            <w:tcW w:w="204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491FCE" w:rsidRPr="001872B5" w:rsidRDefault="00491FCE" w:rsidP="00491FCE">
            <w:pPr>
              <w:jc w:val="right"/>
              <w:rPr>
                <w:rFonts w:ascii="Tahoma" w:hAnsi="Tahoma" w:cs="Tahoma"/>
                <w:sz w:val="18"/>
                <w:szCs w:val="18"/>
                <w:lang w:val="fr-FR"/>
              </w:rPr>
            </w:pPr>
            <w:r w:rsidRPr="001872B5">
              <w:rPr>
                <w:rFonts w:ascii="Tahoma" w:hAnsi="Tahoma" w:cs="Tahoma"/>
                <w:sz w:val="18"/>
                <w:szCs w:val="18"/>
                <w:lang w:val="fr-FR"/>
              </w:rPr>
              <w:t xml:space="preserve">Code BIC/SWIFT </w:t>
            </w:r>
          </w:p>
          <w:p w14:paraId="7CD86C53" w14:textId="77777777" w:rsidR="00491FCE" w:rsidRPr="001872B5" w:rsidRDefault="00491FCE" w:rsidP="00491FCE">
            <w:pPr>
              <w:jc w:val="right"/>
              <w:rPr>
                <w:rFonts w:ascii="Tahoma" w:hAnsi="Tahoma" w:cs="Tahoma"/>
                <w:sz w:val="18"/>
                <w:szCs w:val="18"/>
                <w:lang w:val="fr-FR"/>
              </w:rPr>
            </w:pPr>
            <w:r w:rsidRPr="001872B5">
              <w:rPr>
                <w:color w:val="FF0000"/>
                <w:sz w:val="16"/>
                <w:szCs w:val="16"/>
                <w:lang w:val="fr-FR"/>
              </w:rPr>
              <w:t>►</w:t>
            </w:r>
          </w:p>
        </w:tc>
        <w:tc>
          <w:tcPr>
            <w:tcW w:w="2973"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491FCE" w:rsidRPr="001872B5" w:rsidRDefault="00491FCE" w:rsidP="00491FCE">
            <w:pPr>
              <w:rPr>
                <w:rFonts w:ascii="Tahoma" w:hAnsi="Tahoma" w:cs="Tahoma"/>
                <w:sz w:val="20"/>
                <w:szCs w:val="20"/>
                <w:lang w:val="fr-FR"/>
              </w:rPr>
            </w:pPr>
          </w:p>
        </w:tc>
      </w:tr>
      <w:tr w:rsidR="00491FCE" w:rsidRPr="001872B5" w14:paraId="1303E778" w14:textId="77777777" w:rsidTr="00DB67C1">
        <w:trPr>
          <w:trHeight w:val="632"/>
          <w:jc w:val="center"/>
        </w:trPr>
        <w:tc>
          <w:tcPr>
            <w:tcW w:w="594" w:type="dxa"/>
            <w:vMerge/>
            <w:tcBorders>
              <w:left w:val="single" w:sz="2" w:space="0" w:color="808080"/>
              <w:bottom w:val="single" w:sz="2" w:space="0" w:color="808080"/>
              <w:right w:val="single" w:sz="2" w:space="0" w:color="808080"/>
            </w:tcBorders>
            <w:shd w:val="clear" w:color="auto" w:fill="F2F2F2"/>
          </w:tcPr>
          <w:p w14:paraId="2E1973E8" w14:textId="77777777" w:rsidR="00491FCE" w:rsidRPr="001872B5" w:rsidRDefault="00491FCE" w:rsidP="00491FCE">
            <w:pPr>
              <w:rPr>
                <w:rFonts w:ascii="Tahoma" w:hAnsi="Tahoma" w:cs="Tahoma"/>
                <w:sz w:val="16"/>
                <w:szCs w:val="16"/>
                <w:lang w:val="fr-FR"/>
              </w:rPr>
            </w:pPr>
          </w:p>
        </w:tc>
        <w:tc>
          <w:tcPr>
            <w:tcW w:w="2238"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491FCE" w:rsidRPr="001872B5" w:rsidRDefault="00491FCE" w:rsidP="00491FCE">
            <w:pPr>
              <w:ind w:right="36"/>
              <w:jc w:val="right"/>
              <w:rPr>
                <w:rFonts w:ascii="Tahoma" w:hAnsi="Tahoma" w:cs="Tahoma"/>
                <w:sz w:val="18"/>
                <w:szCs w:val="18"/>
                <w:lang w:val="fr-FR"/>
              </w:rPr>
            </w:pPr>
            <w:r w:rsidRPr="001872B5">
              <w:rPr>
                <w:rFonts w:ascii="Tahoma" w:hAnsi="Tahoma" w:cs="Tahoma"/>
                <w:sz w:val="18"/>
                <w:szCs w:val="18"/>
                <w:lang w:val="fr-FR"/>
              </w:rPr>
              <w:t>Adresse de la banque</w:t>
            </w:r>
          </w:p>
          <w:p w14:paraId="5227D0CD" w14:textId="21F63745" w:rsidR="00491FCE" w:rsidRPr="001872B5" w:rsidRDefault="00491FCE" w:rsidP="00491FCE">
            <w:pPr>
              <w:ind w:right="36"/>
              <w:jc w:val="right"/>
              <w:rPr>
                <w:rFonts w:ascii="Tahoma" w:hAnsi="Tahoma" w:cs="Tahoma"/>
                <w:sz w:val="16"/>
                <w:szCs w:val="16"/>
                <w:lang w:val="fr-FR"/>
              </w:rPr>
            </w:pPr>
            <w:r w:rsidRPr="001872B5">
              <w:rPr>
                <w:color w:val="FF0000"/>
                <w:sz w:val="16"/>
                <w:szCs w:val="16"/>
                <w:lang w:val="fr-FR"/>
              </w:rPr>
              <w:t>►</w:t>
            </w:r>
          </w:p>
        </w:tc>
        <w:tc>
          <w:tcPr>
            <w:tcW w:w="235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491FCE" w:rsidRPr="001872B5" w:rsidRDefault="00491FCE" w:rsidP="00491FCE">
            <w:pPr>
              <w:rPr>
                <w:rFonts w:ascii="Tahoma" w:hAnsi="Tahoma" w:cs="Tahoma"/>
                <w:sz w:val="20"/>
                <w:szCs w:val="20"/>
                <w:lang w:val="fr-FR"/>
              </w:rPr>
            </w:pPr>
          </w:p>
        </w:tc>
        <w:tc>
          <w:tcPr>
            <w:tcW w:w="204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491FCE" w:rsidRPr="001872B5" w:rsidRDefault="00491FCE" w:rsidP="00491FCE">
            <w:pPr>
              <w:jc w:val="right"/>
              <w:rPr>
                <w:rFonts w:ascii="Tahoma" w:hAnsi="Tahoma" w:cs="Tahoma"/>
                <w:sz w:val="18"/>
                <w:szCs w:val="18"/>
                <w:lang w:val="fr-FR"/>
              </w:rPr>
            </w:pPr>
            <w:r w:rsidRPr="001872B5">
              <w:rPr>
                <w:rFonts w:ascii="Tahoma" w:hAnsi="Tahoma" w:cs="Tahoma"/>
                <w:sz w:val="18"/>
                <w:szCs w:val="18"/>
                <w:lang w:val="fr-FR"/>
              </w:rPr>
              <w:t>Devise du compte</w:t>
            </w:r>
          </w:p>
          <w:p w14:paraId="0FAC7D68" w14:textId="7CF4B5A8" w:rsidR="00491FCE" w:rsidRPr="001872B5" w:rsidRDefault="00491FCE" w:rsidP="00491FCE">
            <w:pPr>
              <w:jc w:val="right"/>
              <w:rPr>
                <w:rFonts w:ascii="Tahoma" w:hAnsi="Tahoma" w:cs="Tahoma"/>
                <w:sz w:val="18"/>
                <w:szCs w:val="18"/>
                <w:lang w:val="fr-FR"/>
              </w:rPr>
            </w:pPr>
            <w:r w:rsidRPr="001872B5">
              <w:rPr>
                <w:color w:val="FF0000"/>
                <w:sz w:val="16"/>
                <w:szCs w:val="16"/>
                <w:lang w:val="fr-FR"/>
              </w:rPr>
              <w:t>►</w:t>
            </w:r>
          </w:p>
        </w:tc>
        <w:tc>
          <w:tcPr>
            <w:tcW w:w="2973"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491FCE" w:rsidRPr="001872B5" w:rsidRDefault="00491FCE" w:rsidP="00491FCE">
            <w:pPr>
              <w:rPr>
                <w:rFonts w:ascii="Tahoma" w:hAnsi="Tahoma" w:cs="Tahoma"/>
                <w:sz w:val="20"/>
                <w:szCs w:val="20"/>
                <w:lang w:val="fr-FR"/>
              </w:rPr>
            </w:pPr>
          </w:p>
        </w:tc>
      </w:tr>
    </w:tbl>
    <w:p w14:paraId="17D39640" w14:textId="690993D7" w:rsidR="0072200B" w:rsidRPr="001872B5" w:rsidRDefault="00766341" w:rsidP="00DB5EBB">
      <w:pPr>
        <w:pBdr>
          <w:bottom w:val="single" w:sz="2" w:space="1" w:color="808080"/>
        </w:pBdr>
        <w:tabs>
          <w:tab w:val="left" w:pos="284"/>
        </w:tabs>
        <w:spacing w:after="120"/>
        <w:ind w:left="-284"/>
        <w:rPr>
          <w:rFonts w:ascii="Tahoma" w:hAnsi="Tahoma" w:cs="Tahoma"/>
          <w:b/>
          <w:lang w:val="fr-FR" w:eastAsia="en-US"/>
        </w:rPr>
      </w:pPr>
      <w:r w:rsidRPr="001872B5">
        <w:rPr>
          <w:rFonts w:ascii="Tahoma" w:hAnsi="Tahoma" w:cs="Tahoma"/>
          <w:b/>
          <w:lang w:val="fr-FR"/>
        </w:rPr>
        <w:br w:type="page"/>
      </w:r>
      <w:r w:rsidR="0072200B" w:rsidRPr="001872B5">
        <w:rPr>
          <w:rFonts w:ascii="Tahoma" w:hAnsi="Tahoma" w:cs="Tahoma"/>
          <w:b/>
          <w:lang w:val="fr-FR" w:eastAsia="en-US"/>
        </w:rPr>
        <w:lastRenderedPageBreak/>
        <w:t>A.</w:t>
      </w:r>
      <w:r w:rsidR="00240827" w:rsidRPr="001872B5">
        <w:rPr>
          <w:rFonts w:ascii="Tahoma" w:hAnsi="Tahoma" w:cs="Tahoma"/>
          <w:b/>
          <w:lang w:val="fr-FR" w:eastAsia="en-US"/>
        </w:rPr>
        <w:t xml:space="preserve"> Termes</w:t>
      </w:r>
      <w:r w:rsidR="00CF64A3" w:rsidRPr="001872B5">
        <w:rPr>
          <w:rFonts w:ascii="Tahoma" w:hAnsi="Tahoma" w:cs="Tahoma"/>
          <w:b/>
          <w:lang w:val="fr-FR" w:eastAsia="en-US"/>
        </w:rPr>
        <w:t xml:space="preserve"> de réfé</w:t>
      </w:r>
      <w:r w:rsidR="00240827" w:rsidRPr="001872B5">
        <w:rPr>
          <w:rFonts w:ascii="Tahoma" w:hAnsi="Tahoma" w:cs="Tahoma"/>
          <w:b/>
          <w:lang w:val="fr-FR" w:eastAsia="en-US"/>
        </w:rPr>
        <w:t>rence/Tableau des honoraires</w:t>
      </w:r>
    </w:p>
    <w:p w14:paraId="45AD4B72" w14:textId="114D4721" w:rsidR="00D061D8" w:rsidRPr="002E6B22" w:rsidRDefault="00CC36B2" w:rsidP="00A262C9">
      <w:pPr>
        <w:spacing w:after="120"/>
        <w:ind w:left="-284"/>
        <w:jc w:val="both"/>
        <w:rPr>
          <w:rFonts w:ascii="Tahoma" w:hAnsi="Tahoma" w:cs="Tahoma"/>
          <w:sz w:val="20"/>
          <w:szCs w:val="20"/>
          <w:lang w:val="fr-FR"/>
        </w:rPr>
      </w:pPr>
      <w:r w:rsidRPr="002E6B22">
        <w:rPr>
          <w:rFonts w:ascii="Tahoma" w:hAnsi="Tahoma" w:cs="Tahoma"/>
          <w:sz w:val="20"/>
          <w:szCs w:val="20"/>
          <w:lang w:val="fr-FR"/>
        </w:rPr>
        <w:t>Le Conseil de l’Europe met actuellement en œuvre, et ce jusqu’</w:t>
      </w:r>
      <w:r w:rsidR="00125FB4" w:rsidRPr="002E6B22">
        <w:rPr>
          <w:rFonts w:ascii="Tahoma" w:hAnsi="Tahoma" w:cs="Tahoma"/>
          <w:sz w:val="20"/>
          <w:szCs w:val="20"/>
          <w:lang w:val="fr-FR"/>
        </w:rPr>
        <w:t xml:space="preserve">à la fin de l’année, </w:t>
      </w:r>
      <w:r w:rsidRPr="002E6B22">
        <w:rPr>
          <w:rFonts w:ascii="Tahoma" w:hAnsi="Tahoma" w:cs="Tahoma"/>
          <w:sz w:val="20"/>
          <w:szCs w:val="20"/>
          <w:lang w:val="fr-FR"/>
        </w:rPr>
        <w:t>le Partenariat de Voisinage du Conseil de l’Europe avec le Maroc (2018 -</w:t>
      </w:r>
      <w:r w:rsidR="00125FB4" w:rsidRPr="002E6B22">
        <w:rPr>
          <w:rFonts w:ascii="Tahoma" w:hAnsi="Tahoma" w:cs="Tahoma"/>
          <w:sz w:val="20"/>
          <w:szCs w:val="20"/>
          <w:lang w:val="fr-FR"/>
        </w:rPr>
        <w:t xml:space="preserve"> </w:t>
      </w:r>
      <w:r w:rsidRPr="002E6B22">
        <w:rPr>
          <w:rFonts w:ascii="Tahoma" w:hAnsi="Tahoma" w:cs="Tahoma"/>
          <w:sz w:val="20"/>
          <w:szCs w:val="20"/>
          <w:lang w:val="fr-FR"/>
        </w:rPr>
        <w:t xml:space="preserve">2021). Dans le cadre de ce programme, le Congrès des pouvoirs locaux et régionaux (ci-après le Congrès) mène le projet “Renforcer la gouvernance démocratique au niveau local et régional au Maroc”. Dans ce contexte, il recherche un prestataire pour la fourniture d’expertise législative sur l’architecture institutionnelle de la décentralisation au Maroc sous la forme d’un benchmark ou revue par les pairs. </w:t>
      </w:r>
    </w:p>
    <w:p w14:paraId="52014B4D" w14:textId="37BB6620" w:rsidR="00D061D8" w:rsidRPr="002E6B22" w:rsidRDefault="00D061D8" w:rsidP="00D061D8">
      <w:pPr>
        <w:pStyle w:val="Paragraphedeliste1"/>
        <w:spacing w:after="120" w:line="276" w:lineRule="auto"/>
        <w:ind w:left="-284"/>
        <w:jc w:val="both"/>
        <w:rPr>
          <w:rFonts w:ascii="Tahoma" w:hAnsi="Tahoma" w:cs="Tahoma"/>
          <w:sz w:val="20"/>
        </w:rPr>
      </w:pPr>
      <w:r w:rsidRPr="002E6B22">
        <w:rPr>
          <w:rFonts w:ascii="Tahoma" w:hAnsi="Tahoma" w:cs="Tahoma"/>
          <w:sz w:val="20"/>
        </w:rPr>
        <w:t xml:space="preserve">Dans un souci d’approfondir son expérience en matière de décentralisation et de régionalisation avancée, le Royaume du Maroc, Partenaire pour la démocratie locale du Congrès conscient de la nécessité de réviser certains mécanismes liés à la mise en œuvre du processus engagé a soumis, à l’expertise du Congrès certaines problématiques majeures dont notamment « l’architecture institutionnelle de la décentralisation » en vue d’enrichir son expérience par un benchmark et/ou une revue par les pairs. Les objectifs spécifiques recherchés à travers cet accompagnement consistent à répondre à certains questionnements majeurs et de dégager des perspectives prometteuses pour l’approfondissement et l’amélioration du cadre juridique et réglementaire du processus de décentralisation au Maroc. </w:t>
      </w:r>
    </w:p>
    <w:p w14:paraId="25E00494" w14:textId="5561F2D4" w:rsidR="00D061D8" w:rsidRPr="002E6B22" w:rsidRDefault="00D061D8" w:rsidP="00D061D8">
      <w:pPr>
        <w:spacing w:after="120" w:line="276" w:lineRule="auto"/>
        <w:ind w:left="-284"/>
        <w:jc w:val="both"/>
        <w:rPr>
          <w:rFonts w:ascii="Tahoma" w:hAnsi="Tahoma" w:cs="Tahoma"/>
          <w:sz w:val="20"/>
          <w:szCs w:val="20"/>
          <w:lang w:val="fr-FR"/>
        </w:rPr>
      </w:pPr>
      <w:r w:rsidRPr="002E6B22">
        <w:rPr>
          <w:rFonts w:ascii="Tahoma" w:hAnsi="Tahoma" w:cs="Tahoma"/>
          <w:sz w:val="20"/>
          <w:szCs w:val="20"/>
          <w:lang w:val="fr-FR"/>
        </w:rPr>
        <w:t xml:space="preserve">Un Comité de Pilotage représentant les trois parties </w:t>
      </w:r>
      <w:r w:rsidR="00031E7E" w:rsidRPr="002E6B22">
        <w:rPr>
          <w:rFonts w:ascii="Tahoma" w:hAnsi="Tahoma" w:cs="Tahoma"/>
          <w:sz w:val="20"/>
          <w:szCs w:val="20"/>
          <w:lang w:val="fr-FR"/>
        </w:rPr>
        <w:t>(Congrès</w:t>
      </w:r>
      <w:r w:rsidR="002D5D2A" w:rsidRPr="002E6B22">
        <w:rPr>
          <w:rFonts w:ascii="Tahoma" w:hAnsi="Tahoma" w:cs="Tahoma"/>
          <w:sz w:val="20"/>
          <w:szCs w:val="20"/>
          <w:lang w:val="fr-FR"/>
        </w:rPr>
        <w:t xml:space="preserve"> du Conseil de l’Europe</w:t>
      </w:r>
      <w:r w:rsidR="00031E7E" w:rsidRPr="002E6B22">
        <w:rPr>
          <w:rFonts w:ascii="Tahoma" w:hAnsi="Tahoma" w:cs="Tahoma"/>
          <w:sz w:val="20"/>
          <w:szCs w:val="20"/>
          <w:lang w:val="fr-FR"/>
        </w:rPr>
        <w:t xml:space="preserve">, Associations </w:t>
      </w:r>
      <w:r w:rsidR="002D5D2A" w:rsidRPr="002E6B22">
        <w:rPr>
          <w:rFonts w:ascii="Tahoma" w:hAnsi="Tahoma" w:cs="Tahoma"/>
          <w:sz w:val="20"/>
          <w:szCs w:val="20"/>
          <w:lang w:val="fr-FR"/>
        </w:rPr>
        <w:t>nationales des collectivités territoriales</w:t>
      </w:r>
      <w:r w:rsidR="00031E7E" w:rsidRPr="002E6B22">
        <w:rPr>
          <w:rFonts w:ascii="Tahoma" w:hAnsi="Tahoma" w:cs="Tahoma"/>
          <w:sz w:val="20"/>
          <w:szCs w:val="20"/>
          <w:lang w:val="fr-FR"/>
        </w:rPr>
        <w:t xml:space="preserve"> et la </w:t>
      </w:r>
      <w:r w:rsidR="002D5D2A" w:rsidRPr="002E6B22">
        <w:rPr>
          <w:rFonts w:ascii="Tahoma" w:hAnsi="Tahoma" w:cs="Tahoma"/>
          <w:sz w:val="20"/>
          <w:szCs w:val="20"/>
          <w:lang w:val="fr-FR"/>
        </w:rPr>
        <w:t>Direction Générale des Collectivités Territoriales (DGCT) du Ministère de l’Intérieur marocain</w:t>
      </w:r>
      <w:r w:rsidR="00031E7E" w:rsidRPr="002E6B22">
        <w:rPr>
          <w:rFonts w:ascii="Tahoma" w:hAnsi="Tahoma" w:cs="Tahoma"/>
          <w:sz w:val="20"/>
          <w:szCs w:val="20"/>
          <w:lang w:val="fr-FR"/>
        </w:rPr>
        <w:t xml:space="preserve">) </w:t>
      </w:r>
      <w:r w:rsidRPr="002E6B22">
        <w:rPr>
          <w:rFonts w:ascii="Tahoma" w:hAnsi="Tahoma" w:cs="Tahoma"/>
          <w:sz w:val="20"/>
          <w:szCs w:val="20"/>
          <w:lang w:val="fr-FR"/>
        </w:rPr>
        <w:t xml:space="preserve">assure le suivi de l’exécution de la prestation. Le comité fournit au prestataire les informations et documents, en sa possession, nécessaires à l’exécution de sa mission, et assure la coordination de la mission. </w:t>
      </w:r>
      <w:r w:rsidR="009B52E0" w:rsidRPr="002E6B22">
        <w:rPr>
          <w:rFonts w:ascii="Tahoma" w:hAnsi="Tahoma" w:cs="Tahoma"/>
          <w:sz w:val="20"/>
          <w:szCs w:val="20"/>
          <w:lang w:val="fr-FR"/>
        </w:rPr>
        <w:t xml:space="preserve">Il est également chargé de valider chaque étape de la prestation. </w:t>
      </w:r>
    </w:p>
    <w:p w14:paraId="51A1AAF7" w14:textId="5227CF97" w:rsidR="006E53B5" w:rsidRPr="002E6B22" w:rsidRDefault="006E53B5" w:rsidP="006E53B5">
      <w:pPr>
        <w:spacing w:after="120" w:line="276" w:lineRule="auto"/>
        <w:ind w:left="-284"/>
        <w:jc w:val="both"/>
        <w:rPr>
          <w:rFonts w:ascii="Tahoma" w:hAnsi="Tahoma" w:cs="Tahoma"/>
          <w:sz w:val="20"/>
          <w:szCs w:val="20"/>
          <w:lang w:val="fr-FR"/>
        </w:rPr>
      </w:pPr>
      <w:r w:rsidRPr="002E6B22">
        <w:rPr>
          <w:rFonts w:ascii="Tahoma" w:hAnsi="Tahoma" w:cs="Tahoma"/>
          <w:sz w:val="20"/>
          <w:szCs w:val="20"/>
          <w:lang w:val="fr-FR"/>
        </w:rPr>
        <w:t>Le prestataire sera chargé de détailler la méthode choisie, sous forme d’un cahier de mission, pour répondre aux objectifs et livrables indiqués ci-dessous</w:t>
      </w:r>
      <w:r w:rsidR="00565330" w:rsidRPr="002E6B22">
        <w:rPr>
          <w:rFonts w:ascii="Tahoma" w:hAnsi="Tahoma" w:cs="Tahoma"/>
          <w:sz w:val="20"/>
          <w:szCs w:val="20"/>
          <w:lang w:val="fr-FR"/>
        </w:rPr>
        <w:t> ; celle-ci pourra</w:t>
      </w:r>
      <w:r w:rsidR="00031E7E" w:rsidRPr="002E6B22">
        <w:rPr>
          <w:rFonts w:ascii="Tahoma" w:hAnsi="Tahoma" w:cs="Tahoma"/>
          <w:sz w:val="20"/>
          <w:szCs w:val="20"/>
          <w:lang w:val="fr-FR"/>
        </w:rPr>
        <w:t>it</w:t>
      </w:r>
      <w:r w:rsidR="00565330" w:rsidRPr="002E6B22">
        <w:rPr>
          <w:rFonts w:ascii="Tahoma" w:hAnsi="Tahoma" w:cs="Tahoma"/>
          <w:sz w:val="20"/>
          <w:szCs w:val="20"/>
          <w:lang w:val="fr-FR"/>
        </w:rPr>
        <w:t xml:space="preserve"> être basée sur le cahier des charges en annexe. </w:t>
      </w:r>
    </w:p>
    <w:p w14:paraId="4228A4E4" w14:textId="77777777" w:rsidR="006E53B5" w:rsidRPr="002E6B22" w:rsidRDefault="006E53B5" w:rsidP="006E53B5">
      <w:pPr>
        <w:pStyle w:val="xmsonormal"/>
        <w:ind w:left="-284"/>
        <w:jc w:val="both"/>
        <w:rPr>
          <w:rFonts w:ascii="Tahoma" w:eastAsia="Times New Roman" w:hAnsi="Tahoma" w:cs="Tahoma"/>
          <w:sz w:val="20"/>
          <w:szCs w:val="20"/>
          <w:lang w:eastAsia="en-GB"/>
        </w:rPr>
      </w:pPr>
      <w:r w:rsidRPr="002E6B22">
        <w:rPr>
          <w:rFonts w:ascii="Tahoma" w:eastAsia="Times New Roman" w:hAnsi="Tahoma" w:cs="Tahoma"/>
          <w:sz w:val="20"/>
          <w:szCs w:val="20"/>
          <w:lang w:eastAsia="en-GB"/>
        </w:rPr>
        <w:t>Sur la base de diverses études et de tout autre document faisant état de l’architecture de la décentralisation au Maroc aux trois niveaux de gouvernance démocratique</w:t>
      </w:r>
      <w:r w:rsidRPr="002E6B22">
        <w:rPr>
          <w:rFonts w:ascii="Tahoma" w:eastAsia="Times New Roman" w:hAnsi="Tahoma" w:cs="Tahoma"/>
          <w:strike/>
          <w:sz w:val="20"/>
          <w:szCs w:val="20"/>
          <w:lang w:eastAsia="en-GB"/>
        </w:rPr>
        <w:t>s</w:t>
      </w:r>
      <w:r w:rsidRPr="002E6B22">
        <w:rPr>
          <w:rFonts w:ascii="Tahoma" w:eastAsia="Times New Roman" w:hAnsi="Tahoma" w:cs="Tahoma"/>
          <w:sz w:val="20"/>
          <w:szCs w:val="20"/>
          <w:lang w:eastAsia="en-GB"/>
        </w:rPr>
        <w:t xml:space="preserve"> (local, provincial et régional), le prestataire sera chargé de :</w:t>
      </w:r>
    </w:p>
    <w:p w14:paraId="2C4A8C88" w14:textId="77777777" w:rsidR="006E53B5" w:rsidRPr="002E6B22" w:rsidRDefault="006E53B5" w:rsidP="006E53B5">
      <w:pPr>
        <w:pStyle w:val="xmsonormal"/>
        <w:ind w:left="720"/>
        <w:jc w:val="both"/>
        <w:rPr>
          <w:rFonts w:ascii="Tahoma" w:eastAsia="Times New Roman" w:hAnsi="Tahoma" w:cs="Tahoma"/>
          <w:sz w:val="20"/>
          <w:szCs w:val="20"/>
          <w:lang w:eastAsia="en-GB"/>
        </w:rPr>
      </w:pPr>
    </w:p>
    <w:p w14:paraId="42FDFEBE" w14:textId="07593E66" w:rsidR="006E53B5" w:rsidRPr="002E6B22" w:rsidRDefault="00FD32D6" w:rsidP="006E53B5">
      <w:pPr>
        <w:pStyle w:val="xmsonormal"/>
        <w:numPr>
          <w:ilvl w:val="0"/>
          <w:numId w:val="35"/>
        </w:numPr>
        <w:ind w:left="284"/>
        <w:jc w:val="both"/>
        <w:rPr>
          <w:rFonts w:ascii="Tahoma" w:eastAsia="Times New Roman" w:hAnsi="Tahoma" w:cs="Tahoma"/>
          <w:sz w:val="20"/>
          <w:szCs w:val="20"/>
          <w:lang w:eastAsia="en-GB"/>
        </w:rPr>
      </w:pPr>
      <w:r w:rsidRPr="002E6B22">
        <w:rPr>
          <w:rFonts w:ascii="Tahoma" w:eastAsia="Times New Roman" w:hAnsi="Tahoma" w:cs="Tahoma"/>
          <w:sz w:val="20"/>
          <w:szCs w:val="20"/>
          <w:lang w:eastAsia="en-GB"/>
        </w:rPr>
        <w:t>R</w:t>
      </w:r>
      <w:r w:rsidR="00565330" w:rsidRPr="002E6B22">
        <w:rPr>
          <w:rFonts w:ascii="Tahoma" w:eastAsia="Times New Roman" w:hAnsi="Tahoma" w:cs="Tahoma"/>
          <w:sz w:val="20"/>
          <w:szCs w:val="20"/>
          <w:lang w:eastAsia="en-GB"/>
        </w:rPr>
        <w:t>édiger</w:t>
      </w:r>
      <w:r w:rsidR="009B52E0" w:rsidRPr="002E6B22">
        <w:rPr>
          <w:rFonts w:ascii="Tahoma" w:eastAsia="Times New Roman" w:hAnsi="Tahoma" w:cs="Tahoma"/>
          <w:sz w:val="20"/>
          <w:szCs w:val="20"/>
          <w:lang w:eastAsia="en-GB"/>
        </w:rPr>
        <w:t xml:space="preserve"> </w:t>
      </w:r>
      <w:r w:rsidR="00565330" w:rsidRPr="002E6B22">
        <w:rPr>
          <w:rFonts w:ascii="Tahoma" w:eastAsia="Times New Roman" w:hAnsi="Tahoma" w:cs="Tahoma"/>
          <w:sz w:val="20"/>
          <w:szCs w:val="20"/>
          <w:lang w:eastAsia="en-GB"/>
        </w:rPr>
        <w:t>un</w:t>
      </w:r>
      <w:r w:rsidR="0094262F" w:rsidRPr="002E6B22">
        <w:rPr>
          <w:rFonts w:ascii="Tahoma" w:eastAsia="Times New Roman" w:hAnsi="Tahoma" w:cs="Tahoma"/>
          <w:sz w:val="20"/>
          <w:szCs w:val="20"/>
          <w:lang w:eastAsia="en-GB"/>
        </w:rPr>
        <w:t xml:space="preserve"> document de réflexion sur la base d</w:t>
      </w:r>
      <w:r w:rsidR="006E53B5" w:rsidRPr="002E6B22">
        <w:rPr>
          <w:rFonts w:ascii="Tahoma" w:eastAsia="Times New Roman" w:hAnsi="Tahoma" w:cs="Tahoma"/>
          <w:sz w:val="20"/>
          <w:szCs w:val="20"/>
          <w:lang w:eastAsia="en-GB"/>
        </w:rPr>
        <w:t>es textes existants sur l’architecture institutionnelle de la décentralisation au Maro</w:t>
      </w:r>
      <w:r w:rsidR="00565330" w:rsidRPr="002E6B22">
        <w:rPr>
          <w:rFonts w:ascii="Tahoma" w:eastAsia="Times New Roman" w:hAnsi="Tahoma" w:cs="Tahoma"/>
          <w:sz w:val="20"/>
          <w:szCs w:val="20"/>
          <w:lang w:eastAsia="en-GB"/>
        </w:rPr>
        <w:t>c</w:t>
      </w:r>
      <w:r w:rsidR="006E53B5" w:rsidRPr="002E6B22">
        <w:rPr>
          <w:rFonts w:ascii="Tahoma" w:eastAsia="Times New Roman" w:hAnsi="Tahoma" w:cs="Tahoma"/>
          <w:sz w:val="20"/>
          <w:szCs w:val="20"/>
          <w:lang w:eastAsia="en-GB"/>
        </w:rPr>
        <w:t xml:space="preserve"> ; </w:t>
      </w:r>
    </w:p>
    <w:p w14:paraId="2522A7DA" w14:textId="46546BC5" w:rsidR="006E53B5" w:rsidRPr="002E6B22" w:rsidRDefault="006E53B5" w:rsidP="006E53B5">
      <w:pPr>
        <w:pStyle w:val="xmsonormal"/>
        <w:numPr>
          <w:ilvl w:val="0"/>
          <w:numId w:val="35"/>
        </w:numPr>
        <w:ind w:left="284"/>
        <w:jc w:val="both"/>
        <w:rPr>
          <w:rFonts w:ascii="Tahoma" w:eastAsia="Times New Roman" w:hAnsi="Tahoma" w:cs="Tahoma"/>
          <w:sz w:val="20"/>
          <w:szCs w:val="20"/>
          <w:lang w:eastAsia="en-GB"/>
        </w:rPr>
      </w:pPr>
      <w:r w:rsidRPr="002E6B22">
        <w:rPr>
          <w:rFonts w:ascii="Tahoma" w:eastAsia="Times New Roman" w:hAnsi="Tahoma" w:cs="Tahoma"/>
          <w:sz w:val="20"/>
          <w:szCs w:val="20"/>
          <w:lang w:eastAsia="en-GB"/>
        </w:rPr>
        <w:t xml:space="preserve">Assister aux échanges entre les pairs et contribuer aux débats entre </w:t>
      </w:r>
      <w:proofErr w:type="spellStart"/>
      <w:r w:rsidRPr="002E6B22">
        <w:rPr>
          <w:rFonts w:ascii="Tahoma" w:eastAsia="Times New Roman" w:hAnsi="Tahoma" w:cs="Tahoma"/>
          <w:sz w:val="20"/>
          <w:szCs w:val="20"/>
          <w:lang w:eastAsia="en-GB"/>
        </w:rPr>
        <w:t>élu.</w:t>
      </w:r>
      <w:proofErr w:type="gramStart"/>
      <w:r w:rsidRPr="002E6B22">
        <w:rPr>
          <w:rFonts w:ascii="Tahoma" w:eastAsia="Times New Roman" w:hAnsi="Tahoma" w:cs="Tahoma"/>
          <w:sz w:val="20"/>
          <w:szCs w:val="20"/>
          <w:lang w:eastAsia="en-GB"/>
        </w:rPr>
        <w:t>e.s</w:t>
      </w:r>
      <w:proofErr w:type="spellEnd"/>
      <w:proofErr w:type="gramEnd"/>
      <w:r w:rsidRPr="002E6B22">
        <w:rPr>
          <w:rFonts w:ascii="Tahoma" w:eastAsia="Times New Roman" w:hAnsi="Tahoma" w:cs="Tahoma"/>
          <w:sz w:val="20"/>
          <w:szCs w:val="20"/>
          <w:lang w:eastAsia="en-GB"/>
        </w:rPr>
        <w:t xml:space="preserve"> </w:t>
      </w:r>
      <w:proofErr w:type="spellStart"/>
      <w:r w:rsidRPr="002E6B22">
        <w:rPr>
          <w:rFonts w:ascii="Tahoma" w:eastAsia="Times New Roman" w:hAnsi="Tahoma" w:cs="Tahoma"/>
          <w:sz w:val="20"/>
          <w:szCs w:val="20"/>
          <w:lang w:eastAsia="en-GB"/>
        </w:rPr>
        <w:t>marocain.e.s</w:t>
      </w:r>
      <w:proofErr w:type="spellEnd"/>
      <w:r w:rsidRPr="002E6B22">
        <w:rPr>
          <w:rFonts w:ascii="Tahoma" w:eastAsia="Times New Roman" w:hAnsi="Tahoma" w:cs="Tahoma"/>
          <w:sz w:val="20"/>
          <w:szCs w:val="20"/>
          <w:lang w:eastAsia="en-GB"/>
        </w:rPr>
        <w:t xml:space="preserve"> et </w:t>
      </w:r>
      <w:proofErr w:type="spellStart"/>
      <w:r w:rsidRPr="002E6B22">
        <w:rPr>
          <w:rFonts w:ascii="Tahoma" w:eastAsia="Times New Roman" w:hAnsi="Tahoma" w:cs="Tahoma"/>
          <w:sz w:val="20"/>
          <w:szCs w:val="20"/>
          <w:lang w:eastAsia="en-GB"/>
        </w:rPr>
        <w:t>européen.e.s</w:t>
      </w:r>
      <w:proofErr w:type="spellEnd"/>
      <w:r w:rsidR="00FD32D6" w:rsidRPr="002E6B22">
        <w:rPr>
          <w:rFonts w:ascii="Tahoma" w:eastAsia="Times New Roman" w:hAnsi="Tahoma" w:cs="Tahoma"/>
          <w:sz w:val="20"/>
          <w:szCs w:val="20"/>
          <w:lang w:eastAsia="en-GB"/>
        </w:rPr>
        <w:t xml:space="preserve"> et rédiger un compte-rendu de ceux-ci</w:t>
      </w:r>
      <w:r w:rsidRPr="002E6B22">
        <w:rPr>
          <w:rFonts w:ascii="Tahoma" w:eastAsia="Times New Roman" w:hAnsi="Tahoma" w:cs="Tahoma"/>
          <w:sz w:val="20"/>
          <w:szCs w:val="20"/>
          <w:lang w:eastAsia="en-GB"/>
        </w:rPr>
        <w:t> ;</w:t>
      </w:r>
    </w:p>
    <w:p w14:paraId="6CE153C1" w14:textId="5DC1E70A" w:rsidR="00FF692A" w:rsidRPr="002E6B22" w:rsidRDefault="006E53B5" w:rsidP="009B52E0">
      <w:pPr>
        <w:pStyle w:val="xmsonormal"/>
        <w:numPr>
          <w:ilvl w:val="0"/>
          <w:numId w:val="35"/>
        </w:numPr>
        <w:ind w:left="284"/>
        <w:jc w:val="both"/>
        <w:rPr>
          <w:rFonts w:ascii="Tahoma" w:eastAsia="Times New Roman" w:hAnsi="Tahoma" w:cs="Tahoma"/>
          <w:sz w:val="20"/>
          <w:szCs w:val="20"/>
          <w:lang w:eastAsia="en-GB"/>
        </w:rPr>
      </w:pPr>
      <w:r w:rsidRPr="002E6B22">
        <w:rPr>
          <w:rFonts w:ascii="Tahoma" w:eastAsia="Times New Roman" w:hAnsi="Tahoma" w:cs="Tahoma"/>
          <w:sz w:val="20"/>
          <w:szCs w:val="20"/>
          <w:lang w:eastAsia="en-GB"/>
        </w:rPr>
        <w:t>Elaborer, sur la base de la revue de textes et des échanges de pairs, un rapport d’études en français et arabe comprenant </w:t>
      </w:r>
      <w:r w:rsidR="009B52E0" w:rsidRPr="002E6B22">
        <w:rPr>
          <w:rFonts w:ascii="Tahoma" w:eastAsia="Times New Roman" w:hAnsi="Tahoma" w:cs="Tahoma"/>
          <w:sz w:val="20"/>
          <w:szCs w:val="20"/>
          <w:lang w:eastAsia="en-GB"/>
        </w:rPr>
        <w:t>un benchmark, une identification des dysfonctionnements éventuels au Maroc et des recommandations pour y remédier ;</w:t>
      </w:r>
    </w:p>
    <w:p w14:paraId="72C964D7" w14:textId="295E6FB0" w:rsidR="009B52E0" w:rsidRPr="002E6B22" w:rsidRDefault="009B52E0" w:rsidP="009535CA">
      <w:pPr>
        <w:pStyle w:val="xmsonormal"/>
        <w:numPr>
          <w:ilvl w:val="0"/>
          <w:numId w:val="35"/>
        </w:numPr>
        <w:ind w:left="284"/>
        <w:jc w:val="both"/>
        <w:rPr>
          <w:rFonts w:ascii="Tahoma" w:eastAsia="Times New Roman" w:hAnsi="Tahoma" w:cs="Tahoma"/>
          <w:sz w:val="20"/>
          <w:szCs w:val="20"/>
          <w:lang w:eastAsia="en-GB"/>
        </w:rPr>
      </w:pPr>
      <w:r w:rsidRPr="002E6B22">
        <w:rPr>
          <w:rFonts w:ascii="Tahoma" w:eastAsia="Times New Roman" w:hAnsi="Tahoma" w:cs="Tahoma"/>
          <w:sz w:val="20"/>
          <w:szCs w:val="20"/>
          <w:lang w:eastAsia="en-GB"/>
        </w:rPr>
        <w:t>Rédiger un rapport de synthèse</w:t>
      </w:r>
      <w:r w:rsidR="00B0246D" w:rsidRPr="002E6B22">
        <w:rPr>
          <w:rFonts w:ascii="Tahoma" w:eastAsia="Times New Roman" w:hAnsi="Tahoma" w:cs="Tahoma"/>
          <w:sz w:val="20"/>
          <w:szCs w:val="20"/>
          <w:lang w:eastAsia="en-GB"/>
        </w:rPr>
        <w:t xml:space="preserve"> en arabe et français</w:t>
      </w:r>
      <w:r w:rsidRPr="002E6B22">
        <w:rPr>
          <w:rFonts w:ascii="Tahoma" w:eastAsia="Times New Roman" w:hAnsi="Tahoma" w:cs="Tahoma"/>
          <w:sz w:val="20"/>
          <w:szCs w:val="20"/>
          <w:lang w:eastAsia="en-GB"/>
        </w:rPr>
        <w:t xml:space="preserve">. </w:t>
      </w:r>
    </w:p>
    <w:p w14:paraId="4DC991C8" w14:textId="171F317F" w:rsidR="009B52E0" w:rsidRDefault="009B52E0" w:rsidP="009B52E0">
      <w:pPr>
        <w:pStyle w:val="xmsonormal"/>
        <w:ind w:left="-76"/>
        <w:jc w:val="both"/>
        <w:rPr>
          <w:rFonts w:ascii="Tahoma" w:hAnsi="Tahoma" w:cs="Tahoma"/>
          <w:sz w:val="20"/>
          <w:szCs w:val="20"/>
        </w:rPr>
      </w:pPr>
    </w:p>
    <w:p w14:paraId="22BA822C" w14:textId="77777777" w:rsidR="009B52E0" w:rsidRPr="00CC36B2" w:rsidRDefault="009B52E0" w:rsidP="009B52E0">
      <w:pPr>
        <w:pStyle w:val="xmsonormal"/>
        <w:ind w:left="-76"/>
        <w:jc w:val="both"/>
        <w:rPr>
          <w:rFonts w:ascii="Tahoma" w:hAnsi="Tahoma" w:cs="Tahoma"/>
          <w:sz w:val="20"/>
          <w:szCs w:val="20"/>
        </w:rPr>
      </w:pPr>
    </w:p>
    <w:p w14:paraId="340E9768" w14:textId="77777777" w:rsidR="0026342E" w:rsidRPr="001872B5" w:rsidRDefault="0026342E" w:rsidP="00DB5EBB">
      <w:pPr>
        <w:spacing w:line="276" w:lineRule="auto"/>
        <w:ind w:left="-284" w:right="-426"/>
        <w:jc w:val="both"/>
        <w:rPr>
          <w:rFonts w:ascii="Tahoma" w:hAnsi="Tahoma" w:cs="Tahoma"/>
          <w:sz w:val="20"/>
          <w:szCs w:val="20"/>
          <w:lang w:val="fr-FR"/>
        </w:rPr>
      </w:pPr>
      <w:r w:rsidRPr="001872B5">
        <w:rPr>
          <w:rFonts w:ascii="Tahoma" w:hAnsi="Tahoma" w:cs="Tahoma"/>
          <w:sz w:val="20"/>
          <w:szCs w:val="20"/>
          <w:lang w:val="fr-FR"/>
        </w:rPr>
        <w:t>Les prix indiqués dans le tableau ci-dessous sont fixes et non susceptibles de révision, pour toute la durée du contrat.</w:t>
      </w:r>
    </w:p>
    <w:p w14:paraId="7B7240F7" w14:textId="0824F7EF" w:rsidR="0026342E" w:rsidRPr="001872B5" w:rsidRDefault="0026342E" w:rsidP="00DB5EBB">
      <w:pPr>
        <w:spacing w:line="276" w:lineRule="auto"/>
        <w:ind w:left="-284" w:right="-426"/>
        <w:jc w:val="both"/>
        <w:rPr>
          <w:rFonts w:ascii="Tahoma" w:hAnsi="Tahoma" w:cs="Tahoma"/>
          <w:color w:val="000000"/>
          <w:sz w:val="20"/>
          <w:szCs w:val="20"/>
          <w:lang w:val="fr-FR" w:eastAsia="en-US"/>
        </w:rPr>
      </w:pPr>
      <w:r w:rsidRPr="001872B5">
        <w:rPr>
          <w:rFonts w:ascii="Tahoma" w:hAnsi="Tahoma" w:cs="Tahoma"/>
          <w:color w:val="000000"/>
          <w:sz w:val="20"/>
          <w:szCs w:val="20"/>
          <w:lang w:val="fr-FR" w:eastAsia="en-US"/>
        </w:rPr>
        <w:t xml:space="preserve">Les prix sont indiqués </w:t>
      </w:r>
      <w:r w:rsidRPr="002E6B22">
        <w:rPr>
          <w:rFonts w:ascii="Tahoma" w:hAnsi="Tahoma" w:cs="Tahoma"/>
          <w:color w:val="000000"/>
          <w:sz w:val="20"/>
          <w:szCs w:val="20"/>
          <w:lang w:val="fr-FR" w:eastAsia="en-US"/>
        </w:rPr>
        <w:t xml:space="preserve">en </w:t>
      </w:r>
      <w:r w:rsidR="00CC36B2" w:rsidRPr="002E6B22">
        <w:rPr>
          <w:rFonts w:ascii="Tahoma" w:hAnsi="Tahoma" w:cs="Tahoma"/>
          <w:color w:val="000000"/>
          <w:sz w:val="20"/>
          <w:szCs w:val="20"/>
          <w:lang w:val="fr-FR" w:eastAsia="en-US"/>
        </w:rPr>
        <w:t>Dirham Marocains</w:t>
      </w:r>
      <w:r w:rsidRPr="002E6B22">
        <w:rPr>
          <w:rFonts w:ascii="Tahoma" w:hAnsi="Tahoma" w:cs="Tahoma"/>
          <w:color w:val="000000"/>
          <w:sz w:val="20"/>
          <w:szCs w:val="20"/>
          <w:lang w:val="fr-FR" w:eastAsia="en-US"/>
        </w:rPr>
        <w:t>,</w:t>
      </w:r>
      <w:r w:rsidRPr="001872B5">
        <w:rPr>
          <w:rFonts w:ascii="Tahoma" w:hAnsi="Tahoma" w:cs="Tahoma"/>
          <w:color w:val="000000"/>
          <w:sz w:val="20"/>
          <w:szCs w:val="20"/>
          <w:lang w:val="fr-FR" w:eastAsia="en-US"/>
        </w:rPr>
        <w:t xml:space="preserve"> hors taxes.</w:t>
      </w:r>
    </w:p>
    <w:p w14:paraId="41681084" w14:textId="77777777" w:rsidR="0026342E" w:rsidRPr="001872B5" w:rsidRDefault="0026342E" w:rsidP="0026342E">
      <w:pPr>
        <w:spacing w:line="276" w:lineRule="auto"/>
        <w:ind w:left="-284" w:right="-426"/>
        <w:jc w:val="both"/>
        <w:rPr>
          <w:rFonts w:ascii="Tahoma" w:hAnsi="Tahoma" w:cs="Tahoma"/>
          <w:b/>
          <w:color w:val="000000"/>
          <w:sz w:val="20"/>
          <w:szCs w:val="20"/>
          <w:lang w:val="fr-FR" w:eastAsia="en-US"/>
        </w:rPr>
      </w:pPr>
    </w:p>
    <w:p w14:paraId="21714917" w14:textId="77777777" w:rsidR="00E6373B" w:rsidRPr="001872B5" w:rsidRDefault="00E6373B" w:rsidP="00E6373B">
      <w:pPr>
        <w:spacing w:line="276" w:lineRule="auto"/>
        <w:ind w:left="-284" w:right="-426"/>
        <w:jc w:val="both"/>
        <w:rPr>
          <w:rFonts w:ascii="Tahoma" w:hAnsi="Tahoma" w:cs="Tahoma"/>
          <w:b/>
          <w:color w:val="000000"/>
          <w:sz w:val="20"/>
          <w:szCs w:val="20"/>
          <w:lang w:val="fr-FR" w:eastAsia="en-US"/>
        </w:rPr>
      </w:pPr>
      <w:r w:rsidRPr="001872B5">
        <w:rPr>
          <w:rFonts w:ascii="Tahoma" w:hAnsi="Tahoma" w:cs="Tahoma"/>
          <w:b/>
          <w:color w:val="000000"/>
          <w:sz w:val="20"/>
          <w:szCs w:val="20"/>
          <w:lang w:val="fr-FR" w:eastAsia="en-US"/>
        </w:rPr>
        <w:t>Pour le régime de TVA à mentionner sur la facture, voir Partie B, ci-dessous.</w:t>
      </w:r>
    </w:p>
    <w:p w14:paraId="4E69EEE9" w14:textId="1598DBAD" w:rsidR="00E6373B" w:rsidRPr="001872B5" w:rsidRDefault="00E6373B" w:rsidP="0026342E">
      <w:pPr>
        <w:spacing w:line="276" w:lineRule="auto"/>
        <w:ind w:left="-284" w:right="-426"/>
        <w:jc w:val="both"/>
        <w:rPr>
          <w:rFonts w:ascii="Tahoma" w:hAnsi="Tahoma" w:cs="Tahoma"/>
          <w:b/>
          <w:color w:val="000000"/>
          <w:sz w:val="20"/>
          <w:szCs w:val="20"/>
          <w:lang w:val="fr-FR" w:eastAsia="en-US"/>
        </w:rPr>
      </w:pPr>
    </w:p>
    <w:p w14:paraId="16BCA806" w14:textId="775453AC" w:rsidR="00FC6ECA" w:rsidRPr="001872B5" w:rsidRDefault="00FC6ECA" w:rsidP="00F44C72">
      <w:pPr>
        <w:pBdr>
          <w:top w:val="single" w:sz="2" w:space="1" w:color="FF0000"/>
          <w:left w:val="single" w:sz="2" w:space="31" w:color="FF0000"/>
          <w:bottom w:val="single" w:sz="2" w:space="1" w:color="FF0000"/>
          <w:right w:val="single" w:sz="2" w:space="4" w:color="FF0000"/>
        </w:pBdr>
        <w:spacing w:line="276" w:lineRule="auto"/>
        <w:ind w:left="3402"/>
        <w:jc w:val="both"/>
        <w:rPr>
          <w:rFonts w:ascii="Tahoma" w:hAnsi="Tahoma" w:cs="Tahoma"/>
          <w:color w:val="FF0000"/>
          <w:sz w:val="20"/>
          <w:szCs w:val="20"/>
          <w:lang w:val="fr-FR" w:eastAsia="en-US"/>
        </w:rPr>
      </w:pPr>
      <w:r w:rsidRPr="001872B5">
        <w:rPr>
          <w:rFonts w:ascii="Tahoma" w:hAnsi="Tahoma" w:cs="Tahoma"/>
          <w:color w:val="FF0000"/>
          <w:sz w:val="20"/>
          <w:szCs w:val="20"/>
          <w:lang w:val="fr-FR" w:eastAsia="en-US"/>
        </w:rPr>
        <w:t>Le</w:t>
      </w:r>
      <w:r w:rsidR="00F44C72">
        <w:rPr>
          <w:rFonts w:ascii="Tahoma" w:hAnsi="Tahoma" w:cs="Tahoma"/>
          <w:color w:val="FF0000"/>
          <w:sz w:val="20"/>
          <w:szCs w:val="20"/>
          <w:lang w:val="fr-FR" w:eastAsia="en-US"/>
        </w:rPr>
        <w:t>s</w:t>
      </w:r>
      <w:r w:rsidRPr="001872B5">
        <w:rPr>
          <w:rFonts w:ascii="Tahoma" w:hAnsi="Tahoma" w:cs="Tahoma"/>
          <w:color w:val="FF0000"/>
          <w:sz w:val="20"/>
          <w:szCs w:val="20"/>
          <w:lang w:val="fr-FR" w:eastAsia="en-US"/>
        </w:rPr>
        <w:t xml:space="preserve"> </w:t>
      </w:r>
      <w:r w:rsidR="00F44C72">
        <w:rPr>
          <w:rFonts w:ascii="Tahoma" w:hAnsi="Tahoma" w:cs="Tahoma"/>
          <w:color w:val="FF0000"/>
          <w:sz w:val="20"/>
          <w:szCs w:val="20"/>
          <w:lang w:val="fr-FR" w:eastAsia="en-US"/>
        </w:rPr>
        <w:t>Prestataires</w:t>
      </w:r>
      <w:r w:rsidRPr="001872B5">
        <w:rPr>
          <w:rFonts w:ascii="Tahoma" w:hAnsi="Tahoma" w:cs="Tahoma"/>
          <w:color w:val="FF0000"/>
          <w:sz w:val="20"/>
          <w:szCs w:val="20"/>
          <w:lang w:val="fr-FR" w:eastAsia="en-US"/>
        </w:rPr>
        <w:t xml:space="preserve"> </w:t>
      </w:r>
      <w:r w:rsidR="00F44C72">
        <w:rPr>
          <w:rFonts w:ascii="Tahoma" w:hAnsi="Tahoma" w:cs="Tahoma"/>
          <w:color w:val="FF0000"/>
          <w:sz w:val="20"/>
          <w:szCs w:val="20"/>
          <w:lang w:val="fr-FR" w:eastAsia="en-US"/>
        </w:rPr>
        <w:t>doivent</w:t>
      </w:r>
      <w:r w:rsidR="00CF64A3" w:rsidRPr="001872B5">
        <w:rPr>
          <w:rFonts w:ascii="Tahoma" w:hAnsi="Tahoma" w:cs="Tahoma"/>
          <w:color w:val="FF0000"/>
          <w:sz w:val="20"/>
          <w:szCs w:val="20"/>
          <w:lang w:val="fr-FR" w:eastAsia="en-US"/>
        </w:rPr>
        <w:t xml:space="preserve"> </w:t>
      </w:r>
      <w:r w:rsidRPr="001872B5">
        <w:rPr>
          <w:rFonts w:ascii="Tahoma" w:hAnsi="Tahoma" w:cs="Tahoma"/>
          <w:color w:val="FF0000"/>
          <w:sz w:val="20"/>
          <w:szCs w:val="20"/>
          <w:lang w:val="fr-FR" w:eastAsia="en-US"/>
        </w:rPr>
        <w:t>indique</w:t>
      </w:r>
      <w:r w:rsidR="00CF64A3" w:rsidRPr="001872B5">
        <w:rPr>
          <w:rFonts w:ascii="Tahoma" w:hAnsi="Tahoma" w:cs="Tahoma"/>
          <w:color w:val="FF0000"/>
          <w:sz w:val="20"/>
          <w:szCs w:val="20"/>
          <w:lang w:val="fr-FR" w:eastAsia="en-US"/>
        </w:rPr>
        <w:t>r le</w:t>
      </w:r>
      <w:r w:rsidR="001127B2" w:rsidRPr="001872B5">
        <w:rPr>
          <w:rFonts w:ascii="Tahoma" w:hAnsi="Tahoma" w:cs="Tahoma"/>
          <w:color w:val="FF0000"/>
          <w:sz w:val="20"/>
          <w:szCs w:val="20"/>
          <w:lang w:val="fr-FR" w:eastAsia="en-US"/>
        </w:rPr>
        <w:t>(s)</w:t>
      </w:r>
      <w:r w:rsidRPr="001872B5">
        <w:rPr>
          <w:rFonts w:ascii="Tahoma" w:hAnsi="Tahoma" w:cs="Tahoma"/>
          <w:color w:val="FF0000"/>
          <w:sz w:val="20"/>
          <w:szCs w:val="20"/>
          <w:lang w:val="fr-FR" w:eastAsia="en-US"/>
        </w:rPr>
        <w:t xml:space="preserve"> prix </w:t>
      </w:r>
      <w:r w:rsidR="00CF64A3" w:rsidRPr="001872B5">
        <w:rPr>
          <w:rFonts w:ascii="Tahoma" w:hAnsi="Tahoma" w:cs="Tahoma"/>
          <w:color w:val="FF0000"/>
          <w:sz w:val="20"/>
          <w:szCs w:val="20"/>
          <w:lang w:val="fr-FR" w:eastAsia="en-US"/>
        </w:rPr>
        <w:t>qu’il</w:t>
      </w:r>
      <w:r w:rsidR="00F44C72">
        <w:rPr>
          <w:rFonts w:ascii="Tahoma" w:hAnsi="Tahoma" w:cs="Tahoma"/>
          <w:color w:val="FF0000"/>
          <w:sz w:val="20"/>
          <w:szCs w:val="20"/>
          <w:lang w:val="fr-FR" w:eastAsia="en-US"/>
        </w:rPr>
        <w:t>s</w:t>
      </w:r>
      <w:r w:rsidR="00CF64A3" w:rsidRPr="001872B5">
        <w:rPr>
          <w:rFonts w:ascii="Tahoma" w:hAnsi="Tahoma" w:cs="Tahoma"/>
          <w:color w:val="FF0000"/>
          <w:sz w:val="20"/>
          <w:szCs w:val="20"/>
          <w:lang w:val="fr-FR" w:eastAsia="en-US"/>
        </w:rPr>
        <w:t xml:space="preserve"> propose</w:t>
      </w:r>
      <w:r w:rsidR="00F44C72">
        <w:rPr>
          <w:rFonts w:ascii="Tahoma" w:hAnsi="Tahoma" w:cs="Tahoma"/>
          <w:color w:val="FF0000"/>
          <w:sz w:val="20"/>
          <w:szCs w:val="20"/>
          <w:lang w:val="fr-FR" w:eastAsia="en-US"/>
        </w:rPr>
        <w:t>nt</w:t>
      </w:r>
      <w:r w:rsidR="00CF64A3" w:rsidRPr="001872B5">
        <w:rPr>
          <w:rFonts w:ascii="Tahoma" w:hAnsi="Tahoma" w:cs="Tahoma"/>
          <w:color w:val="FF0000"/>
          <w:sz w:val="20"/>
          <w:szCs w:val="20"/>
          <w:lang w:val="fr-FR" w:eastAsia="en-US"/>
        </w:rPr>
        <w:t xml:space="preserve"> </w:t>
      </w:r>
      <w:r w:rsidR="001127B2" w:rsidRPr="001872B5">
        <w:rPr>
          <w:rFonts w:ascii="Tahoma" w:hAnsi="Tahoma" w:cs="Tahoma"/>
          <w:color w:val="FF0000"/>
          <w:sz w:val="20"/>
          <w:szCs w:val="20"/>
          <w:lang w:val="fr-FR" w:eastAsia="en-US"/>
        </w:rPr>
        <w:t>dans la colonne</w:t>
      </w:r>
      <w:r w:rsidR="00CF64A3" w:rsidRPr="001872B5">
        <w:rPr>
          <w:rFonts w:ascii="Tahoma" w:hAnsi="Tahoma" w:cs="Tahoma"/>
          <w:color w:val="FF0000"/>
          <w:sz w:val="20"/>
          <w:szCs w:val="20"/>
          <w:lang w:val="fr-FR" w:eastAsia="en-US"/>
        </w:rPr>
        <w:t xml:space="preserve"> ci-dessous</w:t>
      </w:r>
      <w:r w:rsidRPr="001872B5">
        <w:rPr>
          <w:rFonts w:ascii="Tahoma" w:hAnsi="Tahoma" w:cs="Tahoma"/>
          <w:color w:val="FF0000"/>
          <w:sz w:val="20"/>
          <w:szCs w:val="20"/>
          <w:lang w:val="fr-FR" w:eastAsia="en-US"/>
        </w:rPr>
        <w:t>.</w:t>
      </w:r>
    </w:p>
    <w:p w14:paraId="4AE36C20" w14:textId="77777777" w:rsidR="004F2CFB" w:rsidRPr="001872B5" w:rsidRDefault="004F2CFB" w:rsidP="004F2CFB">
      <w:pPr>
        <w:spacing w:line="276" w:lineRule="auto"/>
        <w:ind w:left="-426"/>
        <w:jc w:val="both"/>
        <w:rPr>
          <w:rFonts w:ascii="Tahoma" w:hAnsi="Tahoma" w:cs="Tahoma"/>
          <w:sz w:val="18"/>
          <w:szCs w:val="18"/>
          <w:highlight w:val="yellow"/>
          <w:lang w:val="fr-FR" w:eastAsia="en-US"/>
        </w:rPr>
      </w:pPr>
      <w:r w:rsidRPr="001872B5">
        <w:rPr>
          <w:rFonts w:ascii="Tahoma" w:hAnsi="Tahoma" w:cs="Tahoma"/>
          <w:noProof/>
          <w:lang w:val="fr-FR" w:eastAsia="fr-FR"/>
        </w:rPr>
        <mc:AlternateContent>
          <mc:Choice Requires="wps">
            <w:drawing>
              <wp:anchor distT="0" distB="0" distL="114300" distR="114300" simplePos="0" relativeHeight="251658240" behindDoc="0" locked="1" layoutInCell="1" allowOverlap="1" wp14:anchorId="0223FC6B" wp14:editId="6AB91CFB">
                <wp:simplePos x="0" y="0"/>
                <wp:positionH relativeFrom="column">
                  <wp:posOffset>6104255</wp:posOffset>
                </wp:positionH>
                <wp:positionV relativeFrom="paragraph">
                  <wp:posOffset>11430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3199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80.65pt;margin-top:.9pt;width:12.85pt;height:34.3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" adj="4782" strokecolor="red">
                <o:lock v:ext="edit" aspectratio="t"/>
                <v:textbox style="layout-flow:vertical-ideographic"/>
                <w10:anchorlock/>
              </v:shape>
            </w:pict>
          </mc:Fallback>
        </mc:AlternateContent>
      </w:r>
    </w:p>
    <w:tbl>
      <w:tblPr>
        <w:tblW w:w="993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43"/>
        <w:gridCol w:w="1610"/>
        <w:gridCol w:w="1377"/>
      </w:tblGrid>
      <w:tr w:rsidR="009715B9" w:rsidRPr="001872B5" w14:paraId="6278EC4C" w14:textId="77777777" w:rsidTr="009715B9">
        <w:trPr>
          <w:trHeight w:val="688"/>
          <w:jc w:val="center"/>
        </w:trPr>
        <w:tc>
          <w:tcPr>
            <w:tcW w:w="6943" w:type="dxa"/>
            <w:shd w:val="clear" w:color="auto" w:fill="DBE5F1" w:themeFill="accent1" w:themeFillTint="33"/>
            <w:vAlign w:val="center"/>
          </w:tcPr>
          <w:p w14:paraId="0D008963" w14:textId="54FBB627" w:rsidR="009715B9" w:rsidRDefault="009715B9" w:rsidP="00DB5EBB">
            <w:pPr>
              <w:tabs>
                <w:tab w:val="left" w:pos="0"/>
              </w:tabs>
              <w:spacing w:line="276" w:lineRule="auto"/>
              <w:ind w:left="-426"/>
              <w:jc w:val="center"/>
              <w:rPr>
                <w:rFonts w:ascii="Tahoma" w:hAnsi="Tahoma" w:cs="Tahoma"/>
                <w:b/>
                <w:sz w:val="18"/>
                <w:szCs w:val="18"/>
                <w:lang w:val="fr-FR" w:eastAsia="en-US"/>
              </w:rPr>
            </w:pPr>
            <w:r w:rsidRPr="001872B5">
              <w:rPr>
                <w:rFonts w:ascii="Tahoma" w:hAnsi="Tahoma" w:cs="Tahoma"/>
                <w:b/>
                <w:sz w:val="18"/>
                <w:szCs w:val="18"/>
                <w:lang w:val="fr-FR" w:eastAsia="en-US"/>
              </w:rPr>
              <w:t>Livrable</w:t>
            </w:r>
          </w:p>
          <w:p w14:paraId="13E91C1D" w14:textId="3464759B" w:rsidR="009715B9" w:rsidRPr="001872B5" w:rsidRDefault="009715B9" w:rsidP="00DB5EBB">
            <w:pPr>
              <w:tabs>
                <w:tab w:val="left" w:pos="0"/>
              </w:tabs>
              <w:spacing w:line="276" w:lineRule="auto"/>
              <w:ind w:left="-426"/>
              <w:jc w:val="center"/>
              <w:rPr>
                <w:rFonts w:ascii="Tahoma" w:hAnsi="Tahoma" w:cs="Tahoma"/>
                <w:b/>
                <w:sz w:val="18"/>
                <w:szCs w:val="18"/>
                <w:lang w:val="fr-FR" w:eastAsia="en-US"/>
              </w:rPr>
            </w:pPr>
            <w:r w:rsidRPr="001872B5">
              <w:rPr>
                <w:b/>
                <w:sz w:val="18"/>
                <w:szCs w:val="18"/>
                <w:lang w:val="fr-FR" w:eastAsia="en-US"/>
              </w:rPr>
              <w:t>▼</w:t>
            </w:r>
          </w:p>
        </w:tc>
        <w:tc>
          <w:tcPr>
            <w:tcW w:w="1610" w:type="dxa"/>
            <w:tcBorders>
              <w:bottom w:val="single" w:sz="2" w:space="0" w:color="808080"/>
            </w:tcBorders>
            <w:shd w:val="clear" w:color="auto" w:fill="DBE5F1" w:themeFill="accent1" w:themeFillTint="33"/>
            <w:vAlign w:val="center"/>
          </w:tcPr>
          <w:p w14:paraId="3C3AA582" w14:textId="77777777" w:rsidR="009715B9" w:rsidRDefault="009715B9"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lang w:val="fr-FR" w:eastAsia="en-US"/>
              </w:rPr>
              <w:t>Date limite</w:t>
            </w:r>
          </w:p>
          <w:p w14:paraId="70E83E01" w14:textId="5D91C4E0" w:rsidR="009715B9" w:rsidRPr="001872B5" w:rsidRDefault="009715B9" w:rsidP="00DB5EBB">
            <w:pPr>
              <w:spacing w:line="276" w:lineRule="auto"/>
              <w:ind w:left="-426" w:right="-490"/>
              <w:jc w:val="center"/>
              <w:rPr>
                <w:rFonts w:ascii="Tahoma" w:hAnsi="Tahoma" w:cs="Tahoma"/>
                <w:b/>
                <w:sz w:val="18"/>
                <w:szCs w:val="18"/>
                <w:lang w:val="fr-FR" w:eastAsia="en-US"/>
              </w:rPr>
            </w:pPr>
            <w:r w:rsidRPr="001872B5">
              <w:rPr>
                <w:b/>
                <w:sz w:val="18"/>
                <w:szCs w:val="18"/>
                <w:lang w:val="fr-FR" w:eastAsia="en-US"/>
              </w:rPr>
              <w:t>▼</w:t>
            </w:r>
          </w:p>
        </w:tc>
        <w:tc>
          <w:tcPr>
            <w:tcW w:w="1377" w:type="dxa"/>
            <w:tcBorders>
              <w:bottom w:val="single" w:sz="2" w:space="0" w:color="FF0000"/>
            </w:tcBorders>
            <w:shd w:val="clear" w:color="auto" w:fill="DBE5F1" w:themeFill="accent1" w:themeFillTint="33"/>
            <w:vAlign w:val="center"/>
          </w:tcPr>
          <w:p w14:paraId="189F926B" w14:textId="77777777" w:rsidR="009715B9" w:rsidRPr="001872B5" w:rsidRDefault="009715B9" w:rsidP="00DB5EBB">
            <w:pPr>
              <w:spacing w:line="276" w:lineRule="auto"/>
              <w:ind w:left="-426" w:right="-490"/>
              <w:jc w:val="center"/>
              <w:rPr>
                <w:rFonts w:ascii="Tahoma" w:hAnsi="Tahoma" w:cs="Tahoma"/>
                <w:b/>
                <w:sz w:val="18"/>
                <w:szCs w:val="18"/>
                <w:lang w:val="fr-FR" w:eastAsia="en-US"/>
              </w:rPr>
            </w:pPr>
            <w:r w:rsidRPr="001872B5">
              <w:rPr>
                <w:rFonts w:ascii="Tahoma" w:hAnsi="Tahoma" w:cs="Tahoma"/>
                <w:b/>
                <w:sz w:val="18"/>
                <w:szCs w:val="18"/>
                <w:lang w:val="fr-FR" w:eastAsia="en-US"/>
              </w:rPr>
              <w:t>Prix</w:t>
            </w:r>
          </w:p>
          <w:p w14:paraId="3CC0D57C" w14:textId="77777777" w:rsidR="009715B9" w:rsidRPr="001872B5" w:rsidRDefault="009715B9" w:rsidP="00DB5EBB">
            <w:pPr>
              <w:spacing w:line="276" w:lineRule="auto"/>
              <w:ind w:left="-426" w:right="-490"/>
              <w:jc w:val="center"/>
              <w:rPr>
                <w:rFonts w:ascii="Tahoma" w:hAnsi="Tahoma" w:cs="Tahoma"/>
                <w:b/>
                <w:sz w:val="18"/>
                <w:szCs w:val="18"/>
                <w:lang w:val="fr-FR" w:eastAsia="en-US"/>
              </w:rPr>
            </w:pPr>
            <w:r w:rsidRPr="001872B5">
              <w:rPr>
                <w:b/>
                <w:sz w:val="18"/>
                <w:szCs w:val="18"/>
                <w:lang w:val="fr-FR" w:eastAsia="en-US"/>
              </w:rPr>
              <w:t>▼</w:t>
            </w:r>
          </w:p>
        </w:tc>
      </w:tr>
      <w:tr w:rsidR="009715B9" w:rsidRPr="002E6B22" w14:paraId="3FE0ED8F" w14:textId="77777777" w:rsidTr="009715B9">
        <w:trPr>
          <w:trHeight w:val="423"/>
          <w:jc w:val="center"/>
        </w:trPr>
        <w:tc>
          <w:tcPr>
            <w:tcW w:w="6943" w:type="dxa"/>
            <w:tcBorders>
              <w:right w:val="single" w:sz="2" w:space="0" w:color="808080" w:themeColor="background1" w:themeShade="80"/>
            </w:tcBorders>
            <w:shd w:val="clear" w:color="auto" w:fill="F2F2F2" w:themeFill="background1" w:themeFillShade="F2"/>
            <w:vAlign w:val="center"/>
          </w:tcPr>
          <w:p w14:paraId="540DFCE5" w14:textId="11B569C2" w:rsidR="009715B9" w:rsidRPr="006E53B5" w:rsidRDefault="009715B9" w:rsidP="006E53B5">
            <w:pPr>
              <w:pStyle w:val="Default"/>
              <w:tabs>
                <w:tab w:val="left" w:pos="450"/>
              </w:tabs>
              <w:spacing w:line="276" w:lineRule="auto"/>
              <w:jc w:val="both"/>
              <w:rPr>
                <w:rFonts w:ascii="Tahoma" w:hAnsi="Tahoma" w:cs="Tahoma"/>
                <w:color w:val="auto"/>
                <w:sz w:val="20"/>
                <w:szCs w:val="20"/>
                <w:lang w:val="fr-FR" w:eastAsia="en-GB"/>
              </w:rPr>
            </w:pPr>
            <w:r w:rsidRPr="00FD32D6">
              <w:rPr>
                <w:rFonts w:ascii="Tahoma" w:hAnsi="Tahoma" w:cs="Tahoma"/>
                <w:b/>
                <w:bCs/>
                <w:sz w:val="20"/>
                <w:szCs w:val="20"/>
                <w:lang w:val="fr-FR" w:eastAsia="en-GB"/>
              </w:rPr>
              <w:t>Rédiger</w:t>
            </w:r>
            <w:r w:rsidRPr="00565330">
              <w:rPr>
                <w:rFonts w:ascii="Tahoma" w:hAnsi="Tahoma" w:cs="Tahoma"/>
                <w:b/>
                <w:bCs/>
                <w:sz w:val="20"/>
                <w:szCs w:val="20"/>
                <w:lang w:val="fr-FR" w:eastAsia="en-GB"/>
              </w:rPr>
              <w:t xml:space="preserve"> un document de réflexion</w:t>
            </w:r>
            <w:r>
              <w:rPr>
                <w:rFonts w:ascii="Tahoma" w:hAnsi="Tahoma" w:cs="Tahoma"/>
                <w:sz w:val="20"/>
                <w:szCs w:val="20"/>
                <w:lang w:val="fr-FR" w:eastAsia="en-GB"/>
              </w:rPr>
              <w:t xml:space="preserve"> portant questionnement sur l’architecture institutionnelle de la décentralisation au Maroc, s’appuyant sur les études et documents existants, qui servira de base aux futurs échanges.</w:t>
            </w:r>
          </w:p>
        </w:tc>
        <w:tc>
          <w:tcPr>
            <w:tcW w:w="1610" w:type="dxa"/>
            <w:tcBorders>
              <w:left w:val="single" w:sz="2" w:space="0" w:color="808080" w:themeColor="background1" w:themeShade="80"/>
              <w:right w:val="single" w:sz="2" w:space="0" w:color="FF0000"/>
            </w:tcBorders>
            <w:shd w:val="clear" w:color="auto" w:fill="F2F2F2" w:themeFill="background1" w:themeFillShade="F2"/>
            <w:vAlign w:val="center"/>
          </w:tcPr>
          <w:p w14:paraId="37ABBC80" w14:textId="56E2AE27" w:rsidR="009715B9" w:rsidRPr="001872B5" w:rsidRDefault="009715B9" w:rsidP="009A1653">
            <w:pPr>
              <w:spacing w:line="276" w:lineRule="auto"/>
              <w:ind w:left="-103" w:right="-91"/>
              <w:jc w:val="center"/>
              <w:rPr>
                <w:rFonts w:ascii="Tahoma" w:hAnsi="Tahoma" w:cs="Tahoma"/>
                <w:sz w:val="18"/>
                <w:szCs w:val="18"/>
                <w:highlight w:val="yellow"/>
                <w:lang w:val="fr-FR" w:eastAsia="en-US"/>
              </w:rPr>
            </w:pPr>
            <w:r w:rsidRPr="002E6B22">
              <w:rPr>
                <w:rFonts w:ascii="Tahoma" w:hAnsi="Tahoma" w:cs="Tahoma"/>
                <w:sz w:val="18"/>
                <w:szCs w:val="18"/>
                <w:lang w:val="fr-FR" w:eastAsia="en-US"/>
              </w:rPr>
              <w:t xml:space="preserve">5 jours de travail après signature de l’acte d’engagement par le Conseil de l’Europe </w:t>
            </w:r>
          </w:p>
        </w:tc>
        <w:tc>
          <w:tcPr>
            <w:tcW w:w="1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26B5623" w14:textId="77777777" w:rsidR="009715B9" w:rsidRPr="001872B5" w:rsidRDefault="009715B9" w:rsidP="00DB5EBB">
            <w:pPr>
              <w:spacing w:line="276" w:lineRule="auto"/>
              <w:ind w:left="-135" w:right="-91"/>
              <w:jc w:val="center"/>
              <w:rPr>
                <w:rFonts w:ascii="Tahoma" w:hAnsi="Tahoma" w:cs="Tahoma"/>
                <w:sz w:val="18"/>
                <w:szCs w:val="18"/>
                <w:highlight w:val="yellow"/>
                <w:lang w:val="fr-FR" w:eastAsia="en-US"/>
              </w:rPr>
            </w:pPr>
          </w:p>
        </w:tc>
      </w:tr>
      <w:tr w:rsidR="009715B9" w:rsidRPr="002E6B22" w14:paraId="665DFF10" w14:textId="77777777" w:rsidTr="009715B9">
        <w:trPr>
          <w:trHeight w:val="1943"/>
          <w:jc w:val="center"/>
        </w:trPr>
        <w:tc>
          <w:tcPr>
            <w:tcW w:w="6943" w:type="dxa"/>
            <w:tcBorders>
              <w:right w:val="single" w:sz="2" w:space="0" w:color="808080" w:themeColor="background1" w:themeShade="80"/>
            </w:tcBorders>
            <w:shd w:val="clear" w:color="auto" w:fill="F2F2F2" w:themeFill="background1" w:themeFillShade="F2"/>
            <w:vAlign w:val="center"/>
          </w:tcPr>
          <w:p w14:paraId="166B7C09" w14:textId="25B5DB42" w:rsidR="009715B9" w:rsidRDefault="009715B9" w:rsidP="00D77CA2">
            <w:pPr>
              <w:spacing w:line="276" w:lineRule="auto"/>
              <w:rPr>
                <w:rFonts w:ascii="Tahoma" w:hAnsi="Tahoma" w:cs="Tahoma"/>
                <w:sz w:val="20"/>
                <w:szCs w:val="20"/>
                <w:lang w:val="fr-FR"/>
              </w:rPr>
            </w:pPr>
            <w:r>
              <w:rPr>
                <w:rFonts w:ascii="Tahoma" w:hAnsi="Tahoma" w:cs="Tahoma"/>
                <w:b/>
                <w:bCs/>
                <w:sz w:val="20"/>
                <w:szCs w:val="20"/>
                <w:lang w:val="fr-FR"/>
              </w:rPr>
              <w:lastRenderedPageBreak/>
              <w:t xml:space="preserve">Contribuer et assister </w:t>
            </w:r>
            <w:r w:rsidRPr="00CC3002">
              <w:rPr>
                <w:rFonts w:ascii="Tahoma" w:hAnsi="Tahoma" w:cs="Tahoma"/>
                <w:b/>
                <w:bCs/>
                <w:sz w:val="20"/>
                <w:szCs w:val="20"/>
                <w:lang w:val="fr-FR"/>
              </w:rPr>
              <w:t>aux échanges</w:t>
            </w:r>
            <w:r>
              <w:rPr>
                <w:rFonts w:ascii="Tahoma" w:hAnsi="Tahoma" w:cs="Tahoma"/>
                <w:b/>
                <w:bCs/>
                <w:sz w:val="20"/>
                <w:szCs w:val="20"/>
                <w:lang w:val="fr-FR"/>
              </w:rPr>
              <w:t xml:space="preserve"> </w:t>
            </w:r>
            <w:r w:rsidRPr="009715B9">
              <w:rPr>
                <w:rFonts w:ascii="Tahoma" w:hAnsi="Tahoma" w:cs="Tahoma"/>
                <w:sz w:val="20"/>
                <w:szCs w:val="20"/>
                <w:lang w:val="fr-FR"/>
              </w:rPr>
              <w:t xml:space="preserve">(mai ou juin 2021 – date à confirmer) </w:t>
            </w:r>
            <w:r>
              <w:rPr>
                <w:rFonts w:ascii="Tahoma" w:hAnsi="Tahoma" w:cs="Tahoma"/>
                <w:sz w:val="20"/>
                <w:szCs w:val="20"/>
                <w:lang w:val="fr-FR"/>
              </w:rPr>
              <w:t xml:space="preserve">entre les </w:t>
            </w:r>
            <w:proofErr w:type="spellStart"/>
            <w:r>
              <w:rPr>
                <w:rFonts w:ascii="Tahoma" w:hAnsi="Tahoma" w:cs="Tahoma"/>
                <w:sz w:val="20"/>
                <w:szCs w:val="20"/>
                <w:lang w:val="fr-FR"/>
              </w:rPr>
              <w:t>élu.</w:t>
            </w:r>
            <w:proofErr w:type="gramStart"/>
            <w:r>
              <w:rPr>
                <w:rFonts w:ascii="Tahoma" w:hAnsi="Tahoma" w:cs="Tahoma"/>
                <w:sz w:val="20"/>
                <w:szCs w:val="20"/>
                <w:lang w:val="fr-FR"/>
              </w:rPr>
              <w:t>e.s</w:t>
            </w:r>
            <w:proofErr w:type="spellEnd"/>
            <w:proofErr w:type="gramEnd"/>
            <w:r>
              <w:rPr>
                <w:rFonts w:ascii="Tahoma" w:hAnsi="Tahoma" w:cs="Tahoma"/>
                <w:sz w:val="20"/>
                <w:szCs w:val="20"/>
                <w:lang w:val="fr-FR"/>
              </w:rPr>
              <w:t xml:space="preserve"> </w:t>
            </w:r>
            <w:proofErr w:type="spellStart"/>
            <w:r>
              <w:rPr>
                <w:rFonts w:ascii="Tahoma" w:hAnsi="Tahoma" w:cs="Tahoma"/>
                <w:sz w:val="20"/>
                <w:szCs w:val="20"/>
                <w:lang w:val="fr-FR"/>
              </w:rPr>
              <w:t>marocain.e.s</w:t>
            </w:r>
            <w:proofErr w:type="spellEnd"/>
            <w:r>
              <w:rPr>
                <w:rFonts w:ascii="Tahoma" w:hAnsi="Tahoma" w:cs="Tahoma"/>
                <w:sz w:val="20"/>
                <w:szCs w:val="20"/>
                <w:lang w:val="fr-FR"/>
              </w:rPr>
              <w:t xml:space="preserve"> et </w:t>
            </w:r>
            <w:proofErr w:type="spellStart"/>
            <w:r>
              <w:rPr>
                <w:rFonts w:ascii="Tahoma" w:hAnsi="Tahoma" w:cs="Tahoma"/>
                <w:sz w:val="20"/>
                <w:szCs w:val="20"/>
                <w:lang w:val="fr-FR"/>
              </w:rPr>
              <w:t>européen.e.s</w:t>
            </w:r>
            <w:proofErr w:type="spellEnd"/>
            <w:r>
              <w:rPr>
                <w:rFonts w:ascii="Tahoma" w:hAnsi="Tahoma" w:cs="Tahoma"/>
                <w:sz w:val="20"/>
                <w:szCs w:val="20"/>
                <w:lang w:val="fr-FR"/>
              </w:rPr>
              <w:t xml:space="preserve"> sur le thème de l’architecture institutionnelle de la décentralisation et la répartition des compétences entre les différents nouveaux de gouvernance. </w:t>
            </w:r>
          </w:p>
          <w:p w14:paraId="4CA94360" w14:textId="77777777" w:rsidR="009715B9" w:rsidRDefault="009715B9" w:rsidP="00D77CA2">
            <w:pPr>
              <w:spacing w:line="276" w:lineRule="auto"/>
              <w:rPr>
                <w:rFonts w:ascii="Tahoma" w:hAnsi="Tahoma" w:cs="Tahoma"/>
                <w:sz w:val="20"/>
                <w:szCs w:val="20"/>
                <w:lang w:val="fr-FR"/>
              </w:rPr>
            </w:pPr>
          </w:p>
          <w:p w14:paraId="33065E3E" w14:textId="4AE2DEAF" w:rsidR="009715B9" w:rsidRPr="00D77CA2" w:rsidRDefault="009715B9" w:rsidP="00DB5EBB">
            <w:pPr>
              <w:spacing w:line="276" w:lineRule="auto"/>
              <w:rPr>
                <w:rFonts w:ascii="Tahoma" w:hAnsi="Tahoma" w:cs="Tahoma"/>
                <w:sz w:val="20"/>
                <w:szCs w:val="20"/>
                <w:lang w:val="fr-FR"/>
              </w:rPr>
            </w:pPr>
            <w:r>
              <w:rPr>
                <w:rFonts w:ascii="Tahoma" w:hAnsi="Tahoma" w:cs="Tahoma"/>
                <w:sz w:val="20"/>
                <w:szCs w:val="20"/>
                <w:lang w:val="fr-FR"/>
              </w:rPr>
              <w:t xml:space="preserve">A la suite de l’échange entre les pairs, </w:t>
            </w:r>
            <w:r w:rsidRPr="006E53B5">
              <w:rPr>
                <w:rFonts w:ascii="Tahoma" w:hAnsi="Tahoma" w:cs="Tahoma"/>
                <w:b/>
                <w:bCs/>
                <w:sz w:val="20"/>
                <w:szCs w:val="20"/>
                <w:lang w:val="fr-FR"/>
              </w:rPr>
              <w:t xml:space="preserve">rédiger un </w:t>
            </w:r>
            <w:r>
              <w:rPr>
                <w:rFonts w:ascii="Tahoma" w:hAnsi="Tahoma" w:cs="Tahoma"/>
                <w:b/>
                <w:bCs/>
                <w:sz w:val="20"/>
                <w:szCs w:val="20"/>
                <w:lang w:val="fr-FR"/>
              </w:rPr>
              <w:t>compte-rendu</w:t>
            </w:r>
            <w:r w:rsidRPr="006E53B5">
              <w:rPr>
                <w:rFonts w:ascii="Tahoma" w:hAnsi="Tahoma" w:cs="Tahoma"/>
                <w:b/>
                <w:bCs/>
                <w:sz w:val="20"/>
                <w:szCs w:val="20"/>
                <w:lang w:val="fr-FR"/>
              </w:rPr>
              <w:t xml:space="preserve"> des débats</w:t>
            </w:r>
            <w:r>
              <w:rPr>
                <w:rFonts w:ascii="Tahoma" w:hAnsi="Tahoma" w:cs="Tahoma"/>
                <w:b/>
                <w:bCs/>
                <w:sz w:val="20"/>
                <w:szCs w:val="20"/>
                <w:lang w:val="fr-FR"/>
              </w:rPr>
              <w:t xml:space="preserve"> </w:t>
            </w:r>
            <w:r w:rsidRPr="009A1653">
              <w:rPr>
                <w:rFonts w:ascii="Tahoma" w:hAnsi="Tahoma" w:cs="Tahoma"/>
                <w:sz w:val="20"/>
                <w:szCs w:val="20"/>
                <w:lang w:val="fr-FR"/>
              </w:rPr>
              <w:t>en</w:t>
            </w:r>
            <w:r w:rsidRPr="006E53B5">
              <w:rPr>
                <w:rFonts w:ascii="Tahoma" w:hAnsi="Tahoma" w:cs="Tahoma"/>
                <w:sz w:val="20"/>
                <w:szCs w:val="20"/>
                <w:lang w:val="fr-FR"/>
              </w:rPr>
              <w:t xml:space="preserve"> français et en arabe</w:t>
            </w:r>
            <w:r>
              <w:rPr>
                <w:rFonts w:ascii="Tahoma" w:hAnsi="Tahoma" w:cs="Tahoma"/>
                <w:sz w:val="20"/>
                <w:szCs w:val="20"/>
                <w:lang w:val="fr-FR"/>
              </w:rPr>
              <w:t xml:space="preserve"> (3 pages maximum)</w:t>
            </w:r>
            <w:r w:rsidRPr="006E53B5">
              <w:rPr>
                <w:rFonts w:ascii="Tahoma" w:hAnsi="Tahoma" w:cs="Tahoma"/>
                <w:sz w:val="20"/>
                <w:szCs w:val="20"/>
                <w:lang w:val="fr-FR"/>
              </w:rPr>
              <w:t>.</w:t>
            </w:r>
          </w:p>
        </w:tc>
        <w:tc>
          <w:tcPr>
            <w:tcW w:w="1610" w:type="dxa"/>
            <w:tcBorders>
              <w:left w:val="single" w:sz="2" w:space="0" w:color="808080" w:themeColor="background1" w:themeShade="80"/>
              <w:right w:val="single" w:sz="2" w:space="0" w:color="FF0000"/>
            </w:tcBorders>
            <w:shd w:val="clear" w:color="auto" w:fill="F2F2F2" w:themeFill="background1" w:themeFillShade="F2"/>
            <w:vAlign w:val="center"/>
          </w:tcPr>
          <w:p w14:paraId="165A3B74" w14:textId="4CA832EA" w:rsidR="009715B9" w:rsidRPr="001872B5" w:rsidRDefault="009715B9" w:rsidP="00DB5EBB">
            <w:pPr>
              <w:spacing w:line="276" w:lineRule="auto"/>
              <w:ind w:left="-135" w:right="-91"/>
              <w:jc w:val="center"/>
              <w:rPr>
                <w:rFonts w:ascii="Tahoma" w:hAnsi="Tahoma" w:cs="Tahoma"/>
                <w:sz w:val="18"/>
                <w:szCs w:val="18"/>
                <w:highlight w:val="yellow"/>
                <w:lang w:val="fr-FR" w:eastAsia="en-US"/>
              </w:rPr>
            </w:pPr>
            <w:r w:rsidRPr="002E6B22">
              <w:rPr>
                <w:rFonts w:ascii="Tahoma" w:hAnsi="Tahoma" w:cs="Tahoma"/>
                <w:sz w:val="18"/>
                <w:szCs w:val="18"/>
                <w:lang w:val="fr-FR" w:eastAsia="en-US"/>
              </w:rPr>
              <w:t>2 jours de travail après l’échange entre les pairs</w:t>
            </w:r>
          </w:p>
        </w:tc>
        <w:tc>
          <w:tcPr>
            <w:tcW w:w="1377" w:type="dxa"/>
            <w:tcBorders>
              <w:top w:val="single" w:sz="2" w:space="0" w:color="FF0000"/>
              <w:left w:val="single" w:sz="2" w:space="0" w:color="FF0000"/>
              <w:right w:val="single" w:sz="2" w:space="0" w:color="FF0000"/>
            </w:tcBorders>
            <w:shd w:val="clear" w:color="auto" w:fill="FFFFFF" w:themeFill="background1"/>
            <w:vAlign w:val="center"/>
          </w:tcPr>
          <w:p w14:paraId="1EA79D32" w14:textId="77777777" w:rsidR="009715B9" w:rsidRPr="001872B5" w:rsidRDefault="009715B9" w:rsidP="00DB5EBB">
            <w:pPr>
              <w:spacing w:line="276" w:lineRule="auto"/>
              <w:ind w:left="-135" w:right="-91"/>
              <w:jc w:val="center"/>
              <w:rPr>
                <w:rFonts w:ascii="Tahoma" w:hAnsi="Tahoma" w:cs="Tahoma"/>
                <w:sz w:val="18"/>
                <w:szCs w:val="18"/>
                <w:highlight w:val="yellow"/>
                <w:lang w:val="fr-FR" w:eastAsia="en-US"/>
              </w:rPr>
            </w:pPr>
          </w:p>
        </w:tc>
      </w:tr>
      <w:tr w:rsidR="009715B9" w:rsidRPr="002E6B22" w14:paraId="4CEA2B98" w14:textId="77777777" w:rsidTr="009715B9">
        <w:trPr>
          <w:trHeight w:val="423"/>
          <w:jc w:val="center"/>
        </w:trPr>
        <w:tc>
          <w:tcPr>
            <w:tcW w:w="6943" w:type="dxa"/>
            <w:tcBorders>
              <w:right w:val="single" w:sz="2" w:space="0" w:color="808080" w:themeColor="background1" w:themeShade="80"/>
            </w:tcBorders>
            <w:shd w:val="clear" w:color="auto" w:fill="F2F2F2" w:themeFill="background1" w:themeFillShade="F2"/>
            <w:vAlign w:val="center"/>
          </w:tcPr>
          <w:p w14:paraId="567ACDB3" w14:textId="25C80185" w:rsidR="009715B9" w:rsidRDefault="009715B9" w:rsidP="00DB5EBB">
            <w:pPr>
              <w:spacing w:line="276" w:lineRule="auto"/>
              <w:rPr>
                <w:rFonts w:ascii="Tahoma" w:hAnsi="Tahoma" w:cs="Tahoma"/>
                <w:b/>
                <w:bCs/>
                <w:sz w:val="20"/>
                <w:szCs w:val="20"/>
                <w:lang w:val="fr-FR"/>
              </w:rPr>
            </w:pPr>
          </w:p>
          <w:p w14:paraId="1B0C8D20" w14:textId="55B746D4" w:rsidR="009715B9" w:rsidRPr="00D77CA2" w:rsidRDefault="009715B9" w:rsidP="00DB5EBB">
            <w:pPr>
              <w:spacing w:line="276" w:lineRule="auto"/>
              <w:rPr>
                <w:rFonts w:ascii="Tahoma" w:hAnsi="Tahoma" w:cs="Tahoma"/>
                <w:sz w:val="20"/>
                <w:szCs w:val="20"/>
                <w:lang w:val="fr-FR"/>
              </w:rPr>
            </w:pPr>
            <w:r w:rsidRPr="00AE7C0E">
              <w:rPr>
                <w:rFonts w:ascii="Tahoma" w:hAnsi="Tahoma" w:cs="Tahoma"/>
                <w:b/>
                <w:bCs/>
                <w:sz w:val="20"/>
                <w:szCs w:val="20"/>
                <w:lang w:val="fr-FR"/>
              </w:rPr>
              <w:t xml:space="preserve">Rédiger </w:t>
            </w:r>
            <w:r>
              <w:rPr>
                <w:rFonts w:ascii="Tahoma" w:hAnsi="Tahoma" w:cs="Tahoma"/>
                <w:b/>
                <w:bCs/>
                <w:sz w:val="20"/>
                <w:szCs w:val="20"/>
                <w:lang w:val="fr-FR"/>
              </w:rPr>
              <w:t>un</w:t>
            </w:r>
            <w:r w:rsidRPr="00AE7C0E">
              <w:rPr>
                <w:rFonts w:ascii="Tahoma" w:hAnsi="Tahoma" w:cs="Tahoma"/>
                <w:b/>
                <w:bCs/>
                <w:sz w:val="20"/>
                <w:szCs w:val="20"/>
                <w:lang w:val="fr-FR"/>
              </w:rPr>
              <w:t xml:space="preserve"> rapport</w:t>
            </w:r>
            <w:r>
              <w:rPr>
                <w:rFonts w:ascii="Tahoma" w:hAnsi="Tahoma" w:cs="Tahoma"/>
                <w:b/>
                <w:bCs/>
                <w:sz w:val="20"/>
                <w:szCs w:val="20"/>
                <w:lang w:val="fr-FR"/>
              </w:rPr>
              <w:t xml:space="preserve"> </w:t>
            </w:r>
            <w:r w:rsidRPr="009A1653">
              <w:rPr>
                <w:rFonts w:ascii="Tahoma" w:hAnsi="Tahoma" w:cs="Tahoma"/>
                <w:sz w:val="20"/>
                <w:szCs w:val="20"/>
                <w:lang w:val="fr-FR"/>
              </w:rPr>
              <w:t>(40 pages maximum),</w:t>
            </w:r>
            <w:r w:rsidRPr="00D77CA2">
              <w:rPr>
                <w:rFonts w:ascii="Tahoma" w:hAnsi="Tahoma" w:cs="Tahoma"/>
                <w:sz w:val="20"/>
                <w:szCs w:val="20"/>
                <w:lang w:val="fr-FR"/>
              </w:rPr>
              <w:t xml:space="preserve"> en français et en arabe, comprenant : </w:t>
            </w:r>
          </w:p>
          <w:p w14:paraId="7C6B26DF" w14:textId="6C74A38D" w:rsidR="009715B9" w:rsidRDefault="009715B9" w:rsidP="00D77CA2">
            <w:pPr>
              <w:pStyle w:val="Paragraphedeliste"/>
              <w:numPr>
                <w:ilvl w:val="0"/>
                <w:numId w:val="36"/>
              </w:numPr>
              <w:tabs>
                <w:tab w:val="left" w:pos="426"/>
              </w:tabs>
              <w:spacing w:after="160" w:line="276" w:lineRule="auto"/>
              <w:contextualSpacing/>
              <w:jc w:val="both"/>
              <w:rPr>
                <w:rFonts w:ascii="Tahoma" w:hAnsi="Tahoma" w:cs="Tahoma"/>
                <w:sz w:val="20"/>
                <w:szCs w:val="20"/>
                <w:lang w:val="fr-FR"/>
              </w:rPr>
            </w:pPr>
            <w:r w:rsidRPr="00D77CA2">
              <w:rPr>
                <w:rFonts w:ascii="Tahoma" w:hAnsi="Tahoma" w:cs="Tahoma"/>
                <w:sz w:val="20"/>
                <w:szCs w:val="20"/>
                <w:lang w:val="fr-FR"/>
              </w:rPr>
              <w:t xml:space="preserve">Une </w:t>
            </w:r>
            <w:r w:rsidRPr="00AE7C0E">
              <w:rPr>
                <w:rFonts w:ascii="Tahoma" w:hAnsi="Tahoma" w:cs="Tahoma"/>
                <w:b/>
                <w:bCs/>
                <w:sz w:val="20"/>
                <w:szCs w:val="20"/>
                <w:lang w:val="fr-FR"/>
              </w:rPr>
              <w:t>analyse/étude comparée</w:t>
            </w:r>
            <w:r w:rsidRPr="00D77CA2">
              <w:rPr>
                <w:rFonts w:ascii="Tahoma" w:hAnsi="Tahoma" w:cs="Tahoma"/>
                <w:sz w:val="20"/>
                <w:szCs w:val="20"/>
                <w:lang w:val="fr-FR"/>
              </w:rPr>
              <w:t xml:space="preserve"> avec l’architecture existante dans les pays européens avec les trois niveaux décentralisés (benchmark);</w:t>
            </w:r>
          </w:p>
          <w:p w14:paraId="755D0C9E" w14:textId="5FE57208" w:rsidR="009715B9" w:rsidRDefault="009715B9" w:rsidP="00D77CA2">
            <w:pPr>
              <w:pStyle w:val="Paragraphedeliste"/>
              <w:numPr>
                <w:ilvl w:val="0"/>
                <w:numId w:val="36"/>
              </w:numPr>
              <w:tabs>
                <w:tab w:val="left" w:pos="426"/>
              </w:tabs>
              <w:spacing w:after="160" w:line="276" w:lineRule="auto"/>
              <w:contextualSpacing/>
              <w:jc w:val="both"/>
              <w:rPr>
                <w:rFonts w:ascii="Tahoma" w:hAnsi="Tahoma" w:cs="Tahoma"/>
                <w:sz w:val="20"/>
                <w:szCs w:val="20"/>
                <w:lang w:val="fr-FR"/>
              </w:rPr>
            </w:pPr>
            <w:r w:rsidRPr="00D77CA2">
              <w:rPr>
                <w:rFonts w:ascii="Tahoma" w:hAnsi="Tahoma" w:cs="Tahoma"/>
                <w:sz w:val="20"/>
                <w:szCs w:val="20"/>
                <w:lang w:val="fr-FR"/>
              </w:rPr>
              <w:t xml:space="preserve">Une </w:t>
            </w:r>
            <w:r w:rsidRPr="00AE7C0E">
              <w:rPr>
                <w:rFonts w:ascii="Tahoma" w:hAnsi="Tahoma" w:cs="Tahoma"/>
                <w:b/>
                <w:bCs/>
                <w:sz w:val="20"/>
                <w:szCs w:val="20"/>
                <w:lang w:val="fr-FR"/>
              </w:rPr>
              <w:t>identification des dysfonctionnements</w:t>
            </w:r>
            <w:r w:rsidRPr="00D77CA2">
              <w:rPr>
                <w:rFonts w:ascii="Tahoma" w:hAnsi="Tahoma" w:cs="Tahoma"/>
                <w:sz w:val="20"/>
                <w:szCs w:val="20"/>
                <w:lang w:val="fr-FR"/>
              </w:rPr>
              <w:t xml:space="preserve"> éventuels dans la répartition des compétences entre les acteurs et institutions de la décentralisation en s’appuyant sur l’analyse comparée</w:t>
            </w:r>
            <w:r>
              <w:rPr>
                <w:rFonts w:ascii="Tahoma" w:hAnsi="Tahoma" w:cs="Tahoma"/>
                <w:sz w:val="20"/>
                <w:szCs w:val="20"/>
                <w:lang w:val="fr-FR"/>
              </w:rPr>
              <w:t xml:space="preserve"> et les échanges entre les pairs ;</w:t>
            </w:r>
          </w:p>
          <w:p w14:paraId="618CDE52" w14:textId="77777777" w:rsidR="009715B9" w:rsidRDefault="009715B9" w:rsidP="00D77CA2">
            <w:pPr>
              <w:pStyle w:val="Paragraphedeliste"/>
              <w:numPr>
                <w:ilvl w:val="0"/>
                <w:numId w:val="36"/>
              </w:numPr>
              <w:tabs>
                <w:tab w:val="left" w:pos="426"/>
              </w:tabs>
              <w:spacing w:after="160" w:line="276" w:lineRule="auto"/>
              <w:contextualSpacing/>
              <w:jc w:val="both"/>
              <w:rPr>
                <w:rFonts w:ascii="Tahoma" w:hAnsi="Tahoma" w:cs="Tahoma"/>
                <w:sz w:val="20"/>
                <w:szCs w:val="20"/>
                <w:lang w:val="fr-FR"/>
              </w:rPr>
            </w:pPr>
            <w:r w:rsidRPr="00D77CA2">
              <w:rPr>
                <w:rFonts w:ascii="Tahoma" w:hAnsi="Tahoma" w:cs="Tahoma"/>
                <w:sz w:val="20"/>
                <w:szCs w:val="20"/>
                <w:lang w:val="fr-FR"/>
              </w:rPr>
              <w:t xml:space="preserve">Une </w:t>
            </w:r>
            <w:r w:rsidRPr="00AE7C0E">
              <w:rPr>
                <w:rFonts w:ascii="Tahoma" w:hAnsi="Tahoma" w:cs="Tahoma"/>
                <w:b/>
                <w:bCs/>
                <w:sz w:val="20"/>
                <w:szCs w:val="20"/>
                <w:lang w:val="fr-FR"/>
              </w:rPr>
              <w:t>formulation de recommandations</w:t>
            </w:r>
            <w:r w:rsidRPr="00D77CA2">
              <w:rPr>
                <w:rFonts w:ascii="Tahoma" w:hAnsi="Tahoma" w:cs="Tahoma"/>
                <w:sz w:val="20"/>
                <w:szCs w:val="20"/>
                <w:lang w:val="fr-FR"/>
              </w:rPr>
              <w:t xml:space="preserve"> adaptées au contexte marocain et proposition d’une vision pour combler les lacunes du système existant</w:t>
            </w:r>
            <w:r>
              <w:rPr>
                <w:rFonts w:ascii="Tahoma" w:hAnsi="Tahoma" w:cs="Tahoma"/>
                <w:sz w:val="20"/>
                <w:szCs w:val="20"/>
                <w:lang w:val="fr-FR"/>
              </w:rPr>
              <w:t>.</w:t>
            </w:r>
          </w:p>
          <w:p w14:paraId="013EE97C" w14:textId="53D4054C" w:rsidR="009715B9" w:rsidRPr="00D01D47" w:rsidRDefault="009715B9" w:rsidP="00D01D47">
            <w:pPr>
              <w:tabs>
                <w:tab w:val="left" w:pos="426"/>
              </w:tabs>
              <w:spacing w:after="160" w:line="276" w:lineRule="auto"/>
              <w:contextualSpacing/>
              <w:jc w:val="both"/>
              <w:rPr>
                <w:rFonts w:ascii="Tahoma" w:hAnsi="Tahoma" w:cs="Tahoma"/>
                <w:sz w:val="20"/>
                <w:szCs w:val="20"/>
                <w:lang w:val="fr-FR"/>
              </w:rPr>
            </w:pPr>
            <w:r w:rsidRPr="00D77CA2">
              <w:rPr>
                <w:rFonts w:ascii="Tahoma" w:hAnsi="Tahoma" w:cs="Tahoma"/>
                <w:sz w:val="20"/>
                <w:szCs w:val="20"/>
                <w:lang w:val="fr-FR"/>
              </w:rPr>
              <w:t>Ce rapport devra être présenté par visioconférence au Comité de pilotage pour validation.</w:t>
            </w:r>
          </w:p>
        </w:tc>
        <w:tc>
          <w:tcPr>
            <w:tcW w:w="1610" w:type="dxa"/>
            <w:tcBorders>
              <w:left w:val="single" w:sz="2" w:space="0" w:color="808080" w:themeColor="background1" w:themeShade="80"/>
              <w:right w:val="single" w:sz="2" w:space="0" w:color="FF0000"/>
            </w:tcBorders>
            <w:shd w:val="clear" w:color="auto" w:fill="F2F2F2" w:themeFill="background1" w:themeFillShade="F2"/>
            <w:vAlign w:val="center"/>
          </w:tcPr>
          <w:p w14:paraId="658FE1C2" w14:textId="5198ED0A" w:rsidR="009715B9" w:rsidRPr="001872B5" w:rsidRDefault="009715B9" w:rsidP="00DB5EBB">
            <w:pPr>
              <w:spacing w:line="276" w:lineRule="auto"/>
              <w:ind w:left="-135" w:right="-91"/>
              <w:jc w:val="center"/>
              <w:rPr>
                <w:rFonts w:ascii="Tahoma" w:hAnsi="Tahoma" w:cs="Tahoma"/>
                <w:sz w:val="18"/>
                <w:szCs w:val="18"/>
                <w:highlight w:val="yellow"/>
                <w:lang w:val="fr-FR" w:eastAsia="en-US"/>
              </w:rPr>
            </w:pPr>
            <w:r w:rsidRPr="002E6B22">
              <w:rPr>
                <w:rFonts w:ascii="Tahoma" w:hAnsi="Tahoma" w:cs="Tahoma"/>
                <w:sz w:val="18"/>
                <w:szCs w:val="18"/>
                <w:lang w:val="fr-FR" w:eastAsia="en-US"/>
              </w:rPr>
              <w:t>15 jours de travail après validation du livrable 1</w:t>
            </w:r>
          </w:p>
        </w:tc>
        <w:tc>
          <w:tcPr>
            <w:tcW w:w="1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D4B3A8" w14:textId="77777777" w:rsidR="009715B9" w:rsidRPr="001872B5" w:rsidRDefault="009715B9" w:rsidP="00DB5EBB">
            <w:pPr>
              <w:spacing w:line="276" w:lineRule="auto"/>
              <w:ind w:left="-135" w:right="-91"/>
              <w:jc w:val="center"/>
              <w:rPr>
                <w:rFonts w:ascii="Tahoma" w:hAnsi="Tahoma" w:cs="Tahoma"/>
                <w:sz w:val="18"/>
                <w:szCs w:val="18"/>
                <w:highlight w:val="yellow"/>
                <w:lang w:val="fr-FR" w:eastAsia="en-US"/>
              </w:rPr>
            </w:pPr>
          </w:p>
        </w:tc>
      </w:tr>
      <w:tr w:rsidR="009715B9" w:rsidRPr="002E6B22" w14:paraId="024729AC" w14:textId="77777777" w:rsidTr="009715B9">
        <w:trPr>
          <w:trHeight w:val="423"/>
          <w:jc w:val="center"/>
        </w:trPr>
        <w:tc>
          <w:tcPr>
            <w:tcW w:w="6943" w:type="dxa"/>
            <w:tcBorders>
              <w:right w:val="single" w:sz="2" w:space="0" w:color="808080" w:themeColor="background1" w:themeShade="80"/>
            </w:tcBorders>
            <w:shd w:val="clear" w:color="auto" w:fill="F2F2F2" w:themeFill="background1" w:themeFillShade="F2"/>
            <w:vAlign w:val="center"/>
          </w:tcPr>
          <w:p w14:paraId="02928875" w14:textId="623B2630" w:rsidR="009715B9" w:rsidRDefault="009715B9" w:rsidP="00DB5EBB">
            <w:pPr>
              <w:spacing w:line="276" w:lineRule="auto"/>
              <w:rPr>
                <w:rFonts w:ascii="Tahoma" w:hAnsi="Tahoma" w:cs="Tahoma"/>
                <w:b/>
                <w:bCs/>
                <w:sz w:val="20"/>
                <w:szCs w:val="20"/>
                <w:lang w:val="fr-FR"/>
              </w:rPr>
            </w:pPr>
            <w:r>
              <w:rPr>
                <w:rFonts w:ascii="Tahoma" w:hAnsi="Tahoma" w:cs="Tahoma"/>
                <w:b/>
                <w:bCs/>
                <w:sz w:val="20"/>
                <w:szCs w:val="20"/>
                <w:lang w:val="fr-FR"/>
              </w:rPr>
              <w:t>Rédaction d’un rapport de synthèse</w:t>
            </w:r>
            <w:r w:rsidRPr="00D01D47">
              <w:rPr>
                <w:rFonts w:ascii="Tahoma" w:hAnsi="Tahoma" w:cs="Tahoma"/>
                <w:sz w:val="20"/>
                <w:szCs w:val="20"/>
                <w:lang w:val="fr-FR"/>
              </w:rPr>
              <w:t xml:space="preserve">, en français et en arabe, sur la base du rapport final. </w:t>
            </w:r>
          </w:p>
        </w:tc>
        <w:tc>
          <w:tcPr>
            <w:tcW w:w="1610" w:type="dxa"/>
            <w:tcBorders>
              <w:left w:val="single" w:sz="2" w:space="0" w:color="808080" w:themeColor="background1" w:themeShade="80"/>
              <w:right w:val="single" w:sz="2" w:space="0" w:color="FF0000"/>
            </w:tcBorders>
            <w:shd w:val="clear" w:color="auto" w:fill="F2F2F2" w:themeFill="background1" w:themeFillShade="F2"/>
            <w:vAlign w:val="center"/>
          </w:tcPr>
          <w:p w14:paraId="4A899CA3" w14:textId="7B6F8B2A" w:rsidR="009715B9" w:rsidRPr="001872B5" w:rsidRDefault="009715B9" w:rsidP="00DB5EBB">
            <w:pPr>
              <w:spacing w:line="276" w:lineRule="auto"/>
              <w:ind w:left="-135" w:right="-91"/>
              <w:jc w:val="center"/>
              <w:rPr>
                <w:rFonts w:ascii="Tahoma" w:hAnsi="Tahoma" w:cs="Tahoma"/>
                <w:sz w:val="18"/>
                <w:szCs w:val="18"/>
                <w:highlight w:val="cyan"/>
                <w:lang w:val="fr-FR" w:eastAsia="en-US"/>
              </w:rPr>
            </w:pPr>
            <w:r w:rsidRPr="002E6B22">
              <w:rPr>
                <w:rFonts w:ascii="Tahoma" w:hAnsi="Tahoma" w:cs="Tahoma"/>
                <w:sz w:val="18"/>
                <w:szCs w:val="18"/>
                <w:lang w:val="fr-FR" w:eastAsia="en-US"/>
              </w:rPr>
              <w:t>3 jours de travail après la validation du livrable 3</w:t>
            </w:r>
          </w:p>
        </w:tc>
        <w:tc>
          <w:tcPr>
            <w:tcW w:w="1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4AF289" w14:textId="77777777" w:rsidR="009715B9" w:rsidRPr="001872B5" w:rsidRDefault="009715B9" w:rsidP="00DB5EBB">
            <w:pPr>
              <w:spacing w:line="276" w:lineRule="auto"/>
              <w:ind w:left="-135" w:right="-91"/>
              <w:jc w:val="center"/>
              <w:rPr>
                <w:rFonts w:ascii="Tahoma" w:hAnsi="Tahoma" w:cs="Tahoma"/>
                <w:sz w:val="18"/>
                <w:szCs w:val="18"/>
                <w:highlight w:val="yellow"/>
                <w:lang w:val="fr-FR" w:eastAsia="en-US"/>
              </w:rPr>
            </w:pPr>
          </w:p>
        </w:tc>
      </w:tr>
      <w:tr w:rsidR="009715B9" w:rsidRPr="001872B5" w14:paraId="0E8BF329" w14:textId="77777777" w:rsidTr="009715B9">
        <w:trPr>
          <w:trHeight w:val="423"/>
          <w:jc w:val="center"/>
        </w:trPr>
        <w:tc>
          <w:tcPr>
            <w:tcW w:w="8553" w:type="dxa"/>
            <w:gridSpan w:val="2"/>
            <w:tcBorders>
              <w:right w:val="single" w:sz="2" w:space="0" w:color="FF0000"/>
            </w:tcBorders>
            <w:shd w:val="clear" w:color="auto" w:fill="F2F2F2" w:themeFill="background1" w:themeFillShade="F2"/>
            <w:vAlign w:val="center"/>
          </w:tcPr>
          <w:p w14:paraId="4E97576F" w14:textId="14969B65" w:rsidR="009715B9" w:rsidRPr="001872B5" w:rsidRDefault="009715B9" w:rsidP="00DB5EBB">
            <w:pPr>
              <w:spacing w:line="276" w:lineRule="auto"/>
              <w:ind w:left="-135" w:right="1"/>
              <w:jc w:val="right"/>
              <w:rPr>
                <w:rFonts w:ascii="Tahoma" w:hAnsi="Tahoma" w:cs="Tahoma"/>
                <w:sz w:val="18"/>
                <w:szCs w:val="18"/>
                <w:highlight w:val="cyan"/>
                <w:lang w:val="fr-FR" w:eastAsia="en-US"/>
              </w:rPr>
            </w:pPr>
            <w:r w:rsidRPr="001872B5">
              <w:rPr>
                <w:rFonts w:ascii="Tahoma" w:hAnsi="Tahoma" w:cs="Tahoma"/>
                <w:sz w:val="18"/>
                <w:szCs w:val="18"/>
                <w:lang w:val="fr-FR" w:eastAsia="en-US"/>
              </w:rPr>
              <w:t xml:space="preserve">TOTAL </w:t>
            </w:r>
            <w:r w:rsidRPr="001872B5">
              <w:rPr>
                <w:sz w:val="18"/>
                <w:szCs w:val="18"/>
                <w:lang w:val="fr-FR" w:eastAsia="en-US"/>
              </w:rPr>
              <w:t>►</w:t>
            </w:r>
          </w:p>
        </w:tc>
        <w:tc>
          <w:tcPr>
            <w:tcW w:w="137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0228C6" w14:textId="77777777" w:rsidR="009715B9" w:rsidRPr="001872B5" w:rsidRDefault="009715B9" w:rsidP="00DB5EBB">
            <w:pPr>
              <w:spacing w:line="276" w:lineRule="auto"/>
              <w:ind w:left="-135" w:right="-91"/>
              <w:jc w:val="center"/>
              <w:rPr>
                <w:rFonts w:ascii="Tahoma" w:hAnsi="Tahoma" w:cs="Tahoma"/>
                <w:sz w:val="18"/>
                <w:szCs w:val="18"/>
                <w:highlight w:val="yellow"/>
                <w:lang w:val="fr-FR" w:eastAsia="en-US"/>
              </w:rPr>
            </w:pPr>
          </w:p>
        </w:tc>
      </w:tr>
    </w:tbl>
    <w:p w14:paraId="5FE6DC01" w14:textId="77777777" w:rsidR="00A220B0" w:rsidRPr="001872B5" w:rsidRDefault="00A220B0" w:rsidP="004F2CFB">
      <w:pPr>
        <w:spacing w:before="60" w:after="120"/>
        <w:rPr>
          <w:rFonts w:ascii="Tahoma" w:hAnsi="Tahoma" w:cs="Tahoma"/>
          <w:b/>
          <w:lang w:val="fr-FR"/>
        </w:rPr>
      </w:pPr>
    </w:p>
    <w:p w14:paraId="694B38A3" w14:textId="50E5352D" w:rsidR="0026342E" w:rsidRPr="001872B5" w:rsidRDefault="00812B47" w:rsidP="0026342E">
      <w:pPr>
        <w:pBdr>
          <w:bottom w:val="single" w:sz="2" w:space="1" w:color="808080" w:themeColor="background1" w:themeShade="80"/>
        </w:pBdr>
        <w:spacing w:before="60"/>
        <w:ind w:left="-284"/>
        <w:rPr>
          <w:rFonts w:ascii="Tahoma" w:hAnsi="Tahoma" w:cs="Tahoma"/>
          <w:b/>
          <w:lang w:val="fr-FR"/>
        </w:rPr>
      </w:pPr>
      <w:r w:rsidRPr="001872B5">
        <w:rPr>
          <w:rFonts w:ascii="Tahoma" w:hAnsi="Tahoma" w:cs="Tahoma"/>
          <w:b/>
          <w:lang w:val="fr-FR"/>
        </w:rPr>
        <w:br w:type="page"/>
      </w:r>
      <w:r w:rsidR="0026342E" w:rsidRPr="001872B5">
        <w:rPr>
          <w:rFonts w:ascii="Tahoma" w:hAnsi="Tahoma" w:cs="Tahoma"/>
          <w:b/>
          <w:lang w:val="fr-FR"/>
        </w:rPr>
        <w:lastRenderedPageBreak/>
        <w:t>B. Déclaration d’accord et signature</w:t>
      </w:r>
    </w:p>
    <w:p w14:paraId="05C8C113" w14:textId="77777777" w:rsidR="0026342E" w:rsidRPr="001872B5" w:rsidRDefault="0026342E" w:rsidP="0026342E">
      <w:pPr>
        <w:tabs>
          <w:tab w:val="left" w:pos="284"/>
          <w:tab w:val="left" w:pos="426"/>
        </w:tabs>
        <w:spacing w:before="60"/>
        <w:ind w:left="-284" w:right="-142"/>
        <w:jc w:val="both"/>
        <w:rPr>
          <w:rFonts w:ascii="Tahoma" w:hAnsi="Tahoma" w:cs="Tahoma"/>
          <w:sz w:val="19"/>
          <w:szCs w:val="19"/>
          <w:lang w:val="fr-FR"/>
        </w:rPr>
      </w:pPr>
      <w:r w:rsidRPr="001872B5">
        <w:rPr>
          <w:rFonts w:ascii="Tahoma" w:hAnsi="Tahoma" w:cs="Tahoma"/>
          <w:sz w:val="19"/>
          <w:szCs w:val="19"/>
          <w:lang w:val="fr-FR"/>
        </w:rPr>
        <w:t>Je, soussigné, agissant pour mon propre compte ou représentant du Prestataire indiqué ci-dessous, par la présente :</w:t>
      </w:r>
    </w:p>
    <w:p w14:paraId="01A3B30C" w14:textId="6D96E57C"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être d</w:t>
      </w:r>
      <w:r w:rsidR="0047031B" w:rsidRPr="001872B5">
        <w:rPr>
          <w:rFonts w:ascii="Tahoma" w:hAnsi="Tahoma" w:cs="Tahoma"/>
          <w:sz w:val="19"/>
          <w:szCs w:val="19"/>
          <w:lang w:val="fr-FR"/>
        </w:rPr>
        <w:t>û</w:t>
      </w:r>
      <w:r w:rsidRPr="001872B5">
        <w:rPr>
          <w:rFonts w:ascii="Tahoma" w:hAnsi="Tahoma" w:cs="Tahoma"/>
          <w:sz w:val="19"/>
          <w:szCs w:val="19"/>
          <w:lang w:val="fr-FR"/>
        </w:rPr>
        <w:t>ment autorisé à représenter le Prestataire</w:t>
      </w:r>
      <w:r w:rsidR="00824804">
        <w:rPr>
          <w:rFonts w:ascii="Tahoma" w:hAnsi="Tahoma" w:cs="Tahoma"/>
          <w:sz w:val="19"/>
          <w:szCs w:val="19"/>
          <w:lang w:val="fr-FR"/>
        </w:rPr>
        <w:t xml:space="preserve"> </w:t>
      </w:r>
      <w:r w:rsidRPr="001872B5">
        <w:rPr>
          <w:rFonts w:ascii="Tahoma" w:hAnsi="Tahoma" w:cs="Tahoma"/>
          <w:sz w:val="19"/>
          <w:szCs w:val="19"/>
          <w:lang w:val="fr-FR"/>
        </w:rPr>
        <w:t>;</w:t>
      </w:r>
    </w:p>
    <w:p w14:paraId="00188F3B"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les informations soumises au Conseil dans le cadre de cette procédure sont complètes, exactes et véridiques ;</w:t>
      </w:r>
    </w:p>
    <w:p w14:paraId="493B82EE" w14:textId="14B0106B"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Reconnai</w:t>
      </w:r>
      <w:r w:rsidR="002316F2" w:rsidRPr="001872B5">
        <w:rPr>
          <w:rFonts w:ascii="Tahoma" w:hAnsi="Tahoma" w:cs="Tahoma"/>
          <w:sz w:val="19"/>
          <w:szCs w:val="19"/>
          <w:lang w:val="fr-FR"/>
        </w:rPr>
        <w:t>s</w:t>
      </w:r>
      <w:r w:rsidRPr="001872B5">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0B1AC82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1D7D4BC6"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6AD0A8F8"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61EF1B37" w14:textId="77777777" w:rsidR="0026342E" w:rsidRPr="001872B5" w:rsidRDefault="0026342E"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p>
    <w:p w14:paraId="2CF40731" w14:textId="70C94BC0" w:rsidR="0026342E" w:rsidRPr="001872B5" w:rsidRDefault="002316F2" w:rsidP="0026342E">
      <w:pPr>
        <w:numPr>
          <w:ilvl w:val="0"/>
          <w:numId w:val="4"/>
        </w:numPr>
        <w:tabs>
          <w:tab w:val="left" w:pos="284"/>
        </w:tabs>
        <w:ind w:left="-142" w:right="-142" w:hanging="152"/>
        <w:jc w:val="both"/>
        <w:rPr>
          <w:rFonts w:ascii="Tahoma" w:hAnsi="Tahoma" w:cs="Tahoma"/>
          <w:sz w:val="19"/>
          <w:szCs w:val="19"/>
          <w:lang w:val="fr-FR"/>
        </w:rPr>
      </w:pPr>
      <w:r w:rsidRPr="001872B5">
        <w:rPr>
          <w:rFonts w:ascii="Tahoma" w:hAnsi="Tahoma" w:cs="Tahoma"/>
          <w:sz w:val="19"/>
          <w:szCs w:val="19"/>
          <w:lang w:val="fr-FR"/>
        </w:rPr>
        <w:t>M</w:t>
      </w:r>
      <w:r w:rsidR="0026342E" w:rsidRPr="001872B5">
        <w:rPr>
          <w:rFonts w:ascii="Tahoma" w:hAnsi="Tahoma" w:cs="Tahoma"/>
          <w:sz w:val="19"/>
          <w:szCs w:val="19"/>
          <w:lang w:val="fr-FR"/>
        </w:rPr>
        <w:t xml:space="preserve">’engage à informer le Conseil de tout changement important de circonstances dans un délai raisonnable. Un changement important inclut, mais ne se limite pas à, un changement de statut juridique, de propriété, nom et adresse, perte de licence d’enregistrement, liquidation, suspension ou disqualification par une autorité ou une agence nationale ou locale ; </w:t>
      </w:r>
    </w:p>
    <w:p w14:paraId="28C4A018" w14:textId="77777777" w:rsidR="0026342E" w:rsidRPr="001872B5" w:rsidRDefault="0026342E" w:rsidP="0026342E">
      <w:pPr>
        <w:numPr>
          <w:ilvl w:val="0"/>
          <w:numId w:val="4"/>
        </w:numPr>
        <w:tabs>
          <w:tab w:val="left" w:pos="284"/>
        </w:tabs>
        <w:spacing w:after="60"/>
        <w:ind w:left="-142" w:right="-142" w:hanging="152"/>
        <w:jc w:val="both"/>
        <w:rPr>
          <w:rFonts w:ascii="Tahoma" w:hAnsi="Tahoma" w:cs="Tahoma"/>
          <w:sz w:val="19"/>
          <w:szCs w:val="19"/>
          <w:lang w:val="fr-FR"/>
        </w:rPr>
      </w:pPr>
      <w:r w:rsidRPr="001872B5">
        <w:rPr>
          <w:rFonts w:ascii="Tahoma" w:hAnsi="Tahoma" w:cs="Tahoma"/>
          <w:sz w:val="19"/>
          <w:szCs w:val="19"/>
          <w:lang w:val="fr-FR"/>
        </w:rPr>
        <w:t xml:space="preserve">Accepte, sans dérogation, tous les termes des conditions contractuelles telles que reproduites dans ce document et comprend que sa signature </w:t>
      </w:r>
      <w:r w:rsidRPr="001872B5">
        <w:rPr>
          <w:rFonts w:ascii="Tahoma" w:hAnsi="Tahoma" w:cs="Tahoma"/>
          <w:b/>
          <w:sz w:val="19"/>
          <w:szCs w:val="19"/>
          <w:u w:val="single"/>
          <w:lang w:val="fr-FR"/>
        </w:rPr>
        <w:t>constitue la signature du contrat</w:t>
      </w:r>
      <w:r w:rsidRPr="001872B5">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1A3E8287" w14:textId="2183E864" w:rsidR="0026342E" w:rsidRPr="001872B5" w:rsidRDefault="00F44C72" w:rsidP="00F44C72">
      <w:pPr>
        <w:pBdr>
          <w:top w:val="single" w:sz="2" w:space="1" w:color="FF0000"/>
          <w:left w:val="single" w:sz="2" w:space="4" w:color="FF0000"/>
          <w:bottom w:val="single" w:sz="2" w:space="1" w:color="FF0000"/>
          <w:right w:val="single" w:sz="2" w:space="22" w:color="FF0000"/>
        </w:pBdr>
        <w:ind w:left="-284" w:right="141"/>
        <w:jc w:val="both"/>
        <w:rPr>
          <w:rFonts w:ascii="Tahoma" w:hAnsi="Tahoma" w:cs="Tahoma"/>
          <w:color w:val="FF0000"/>
          <w:sz w:val="18"/>
          <w:szCs w:val="18"/>
          <w:lang w:val="fr-FR"/>
        </w:rPr>
      </w:pPr>
      <w:r>
        <w:rPr>
          <w:rFonts w:ascii="Tahoma" w:hAnsi="Tahoma" w:cs="Tahoma"/>
          <w:color w:val="FF0000"/>
          <w:sz w:val="18"/>
          <w:szCs w:val="18"/>
          <w:lang w:val="fr-FR"/>
        </w:rPr>
        <w:t xml:space="preserve">Le Prestataire doit </w:t>
      </w:r>
      <w:r w:rsidRPr="0028616A">
        <w:rPr>
          <w:rFonts w:ascii="Tahoma" w:hAnsi="Tahoma" w:cs="Tahoma"/>
          <w:b/>
          <w:bCs/>
          <w:color w:val="FF0000"/>
          <w:sz w:val="18"/>
          <w:szCs w:val="18"/>
          <w:lang w:val="fr-FR"/>
        </w:rPr>
        <w:t>c</w:t>
      </w:r>
      <w:r w:rsidR="0026342E" w:rsidRPr="0028616A">
        <w:rPr>
          <w:rFonts w:ascii="Tahoma" w:hAnsi="Tahoma" w:cs="Tahoma"/>
          <w:b/>
          <w:bCs/>
          <w:color w:val="FF0000"/>
          <w:sz w:val="18"/>
          <w:szCs w:val="18"/>
          <w:lang w:val="fr-FR"/>
        </w:rPr>
        <w:t>ompléter cette partie, imprimer et signer le document</w:t>
      </w:r>
      <w:r w:rsidR="0026342E" w:rsidRPr="001872B5">
        <w:rPr>
          <w:rFonts w:ascii="Tahoma" w:hAnsi="Tahoma" w:cs="Tahoma"/>
          <w:color w:val="FF0000"/>
          <w:sz w:val="18"/>
          <w:szCs w:val="18"/>
          <w:lang w:val="fr-FR"/>
        </w:rPr>
        <w:t xml:space="preserve"> </w:t>
      </w:r>
      <w:r w:rsidR="0026342E" w:rsidRPr="0028616A">
        <w:rPr>
          <w:rFonts w:ascii="Tahoma" w:hAnsi="Tahoma" w:cs="Tahoma"/>
          <w:b/>
          <w:bCs/>
          <w:color w:val="FF0000"/>
          <w:sz w:val="18"/>
          <w:szCs w:val="18"/>
          <w:lang w:val="fr-FR"/>
        </w:rPr>
        <w:t>dans la cellule indiquée</w:t>
      </w:r>
      <w:r w:rsidR="0026342E" w:rsidRPr="001872B5">
        <w:rPr>
          <w:rFonts w:ascii="Tahoma" w:hAnsi="Tahoma" w:cs="Tahoma"/>
          <w:color w:val="FF0000"/>
          <w:sz w:val="18"/>
          <w:szCs w:val="18"/>
          <w:lang w:val="fr-FR"/>
        </w:rPr>
        <w:t xml:space="preserve">, </w:t>
      </w:r>
      <w:r w:rsidR="0026342E" w:rsidRPr="0028616A">
        <w:rPr>
          <w:rFonts w:ascii="Tahoma" w:hAnsi="Tahoma" w:cs="Tahoma"/>
          <w:b/>
          <w:bCs/>
          <w:color w:val="FF0000"/>
          <w:sz w:val="18"/>
          <w:szCs w:val="18"/>
          <w:lang w:val="fr-FR"/>
        </w:rPr>
        <w:t>envoyer une copie scannée dans son intégralité</w:t>
      </w:r>
      <w:r w:rsidR="0026342E" w:rsidRPr="001872B5">
        <w:rPr>
          <w:rFonts w:ascii="Tahoma" w:hAnsi="Tahoma" w:cs="Tahoma"/>
          <w:color w:val="FF0000"/>
          <w:sz w:val="18"/>
          <w:szCs w:val="18"/>
          <w:lang w:val="fr-FR"/>
        </w:rPr>
        <w:t xml:space="preserve"> à l’adresse email indiquée sur la première page.</w:t>
      </w:r>
      <w:r w:rsidR="0026342E" w:rsidRPr="001872B5">
        <w:rPr>
          <w:rFonts w:ascii="Tahoma" w:hAnsi="Tahoma" w:cs="Tahoma"/>
          <w:noProof/>
          <w:lang w:val="fr-FR" w:eastAsia="fr-FR"/>
        </w:rPr>
        <mc:AlternateContent>
          <mc:Choice Requires="wps">
            <w:drawing>
              <wp:anchor distT="0" distB="0" distL="114300" distR="114300" simplePos="0" relativeHeight="251658241" behindDoc="0" locked="1" layoutInCell="1" allowOverlap="1" wp14:anchorId="2E716A5A" wp14:editId="208347C4">
                <wp:simplePos x="0" y="0"/>
                <wp:positionH relativeFrom="column">
                  <wp:posOffset>2727325</wp:posOffset>
                </wp:positionH>
                <wp:positionV relativeFrom="paragraph">
                  <wp:posOffset>316230</wp:posOffset>
                </wp:positionV>
                <wp:extent cx="200025" cy="422275"/>
                <wp:effectExtent l="19050" t="0" r="47625" b="349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CC179" id="AutoShape 2" o:spid="_x0000_s1026" type="#_x0000_t68" style="position:absolute;margin-left:214.75pt;margin-top:24.9pt;width:15.75pt;height:33.2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" adj="6055" strokecolor="red">
                <o:lock v:ext="edit" aspectratio="t"/>
                <v:textbox style="layout-flow:vertical-ideographic"/>
                <w10:anchorlock/>
              </v:shape>
            </w:pict>
          </mc:Fallback>
        </mc:AlternateContent>
      </w:r>
    </w:p>
    <w:tbl>
      <w:tblPr>
        <w:tblW w:w="0" w:type="auto"/>
        <w:jc w:val="center"/>
        <w:tblCellMar>
          <w:left w:w="0" w:type="dxa"/>
          <w:right w:w="0" w:type="dxa"/>
        </w:tblCellMar>
        <w:tblLook w:val="04A0" w:firstRow="1" w:lastRow="0" w:firstColumn="1" w:lastColumn="0" w:noHBand="0" w:noVBand="1"/>
      </w:tblPr>
      <w:tblGrid>
        <w:gridCol w:w="494"/>
        <w:gridCol w:w="1591"/>
        <w:gridCol w:w="3018"/>
        <w:gridCol w:w="234"/>
        <w:gridCol w:w="1621"/>
        <w:gridCol w:w="2964"/>
      </w:tblGrid>
      <w:tr w:rsidR="0026342E" w:rsidRPr="002E6B22" w14:paraId="17FDAD8D" w14:textId="77777777" w:rsidTr="00DB5EBB">
        <w:trPr>
          <w:trHeight w:val="75"/>
          <w:jc w:val="center"/>
        </w:trPr>
        <w:tc>
          <w:tcPr>
            <w:tcW w:w="10813" w:type="dxa"/>
            <w:gridSpan w:val="6"/>
            <w:tcMar>
              <w:top w:w="0" w:type="dxa"/>
              <w:left w:w="108" w:type="dxa"/>
              <w:bottom w:w="0" w:type="dxa"/>
              <w:right w:w="108" w:type="dxa"/>
            </w:tcMar>
            <w:vAlign w:val="center"/>
          </w:tcPr>
          <w:p w14:paraId="6B22254B" w14:textId="77777777" w:rsidR="0026342E" w:rsidRPr="001872B5" w:rsidRDefault="0026342E" w:rsidP="00DB5EBB">
            <w:pPr>
              <w:jc w:val="center"/>
              <w:rPr>
                <w:rFonts w:ascii="Tahoma" w:eastAsia="Calibri" w:hAnsi="Tahoma" w:cs="Tahoma"/>
                <w:color w:val="FF0000"/>
                <w:sz w:val="10"/>
                <w:szCs w:val="10"/>
                <w:lang w:val="fr-FR" w:eastAsia="en-US"/>
              </w:rPr>
            </w:pPr>
          </w:p>
        </w:tc>
      </w:tr>
      <w:tr w:rsidR="0026342E" w:rsidRPr="002E6B22" w14:paraId="6A82C287" w14:textId="77777777" w:rsidTr="00DB5EBB">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9F7C513" w14:textId="77777777" w:rsidR="0026342E" w:rsidRPr="001872B5" w:rsidRDefault="0026342E" w:rsidP="00DB5EBB">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150555A" w14:textId="77777777"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 xml:space="preserve">Pour le Prestataire </w:t>
            </w:r>
            <w:r w:rsidRPr="001872B5">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1E7234D" w14:textId="77777777" w:rsidR="0026342E" w:rsidRPr="001872B5" w:rsidRDefault="0026342E" w:rsidP="00DB5EBB">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B42375C" w14:textId="7EC1EC4D" w:rsidR="0026342E" w:rsidRPr="001872B5" w:rsidRDefault="0026342E" w:rsidP="00DB5EBB">
            <w:pPr>
              <w:jc w:val="center"/>
              <w:rPr>
                <w:rFonts w:ascii="Tahoma" w:eastAsia="Calibri" w:hAnsi="Tahoma" w:cs="Tahoma"/>
                <w:b/>
                <w:bCs/>
                <w:sz w:val="20"/>
                <w:szCs w:val="20"/>
                <w:lang w:val="fr-FR" w:eastAsia="en-US"/>
              </w:rPr>
            </w:pPr>
            <w:r w:rsidRPr="001872B5">
              <w:rPr>
                <w:rFonts w:ascii="Tahoma" w:eastAsia="Calibri" w:hAnsi="Tahoma" w:cs="Tahoma"/>
                <w:b/>
                <w:bCs/>
                <w:sz w:val="20"/>
                <w:szCs w:val="20"/>
                <w:lang w:val="fr-FR" w:eastAsia="en-US"/>
              </w:rPr>
              <w:t>Pour le Conseil de l’Europe</w:t>
            </w:r>
          </w:p>
          <w:p w14:paraId="46529DF6" w14:textId="5229CD17"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sz w:val="18"/>
                <w:szCs w:val="18"/>
                <w:lang w:val="fr-FR" w:eastAsia="en-US"/>
              </w:rPr>
              <w:t>Au nom d</w:t>
            </w:r>
            <w:r w:rsidR="0050486E">
              <w:rPr>
                <w:rFonts w:ascii="Tahoma" w:eastAsia="Calibri" w:hAnsi="Tahoma" w:cs="Tahoma"/>
                <w:sz w:val="18"/>
                <w:szCs w:val="18"/>
                <w:lang w:val="fr-FR" w:eastAsia="en-US"/>
              </w:rPr>
              <w:t>e la</w:t>
            </w:r>
            <w:r w:rsidRPr="001872B5">
              <w:rPr>
                <w:rFonts w:ascii="Tahoma" w:eastAsia="Calibri" w:hAnsi="Tahoma" w:cs="Tahoma"/>
                <w:sz w:val="18"/>
                <w:szCs w:val="18"/>
                <w:lang w:val="fr-FR" w:eastAsia="en-US"/>
              </w:rPr>
              <w:t xml:space="preserve"> Secrétaire Général</w:t>
            </w:r>
            <w:r w:rsidR="008F5FAB">
              <w:rPr>
                <w:rFonts w:ascii="Tahoma" w:eastAsia="Calibri" w:hAnsi="Tahoma" w:cs="Tahoma"/>
                <w:sz w:val="18"/>
                <w:szCs w:val="18"/>
                <w:lang w:val="fr-FR" w:eastAsia="en-US"/>
              </w:rPr>
              <w:t>e</w:t>
            </w:r>
            <w:r w:rsidRPr="001872B5">
              <w:rPr>
                <w:rFonts w:ascii="Tahoma" w:eastAsia="Calibri" w:hAnsi="Tahoma" w:cs="Tahoma"/>
                <w:sz w:val="18"/>
                <w:szCs w:val="18"/>
                <w:lang w:val="fr-FR" w:eastAsia="en-US"/>
              </w:rPr>
              <w:t xml:space="preserve"> du Conseil de l’Europe</w:t>
            </w:r>
            <w:r w:rsidRPr="001872B5">
              <w:rPr>
                <w:rFonts w:ascii="Tahoma" w:eastAsia="Calibri" w:hAnsi="Tahoma" w:cs="Tahoma"/>
                <w:b/>
                <w:bCs/>
                <w:sz w:val="20"/>
                <w:szCs w:val="20"/>
                <w:lang w:val="fr-FR" w:eastAsia="en-US"/>
              </w:rPr>
              <w:t xml:space="preserve"> </w:t>
            </w:r>
            <w:r w:rsidR="00F44C72" w:rsidRPr="001872B5">
              <w:rPr>
                <w:rFonts w:eastAsia="Calibri"/>
                <w:b/>
                <w:bCs/>
                <w:sz w:val="24"/>
                <w:szCs w:val="24"/>
                <w:lang w:val="fr-FR" w:eastAsia="en-US"/>
              </w:rPr>
              <w:t>▼</w:t>
            </w:r>
          </w:p>
        </w:tc>
      </w:tr>
      <w:tr w:rsidR="0026342E" w:rsidRPr="002E6B22" w14:paraId="1E603D5F" w14:textId="77777777" w:rsidTr="00DB5EBB">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356D9EEB" w14:textId="77777777" w:rsidR="0026342E" w:rsidRPr="001872B5" w:rsidRDefault="0026342E" w:rsidP="00DB5EBB">
            <w:pPr>
              <w:ind w:left="113" w:right="113"/>
              <w:jc w:val="center"/>
              <w:rPr>
                <w:rFonts w:ascii="Tahoma" w:eastAsia="Calibri" w:hAnsi="Tahoma" w:cs="Tahoma"/>
                <w:sz w:val="18"/>
                <w:szCs w:val="18"/>
                <w:lang w:val="fr-FR" w:eastAsia="en-US"/>
              </w:rPr>
            </w:pPr>
            <w:r w:rsidRPr="001872B5">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9766A19"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5ED11AEB"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02A169"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AF6EC2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Signataire (Nom, Fonction et Entité) </w:t>
            </w:r>
            <w:r w:rsidRPr="001872B5">
              <w:rPr>
                <w:rFonts w:eastAsia="Calibri"/>
                <w:sz w:val="16"/>
                <w:szCs w:val="16"/>
                <w:lang w:val="fr-FR" w:eastAsia="en-US"/>
              </w:rPr>
              <w:t>►</w:t>
            </w:r>
          </w:p>
        </w:tc>
        <w:tc>
          <w:tcPr>
            <w:tcW w:w="3247"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4DCF2236" w14:textId="23C25779" w:rsidR="0026342E" w:rsidRPr="001872B5" w:rsidRDefault="006C33CD" w:rsidP="00DB5EBB">
            <w:pPr>
              <w:rPr>
                <w:rFonts w:ascii="Tahoma" w:eastAsia="Calibri" w:hAnsi="Tahoma" w:cs="Tahoma"/>
                <w:sz w:val="20"/>
                <w:szCs w:val="20"/>
                <w:lang w:val="fr-FR" w:eastAsia="en-US"/>
              </w:rPr>
            </w:pPr>
            <w:r w:rsidRPr="00604C89">
              <w:rPr>
                <w:rFonts w:ascii="Tahoma" w:eastAsia="Calibri" w:hAnsi="Tahoma" w:cs="Tahoma"/>
                <w:sz w:val="16"/>
                <w:szCs w:val="16"/>
                <w:lang w:val="fr-FR" w:eastAsia="en-US"/>
              </w:rPr>
              <w:t>Dmitri MARCHENKOV, Chef (</w:t>
            </w:r>
            <w:proofErr w:type="spellStart"/>
            <w:r w:rsidRPr="00604C89">
              <w:rPr>
                <w:rFonts w:ascii="Tahoma" w:eastAsia="Calibri" w:hAnsi="Tahoma" w:cs="Tahoma"/>
                <w:sz w:val="16"/>
                <w:szCs w:val="16"/>
                <w:lang w:val="fr-FR" w:eastAsia="en-US"/>
              </w:rPr>
              <w:t>a.i</w:t>
            </w:r>
            <w:proofErr w:type="spellEnd"/>
            <w:r w:rsidRPr="00604C89">
              <w:rPr>
                <w:rFonts w:ascii="Tahoma" w:eastAsia="Calibri" w:hAnsi="Tahoma" w:cs="Tahoma"/>
                <w:sz w:val="16"/>
                <w:szCs w:val="16"/>
                <w:lang w:val="fr-FR" w:eastAsia="en-US"/>
              </w:rPr>
              <w:t>) de la Division de la Coopération et des Relations extérieures du Congrès des pouvoirs locaux et régionaux</w:t>
            </w:r>
          </w:p>
        </w:tc>
      </w:tr>
      <w:tr w:rsidR="0026342E" w:rsidRPr="001872B5" w14:paraId="6DC032C6" w14:textId="77777777" w:rsidTr="00DB5EBB">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6D1F317D"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0BA694A"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Prestataire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A6636D6"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E52B2B7"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759F03CC"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 de paiement d’avance accepté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061A9E9" w14:textId="73AB7DEA" w:rsidR="0026342E" w:rsidRPr="001872B5" w:rsidRDefault="006C33CD" w:rsidP="00DB5EBB">
            <w:pPr>
              <w:rPr>
                <w:rFonts w:ascii="Tahoma" w:eastAsia="Calibri" w:hAnsi="Tahoma" w:cs="Tahoma"/>
                <w:sz w:val="20"/>
                <w:szCs w:val="20"/>
                <w:lang w:val="fr-FR" w:eastAsia="en-US"/>
              </w:rPr>
            </w:pPr>
            <w:r>
              <w:rPr>
                <w:rFonts w:ascii="Tahoma" w:eastAsia="Calibri" w:hAnsi="Tahoma" w:cs="Tahoma"/>
                <w:sz w:val="20"/>
                <w:szCs w:val="20"/>
                <w:lang w:val="fr-FR" w:eastAsia="en-US"/>
              </w:rPr>
              <w:t>0</w:t>
            </w:r>
            <w:r>
              <w:rPr>
                <w:rFonts w:eastAsia="Calibri"/>
                <w:sz w:val="20"/>
                <w:szCs w:val="20"/>
                <w:lang w:val="fr-FR" w:eastAsia="en-US"/>
              </w:rPr>
              <w:t>%</w:t>
            </w:r>
          </w:p>
        </w:tc>
      </w:tr>
      <w:tr w:rsidR="0026342E" w:rsidRPr="001872B5" w14:paraId="1AD7252A" w14:textId="77777777" w:rsidTr="00DB5EBB">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168BBC3"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29F7D59F"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23CB0DEE" w14:textId="77777777" w:rsidR="0026342E" w:rsidRPr="001872B5" w:rsidRDefault="0026342E" w:rsidP="00DB5EBB">
            <w:pPr>
              <w:rPr>
                <w:rFonts w:ascii="Tahoma" w:eastAsia="Calibri" w:hAnsi="Tahoma" w:cs="Tahoma"/>
                <w:sz w:val="16"/>
                <w:szCs w:val="16"/>
                <w:lang w:val="fr-FR" w:eastAsia="en-US"/>
              </w:rPr>
            </w:pPr>
            <w:r w:rsidRPr="001872B5">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FE22848"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623038EB"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Lieu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6F048109" w14:textId="77777777" w:rsidR="0026342E" w:rsidRPr="001872B5" w:rsidRDefault="0026342E" w:rsidP="00DB5EBB">
            <w:pPr>
              <w:rPr>
                <w:rFonts w:ascii="Tahoma" w:eastAsia="Calibri" w:hAnsi="Tahoma" w:cs="Tahoma"/>
                <w:sz w:val="20"/>
                <w:szCs w:val="20"/>
                <w:lang w:val="fr-FR" w:eastAsia="en-US"/>
              </w:rPr>
            </w:pPr>
            <w:r w:rsidRPr="0028616A">
              <w:rPr>
                <w:rFonts w:ascii="Tahoma" w:eastAsia="Calibri" w:hAnsi="Tahoma" w:cs="Tahoma"/>
                <w:sz w:val="18"/>
                <w:szCs w:val="18"/>
                <w:lang w:val="fr-FR" w:eastAsia="en-US"/>
              </w:rPr>
              <w:t>A</w:t>
            </w:r>
          </w:p>
        </w:tc>
      </w:tr>
      <w:tr w:rsidR="0026342E" w:rsidRPr="001872B5" w14:paraId="59C1F318" w14:textId="77777777" w:rsidTr="00DB5EBB">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4AB98F81"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4BC31A22"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16CE7521" w14:textId="77777777" w:rsidR="0026342E" w:rsidRPr="001872B5" w:rsidRDefault="0026342E" w:rsidP="00DB5EBB">
            <w:pPr>
              <w:jc w:val="center"/>
              <w:rPr>
                <w:rFonts w:ascii="Tahoma" w:eastAsia="Calibri" w:hAnsi="Tahoma" w:cs="Tahoma"/>
                <w:sz w:val="16"/>
                <w:szCs w:val="16"/>
                <w:lang w:val="fr-FR" w:eastAsia="en-US"/>
              </w:rPr>
            </w:pPr>
            <w:r w:rsidRPr="001872B5">
              <w:rPr>
                <w:rFonts w:ascii="Tahoma" w:eastAsia="Calibri" w:hAnsi="Tahoma" w:cs="Tahoma"/>
                <w:color w:val="BFBFBF"/>
                <w:sz w:val="16"/>
                <w:szCs w:val="16"/>
                <w:lang w:val="fr-FR" w:eastAsia="en-US"/>
              </w:rPr>
              <w:t>___</w:t>
            </w:r>
            <w:r w:rsidRPr="001872B5">
              <w:rPr>
                <w:rFonts w:ascii="Tahoma" w:eastAsia="Calibri" w:hAnsi="Tahoma" w:cs="Tahoma"/>
                <w:sz w:val="16"/>
                <w:szCs w:val="16"/>
                <w:lang w:val="fr-FR" w:eastAsia="en-US"/>
              </w:rPr>
              <w:t xml:space="preserve"> / </w:t>
            </w:r>
            <w:r w:rsidRPr="001872B5">
              <w:rPr>
                <w:rFonts w:ascii="Tahoma" w:eastAsia="Calibri" w:hAnsi="Tahoma" w:cs="Tahoma"/>
                <w:color w:val="BFBFBF"/>
                <w:sz w:val="16"/>
                <w:szCs w:val="16"/>
                <w:lang w:val="fr-FR" w:eastAsia="en-US"/>
              </w:rPr>
              <w:t>___</w:t>
            </w:r>
            <w:r w:rsidRPr="001872B5">
              <w:rPr>
                <w:rFonts w:ascii="Tahoma" w:eastAsia="Calibri" w:hAnsi="Tahoma" w:cs="Tahoma"/>
                <w:sz w:val="16"/>
                <w:szCs w:val="16"/>
                <w:lang w:val="fr-FR" w:eastAsia="en-US"/>
              </w:rPr>
              <w:t xml:space="preserve"> / </w:t>
            </w:r>
            <w:r w:rsidRPr="001872B5">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09702040"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D91DFA3"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 xml:space="preserve">Date de signature </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03D4662" w14:textId="77777777" w:rsidR="0026342E" w:rsidRPr="001872B5" w:rsidRDefault="0026342E" w:rsidP="00DB5EBB">
            <w:pPr>
              <w:jc w:val="center"/>
              <w:rPr>
                <w:rFonts w:ascii="Tahoma" w:eastAsia="Calibri" w:hAnsi="Tahoma" w:cs="Tahoma"/>
                <w:sz w:val="20"/>
                <w:szCs w:val="20"/>
                <w:lang w:val="fr-FR" w:eastAsia="en-US"/>
              </w:rPr>
            </w:pPr>
            <w:r w:rsidRPr="001872B5">
              <w:rPr>
                <w:rFonts w:ascii="Tahoma" w:eastAsia="Calibri" w:hAnsi="Tahoma" w:cs="Tahoma"/>
                <w:color w:val="BFBFBF"/>
                <w:sz w:val="20"/>
                <w:szCs w:val="20"/>
                <w:lang w:val="fr-FR" w:eastAsia="en-US"/>
              </w:rPr>
              <w:t>___</w:t>
            </w:r>
            <w:r w:rsidRPr="001872B5">
              <w:rPr>
                <w:rFonts w:ascii="Tahoma" w:eastAsia="Calibri" w:hAnsi="Tahoma" w:cs="Tahoma"/>
                <w:sz w:val="20"/>
                <w:szCs w:val="20"/>
                <w:lang w:val="fr-FR" w:eastAsia="en-US"/>
              </w:rPr>
              <w:t xml:space="preserve"> / </w:t>
            </w:r>
            <w:r w:rsidRPr="001872B5">
              <w:rPr>
                <w:rFonts w:ascii="Tahoma" w:eastAsia="Calibri" w:hAnsi="Tahoma" w:cs="Tahoma"/>
                <w:color w:val="BFBFBF"/>
                <w:sz w:val="20"/>
                <w:szCs w:val="20"/>
                <w:lang w:val="fr-FR" w:eastAsia="en-US"/>
              </w:rPr>
              <w:t>___</w:t>
            </w:r>
            <w:r w:rsidRPr="001872B5">
              <w:rPr>
                <w:rFonts w:ascii="Tahoma" w:eastAsia="Calibri" w:hAnsi="Tahoma" w:cs="Tahoma"/>
                <w:sz w:val="20"/>
                <w:szCs w:val="20"/>
                <w:lang w:val="fr-FR" w:eastAsia="en-US"/>
              </w:rPr>
              <w:t xml:space="preserve"> / </w:t>
            </w:r>
            <w:r w:rsidRPr="001872B5">
              <w:rPr>
                <w:rFonts w:ascii="Tahoma" w:eastAsia="Calibri" w:hAnsi="Tahoma" w:cs="Tahoma"/>
                <w:color w:val="BFBFBF"/>
                <w:sz w:val="20"/>
                <w:szCs w:val="20"/>
                <w:lang w:val="fr-FR" w:eastAsia="en-US"/>
              </w:rPr>
              <w:t>______</w:t>
            </w:r>
          </w:p>
        </w:tc>
      </w:tr>
      <w:tr w:rsidR="0026342E" w:rsidRPr="001872B5" w14:paraId="302C61AD" w14:textId="77777777" w:rsidTr="00DB5EBB">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097C33A" w14:textId="77777777" w:rsidR="0026342E" w:rsidRPr="001872B5" w:rsidRDefault="0026342E" w:rsidP="00DB5EBB">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592943F0"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p>
          <w:p w14:paraId="1F202D0D" w14:textId="77777777" w:rsidR="0026342E" w:rsidRPr="001872B5" w:rsidRDefault="0026342E" w:rsidP="00DB5EBB">
            <w:pPr>
              <w:ind w:left="-35"/>
              <w:jc w:val="right"/>
              <w:rPr>
                <w:rFonts w:ascii="Tahoma" w:eastAsia="Calibri" w:hAnsi="Tahoma" w:cs="Tahoma"/>
                <w:sz w:val="16"/>
                <w:szCs w:val="16"/>
                <w:lang w:val="fr-FR" w:eastAsia="en-US"/>
              </w:rPr>
            </w:pPr>
            <w:r w:rsidRPr="001872B5">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306D0904" w14:textId="77777777" w:rsidR="0026342E" w:rsidRPr="001872B5" w:rsidRDefault="0026342E" w:rsidP="00DB5EBB">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1FFA841" w14:textId="77777777" w:rsidR="0026342E" w:rsidRPr="001872B5" w:rsidRDefault="0026342E" w:rsidP="00DB5EBB">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7E6C298" w14:textId="77777777" w:rsidR="0026342E" w:rsidRPr="001872B5" w:rsidRDefault="0026342E" w:rsidP="00DB5EBB">
            <w:pPr>
              <w:ind w:left="-38"/>
              <w:jc w:val="right"/>
              <w:rPr>
                <w:rFonts w:ascii="Tahoma" w:eastAsia="Calibri" w:hAnsi="Tahoma" w:cs="Tahoma"/>
                <w:sz w:val="16"/>
                <w:szCs w:val="16"/>
                <w:lang w:val="fr-FR" w:eastAsia="en-US"/>
              </w:rPr>
            </w:pPr>
            <w:r w:rsidRPr="001872B5">
              <w:rPr>
                <w:rFonts w:ascii="Tahoma" w:eastAsia="Calibri" w:hAnsi="Tahoma" w:cs="Tahoma"/>
                <w:sz w:val="16"/>
                <w:szCs w:val="16"/>
                <w:lang w:val="fr-FR" w:eastAsia="en-US"/>
              </w:rPr>
              <w:t>Signature</w:t>
            </w:r>
            <w:r w:rsidRPr="001872B5">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AC41A28" w14:textId="77777777" w:rsidR="0026342E" w:rsidRPr="001872B5" w:rsidRDefault="0026342E" w:rsidP="00DB5EBB">
            <w:pPr>
              <w:rPr>
                <w:rFonts w:ascii="Tahoma" w:eastAsia="Calibri" w:hAnsi="Tahoma" w:cs="Tahoma"/>
                <w:sz w:val="20"/>
                <w:szCs w:val="20"/>
                <w:lang w:val="fr-FR" w:eastAsia="en-US"/>
              </w:rPr>
            </w:pPr>
          </w:p>
        </w:tc>
      </w:tr>
      <w:tr w:rsidR="0026342E" w:rsidRPr="001872B5" w14:paraId="0F10AB4A" w14:textId="77777777" w:rsidTr="00DB5EBB">
        <w:trPr>
          <w:trHeight w:val="309"/>
          <w:jc w:val="center"/>
        </w:trPr>
        <w:tc>
          <w:tcPr>
            <w:tcW w:w="503" w:type="dxa"/>
            <w:tcMar>
              <w:top w:w="0" w:type="dxa"/>
              <w:left w:w="108" w:type="dxa"/>
              <w:bottom w:w="0" w:type="dxa"/>
              <w:right w:w="108" w:type="dxa"/>
            </w:tcMar>
          </w:tcPr>
          <w:p w14:paraId="31ABE7F7"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2AEEB876"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23275685"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372EE304"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CC7DADC" w14:textId="77777777" w:rsidR="0026342E" w:rsidRPr="0028616A" w:rsidRDefault="0026342E" w:rsidP="00DB5EBB">
            <w:pPr>
              <w:ind w:left="-38"/>
              <w:jc w:val="right"/>
              <w:rPr>
                <w:rFonts w:ascii="Tahoma" w:eastAsia="Calibri" w:hAnsi="Tahoma" w:cs="Tahoma"/>
                <w:sz w:val="16"/>
                <w:szCs w:val="16"/>
                <w:lang w:val="fr-FR" w:eastAsia="en-US"/>
              </w:rPr>
            </w:pPr>
            <w:r w:rsidRPr="0028616A">
              <w:rPr>
                <w:rFonts w:ascii="Tahoma" w:eastAsia="Calibri" w:hAnsi="Tahoma" w:cs="Tahoma"/>
                <w:sz w:val="16"/>
                <w:szCs w:val="16"/>
                <w:lang w:val="fr-FR" w:eastAsia="en-US"/>
              </w:rPr>
              <w:t xml:space="preserve">N° de PO </w:t>
            </w:r>
            <w:r w:rsidRPr="0028616A">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3A23EB8F" w14:textId="77777777" w:rsidR="0026342E" w:rsidRPr="0028616A" w:rsidRDefault="0026342E" w:rsidP="00DB5EBB">
            <w:pPr>
              <w:rPr>
                <w:rFonts w:ascii="Tahoma" w:eastAsia="Calibri" w:hAnsi="Tahoma" w:cs="Tahoma"/>
                <w:sz w:val="16"/>
                <w:szCs w:val="16"/>
                <w:lang w:val="fr-FR" w:eastAsia="en-US"/>
              </w:rPr>
            </w:pPr>
          </w:p>
        </w:tc>
      </w:tr>
      <w:tr w:rsidR="0026342E" w:rsidRPr="001872B5" w14:paraId="1072B95E" w14:textId="77777777" w:rsidTr="00DB5EBB">
        <w:trPr>
          <w:trHeight w:val="309"/>
          <w:jc w:val="center"/>
        </w:trPr>
        <w:tc>
          <w:tcPr>
            <w:tcW w:w="503" w:type="dxa"/>
            <w:tcMar>
              <w:top w:w="0" w:type="dxa"/>
              <w:left w:w="108" w:type="dxa"/>
              <w:bottom w:w="0" w:type="dxa"/>
              <w:right w:w="108" w:type="dxa"/>
            </w:tcMar>
          </w:tcPr>
          <w:p w14:paraId="0D87DD4C" w14:textId="77777777" w:rsidR="0026342E" w:rsidRPr="001872B5" w:rsidRDefault="0026342E" w:rsidP="00DB5EBB">
            <w:pPr>
              <w:rPr>
                <w:rFonts w:ascii="Tahoma" w:eastAsia="Calibri" w:hAnsi="Tahoma" w:cs="Tahoma"/>
                <w:sz w:val="20"/>
                <w:szCs w:val="20"/>
                <w:lang w:val="fr-FR" w:eastAsia="en-US"/>
              </w:rPr>
            </w:pPr>
          </w:p>
        </w:tc>
        <w:tc>
          <w:tcPr>
            <w:tcW w:w="1701" w:type="dxa"/>
            <w:tcMar>
              <w:top w:w="0" w:type="dxa"/>
              <w:left w:w="108" w:type="dxa"/>
              <w:bottom w:w="0" w:type="dxa"/>
              <w:right w:w="108" w:type="dxa"/>
            </w:tcMar>
            <w:vAlign w:val="center"/>
          </w:tcPr>
          <w:p w14:paraId="304174EB" w14:textId="77777777" w:rsidR="0026342E" w:rsidRPr="001872B5" w:rsidRDefault="0026342E" w:rsidP="00DB5EBB">
            <w:pPr>
              <w:ind w:left="-35"/>
              <w:jc w:val="right"/>
              <w:rPr>
                <w:rFonts w:ascii="Tahoma" w:eastAsia="Calibri" w:hAnsi="Tahoma" w:cs="Tahoma"/>
                <w:sz w:val="18"/>
                <w:szCs w:val="18"/>
                <w:lang w:val="fr-FR" w:eastAsia="en-US"/>
              </w:rPr>
            </w:pPr>
          </w:p>
        </w:tc>
        <w:tc>
          <w:tcPr>
            <w:tcW w:w="3402" w:type="dxa"/>
            <w:tcMar>
              <w:top w:w="0" w:type="dxa"/>
              <w:left w:w="108" w:type="dxa"/>
              <w:bottom w:w="0" w:type="dxa"/>
              <w:right w:w="108" w:type="dxa"/>
            </w:tcMar>
            <w:vAlign w:val="center"/>
          </w:tcPr>
          <w:p w14:paraId="5A2F19B6" w14:textId="77777777" w:rsidR="0026342E" w:rsidRPr="001872B5" w:rsidRDefault="0026342E" w:rsidP="00DB5EBB">
            <w:pPr>
              <w:rPr>
                <w:rFonts w:ascii="Tahoma" w:eastAsia="Calibri" w:hAnsi="Tahoma" w:cs="Tahoma"/>
                <w:sz w:val="20"/>
                <w:szCs w:val="20"/>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5BFA39C0" w14:textId="77777777" w:rsidR="0026342E" w:rsidRPr="001872B5" w:rsidRDefault="0026342E" w:rsidP="00DB5EBB">
            <w:pPr>
              <w:rPr>
                <w:rFonts w:ascii="Tahoma" w:eastAsia="Calibri" w:hAnsi="Tahoma" w:cs="Tahoma"/>
                <w:sz w:val="20"/>
                <w:szCs w:val="20"/>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29866467" w14:textId="77777777" w:rsidR="0026342E" w:rsidRPr="0028616A" w:rsidRDefault="0026342E" w:rsidP="00DB5EBB">
            <w:pPr>
              <w:ind w:left="-38"/>
              <w:jc w:val="right"/>
              <w:rPr>
                <w:rFonts w:ascii="Tahoma" w:eastAsia="Calibri" w:hAnsi="Tahoma" w:cs="Tahoma"/>
                <w:sz w:val="16"/>
                <w:szCs w:val="16"/>
                <w:lang w:val="fr-FR" w:eastAsia="en-US"/>
              </w:rPr>
            </w:pPr>
            <w:r w:rsidRPr="0028616A">
              <w:rPr>
                <w:rFonts w:ascii="Tahoma" w:eastAsia="Calibri" w:hAnsi="Tahoma" w:cs="Tahoma"/>
                <w:sz w:val="16"/>
                <w:szCs w:val="16"/>
                <w:lang w:val="fr-FR" w:eastAsia="en-US"/>
              </w:rPr>
              <w:t xml:space="preserve">N° FIMS </w:t>
            </w:r>
            <w:r w:rsidRPr="0028616A">
              <w:rPr>
                <w:rFonts w:eastAsia="Calibri"/>
                <w:sz w:val="16"/>
                <w:szCs w:val="16"/>
                <w:lang w:val="fr-FR" w:eastAsia="en-US"/>
              </w:rPr>
              <w:t>►</w:t>
            </w:r>
            <w:r w:rsidRPr="0028616A">
              <w:rPr>
                <w:rFonts w:ascii="Tahoma" w:eastAsia="Calibri" w:hAnsi="Tahoma" w:cs="Tahoma"/>
                <w:sz w:val="16"/>
                <w:szCs w:val="16"/>
                <w:lang w:val="fr-FR" w:eastAsia="en-US"/>
              </w:rPr>
              <w:t xml:space="preserve"> </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23C67B3E" w14:textId="77777777" w:rsidR="0026342E" w:rsidRPr="0028616A" w:rsidRDefault="0026342E" w:rsidP="00DB5EBB">
            <w:pPr>
              <w:rPr>
                <w:rFonts w:ascii="Tahoma" w:eastAsia="Calibri" w:hAnsi="Tahoma" w:cs="Tahoma"/>
                <w:sz w:val="16"/>
                <w:szCs w:val="16"/>
                <w:lang w:val="fr-FR" w:eastAsia="en-US"/>
              </w:rPr>
            </w:pPr>
          </w:p>
        </w:tc>
      </w:tr>
    </w:tbl>
    <w:p w14:paraId="1C3DF556" w14:textId="77777777" w:rsidR="0026342E" w:rsidRPr="001872B5" w:rsidRDefault="0026342E" w:rsidP="0026342E">
      <w:pPr>
        <w:ind w:left="-142" w:right="-284"/>
        <w:rPr>
          <w:rFonts w:ascii="Tahoma" w:hAnsi="Tahoma" w:cs="Tahoma"/>
          <w:b/>
          <w:sz w:val="10"/>
          <w:szCs w:val="10"/>
          <w:lang w:val="fr-FR"/>
        </w:rPr>
      </w:pPr>
    </w:p>
    <w:tbl>
      <w:tblPr>
        <w:tblW w:w="10819" w:type="dxa"/>
        <w:jc w:val="center"/>
        <w:shd w:val="clear" w:color="auto" w:fill="DBE5F1"/>
        <w:tblCellMar>
          <w:left w:w="0" w:type="dxa"/>
          <w:right w:w="0" w:type="dxa"/>
        </w:tblCellMar>
        <w:tblLook w:val="04A0" w:firstRow="1" w:lastRow="0" w:firstColumn="1" w:lastColumn="0" w:noHBand="0" w:noVBand="1"/>
      </w:tblPr>
      <w:tblGrid>
        <w:gridCol w:w="542"/>
        <w:gridCol w:w="750"/>
        <w:gridCol w:w="844"/>
        <w:gridCol w:w="8683"/>
      </w:tblGrid>
      <w:tr w:rsidR="00E6373B" w:rsidRPr="002E6B22" w14:paraId="2DF639A4" w14:textId="77777777" w:rsidTr="00E6373B">
        <w:trPr>
          <w:trHeight w:val="259"/>
          <w:jc w:val="center"/>
        </w:trPr>
        <w:tc>
          <w:tcPr>
            <w:tcW w:w="10819" w:type="dxa"/>
            <w:gridSpan w:val="4"/>
            <w:tcBorders>
              <w:top w:val="single" w:sz="8" w:space="0" w:color="808080"/>
              <w:left w:val="single" w:sz="8" w:space="0" w:color="808080"/>
              <w:bottom w:val="single" w:sz="8" w:space="0" w:color="808080"/>
              <w:right w:val="single" w:sz="8" w:space="0" w:color="808080"/>
            </w:tcBorders>
            <w:shd w:val="clear" w:color="auto" w:fill="DBE5F1" w:themeFill="accent1" w:themeFillTint="33"/>
            <w:tcMar>
              <w:top w:w="0" w:type="dxa"/>
              <w:left w:w="108" w:type="dxa"/>
              <w:bottom w:w="0" w:type="dxa"/>
              <w:right w:w="108" w:type="dxa"/>
            </w:tcMar>
            <w:vAlign w:val="center"/>
            <w:hideMark/>
          </w:tcPr>
          <w:p w14:paraId="1C7E224A" w14:textId="77777777" w:rsidR="00E6373B" w:rsidRPr="001872B5" w:rsidRDefault="00E6373B" w:rsidP="00E6373B">
            <w:pPr>
              <w:jc w:val="center"/>
              <w:rPr>
                <w:rFonts w:ascii="Tahoma" w:eastAsia="Calibri" w:hAnsi="Tahoma" w:cs="Tahoma"/>
                <w:sz w:val="18"/>
                <w:szCs w:val="18"/>
                <w:lang w:val="fr-FR" w:eastAsia="en-US"/>
              </w:rPr>
            </w:pPr>
            <w:r w:rsidRPr="001872B5">
              <w:rPr>
                <w:rFonts w:ascii="Tahoma" w:eastAsia="Calibri" w:hAnsi="Tahoma" w:cs="Tahoma"/>
                <w:b/>
                <w:bCs/>
                <w:smallCaps/>
                <w:sz w:val="20"/>
                <w:szCs w:val="20"/>
                <w:lang w:val="fr-FR" w:eastAsia="en-US"/>
              </w:rPr>
              <w:t xml:space="preserve">Facturation </w:t>
            </w:r>
            <w:r w:rsidRPr="001872B5">
              <w:rPr>
                <w:rFonts w:ascii="Tahoma" w:eastAsia="Calibri" w:hAnsi="Tahoma" w:cs="Tahoma"/>
                <w:sz w:val="18"/>
                <w:szCs w:val="18"/>
                <w:lang w:val="fr-FR" w:eastAsia="en-US"/>
              </w:rPr>
              <w:t>(Partie réservée au Conseil de l’Europe)</w:t>
            </w:r>
          </w:p>
        </w:tc>
      </w:tr>
      <w:tr w:rsidR="00E6373B" w:rsidRPr="002E6B22" w14:paraId="78E0CAFB" w14:textId="77777777" w:rsidTr="00E6373B">
        <w:trPr>
          <w:trHeight w:val="260"/>
          <w:jc w:val="center"/>
        </w:trPr>
        <w:tc>
          <w:tcPr>
            <w:tcW w:w="2013" w:type="dxa"/>
            <w:gridSpan w:val="3"/>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5A0E0A5D" w14:textId="77777777" w:rsidR="00E6373B" w:rsidRPr="001872B5" w:rsidRDefault="00E6373B" w:rsidP="00E6373B">
            <w:pPr>
              <w:jc w:val="right"/>
              <w:rPr>
                <w:rFonts w:ascii="Tahoma" w:eastAsia="Calibri" w:hAnsi="Tahoma" w:cs="Tahoma"/>
                <w:bCs/>
                <w:sz w:val="17"/>
                <w:szCs w:val="20"/>
                <w:lang w:val="fr-FR" w:eastAsia="en-US"/>
              </w:rPr>
            </w:pPr>
            <w:r w:rsidRPr="001872B5">
              <w:rPr>
                <w:rFonts w:ascii="Tahoma" w:eastAsia="Calibri" w:hAnsi="Tahoma" w:cs="Tahoma"/>
                <w:b/>
                <w:bCs/>
                <w:sz w:val="17"/>
                <w:szCs w:val="20"/>
                <w:lang w:val="fr-FR" w:eastAsia="en-US"/>
              </w:rPr>
              <w:t>Adresse de facturation</w:t>
            </w:r>
            <w:r w:rsidRPr="001872B5">
              <w:rPr>
                <w:rFonts w:ascii="Tahoma" w:eastAsia="Calibri" w:hAnsi="Tahoma" w:cs="Tahoma"/>
                <w:bCs/>
                <w:sz w:val="17"/>
                <w:szCs w:val="20"/>
                <w:lang w:val="fr-FR" w:eastAsia="en-US"/>
              </w:rPr>
              <w:t xml:space="preserve"> </w:t>
            </w:r>
            <w:r w:rsidRPr="001872B5">
              <w:rPr>
                <w:rFonts w:eastAsia="Calibri"/>
                <w:bCs/>
                <w:sz w:val="17"/>
                <w:szCs w:val="20"/>
                <w:lang w:val="fr-FR" w:eastAsia="en-US"/>
              </w:rPr>
              <w:t>►</w:t>
            </w:r>
          </w:p>
        </w:tc>
        <w:tc>
          <w:tcPr>
            <w:tcW w:w="8806" w:type="dxa"/>
            <w:tcBorders>
              <w:top w:val="single" w:sz="8" w:space="0" w:color="808080"/>
              <w:left w:val="single" w:sz="8" w:space="0" w:color="808080"/>
              <w:bottom w:val="single" w:sz="8" w:space="0" w:color="808080"/>
              <w:right w:val="single" w:sz="8" w:space="0" w:color="808080"/>
            </w:tcBorders>
            <w:shd w:val="clear" w:color="auto" w:fill="F2F2F2"/>
            <w:vAlign w:val="center"/>
          </w:tcPr>
          <w:p w14:paraId="67B07E0E" w14:textId="77777777" w:rsidR="00E6373B" w:rsidRPr="001872B5" w:rsidRDefault="00E6373B" w:rsidP="00E6373B">
            <w:pPr>
              <w:rPr>
                <w:rFonts w:ascii="Tahoma" w:eastAsia="Calibri" w:hAnsi="Tahoma" w:cs="Tahoma"/>
                <w:b/>
                <w:bCs/>
                <w:sz w:val="17"/>
                <w:szCs w:val="17"/>
                <w:lang w:val="fr-FR" w:eastAsia="en-US"/>
              </w:rPr>
            </w:pPr>
            <w:r w:rsidRPr="001872B5">
              <w:rPr>
                <w:rFonts w:ascii="Tahoma" w:eastAsia="Calibri" w:hAnsi="Tahoma" w:cs="Tahoma"/>
                <w:b/>
                <w:bCs/>
                <w:sz w:val="17"/>
                <w:szCs w:val="17"/>
                <w:lang w:val="fr-FR" w:eastAsia="en-US"/>
              </w:rPr>
              <w:t>Conseil de l’Europe, Avenue de l’Europe, F – 67075 Strasbourg Cedex</w:t>
            </w:r>
          </w:p>
        </w:tc>
      </w:tr>
      <w:tr w:rsidR="00E6373B" w:rsidRPr="002E6B22" w14:paraId="653B60F7" w14:textId="77777777" w:rsidTr="00E6373B">
        <w:trPr>
          <w:trHeight w:val="260"/>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62D7EE9A"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0E967AF" w14:textId="445ADCAD" w:rsidR="00E6373B" w:rsidRPr="001872B5" w:rsidRDefault="00E6373B" w:rsidP="00E6373B">
            <w:pPr>
              <w:ind w:left="-111"/>
              <w:rPr>
                <w:rFonts w:ascii="Tahoma" w:eastAsia="Calibri" w:hAnsi="Tahoma" w:cs="Tahoma"/>
                <w:b/>
                <w:bCs/>
                <w:sz w:val="17"/>
                <w:szCs w:val="17"/>
                <w:lang w:val="fr-FR" w:eastAsia="en-US"/>
              </w:rPr>
            </w:pPr>
            <w:r w:rsidRPr="001872B5">
              <w:rPr>
                <w:rFonts w:ascii="Tahoma" w:eastAsia="Calibri" w:hAnsi="Tahoma" w:cs="Tahoma"/>
                <w:sz w:val="17"/>
                <w:szCs w:val="17"/>
                <w:lang w:val="fr-FR" w:eastAsia="en-US"/>
              </w:rPr>
              <w:t xml:space="preserve">La facture indiquera des prix </w:t>
            </w:r>
            <w:r w:rsidRPr="001872B5">
              <w:rPr>
                <w:rFonts w:ascii="Tahoma" w:eastAsia="Calibri" w:hAnsi="Tahoma" w:cs="Tahoma"/>
                <w:b/>
                <w:i/>
                <w:sz w:val="17"/>
                <w:szCs w:val="17"/>
                <w:lang w:val="fr-FR" w:eastAsia="en-US"/>
              </w:rPr>
              <w:t>somme forfaitaire nette</w:t>
            </w:r>
            <w:r w:rsidR="00E334DD">
              <w:rPr>
                <w:rFonts w:ascii="Tahoma" w:eastAsia="Calibri" w:hAnsi="Tahoma" w:cs="Tahoma"/>
                <w:b/>
                <w:i/>
                <w:sz w:val="17"/>
                <w:szCs w:val="17"/>
                <w:lang w:val="fr-FR" w:eastAsia="en-US"/>
              </w:rPr>
              <w:t>.</w:t>
            </w:r>
          </w:p>
        </w:tc>
      </w:tr>
      <w:tr w:rsidR="00E6373B" w:rsidRPr="002E6B22" w14:paraId="645063FB" w14:textId="77777777" w:rsidTr="00E6373B">
        <w:trPr>
          <w:trHeight w:val="260"/>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203CD02"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6DC8112" w14:textId="6CD0A905" w:rsidR="00E6373B" w:rsidRPr="001872B5" w:rsidRDefault="00E6373B" w:rsidP="00E6373B">
            <w:pPr>
              <w:autoSpaceDE w:val="0"/>
              <w:autoSpaceDN w:val="0"/>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r w:rsidR="00E334DD">
              <w:rPr>
                <w:rFonts w:ascii="Tahoma" w:eastAsia="Calibri" w:hAnsi="Tahoma" w:cs="Tahoma"/>
                <w:b/>
                <w:i/>
                <w:sz w:val="17"/>
                <w:szCs w:val="17"/>
                <w:lang w:val="fr-FR" w:eastAsia="en-US"/>
              </w:rPr>
              <w:t>.</w:t>
            </w:r>
          </w:p>
        </w:tc>
      </w:tr>
      <w:tr w:rsidR="00E6373B" w:rsidRPr="002E6B22" w14:paraId="77C6AB44" w14:textId="77777777" w:rsidTr="00E6373B">
        <w:trPr>
          <w:trHeight w:val="1055"/>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7B188938"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551EE7" w14:textId="787AC9B5" w:rsidR="00E6373B" w:rsidRPr="001872B5" w:rsidRDefault="00E6373B" w:rsidP="00E6373B">
            <w:pPr>
              <w:autoSpaceDE w:val="0"/>
              <w:autoSpaceDN w:val="0"/>
              <w:spacing w:after="30"/>
              <w:ind w:left="-111"/>
              <w:jc w:val="both"/>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hors taxes</w:t>
            </w:r>
            <w:r w:rsidRPr="001872B5">
              <w:rPr>
                <w:rFonts w:ascii="Tahoma" w:eastAsia="Calibri" w:hAnsi="Tahoma" w:cs="Tahoma"/>
                <w:sz w:val="17"/>
                <w:szCs w:val="17"/>
                <w:lang w:val="fr-FR" w:eastAsia="en-US"/>
              </w:rPr>
              <w:t>. La phrase suivante devra appara</w:t>
            </w:r>
            <w:r w:rsidR="002316F2"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w:t>
            </w:r>
            <w:r w:rsidR="009F1BAD">
              <w:rPr>
                <w:rFonts w:ascii="Tahoma" w:eastAsia="Calibri" w:hAnsi="Tahoma" w:cs="Tahoma"/>
                <w:sz w:val="17"/>
                <w:szCs w:val="17"/>
                <w:lang w:val="fr-FR" w:eastAsia="en-US"/>
              </w:rPr>
              <w:t xml:space="preserve"> </w:t>
            </w:r>
            <w:r w:rsidR="0028616A">
              <w:rPr>
                <w:rFonts w:ascii="Tahoma" w:eastAsia="Calibri" w:hAnsi="Tahoma" w:cs="Tahoma"/>
                <w:sz w:val="17"/>
                <w:szCs w:val="17"/>
                <w:lang w:val="fr-FR" w:eastAsia="en-US"/>
              </w:rPr>
              <w:t xml:space="preserve">la </w:t>
            </w:r>
            <w:r w:rsidR="009F1BAD">
              <w:rPr>
                <w:rFonts w:ascii="Tahoma" w:eastAsia="Calibri" w:hAnsi="Tahoma" w:cs="Tahoma"/>
                <w:sz w:val="17"/>
                <w:szCs w:val="17"/>
                <w:lang w:val="fr-FR" w:eastAsia="en-US"/>
              </w:rPr>
              <w:t>facture pro-forma</w:t>
            </w:r>
            <w:r w:rsidRPr="001872B5">
              <w:rPr>
                <w:rFonts w:ascii="Tahoma" w:eastAsia="Calibri" w:hAnsi="Tahoma" w:cs="Tahoma"/>
                <w:sz w:val="17"/>
                <w:szCs w:val="17"/>
                <w:lang w:val="fr-FR" w:eastAsia="en-US"/>
              </w:rPr>
              <w:t xml:space="preserve"> </w:t>
            </w:r>
            <w:r w:rsidR="009F1BAD">
              <w:rPr>
                <w:rFonts w:ascii="Tahoma" w:eastAsia="Calibri" w:hAnsi="Tahoma" w:cs="Tahoma"/>
                <w:sz w:val="17"/>
                <w:szCs w:val="17"/>
                <w:lang w:val="fr-FR" w:eastAsia="en-US"/>
              </w:rPr>
              <w:t xml:space="preserve">et </w:t>
            </w:r>
            <w:r w:rsidR="009F2B4E">
              <w:rPr>
                <w:rFonts w:ascii="Tahoma" w:eastAsia="Calibri" w:hAnsi="Tahoma" w:cs="Tahoma"/>
                <w:sz w:val="17"/>
                <w:szCs w:val="17"/>
                <w:lang w:val="fr-FR" w:eastAsia="en-US"/>
              </w:rPr>
              <w:t xml:space="preserve">sur </w:t>
            </w:r>
            <w:r w:rsidRPr="001872B5">
              <w:rPr>
                <w:rFonts w:ascii="Tahoma" w:eastAsia="Calibri" w:hAnsi="Tahoma" w:cs="Tahoma"/>
                <w:sz w:val="17"/>
                <w:szCs w:val="17"/>
                <w:lang w:val="fr-FR" w:eastAsia="en-US"/>
              </w:rPr>
              <w:t>la facture</w:t>
            </w:r>
            <w:r w:rsidR="009F2B4E">
              <w:rPr>
                <w:rFonts w:ascii="Tahoma" w:eastAsia="Calibri" w:hAnsi="Tahoma" w:cs="Tahoma"/>
                <w:sz w:val="17"/>
                <w:szCs w:val="17"/>
                <w:lang w:val="fr-FR" w:eastAsia="en-US"/>
              </w:rPr>
              <w:t xml:space="preserve"> finale</w:t>
            </w:r>
            <w:r w:rsidRPr="001872B5">
              <w:rPr>
                <w:rFonts w:ascii="Tahoma" w:eastAsia="Calibri" w:hAnsi="Tahoma" w:cs="Tahoma"/>
                <w:sz w:val="17"/>
                <w:szCs w:val="17"/>
                <w:lang w:val="fr-FR" w:eastAsia="en-US"/>
              </w:rPr>
              <w:t> : « </w:t>
            </w:r>
            <w:r w:rsidRPr="001872B5">
              <w:rPr>
                <w:rFonts w:ascii="Tahoma" w:eastAsia="Calibri" w:hAnsi="Tahoma" w:cs="Tahoma"/>
                <w:b/>
                <w:i/>
                <w:sz w:val="17"/>
                <w:szCs w:val="17"/>
                <w:lang w:val="fr-FR" w:eastAsia="en-US"/>
              </w:rPr>
              <w:t>Conformément à l’article 2 b) de la Directive 2015/115/CE : Achat/Prestation intra-communautaire à destination d’un organisme exonéré : articles 143 et 151 de la Directive 2006/112/CE</w:t>
            </w:r>
            <w:r w:rsidRPr="001872B5">
              <w:rPr>
                <w:rFonts w:ascii="Tahoma" w:eastAsia="Calibri" w:hAnsi="Tahoma" w:cs="Tahoma"/>
                <w:sz w:val="17"/>
                <w:szCs w:val="17"/>
                <w:lang w:val="fr-FR" w:eastAsia="en-US"/>
              </w:rPr>
              <w:t> ».</w:t>
            </w:r>
          </w:p>
          <w:p w14:paraId="178F83F9" w14:textId="483EA542" w:rsidR="00E6373B" w:rsidRPr="001872B5" w:rsidRDefault="00E6373B" w:rsidP="00E6373B">
            <w:pPr>
              <w:autoSpaceDE w:val="0"/>
              <w:autoSpaceDN w:val="0"/>
              <w:spacing w:after="30"/>
              <w:ind w:left="-111"/>
              <w:jc w:val="both"/>
              <w:rPr>
                <w:rFonts w:ascii="Tahoma" w:eastAsia="Calibri" w:hAnsi="Tahoma" w:cs="Tahoma"/>
                <w:sz w:val="17"/>
                <w:szCs w:val="17"/>
                <w:highlight w:val="yellow"/>
                <w:lang w:val="fr-FR" w:eastAsia="en-US"/>
              </w:rPr>
            </w:pPr>
            <w:r w:rsidRPr="001872B5">
              <w:rPr>
                <w:rFonts w:ascii="Tahoma" w:eastAsia="Calibri" w:hAnsi="Tahoma" w:cs="Tahoma"/>
                <w:sz w:val="17"/>
                <w:szCs w:val="17"/>
                <w:lang w:val="fr-FR" w:eastAsia="en-US"/>
              </w:rPr>
              <w:t xml:space="preserve">Le Conseil de l’Europe fournira un certificat d’exonération de la TVA au </w:t>
            </w:r>
            <w:r w:rsidR="00824804">
              <w:rPr>
                <w:rFonts w:ascii="Tahoma" w:eastAsia="Calibri" w:hAnsi="Tahoma" w:cs="Tahoma"/>
                <w:sz w:val="17"/>
                <w:szCs w:val="17"/>
                <w:lang w:val="fr-FR" w:eastAsia="en-US"/>
              </w:rPr>
              <w:t>P</w:t>
            </w:r>
            <w:r w:rsidRPr="001872B5">
              <w:rPr>
                <w:rFonts w:ascii="Tahoma" w:eastAsia="Calibri" w:hAnsi="Tahoma" w:cs="Tahoma"/>
                <w:sz w:val="17"/>
                <w:szCs w:val="17"/>
                <w:lang w:val="fr-FR" w:eastAsia="en-US"/>
              </w:rPr>
              <w:t xml:space="preserve">restataire pour chaque commande. Le certificat d’exonération devra être conservé par le </w:t>
            </w:r>
            <w:r w:rsidR="00824804">
              <w:rPr>
                <w:rFonts w:ascii="Tahoma" w:eastAsia="Calibri" w:hAnsi="Tahoma" w:cs="Tahoma"/>
                <w:sz w:val="17"/>
                <w:szCs w:val="17"/>
                <w:lang w:val="fr-FR" w:eastAsia="en-US"/>
              </w:rPr>
              <w:t>P</w:t>
            </w:r>
            <w:r w:rsidRPr="001872B5">
              <w:rPr>
                <w:rFonts w:ascii="Tahoma" w:eastAsia="Calibri" w:hAnsi="Tahoma" w:cs="Tahoma"/>
                <w:sz w:val="17"/>
                <w:szCs w:val="17"/>
                <w:lang w:val="fr-FR" w:eastAsia="en-US"/>
              </w:rPr>
              <w:t xml:space="preserve">restataire et présenté aux autorités fiscales compétentes pour justifier d’une facturation hors taxes. Dans l’hypothèse où le Conseil de l’Europe n’est pas en mesure de fournir ledit certificat, la facture sera établie </w:t>
            </w:r>
            <w:r w:rsidRPr="001872B5">
              <w:rPr>
                <w:rFonts w:ascii="Tahoma" w:eastAsia="Calibri" w:hAnsi="Tahoma" w:cs="Tahoma"/>
                <w:i/>
                <w:sz w:val="17"/>
                <w:szCs w:val="17"/>
                <w:lang w:val="fr-FR" w:eastAsia="en-US"/>
              </w:rPr>
              <w:t>toutes taxes comprises</w:t>
            </w:r>
            <w:r w:rsidRPr="001872B5">
              <w:rPr>
                <w:rFonts w:ascii="Tahoma" w:eastAsia="Calibri" w:hAnsi="Tahoma" w:cs="Tahoma"/>
                <w:sz w:val="17"/>
                <w:szCs w:val="17"/>
                <w:lang w:val="fr-FR" w:eastAsia="en-US"/>
              </w:rPr>
              <w:t>.</w:t>
            </w:r>
          </w:p>
        </w:tc>
      </w:tr>
      <w:tr w:rsidR="00E6373B" w:rsidRPr="002E6B22" w14:paraId="34265B43" w14:textId="77777777" w:rsidTr="00E6373B">
        <w:trPr>
          <w:trHeight w:val="391"/>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1BA5384E" w14:textId="13FD580E" w:rsidR="00E6373B" w:rsidRPr="001872B5" w:rsidRDefault="006C33CD" w:rsidP="00E6373B">
            <w:pPr>
              <w:jc w:val="center"/>
              <w:rPr>
                <w:rFonts w:ascii="Tahoma" w:eastAsia="Calibri" w:hAnsi="Tahoma" w:cs="Tahoma"/>
                <w:sz w:val="24"/>
                <w:szCs w:val="24"/>
                <w:lang w:val="fr-FR" w:eastAsia="en-US"/>
              </w:rPr>
            </w:pPr>
            <w:r>
              <w:rPr>
                <w:rFonts w:ascii="MS UI Gothic" w:eastAsia="MS UI Gothic" w:hAnsi="MS UI Gothic" w:cs="MS UI Gothic" w:hint="eastAsia"/>
                <w:sz w:val="24"/>
                <w:szCs w:val="24"/>
                <w:lang w:val="fr-FR" w:eastAsia="en-US"/>
              </w:rPr>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C6DD1B1" w14:textId="77777777" w:rsidR="00E6373B" w:rsidRPr="001872B5" w:rsidRDefault="00E6373B" w:rsidP="00E6373B">
            <w:pPr>
              <w:ind w:left="-111"/>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La facture devra indiquer le montant hors taxes, le taux et le montant de la TVA et le montant toutes taxes comprises.</w:t>
            </w:r>
          </w:p>
          <w:p w14:paraId="0C12467A" w14:textId="685D6400" w:rsidR="00E6373B" w:rsidRPr="001872B5" w:rsidRDefault="007544EF" w:rsidP="0028616A">
            <w:pPr>
              <w:ind w:left="-111"/>
              <w:jc w:val="both"/>
              <w:rPr>
                <w:rFonts w:ascii="Tahoma" w:eastAsia="Calibri" w:hAnsi="Tahoma" w:cs="Tahoma"/>
                <w:sz w:val="17"/>
                <w:szCs w:val="17"/>
                <w:lang w:val="fr-FR" w:eastAsia="en-US"/>
              </w:rPr>
            </w:pPr>
            <w:r w:rsidRPr="001872B5">
              <w:rPr>
                <w:rFonts w:ascii="Tahoma" w:eastAsia="Calibri" w:hAnsi="Tahoma" w:cs="Tahoma"/>
                <w:sz w:val="17"/>
                <w:szCs w:val="17"/>
                <w:lang w:val="fr-FR" w:eastAsia="en-US"/>
              </w:rPr>
              <w:lastRenderedPageBreak/>
              <w:t xml:space="preserve">Pour les prestations matériellement exécutées en France, les </w:t>
            </w:r>
            <w:r w:rsidR="00824804">
              <w:rPr>
                <w:rFonts w:ascii="Tahoma" w:eastAsia="Calibri" w:hAnsi="Tahoma" w:cs="Tahoma"/>
                <w:sz w:val="17"/>
                <w:szCs w:val="17"/>
                <w:lang w:val="fr-FR" w:eastAsia="en-US"/>
              </w:rPr>
              <w:t>P</w:t>
            </w:r>
            <w:r w:rsidRPr="001872B5">
              <w:rPr>
                <w:rFonts w:ascii="Tahoma" w:eastAsia="Calibri" w:hAnsi="Tahoma" w:cs="Tahoma"/>
                <w:sz w:val="17"/>
                <w:szCs w:val="17"/>
                <w:lang w:val="fr-FR" w:eastAsia="en-US"/>
              </w:rPr>
              <w:t>restataires qui ne disposeraient pas d’un numéro de TVA français devro</w:t>
            </w:r>
            <w:r w:rsidR="00E6373B" w:rsidRPr="001872B5">
              <w:rPr>
                <w:rFonts w:ascii="Tahoma" w:eastAsia="Calibri" w:hAnsi="Tahoma" w:cs="Tahoma"/>
                <w:sz w:val="17"/>
                <w:szCs w:val="17"/>
                <w:lang w:val="fr-FR" w:eastAsia="en-US"/>
              </w:rPr>
              <w:t xml:space="preserve">nt s’enregistrer auprès des autorités fiscales françaises : Direction des Impôts des Non-Résidents – DINR / </w:t>
            </w:r>
            <w:r w:rsidR="00F979F8">
              <w:fldChar w:fldCharType="begin"/>
            </w:r>
            <w:r w:rsidR="00F979F8" w:rsidRPr="002E6B22">
              <w:rPr>
                <w:lang w:val="fr-FR"/>
              </w:rPr>
              <w:instrText xml:space="preserve"> HYPERLINK "ma</w:instrText>
            </w:r>
            <w:r w:rsidR="00F979F8" w:rsidRPr="002E6B22">
              <w:rPr>
                <w:lang w:val="fr-FR"/>
              </w:rPr>
              <w:instrText xml:space="preserve">ilto:sie.entreprises-etrangeres@dgfip.finances.gouv.fr" </w:instrText>
            </w:r>
            <w:r w:rsidR="00F979F8">
              <w:fldChar w:fldCharType="separate"/>
            </w:r>
            <w:r w:rsidR="00E6373B" w:rsidRPr="001872B5">
              <w:rPr>
                <w:rFonts w:ascii="Tahoma" w:eastAsia="Calibri" w:hAnsi="Tahoma" w:cs="Tahoma"/>
                <w:color w:val="0000FF" w:themeColor="hyperlink"/>
                <w:sz w:val="17"/>
                <w:szCs w:val="17"/>
                <w:u w:val="single"/>
                <w:lang w:val="fr-FR" w:eastAsia="en-US"/>
              </w:rPr>
              <w:t>sie.entreprises-etrangeres@dgfip.finances.gouv.fr</w:t>
            </w:r>
            <w:r w:rsidR="00F979F8">
              <w:rPr>
                <w:rFonts w:ascii="Tahoma" w:eastAsia="Calibri" w:hAnsi="Tahoma" w:cs="Tahoma"/>
                <w:color w:val="0000FF" w:themeColor="hyperlink"/>
                <w:sz w:val="17"/>
                <w:szCs w:val="17"/>
                <w:u w:val="single"/>
                <w:lang w:val="fr-FR" w:eastAsia="en-US"/>
              </w:rPr>
              <w:fldChar w:fldCharType="end"/>
            </w:r>
            <w:r w:rsidR="00E6373B" w:rsidRPr="001872B5">
              <w:rPr>
                <w:rFonts w:ascii="Tahoma" w:eastAsia="Calibri" w:hAnsi="Tahoma" w:cs="Tahoma"/>
                <w:sz w:val="17"/>
                <w:szCs w:val="17"/>
                <w:lang w:val="fr-FR" w:eastAsia="en-US"/>
              </w:rPr>
              <w:t xml:space="preserve"> / 10, rue du Centre / 93465 Noisy-le-Grand Cedex / + 33 (0)1 57 33 85 00</w:t>
            </w:r>
          </w:p>
        </w:tc>
      </w:tr>
      <w:tr w:rsidR="00E6373B" w:rsidRPr="002E6B22" w14:paraId="20E3E540" w14:textId="77777777" w:rsidTr="00E6373B">
        <w:trPr>
          <w:trHeight w:val="849"/>
          <w:jc w:val="center"/>
        </w:trPr>
        <w:tc>
          <w:tcPr>
            <w:tcW w:w="456" w:type="dxa"/>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hideMark/>
          </w:tcPr>
          <w:p w14:paraId="3E87E1DF" w14:textId="77777777" w:rsidR="00E6373B" w:rsidRPr="001872B5" w:rsidRDefault="00E6373B" w:rsidP="00E6373B">
            <w:pPr>
              <w:jc w:val="center"/>
              <w:rPr>
                <w:rFonts w:ascii="Tahoma" w:eastAsia="Calibri" w:hAnsi="Tahoma" w:cs="Tahoma"/>
                <w:sz w:val="24"/>
                <w:szCs w:val="24"/>
                <w:lang w:val="fr-FR" w:eastAsia="en-US"/>
              </w:rPr>
            </w:pPr>
            <w:r w:rsidRPr="001872B5">
              <w:rPr>
                <w:rFonts w:ascii="MS UI Gothic" w:eastAsia="MS UI Gothic" w:hAnsi="MS UI Gothic" w:cs="MS UI Gothic" w:hint="eastAsia"/>
                <w:sz w:val="24"/>
                <w:szCs w:val="24"/>
                <w:lang w:val="fr-FR" w:eastAsia="en-US"/>
              </w:rPr>
              <w:lastRenderedPageBreak/>
              <w:t>☐</w:t>
            </w:r>
          </w:p>
        </w:tc>
        <w:tc>
          <w:tcPr>
            <w:tcW w:w="10363" w:type="dxa"/>
            <w:gridSpan w:val="3"/>
            <w:tcBorders>
              <w:top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DF0FB41" w14:textId="21C0EDDF" w:rsidR="00E6373B" w:rsidRPr="001872B5" w:rsidRDefault="00E6373B" w:rsidP="0028616A">
            <w:pPr>
              <w:autoSpaceDE w:val="0"/>
              <w:autoSpaceDN w:val="0"/>
              <w:ind w:left="-111"/>
              <w:jc w:val="both"/>
              <w:rPr>
                <w:rFonts w:ascii="Tahoma" w:eastAsia="Calibri" w:hAnsi="Tahoma" w:cs="Tahoma"/>
                <w:sz w:val="17"/>
                <w:szCs w:val="17"/>
                <w:lang w:val="fr-FR" w:eastAsia="en-US"/>
              </w:rPr>
            </w:pPr>
            <w:r w:rsidRPr="001872B5">
              <w:rPr>
                <w:rFonts w:ascii="Tahoma" w:eastAsia="Calibri" w:hAnsi="Tahoma" w:cs="Tahoma"/>
                <w:sz w:val="17"/>
                <w:szCs w:val="17"/>
                <w:lang w:val="fr-FR" w:eastAsia="en-US"/>
              </w:rPr>
              <w:t xml:space="preserve">La facture sera établie </w:t>
            </w:r>
            <w:r w:rsidRPr="001872B5">
              <w:rPr>
                <w:rFonts w:ascii="Tahoma" w:eastAsia="Calibri" w:hAnsi="Tahoma" w:cs="Tahoma"/>
                <w:b/>
                <w:i/>
                <w:sz w:val="17"/>
                <w:szCs w:val="17"/>
                <w:lang w:val="fr-FR" w:eastAsia="en-US"/>
              </w:rPr>
              <w:t>toutes taxes comprises</w:t>
            </w:r>
            <w:r w:rsidRPr="001872B5">
              <w:rPr>
                <w:rFonts w:ascii="Tahoma" w:eastAsia="Calibri" w:hAnsi="Tahoma" w:cs="Tahoma"/>
                <w:sz w:val="17"/>
                <w:szCs w:val="17"/>
                <w:lang w:val="fr-FR" w:eastAsia="en-US"/>
              </w:rPr>
              <w:t xml:space="preserve"> (TVA française au taux applicable). Les </w:t>
            </w:r>
            <w:r w:rsidR="00824804">
              <w:rPr>
                <w:rFonts w:ascii="Tahoma" w:eastAsia="Calibri" w:hAnsi="Tahoma" w:cs="Tahoma"/>
                <w:sz w:val="17"/>
                <w:szCs w:val="17"/>
                <w:lang w:val="fr-FR" w:eastAsia="en-US"/>
              </w:rPr>
              <w:t>P</w:t>
            </w:r>
            <w:r w:rsidRPr="001872B5">
              <w:rPr>
                <w:rFonts w:ascii="Tahoma" w:eastAsia="Calibri" w:hAnsi="Tahoma" w:cs="Tahoma"/>
                <w:sz w:val="17"/>
                <w:szCs w:val="17"/>
                <w:lang w:val="fr-FR" w:eastAsia="en-US"/>
              </w:rPr>
              <w:t>restataires doivent s’enregistrer relativement à la TVA auprès du Mini Guichet Unique TVA (VAT MOSS) de leur choix. La facture devra indiquer le montant hors taxes, le taux et le montant de la TVA et le montant toutes taxes comprises. La phrase suivante devra appara</w:t>
            </w:r>
            <w:r w:rsidR="00F74BF3" w:rsidRPr="001872B5">
              <w:rPr>
                <w:rFonts w:ascii="Tahoma" w:eastAsia="Calibri" w:hAnsi="Tahoma" w:cs="Tahoma"/>
                <w:sz w:val="17"/>
                <w:szCs w:val="17"/>
                <w:lang w:val="fr-FR" w:eastAsia="en-US"/>
              </w:rPr>
              <w:t>î</w:t>
            </w:r>
            <w:r w:rsidRPr="001872B5">
              <w:rPr>
                <w:rFonts w:ascii="Tahoma" w:eastAsia="Calibri" w:hAnsi="Tahoma" w:cs="Tahoma"/>
                <w:sz w:val="17"/>
                <w:szCs w:val="17"/>
                <w:lang w:val="fr-FR" w:eastAsia="en-US"/>
              </w:rPr>
              <w:t>tre sur la facture : « </w:t>
            </w:r>
            <w:r w:rsidRPr="001872B5">
              <w:rPr>
                <w:rFonts w:ascii="Tahoma" w:eastAsia="Calibri" w:hAnsi="Tahoma" w:cs="Tahoma"/>
                <w:b/>
                <w:i/>
                <w:sz w:val="17"/>
                <w:szCs w:val="17"/>
                <w:lang w:val="fr-FR" w:eastAsia="en-US"/>
              </w:rPr>
              <w:t xml:space="preserve">TVA française collectée par le </w:t>
            </w:r>
            <w:r w:rsidR="00824804">
              <w:rPr>
                <w:rFonts w:ascii="Tahoma" w:eastAsia="Calibri" w:hAnsi="Tahoma" w:cs="Tahoma"/>
                <w:b/>
                <w:i/>
                <w:sz w:val="17"/>
                <w:szCs w:val="17"/>
                <w:lang w:val="fr-FR" w:eastAsia="en-US"/>
              </w:rPr>
              <w:t>P</w:t>
            </w:r>
            <w:r w:rsidRPr="001872B5">
              <w:rPr>
                <w:rFonts w:ascii="Tahoma" w:eastAsia="Calibri" w:hAnsi="Tahoma" w:cs="Tahoma"/>
                <w:b/>
                <w:i/>
                <w:sz w:val="17"/>
                <w:szCs w:val="17"/>
                <w:lang w:val="fr-FR" w:eastAsia="en-US"/>
              </w:rPr>
              <w:t>restataire et payée au Mini Guichet Unique TVA de [Adresse/Pays] sous le n° d’identification MOSS [N° XX]</w:t>
            </w:r>
            <w:r w:rsidRPr="001872B5">
              <w:rPr>
                <w:rFonts w:ascii="Tahoma" w:eastAsia="Calibri" w:hAnsi="Tahoma" w:cs="Tahoma"/>
                <w:sz w:val="17"/>
                <w:szCs w:val="17"/>
                <w:lang w:val="fr-FR" w:eastAsia="en-US"/>
              </w:rPr>
              <w:t> ».</w:t>
            </w:r>
          </w:p>
        </w:tc>
      </w:tr>
      <w:tr w:rsidR="00E6373B" w:rsidRPr="001872B5" w14:paraId="3ACB7F34" w14:textId="77777777" w:rsidTr="00E6373B">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tcPr>
          <w:p w14:paraId="61DE8CA8" w14:textId="77777777" w:rsidR="00E6373B" w:rsidRPr="001872B5" w:rsidRDefault="00E6373B" w:rsidP="00E6373B">
            <w:pPr>
              <w:rPr>
                <w:rFonts w:ascii="Tahoma" w:eastAsia="Calibri" w:hAnsi="Tahoma" w:cs="Tahoma"/>
                <w:sz w:val="17"/>
                <w:szCs w:val="17"/>
                <w:lang w:val="fr-FR" w:eastAsia="en-US"/>
              </w:rPr>
            </w:pPr>
            <w:r w:rsidRPr="001872B5">
              <w:rPr>
                <w:rFonts w:ascii="Tahoma" w:eastAsia="Calibri" w:hAnsi="Tahoma" w:cs="Tahoma"/>
                <w:sz w:val="17"/>
                <w:szCs w:val="17"/>
                <w:lang w:val="fr-FR" w:eastAsia="en-US"/>
              </w:rPr>
              <w:t>Commentaires</w:t>
            </w:r>
          </w:p>
        </w:tc>
        <w:tc>
          <w:tcPr>
            <w:tcW w:w="9657" w:type="dxa"/>
            <w:gridSpan w:val="2"/>
            <w:tcBorders>
              <w:top w:val="nil"/>
              <w:left w:val="single" w:sz="8" w:space="0" w:color="808080"/>
              <w:bottom w:val="single" w:sz="8" w:space="0" w:color="808080"/>
              <w:right w:val="single" w:sz="8" w:space="0" w:color="808080"/>
            </w:tcBorders>
            <w:shd w:val="clear" w:color="auto" w:fill="FFFFFF" w:themeFill="background1"/>
            <w:vAlign w:val="center"/>
          </w:tcPr>
          <w:p w14:paraId="31C70304" w14:textId="77777777" w:rsidR="00E6373B" w:rsidRPr="001872B5" w:rsidRDefault="00E6373B" w:rsidP="00E6373B">
            <w:pPr>
              <w:rPr>
                <w:rFonts w:ascii="Tahoma" w:eastAsia="Calibri" w:hAnsi="Tahoma" w:cs="Tahoma"/>
                <w:sz w:val="17"/>
                <w:szCs w:val="17"/>
                <w:lang w:val="fr-FR" w:eastAsia="en-US"/>
              </w:rPr>
            </w:pPr>
          </w:p>
        </w:tc>
      </w:tr>
      <w:tr w:rsidR="00E6373B" w:rsidRPr="002E6B22" w14:paraId="28FD48F2" w14:textId="77777777" w:rsidTr="00E6373B">
        <w:trPr>
          <w:trHeight w:val="395"/>
          <w:jc w:val="center"/>
        </w:trPr>
        <w:tc>
          <w:tcPr>
            <w:tcW w:w="10819"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BDBC40F" w14:textId="208AFB04" w:rsidR="00E6373B" w:rsidRPr="001872B5" w:rsidRDefault="00E6373B" w:rsidP="009F1BAD">
            <w:pPr>
              <w:rPr>
                <w:rFonts w:ascii="Tahoma" w:eastAsia="Calibri" w:hAnsi="Tahoma" w:cs="Tahoma"/>
                <w:sz w:val="16"/>
                <w:szCs w:val="16"/>
                <w:lang w:val="fr-FR" w:eastAsia="en-US"/>
              </w:rPr>
            </w:pPr>
            <w:r w:rsidRPr="0028616A">
              <w:rPr>
                <w:rFonts w:ascii="Tahoma" w:hAnsi="Tahoma" w:cs="Tahoma"/>
                <w:sz w:val="18"/>
                <w:szCs w:val="18"/>
                <w:lang w:val="fr-FR"/>
              </w:rPr>
              <w:t xml:space="preserve">Le Prestataire facturera le Conseil comme indiqué ci-dessus. Pour toute question, veuillez contacter le point de contact du contrat. Hormis le régime de TVA, la facturation doit se conformer à la législation applicable. Sauf accord contraire entre les parties, la facture sera établie dans la devise indiquée dans le Tableau des </w:t>
            </w:r>
            <w:r w:rsidR="009F1BAD" w:rsidRPr="0028616A">
              <w:rPr>
                <w:rFonts w:ascii="Tahoma" w:hAnsi="Tahoma" w:cs="Tahoma"/>
                <w:sz w:val="18"/>
                <w:szCs w:val="18"/>
                <w:lang w:val="fr-FR"/>
              </w:rPr>
              <w:t>h</w:t>
            </w:r>
            <w:r w:rsidRPr="0028616A">
              <w:rPr>
                <w:rFonts w:ascii="Tahoma" w:hAnsi="Tahoma" w:cs="Tahoma"/>
                <w:sz w:val="18"/>
                <w:szCs w:val="18"/>
                <w:lang w:val="fr-FR"/>
              </w:rPr>
              <w:t>onoraires (voir Partie A).</w:t>
            </w:r>
          </w:p>
        </w:tc>
      </w:tr>
    </w:tbl>
    <w:p w14:paraId="71BD589B" w14:textId="5FC4CB29" w:rsidR="00D50F13" w:rsidRPr="001872B5" w:rsidRDefault="003A0F5F" w:rsidP="00611175">
      <w:pPr>
        <w:pBdr>
          <w:bottom w:val="single" w:sz="2" w:space="0" w:color="808080"/>
        </w:pBdr>
        <w:ind w:left="-142" w:right="-284"/>
        <w:rPr>
          <w:rFonts w:ascii="Tahoma" w:hAnsi="Tahoma" w:cs="Tahoma"/>
          <w:lang w:val="fr-FR"/>
        </w:rPr>
      </w:pPr>
      <w:r w:rsidRPr="001872B5">
        <w:rPr>
          <w:rFonts w:ascii="Tahoma" w:hAnsi="Tahoma" w:cs="Tahoma"/>
          <w:b/>
          <w:lang w:val="fr-FR"/>
        </w:rPr>
        <w:br w:type="page"/>
      </w:r>
      <w:r w:rsidR="0072200B" w:rsidRPr="001872B5">
        <w:rPr>
          <w:rFonts w:ascii="Tahoma" w:hAnsi="Tahoma" w:cs="Tahoma"/>
          <w:b/>
          <w:lang w:val="fr-FR"/>
        </w:rPr>
        <w:lastRenderedPageBreak/>
        <w:t>C</w:t>
      </w:r>
      <w:r w:rsidR="002133FA" w:rsidRPr="001872B5">
        <w:rPr>
          <w:rFonts w:ascii="Tahoma" w:hAnsi="Tahoma" w:cs="Tahoma"/>
          <w:b/>
          <w:lang w:val="fr-FR"/>
        </w:rPr>
        <w:t xml:space="preserve">. </w:t>
      </w:r>
      <w:r w:rsidR="007B0925" w:rsidRPr="001872B5">
        <w:rPr>
          <w:rFonts w:ascii="Tahoma" w:hAnsi="Tahoma" w:cs="Tahoma"/>
          <w:b/>
          <w:lang w:val="fr-FR"/>
        </w:rPr>
        <w:t>C</w:t>
      </w:r>
      <w:r w:rsidR="00D50F13" w:rsidRPr="001872B5">
        <w:rPr>
          <w:rFonts w:ascii="Tahoma" w:hAnsi="Tahoma" w:cs="Tahoma"/>
          <w:b/>
          <w:lang w:val="fr-FR"/>
        </w:rPr>
        <w:t>onditions</w:t>
      </w:r>
      <w:r w:rsidR="00C30B4D" w:rsidRPr="001872B5">
        <w:rPr>
          <w:rFonts w:ascii="Tahoma" w:hAnsi="Tahoma" w:cs="Tahoma"/>
          <w:b/>
          <w:lang w:val="fr-FR"/>
        </w:rPr>
        <w:t xml:space="preserve"> juridiques</w:t>
      </w:r>
    </w:p>
    <w:p w14:paraId="07FD20C2" w14:textId="77777777" w:rsidR="00D50F13" w:rsidRPr="001872B5" w:rsidRDefault="00D50F13" w:rsidP="00D50F13">
      <w:pPr>
        <w:jc w:val="center"/>
        <w:rPr>
          <w:rFonts w:ascii="Tahoma" w:hAnsi="Tahoma" w:cs="Tahoma"/>
          <w:b/>
          <w:sz w:val="19"/>
          <w:szCs w:val="19"/>
          <w:lang w:val="fr-FR"/>
        </w:rPr>
      </w:pPr>
    </w:p>
    <w:p w14:paraId="14DE5BEA" w14:textId="77777777" w:rsidR="00A40899" w:rsidRPr="001872B5" w:rsidRDefault="00A40899" w:rsidP="00D50F13">
      <w:pPr>
        <w:autoSpaceDE w:val="0"/>
        <w:autoSpaceDN w:val="0"/>
        <w:jc w:val="center"/>
        <w:rPr>
          <w:rFonts w:ascii="Tahoma" w:hAnsi="Tahoma" w:cs="Tahoma"/>
          <w:b/>
          <w:sz w:val="19"/>
          <w:szCs w:val="19"/>
          <w:lang w:val="fr-FR" w:eastAsia="fr-FR"/>
        </w:rPr>
        <w:sectPr w:rsidR="00A40899" w:rsidRPr="001872B5" w:rsidSect="00C029E4">
          <w:headerReference w:type="default" r:id="rId11"/>
          <w:footerReference w:type="default" r:id="rId12"/>
          <w:headerReference w:type="first" r:id="rId13"/>
          <w:pgSz w:w="11907" w:h="16840" w:code="9"/>
          <w:pgMar w:top="568" w:right="992" w:bottom="851" w:left="993" w:header="284" w:footer="0" w:gutter="0"/>
          <w:cols w:space="708"/>
          <w:titlePg/>
          <w:docGrid w:linePitch="360"/>
        </w:sectPr>
      </w:pPr>
    </w:p>
    <w:p w14:paraId="5055BEF6" w14:textId="77777777" w:rsidR="001872B5" w:rsidRPr="00561E48" w:rsidRDefault="001872B5" w:rsidP="001872B5">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 – Dispositions générales</w:t>
      </w:r>
    </w:p>
    <w:p w14:paraId="048BC0E2" w14:textId="77777777" w:rsidR="001872B5" w:rsidRDefault="001872B5" w:rsidP="001872B5">
      <w:pPr>
        <w:pStyle w:val="Paragraphedeliste"/>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00734598" w14:textId="77777777" w:rsidR="001872B5" w:rsidRPr="000B57B2" w:rsidRDefault="001872B5" w:rsidP="001872B5">
      <w:pPr>
        <w:pStyle w:val="Paragraphedeliste"/>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Le présent Contrat est composé, par ordre de préséance de :</w:t>
      </w:r>
    </w:p>
    <w:p w14:paraId="61418121" w14:textId="77777777" w:rsidR="001872B5" w:rsidRDefault="001872B5" w:rsidP="001872B5">
      <w:pPr>
        <w:pStyle w:val="Paragraphedeliste"/>
        <w:numPr>
          <w:ilvl w:val="0"/>
          <w:numId w:val="18"/>
        </w:numPr>
        <w:tabs>
          <w:tab w:val="left" w:pos="284"/>
        </w:tabs>
        <w:ind w:left="567" w:firstLine="0"/>
        <w:jc w:val="both"/>
        <w:rPr>
          <w:rFonts w:ascii="Tahoma" w:eastAsia="Calibri" w:hAnsi="Tahoma" w:cs="Tahoma"/>
          <w:color w:val="000000" w:themeColor="text1"/>
          <w:sz w:val="18"/>
          <w:szCs w:val="18"/>
          <w:lang w:val="fr-FR" w:eastAsia="en-US"/>
        </w:rPr>
      </w:pPr>
      <w:proofErr w:type="gramStart"/>
      <w:r w:rsidRPr="00561E48">
        <w:rPr>
          <w:rFonts w:ascii="Tahoma" w:eastAsia="Calibri" w:hAnsi="Tahoma" w:cs="Tahoma"/>
          <w:color w:val="000000" w:themeColor="text1"/>
          <w:sz w:val="18"/>
          <w:szCs w:val="18"/>
          <w:lang w:val="fr-FR" w:eastAsia="en-US"/>
        </w:rPr>
        <w:t>l’Acte</w:t>
      </w:r>
      <w:proofErr w:type="gramEnd"/>
      <w:r w:rsidRPr="00561E48">
        <w:rPr>
          <w:rFonts w:ascii="Tahoma" w:eastAsia="Calibri" w:hAnsi="Tahoma" w:cs="Tahoma"/>
          <w:color w:val="000000" w:themeColor="text1"/>
          <w:sz w:val="18"/>
          <w:szCs w:val="18"/>
          <w:lang w:val="fr-FR" w:eastAsia="en-US"/>
        </w:rPr>
        <w:t xml:space="preserve"> d’Engagement, dans sa totalité (page de couverture, parties A et B et les présentes conditions juridiques), et de tout bon de commande ; et</w:t>
      </w:r>
    </w:p>
    <w:p w14:paraId="2903AF93" w14:textId="77777777" w:rsidR="001872B5" w:rsidRPr="000B57B2" w:rsidRDefault="001872B5" w:rsidP="001872B5">
      <w:pPr>
        <w:pStyle w:val="Paragraphedeliste"/>
        <w:numPr>
          <w:ilvl w:val="0"/>
          <w:numId w:val="18"/>
        </w:numPr>
        <w:tabs>
          <w:tab w:val="left" w:pos="284"/>
        </w:tabs>
        <w:ind w:left="567" w:firstLine="0"/>
        <w:jc w:val="both"/>
        <w:rPr>
          <w:rFonts w:ascii="Tahoma" w:eastAsia="Calibri" w:hAnsi="Tahoma" w:cs="Tahoma"/>
          <w:color w:val="000000" w:themeColor="text1"/>
          <w:sz w:val="18"/>
          <w:szCs w:val="18"/>
          <w:lang w:val="fr-FR" w:eastAsia="en-US"/>
        </w:rPr>
      </w:pPr>
      <w:proofErr w:type="gramStart"/>
      <w:r w:rsidRPr="000B57B2">
        <w:rPr>
          <w:rFonts w:ascii="Tahoma" w:eastAsia="Calibri" w:hAnsi="Tahoma" w:cs="Tahoma"/>
          <w:color w:val="000000" w:themeColor="text1"/>
          <w:sz w:val="18"/>
          <w:szCs w:val="18"/>
          <w:lang w:val="fr-FR" w:eastAsia="en-US"/>
        </w:rPr>
        <w:t>l’offre</w:t>
      </w:r>
      <w:proofErr w:type="gramEnd"/>
      <w:r w:rsidRPr="000B57B2">
        <w:rPr>
          <w:rFonts w:ascii="Tahoma" w:eastAsia="Calibri" w:hAnsi="Tahoma" w:cs="Tahoma"/>
          <w:color w:val="000000" w:themeColor="text1"/>
          <w:sz w:val="18"/>
          <w:szCs w:val="18"/>
          <w:lang w:val="fr-FR" w:eastAsia="en-US"/>
        </w:rPr>
        <w:t xml:space="preserve"> soumise par le Prestataire.</w:t>
      </w:r>
    </w:p>
    <w:p w14:paraId="0D735E84" w14:textId="77777777" w:rsidR="001872B5" w:rsidRPr="00561E48" w:rsidRDefault="001872B5" w:rsidP="001872B5">
      <w:pPr>
        <w:pStyle w:val="Paragraphedeliste"/>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1DFDA5B4" w14:textId="77777777" w:rsidR="001872B5" w:rsidRPr="00561E48" w:rsidRDefault="001872B5" w:rsidP="001872B5">
      <w:pPr>
        <w:pStyle w:val="Paragraphedeliste"/>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Dans le cadre du présent Contrat :</w:t>
      </w:r>
    </w:p>
    <w:p w14:paraId="26CAA343" w14:textId="77777777" w:rsidR="001872B5" w:rsidRPr="00561E48" w:rsidRDefault="001872B5" w:rsidP="001872B5">
      <w:pPr>
        <w:pStyle w:val="Paragraphedeliste"/>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46E61602" w14:textId="37052921" w:rsidR="001872B5" w:rsidRDefault="001872B5" w:rsidP="001872B5">
      <w:pPr>
        <w:pStyle w:val="Paragraphedeliste"/>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45606B9B" w14:textId="36EEE919" w:rsidR="0028616A" w:rsidRPr="0028616A" w:rsidRDefault="0028616A" w:rsidP="0028616A">
      <w:pPr>
        <w:pStyle w:val="Paragraphedeliste"/>
        <w:numPr>
          <w:ilvl w:val="0"/>
          <w:numId w:val="19"/>
        </w:numPr>
        <w:ind w:left="1418" w:hanging="851"/>
        <w:rPr>
          <w:rFonts w:ascii="Tahoma" w:eastAsia="Calibri" w:hAnsi="Tahoma" w:cs="Tahoma"/>
          <w:color w:val="000000" w:themeColor="text1"/>
          <w:sz w:val="18"/>
          <w:szCs w:val="18"/>
          <w:lang w:val="fr-FR" w:eastAsia="en-US"/>
        </w:rPr>
      </w:pPr>
      <w:r w:rsidRPr="0028616A">
        <w:rPr>
          <w:rFonts w:ascii="Tahoma" w:eastAsia="Calibri" w:hAnsi="Tahoma" w:cs="Tahoma"/>
          <w:color w:val="000000" w:themeColor="text1"/>
          <w:sz w:val="18"/>
          <w:szCs w:val="18"/>
          <w:lang w:val="fr-FR" w:eastAsia="en-US"/>
        </w:rPr>
        <w:t>« Livrables » fait référence aux services et biens décrits dans les Termes de référence ;</w:t>
      </w:r>
    </w:p>
    <w:p w14:paraId="56E84F89" w14:textId="475D21A9" w:rsidR="001872B5" w:rsidRPr="00561E48" w:rsidRDefault="001872B5" w:rsidP="001872B5">
      <w:pPr>
        <w:pStyle w:val="Paragraphedeliste"/>
        <w:numPr>
          <w:ilvl w:val="0"/>
          <w:numId w:val="19"/>
        </w:numPr>
        <w:ind w:left="567" w:firstLine="0"/>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29401582" w14:textId="77777777" w:rsidR="001872B5" w:rsidRPr="00561E48" w:rsidRDefault="001872B5" w:rsidP="001872B5">
      <w:pPr>
        <w:pStyle w:val="Paragraphedeliste"/>
        <w:numPr>
          <w:ilvl w:val="0"/>
          <w:numId w:val="19"/>
        </w:numPr>
        <w:ind w:left="1418" w:hanging="85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1A85F4CB"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200CDE0C" w14:textId="77777777" w:rsidR="001872B5" w:rsidRPr="00561E48" w:rsidRDefault="001872B5" w:rsidP="001872B5">
      <w:pPr>
        <w:tabs>
          <w:tab w:val="left" w:pos="284"/>
        </w:tabs>
        <w:jc w:val="both"/>
        <w:rPr>
          <w:rFonts w:ascii="Tahoma" w:eastAsia="Calibri" w:hAnsi="Tahoma" w:cs="Tahoma"/>
          <w:color w:val="8064A2" w:themeColor="accent4"/>
          <w:sz w:val="18"/>
          <w:szCs w:val="18"/>
          <w:lang w:val="fr-FR" w:eastAsia="en-US"/>
        </w:rPr>
      </w:pPr>
      <w:bookmarkStart w:id="0" w:name="_Toc179868644"/>
      <w:r w:rsidRPr="00561E48">
        <w:rPr>
          <w:rFonts w:ascii="Tahoma" w:hAnsi="Tahoma" w:cs="Tahoma"/>
          <w:sz w:val="18"/>
          <w:szCs w:val="18"/>
          <w:lang w:val="fr-FR"/>
        </w:rPr>
        <w:t>Le contrat est conclu jusqu’à la date stipulée à la Partie A du 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 Les Livrables doivent être exécutés conformément au cadre temporel spécifié dans les Termes de référence ou, par défaut, dans l’offre soumise par le Prestataire.</w:t>
      </w:r>
    </w:p>
    <w:p w14:paraId="28AF451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 Obligations du Prestataire</w:t>
      </w:r>
    </w:p>
    <w:p w14:paraId="66F9FE7C" w14:textId="77777777" w:rsidR="001872B5" w:rsidRPr="007B0447"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générales</w:t>
      </w:r>
    </w:p>
    <w:p w14:paraId="1FA4BC4E" w14:textId="77777777" w:rsidR="001872B5" w:rsidRDefault="001872B5" w:rsidP="001872B5">
      <w:pPr>
        <w:pStyle w:val="Paragraphedeliste"/>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0DD8CD56" w14:textId="77777777" w:rsidR="001872B5" w:rsidRPr="007B0447" w:rsidRDefault="001872B5" w:rsidP="001872B5">
      <w:pPr>
        <w:pStyle w:val="Paragraphedeliste"/>
        <w:numPr>
          <w:ilvl w:val="0"/>
          <w:numId w:val="23"/>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537CFB">
        <w:rPr>
          <w:rFonts w:ascii="Tahoma" w:hAnsi="Tahoma" w:cs="Tahoma"/>
          <w:sz w:val="18"/>
          <w:szCs w:val="18"/>
          <w:lang w:val="fr-FR"/>
        </w:rPr>
        <w:t>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514A1D47" w14:textId="77777777" w:rsidR="001872B5" w:rsidRDefault="001872B5" w:rsidP="001872B5">
      <w:pPr>
        <w:pStyle w:val="Paragraphedeliste"/>
        <w:numPr>
          <w:ilvl w:val="1"/>
          <w:numId w:val="24"/>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2352201C" w14:textId="1EB88933" w:rsidR="001872B5" w:rsidRPr="009D264F" w:rsidRDefault="001872B5" w:rsidP="001872B5">
      <w:pPr>
        <w:pStyle w:val="Paragraphedeliste"/>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Les disposi</w:t>
      </w:r>
      <w:r w:rsidR="004073BF">
        <w:rPr>
          <w:rFonts w:ascii="Tahoma" w:hAnsi="Tahoma" w:cs="Tahoma"/>
          <w:color w:val="000000" w:themeColor="text1"/>
          <w:sz w:val="18"/>
          <w:szCs w:val="18"/>
          <w:lang w:val="fr-FR" w:eastAsia="fr-FR"/>
        </w:rPr>
        <w:t>tions des articles 3.2.2 à 3.2.10</w:t>
      </w:r>
      <w:r w:rsidRPr="007B0447">
        <w:rPr>
          <w:rFonts w:ascii="Tahoma" w:hAnsi="Tahoma" w:cs="Tahoma"/>
          <w:color w:val="000000" w:themeColor="text1"/>
          <w:sz w:val="18"/>
          <w:szCs w:val="18"/>
          <w:lang w:val="fr-FR" w:eastAsia="fr-FR"/>
        </w:rPr>
        <w:t xml:space="preserve"> s’appliq</w:t>
      </w:r>
      <w:r w:rsidR="0094049E">
        <w:rPr>
          <w:rFonts w:ascii="Tahoma" w:hAnsi="Tahoma" w:cs="Tahoma"/>
          <w:color w:val="000000" w:themeColor="text1"/>
          <w:sz w:val="18"/>
          <w:szCs w:val="18"/>
          <w:lang w:val="fr-FR" w:eastAsia="fr-FR"/>
        </w:rPr>
        <w:t xml:space="preserve">uent dès lors que le </w:t>
      </w:r>
      <w:r w:rsidRPr="007B0447">
        <w:rPr>
          <w:rFonts w:ascii="Tahoma" w:hAnsi="Tahoma" w:cs="Tahoma"/>
          <w:color w:val="000000" w:themeColor="text1"/>
          <w:sz w:val="18"/>
          <w:szCs w:val="18"/>
          <w:lang w:val="fr-FR" w:eastAsia="fr-FR"/>
        </w:rPr>
        <w:t>Contrat comprend la prestation de services intellectuels.</w:t>
      </w:r>
    </w:p>
    <w:p w14:paraId="20A69A8E" w14:textId="77777777" w:rsidR="001872B5" w:rsidRPr="009D264F" w:rsidRDefault="001872B5" w:rsidP="001872B5">
      <w:pPr>
        <w:pStyle w:val="Paragraphedeliste"/>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283FEE5" w14:textId="77777777" w:rsidR="001872B5" w:rsidRPr="009D264F" w:rsidRDefault="001872B5" w:rsidP="001872B5">
      <w:pPr>
        <w:pStyle w:val="Paragraphedeliste"/>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0CD671B5" w14:textId="77777777" w:rsidR="001872B5" w:rsidRPr="009D264F" w:rsidRDefault="001872B5" w:rsidP="001872B5">
      <w:pPr>
        <w:pStyle w:val="Paragraphedeliste"/>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D4F06B" w14:textId="77777777" w:rsidR="001872B5" w:rsidRPr="009D264F" w:rsidRDefault="001872B5" w:rsidP="001872B5">
      <w:pPr>
        <w:pStyle w:val="Paragraphedeliste"/>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1917ED2C" w14:textId="77777777" w:rsidR="001872B5" w:rsidRPr="009D264F" w:rsidRDefault="001872B5" w:rsidP="001872B5">
      <w:pPr>
        <w:pStyle w:val="Paragraphedeliste"/>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45F28295" w14:textId="5C770A4F" w:rsidR="001872B5" w:rsidRPr="009D264F" w:rsidRDefault="001872B5" w:rsidP="001872B5">
      <w:pPr>
        <w:pStyle w:val="Paragraphedeliste"/>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Le Prestataire garantit que les droits de tiers ne seront pas violés à la suite de l’utilisation par le Conseil des Livrables. Dans l’hypothèse où la demande d’un tiers</w:t>
      </w:r>
      <w:r w:rsidR="0028616A">
        <w:rPr>
          <w:rFonts w:ascii="Tahoma" w:hAnsi="Tahoma" w:cs="Tahoma"/>
          <w:color w:val="000000" w:themeColor="text1"/>
          <w:sz w:val="18"/>
          <w:szCs w:val="18"/>
          <w:lang w:val="fr-FR"/>
        </w:rPr>
        <w:t>,</w:t>
      </w:r>
      <w:r w:rsidRPr="009D264F">
        <w:rPr>
          <w:rFonts w:ascii="Tahoma" w:hAnsi="Tahoma" w:cs="Tahoma"/>
          <w:color w:val="000000" w:themeColor="text1"/>
          <w:sz w:val="18"/>
          <w:szCs w:val="18"/>
          <w:lang w:val="fr-FR"/>
        </w:rPr>
        <w:t xml:space="preserve"> relative à une violation alléguée de ses droits de propriété intellectuelle causerait un préjudice au Conseil, le Prestataire indemnisera entièrement le Conseil pour tout préjudice causé à ce dernier.</w:t>
      </w:r>
    </w:p>
    <w:p w14:paraId="0388608E" w14:textId="77777777" w:rsidR="001872B5" w:rsidRPr="009D264F" w:rsidRDefault="001872B5" w:rsidP="001872B5">
      <w:pPr>
        <w:pStyle w:val="Paragraphedeliste"/>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1ECD392" w14:textId="77777777" w:rsidR="001872B5" w:rsidRPr="009D264F" w:rsidRDefault="001872B5" w:rsidP="001872B5">
      <w:pPr>
        <w:pStyle w:val="Paragraphedeliste"/>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Tout droit de propriété intellectuelle du Prestataire sur les méthodes, savoirs et informations qui préexistent à la date de conclusion du présent Contrat et qui sont inclus, nécessaires ou découlent de l’exécution du Contrat reste la propriété du Prestataire. </w:t>
      </w:r>
      <w:r w:rsidRPr="00537CFB">
        <w:rPr>
          <w:rFonts w:ascii="Tahoma" w:hAnsi="Tahoma" w:cs="Tahoma"/>
          <w:color w:val="000000" w:themeColor="text1"/>
          <w:sz w:val="18"/>
          <w:szCs w:val="18"/>
          <w:lang w:val="fr-FR"/>
        </w:rPr>
        <w:t>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57D536B" w14:textId="12D25E9D" w:rsidR="001872B5" w:rsidRPr="009D264F" w:rsidRDefault="001872B5" w:rsidP="001872B5">
      <w:pPr>
        <w:pStyle w:val="Paragraphedeliste"/>
        <w:numPr>
          <w:ilvl w:val="2"/>
          <w:numId w:val="25"/>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lastRenderedPageBreak/>
        <w:t>Si les Livrables attendus résultent de la fourniture d’une session de formation, et sous couvert que les matériels de formation ne soient pas la propriété du Conseil, le Prestataire octroie aux participants à la formation une licence non</w:t>
      </w:r>
      <w:r w:rsidR="0028616A">
        <w:rPr>
          <w:rFonts w:ascii="Tahoma" w:hAnsi="Tahoma" w:cs="Tahoma"/>
          <w:color w:val="000000" w:themeColor="text1"/>
          <w:sz w:val="18"/>
          <w:szCs w:val="18"/>
          <w:lang w:val="fr-FR"/>
        </w:rPr>
        <w:noBreakHyphen/>
      </w:r>
      <w:r w:rsidRPr="009D264F">
        <w:rPr>
          <w:rFonts w:ascii="Tahoma" w:hAnsi="Tahoma" w:cs="Tahoma"/>
          <w:color w:val="000000" w:themeColor="text1"/>
          <w:sz w:val="18"/>
          <w:szCs w:val="18"/>
          <w:lang w:val="fr-FR"/>
        </w:rPr>
        <w:t>exclusive pour le monde entier et pour la durée de validité de tout droit de propriété intellectuelle existant sur lesdits matériels, pour leur usage professionnel des matériels fournis par le formateur.</w:t>
      </w:r>
    </w:p>
    <w:p w14:paraId="03F5FF60"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3.3 Couverture d’assurance médicale et sociale du Prestataire et de ses employés</w:t>
      </w:r>
    </w:p>
    <w:p w14:paraId="0F52AEA4"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p>
    <w:p w14:paraId="720275DC"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Pr="009D264F">
        <w:rPr>
          <w:rFonts w:ascii="Tahoma" w:hAnsi="Tahoma" w:cs="Tahoma"/>
          <w:b/>
          <w:color w:val="365F91" w:themeColor="accent1" w:themeShade="BF"/>
          <w:sz w:val="18"/>
          <w:szCs w:val="18"/>
          <w:u w:val="single"/>
          <w:lang w:val="fr-FR"/>
        </w:rPr>
        <w:t>Obligations fiscales</w:t>
      </w:r>
    </w:p>
    <w:p w14:paraId="6370602C" w14:textId="77777777" w:rsidR="001872B5" w:rsidRPr="00561E48" w:rsidRDefault="001872B5" w:rsidP="0028616A">
      <w:pPr>
        <w:tabs>
          <w:tab w:val="left" w:pos="284"/>
        </w:tabs>
        <w:jc w:val="both"/>
        <w:rPr>
          <w:rFonts w:ascii="Tahoma" w:hAnsi="Tahoma" w:cs="Tahoma"/>
          <w:sz w:val="18"/>
          <w:szCs w:val="18"/>
          <w:lang w:val="fr-FR"/>
        </w:rPr>
      </w:pPr>
      <w:r w:rsidRPr="00561E48">
        <w:rPr>
          <w:rFonts w:ascii="Tahoma" w:hAnsi="Tahoma" w:cs="Tahoma"/>
          <w:sz w:val="18"/>
          <w:szCs w:val="18"/>
          <w:lang w:val="fr-FR"/>
        </w:rPr>
        <w:t>Le Prestataire s’engage à informer le Conseil de tout changement quant à son statut relatif à la TVA et à respecter toutes les dispositions légales en vigueur et à s’acquitter de ses obligations fiscales. A cet effet :</w:t>
      </w:r>
    </w:p>
    <w:p w14:paraId="69265D5C"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proofErr w:type="gramStart"/>
      <w:r w:rsidRPr="00561E48">
        <w:rPr>
          <w:rFonts w:ascii="Tahoma" w:hAnsi="Tahoma" w:cs="Tahoma"/>
          <w:sz w:val="18"/>
          <w:szCs w:val="18"/>
        </w:rPr>
        <w:t>il</w:t>
      </w:r>
      <w:proofErr w:type="gramEnd"/>
      <w:r w:rsidRPr="00561E48">
        <w:rPr>
          <w:rFonts w:ascii="Tahoma" w:hAnsi="Tahoma" w:cs="Tahoma"/>
          <w:sz w:val="18"/>
          <w:szCs w:val="18"/>
        </w:rPr>
        <w:t xml:space="preserve"> présentera au Conseil une facture conforme à la législation en vigueur, ou une demande de paiement si le Prestataire, conformément à la législation en vigueur, ne facture pas la TVA ;</w:t>
      </w:r>
    </w:p>
    <w:p w14:paraId="7FD88968" w14:textId="77777777" w:rsidR="001872B5" w:rsidRPr="00561E48" w:rsidRDefault="001872B5" w:rsidP="001872B5">
      <w:pPr>
        <w:pStyle w:val="COEBullet"/>
        <w:numPr>
          <w:ilvl w:val="0"/>
          <w:numId w:val="16"/>
        </w:numPr>
        <w:tabs>
          <w:tab w:val="left" w:pos="284"/>
        </w:tabs>
        <w:spacing w:before="0" w:after="0"/>
        <w:ind w:left="0" w:firstLine="0"/>
        <w:rPr>
          <w:rFonts w:ascii="Tahoma" w:hAnsi="Tahoma" w:cs="Tahoma"/>
          <w:sz w:val="18"/>
          <w:szCs w:val="18"/>
        </w:rPr>
      </w:pPr>
      <w:bookmarkStart w:id="1" w:name="_Toc179868650"/>
      <w:proofErr w:type="gramStart"/>
      <w:r w:rsidRPr="00561E48">
        <w:rPr>
          <w:rFonts w:ascii="Tahoma" w:hAnsi="Tahoma" w:cs="Tahoma"/>
          <w:sz w:val="18"/>
          <w:szCs w:val="18"/>
        </w:rPr>
        <w:t>il</w:t>
      </w:r>
      <w:proofErr w:type="gramEnd"/>
      <w:r w:rsidRPr="00561E48">
        <w:rPr>
          <w:rFonts w:ascii="Tahoma" w:hAnsi="Tahoma" w:cs="Tahoma"/>
          <w:sz w:val="18"/>
          <w:szCs w:val="18"/>
        </w:rPr>
        <w:t xml:space="preserve"> déclarera, aux fins fiscales, tous les honoraires qui lui auront été versés par le Conseil conformément aux dispositions en vigueur dans son pays de résidence fiscale.</w:t>
      </w:r>
    </w:p>
    <w:bookmarkEnd w:id="1"/>
    <w:p w14:paraId="311C45B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3.5 Loyauté et confidentialité</w:t>
      </w:r>
    </w:p>
    <w:p w14:paraId="24AAEC06" w14:textId="77777777" w:rsidR="001872B5" w:rsidRDefault="001872B5" w:rsidP="001872B5">
      <w:pPr>
        <w:pStyle w:val="Paragraphedeliste"/>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bookmarkStart w:id="2" w:name="_Toc179868647"/>
    </w:p>
    <w:p w14:paraId="4C2D6FA8" w14:textId="77777777" w:rsidR="001872B5" w:rsidRPr="009D264F" w:rsidRDefault="001872B5" w:rsidP="001872B5">
      <w:pPr>
        <w:pStyle w:val="Paragraphedeliste"/>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2"/>
    <w:p w14:paraId="062152D5" w14:textId="77777777" w:rsidR="001872B5" w:rsidRPr="009D264F" w:rsidRDefault="001872B5" w:rsidP="001872B5">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3.6 Divulgation des termes du contrat</w:t>
      </w:r>
    </w:p>
    <w:p w14:paraId="47735DD7" w14:textId="6D881896"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3.6.1</w:t>
      </w:r>
      <w:r w:rsidR="0028616A">
        <w:rPr>
          <w:rFonts w:ascii="Tahoma" w:hAnsi="Tahoma" w:cs="Tahoma"/>
          <w:sz w:val="18"/>
          <w:szCs w:val="18"/>
          <w:lang w:val="fr-FR"/>
        </w:rPr>
        <w:tab/>
      </w:r>
      <w:r w:rsidRPr="00561E48">
        <w:rPr>
          <w:rFonts w:ascii="Tahoma" w:hAnsi="Tahoma" w:cs="Tahoma"/>
          <w:sz w:val="18"/>
          <w:szCs w:val="18"/>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2FE3DE3E" w14:textId="1032250C" w:rsidR="001872B5" w:rsidRPr="00561E48" w:rsidRDefault="001872B5" w:rsidP="001872B5">
      <w:pPr>
        <w:ind w:left="567" w:hanging="567"/>
        <w:jc w:val="both"/>
        <w:rPr>
          <w:rFonts w:ascii="Tahoma" w:hAnsi="Tahoma" w:cs="Tahoma"/>
          <w:sz w:val="18"/>
          <w:szCs w:val="18"/>
          <w:lang w:val="fr-FR"/>
        </w:rPr>
      </w:pPr>
      <w:r w:rsidRPr="00561E48">
        <w:rPr>
          <w:rFonts w:ascii="Tahoma" w:hAnsi="Tahoma" w:cs="Tahoma"/>
          <w:sz w:val="18"/>
          <w:szCs w:val="18"/>
          <w:lang w:val="fr-FR"/>
        </w:rPr>
        <w:t>3.6.2</w:t>
      </w:r>
      <w:r w:rsidR="0028616A">
        <w:rPr>
          <w:rFonts w:ascii="Tahoma" w:hAnsi="Tahoma" w:cs="Tahoma"/>
          <w:sz w:val="18"/>
          <w:szCs w:val="18"/>
          <w:lang w:val="fr-FR"/>
        </w:rPr>
        <w:tab/>
      </w:r>
      <w:r w:rsidRPr="00561E48">
        <w:rPr>
          <w:rFonts w:ascii="Tahoma" w:hAnsi="Tahoma" w:cs="Tahoma"/>
          <w:sz w:val="18"/>
          <w:szCs w:val="18"/>
          <w:lang w:val="fr-FR"/>
        </w:rPr>
        <w:t>En tant que de besoin, le Conseil prendra les mesures spécifiques de confidentialité nécessaires pour préserver les intérêts vitaux du Prestataire.</w:t>
      </w:r>
    </w:p>
    <w:p w14:paraId="53D1C1E5" w14:textId="77777777" w:rsidR="001872B5" w:rsidRPr="009D264F" w:rsidRDefault="001872B5" w:rsidP="001872B5">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3.7 Utilisation du nom du Conseil de l’Europe</w:t>
      </w:r>
    </w:p>
    <w:p w14:paraId="31085212" w14:textId="77777777" w:rsidR="001872B5" w:rsidRPr="00561E48" w:rsidRDefault="001872B5" w:rsidP="0028616A">
      <w:pPr>
        <w:pStyle w:val="COEHeading3"/>
        <w:jc w:val="both"/>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27415B40" w14:textId="77777777" w:rsidR="001872B5" w:rsidRPr="009D264F" w:rsidRDefault="001872B5" w:rsidP="001872B5">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 des données</w:t>
      </w:r>
    </w:p>
    <w:bookmarkEnd w:id="0"/>
    <w:p w14:paraId="11567082" w14:textId="602EFE5D" w:rsidR="001872B5" w:rsidRPr="00561E48" w:rsidRDefault="00491FCE" w:rsidP="00491FCE">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3.8.1.</w:t>
      </w:r>
      <w:r>
        <w:rPr>
          <w:rFonts w:ascii="Tahoma" w:eastAsiaTheme="minorHAnsi" w:hAnsi="Tahoma" w:cs="Tahoma"/>
          <w:bCs/>
          <w:color w:val="000000" w:themeColor="text1"/>
          <w:sz w:val="18"/>
          <w:szCs w:val="18"/>
          <w:lang w:val="fr-FR"/>
        </w:rPr>
        <w:tab/>
      </w:r>
      <w:r w:rsidR="001872B5"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3C26DEED" w14:textId="5381FE4A" w:rsidR="001872B5" w:rsidRPr="00561E48" w:rsidRDefault="00491FCE" w:rsidP="00491FCE">
      <w:pPr>
        <w:ind w:left="709" w:hanging="709"/>
        <w:jc w:val="both"/>
        <w:rPr>
          <w:rFonts w:ascii="Tahoma" w:eastAsiaTheme="minorHAnsi" w:hAnsi="Tahoma" w:cs="Tahoma"/>
          <w:bCs/>
          <w:color w:val="000000" w:themeColor="text1"/>
          <w:sz w:val="18"/>
          <w:szCs w:val="18"/>
          <w:lang w:val="fr-FR"/>
        </w:rPr>
      </w:pPr>
      <w:r>
        <w:rPr>
          <w:rFonts w:ascii="Tahoma" w:eastAsiaTheme="minorHAnsi" w:hAnsi="Tahoma" w:cs="Tahoma"/>
          <w:bCs/>
          <w:color w:val="000000" w:themeColor="text1"/>
          <w:sz w:val="18"/>
          <w:szCs w:val="18"/>
          <w:lang w:val="fr-FR"/>
        </w:rPr>
        <w:t>3.8.2.</w:t>
      </w:r>
      <w:r>
        <w:rPr>
          <w:rFonts w:ascii="Tahoma" w:eastAsiaTheme="minorHAnsi" w:hAnsi="Tahoma" w:cs="Tahoma"/>
          <w:bCs/>
          <w:color w:val="000000" w:themeColor="text1"/>
          <w:sz w:val="18"/>
          <w:szCs w:val="18"/>
          <w:lang w:val="fr-FR"/>
        </w:rPr>
        <w:tab/>
      </w:r>
      <w:r w:rsidR="001872B5"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3A4310AD" w14:textId="77777777" w:rsidR="001872B5" w:rsidRPr="009D264F" w:rsidRDefault="001872B5" w:rsidP="00491FCE">
      <w:pPr>
        <w:pStyle w:val="Paragraphedeliste"/>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39E389E0" w14:textId="77777777" w:rsidR="001872B5" w:rsidRDefault="001872B5" w:rsidP="00491FCE">
      <w:pPr>
        <w:pStyle w:val="Paragraphedeliste"/>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692D25B9" w14:textId="77777777" w:rsidR="001872B5" w:rsidRDefault="001872B5" w:rsidP="00491FCE">
      <w:pPr>
        <w:pStyle w:val="Paragraphedeliste"/>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040D11C3" w14:textId="77777777" w:rsidR="001872B5" w:rsidRDefault="001872B5" w:rsidP="00491FCE">
      <w:pPr>
        <w:pStyle w:val="Paragraphedeliste"/>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Pr>
          <w:rFonts w:ascii="Tahoma" w:eastAsiaTheme="minorHAnsi" w:hAnsi="Tahoma" w:cs="Tahoma"/>
          <w:bCs/>
          <w:color w:val="000000" w:themeColor="text1"/>
          <w:sz w:val="18"/>
          <w:szCs w:val="18"/>
          <w:lang w:val="fr-FR"/>
        </w:rPr>
        <w:t xml:space="preserve"> ce Contrat ;</w:t>
      </w:r>
    </w:p>
    <w:p w14:paraId="046F1A5E" w14:textId="77777777" w:rsidR="001872B5" w:rsidRDefault="001872B5" w:rsidP="00491FCE">
      <w:pPr>
        <w:pStyle w:val="Paragraphedeliste"/>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553484A" w14:textId="77777777" w:rsidR="001872B5" w:rsidRDefault="001872B5" w:rsidP="00491FCE">
      <w:pPr>
        <w:pStyle w:val="Paragraphedeliste"/>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Pr>
          <w:rFonts w:ascii="Tahoma" w:eastAsiaTheme="minorHAnsi" w:hAnsi="Tahoma" w:cs="Tahoma"/>
          <w:bCs/>
          <w:color w:val="000000" w:themeColor="text1"/>
          <w:sz w:val="18"/>
          <w:szCs w:val="18"/>
          <w:lang w:val="fr-FR"/>
        </w:rPr>
        <w:tab/>
      </w:r>
      <w:r>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570904F1" w14:textId="77777777" w:rsidR="001872B5" w:rsidRDefault="001872B5" w:rsidP="00491FCE">
      <w:pPr>
        <w:pStyle w:val="Paragraphedeliste"/>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00F6506" w14:textId="77777777" w:rsidR="001872B5" w:rsidRDefault="001872B5" w:rsidP="00491FCE">
      <w:pPr>
        <w:pStyle w:val="Paragraphedeliste"/>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39A357FE" w14:textId="77777777" w:rsidR="001872B5" w:rsidRDefault="001872B5" w:rsidP="00491FCE">
      <w:pPr>
        <w:pStyle w:val="Paragraphedeliste"/>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A7389AF" w14:textId="77777777" w:rsidR="001872B5" w:rsidRDefault="001872B5" w:rsidP="00491FCE">
      <w:pPr>
        <w:pStyle w:val="Paragraphedeliste"/>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4D75D351" w14:textId="77777777" w:rsidR="001872B5" w:rsidRPr="009D264F" w:rsidRDefault="001872B5" w:rsidP="00491FCE">
      <w:pPr>
        <w:pStyle w:val="Paragraphedeliste"/>
        <w:numPr>
          <w:ilvl w:val="0"/>
          <w:numId w:val="26"/>
        </w:numPr>
        <w:ind w:left="1418" w:hanging="567"/>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Supprimer ou restituer au Conseil, à sa demande, toutes données personnelles et toute copie existante, à moins que la règlementation applicable requière la conservation desdites données personnelles.</w:t>
      </w:r>
    </w:p>
    <w:p w14:paraId="3C38B4F9" w14:textId="77777777" w:rsidR="001872B5" w:rsidRPr="009D264F" w:rsidRDefault="001872B5" w:rsidP="001872B5">
      <w:pPr>
        <w:pStyle w:val="Paragraphedeliste"/>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6839989" w14:textId="17BBB195" w:rsidR="001872B5" w:rsidRPr="00561E48" w:rsidRDefault="001872B5" w:rsidP="001872B5">
      <w:pPr>
        <w:pStyle w:val="Paragraphedeliste"/>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Tout </w:t>
      </w:r>
      <w:r w:rsidR="00824804">
        <w:rPr>
          <w:rFonts w:ascii="Tahoma" w:eastAsiaTheme="minorHAnsi" w:hAnsi="Tahoma" w:cs="Tahoma"/>
          <w:color w:val="000000" w:themeColor="text1"/>
          <w:sz w:val="18"/>
          <w:szCs w:val="18"/>
          <w:lang w:val="fr-FR"/>
        </w:rPr>
        <w:t>P</w:t>
      </w:r>
      <w:r w:rsidRPr="00561E48">
        <w:rPr>
          <w:rFonts w:ascii="Tahoma" w:eastAsiaTheme="minorHAnsi" w:hAnsi="Tahoma" w:cs="Tahoma"/>
          <w:color w:val="000000" w:themeColor="text1"/>
          <w:sz w:val="18"/>
          <w:szCs w:val="18"/>
          <w:lang w:val="fr-FR"/>
        </w:rPr>
        <w:t>restataire personne physique employé en parallèle à ce contrat confirme par la présente qu’il ou elle :</w:t>
      </w:r>
    </w:p>
    <w:p w14:paraId="61A5F7E1" w14:textId="77777777" w:rsidR="001872B5" w:rsidRPr="00561E48" w:rsidRDefault="001872B5" w:rsidP="001872B5">
      <w:pPr>
        <w:pStyle w:val="Paragraphedeliste"/>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37236E25" w14:textId="77777777" w:rsidR="001872B5" w:rsidRPr="00561E48" w:rsidRDefault="001872B5" w:rsidP="001872B5">
      <w:pPr>
        <w:pStyle w:val="Paragraphedeliste"/>
        <w:numPr>
          <w:ilvl w:val="0"/>
          <w:numId w:val="22"/>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6545617F" w14:textId="77777777" w:rsidR="001872B5" w:rsidRPr="009D264F" w:rsidRDefault="001872B5" w:rsidP="001872B5">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1BA4018" w14:textId="18A3577D" w:rsidR="001872B5" w:rsidRPr="00561E48" w:rsidRDefault="001872B5" w:rsidP="0028616A">
      <w:pPr>
        <w:ind w:left="709" w:hanging="709"/>
        <w:jc w:val="both"/>
        <w:rPr>
          <w:rFonts w:ascii="Tahoma" w:hAnsi="Tahoma" w:cs="Tahoma"/>
          <w:sz w:val="18"/>
          <w:szCs w:val="18"/>
          <w:lang w:val="fr-FR"/>
        </w:rPr>
      </w:pPr>
      <w:r w:rsidRPr="00561E48">
        <w:rPr>
          <w:rFonts w:ascii="Tahoma" w:hAnsi="Tahoma" w:cs="Tahoma"/>
          <w:sz w:val="18"/>
          <w:szCs w:val="18"/>
          <w:lang w:val="fr-FR"/>
        </w:rPr>
        <w:t>3.10.1</w:t>
      </w:r>
      <w:r w:rsidR="0028616A">
        <w:rPr>
          <w:rFonts w:ascii="Tahoma" w:hAnsi="Tahoma" w:cs="Tahoma"/>
          <w:sz w:val="18"/>
          <w:szCs w:val="18"/>
          <w:lang w:val="fr-FR"/>
        </w:rPr>
        <w:tab/>
      </w:r>
      <w:r w:rsidRPr="00561E48">
        <w:rPr>
          <w:rFonts w:ascii="Tahoma" w:hAnsi="Tahoma" w:cs="Tahoma"/>
          <w:sz w:val="18"/>
          <w:szCs w:val="18"/>
          <w:lang w:val="fr-FR"/>
        </w:rPr>
        <w:t xml:space="preserve">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5139B554" w14:textId="79F7A928" w:rsidR="001872B5" w:rsidRPr="00561E48" w:rsidRDefault="001872B5" w:rsidP="0028616A">
      <w:pPr>
        <w:ind w:left="709" w:hanging="709"/>
        <w:jc w:val="both"/>
        <w:rPr>
          <w:rFonts w:ascii="Tahoma" w:hAnsi="Tahoma" w:cs="Tahoma"/>
          <w:sz w:val="18"/>
          <w:szCs w:val="18"/>
          <w:lang w:val="fr-FR"/>
        </w:rPr>
      </w:pPr>
      <w:r w:rsidRPr="00561E48">
        <w:rPr>
          <w:rFonts w:ascii="Tahoma" w:hAnsi="Tahoma" w:cs="Tahoma"/>
          <w:sz w:val="18"/>
          <w:szCs w:val="18"/>
          <w:lang w:val="fr-FR"/>
        </w:rPr>
        <w:t>3.10.2</w:t>
      </w:r>
      <w:r w:rsidR="0028616A">
        <w:rPr>
          <w:rFonts w:ascii="Tahoma" w:hAnsi="Tahoma" w:cs="Tahoma"/>
          <w:sz w:val="18"/>
          <w:szCs w:val="18"/>
          <w:lang w:val="fr-FR"/>
        </w:rPr>
        <w:tab/>
      </w:r>
      <w:r w:rsidRPr="00561E48">
        <w:rPr>
          <w:rFonts w:ascii="Tahoma" w:hAnsi="Tahoma" w:cs="Tahoma"/>
          <w:sz w:val="18"/>
          <w:szCs w:val="18"/>
          <w:lang w:val="fr-FR"/>
        </w:rPr>
        <w:t>Le Statut du personnel et la réglementation relative aux agents temporaires ne sont pas applicables au Prestataire.</w:t>
      </w:r>
    </w:p>
    <w:p w14:paraId="2DEE44D6" w14:textId="754F5137" w:rsidR="001872B5" w:rsidRPr="00561E48" w:rsidRDefault="001872B5" w:rsidP="0028616A">
      <w:pPr>
        <w:ind w:left="709" w:hanging="709"/>
        <w:jc w:val="both"/>
        <w:rPr>
          <w:rFonts w:ascii="Tahoma" w:hAnsi="Tahoma" w:cs="Tahoma"/>
          <w:sz w:val="18"/>
          <w:szCs w:val="18"/>
          <w:lang w:val="fr-FR"/>
        </w:rPr>
      </w:pPr>
      <w:r w:rsidRPr="00561E48">
        <w:rPr>
          <w:rFonts w:ascii="Tahoma" w:hAnsi="Tahoma" w:cs="Tahoma"/>
          <w:sz w:val="18"/>
          <w:szCs w:val="18"/>
          <w:lang w:val="fr-FR"/>
        </w:rPr>
        <w:t>3.10.3</w:t>
      </w:r>
      <w:r w:rsidR="0028616A">
        <w:rPr>
          <w:rFonts w:ascii="Tahoma" w:hAnsi="Tahoma" w:cs="Tahoma"/>
          <w:sz w:val="18"/>
          <w:szCs w:val="18"/>
          <w:lang w:val="fr-FR"/>
        </w:rPr>
        <w:tab/>
      </w:r>
      <w:r w:rsidRPr="00561E48">
        <w:rPr>
          <w:rFonts w:ascii="Tahoma" w:hAnsi="Tahoma" w:cs="Tahoma"/>
          <w:sz w:val="18"/>
          <w:szCs w:val="18"/>
          <w:lang w:val="fr-FR"/>
        </w:rPr>
        <w:t>Aucun élément du présent Contrat ne peut être interprété comme conférant au Prestataire la qualité d’un agent ou d’un employé du Conseil de l’Europe.</w:t>
      </w:r>
    </w:p>
    <w:p w14:paraId="28D3A01C" w14:textId="77777777" w:rsidR="001872B5" w:rsidRDefault="001872B5" w:rsidP="001872B5">
      <w:pPr>
        <w:tabs>
          <w:tab w:val="left" w:pos="284"/>
        </w:tabs>
        <w:autoSpaceDE w:val="0"/>
        <w:autoSpaceDN w:val="0"/>
        <w:spacing w:before="40"/>
        <w:jc w:val="both"/>
        <w:rPr>
          <w:rFonts w:ascii="Tahoma" w:hAnsi="Tahoma" w:cs="Tahoma"/>
          <w:b/>
          <w:color w:val="365F91" w:themeColor="accent1" w:themeShade="BF"/>
          <w:sz w:val="18"/>
          <w:szCs w:val="18"/>
          <w:lang w:val="fr-FR"/>
        </w:rPr>
      </w:pPr>
    </w:p>
    <w:p w14:paraId="59B207E5"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Article 4 – Honoraires, frais et mode de paiement</w:t>
      </w:r>
    </w:p>
    <w:p w14:paraId="2B9302EB" w14:textId="77777777" w:rsidR="002E3387" w:rsidRPr="00143425" w:rsidRDefault="002E3387" w:rsidP="002E3387">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143425">
        <w:rPr>
          <w:rFonts w:ascii="Tahoma" w:hAnsi="Tahoma" w:cs="Tahoma"/>
          <w:b/>
          <w:color w:val="365F91" w:themeColor="accent1" w:themeShade="BF"/>
          <w:sz w:val="18"/>
          <w:szCs w:val="18"/>
          <w:u w:val="single"/>
          <w:lang w:val="fr-FR"/>
        </w:rPr>
        <w:t>4.1 Frais</w:t>
      </w:r>
    </w:p>
    <w:p w14:paraId="41E3B4BB" w14:textId="5BF2A121" w:rsidR="002E3387" w:rsidRPr="00143425" w:rsidRDefault="002E3387" w:rsidP="002E3387">
      <w:pPr>
        <w:pStyle w:val="Paragraphedeliste"/>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En contrepartie de l’exécution par le Prestataire de ses obligations au titre du bon de commande, le Conseil s’engage à lui verser les honoraires indiqués en Euros (sauf accord contraire entre les parties) tels qu’indiqués dans l’offre du Prestataire (Voir Partie B).</w:t>
      </w:r>
    </w:p>
    <w:p w14:paraId="57994F16" w14:textId="77777777" w:rsidR="002E3387" w:rsidRPr="00143425" w:rsidRDefault="002E3387" w:rsidP="002E3387">
      <w:pPr>
        <w:pStyle w:val="Paragraphedeliste"/>
        <w:numPr>
          <w:ilvl w:val="0"/>
          <w:numId w:val="29"/>
        </w:numPr>
        <w:autoSpaceDE w:val="0"/>
        <w:autoSpaceDN w:val="0"/>
        <w:spacing w:after="30"/>
        <w:ind w:hanging="720"/>
        <w:jc w:val="both"/>
        <w:rPr>
          <w:rFonts w:ascii="Tahoma" w:hAnsi="Tahoma" w:cs="Tahoma"/>
          <w:color w:val="000000" w:themeColor="text1"/>
          <w:sz w:val="18"/>
          <w:szCs w:val="18"/>
          <w:lang w:val="fr-FR"/>
        </w:rPr>
      </w:pPr>
      <w:r w:rsidRPr="00143425">
        <w:rPr>
          <w:rFonts w:ascii="Tahoma" w:hAnsi="Tahoma" w:cs="Tahoma"/>
          <w:color w:val="000000" w:themeColor="text1"/>
          <w:sz w:val="18"/>
          <w:szCs w:val="18"/>
          <w:lang w:val="fr-FR"/>
        </w:rPr>
        <w:t>Les montants indiqués dans le présent Contrat et dans chaque bon de commande sont finaux et ne sont pas sujet à révision.</w:t>
      </w:r>
    </w:p>
    <w:p w14:paraId="367BD9F6" w14:textId="77777777" w:rsidR="001872B5" w:rsidRPr="009D264F" w:rsidRDefault="001872B5" w:rsidP="001872B5">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48658B9B" w14:textId="63C28314" w:rsidR="001872B5" w:rsidRPr="00561E48" w:rsidRDefault="001872B5" w:rsidP="0028616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4.2.1</w:t>
      </w:r>
      <w:r w:rsidR="0028616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 Prestataire n’est pas assujetti à la TVA, le montant est 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7AA99FF5" w14:textId="32BFBD0B" w:rsidR="001872B5" w:rsidRPr="00561E48" w:rsidRDefault="001872B5" w:rsidP="0028616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4.2.2</w:t>
      </w:r>
      <w:r w:rsidR="0028616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en France,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586A745C" w14:textId="7E9C1FB7" w:rsidR="001872B5" w:rsidRPr="00561E48" w:rsidRDefault="001872B5" w:rsidP="0028616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4.2.3</w:t>
      </w:r>
      <w:r w:rsidR="0028616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6FEDF18" w14:textId="447E137C" w:rsidR="001872B5" w:rsidRPr="00561E48" w:rsidRDefault="001872B5" w:rsidP="0028616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4.2.4</w:t>
      </w:r>
      <w:r w:rsidR="0028616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7AC13DE2" w14:textId="0E4D9B36" w:rsidR="001872B5" w:rsidRPr="00561E48" w:rsidRDefault="001872B5" w:rsidP="0028616A">
      <w:pPr>
        <w:autoSpaceDE w:val="0"/>
        <w:autoSpaceDN w:val="0"/>
        <w:spacing w:after="3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4.2.5</w:t>
      </w:r>
      <w:r w:rsidR="0028616A">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 xml:space="preserve">Pour des prestations de services en ligne, si le Prestataire est établi soit dans un pays de l’Union européenne (autre que la </w:t>
      </w:r>
      <w:r w:rsidR="0028616A">
        <w:rPr>
          <w:rFonts w:ascii="Tahoma" w:hAnsi="Tahoma" w:cs="Tahoma"/>
          <w:color w:val="000000" w:themeColor="text1"/>
          <w:sz w:val="18"/>
          <w:szCs w:val="18"/>
          <w:lang w:val="fr-FR" w:eastAsia="fr-FR"/>
        </w:rPr>
        <w:t>France</w:t>
      </w:r>
      <w:r w:rsidRPr="00561E48">
        <w:rPr>
          <w:rFonts w:ascii="Tahoma" w:hAnsi="Tahoma" w:cs="Tahoma"/>
          <w:color w:val="000000" w:themeColor="text1"/>
          <w:sz w:val="18"/>
          <w:szCs w:val="18"/>
          <w:lang w:val="fr-FR" w:eastAsia="fr-FR"/>
        </w:rPr>
        <w:t xml:space="preserv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apparaître sur la facture</w:t>
      </w:r>
      <w:r w:rsidR="0028616A">
        <w:rPr>
          <w:rFonts w:ascii="Tahoma" w:hAnsi="Tahoma" w:cs="Tahoma"/>
          <w:color w:val="000000" w:themeColor="text1"/>
          <w:sz w:val="18"/>
          <w:szCs w:val="18"/>
          <w:lang w:val="fr-FR" w:eastAsia="fr-FR"/>
        </w:rPr>
        <w:t> </w:t>
      </w:r>
      <w:r w:rsidRPr="00561E48">
        <w:rPr>
          <w:rFonts w:ascii="Tahoma" w:hAnsi="Tahoma" w:cs="Tahoma"/>
          <w:color w:val="000000" w:themeColor="text1"/>
          <w:sz w:val="18"/>
          <w:szCs w:val="18"/>
          <w:lang w:val="fr-FR" w:eastAsia="fr-FR"/>
        </w:rPr>
        <w:t>: « </w:t>
      </w:r>
      <w:r w:rsidRPr="00561E48">
        <w:rPr>
          <w:rFonts w:ascii="Tahoma" w:hAnsi="Tahoma" w:cs="Tahoma"/>
          <w:i/>
          <w:color w:val="000000" w:themeColor="text1"/>
          <w:sz w:val="18"/>
          <w:szCs w:val="18"/>
          <w:lang w:val="fr-FR" w:eastAsia="fr-FR"/>
        </w:rPr>
        <w:t>Achat/Prestation intra-communautaire</w:t>
      </w:r>
      <w:r w:rsidR="0028616A">
        <w:rPr>
          <w:rFonts w:ascii="Tahoma" w:hAnsi="Tahoma" w:cs="Tahoma"/>
          <w:i/>
          <w:color w:val="000000" w:themeColor="text1"/>
          <w:sz w:val="18"/>
          <w:szCs w:val="18"/>
          <w:lang w:val="fr-FR" w:eastAsia="fr-FR"/>
        </w:rPr>
        <w:t> </w:t>
      </w:r>
      <w:r w:rsidRPr="00561E48">
        <w:rPr>
          <w:rFonts w:ascii="Tahoma" w:hAnsi="Tahoma" w:cs="Tahoma"/>
          <w:i/>
          <w:color w:val="000000" w:themeColor="text1"/>
          <w:sz w:val="18"/>
          <w:szCs w:val="18"/>
          <w:lang w:val="fr-FR" w:eastAsia="fr-FR"/>
        </w:rPr>
        <w:t xml:space="preserve">: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627000B5" w14:textId="3410B1FA" w:rsidR="001872B5" w:rsidRPr="0028616A" w:rsidRDefault="0028616A" w:rsidP="0028616A">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Pr>
          <w:rFonts w:ascii="Tahoma" w:hAnsi="Tahoma" w:cs="Tahoma"/>
          <w:b/>
          <w:color w:val="365F91" w:themeColor="accent1" w:themeShade="BF"/>
          <w:sz w:val="18"/>
          <w:szCs w:val="18"/>
          <w:u w:val="single"/>
          <w:lang w:val="fr-FR" w:eastAsia="fr-FR"/>
        </w:rPr>
        <w:t xml:space="preserve">4.3 </w:t>
      </w:r>
      <w:r w:rsidR="001872B5" w:rsidRPr="0028616A">
        <w:rPr>
          <w:rFonts w:ascii="Tahoma" w:hAnsi="Tahoma" w:cs="Tahoma"/>
          <w:b/>
          <w:color w:val="365F91" w:themeColor="accent1" w:themeShade="BF"/>
          <w:sz w:val="18"/>
          <w:szCs w:val="18"/>
          <w:u w:val="single"/>
          <w:lang w:val="fr-FR" w:eastAsia="fr-FR"/>
        </w:rPr>
        <w:t>Facturation et paiement</w:t>
      </w:r>
    </w:p>
    <w:p w14:paraId="2A245557" w14:textId="1F203F5B" w:rsidR="002E3387" w:rsidRPr="002E3387" w:rsidRDefault="002E3387" w:rsidP="002E3387">
      <w:pPr>
        <w:pStyle w:val="Paragraphedeliste"/>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chaque livrable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63F6A3FE" w14:textId="77777777" w:rsidR="002E3387" w:rsidRDefault="002E3387" w:rsidP="002E3387">
      <w:pPr>
        <w:pStyle w:val="Paragraphedeliste"/>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Avant d’accepter les livrable(s) ou service(s), le Conseil se réserve le droit de demander au Prestataire de soumettre tout document ou toute information pouvant permettre d’établir que le Contrat a été dûment exécuté.</w:t>
      </w:r>
    </w:p>
    <w:p w14:paraId="39BCE829" w14:textId="77777777" w:rsidR="002E3387" w:rsidRDefault="002E3387" w:rsidP="002E3387">
      <w:pPr>
        <w:pStyle w:val="Paragraphedeliste"/>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chaque participant et par le Prestataire.</w:t>
      </w:r>
    </w:p>
    <w:p w14:paraId="3244165A" w14:textId="77777777" w:rsidR="002E3387" w:rsidRDefault="002E3387" w:rsidP="002E3387">
      <w:pPr>
        <w:pStyle w:val="Paragraphedeliste"/>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Les honoraires sont dus dans les 60 (soixante) jours calendaires suivant la présentation des documents décrits à l’Article 4.3.1, sous couvert de l’exécution des livrable(s) décrit(s) dans les termes de référence et de son/leur réception par le Conseil.</w:t>
      </w:r>
    </w:p>
    <w:p w14:paraId="6F7EACDB" w14:textId="791A5940" w:rsidR="002E3387" w:rsidRPr="002E3387" w:rsidRDefault="002E3387" w:rsidP="002E3387">
      <w:pPr>
        <w:pStyle w:val="Paragraphedeliste"/>
        <w:numPr>
          <w:ilvl w:val="2"/>
          <w:numId w:val="28"/>
        </w:numPr>
        <w:autoSpaceDE w:val="0"/>
        <w:autoSpaceDN w:val="0"/>
        <w:spacing w:after="30"/>
        <w:jc w:val="both"/>
        <w:rPr>
          <w:rFonts w:ascii="Tahoma" w:hAnsi="Tahoma" w:cs="Tahoma"/>
          <w:color w:val="000000" w:themeColor="text1"/>
          <w:sz w:val="18"/>
          <w:szCs w:val="18"/>
          <w:lang w:val="fr-FR" w:eastAsia="fr-FR"/>
        </w:rPr>
      </w:pPr>
      <w:r w:rsidRPr="002E3387">
        <w:rPr>
          <w:rFonts w:ascii="Tahoma" w:hAnsi="Tahoma" w:cs="Tahoma"/>
          <w:color w:val="000000" w:themeColor="text1"/>
          <w:sz w:val="18"/>
          <w:szCs w:val="18"/>
          <w:lang w:val="fr-FR" w:eastAsia="fr-FR"/>
        </w:rPr>
        <w:t>Tout paiement d’avance est conditionné à l’accord écrit des Parties, bon de commande par bon de commande, et est dû dans les 60 (soixante) jours calendaires à compter de la signature du bon de commande concerné.</w:t>
      </w:r>
    </w:p>
    <w:p w14:paraId="3B7D542D" w14:textId="1A526919" w:rsidR="001872B5" w:rsidRPr="009D264F" w:rsidRDefault="001872B5" w:rsidP="002E3387">
      <w:pPr>
        <w:tabs>
          <w:tab w:val="left" w:pos="426"/>
        </w:tabs>
        <w:autoSpaceDE w:val="0"/>
        <w:autoSpaceDN w:val="0"/>
        <w:spacing w:after="30"/>
        <w:ind w:left="567" w:hanging="567"/>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521327BA" w14:textId="259958D8" w:rsidR="001872B5" w:rsidRPr="00561E48" w:rsidRDefault="001872B5" w:rsidP="0062478E">
      <w:pPr>
        <w:tabs>
          <w:tab w:val="left" w:pos="709"/>
        </w:tabs>
        <w:autoSpaceDE w:val="0"/>
        <w:autoSpaceDN w:val="0"/>
        <w:ind w:left="709" w:hanging="709"/>
        <w:jc w:val="both"/>
        <w:rPr>
          <w:rFonts w:ascii="Tahoma" w:hAnsi="Tahoma" w:cs="Tahoma"/>
          <w:sz w:val="18"/>
          <w:szCs w:val="18"/>
          <w:lang w:val="fr-FR"/>
        </w:rPr>
      </w:pPr>
      <w:r w:rsidRPr="00561E48">
        <w:rPr>
          <w:rFonts w:ascii="Tahoma" w:hAnsi="Tahoma" w:cs="Tahoma"/>
          <w:sz w:val="18"/>
          <w:szCs w:val="18"/>
          <w:lang w:val="fr-FR"/>
        </w:rPr>
        <w:t>4.4.1</w:t>
      </w:r>
      <w:r w:rsidR="0062478E">
        <w:rPr>
          <w:rFonts w:ascii="Tahoma" w:hAnsi="Tahoma" w:cs="Tahoma"/>
          <w:sz w:val="18"/>
          <w:szCs w:val="18"/>
          <w:lang w:val="fr-FR"/>
        </w:rPr>
        <w:tab/>
      </w:r>
      <w:r w:rsidR="0062478E">
        <w:rPr>
          <w:rFonts w:ascii="Tahoma" w:hAnsi="Tahoma" w:cs="Tahoma"/>
          <w:sz w:val="18"/>
          <w:szCs w:val="18"/>
          <w:lang w:val="fr-FR"/>
        </w:rPr>
        <w:tab/>
      </w:r>
      <w:r w:rsidRPr="00561E48">
        <w:rPr>
          <w:rFonts w:ascii="Tahoma" w:hAnsi="Tahoma" w:cs="Tahoma"/>
          <w:sz w:val="18"/>
          <w:szCs w:val="18"/>
          <w:lang w:val="fr-FR"/>
        </w:rPr>
        <w:t xml:space="preserve">Si le Prestataire doit se déplacer aux fins du présent Contrat, et à supposer que les Termes de Référence ne stipulent pas que les frais de transport et des indemnités journalières sont déjà inclus dans le montant contracté, le Conseil </w:t>
      </w:r>
      <w:r w:rsidRPr="00561E48">
        <w:rPr>
          <w:rFonts w:ascii="Tahoma" w:hAnsi="Tahoma" w:cs="Tahoma"/>
          <w:sz w:val="18"/>
          <w:szCs w:val="18"/>
          <w:lang w:val="fr-FR"/>
        </w:rPr>
        <w:lastRenderedPageBreak/>
        <w:t>s’engage également, sous réserve d’y avoir consenti au préalable, à rembourser les frais de voyage et de séjour du Prestataire sur la base des règles applicables du Conseil de l’Europe</w:t>
      </w:r>
      <w:r w:rsidRPr="00561E48">
        <w:rPr>
          <w:rStyle w:val="Appelnotedebasdep"/>
          <w:rFonts w:ascii="Tahoma" w:hAnsi="Tahoma" w:cs="Tahoma"/>
          <w:sz w:val="18"/>
          <w:szCs w:val="18"/>
          <w:lang w:val="fr-FR"/>
        </w:rPr>
        <w:footnoteReference w:id="4"/>
      </w:r>
      <w:r w:rsidRPr="00561E48">
        <w:rPr>
          <w:rFonts w:ascii="Tahoma" w:hAnsi="Tahoma" w:cs="Tahoma"/>
          <w:sz w:val="18"/>
          <w:szCs w:val="18"/>
          <w:lang w:val="fr-FR"/>
        </w:rPr>
        <w:t>.</w:t>
      </w:r>
    </w:p>
    <w:p w14:paraId="43E7DB31" w14:textId="6BF97572" w:rsidR="001872B5" w:rsidRPr="00561E48" w:rsidRDefault="001872B5" w:rsidP="0062478E">
      <w:pPr>
        <w:tabs>
          <w:tab w:val="left" w:pos="709"/>
        </w:tabs>
        <w:autoSpaceDE w:val="0"/>
        <w:autoSpaceDN w:val="0"/>
        <w:ind w:left="709" w:hanging="709"/>
        <w:jc w:val="both"/>
        <w:rPr>
          <w:rFonts w:ascii="Tahoma" w:hAnsi="Tahoma" w:cs="Tahoma"/>
          <w:sz w:val="18"/>
          <w:szCs w:val="18"/>
          <w:lang w:val="fr-FR" w:eastAsia="fr-FR"/>
        </w:rPr>
      </w:pPr>
      <w:r w:rsidRPr="00561E48">
        <w:rPr>
          <w:rFonts w:ascii="Tahoma" w:hAnsi="Tahoma" w:cs="Tahoma"/>
          <w:sz w:val="18"/>
          <w:szCs w:val="18"/>
          <w:lang w:val="fr-FR"/>
        </w:rPr>
        <w:t>4.4.2</w:t>
      </w:r>
      <w:r w:rsidR="0062478E">
        <w:rPr>
          <w:rFonts w:ascii="Tahoma" w:hAnsi="Tahoma" w:cs="Tahoma"/>
          <w:sz w:val="18"/>
          <w:szCs w:val="18"/>
          <w:lang w:val="fr-FR"/>
        </w:rPr>
        <w:tab/>
      </w:r>
      <w:r w:rsidRPr="00561E48">
        <w:rPr>
          <w:rFonts w:ascii="Tahoma" w:hAnsi="Tahoma" w:cs="Tahoma"/>
          <w:sz w:val="18"/>
          <w:szCs w:val="18"/>
          <w:lang w:val="fr-FR"/>
        </w:rPr>
        <w:t>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0062478E">
        <w:rPr>
          <w:rFonts w:ascii="Tahoma" w:hAnsi="Tahoma" w:cs="Tahoma"/>
          <w:sz w:val="18"/>
          <w:szCs w:val="18"/>
          <w:lang w:val="fr-FR"/>
        </w:rPr>
        <w:t> </w:t>
      </w:r>
      <w:r w:rsidRPr="00561E48">
        <w:rPr>
          <w:rFonts w:ascii="Tahoma" w:hAnsi="Tahoma" w:cs="Tahoma"/>
          <w:sz w:val="18"/>
          <w:szCs w:val="18"/>
          <w:lang w:val="fr-FR"/>
        </w:rPr>
        <w:t>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30D0D1BA" w14:textId="1ED5A07C" w:rsidR="001872B5" w:rsidRPr="00824804" w:rsidRDefault="001872B5" w:rsidP="0062478E">
      <w:pPr>
        <w:tabs>
          <w:tab w:val="left" w:pos="709"/>
        </w:tabs>
        <w:autoSpaceDE w:val="0"/>
        <w:autoSpaceDN w:val="0"/>
        <w:ind w:left="709" w:hanging="709"/>
        <w:jc w:val="both"/>
        <w:rPr>
          <w:rFonts w:ascii="Tahoma" w:hAnsi="Tahoma" w:cs="Tahoma"/>
          <w:b/>
          <w:color w:val="000000"/>
          <w:sz w:val="18"/>
          <w:szCs w:val="18"/>
          <w:lang w:val="fr-FR"/>
        </w:rPr>
      </w:pPr>
      <w:r w:rsidRPr="0062478E">
        <w:rPr>
          <w:rFonts w:ascii="Tahoma" w:hAnsi="Tahoma" w:cs="Tahoma"/>
          <w:color w:val="000000"/>
          <w:sz w:val="18"/>
          <w:szCs w:val="18"/>
          <w:lang w:val="fr-FR"/>
        </w:rPr>
        <w:t>4.4.3</w:t>
      </w:r>
      <w:r w:rsidR="0062478E" w:rsidRPr="0062478E">
        <w:rPr>
          <w:rFonts w:ascii="Tahoma" w:hAnsi="Tahoma" w:cs="Tahoma"/>
          <w:color w:val="000000"/>
          <w:sz w:val="18"/>
          <w:szCs w:val="18"/>
          <w:lang w:val="fr-FR"/>
        </w:rPr>
        <w:tab/>
      </w:r>
      <w:r w:rsidRPr="0062478E">
        <w:rPr>
          <w:rFonts w:ascii="Tahoma" w:hAnsi="Tahoma" w:cs="Tahoma"/>
          <w:color w:val="000000"/>
          <w:sz w:val="18"/>
          <w:szCs w:val="18"/>
          <w:lang w:val="fr-FR"/>
        </w:rPr>
        <w:t xml:space="preserve">Lorsque le </w:t>
      </w:r>
      <w:r w:rsidRPr="0062478E">
        <w:rPr>
          <w:rFonts w:ascii="Tahoma" w:hAnsi="Tahoma" w:cs="Tahoma"/>
          <w:sz w:val="18"/>
          <w:szCs w:val="18"/>
          <w:lang w:val="fr-FR"/>
        </w:rPr>
        <w:t xml:space="preserve">Prestataire </w:t>
      </w:r>
      <w:r w:rsidRPr="0062478E">
        <w:rPr>
          <w:rFonts w:ascii="Tahoma" w:hAnsi="Tahoma" w:cs="Tahoma"/>
          <w:color w:val="000000"/>
          <w:sz w:val="18"/>
          <w:szCs w:val="18"/>
          <w:lang w:val="fr-FR"/>
        </w:rPr>
        <w:t xml:space="preserve">doit se déplacer au titre du Contrat, il est, pendant la durée du déplacement et du séjour, couvert par une police d’assurance souscrite auprès de CHARTIS (Police n° 2.004.761), qu’il peut contacter à un numéro d’appel d’urgence (+ 32 (0)3 253 69 16). </w:t>
      </w:r>
      <w:r w:rsidRPr="00824804">
        <w:rPr>
          <w:rFonts w:ascii="Tahoma" w:hAnsi="Tahoma" w:cs="Tahoma"/>
          <w:color w:val="000000"/>
          <w:sz w:val="18"/>
          <w:szCs w:val="18"/>
          <w:lang w:val="fr-FR"/>
        </w:rPr>
        <w:t>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560A87C3"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3" w:name="_Toc179868652"/>
      <w:r w:rsidRPr="00561E48">
        <w:rPr>
          <w:rFonts w:ascii="Tahoma" w:hAnsi="Tahoma" w:cs="Tahoma"/>
          <w:b/>
          <w:smallCaps/>
          <w:color w:val="365F91" w:themeColor="accent1" w:themeShade="BF"/>
          <w:sz w:val="18"/>
          <w:szCs w:val="18"/>
          <w:lang w:val="fr-FR" w:eastAsia="fr-FR"/>
        </w:rPr>
        <w:t>Article 5 – Rupture du Contrat</w:t>
      </w:r>
      <w:bookmarkEnd w:id="3"/>
    </w:p>
    <w:p w14:paraId="3607264F" w14:textId="77777777" w:rsidR="00491FCE" w:rsidRDefault="00491FCE" w:rsidP="00491FCE">
      <w:pPr>
        <w:pStyle w:val="Paragraphedeliste"/>
        <w:numPr>
          <w:ilvl w:val="0"/>
          <w:numId w:val="30"/>
        </w:numPr>
        <w:ind w:hanging="720"/>
        <w:jc w:val="both"/>
        <w:rPr>
          <w:rFonts w:ascii="Tahoma" w:hAnsi="Tahoma" w:cs="Tahoma"/>
          <w:sz w:val="18"/>
          <w:szCs w:val="18"/>
          <w:lang w:val="fr-FR"/>
        </w:rPr>
      </w:pPr>
      <w:bookmarkStart w:id="4" w:name="_Hlk9256061"/>
      <w:r w:rsidRPr="005711A8">
        <w:rPr>
          <w:rFonts w:ascii="Tahoma" w:hAnsi="Tahoma" w:cs="Tahoma"/>
          <w:sz w:val="18"/>
          <w:szCs w:val="18"/>
          <w:lang w:val="fr-FR"/>
        </w:rPr>
        <w:t>Si le Prestataire</w:t>
      </w:r>
      <w:r>
        <w:rPr>
          <w:rFonts w:ascii="Tahoma" w:hAnsi="Tahoma" w:cs="Tahoma"/>
          <w:sz w:val="18"/>
          <w:szCs w:val="18"/>
          <w:lang w:val="fr-FR"/>
        </w:rPr>
        <w:t> :</w:t>
      </w:r>
    </w:p>
    <w:p w14:paraId="4B5582BC" w14:textId="77777777" w:rsidR="00491FCE" w:rsidRPr="00491FCE" w:rsidRDefault="00491FCE" w:rsidP="00491FCE">
      <w:pPr>
        <w:pStyle w:val="Paragraphedeliste"/>
        <w:jc w:val="both"/>
        <w:rPr>
          <w:rFonts w:ascii="Tahoma" w:hAnsi="Tahoma" w:cs="Tahoma"/>
          <w:sz w:val="18"/>
          <w:szCs w:val="18"/>
          <w:lang w:val="fr-FR"/>
        </w:rPr>
      </w:pPr>
      <w:r>
        <w:rPr>
          <w:rFonts w:ascii="Tahoma" w:hAnsi="Tahoma" w:cs="Tahoma"/>
          <w:sz w:val="18"/>
          <w:szCs w:val="18"/>
          <w:lang w:val="fr-FR"/>
        </w:rPr>
        <w:t xml:space="preserve">a) </w:t>
      </w:r>
      <w:r w:rsidRPr="009E5189">
        <w:rPr>
          <w:rFonts w:ascii="Tahoma" w:hAnsi="Tahoma" w:cs="Tahoma"/>
          <w:sz w:val="18"/>
          <w:szCs w:val="18"/>
          <w:lang w:val="fr-FR"/>
        </w:rPr>
        <w:t xml:space="preserve">ne satisfait pas aux conditions stipulées dans le présent Contrat ou à celles découlant de tout avenant écrit accepté par les deux parties, conformément aux dispositions de l’article 6 ci-après, ou </w:t>
      </w:r>
      <w:r>
        <w:rPr>
          <w:rFonts w:ascii="Tahoma" w:hAnsi="Tahoma" w:cs="Tahoma"/>
          <w:sz w:val="18"/>
          <w:szCs w:val="18"/>
          <w:lang w:val="fr-FR"/>
        </w:rPr>
        <w:tab/>
      </w:r>
      <w:r>
        <w:rPr>
          <w:rFonts w:ascii="Tahoma" w:hAnsi="Tahoma" w:cs="Tahoma"/>
          <w:sz w:val="18"/>
          <w:szCs w:val="18"/>
          <w:lang w:val="fr-FR"/>
        </w:rPr>
        <w:br/>
        <w:t xml:space="preserve">b) </w:t>
      </w:r>
      <w:r w:rsidRPr="00BF5581">
        <w:rPr>
          <w:rFonts w:ascii="Tahoma" w:hAnsi="Tahoma" w:cs="Tahoma"/>
          <w:sz w:val="18"/>
          <w:szCs w:val="18"/>
          <w:lang w:val="fr-FR"/>
        </w:rPr>
        <w:t xml:space="preserve">s’il assure une prestation de </w:t>
      </w:r>
      <w:r w:rsidRPr="00491FCE">
        <w:rPr>
          <w:rFonts w:ascii="Tahoma" w:hAnsi="Tahoma" w:cs="Tahoma"/>
          <w:sz w:val="18"/>
          <w:szCs w:val="18"/>
          <w:lang w:val="fr-FR"/>
        </w:rPr>
        <w:t>services d’un niveau non satisfaisant, conformément à l’article 1.1, ou</w:t>
      </w:r>
    </w:p>
    <w:p w14:paraId="2A853E90" w14:textId="032A4334" w:rsidR="00491FCE" w:rsidRPr="00BF5581" w:rsidRDefault="00491FCE" w:rsidP="00491FCE">
      <w:pPr>
        <w:ind w:firstLine="709"/>
        <w:jc w:val="both"/>
        <w:rPr>
          <w:rFonts w:ascii="Tahoma" w:hAnsi="Tahoma" w:cs="Tahoma"/>
          <w:sz w:val="18"/>
          <w:szCs w:val="18"/>
          <w:lang w:val="fr-FR"/>
        </w:rPr>
      </w:pPr>
      <w:r w:rsidRPr="00491FCE">
        <w:rPr>
          <w:rFonts w:ascii="Tahoma" w:hAnsi="Tahoma" w:cs="Tahoma"/>
          <w:sz w:val="18"/>
          <w:szCs w:val="18"/>
          <w:lang w:val="fr-FR"/>
        </w:rPr>
        <w:t xml:space="preserve">c) le Prestataire en dans l’une </w:t>
      </w:r>
      <w:r w:rsidR="00DA4368" w:rsidRPr="00491FCE">
        <w:rPr>
          <w:rFonts w:ascii="Tahoma" w:hAnsi="Tahoma" w:cs="Tahoma"/>
          <w:sz w:val="18"/>
          <w:szCs w:val="18"/>
          <w:lang w:val="fr-FR"/>
        </w:rPr>
        <w:t>des situations énumérées</w:t>
      </w:r>
      <w:r w:rsidRPr="00491FCE">
        <w:rPr>
          <w:rFonts w:ascii="Tahoma" w:hAnsi="Tahoma" w:cs="Tahoma"/>
          <w:sz w:val="18"/>
          <w:szCs w:val="18"/>
          <w:lang w:val="fr-FR"/>
        </w:rPr>
        <w:t xml:space="preserve"> à l’article 11.2,</w:t>
      </w:r>
    </w:p>
    <w:p w14:paraId="54BDF31A" w14:textId="77777777" w:rsidR="00491FCE" w:rsidRPr="009E5189" w:rsidRDefault="00491FCE" w:rsidP="00491FCE">
      <w:pPr>
        <w:ind w:left="720" w:hanging="11"/>
        <w:jc w:val="both"/>
        <w:rPr>
          <w:rFonts w:ascii="Tahoma" w:hAnsi="Tahoma" w:cs="Tahoma"/>
          <w:sz w:val="18"/>
          <w:szCs w:val="18"/>
          <w:lang w:val="fr-FR"/>
        </w:rPr>
      </w:pPr>
      <w:proofErr w:type="gramStart"/>
      <w:r w:rsidRPr="009E5189">
        <w:rPr>
          <w:rFonts w:ascii="Tahoma" w:hAnsi="Tahoma" w:cs="Tahoma"/>
          <w:sz w:val="18"/>
          <w:szCs w:val="18"/>
          <w:lang w:val="fr-FR"/>
        </w:rPr>
        <w:t>le</w:t>
      </w:r>
      <w:proofErr w:type="gramEnd"/>
      <w:r w:rsidRPr="009E5189">
        <w:rPr>
          <w:rFonts w:ascii="Tahoma" w:hAnsi="Tahoma" w:cs="Tahoma"/>
          <w:sz w:val="18"/>
          <w:szCs w:val="18"/>
          <w:lang w:val="fr-FR"/>
        </w:rPr>
        <w:t xml:space="preserve"> Conseil </w:t>
      </w:r>
      <w:r>
        <w:rPr>
          <w:rFonts w:ascii="Tahoma" w:hAnsi="Tahoma" w:cs="Tahoma"/>
          <w:sz w:val="18"/>
          <w:szCs w:val="18"/>
          <w:lang w:val="fr-FR"/>
        </w:rPr>
        <w:t xml:space="preserve">pourra </w:t>
      </w:r>
      <w:r w:rsidRPr="009E5189">
        <w:rPr>
          <w:rFonts w:ascii="Tahoma" w:hAnsi="Tahoma" w:cs="Tahoma"/>
          <w:sz w:val="18"/>
          <w:szCs w:val="18"/>
          <w:lang w:val="fr-FR"/>
        </w:rPr>
        <w:t xml:space="preserve">estimer </w:t>
      </w:r>
      <w:r>
        <w:rPr>
          <w:rFonts w:ascii="Tahoma" w:hAnsi="Tahoma" w:cs="Tahoma"/>
          <w:sz w:val="18"/>
          <w:szCs w:val="18"/>
          <w:lang w:val="fr-FR"/>
        </w:rPr>
        <w:t>qu</w:t>
      </w:r>
      <w:r w:rsidRPr="009E5189">
        <w:rPr>
          <w:rFonts w:ascii="Tahoma" w:hAnsi="Tahoma" w:cs="Tahoma"/>
          <w:sz w:val="18"/>
          <w:szCs w:val="18"/>
          <w:lang w:val="fr-FR"/>
        </w:rPr>
        <w:t>’il s’agit d’une rupture de contrat et pourra en conséquence refuser de verser en tout ou partie les honoraires et de régler les frais stipulés à l’article 4.1</w:t>
      </w:r>
      <w:r>
        <w:rPr>
          <w:rFonts w:ascii="Tahoma" w:hAnsi="Tahoma" w:cs="Tahoma"/>
          <w:sz w:val="18"/>
          <w:szCs w:val="18"/>
          <w:lang w:val="fr-FR"/>
        </w:rPr>
        <w:t xml:space="preserve"> et 4.4</w:t>
      </w:r>
      <w:r w:rsidRPr="009E5189">
        <w:rPr>
          <w:rFonts w:ascii="Tahoma" w:hAnsi="Tahoma" w:cs="Tahoma"/>
          <w:sz w:val="18"/>
          <w:szCs w:val="18"/>
          <w:lang w:val="fr-FR"/>
        </w:rPr>
        <w:t xml:space="preserve"> ci-dessus.</w:t>
      </w:r>
    </w:p>
    <w:bookmarkEnd w:id="4"/>
    <w:p w14:paraId="47E48D09" w14:textId="4297AF24" w:rsidR="001872B5" w:rsidRPr="00561E48" w:rsidRDefault="001872B5" w:rsidP="0062478E">
      <w:pPr>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5.2</w:t>
      </w:r>
      <w:r w:rsidR="0062478E">
        <w:rPr>
          <w:rFonts w:ascii="Tahoma" w:hAnsi="Tahoma" w:cs="Tahoma"/>
          <w:sz w:val="18"/>
          <w:szCs w:val="18"/>
          <w:lang w:val="fr-FR"/>
        </w:rPr>
        <w:tab/>
      </w:r>
      <w:r w:rsidRPr="00561E48">
        <w:rPr>
          <w:rFonts w:ascii="Tahoma" w:hAnsi="Tahoma" w:cs="Tahoma"/>
          <w:sz w:val="18"/>
          <w:szCs w:val="18"/>
          <w:lang w:val="fr-FR"/>
        </w:rPr>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260360B9" w14:textId="7E3E5FCC" w:rsidR="001872B5" w:rsidRPr="00561E48" w:rsidRDefault="001872B5" w:rsidP="0062478E">
      <w:pPr>
        <w:ind w:left="709" w:hanging="709"/>
        <w:jc w:val="both"/>
        <w:rPr>
          <w:rFonts w:ascii="Tahoma" w:hAnsi="Tahoma" w:cs="Tahoma"/>
          <w:sz w:val="18"/>
          <w:szCs w:val="18"/>
          <w:lang w:val="fr-FR"/>
        </w:rPr>
      </w:pPr>
      <w:r w:rsidRPr="00561E48">
        <w:rPr>
          <w:rFonts w:ascii="Tahoma" w:hAnsi="Tahoma" w:cs="Tahoma"/>
          <w:sz w:val="18"/>
          <w:szCs w:val="18"/>
          <w:lang w:val="fr-FR"/>
        </w:rPr>
        <w:t>5.3</w:t>
      </w:r>
      <w:r w:rsidR="0062478E">
        <w:rPr>
          <w:rFonts w:ascii="Tahoma" w:hAnsi="Tahoma" w:cs="Tahoma"/>
          <w:sz w:val="18"/>
          <w:szCs w:val="18"/>
          <w:lang w:val="fr-FR"/>
        </w:rPr>
        <w:tab/>
      </w:r>
      <w:r w:rsidRPr="00561E48">
        <w:rPr>
          <w:rFonts w:ascii="Tahoma" w:hAnsi="Tahoma" w:cs="Tahoma"/>
          <w:sz w:val="18"/>
          <w:szCs w:val="18"/>
          <w:lang w:val="fr-FR"/>
        </w:rPr>
        <w:t>Les montants restant dus doivent être versés sur le compte bancaire du Conseil dans les 60 (soixante) jours calendaires suivant l’envoi par le Conseil d’une notification écrite au Prestataire concernant ces montants.</w:t>
      </w:r>
    </w:p>
    <w:p w14:paraId="6AA25380"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3"/>
      <w:bookmarkStart w:id="6" w:name="_Toc179868654"/>
      <w:r w:rsidRPr="00561E48">
        <w:rPr>
          <w:rFonts w:ascii="Tahoma" w:hAnsi="Tahoma" w:cs="Tahoma"/>
          <w:b/>
          <w:smallCaps/>
          <w:color w:val="365F91" w:themeColor="accent1" w:themeShade="BF"/>
          <w:sz w:val="18"/>
          <w:szCs w:val="18"/>
          <w:lang w:val="fr-FR" w:eastAsia="fr-FR"/>
        </w:rPr>
        <w:t>Article 6 - Modifications</w:t>
      </w:r>
      <w:bookmarkEnd w:id="5"/>
      <w:r w:rsidRPr="00561E48">
        <w:rPr>
          <w:rFonts w:ascii="Tahoma" w:hAnsi="Tahoma" w:cs="Tahoma"/>
          <w:b/>
          <w:smallCaps/>
          <w:color w:val="365F91" w:themeColor="accent1" w:themeShade="BF"/>
          <w:sz w:val="18"/>
          <w:szCs w:val="18"/>
          <w:lang w:val="fr-FR" w:eastAsia="fr-FR"/>
        </w:rPr>
        <w:t xml:space="preserve"> </w:t>
      </w:r>
    </w:p>
    <w:p w14:paraId="706A3B7A" w14:textId="7F2A3D5C" w:rsidR="001872B5" w:rsidRPr="00561E48" w:rsidRDefault="001872B5" w:rsidP="0062478E">
      <w:pPr>
        <w:ind w:left="709" w:hanging="709"/>
        <w:jc w:val="both"/>
        <w:rPr>
          <w:rFonts w:ascii="Tahoma" w:hAnsi="Tahoma" w:cs="Tahoma"/>
          <w:sz w:val="18"/>
          <w:szCs w:val="18"/>
          <w:lang w:val="fr-FR"/>
        </w:rPr>
      </w:pPr>
      <w:r w:rsidRPr="00561E48">
        <w:rPr>
          <w:rFonts w:ascii="Tahoma" w:hAnsi="Tahoma" w:cs="Tahoma"/>
          <w:sz w:val="18"/>
          <w:szCs w:val="18"/>
          <w:lang w:val="fr-FR"/>
        </w:rPr>
        <w:t>6.</w:t>
      </w:r>
      <w:r w:rsidR="0062478E">
        <w:rPr>
          <w:rFonts w:ascii="Tahoma" w:hAnsi="Tahoma" w:cs="Tahoma"/>
          <w:sz w:val="18"/>
          <w:szCs w:val="18"/>
          <w:lang w:val="fr-FR"/>
        </w:rPr>
        <w:t>1</w:t>
      </w:r>
      <w:r w:rsidR="0062478E">
        <w:rPr>
          <w:rFonts w:ascii="Tahoma" w:hAnsi="Tahoma" w:cs="Tahoma"/>
          <w:sz w:val="18"/>
          <w:szCs w:val="18"/>
          <w:lang w:val="fr-FR"/>
        </w:rPr>
        <w:tab/>
      </w:r>
      <w:r w:rsidRPr="00561E48">
        <w:rPr>
          <w:rFonts w:ascii="Tahoma" w:hAnsi="Tahoma" w:cs="Tahoma"/>
          <w:sz w:val="18"/>
          <w:szCs w:val="18"/>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36789954" w14:textId="7599C3BE" w:rsidR="001872B5" w:rsidRPr="00561E48" w:rsidRDefault="001872B5" w:rsidP="0062478E">
      <w:pPr>
        <w:ind w:left="709" w:hanging="709"/>
        <w:jc w:val="both"/>
        <w:rPr>
          <w:rFonts w:ascii="Tahoma" w:hAnsi="Tahoma" w:cs="Tahoma"/>
          <w:sz w:val="18"/>
          <w:szCs w:val="18"/>
          <w:lang w:val="fr-FR"/>
        </w:rPr>
      </w:pPr>
      <w:r w:rsidRPr="00561E48">
        <w:rPr>
          <w:rFonts w:ascii="Tahoma" w:hAnsi="Tahoma" w:cs="Tahoma"/>
          <w:sz w:val="18"/>
          <w:szCs w:val="18"/>
          <w:lang w:val="fr-FR"/>
        </w:rPr>
        <w:t>6.2</w:t>
      </w:r>
      <w:r w:rsidR="0062478E">
        <w:rPr>
          <w:rFonts w:ascii="Tahoma" w:hAnsi="Tahoma" w:cs="Tahoma"/>
          <w:sz w:val="18"/>
          <w:szCs w:val="18"/>
          <w:lang w:val="fr-FR"/>
        </w:rPr>
        <w:tab/>
      </w:r>
      <w:r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4B9EF578" w14:textId="76A88B71" w:rsidR="001872B5" w:rsidRPr="00561E48" w:rsidRDefault="001872B5" w:rsidP="0062478E">
      <w:pPr>
        <w:ind w:left="709" w:hanging="709"/>
        <w:jc w:val="both"/>
        <w:rPr>
          <w:rFonts w:ascii="Tahoma" w:hAnsi="Tahoma" w:cs="Tahoma"/>
          <w:sz w:val="18"/>
          <w:szCs w:val="18"/>
          <w:lang w:val="fr-FR"/>
        </w:rPr>
      </w:pPr>
      <w:r w:rsidRPr="00561E48">
        <w:rPr>
          <w:rFonts w:ascii="Tahoma" w:hAnsi="Tahoma" w:cs="Tahoma"/>
          <w:color w:val="000000"/>
          <w:sz w:val="18"/>
          <w:szCs w:val="18"/>
          <w:lang w:val="fr-FR"/>
        </w:rPr>
        <w:t>6.3</w:t>
      </w:r>
      <w:r w:rsidR="0062478E">
        <w:rPr>
          <w:rFonts w:ascii="Tahoma" w:hAnsi="Tahoma" w:cs="Tahoma"/>
          <w:color w:val="000000"/>
          <w:sz w:val="18"/>
          <w:szCs w:val="18"/>
          <w:lang w:val="fr-FR"/>
        </w:rPr>
        <w:tab/>
      </w:r>
      <w:r w:rsidRPr="00561E48">
        <w:rPr>
          <w:rFonts w:ascii="Tahoma" w:hAnsi="Tahoma" w:cs="Tahoma"/>
          <w:color w:val="000000"/>
          <w:sz w:val="18"/>
          <w:szCs w:val="18"/>
          <w:lang w:val="fr-FR"/>
        </w:rPr>
        <w:t>C</w:t>
      </w:r>
      <w:r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C3BE126" w14:textId="117A7C01" w:rsidR="001872B5" w:rsidRPr="00561E48" w:rsidRDefault="001872B5" w:rsidP="0062478E">
      <w:pPr>
        <w:ind w:left="709" w:hanging="709"/>
        <w:jc w:val="both"/>
        <w:rPr>
          <w:rFonts w:ascii="Tahoma" w:hAnsi="Tahoma" w:cs="Tahoma"/>
          <w:sz w:val="18"/>
          <w:szCs w:val="18"/>
          <w:lang w:val="fr-FR"/>
        </w:rPr>
      </w:pPr>
      <w:r w:rsidRPr="00561E48">
        <w:rPr>
          <w:rFonts w:ascii="Tahoma" w:hAnsi="Tahoma" w:cs="Tahoma"/>
          <w:sz w:val="18"/>
          <w:szCs w:val="18"/>
          <w:lang w:val="fr-FR"/>
        </w:rPr>
        <w:t>6.4</w:t>
      </w:r>
      <w:r w:rsidR="0062478E">
        <w:rPr>
          <w:rFonts w:ascii="Tahoma" w:hAnsi="Tahoma" w:cs="Tahoma"/>
          <w:sz w:val="18"/>
          <w:szCs w:val="18"/>
          <w:lang w:val="fr-FR"/>
        </w:rPr>
        <w:tab/>
      </w:r>
      <w:r w:rsidRPr="00561E48">
        <w:rPr>
          <w:rFonts w:ascii="Tahoma" w:hAnsi="Tahoma" w:cs="Tahoma"/>
          <w:sz w:val="18"/>
          <w:szCs w:val="18"/>
          <w:lang w:val="fr-FR"/>
        </w:rPr>
        <w:t xml:space="preserve">Le </w:t>
      </w:r>
      <w:r w:rsidR="0062478E">
        <w:rPr>
          <w:rFonts w:ascii="Tahoma" w:hAnsi="Tahoma" w:cs="Tahoma"/>
          <w:sz w:val="18"/>
          <w:szCs w:val="18"/>
          <w:lang w:val="fr-FR"/>
        </w:rPr>
        <w:t>P</w:t>
      </w:r>
      <w:r w:rsidRPr="00561E48">
        <w:rPr>
          <w:rFonts w:ascii="Tahoma" w:hAnsi="Tahoma" w:cs="Tahoma"/>
          <w:sz w:val="18"/>
          <w:szCs w:val="18"/>
          <w:lang w:val="fr-FR"/>
        </w:rPr>
        <w:t>restataire ne peut sous-traiter tout ou partie des services sans l’autorisation écrite préalable du Conseil.</w:t>
      </w:r>
      <w:r w:rsidR="00491FCE" w:rsidRPr="00491FCE">
        <w:rPr>
          <w:lang w:val="fr-FR"/>
        </w:rPr>
        <w:t xml:space="preserve"> </w:t>
      </w:r>
      <w:r w:rsidR="00491FCE" w:rsidRPr="00491FCE">
        <w:rPr>
          <w:rFonts w:ascii="Tahoma" w:hAnsi="Tahoma" w:cs="Tahoma"/>
          <w:sz w:val="18"/>
          <w:szCs w:val="18"/>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p>
    <w:p w14:paraId="10393F81"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6"/>
      <w:r w:rsidRPr="00561E48">
        <w:rPr>
          <w:rFonts w:ascii="Tahoma" w:hAnsi="Tahoma" w:cs="Tahoma"/>
          <w:b/>
          <w:smallCaps/>
          <w:color w:val="365F91" w:themeColor="accent1" w:themeShade="BF"/>
          <w:sz w:val="18"/>
          <w:szCs w:val="18"/>
          <w:lang w:val="fr-FR"/>
        </w:rPr>
        <w:t>Cas de force majeure</w:t>
      </w:r>
    </w:p>
    <w:p w14:paraId="7F460363" w14:textId="52E879BB" w:rsidR="001872B5" w:rsidRPr="00561E48" w:rsidRDefault="001872B5" w:rsidP="0062478E">
      <w:pPr>
        <w:autoSpaceDE w:val="0"/>
        <w:autoSpaceDN w:val="0"/>
        <w:ind w:left="709" w:hanging="709"/>
        <w:jc w:val="both"/>
        <w:rPr>
          <w:rFonts w:ascii="Tahoma" w:hAnsi="Tahoma" w:cs="Tahoma"/>
          <w:color w:val="8064A2" w:themeColor="accent4"/>
          <w:sz w:val="18"/>
          <w:szCs w:val="18"/>
          <w:lang w:val="fr-FR" w:eastAsia="fr-FR"/>
        </w:rPr>
      </w:pPr>
      <w:r w:rsidRPr="00561E48">
        <w:rPr>
          <w:rFonts w:ascii="Tahoma" w:hAnsi="Tahoma" w:cs="Tahoma"/>
          <w:sz w:val="18"/>
          <w:szCs w:val="18"/>
          <w:lang w:val="fr-FR"/>
        </w:rPr>
        <w:t>7.1</w:t>
      </w:r>
      <w:r w:rsidR="0062478E">
        <w:rPr>
          <w:rFonts w:ascii="Tahoma" w:hAnsi="Tahoma" w:cs="Tahoma"/>
          <w:sz w:val="18"/>
          <w:szCs w:val="18"/>
          <w:lang w:val="fr-FR"/>
        </w:rPr>
        <w:tab/>
      </w:r>
      <w:r w:rsidRPr="00561E48">
        <w:rPr>
          <w:rFonts w:ascii="Tahoma" w:hAnsi="Tahoma" w:cs="Tahoma"/>
          <w:sz w:val="18"/>
          <w:szCs w:val="18"/>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3BFCF0C4" w14:textId="63E43A85" w:rsidR="001872B5" w:rsidRPr="00561E48" w:rsidRDefault="001872B5" w:rsidP="0062478E">
      <w:pPr>
        <w:autoSpaceDE w:val="0"/>
        <w:autoSpaceDN w:val="0"/>
        <w:ind w:left="709" w:hanging="709"/>
        <w:jc w:val="both"/>
        <w:rPr>
          <w:rFonts w:ascii="Tahoma" w:hAnsi="Tahoma" w:cs="Tahoma"/>
          <w:sz w:val="18"/>
          <w:szCs w:val="18"/>
          <w:lang w:val="fr-FR"/>
        </w:rPr>
      </w:pPr>
      <w:r w:rsidRPr="00561E48">
        <w:rPr>
          <w:rFonts w:ascii="Tahoma" w:hAnsi="Tahoma" w:cs="Tahoma"/>
          <w:sz w:val="18"/>
          <w:szCs w:val="18"/>
          <w:lang w:val="fr-FR"/>
        </w:rPr>
        <w:t>7.2</w:t>
      </w:r>
      <w:r w:rsidR="0062478E">
        <w:rPr>
          <w:rFonts w:ascii="Tahoma" w:hAnsi="Tahoma" w:cs="Tahoma"/>
          <w:sz w:val="18"/>
          <w:szCs w:val="18"/>
          <w:lang w:val="fr-FR"/>
        </w:rPr>
        <w:tab/>
      </w:r>
      <w:r w:rsidRPr="00561E48">
        <w:rPr>
          <w:rFonts w:ascii="Tahoma" w:hAnsi="Tahoma" w:cs="Tahoma"/>
          <w:sz w:val="18"/>
          <w:szCs w:val="18"/>
          <w:lang w:val="fr-FR"/>
        </w:rPr>
        <w:t xml:space="preserve">S’il se produit un cas de force majeure, chaque Partie devra le notifier à l’autre par écrit, dans </w:t>
      </w:r>
      <w:r w:rsidR="0062478E" w:rsidRPr="00561E48">
        <w:rPr>
          <w:rFonts w:ascii="Tahoma" w:hAnsi="Tahoma" w:cs="Tahoma"/>
          <w:sz w:val="18"/>
          <w:szCs w:val="18"/>
          <w:lang w:val="fr-FR"/>
        </w:rPr>
        <w:t>un délai de 7 jour calendaire</w:t>
      </w:r>
      <w:r w:rsidRPr="00561E48">
        <w:rPr>
          <w:rFonts w:ascii="Tahoma" w:hAnsi="Tahoma" w:cs="Tahoma"/>
          <w:sz w:val="18"/>
          <w:szCs w:val="18"/>
          <w:lang w:val="fr-FR"/>
        </w:rPr>
        <w:t>.</w:t>
      </w:r>
    </w:p>
    <w:p w14:paraId="71AD5628" w14:textId="77777777"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7" w:name="_Toc179868655"/>
      <w:r w:rsidRPr="00561E48">
        <w:rPr>
          <w:rFonts w:ascii="Tahoma" w:hAnsi="Tahoma" w:cs="Tahoma"/>
          <w:b/>
          <w:smallCaps/>
          <w:color w:val="365F91" w:themeColor="accent1" w:themeShade="BF"/>
          <w:sz w:val="18"/>
          <w:szCs w:val="18"/>
          <w:lang w:val="fr-FR" w:eastAsia="fr-FR"/>
        </w:rPr>
        <w:t xml:space="preserve">Article 8 - </w:t>
      </w:r>
      <w:r w:rsidRPr="00561E48">
        <w:rPr>
          <w:rFonts w:ascii="Tahoma" w:hAnsi="Tahoma" w:cs="Tahoma"/>
          <w:b/>
          <w:smallCaps/>
          <w:color w:val="365F91" w:themeColor="accent1" w:themeShade="BF"/>
          <w:sz w:val="18"/>
          <w:szCs w:val="18"/>
          <w:lang w:val="fr-FR"/>
        </w:rPr>
        <w:t>Communication entre les parties</w:t>
      </w:r>
    </w:p>
    <w:p w14:paraId="21CF3D43" w14:textId="4B05FA2D" w:rsidR="001872B5" w:rsidRPr="00561E48" w:rsidRDefault="001872B5" w:rsidP="0062478E">
      <w:pPr>
        <w:tabs>
          <w:tab w:val="left" w:pos="709"/>
        </w:tabs>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w:t>
      </w:r>
      <w:r w:rsidR="0062478E">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point de contact pour le Conseil est indiqué sur la 1ère page de l’Acte d’Engagement (voir ci-dessus).</w:t>
      </w:r>
    </w:p>
    <w:p w14:paraId="266DE911" w14:textId="4AE60947" w:rsidR="001872B5" w:rsidRPr="00561E48" w:rsidRDefault="001872B5" w:rsidP="0062478E">
      <w:pPr>
        <w:tabs>
          <w:tab w:val="left" w:pos="709"/>
        </w:tabs>
        <w:autoSpaceDE w:val="0"/>
        <w:autoSpaceDN w:val="0"/>
        <w:ind w:left="709" w:hanging="709"/>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w:t>
      </w:r>
      <w:r w:rsidR="0062478E">
        <w:rPr>
          <w:rFonts w:ascii="Tahoma" w:hAnsi="Tahoma" w:cs="Tahoma"/>
          <w:color w:val="000000" w:themeColor="text1"/>
          <w:sz w:val="18"/>
          <w:szCs w:val="18"/>
          <w:lang w:val="fr-FR" w:eastAsia="fr-FR"/>
        </w:rPr>
        <w:tab/>
      </w:r>
      <w:r w:rsidRPr="00561E48">
        <w:rPr>
          <w:rFonts w:ascii="Tahoma" w:hAnsi="Tahoma" w:cs="Tahoma"/>
          <w:color w:val="000000" w:themeColor="text1"/>
          <w:sz w:val="18"/>
          <w:szCs w:val="18"/>
          <w:lang w:val="fr-FR" w:eastAsia="fr-FR"/>
        </w:rPr>
        <w:t>Le Prestataire est joignable aux coordonnées indiquées sur la 1ère page de l’Acte d’Engagement (voir ci-dessus).</w:t>
      </w:r>
    </w:p>
    <w:p w14:paraId="6192EDB7" w14:textId="4C5A918B" w:rsidR="001872B5" w:rsidRPr="00561E48" w:rsidRDefault="001872B5" w:rsidP="0062478E">
      <w:pPr>
        <w:tabs>
          <w:tab w:val="left" w:pos="709"/>
        </w:tabs>
        <w:autoSpaceDE w:val="0"/>
        <w:autoSpaceDN w:val="0"/>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8.3</w:t>
      </w:r>
      <w:r w:rsidR="0062478E">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effectuée au jour de sa réception par la Partie destinataire, sauf si le Contrat fait référence à sa date d’envoi.</w:t>
      </w:r>
    </w:p>
    <w:p w14:paraId="5CB67CB1" w14:textId="78C25C56" w:rsidR="001872B5" w:rsidRPr="00561E48" w:rsidRDefault="001872B5" w:rsidP="0062478E">
      <w:pPr>
        <w:tabs>
          <w:tab w:val="left" w:pos="709"/>
        </w:tabs>
        <w:autoSpaceDE w:val="0"/>
        <w:autoSpaceDN w:val="0"/>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8.4</w:t>
      </w:r>
      <w:r w:rsidR="0062478E">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5FDA6BC3" w14:textId="3E6A1267" w:rsidR="001872B5" w:rsidRPr="00561E48" w:rsidRDefault="001872B5" w:rsidP="0062478E">
      <w:pPr>
        <w:tabs>
          <w:tab w:val="left" w:pos="709"/>
        </w:tabs>
        <w:autoSpaceDE w:val="0"/>
        <w:autoSpaceDN w:val="0"/>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w:t>
      </w:r>
      <w:r w:rsidR="0062478E">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59651365" w14:textId="64300EE2" w:rsidR="001872B5" w:rsidRPr="00561E48" w:rsidRDefault="001872B5" w:rsidP="0062478E">
      <w:pPr>
        <w:tabs>
          <w:tab w:val="left" w:pos="709"/>
        </w:tabs>
        <w:autoSpaceDE w:val="0"/>
        <w:autoSpaceDN w:val="0"/>
        <w:ind w:left="709" w:hanging="709"/>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w:t>
      </w:r>
      <w:r w:rsidR="0062478E">
        <w:rPr>
          <w:rFonts w:ascii="Tahoma" w:hAnsi="Tahoma" w:cs="Tahoma"/>
          <w:color w:val="000000"/>
          <w:spacing w:val="-2"/>
          <w:sz w:val="18"/>
          <w:szCs w:val="18"/>
          <w:lang w:val="fr-FR"/>
        </w:rPr>
        <w:tab/>
      </w:r>
      <w:r w:rsidRPr="00561E48">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15A5F7B0" w14:textId="77777777" w:rsidR="001872B5" w:rsidRPr="00561E48" w:rsidRDefault="001872B5" w:rsidP="001872B5">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 Réception</w:t>
      </w:r>
    </w:p>
    <w:p w14:paraId="1B1BE74B" w14:textId="77777777" w:rsidR="001872B5" w:rsidRPr="00561E48" w:rsidRDefault="001872B5" w:rsidP="001872B5">
      <w:pPr>
        <w:jc w:val="both"/>
        <w:rPr>
          <w:rFonts w:ascii="Tahoma" w:hAnsi="Tahoma" w:cs="Tahoma"/>
          <w:sz w:val="18"/>
          <w:szCs w:val="18"/>
          <w:lang w:val="fr-FR"/>
        </w:rPr>
      </w:pPr>
      <w:r w:rsidRPr="00561E48">
        <w:rPr>
          <w:rFonts w:ascii="Tahoma" w:hAnsi="Tahoma" w:cs="Tahoma"/>
          <w:sz w:val="18"/>
          <w:szCs w:val="18"/>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p>
    <w:p w14:paraId="57FCD5E2" w14:textId="77777777" w:rsidR="00DA4368" w:rsidRPr="00AC04FE" w:rsidRDefault="00DA4368" w:rsidP="00DA4368">
      <w:pPr>
        <w:tabs>
          <w:tab w:val="left" w:pos="284"/>
        </w:tabs>
        <w:autoSpaceDE w:val="0"/>
        <w:autoSpaceDN w:val="0"/>
        <w:jc w:val="both"/>
        <w:rPr>
          <w:rFonts w:ascii="Tahoma" w:hAnsi="Tahoma" w:cs="Tahoma"/>
          <w:b/>
          <w:smallCaps/>
          <w:color w:val="365F91" w:themeColor="accent1" w:themeShade="BF"/>
          <w:sz w:val="18"/>
          <w:szCs w:val="18"/>
          <w:lang w:val="fr-FR" w:eastAsia="fr-FR"/>
        </w:rPr>
      </w:pPr>
      <w:bookmarkStart w:id="8" w:name="_Hlk62838124"/>
      <w:bookmarkStart w:id="9" w:name="_Hlk62836754"/>
      <w:r w:rsidRPr="00AC04FE">
        <w:rPr>
          <w:rFonts w:ascii="Tahoma" w:hAnsi="Tahoma" w:cs="Tahoma"/>
          <w:b/>
          <w:smallCaps/>
          <w:color w:val="365F91" w:themeColor="accent1" w:themeShade="BF"/>
          <w:sz w:val="18"/>
          <w:szCs w:val="18"/>
          <w:lang w:val="fr-FR" w:eastAsia="fr-FR"/>
        </w:rPr>
        <w:t>Article 10 – Consortium</w:t>
      </w:r>
    </w:p>
    <w:p w14:paraId="19A61C3D" w14:textId="77777777" w:rsidR="00DA4368" w:rsidRPr="00AC04FE" w:rsidRDefault="00DA4368" w:rsidP="00DA4368">
      <w:pPr>
        <w:pStyle w:val="Paragraphedeliste"/>
        <w:numPr>
          <w:ilvl w:val="0"/>
          <w:numId w:val="31"/>
        </w:numPr>
        <w:tabs>
          <w:tab w:val="left" w:pos="284"/>
        </w:tabs>
        <w:ind w:hanging="720"/>
        <w:rPr>
          <w:rFonts w:ascii="Tahoma" w:hAnsi="Tahoma" w:cs="Tahoma"/>
          <w:color w:val="000000"/>
          <w:sz w:val="18"/>
          <w:szCs w:val="18"/>
          <w:lang w:val="fr-FR"/>
        </w:rPr>
      </w:pPr>
      <w:r w:rsidRPr="00AC04FE">
        <w:rPr>
          <w:rFonts w:ascii="Tahoma" w:hAnsi="Tahoma" w:cs="Tahoma"/>
          <w:color w:val="000000"/>
          <w:sz w:val="18"/>
          <w:szCs w:val="18"/>
          <w:lang w:val="fr-FR"/>
        </w:rPr>
        <w:t>Les prestataires sont entièrement responsables de l'exécution et du respect des termes du contrat.</w:t>
      </w:r>
    </w:p>
    <w:p w14:paraId="14962189" w14:textId="77777777" w:rsidR="00DA4368" w:rsidRPr="00AC04FE" w:rsidRDefault="00DA4368" w:rsidP="00DA4368">
      <w:pPr>
        <w:pStyle w:val="Paragraphedeliste"/>
        <w:numPr>
          <w:ilvl w:val="0"/>
          <w:numId w:val="31"/>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lastRenderedPageBreak/>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5E914249" w14:textId="77777777" w:rsidR="00DA4368" w:rsidRPr="00AC04FE" w:rsidRDefault="00DA4368" w:rsidP="00DA4368">
      <w:pPr>
        <w:pStyle w:val="Paragraphedeliste"/>
        <w:numPr>
          <w:ilvl w:val="0"/>
          <w:numId w:val="31"/>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même s'il n'a pas été le bénéficiaire final de ces montants.</w:t>
      </w:r>
    </w:p>
    <w:p w14:paraId="05A8C93C" w14:textId="77777777" w:rsidR="00DA4368" w:rsidRPr="00AC04FE" w:rsidRDefault="00DA4368" w:rsidP="00DA4368">
      <w:pPr>
        <w:pStyle w:val="Paragraphedeliste"/>
        <w:numPr>
          <w:ilvl w:val="0"/>
          <w:numId w:val="31"/>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rôles et responsabilités internes des prestataires sont définis comme suit :</w:t>
      </w:r>
    </w:p>
    <w:p w14:paraId="373CA6B0" w14:textId="77777777" w:rsidR="00DA4368" w:rsidRPr="00AC04FE" w:rsidRDefault="00DA4368" w:rsidP="00DA4368">
      <w:pPr>
        <w:pStyle w:val="Paragraphedeliste"/>
        <w:numPr>
          <w:ilvl w:val="2"/>
          <w:numId w:val="32"/>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doivent désigner un coordonnateur.</w:t>
      </w:r>
    </w:p>
    <w:p w14:paraId="2CD38801" w14:textId="77777777" w:rsidR="00DA4368" w:rsidRPr="00AC04FE" w:rsidRDefault="00DA4368" w:rsidP="00DA4368">
      <w:pPr>
        <w:pStyle w:val="Paragraphedeliste"/>
        <w:numPr>
          <w:ilvl w:val="2"/>
          <w:numId w:val="32"/>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Chaque prestataire doit :</w:t>
      </w:r>
    </w:p>
    <w:p w14:paraId="4A154E94" w14:textId="77777777" w:rsidR="00DA4368" w:rsidRPr="00AC04FE" w:rsidRDefault="00DA4368" w:rsidP="00DA4368">
      <w:pPr>
        <w:pStyle w:val="Paragraphedeliste"/>
        <w:numPr>
          <w:ilvl w:val="0"/>
          <w:numId w:val="33"/>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informer</w:t>
      </w:r>
      <w:proofErr w:type="gramEnd"/>
      <w:r w:rsidRPr="00AC04FE">
        <w:rPr>
          <w:rFonts w:ascii="Tahoma" w:hAnsi="Tahoma" w:cs="Tahoma"/>
          <w:color w:val="000000"/>
          <w:sz w:val="18"/>
          <w:szCs w:val="18"/>
          <w:lang w:val="fr-FR"/>
        </w:rPr>
        <w:t xml:space="preserve"> immédiatement le coordinateur de tout événement ou circonstance susceptible d'affecter de manière significative ou de retarder l'exécution du contrat, de tout changement de statut juridique ou</w:t>
      </w:r>
      <w:r>
        <w:rPr>
          <w:rFonts w:ascii="Tahoma" w:hAnsi="Tahoma" w:cs="Tahoma"/>
          <w:color w:val="000000"/>
          <w:sz w:val="18"/>
          <w:szCs w:val="18"/>
          <w:lang w:val="fr-FR"/>
        </w:rPr>
        <w:t xml:space="preserve"> </w:t>
      </w:r>
      <w:r w:rsidRPr="00AC04FE">
        <w:rPr>
          <w:rFonts w:ascii="Tahoma" w:hAnsi="Tahoma" w:cs="Tahoma"/>
          <w:color w:val="000000"/>
          <w:sz w:val="18"/>
          <w:szCs w:val="18"/>
          <w:lang w:val="fr-FR"/>
        </w:rPr>
        <w:t>situation technique, organisationnelle ou concernant la propriété, de toutes circonstances affectant l'attribution du marché ou le respect des exigences du Contrat ;</w:t>
      </w:r>
    </w:p>
    <w:p w14:paraId="2E7450CB" w14:textId="77777777" w:rsidR="00DA4368" w:rsidRPr="00AC04FE" w:rsidRDefault="00DA4368" w:rsidP="00DA4368">
      <w:pPr>
        <w:pStyle w:val="Paragraphedeliste"/>
        <w:numPr>
          <w:ilvl w:val="0"/>
          <w:numId w:val="33"/>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soumettre au coordinateur en temps utile :</w:t>
      </w:r>
      <w:r w:rsidRPr="00AC04FE">
        <w:rPr>
          <w:rFonts w:ascii="Tahoma" w:hAnsi="Tahoma" w:cs="Tahoma"/>
          <w:color w:val="000000"/>
          <w:sz w:val="18"/>
          <w:szCs w:val="18"/>
          <w:lang w:val="fr-FR"/>
        </w:rPr>
        <w:tab/>
      </w:r>
      <w:r w:rsidRPr="00AC04FE">
        <w:rPr>
          <w:rFonts w:ascii="Tahoma" w:hAnsi="Tahoma" w:cs="Tahoma"/>
          <w:color w:val="000000"/>
          <w:sz w:val="18"/>
          <w:szCs w:val="18"/>
          <w:lang w:val="fr-FR"/>
        </w:rPr>
        <w:tab/>
      </w:r>
      <w:r w:rsidRPr="00AC04FE">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3F4C4B18" w14:textId="77777777" w:rsidR="00DA4368" w:rsidRPr="00AC04FE" w:rsidRDefault="00DA4368" w:rsidP="00DA4368">
      <w:pPr>
        <w:pStyle w:val="Paragraphedeliste"/>
        <w:tabs>
          <w:tab w:val="left" w:pos="284"/>
        </w:tabs>
        <w:ind w:left="1080"/>
        <w:jc w:val="both"/>
        <w:rPr>
          <w:rFonts w:ascii="Tahoma" w:hAnsi="Tahoma" w:cs="Tahoma"/>
          <w:color w:val="000000"/>
          <w:sz w:val="18"/>
          <w:szCs w:val="18"/>
          <w:lang w:val="fr-FR"/>
        </w:rPr>
      </w:pPr>
      <w:r w:rsidRPr="00AC04FE">
        <w:rPr>
          <w:rFonts w:ascii="Tahoma" w:hAnsi="Tahoma" w:cs="Tahoma"/>
          <w:color w:val="000000"/>
          <w:sz w:val="18"/>
          <w:szCs w:val="18"/>
          <w:lang w:val="fr-FR"/>
        </w:rPr>
        <w:t>- toute information requise</w:t>
      </w:r>
      <w:r>
        <w:rPr>
          <w:rFonts w:ascii="Tahoma" w:hAnsi="Tahoma" w:cs="Tahoma"/>
          <w:color w:val="000000"/>
          <w:sz w:val="18"/>
          <w:szCs w:val="18"/>
          <w:lang w:val="fr-FR"/>
        </w:rPr>
        <w:t xml:space="preserve"> </w:t>
      </w:r>
      <w:r w:rsidRPr="00AC04FE">
        <w:rPr>
          <w:rFonts w:ascii="Tahoma" w:hAnsi="Tahoma" w:cs="Tahoma"/>
          <w:color w:val="000000"/>
          <w:sz w:val="18"/>
          <w:szCs w:val="18"/>
          <w:lang w:val="fr-FR"/>
        </w:rPr>
        <w:t>par le coordinateur afin de vérifier l'état d'exécution des Livrables au titre du contrat, la bonne exécution du contrat et le respect des autres obligations contractuelles.</w:t>
      </w:r>
    </w:p>
    <w:p w14:paraId="6CE9BF44" w14:textId="77777777" w:rsidR="00DA4368" w:rsidRPr="00AC04FE" w:rsidRDefault="00DA4368" w:rsidP="00DA4368">
      <w:pPr>
        <w:pStyle w:val="Paragraphedeliste"/>
        <w:numPr>
          <w:ilvl w:val="0"/>
          <w:numId w:val="33"/>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donner</w:t>
      </w:r>
      <w:proofErr w:type="gramEnd"/>
      <w:r w:rsidRPr="00AC04FE">
        <w:rPr>
          <w:rFonts w:ascii="Tahoma" w:hAnsi="Tahoma" w:cs="Tahoma"/>
          <w:color w:val="000000"/>
          <w:sz w:val="18"/>
          <w:szCs w:val="18"/>
          <w:lang w:val="fr-FR"/>
        </w:rPr>
        <w:t xml:space="preserve"> aux autres prestataires l'accès à tous droits de propriété industrielle et intellectuelle préexistants nécessaires à l'exécution du contrat et au respect des obligations découlant du Contrat.</w:t>
      </w:r>
    </w:p>
    <w:p w14:paraId="5E5B94F4" w14:textId="77777777" w:rsidR="00DA4368" w:rsidRPr="00AC04FE" w:rsidRDefault="00DA4368" w:rsidP="00DA4368">
      <w:pPr>
        <w:pStyle w:val="Paragraphedeliste"/>
        <w:numPr>
          <w:ilvl w:val="2"/>
          <w:numId w:val="32"/>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doit :</w:t>
      </w:r>
    </w:p>
    <w:p w14:paraId="7A6E3B37" w14:textId="77777777" w:rsidR="00DA4368" w:rsidRPr="00AC04FE" w:rsidRDefault="00DA4368" w:rsidP="00DA4368">
      <w:pPr>
        <w:pStyle w:val="Paragraphedeliste"/>
        <w:numPr>
          <w:ilvl w:val="0"/>
          <w:numId w:val="34"/>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S’assurer que les livrables sont correctement fournis et en temps opportun, conformément aux conditions du contrat ;</w:t>
      </w:r>
    </w:p>
    <w:p w14:paraId="71E2A05E" w14:textId="77777777" w:rsidR="00DA4368" w:rsidRPr="00AC04FE" w:rsidRDefault="00DA4368" w:rsidP="00DA4368">
      <w:pPr>
        <w:pStyle w:val="Paragraphedeliste"/>
        <w:numPr>
          <w:ilvl w:val="0"/>
          <w:numId w:val="34"/>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agir</w:t>
      </w:r>
      <w:proofErr w:type="gramEnd"/>
      <w:r w:rsidRPr="00AC04FE">
        <w:rPr>
          <w:rFonts w:ascii="Tahoma" w:hAnsi="Tahoma" w:cs="Tahoma"/>
          <w:color w:val="000000"/>
          <w:sz w:val="18"/>
          <w:szCs w:val="18"/>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1E2F2BDD" w14:textId="77777777" w:rsidR="00DA4368" w:rsidRPr="00AC04FE" w:rsidRDefault="00DA4368" w:rsidP="00DA4368">
      <w:pPr>
        <w:pStyle w:val="Paragraphedeliste"/>
        <w:numPr>
          <w:ilvl w:val="0"/>
          <w:numId w:val="34"/>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demander</w:t>
      </w:r>
      <w:proofErr w:type="gramEnd"/>
      <w:r w:rsidRPr="00AC04FE">
        <w:rPr>
          <w:rFonts w:ascii="Tahoma" w:hAnsi="Tahoma" w:cs="Tahoma"/>
          <w:color w:val="000000"/>
          <w:sz w:val="18"/>
          <w:szCs w:val="18"/>
          <w:lang w:val="fr-FR"/>
        </w:rPr>
        <w:t xml:space="preserve"> et examiner tous les documents ou informations requis par le Conseil et vérifier leur exhaustivité et leur exactitude avant de les transmettre au Conseil ;</w:t>
      </w:r>
    </w:p>
    <w:p w14:paraId="12B27E8D" w14:textId="77777777" w:rsidR="00DA4368" w:rsidRPr="00AC04FE" w:rsidRDefault="00DA4368" w:rsidP="00DA4368">
      <w:pPr>
        <w:pStyle w:val="Paragraphedeliste"/>
        <w:numPr>
          <w:ilvl w:val="0"/>
          <w:numId w:val="34"/>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avant</w:t>
      </w:r>
      <w:proofErr w:type="gramEnd"/>
      <w:r w:rsidRPr="00AC04FE">
        <w:rPr>
          <w:rFonts w:ascii="Tahoma" w:hAnsi="Tahoma" w:cs="Tahoma"/>
          <w:color w:val="000000"/>
          <w:sz w:val="18"/>
          <w:szCs w:val="18"/>
          <w:lang w:val="fr-FR"/>
        </w:rPr>
        <w:t xml:space="preserve"> de commencer l'exécution du contrat, soumettre la liste de droits préexistants (article 10.4.2 (iii)) au Conseil ;</w:t>
      </w:r>
    </w:p>
    <w:p w14:paraId="64ADA2B7" w14:textId="77777777" w:rsidR="00DA4368" w:rsidRPr="00AC04FE" w:rsidRDefault="00DA4368" w:rsidP="00DA4368">
      <w:pPr>
        <w:pStyle w:val="Paragraphedeliste"/>
        <w:numPr>
          <w:ilvl w:val="0"/>
          <w:numId w:val="34"/>
        </w:numPr>
        <w:tabs>
          <w:tab w:val="left" w:pos="284"/>
        </w:tabs>
        <w:jc w:val="both"/>
        <w:rPr>
          <w:rFonts w:ascii="Tahoma" w:hAnsi="Tahoma" w:cs="Tahoma"/>
          <w:color w:val="000000"/>
          <w:sz w:val="18"/>
          <w:szCs w:val="18"/>
          <w:lang w:val="fr-FR"/>
        </w:rPr>
      </w:pPr>
      <w:proofErr w:type="gramStart"/>
      <w:r w:rsidRPr="00AC04FE">
        <w:rPr>
          <w:rFonts w:ascii="Tahoma" w:hAnsi="Tahoma" w:cs="Tahoma"/>
          <w:color w:val="000000"/>
          <w:sz w:val="18"/>
          <w:szCs w:val="18"/>
          <w:lang w:val="fr-FR"/>
        </w:rPr>
        <w:t>soumettre</w:t>
      </w:r>
      <w:proofErr w:type="gramEnd"/>
      <w:r w:rsidRPr="00AC04FE">
        <w:rPr>
          <w:rFonts w:ascii="Tahoma" w:hAnsi="Tahoma" w:cs="Tahoma"/>
          <w:color w:val="000000"/>
          <w:sz w:val="18"/>
          <w:szCs w:val="18"/>
          <w:lang w:val="fr-FR"/>
        </w:rPr>
        <w:t xml:space="preserve"> les livrables au Conseil conformément au calendrier et aux conditions du contrat ;</w:t>
      </w:r>
    </w:p>
    <w:p w14:paraId="744828DC" w14:textId="77777777" w:rsidR="00DA4368" w:rsidRPr="00AC04FE" w:rsidRDefault="00DA4368" w:rsidP="00DA4368">
      <w:pPr>
        <w:pStyle w:val="Paragraphedeliste"/>
        <w:numPr>
          <w:ilvl w:val="0"/>
          <w:numId w:val="34"/>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0F546CB9" w14:textId="77777777" w:rsidR="00DA4368" w:rsidRPr="00AC04FE" w:rsidRDefault="00DA4368" w:rsidP="00DA4368">
      <w:p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ne peut sous-traiter aucunes des tâches susmentionnées.</w:t>
      </w:r>
    </w:p>
    <w:p w14:paraId="34DB9ECB" w14:textId="77777777" w:rsidR="00DA4368" w:rsidRPr="00AC04FE" w:rsidRDefault="00DA4368" w:rsidP="00DA4368">
      <w:pPr>
        <w:ind w:left="709" w:hanging="709"/>
        <w:jc w:val="both"/>
        <w:rPr>
          <w:rFonts w:ascii="Tahoma" w:hAnsi="Tahoma" w:cs="Tahoma"/>
          <w:color w:val="000000"/>
          <w:sz w:val="18"/>
          <w:szCs w:val="18"/>
          <w:lang w:val="fr-FR"/>
        </w:rPr>
      </w:pPr>
      <w:bookmarkStart w:id="10" w:name="_Hlk62837491"/>
      <w:r w:rsidRPr="00AC04FE">
        <w:rPr>
          <w:rFonts w:ascii="Tahoma" w:hAnsi="Tahoma" w:cs="Tahoma"/>
          <w:color w:val="000000"/>
          <w:sz w:val="18"/>
          <w:szCs w:val="18"/>
          <w:lang w:val="fr-FR"/>
        </w:rPr>
        <w:t>10.5.</w:t>
      </w:r>
      <w:r>
        <w:rPr>
          <w:rFonts w:ascii="Tahoma" w:hAnsi="Tahoma" w:cs="Tahoma"/>
          <w:color w:val="000000"/>
          <w:sz w:val="18"/>
          <w:szCs w:val="18"/>
          <w:lang w:val="fr-FR"/>
        </w:rPr>
        <w:tab/>
      </w:r>
      <w:r w:rsidRPr="00AC04FE">
        <w:rPr>
          <w:rFonts w:ascii="Tahoma" w:hAnsi="Tahoma" w:cs="Tahoma"/>
          <w:color w:val="000000"/>
          <w:sz w:val="18"/>
          <w:szCs w:val="18"/>
          <w:lang w:val="fr-FR"/>
        </w:rPr>
        <w:t>Les prestataires doivent disposer d'arrangements internes concernant leur fonctionnement et leur coordination afin de garantir la bonne mise en œuvre de l'action. Ces arrangements internes</w:t>
      </w:r>
      <w:r>
        <w:rPr>
          <w:rFonts w:ascii="Tahoma" w:hAnsi="Tahoma" w:cs="Tahoma"/>
          <w:color w:val="000000"/>
          <w:sz w:val="18"/>
          <w:szCs w:val="18"/>
          <w:lang w:val="fr-FR"/>
        </w:rPr>
        <w:t xml:space="preserve"> </w:t>
      </w:r>
      <w:r w:rsidRPr="00AC04FE">
        <w:rPr>
          <w:rFonts w:ascii="Tahoma" w:hAnsi="Tahoma" w:cs="Tahoma"/>
          <w:color w:val="000000"/>
          <w:sz w:val="18"/>
          <w:szCs w:val="18"/>
          <w:lang w:val="fr-FR"/>
        </w:rPr>
        <w:t xml:space="preserve">doivent être définis dans un </w:t>
      </w:r>
      <w:r>
        <w:rPr>
          <w:rFonts w:ascii="Tahoma" w:hAnsi="Tahoma" w:cs="Tahoma"/>
          <w:color w:val="000000"/>
          <w:sz w:val="18"/>
          <w:szCs w:val="18"/>
          <w:lang w:val="fr-FR"/>
        </w:rPr>
        <w:t>« </w:t>
      </w:r>
      <w:r w:rsidRPr="00AC04FE">
        <w:rPr>
          <w:rFonts w:ascii="Tahoma" w:hAnsi="Tahoma" w:cs="Tahoma"/>
          <w:color w:val="000000"/>
          <w:sz w:val="18"/>
          <w:szCs w:val="18"/>
          <w:lang w:val="fr-FR"/>
        </w:rPr>
        <w:t>accord de consortium</w:t>
      </w:r>
      <w:r>
        <w:rPr>
          <w:rFonts w:ascii="Tahoma" w:hAnsi="Tahoma" w:cs="Tahoma"/>
          <w:color w:val="000000"/>
          <w:sz w:val="18"/>
          <w:szCs w:val="18"/>
          <w:lang w:val="fr-FR"/>
        </w:rPr>
        <w:t> »</w:t>
      </w:r>
      <w:r w:rsidRPr="00AC04FE">
        <w:rPr>
          <w:rFonts w:ascii="Tahoma" w:hAnsi="Tahoma" w:cs="Tahoma"/>
          <w:color w:val="000000"/>
          <w:sz w:val="18"/>
          <w:szCs w:val="18"/>
          <w:lang w:val="fr-FR"/>
        </w:rPr>
        <w:t xml:space="preserve"> écrit entre les bénéficiaires, pouvant couvrir :</w:t>
      </w:r>
    </w:p>
    <w:p w14:paraId="6867A451" w14:textId="77777777" w:rsidR="00DA4368" w:rsidRPr="00AC04FE" w:rsidRDefault="00DA4368" w:rsidP="00DA436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l’organisation interne du consortium ;</w:t>
      </w:r>
    </w:p>
    <w:p w14:paraId="6B1797B5" w14:textId="77777777" w:rsidR="00DA4368" w:rsidRPr="00AC04FE" w:rsidRDefault="00DA4368" w:rsidP="00DA436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la répartition du (des) paiement (s) du Conseil ;</w:t>
      </w:r>
    </w:p>
    <w:p w14:paraId="0323E442" w14:textId="77777777" w:rsidR="00DA4368" w:rsidRPr="00AC04FE" w:rsidRDefault="00DA4368" w:rsidP="00DA436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12F861DD" w14:textId="77777777" w:rsidR="00DA4368" w:rsidRPr="00AC04FE" w:rsidRDefault="00DA4368" w:rsidP="00DA436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 règlement des litiges internes ;</w:t>
      </w:r>
    </w:p>
    <w:p w14:paraId="5DCF235E" w14:textId="77777777" w:rsidR="00DA4368" w:rsidRPr="00AC04FE" w:rsidRDefault="00DA4368" w:rsidP="00DA4368">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les accords de responsabilité, d'indemnisation et de confidentialité entre les prestataires.</w:t>
      </w:r>
    </w:p>
    <w:p w14:paraId="51AF4B0F" w14:textId="77777777" w:rsidR="00DA4368" w:rsidRDefault="00DA4368" w:rsidP="00DA4368">
      <w:pPr>
        <w:tabs>
          <w:tab w:val="left" w:pos="284"/>
        </w:tabs>
        <w:autoSpaceDE w:val="0"/>
        <w:autoSpaceDN w:val="0"/>
        <w:spacing w:before="40"/>
        <w:jc w:val="both"/>
        <w:rPr>
          <w:rFonts w:ascii="Tahoma" w:hAnsi="Tahoma" w:cs="Tahoma"/>
          <w:color w:val="000000"/>
          <w:sz w:val="18"/>
          <w:szCs w:val="18"/>
          <w:lang w:val="fr-FR"/>
        </w:rPr>
      </w:pPr>
      <w:r w:rsidRPr="00AC04FE">
        <w:rPr>
          <w:rFonts w:ascii="Tahoma" w:hAnsi="Tahoma" w:cs="Tahoma"/>
          <w:color w:val="000000"/>
          <w:sz w:val="18"/>
          <w:szCs w:val="18"/>
          <w:lang w:val="fr-FR"/>
        </w:rPr>
        <w:t>L'accord de consortium ne doit contenir aucune disposition contraire au contrat</w:t>
      </w:r>
      <w:bookmarkEnd w:id="8"/>
      <w:r w:rsidRPr="00AC04FE">
        <w:rPr>
          <w:rFonts w:ascii="Tahoma" w:hAnsi="Tahoma" w:cs="Tahoma"/>
          <w:color w:val="000000"/>
          <w:sz w:val="18"/>
          <w:szCs w:val="18"/>
          <w:lang w:val="fr-FR"/>
        </w:rPr>
        <w:t>.</w:t>
      </w:r>
      <w:bookmarkEnd w:id="9"/>
      <w:bookmarkEnd w:id="10"/>
    </w:p>
    <w:p w14:paraId="1884DF3F" w14:textId="746494D9" w:rsidR="001872B5" w:rsidRPr="00561E48" w:rsidRDefault="001872B5" w:rsidP="00DA4368">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491FCE">
        <w:rPr>
          <w:rFonts w:ascii="Tahoma" w:hAnsi="Tahoma" w:cs="Tahoma"/>
          <w:b/>
          <w:smallCaps/>
          <w:color w:val="365F91" w:themeColor="accent1" w:themeShade="BF"/>
          <w:sz w:val="18"/>
          <w:szCs w:val="18"/>
          <w:lang w:val="fr-FR" w:eastAsia="fr-FR"/>
        </w:rPr>
        <w:t>1</w:t>
      </w:r>
      <w:r w:rsidRPr="00561E48">
        <w:rPr>
          <w:rFonts w:ascii="Tahoma" w:hAnsi="Tahoma" w:cs="Tahoma"/>
          <w:b/>
          <w:smallCaps/>
          <w:color w:val="365F91" w:themeColor="accent1" w:themeShade="BF"/>
          <w:sz w:val="18"/>
          <w:szCs w:val="18"/>
          <w:lang w:val="fr-FR" w:eastAsia="fr-FR"/>
        </w:rPr>
        <w:t xml:space="preserve"> – Changement de circonstances ou de situation du Prestataire</w:t>
      </w:r>
    </w:p>
    <w:p w14:paraId="3C7533CD" w14:textId="5B5F7C04" w:rsidR="001872B5" w:rsidRPr="00561E48" w:rsidRDefault="001872B5" w:rsidP="001872B5">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491FCE">
        <w:rPr>
          <w:rFonts w:ascii="Tahoma" w:hAnsi="Tahoma" w:cs="Tahoma"/>
          <w:color w:val="000000" w:themeColor="text1"/>
          <w:sz w:val="18"/>
          <w:szCs w:val="18"/>
          <w:lang w:val="fr-FR"/>
        </w:rPr>
        <w:t>1</w:t>
      </w:r>
      <w:r w:rsidRPr="00561E48">
        <w:rPr>
          <w:rFonts w:ascii="Tahoma" w:hAnsi="Tahoma" w:cs="Tahoma"/>
          <w:color w:val="000000" w:themeColor="text1"/>
          <w:sz w:val="18"/>
          <w:szCs w:val="18"/>
          <w:lang w:val="fr-FR"/>
        </w:rPr>
        <w:t>.1</w:t>
      </w:r>
      <w:r w:rsidR="0062478E">
        <w:rPr>
          <w:rFonts w:ascii="Tahoma" w:hAnsi="Tahoma" w:cs="Tahoma"/>
          <w:color w:val="000000" w:themeColor="text1"/>
          <w:sz w:val="18"/>
          <w:szCs w:val="18"/>
          <w:lang w:val="fr-FR"/>
        </w:rPr>
        <w:tab/>
      </w:r>
      <w:r w:rsidRPr="00561E48">
        <w:rPr>
          <w:rFonts w:ascii="Tahoma" w:hAnsi="Tahoma" w:cs="Tahoma"/>
          <w:color w:val="000000" w:themeColor="text1"/>
          <w:sz w:val="18"/>
          <w:szCs w:val="18"/>
          <w:lang w:val="fr-FR"/>
        </w:rPr>
        <w:t>Le Prestataire informe immédiatement le Conseil de tout changement dans son adresse ou dans son domicile légal.</w:t>
      </w:r>
    </w:p>
    <w:p w14:paraId="775116FC" w14:textId="72FFD0F2" w:rsidR="001872B5" w:rsidRPr="00561E48" w:rsidRDefault="001872B5" w:rsidP="001872B5">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w:t>
      </w:r>
      <w:r w:rsidR="00491FCE">
        <w:rPr>
          <w:rFonts w:ascii="Tahoma" w:hAnsi="Tahoma" w:cs="Tahoma"/>
          <w:color w:val="000000" w:themeColor="text1"/>
          <w:sz w:val="18"/>
          <w:szCs w:val="18"/>
          <w:lang w:val="fr-FR"/>
        </w:rPr>
        <w:t>1</w:t>
      </w:r>
      <w:r w:rsidRPr="00561E48">
        <w:rPr>
          <w:rFonts w:ascii="Tahoma" w:hAnsi="Tahoma" w:cs="Tahoma"/>
          <w:color w:val="000000" w:themeColor="text1"/>
          <w:sz w:val="18"/>
          <w:szCs w:val="18"/>
          <w:lang w:val="fr-FR"/>
        </w:rPr>
        <w:t>.2</w:t>
      </w:r>
      <w:r w:rsidRPr="00561E48">
        <w:rPr>
          <w:rFonts w:ascii="Tahoma" w:hAnsi="Tahoma" w:cs="Tahoma"/>
          <w:color w:val="000000" w:themeColor="text1"/>
          <w:sz w:val="18"/>
          <w:szCs w:val="18"/>
          <w:lang w:val="fr-FR"/>
        </w:rPr>
        <w:tab/>
        <w:t>Le Prestataire informe également sans tarder le Conseil</w:t>
      </w:r>
      <w:r w:rsidR="00491FCE">
        <w:rPr>
          <w:rFonts w:ascii="Tahoma" w:hAnsi="Tahoma" w:cs="Tahoma"/>
          <w:color w:val="000000" w:themeColor="text1"/>
          <w:sz w:val="18"/>
          <w:szCs w:val="18"/>
          <w:lang w:val="fr-FR"/>
        </w:rPr>
        <w:t> :</w:t>
      </w:r>
    </w:p>
    <w:p w14:paraId="7CEBC7BD" w14:textId="4DC8975B" w:rsidR="001872B5" w:rsidRPr="00561E48" w:rsidRDefault="001872B5" w:rsidP="001872B5">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concerné par une fusion, une acquisition, un changement de propriétaire ou un changement de statut juridique</w:t>
      </w:r>
      <w:r w:rsidR="00491FCE">
        <w:rPr>
          <w:rFonts w:ascii="Tahoma" w:hAnsi="Tahoma" w:cs="Tahoma"/>
          <w:color w:val="000000" w:themeColor="text1"/>
          <w:sz w:val="18"/>
          <w:szCs w:val="18"/>
          <w:lang w:val="fr-FR"/>
        </w:rPr>
        <w:t> :</w:t>
      </w:r>
    </w:p>
    <w:p w14:paraId="7C5AAA26" w14:textId="77777777" w:rsidR="001872B5" w:rsidRPr="00561E48" w:rsidRDefault="001872B5" w:rsidP="001872B5">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lorsque</w:t>
      </w:r>
      <w:proofErr w:type="gramEnd"/>
      <w:r w:rsidRPr="00561E48">
        <w:rPr>
          <w:rFonts w:ascii="Tahoma" w:hAnsi="Tahoma" w:cs="Tahoma"/>
          <w:color w:val="000000" w:themeColor="text1"/>
          <w:sz w:val="18"/>
          <w:szCs w:val="18"/>
          <w:lang w:val="fr-FR"/>
        </w:rPr>
        <w:t xml:space="preserve"> le Prestataire est un consortium ou une entité similaire, si sa composition change ;</w:t>
      </w:r>
    </w:p>
    <w:p w14:paraId="3D3E63D3" w14:textId="72198540" w:rsidR="001872B5" w:rsidRPr="00561E48" w:rsidRDefault="001872B5" w:rsidP="001872B5">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d'une condamnation prononcée par un jugement définitif pour une ou plusieurs des raisons suivantes</w:t>
      </w:r>
      <w:r w:rsidR="00491FCE">
        <w:rPr>
          <w:rFonts w:ascii="Tahoma" w:hAnsi="Tahoma" w:cs="Tahoma"/>
          <w:color w:val="000000" w:themeColor="text1"/>
          <w:sz w:val="18"/>
          <w:szCs w:val="18"/>
          <w:lang w:val="fr-FR"/>
        </w:rPr>
        <w:t> :</w:t>
      </w:r>
      <w:r w:rsidRPr="00561E48">
        <w:rPr>
          <w:rFonts w:ascii="Tahoma" w:hAnsi="Tahoma" w:cs="Tahoma"/>
          <w:color w:val="000000" w:themeColor="text1"/>
          <w:sz w:val="18"/>
          <w:szCs w:val="18"/>
          <w:lang w:val="fr-FR"/>
        </w:rPr>
        <w:t xml:space="preserve"> participation à une organisation criminelle, corruption, fraude, blanchiment de capitaux</w:t>
      </w:r>
      <w:r w:rsidR="00491FCE" w:rsidRPr="00491FCE">
        <w:rPr>
          <w:rFonts w:ascii="Tahoma" w:hAnsi="Tahoma" w:cs="Tahoma"/>
          <w:color w:val="000000" w:themeColor="text1"/>
          <w:sz w:val="18"/>
          <w:szCs w:val="18"/>
          <w:lang w:val="fr-FR"/>
        </w:rPr>
        <w:t>, financement du terrorisme, infractions terroristes ou infractions liées aux activités terroristes, au travail des enfants ou à la traite des êtres humains</w:t>
      </w:r>
      <w:r w:rsidR="00491FCE">
        <w:rPr>
          <w:rFonts w:ascii="Tahoma" w:hAnsi="Tahoma" w:cs="Tahoma"/>
          <w:color w:val="000000" w:themeColor="text1"/>
          <w:sz w:val="18"/>
          <w:szCs w:val="18"/>
          <w:lang w:val="fr-FR"/>
        </w:rPr>
        <w:t> ;</w:t>
      </w:r>
    </w:p>
    <w:p w14:paraId="1D885E69" w14:textId="4231AE35" w:rsidR="001872B5" w:rsidRPr="00561E48" w:rsidRDefault="001872B5" w:rsidP="001872B5">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r w:rsidR="00491FCE">
        <w:rPr>
          <w:rFonts w:ascii="Tahoma" w:hAnsi="Tahoma" w:cs="Tahoma"/>
          <w:color w:val="000000" w:themeColor="text1"/>
          <w:sz w:val="18"/>
          <w:szCs w:val="18"/>
          <w:lang w:val="fr-FR"/>
        </w:rPr>
        <w:t> ;</w:t>
      </w:r>
    </w:p>
    <w:p w14:paraId="139AA3EF" w14:textId="559B12C7" w:rsidR="001872B5" w:rsidRPr="00561E48" w:rsidRDefault="001872B5" w:rsidP="001872B5">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fait l'objet d'un jugement ayant autorité de chose jugée constatant un délit affectant son intégrité professionnelle ou une faute grave en matière professionnelle</w:t>
      </w:r>
      <w:r w:rsidR="00491FCE">
        <w:rPr>
          <w:rFonts w:ascii="Tahoma" w:hAnsi="Tahoma" w:cs="Tahoma"/>
          <w:color w:val="000000" w:themeColor="text1"/>
          <w:sz w:val="18"/>
          <w:szCs w:val="18"/>
          <w:lang w:val="fr-FR"/>
        </w:rPr>
        <w:t> ;</w:t>
      </w:r>
    </w:p>
    <w:p w14:paraId="2E8FCDBC" w14:textId="7AD1F6B8" w:rsidR="001872B5" w:rsidRPr="00561E48" w:rsidRDefault="001872B5" w:rsidP="001872B5">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n'est pas en règle avec ses obligations relatives au paiement des cotisations de sécurité sociale, ou de ses impôts et taxes, selon les dispositions légales du pays où il a son domicile légal</w:t>
      </w:r>
      <w:r w:rsidR="00491FCE">
        <w:rPr>
          <w:rFonts w:ascii="Tahoma" w:hAnsi="Tahoma" w:cs="Tahoma"/>
          <w:color w:val="000000" w:themeColor="text1"/>
          <w:sz w:val="18"/>
          <w:szCs w:val="18"/>
          <w:lang w:val="fr-FR"/>
        </w:rPr>
        <w:t> ;</w:t>
      </w:r>
    </w:p>
    <w:p w14:paraId="5DD46AD4" w14:textId="77777777" w:rsidR="001872B5" w:rsidRPr="00561E48" w:rsidRDefault="001872B5" w:rsidP="001872B5">
      <w:pPr>
        <w:pStyle w:val="Paragraphedeliste"/>
        <w:numPr>
          <w:ilvl w:val="0"/>
          <w:numId w:val="13"/>
        </w:numPr>
        <w:tabs>
          <w:tab w:val="left" w:pos="993"/>
        </w:tabs>
        <w:ind w:left="993" w:hanging="425"/>
        <w:jc w:val="both"/>
        <w:rPr>
          <w:rFonts w:ascii="Tahoma" w:hAnsi="Tahoma" w:cs="Tahoma"/>
          <w:color w:val="000000" w:themeColor="text1"/>
          <w:sz w:val="18"/>
          <w:szCs w:val="18"/>
          <w:lang w:val="fr-FR"/>
        </w:rPr>
      </w:pPr>
      <w:proofErr w:type="gramStart"/>
      <w:r w:rsidRPr="00561E48">
        <w:rPr>
          <w:rFonts w:ascii="Tahoma" w:hAnsi="Tahoma" w:cs="Tahoma"/>
          <w:color w:val="000000" w:themeColor="text1"/>
          <w:sz w:val="18"/>
          <w:szCs w:val="18"/>
          <w:lang w:val="fr-FR"/>
        </w:rPr>
        <w:t>s’il</w:t>
      </w:r>
      <w:proofErr w:type="gramEnd"/>
      <w:r w:rsidRPr="00561E48">
        <w:rPr>
          <w:rFonts w:ascii="Tahoma" w:hAnsi="Tahoma" w:cs="Tahoma"/>
          <w:color w:val="000000" w:themeColor="text1"/>
          <w:sz w:val="18"/>
          <w:szCs w:val="18"/>
          <w:lang w:val="fr-FR"/>
        </w:rPr>
        <w:t xml:space="preserve"> est ou est susceptible d’être en situation de conflit d’intérêts.</w:t>
      </w:r>
    </w:p>
    <w:p w14:paraId="3913366F" w14:textId="78613EC3"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w:t>
      </w:r>
      <w:r w:rsidR="00491FCE">
        <w:rPr>
          <w:rFonts w:ascii="Tahoma" w:hAnsi="Tahoma" w:cs="Tahoma"/>
          <w:b/>
          <w:smallCaps/>
          <w:color w:val="365F91" w:themeColor="accent1" w:themeShade="BF"/>
          <w:sz w:val="18"/>
          <w:szCs w:val="18"/>
          <w:lang w:val="fr-FR" w:eastAsia="fr-FR"/>
        </w:rPr>
        <w:t>2</w:t>
      </w:r>
      <w:r w:rsidRPr="00561E48">
        <w:rPr>
          <w:rFonts w:ascii="Tahoma" w:hAnsi="Tahoma" w:cs="Tahoma"/>
          <w:b/>
          <w:smallCaps/>
          <w:color w:val="365F91" w:themeColor="accent1" w:themeShade="BF"/>
          <w:sz w:val="18"/>
          <w:szCs w:val="18"/>
          <w:lang w:val="fr-FR" w:eastAsia="fr-FR"/>
        </w:rPr>
        <w:t xml:space="preserve"> - </w:t>
      </w:r>
      <w:bookmarkEnd w:id="7"/>
      <w:r w:rsidRPr="00561E48">
        <w:rPr>
          <w:rFonts w:ascii="Tahoma" w:hAnsi="Tahoma" w:cs="Tahoma"/>
          <w:b/>
          <w:smallCaps/>
          <w:color w:val="365F91" w:themeColor="accent1" w:themeShade="BF"/>
          <w:sz w:val="18"/>
          <w:szCs w:val="18"/>
          <w:lang w:val="fr-FR" w:eastAsia="fr-FR"/>
        </w:rPr>
        <w:t xml:space="preserve">Litiges </w:t>
      </w:r>
    </w:p>
    <w:p w14:paraId="246844E0" w14:textId="77777777" w:rsidR="00491FCE" w:rsidRPr="00BF5581" w:rsidRDefault="00491FCE" w:rsidP="00491FCE">
      <w:pPr>
        <w:autoSpaceDE w:val="0"/>
        <w:autoSpaceDN w:val="0"/>
        <w:ind w:left="720" w:hanging="720"/>
        <w:jc w:val="both"/>
        <w:rPr>
          <w:rFonts w:ascii="Tahoma" w:hAnsi="Tahoma" w:cs="Tahoma"/>
          <w:sz w:val="18"/>
          <w:szCs w:val="18"/>
          <w:lang w:val="fr-FR" w:eastAsia="fr-FR"/>
        </w:rPr>
      </w:pPr>
      <w:bookmarkStart w:id="11" w:name="_Hlk62826214"/>
      <w:bookmarkStart w:id="12" w:name="_Hlk62829077"/>
      <w:bookmarkStart w:id="13" w:name="_Toc179868656"/>
      <w:r>
        <w:rPr>
          <w:rFonts w:ascii="Tahoma" w:hAnsi="Tahoma" w:cs="Tahoma"/>
          <w:sz w:val="18"/>
          <w:szCs w:val="18"/>
          <w:lang w:val="fr-FR"/>
        </w:rPr>
        <w:t xml:space="preserve">12.1. </w:t>
      </w:r>
      <w:bookmarkEnd w:id="11"/>
      <w:r w:rsidRPr="00BF5581">
        <w:rPr>
          <w:rFonts w:ascii="Tahoma" w:hAnsi="Tahoma" w:cs="Tahoma"/>
          <w:sz w:val="18"/>
          <w:szCs w:val="18"/>
          <w:lang w:val="fr-FR"/>
        </w:rPr>
        <w:tab/>
        <w:t>Tout litige relatif à l'exécution ou à l'application de ce Contrat sera soumis, à défaut de règlement amiable entre les parties, à la décision d'une commission arbitrale</w:t>
      </w:r>
    </w:p>
    <w:p w14:paraId="4F270810" w14:textId="77777777" w:rsidR="00491FCE" w:rsidRPr="00BF5581" w:rsidRDefault="00491FCE" w:rsidP="00491FCE">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12.2.</w:t>
      </w:r>
      <w:r w:rsidRPr="00BF5581">
        <w:rPr>
          <w:rFonts w:ascii="Tahoma" w:hAnsi="Tahoma" w:cs="Tahoma"/>
          <w:sz w:val="18"/>
          <w:szCs w:val="18"/>
          <w:lang w:val="fr-FR" w:eastAsia="fr-FR"/>
        </w:rPr>
        <w:tab/>
        <w:t xml:space="preserve">La </w:t>
      </w:r>
      <w:r w:rsidRPr="00BF5581">
        <w:rPr>
          <w:rFonts w:ascii="Tahoma" w:hAnsi="Tahoma" w:cs="Tahoma"/>
          <w:sz w:val="18"/>
          <w:szCs w:val="18"/>
          <w:lang w:val="fr-FR"/>
        </w:rPr>
        <w:t>commission arbitrale composée de deux arbitres choisis chacun par l'une des parties et d'un surarbitre désigné par les deux arbitres</w:t>
      </w:r>
      <w:r>
        <w:rPr>
          <w:rFonts w:ascii="Tahoma" w:hAnsi="Tahoma" w:cs="Tahoma"/>
          <w:sz w:val="18"/>
          <w:szCs w:val="18"/>
          <w:lang w:val="fr-FR"/>
        </w:rPr>
        <w:t xml:space="preserve"> </w:t>
      </w:r>
      <w:r w:rsidRPr="00BF5581">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276D1A9E" w14:textId="77777777" w:rsidR="00491FCE" w:rsidRPr="00BF5581" w:rsidRDefault="00491FCE" w:rsidP="00491FCE">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lastRenderedPageBreak/>
        <w:t xml:space="preserve">12.3. </w:t>
      </w:r>
      <w:r w:rsidRPr="00BF5581">
        <w:rPr>
          <w:rFonts w:ascii="Tahoma" w:hAnsi="Tahoma" w:cs="Tahoma"/>
          <w:sz w:val="18"/>
          <w:szCs w:val="18"/>
          <w:lang w:val="fr-FR" w:eastAsia="fr-FR"/>
        </w:rPr>
        <w:tab/>
      </w:r>
      <w:r w:rsidRPr="00BF5581">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1FA2D9D8" w14:textId="77777777" w:rsidR="00491FCE" w:rsidRPr="00BF5581" w:rsidRDefault="00491FCE" w:rsidP="00491FCE">
      <w:pPr>
        <w:autoSpaceDE w:val="0"/>
        <w:autoSpaceDN w:val="0"/>
        <w:jc w:val="both"/>
        <w:rPr>
          <w:rFonts w:ascii="Tahoma" w:hAnsi="Tahoma" w:cs="Tahoma"/>
          <w:sz w:val="18"/>
          <w:szCs w:val="18"/>
          <w:lang w:val="fr-FR" w:eastAsia="fr-FR"/>
        </w:rPr>
      </w:pPr>
      <w:r w:rsidRPr="00BF5581">
        <w:rPr>
          <w:rFonts w:ascii="Tahoma" w:hAnsi="Tahoma" w:cs="Tahoma"/>
          <w:sz w:val="18"/>
          <w:szCs w:val="18"/>
          <w:lang w:val="fr-FR" w:eastAsia="fr-FR"/>
        </w:rPr>
        <w:t xml:space="preserve">12.4. </w:t>
      </w:r>
      <w:r w:rsidRPr="00BF5581">
        <w:rPr>
          <w:rFonts w:ascii="Tahoma" w:hAnsi="Tahoma" w:cs="Tahoma"/>
          <w:sz w:val="18"/>
          <w:szCs w:val="18"/>
          <w:lang w:val="fr-FR" w:eastAsia="fr-FR"/>
        </w:rPr>
        <w:tab/>
      </w:r>
      <w:r w:rsidRPr="00BF5581">
        <w:rPr>
          <w:rFonts w:ascii="Tahoma" w:hAnsi="Tahoma" w:cs="Tahoma"/>
          <w:sz w:val="18"/>
          <w:szCs w:val="18"/>
          <w:lang w:val="fr-FR"/>
        </w:rPr>
        <w:t xml:space="preserve">La commission visée à l’alinéa 2 de cet article ou, le cas échéant, l'arbitre visé à l'alinéa 3 fixera la procédure à suivre. </w:t>
      </w:r>
    </w:p>
    <w:p w14:paraId="458C0105" w14:textId="77777777" w:rsidR="00491FCE" w:rsidRPr="00BF5581" w:rsidRDefault="00491FCE" w:rsidP="00491FCE">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12.5.</w:t>
      </w:r>
      <w:r w:rsidRPr="00BF5581">
        <w:rPr>
          <w:rFonts w:ascii="Tahoma" w:hAnsi="Tahoma" w:cs="Tahoma"/>
          <w:sz w:val="18"/>
          <w:szCs w:val="18"/>
          <w:lang w:val="fr-FR" w:eastAsia="fr-FR"/>
        </w:rPr>
        <w:tab/>
      </w:r>
      <w:r w:rsidRPr="00BF5581">
        <w:rPr>
          <w:rFonts w:ascii="Tahoma" w:hAnsi="Tahoma" w:cs="Tahoma"/>
          <w:sz w:val="18"/>
          <w:szCs w:val="18"/>
          <w:lang w:val="fr-FR"/>
        </w:rPr>
        <w:t xml:space="preserve">A défaut d'accord entre les parties quant au droit applicable, la Commission ou, le cas échéant, l'arbitre statuera </w:t>
      </w:r>
      <w:r w:rsidRPr="00BF5581">
        <w:rPr>
          <w:rFonts w:ascii="Tahoma" w:hAnsi="Tahoma" w:cs="Tahoma"/>
          <w:i/>
          <w:iCs/>
          <w:sz w:val="18"/>
          <w:szCs w:val="18"/>
          <w:lang w:val="fr-FR"/>
        </w:rPr>
        <w:t xml:space="preserve">ex aequo et </w:t>
      </w:r>
      <w:proofErr w:type="spellStart"/>
      <w:r w:rsidRPr="00BF5581">
        <w:rPr>
          <w:rFonts w:ascii="Tahoma" w:hAnsi="Tahoma" w:cs="Tahoma"/>
          <w:i/>
          <w:iCs/>
          <w:sz w:val="18"/>
          <w:szCs w:val="18"/>
          <w:lang w:val="fr-FR"/>
        </w:rPr>
        <w:t>bono</w:t>
      </w:r>
      <w:proofErr w:type="spellEnd"/>
      <w:r w:rsidRPr="00BF5581">
        <w:rPr>
          <w:rFonts w:ascii="Tahoma" w:hAnsi="Tahoma" w:cs="Tahoma"/>
          <w:sz w:val="18"/>
          <w:szCs w:val="18"/>
          <w:lang w:val="fr-FR"/>
        </w:rPr>
        <w:t>, compte tenu des principes généraux du droit ainsi que des usages du commerce.</w:t>
      </w:r>
    </w:p>
    <w:p w14:paraId="270FF695" w14:textId="77777777" w:rsidR="00491FCE" w:rsidRPr="00BF5581" w:rsidRDefault="00491FCE" w:rsidP="00491FCE">
      <w:pPr>
        <w:autoSpaceDE w:val="0"/>
        <w:autoSpaceDN w:val="0"/>
        <w:jc w:val="both"/>
        <w:rPr>
          <w:rFonts w:ascii="Tahoma" w:hAnsi="Tahoma" w:cs="Tahoma"/>
          <w:sz w:val="18"/>
          <w:szCs w:val="18"/>
          <w:lang w:val="fr-FR"/>
        </w:rPr>
      </w:pPr>
      <w:r w:rsidRPr="00BF5581">
        <w:rPr>
          <w:rFonts w:ascii="Tahoma" w:hAnsi="Tahoma" w:cs="Tahoma"/>
          <w:sz w:val="18"/>
          <w:szCs w:val="18"/>
          <w:lang w:val="fr-FR" w:eastAsia="fr-FR"/>
        </w:rPr>
        <w:t xml:space="preserve">12.6. </w:t>
      </w:r>
      <w:r w:rsidRPr="00BF5581">
        <w:rPr>
          <w:rFonts w:ascii="Tahoma" w:hAnsi="Tahoma" w:cs="Tahoma"/>
          <w:sz w:val="18"/>
          <w:szCs w:val="18"/>
          <w:lang w:val="fr-FR" w:eastAsia="fr-FR"/>
        </w:rPr>
        <w:tab/>
      </w:r>
      <w:r w:rsidRPr="00BF5581">
        <w:rPr>
          <w:rFonts w:ascii="Tahoma" w:hAnsi="Tahoma" w:cs="Tahoma"/>
          <w:sz w:val="18"/>
          <w:szCs w:val="18"/>
          <w:lang w:val="fr-FR"/>
        </w:rPr>
        <w:t>La décision arbitrale n'est susceptible d'aucun recours et lie les parties.</w:t>
      </w:r>
    </w:p>
    <w:bookmarkEnd w:id="12"/>
    <w:p w14:paraId="501147FC" w14:textId="52F96E7C" w:rsidR="001872B5" w:rsidRPr="00561E48" w:rsidRDefault="001872B5" w:rsidP="001872B5">
      <w:pPr>
        <w:tabs>
          <w:tab w:val="left" w:pos="284"/>
        </w:tabs>
        <w:autoSpaceDE w:val="0"/>
        <w:autoSpaceDN w:val="0"/>
        <w:spacing w:before="40"/>
        <w:jc w:val="both"/>
        <w:rPr>
          <w:rFonts w:ascii="Tahoma" w:hAnsi="Tahoma" w:cs="Tahoma"/>
          <w:b/>
          <w:smallCaps/>
          <w:color w:val="365F91" w:themeColor="accent1" w:themeShade="BF"/>
          <w:sz w:val="18"/>
          <w:szCs w:val="18"/>
          <w:lang w:val="fr-FR"/>
        </w:rPr>
      </w:pPr>
      <w:r w:rsidRPr="00561E48">
        <w:rPr>
          <w:rFonts w:ascii="Tahoma" w:hAnsi="Tahoma" w:cs="Tahoma"/>
          <w:b/>
          <w:smallCaps/>
          <w:color w:val="365F91" w:themeColor="accent1" w:themeShade="BF"/>
          <w:sz w:val="18"/>
          <w:szCs w:val="18"/>
          <w:lang w:val="fr-FR" w:eastAsia="fr-FR"/>
        </w:rPr>
        <w:t>Article 1</w:t>
      </w:r>
      <w:r w:rsidR="00491FCE">
        <w:rPr>
          <w:rFonts w:ascii="Tahoma" w:hAnsi="Tahoma" w:cs="Tahoma"/>
          <w:b/>
          <w:smallCaps/>
          <w:color w:val="365F91" w:themeColor="accent1" w:themeShade="BF"/>
          <w:sz w:val="18"/>
          <w:szCs w:val="18"/>
          <w:lang w:val="fr-FR" w:eastAsia="fr-FR"/>
        </w:rPr>
        <w:t>3</w:t>
      </w:r>
      <w:r w:rsidRPr="00561E48">
        <w:rPr>
          <w:rFonts w:ascii="Tahoma" w:hAnsi="Tahoma" w:cs="Tahoma"/>
          <w:b/>
          <w:smallCaps/>
          <w:color w:val="365F91" w:themeColor="accent1" w:themeShade="BF"/>
          <w:sz w:val="18"/>
          <w:szCs w:val="18"/>
          <w:lang w:val="fr-FR" w:eastAsia="fr-FR"/>
        </w:rPr>
        <w:t xml:space="preserve"> – </w:t>
      </w:r>
      <w:bookmarkEnd w:id="13"/>
      <w:r w:rsidRPr="00561E48">
        <w:rPr>
          <w:rFonts w:ascii="Tahoma" w:hAnsi="Tahoma" w:cs="Tahoma"/>
          <w:b/>
          <w:smallCaps/>
          <w:color w:val="365F91" w:themeColor="accent1" w:themeShade="BF"/>
          <w:sz w:val="18"/>
          <w:szCs w:val="18"/>
          <w:lang w:val="fr-FR"/>
        </w:rPr>
        <w:t>Coordonnées bancaires des parties</w:t>
      </w:r>
    </w:p>
    <w:p w14:paraId="42037606" w14:textId="77777777" w:rsidR="001872B5" w:rsidRPr="00561E48" w:rsidRDefault="001872B5" w:rsidP="001872B5">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Les coordonnées bancaires du Prestataire sont indiquées à la page 1 de l’Acte d’Engagement. Les coordonnées bancaires du Conseil sont les suivantes : </w:t>
      </w:r>
    </w:p>
    <w:p w14:paraId="19D3981A"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Banque : </w:t>
      </w:r>
      <w:r w:rsidRPr="00561E48">
        <w:rPr>
          <w:rFonts w:ascii="Tahoma" w:hAnsi="Tahoma" w:cs="Tahoma"/>
          <w:sz w:val="18"/>
          <w:szCs w:val="18"/>
          <w:lang w:val="fr-FR"/>
        </w:rPr>
        <w:t>Société Générale Strasbourg</w:t>
      </w:r>
    </w:p>
    <w:p w14:paraId="657EE1B4"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Adresse : </w:t>
      </w:r>
      <w:r w:rsidRPr="00561E48">
        <w:rPr>
          <w:rFonts w:ascii="Tahoma" w:hAnsi="Tahoma" w:cs="Tahoma"/>
          <w:sz w:val="18"/>
          <w:szCs w:val="18"/>
          <w:lang w:val="fr-FR"/>
        </w:rPr>
        <w:t>F-67075 Strasbourg Cedex, France</w:t>
      </w:r>
    </w:p>
    <w:p w14:paraId="4FA5A270" w14:textId="77777777" w:rsidR="001872B5" w:rsidRPr="00561E48" w:rsidRDefault="001872B5" w:rsidP="001872B5">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 xml:space="preserve">Code IBAN : </w:t>
      </w:r>
      <w:r w:rsidRPr="00561E48">
        <w:rPr>
          <w:rFonts w:ascii="Tahoma" w:hAnsi="Tahoma" w:cs="Tahoma"/>
          <w:sz w:val="18"/>
          <w:szCs w:val="18"/>
          <w:lang w:val="fr-FR"/>
        </w:rPr>
        <w:t>FR76 30003 02360 001500 1718672</w:t>
      </w:r>
    </w:p>
    <w:p w14:paraId="5625D4C3" w14:textId="1EC3D417" w:rsidR="0072200B" w:rsidRPr="001872B5" w:rsidRDefault="001872B5" w:rsidP="001872B5">
      <w:pPr>
        <w:tabs>
          <w:tab w:val="left" w:pos="284"/>
        </w:tabs>
        <w:autoSpaceDE w:val="0"/>
        <w:autoSpaceDN w:val="0"/>
        <w:jc w:val="both"/>
        <w:rPr>
          <w:rFonts w:ascii="Tahoma" w:hAnsi="Tahoma" w:cs="Tahoma"/>
          <w:sz w:val="18"/>
          <w:szCs w:val="18"/>
          <w:lang w:val="fr-FR"/>
        </w:rPr>
        <w:sectPr w:rsidR="0072200B" w:rsidRPr="001872B5" w:rsidSect="001872B5">
          <w:type w:val="continuous"/>
          <w:pgSz w:w="11907" w:h="16840" w:code="9"/>
          <w:pgMar w:top="682" w:right="850" w:bottom="567" w:left="851" w:header="284" w:footer="132" w:gutter="0"/>
          <w:cols w:space="142"/>
          <w:docGrid w:linePitch="360"/>
        </w:sectPr>
      </w:pPr>
      <w:r w:rsidRPr="00561E48">
        <w:rPr>
          <w:rFonts w:ascii="Tahoma" w:hAnsi="Tahoma" w:cs="Tahoma"/>
          <w:sz w:val="18"/>
          <w:szCs w:val="18"/>
          <w:lang w:val="fr-FR" w:eastAsia="fr-FR"/>
        </w:rPr>
        <w:t>SWIFT Code :</w:t>
      </w:r>
      <w:r w:rsidRPr="00561E48">
        <w:rPr>
          <w:rFonts w:ascii="Tahoma" w:hAnsi="Tahoma" w:cs="Tahoma"/>
          <w:sz w:val="18"/>
          <w:szCs w:val="18"/>
          <w:lang w:val="fr-FR"/>
        </w:rPr>
        <w:t xml:space="preserve"> SOGEFRPP</w:t>
      </w:r>
      <w:r>
        <w:rPr>
          <w:rFonts w:ascii="Tahoma" w:hAnsi="Tahoma" w:cs="Tahoma"/>
          <w:sz w:val="18"/>
          <w:szCs w:val="18"/>
          <w:lang w:val="fr-FR"/>
        </w:rPr>
        <w:tab/>
      </w:r>
    </w:p>
    <w:p w14:paraId="04601CFA" w14:textId="77777777" w:rsidR="0072200B" w:rsidRPr="001872B5" w:rsidRDefault="0072200B" w:rsidP="0072200B">
      <w:pPr>
        <w:pBdr>
          <w:bottom w:val="single" w:sz="2" w:space="1" w:color="808080"/>
        </w:pBdr>
        <w:tabs>
          <w:tab w:val="left" w:pos="284"/>
        </w:tabs>
        <w:spacing w:after="120"/>
        <w:rPr>
          <w:rFonts w:ascii="Tahoma" w:hAnsi="Tahoma" w:cs="Tahoma"/>
          <w:b/>
          <w:lang w:val="fr-FR" w:eastAsia="en-US"/>
        </w:rPr>
      </w:pPr>
    </w:p>
    <w:sectPr w:rsidR="0072200B" w:rsidRPr="001872B5"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1A904" w14:textId="77777777" w:rsidR="00F979F8" w:rsidRDefault="00F979F8" w:rsidP="00D50F13">
      <w:r>
        <w:separator/>
      </w:r>
    </w:p>
  </w:endnote>
  <w:endnote w:type="continuationSeparator" w:id="0">
    <w:p w14:paraId="6798A4CF" w14:textId="77777777" w:rsidR="00F979F8" w:rsidRDefault="00F979F8" w:rsidP="00D50F13">
      <w:r>
        <w:continuationSeparator/>
      </w:r>
    </w:p>
  </w:endnote>
  <w:endnote w:type="continuationNotice" w:id="1">
    <w:p w14:paraId="64551227" w14:textId="77777777" w:rsidR="00F979F8" w:rsidRDefault="00F97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Shruti">
    <w:panose1 w:val="02000500000000000000"/>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AE7C0E"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AE7C0E" w:rsidRPr="00AE2D2B" w:rsidRDefault="00AE7C0E" w:rsidP="00A0376A">
          <w:pPr>
            <w:jc w:val="right"/>
            <w:rPr>
              <w:rFonts w:ascii="Arial Narrow" w:hAnsi="Arial Narrow"/>
              <w:sz w:val="18"/>
              <w:szCs w:val="18"/>
            </w:rPr>
          </w:pPr>
          <w:proofErr w:type="spellStart"/>
          <w:r>
            <w:rPr>
              <w:rFonts w:ascii="Arial Narrow" w:hAnsi="Arial Narrow"/>
              <w:sz w:val="18"/>
              <w:szCs w:val="18"/>
            </w:rPr>
            <w:t>Contra</w:t>
          </w:r>
          <w:r w:rsidRPr="00AE2D2B">
            <w:rPr>
              <w:rFonts w:ascii="Arial Narrow" w:hAnsi="Arial Narrow"/>
              <w:sz w:val="18"/>
              <w:szCs w:val="18"/>
            </w:rPr>
            <w:t>t</w:t>
          </w:r>
          <w:proofErr w:type="spellEnd"/>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5DA2ABAF" w:rsidR="00AE7C0E" w:rsidRPr="00AE2D2B" w:rsidRDefault="00AE7C0E" w:rsidP="00A0376A">
          <w:pPr>
            <w:rPr>
              <w:rFonts w:ascii="Arial Narrow" w:hAnsi="Arial Narrow"/>
              <w:caps/>
              <w:color w:val="000000"/>
              <w:sz w:val="18"/>
              <w:szCs w:val="18"/>
              <w:highlight w:val="cyan"/>
            </w:rPr>
          </w:pPr>
          <w:r w:rsidRPr="002E6B22">
            <w:rPr>
              <w:rFonts w:ascii="Arial Narrow" w:hAnsi="Arial Narrow"/>
              <w:caps/>
              <w:color w:val="000000"/>
              <w:sz w:val="18"/>
              <w:szCs w:val="18"/>
            </w:rPr>
            <w:t>2021-13</w:t>
          </w:r>
        </w:p>
      </w:tc>
    </w:tr>
  </w:tbl>
  <w:p w14:paraId="50D77C58" w14:textId="51884BC4" w:rsidR="00AE7C0E" w:rsidRPr="00B47508" w:rsidRDefault="00AE7C0E" w:rsidP="00B47508">
    <w:pPr>
      <w:pStyle w:val="Pieddepag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E5A3E" w14:textId="77777777" w:rsidR="00F979F8" w:rsidRDefault="00F979F8" w:rsidP="00D50F13">
      <w:r>
        <w:separator/>
      </w:r>
    </w:p>
  </w:footnote>
  <w:footnote w:type="continuationSeparator" w:id="0">
    <w:p w14:paraId="5EC2E936" w14:textId="77777777" w:rsidR="00F979F8" w:rsidRDefault="00F979F8" w:rsidP="00D50F13">
      <w:r>
        <w:continuationSeparator/>
      </w:r>
    </w:p>
  </w:footnote>
  <w:footnote w:type="continuationNotice" w:id="1">
    <w:p w14:paraId="347EF64B" w14:textId="77777777" w:rsidR="00F979F8" w:rsidRDefault="00F979F8"/>
  </w:footnote>
  <w:footnote w:id="2">
    <w:p w14:paraId="1A7997FD" w14:textId="76085B4C" w:rsidR="00AE7C0E" w:rsidRPr="00DB67C1" w:rsidRDefault="00AE7C0E">
      <w:pPr>
        <w:pStyle w:val="Notedebasdepage"/>
        <w:rPr>
          <w:rFonts w:ascii="Tahoma" w:hAnsi="Tahoma" w:cs="Tahoma"/>
          <w:sz w:val="18"/>
          <w:szCs w:val="18"/>
          <w:lang w:val="fr-FR"/>
        </w:rPr>
      </w:pPr>
      <w:r w:rsidRPr="00DB67C1">
        <w:rPr>
          <w:rStyle w:val="Appelnotedebasdep"/>
          <w:rFonts w:ascii="Tahoma" w:hAnsi="Tahoma" w:cs="Tahoma"/>
          <w:sz w:val="18"/>
          <w:szCs w:val="18"/>
        </w:rPr>
        <w:footnoteRef/>
      </w:r>
      <w:r w:rsidRPr="00DB67C1">
        <w:rPr>
          <w:rFonts w:ascii="Tahoma" w:hAnsi="Tahoma" w:cs="Tahoma"/>
          <w:sz w:val="18"/>
          <w:szCs w:val="18"/>
          <w:lang w:val="fr-FR"/>
        </w:rPr>
        <w:t xml:space="preserve"> Siège du Conseil de l’Europe : Avenue de l’Europe, F-67075 Strasbourg Cedex, France</w:t>
      </w:r>
    </w:p>
  </w:footnote>
  <w:footnote w:id="3">
    <w:p w14:paraId="2411F437" w14:textId="615BF560" w:rsidR="00AE7C0E" w:rsidRPr="00DB67C1" w:rsidRDefault="00AE7C0E">
      <w:pPr>
        <w:pStyle w:val="Notedebasdepage"/>
        <w:rPr>
          <w:rFonts w:ascii="Tahoma" w:hAnsi="Tahoma" w:cs="Tahoma"/>
          <w:sz w:val="18"/>
          <w:szCs w:val="18"/>
          <w:lang w:val="fr-FR"/>
        </w:rPr>
      </w:pPr>
      <w:r w:rsidRPr="00DB67C1">
        <w:rPr>
          <w:rStyle w:val="Appelnotedebasdep"/>
          <w:rFonts w:ascii="Tahoma" w:hAnsi="Tahoma" w:cs="Tahoma"/>
          <w:sz w:val="18"/>
          <w:szCs w:val="18"/>
        </w:rPr>
        <w:footnoteRef/>
      </w:r>
      <w:r w:rsidRPr="00DB67C1">
        <w:rPr>
          <w:rFonts w:ascii="Tahoma" w:hAnsi="Tahoma" w:cs="Tahoma"/>
          <w:sz w:val="18"/>
          <w:szCs w:val="18"/>
          <w:lang w:val="fr-FR"/>
        </w:rPr>
        <w:t xml:space="preserve"> Le Conseil de l’Europe se réserve le droit de demander tout complément d'information et justificatifs nécessaires.</w:t>
      </w:r>
    </w:p>
  </w:footnote>
  <w:footnote w:id="4">
    <w:p w14:paraId="03284607" w14:textId="77777777" w:rsidR="00AE7C0E" w:rsidRPr="00DB67C1" w:rsidRDefault="00AE7C0E" w:rsidP="001872B5">
      <w:pPr>
        <w:pStyle w:val="Notedebasdepage"/>
        <w:rPr>
          <w:rFonts w:ascii="Tahoma" w:hAnsi="Tahoma" w:cs="Tahoma"/>
          <w:sz w:val="18"/>
          <w:szCs w:val="18"/>
          <w:lang w:val="fr-FR"/>
        </w:rPr>
      </w:pPr>
      <w:r w:rsidRPr="00DB67C1">
        <w:rPr>
          <w:rStyle w:val="Appelnotedebasdep"/>
          <w:rFonts w:ascii="Tahoma" w:hAnsi="Tahoma" w:cs="Tahoma"/>
          <w:sz w:val="18"/>
          <w:szCs w:val="18"/>
        </w:rPr>
        <w:footnoteRef/>
      </w:r>
      <w:r w:rsidRPr="00DB67C1">
        <w:rPr>
          <w:rFonts w:ascii="Tahoma" w:hAnsi="Tahoma" w:cs="Tahoma"/>
          <w:sz w:val="18"/>
          <w:szCs w:val="18"/>
          <w:lang w:val="fr-FR"/>
        </w:rPr>
        <w:t xml:space="preserve"> Règles applicables : </w:t>
      </w:r>
      <w:r w:rsidR="00F979F8">
        <w:fldChar w:fldCharType="begin"/>
      </w:r>
      <w:r w:rsidR="00F979F8" w:rsidRPr="002E6B22">
        <w:rPr>
          <w:lang w:val="fr-FR"/>
        </w:rPr>
        <w:instrText xml:space="preserve"> HYPERLINK "https://search.coe.int/cm/Pages/result_details.aspx?ObjectId=09000016805ceb34" </w:instrText>
      </w:r>
      <w:r w:rsidR="00F979F8">
        <w:fldChar w:fldCharType="separate"/>
      </w:r>
      <w:r w:rsidRPr="00DB67C1">
        <w:rPr>
          <w:rFonts w:ascii="Tahoma" w:hAnsi="Tahoma" w:cs="Tahoma"/>
          <w:color w:val="0000FF"/>
          <w:sz w:val="18"/>
          <w:szCs w:val="18"/>
          <w:u w:val="single"/>
          <w:lang w:val="fr-FR"/>
        </w:rPr>
        <w:t>https://search.coe.int/cm/Pages/result_details.aspx?ObjectId=09000016805ceb34</w:t>
      </w:r>
      <w:r w:rsidR="00F979F8">
        <w:rPr>
          <w:rFonts w:ascii="Tahoma" w:hAnsi="Tahoma" w:cs="Tahoma"/>
          <w:color w:val="0000FF"/>
          <w:sz w:val="18"/>
          <w:szCs w:val="18"/>
          <w:u w:val="single"/>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389050"/>
      <w:docPartObj>
        <w:docPartGallery w:val="Page Numbers (Top of Page)"/>
        <w:docPartUnique/>
      </w:docPartObj>
    </w:sdtPr>
    <w:sdtEndPr>
      <w:rPr>
        <w:rFonts w:ascii="Arial Narrow" w:hAnsi="Arial Narrow"/>
        <w:noProof/>
        <w:sz w:val="20"/>
        <w:szCs w:val="20"/>
      </w:rPr>
    </w:sdtEndPr>
    <w:sdtContent>
      <w:p w14:paraId="39120EEA" w14:textId="45AD73E0" w:rsidR="00AE7C0E" w:rsidRPr="00B47508" w:rsidRDefault="00AE7C0E" w:rsidP="00B47508">
        <w:pPr>
          <w:pStyle w:val="En-tte"/>
          <w:jc w:val="right"/>
          <w:rPr>
            <w:rFonts w:ascii="Arial Narrow" w:hAnsi="Arial Narrow"/>
            <w:sz w:val="20"/>
            <w:szCs w:val="20"/>
          </w:rPr>
        </w:pPr>
        <w:r w:rsidRPr="00B47508">
          <w:rPr>
            <w:rFonts w:ascii="Arial Narrow" w:hAnsi="Arial Narrow"/>
            <w:sz w:val="20"/>
            <w:szCs w:val="20"/>
          </w:rPr>
          <w:fldChar w:fldCharType="begin"/>
        </w:r>
        <w:r w:rsidRPr="00B47508">
          <w:rPr>
            <w:rFonts w:ascii="Arial Narrow" w:hAnsi="Arial Narrow"/>
            <w:sz w:val="20"/>
            <w:szCs w:val="20"/>
          </w:rPr>
          <w:instrText xml:space="preserve"> PAGE   \* MERGEFORMAT </w:instrText>
        </w:r>
        <w:r w:rsidRPr="00B47508">
          <w:rPr>
            <w:rFonts w:ascii="Arial Narrow" w:hAnsi="Arial Narrow"/>
            <w:sz w:val="20"/>
            <w:szCs w:val="20"/>
          </w:rPr>
          <w:fldChar w:fldCharType="separate"/>
        </w:r>
        <w:r w:rsidR="009535CA">
          <w:rPr>
            <w:rFonts w:ascii="Arial Narrow" w:hAnsi="Arial Narrow"/>
            <w:noProof/>
            <w:sz w:val="20"/>
            <w:szCs w:val="20"/>
          </w:rPr>
          <w:t>12</w:t>
        </w:r>
        <w:r w:rsidRPr="00B47508">
          <w:rPr>
            <w:rFonts w:ascii="Arial Narrow" w:hAnsi="Arial Narrow"/>
            <w:noProof/>
            <w:sz w:val="20"/>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AE7C0E" w:rsidRDefault="00AE7C0E">
    <w:pPr>
      <w:pStyle w:val="En-tte"/>
    </w:pPr>
    <w:r>
      <w:rPr>
        <w:noProof/>
        <w:lang w:val="fr-FR" w:eastAsia="fr-FR"/>
      </w:rPr>
      <w:drawing>
        <wp:anchor distT="0" distB="0" distL="114300" distR="114300" simplePos="0" relativeHeight="251658240" behindDoc="0" locked="0" layoutInCell="1" allowOverlap="1" wp14:anchorId="74F38E8B" wp14:editId="28B8A198">
          <wp:simplePos x="0" y="0"/>
          <wp:positionH relativeFrom="column">
            <wp:posOffset>4984115</wp:posOffset>
          </wp:positionH>
          <wp:positionV relativeFrom="paragraph">
            <wp:posOffset>45085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99909C4"/>
    <w:multiLevelType w:val="hybridMultilevel"/>
    <w:tmpl w:val="184448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93ECD"/>
    <w:multiLevelType w:val="hybridMultilevel"/>
    <w:tmpl w:val="9E76BEA6"/>
    <w:lvl w:ilvl="0" w:tplc="7D4ADC02">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272D2"/>
    <w:multiLevelType w:val="multilevel"/>
    <w:tmpl w:val="793EC044"/>
    <w:lvl w:ilvl="0">
      <w:start w:val="4"/>
      <w:numFmt w:val="decimal"/>
      <w:lvlText w:val="%1"/>
      <w:lvlJc w:val="left"/>
      <w:pPr>
        <w:ind w:left="360" w:hanging="360"/>
      </w:pPr>
      <w:rPr>
        <w:rFonts w:hint="default"/>
        <w:b w:val="0"/>
        <w:color w:val="000000" w:themeColor="text1"/>
        <w:u w:val="none"/>
      </w:rPr>
    </w:lvl>
    <w:lvl w:ilvl="1">
      <w:start w:val="3"/>
      <w:numFmt w:val="decimal"/>
      <w:lvlText w:val="%1.%2"/>
      <w:lvlJc w:val="left"/>
      <w:pPr>
        <w:ind w:left="360" w:hanging="360"/>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720" w:hanging="72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080" w:hanging="108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440" w:hanging="144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2"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5D3052F"/>
    <w:multiLevelType w:val="hybridMultilevel"/>
    <w:tmpl w:val="0B64679E"/>
    <w:lvl w:ilvl="0" w:tplc="0409000D">
      <w:start w:val="1"/>
      <w:numFmt w:val="bullet"/>
      <w:lvlText w:val=""/>
      <w:lvlJc w:val="left"/>
      <w:pPr>
        <w:ind w:left="720" w:hanging="360"/>
      </w:pPr>
      <w:rPr>
        <w:rFonts w:ascii="Wingdings" w:hAnsi="Wingdings"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BF20B6"/>
    <w:multiLevelType w:val="hybridMultilevel"/>
    <w:tmpl w:val="AEE2B88E"/>
    <w:lvl w:ilvl="0" w:tplc="17464F3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20"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2316E7"/>
    <w:multiLevelType w:val="hybridMultilevel"/>
    <w:tmpl w:val="AD9EFACA"/>
    <w:lvl w:ilvl="0" w:tplc="642E9CF2">
      <w:start w:val="9"/>
      <w:numFmt w:val="bullet"/>
      <w:lvlText w:val="-"/>
      <w:lvlJc w:val="left"/>
      <w:pPr>
        <w:ind w:left="720" w:hanging="360"/>
      </w:pPr>
      <w:rPr>
        <w:rFonts w:ascii="Bookman Old Style" w:eastAsia="BatangChe" w:hAnsi="Bookman Old Style" w:cs="Shruti"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340A4"/>
    <w:multiLevelType w:val="hybridMultilevel"/>
    <w:tmpl w:val="207ED490"/>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335A9"/>
    <w:multiLevelType w:val="hybridMultilevel"/>
    <w:tmpl w:val="AF2E03EE"/>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F0C0B"/>
    <w:multiLevelType w:val="hybridMultilevel"/>
    <w:tmpl w:val="815E8A5C"/>
    <w:lvl w:ilvl="0" w:tplc="040C0019">
      <w:start w:val="1"/>
      <w:numFmt w:val="lowerLetter"/>
      <w:lvlText w:val="%1."/>
      <w:lvlJc w:val="left"/>
      <w:pPr>
        <w:ind w:left="930" w:hanging="360"/>
      </w:p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5"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7C761412"/>
    <w:multiLevelType w:val="hybridMultilevel"/>
    <w:tmpl w:val="37B6B7A4"/>
    <w:lvl w:ilvl="0" w:tplc="1ED082F2">
      <w:start w:val="1"/>
      <w:numFmt w:val="bullet"/>
      <w:lvlText w:val=""/>
      <w:lvlJc w:val="left"/>
      <w:pPr>
        <w:ind w:left="795" w:hanging="360"/>
      </w:pPr>
      <w:rPr>
        <w:rFonts w:ascii="Wingdings" w:hAnsi="Wingdings" w:cs="Wingdings" w:hint="default"/>
        <w:color w:val="002060"/>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8"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2"/>
  </w:num>
  <w:num w:numId="2">
    <w:abstractNumId w:val="16"/>
  </w:num>
  <w:num w:numId="3">
    <w:abstractNumId w:val="32"/>
  </w:num>
  <w:num w:numId="4">
    <w:abstractNumId w:val="33"/>
  </w:num>
  <w:num w:numId="5">
    <w:abstractNumId w:val="3"/>
  </w:num>
  <w:num w:numId="6">
    <w:abstractNumId w:val="2"/>
  </w:num>
  <w:num w:numId="7">
    <w:abstractNumId w:val="13"/>
  </w:num>
  <w:num w:numId="8">
    <w:abstractNumId w:val="4"/>
  </w:num>
  <w:num w:numId="9">
    <w:abstractNumId w:val="36"/>
  </w:num>
  <w:num w:numId="10">
    <w:abstractNumId w:val="34"/>
  </w:num>
  <w:num w:numId="11">
    <w:abstractNumId w:val="27"/>
  </w:num>
  <w:num w:numId="12">
    <w:abstractNumId w:val="8"/>
  </w:num>
  <w:num w:numId="13">
    <w:abstractNumId w:val="38"/>
  </w:num>
  <w:num w:numId="14">
    <w:abstractNumId w:val="20"/>
  </w:num>
  <w:num w:numId="15">
    <w:abstractNumId w:val="35"/>
  </w:num>
  <w:num w:numId="16">
    <w:abstractNumId w:val="1"/>
  </w:num>
  <w:num w:numId="17">
    <w:abstractNumId w:val="0"/>
  </w:num>
  <w:num w:numId="18">
    <w:abstractNumId w:val="9"/>
  </w:num>
  <w:num w:numId="19">
    <w:abstractNumId w:val="15"/>
  </w:num>
  <w:num w:numId="20">
    <w:abstractNumId w:val="25"/>
  </w:num>
  <w:num w:numId="21">
    <w:abstractNumId w:val="14"/>
  </w:num>
  <w:num w:numId="22">
    <w:abstractNumId w:val="29"/>
  </w:num>
  <w:num w:numId="23">
    <w:abstractNumId w:val="6"/>
  </w:num>
  <w:num w:numId="24">
    <w:abstractNumId w:val="28"/>
  </w:num>
  <w:num w:numId="25">
    <w:abstractNumId w:val="19"/>
  </w:num>
  <w:num w:numId="26">
    <w:abstractNumId w:val="22"/>
  </w:num>
  <w:num w:numId="27">
    <w:abstractNumId w:val="30"/>
  </w:num>
  <w:num w:numId="28">
    <w:abstractNumId w:val="11"/>
  </w:num>
  <w:num w:numId="29">
    <w:abstractNumId w:val="10"/>
  </w:num>
  <w:num w:numId="30">
    <w:abstractNumId w:val="23"/>
  </w:num>
  <w:num w:numId="31">
    <w:abstractNumId w:val="7"/>
  </w:num>
  <w:num w:numId="32">
    <w:abstractNumId w:val="5"/>
  </w:num>
  <w:num w:numId="33">
    <w:abstractNumId w:val="26"/>
  </w:num>
  <w:num w:numId="34">
    <w:abstractNumId w:val="24"/>
  </w:num>
  <w:num w:numId="35">
    <w:abstractNumId w:val="18"/>
  </w:num>
  <w:num w:numId="36">
    <w:abstractNumId w:val="21"/>
  </w:num>
  <w:num w:numId="37">
    <w:abstractNumId w:val="31"/>
  </w:num>
  <w:num w:numId="38">
    <w:abstractNumId w:val="17"/>
  </w:num>
  <w:num w:numId="39">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7AEB"/>
    <w:rsid w:val="000128DD"/>
    <w:rsid w:val="0001537A"/>
    <w:rsid w:val="00015DB4"/>
    <w:rsid w:val="00031E7E"/>
    <w:rsid w:val="0003425B"/>
    <w:rsid w:val="00037A7D"/>
    <w:rsid w:val="0004179C"/>
    <w:rsid w:val="000478B8"/>
    <w:rsid w:val="00072FB8"/>
    <w:rsid w:val="00080AEE"/>
    <w:rsid w:val="00080CD5"/>
    <w:rsid w:val="0008106F"/>
    <w:rsid w:val="0008205C"/>
    <w:rsid w:val="000837E6"/>
    <w:rsid w:val="000841B9"/>
    <w:rsid w:val="00084509"/>
    <w:rsid w:val="000852FE"/>
    <w:rsid w:val="00093155"/>
    <w:rsid w:val="000966F4"/>
    <w:rsid w:val="000A0D8A"/>
    <w:rsid w:val="000A19C2"/>
    <w:rsid w:val="000B26A2"/>
    <w:rsid w:val="000B4274"/>
    <w:rsid w:val="000C3F9A"/>
    <w:rsid w:val="000C4D6D"/>
    <w:rsid w:val="000D280A"/>
    <w:rsid w:val="000D3674"/>
    <w:rsid w:val="000E0285"/>
    <w:rsid w:val="000E2440"/>
    <w:rsid w:val="000E3E9A"/>
    <w:rsid w:val="000E59DC"/>
    <w:rsid w:val="000E5DF5"/>
    <w:rsid w:val="000F1520"/>
    <w:rsid w:val="000F18A2"/>
    <w:rsid w:val="000F3067"/>
    <w:rsid w:val="000F3CB2"/>
    <w:rsid w:val="000F448F"/>
    <w:rsid w:val="000F5561"/>
    <w:rsid w:val="00103895"/>
    <w:rsid w:val="001127B2"/>
    <w:rsid w:val="00113108"/>
    <w:rsid w:val="0011556A"/>
    <w:rsid w:val="00125419"/>
    <w:rsid w:val="00125FB4"/>
    <w:rsid w:val="00126183"/>
    <w:rsid w:val="0012667B"/>
    <w:rsid w:val="00127842"/>
    <w:rsid w:val="00127AB4"/>
    <w:rsid w:val="00135199"/>
    <w:rsid w:val="001359BE"/>
    <w:rsid w:val="0014098C"/>
    <w:rsid w:val="00150458"/>
    <w:rsid w:val="00150C0F"/>
    <w:rsid w:val="00160002"/>
    <w:rsid w:val="00160CE8"/>
    <w:rsid w:val="0016172B"/>
    <w:rsid w:val="00162598"/>
    <w:rsid w:val="0017018D"/>
    <w:rsid w:val="00183E4D"/>
    <w:rsid w:val="001849D2"/>
    <w:rsid w:val="001872B5"/>
    <w:rsid w:val="001910F6"/>
    <w:rsid w:val="0019283C"/>
    <w:rsid w:val="0019309A"/>
    <w:rsid w:val="001A207E"/>
    <w:rsid w:val="001A5371"/>
    <w:rsid w:val="001B0127"/>
    <w:rsid w:val="001B138A"/>
    <w:rsid w:val="001B7A25"/>
    <w:rsid w:val="001C063A"/>
    <w:rsid w:val="001C3E05"/>
    <w:rsid w:val="001C4BA2"/>
    <w:rsid w:val="001C6878"/>
    <w:rsid w:val="001D40AD"/>
    <w:rsid w:val="001D5926"/>
    <w:rsid w:val="001D6688"/>
    <w:rsid w:val="001E5424"/>
    <w:rsid w:val="001F0177"/>
    <w:rsid w:val="001F4B81"/>
    <w:rsid w:val="001F5A87"/>
    <w:rsid w:val="002003D7"/>
    <w:rsid w:val="002019A5"/>
    <w:rsid w:val="002111B3"/>
    <w:rsid w:val="002133FA"/>
    <w:rsid w:val="00213A16"/>
    <w:rsid w:val="00223781"/>
    <w:rsid w:val="00225B0D"/>
    <w:rsid w:val="00225FA7"/>
    <w:rsid w:val="00230B5C"/>
    <w:rsid w:val="002316F2"/>
    <w:rsid w:val="002336A0"/>
    <w:rsid w:val="00233894"/>
    <w:rsid w:val="00237AAE"/>
    <w:rsid w:val="00240827"/>
    <w:rsid w:val="002420BA"/>
    <w:rsid w:val="002459D2"/>
    <w:rsid w:val="00251355"/>
    <w:rsid w:val="00256C49"/>
    <w:rsid w:val="0026342E"/>
    <w:rsid w:val="00266619"/>
    <w:rsid w:val="002818A7"/>
    <w:rsid w:val="0028616A"/>
    <w:rsid w:val="00290EAC"/>
    <w:rsid w:val="00293CBB"/>
    <w:rsid w:val="00294937"/>
    <w:rsid w:val="002A2C42"/>
    <w:rsid w:val="002A56A1"/>
    <w:rsid w:val="002B4786"/>
    <w:rsid w:val="002B52CC"/>
    <w:rsid w:val="002C6F98"/>
    <w:rsid w:val="002D471E"/>
    <w:rsid w:val="002D5425"/>
    <w:rsid w:val="002D5D2A"/>
    <w:rsid w:val="002D5DC0"/>
    <w:rsid w:val="002E0260"/>
    <w:rsid w:val="002E3387"/>
    <w:rsid w:val="002E5606"/>
    <w:rsid w:val="002E6B22"/>
    <w:rsid w:val="002F5A8E"/>
    <w:rsid w:val="002F631F"/>
    <w:rsid w:val="002F6A7C"/>
    <w:rsid w:val="00300098"/>
    <w:rsid w:val="00311B46"/>
    <w:rsid w:val="00320711"/>
    <w:rsid w:val="003225BB"/>
    <w:rsid w:val="0032345F"/>
    <w:rsid w:val="00332AF4"/>
    <w:rsid w:val="003347E8"/>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C2E"/>
    <w:rsid w:val="003B2E7E"/>
    <w:rsid w:val="003B4914"/>
    <w:rsid w:val="003C1D13"/>
    <w:rsid w:val="003D7A54"/>
    <w:rsid w:val="003E2255"/>
    <w:rsid w:val="003E2D15"/>
    <w:rsid w:val="003E2D84"/>
    <w:rsid w:val="003E6D30"/>
    <w:rsid w:val="003F2595"/>
    <w:rsid w:val="003F5956"/>
    <w:rsid w:val="003F7D5B"/>
    <w:rsid w:val="004020C0"/>
    <w:rsid w:val="00402529"/>
    <w:rsid w:val="004073BF"/>
    <w:rsid w:val="004121E2"/>
    <w:rsid w:val="00415503"/>
    <w:rsid w:val="00417929"/>
    <w:rsid w:val="00420E9A"/>
    <w:rsid w:val="00432F42"/>
    <w:rsid w:val="00433A59"/>
    <w:rsid w:val="00433B75"/>
    <w:rsid w:val="00437926"/>
    <w:rsid w:val="00441D52"/>
    <w:rsid w:val="004470B4"/>
    <w:rsid w:val="0045529F"/>
    <w:rsid w:val="00456407"/>
    <w:rsid w:val="0046282E"/>
    <w:rsid w:val="0046469D"/>
    <w:rsid w:val="004702E7"/>
    <w:rsid w:val="0047031B"/>
    <w:rsid w:val="004807B7"/>
    <w:rsid w:val="00486A00"/>
    <w:rsid w:val="004874F6"/>
    <w:rsid w:val="00487967"/>
    <w:rsid w:val="00487FFD"/>
    <w:rsid w:val="00490018"/>
    <w:rsid w:val="00490D97"/>
    <w:rsid w:val="00491FCE"/>
    <w:rsid w:val="00492214"/>
    <w:rsid w:val="0049373B"/>
    <w:rsid w:val="00494C86"/>
    <w:rsid w:val="00494D98"/>
    <w:rsid w:val="00495856"/>
    <w:rsid w:val="00497AEE"/>
    <w:rsid w:val="004A3080"/>
    <w:rsid w:val="004A6782"/>
    <w:rsid w:val="004B0F2D"/>
    <w:rsid w:val="004B2022"/>
    <w:rsid w:val="004B3F9D"/>
    <w:rsid w:val="004C3551"/>
    <w:rsid w:val="004C6F59"/>
    <w:rsid w:val="004D084E"/>
    <w:rsid w:val="004E1F03"/>
    <w:rsid w:val="004E67E1"/>
    <w:rsid w:val="004E796F"/>
    <w:rsid w:val="004E7A45"/>
    <w:rsid w:val="004E7D01"/>
    <w:rsid w:val="004F2CFB"/>
    <w:rsid w:val="004F71A4"/>
    <w:rsid w:val="0050486E"/>
    <w:rsid w:val="0050684E"/>
    <w:rsid w:val="005144E0"/>
    <w:rsid w:val="00523268"/>
    <w:rsid w:val="00527592"/>
    <w:rsid w:val="0053184A"/>
    <w:rsid w:val="00531A42"/>
    <w:rsid w:val="0053377B"/>
    <w:rsid w:val="00542FEE"/>
    <w:rsid w:val="00550849"/>
    <w:rsid w:val="00556E86"/>
    <w:rsid w:val="00565330"/>
    <w:rsid w:val="00566A81"/>
    <w:rsid w:val="00567F3E"/>
    <w:rsid w:val="005750EC"/>
    <w:rsid w:val="00580475"/>
    <w:rsid w:val="005840ED"/>
    <w:rsid w:val="005845C2"/>
    <w:rsid w:val="00590EDA"/>
    <w:rsid w:val="005A4B59"/>
    <w:rsid w:val="005A6386"/>
    <w:rsid w:val="005A6974"/>
    <w:rsid w:val="005B0752"/>
    <w:rsid w:val="005B17CB"/>
    <w:rsid w:val="005C5D6E"/>
    <w:rsid w:val="005E2710"/>
    <w:rsid w:val="005F0F4C"/>
    <w:rsid w:val="005F31EE"/>
    <w:rsid w:val="005F4D6F"/>
    <w:rsid w:val="005F65E7"/>
    <w:rsid w:val="00611175"/>
    <w:rsid w:val="00613313"/>
    <w:rsid w:val="006232B4"/>
    <w:rsid w:val="0062478E"/>
    <w:rsid w:val="006266B6"/>
    <w:rsid w:val="006426F7"/>
    <w:rsid w:val="00647C28"/>
    <w:rsid w:val="00653BB6"/>
    <w:rsid w:val="006558F9"/>
    <w:rsid w:val="00660256"/>
    <w:rsid w:val="00662182"/>
    <w:rsid w:val="00662FF0"/>
    <w:rsid w:val="006717A7"/>
    <w:rsid w:val="0067529C"/>
    <w:rsid w:val="006771B6"/>
    <w:rsid w:val="00680325"/>
    <w:rsid w:val="006832F7"/>
    <w:rsid w:val="00687D63"/>
    <w:rsid w:val="006912CB"/>
    <w:rsid w:val="006A2AD4"/>
    <w:rsid w:val="006A51F8"/>
    <w:rsid w:val="006A750B"/>
    <w:rsid w:val="006A7F07"/>
    <w:rsid w:val="006B14F0"/>
    <w:rsid w:val="006B2D7D"/>
    <w:rsid w:val="006B4C46"/>
    <w:rsid w:val="006B5CAE"/>
    <w:rsid w:val="006B71A1"/>
    <w:rsid w:val="006C33CD"/>
    <w:rsid w:val="006C7D58"/>
    <w:rsid w:val="006D00AF"/>
    <w:rsid w:val="006D1208"/>
    <w:rsid w:val="006D3613"/>
    <w:rsid w:val="006D78F7"/>
    <w:rsid w:val="006E09FC"/>
    <w:rsid w:val="006E53B5"/>
    <w:rsid w:val="006F040B"/>
    <w:rsid w:val="006F044B"/>
    <w:rsid w:val="006F6956"/>
    <w:rsid w:val="007013D5"/>
    <w:rsid w:val="00711683"/>
    <w:rsid w:val="00711B7F"/>
    <w:rsid w:val="00714D53"/>
    <w:rsid w:val="0072200B"/>
    <w:rsid w:val="00732180"/>
    <w:rsid w:val="007332D8"/>
    <w:rsid w:val="00743F00"/>
    <w:rsid w:val="00747ADB"/>
    <w:rsid w:val="00751959"/>
    <w:rsid w:val="007544EF"/>
    <w:rsid w:val="007556CC"/>
    <w:rsid w:val="0075705D"/>
    <w:rsid w:val="00762290"/>
    <w:rsid w:val="00762726"/>
    <w:rsid w:val="00764810"/>
    <w:rsid w:val="00766341"/>
    <w:rsid w:val="00766CF1"/>
    <w:rsid w:val="00780BD0"/>
    <w:rsid w:val="007860E1"/>
    <w:rsid w:val="007867C0"/>
    <w:rsid w:val="0079040A"/>
    <w:rsid w:val="00791E04"/>
    <w:rsid w:val="00792B49"/>
    <w:rsid w:val="007960C5"/>
    <w:rsid w:val="007B0925"/>
    <w:rsid w:val="007B795C"/>
    <w:rsid w:val="007C267B"/>
    <w:rsid w:val="007C4BED"/>
    <w:rsid w:val="007D46B2"/>
    <w:rsid w:val="007E335A"/>
    <w:rsid w:val="007E3BF6"/>
    <w:rsid w:val="007E4D47"/>
    <w:rsid w:val="007F361D"/>
    <w:rsid w:val="007F79F8"/>
    <w:rsid w:val="00805318"/>
    <w:rsid w:val="00806CD2"/>
    <w:rsid w:val="00810D55"/>
    <w:rsid w:val="00812B47"/>
    <w:rsid w:val="00812FBB"/>
    <w:rsid w:val="00821937"/>
    <w:rsid w:val="00824804"/>
    <w:rsid w:val="0082549E"/>
    <w:rsid w:val="00826BA5"/>
    <w:rsid w:val="00826C49"/>
    <w:rsid w:val="0083377F"/>
    <w:rsid w:val="00840C1E"/>
    <w:rsid w:val="00847F47"/>
    <w:rsid w:val="00856710"/>
    <w:rsid w:val="0085784E"/>
    <w:rsid w:val="00860FEB"/>
    <w:rsid w:val="008628C7"/>
    <w:rsid w:val="008713A9"/>
    <w:rsid w:val="00873212"/>
    <w:rsid w:val="0088037E"/>
    <w:rsid w:val="00883C2D"/>
    <w:rsid w:val="008871ED"/>
    <w:rsid w:val="00887B2A"/>
    <w:rsid w:val="00890F8A"/>
    <w:rsid w:val="00892D73"/>
    <w:rsid w:val="008A486B"/>
    <w:rsid w:val="008A7650"/>
    <w:rsid w:val="008B37A2"/>
    <w:rsid w:val="008B3EEE"/>
    <w:rsid w:val="008B6BE9"/>
    <w:rsid w:val="008B6FDD"/>
    <w:rsid w:val="008C09DB"/>
    <w:rsid w:val="008C754F"/>
    <w:rsid w:val="008D113B"/>
    <w:rsid w:val="008D3220"/>
    <w:rsid w:val="008E0AD9"/>
    <w:rsid w:val="008E61FB"/>
    <w:rsid w:val="008F2664"/>
    <w:rsid w:val="008F2DBD"/>
    <w:rsid w:val="008F3844"/>
    <w:rsid w:val="008F3D21"/>
    <w:rsid w:val="008F51A7"/>
    <w:rsid w:val="008F5FAB"/>
    <w:rsid w:val="00901465"/>
    <w:rsid w:val="00901C1A"/>
    <w:rsid w:val="00904B93"/>
    <w:rsid w:val="009058FD"/>
    <w:rsid w:val="00907AE7"/>
    <w:rsid w:val="00907E11"/>
    <w:rsid w:val="009214B5"/>
    <w:rsid w:val="0093185B"/>
    <w:rsid w:val="00937D9B"/>
    <w:rsid w:val="0094049E"/>
    <w:rsid w:val="0094262F"/>
    <w:rsid w:val="0095095F"/>
    <w:rsid w:val="009535CA"/>
    <w:rsid w:val="00956F45"/>
    <w:rsid w:val="009628F4"/>
    <w:rsid w:val="0097037F"/>
    <w:rsid w:val="0097119A"/>
    <w:rsid w:val="009715B9"/>
    <w:rsid w:val="00973EF1"/>
    <w:rsid w:val="0098229E"/>
    <w:rsid w:val="009834FA"/>
    <w:rsid w:val="00983822"/>
    <w:rsid w:val="00987B83"/>
    <w:rsid w:val="00990987"/>
    <w:rsid w:val="009A100B"/>
    <w:rsid w:val="009A1550"/>
    <w:rsid w:val="009A1653"/>
    <w:rsid w:val="009A5B27"/>
    <w:rsid w:val="009B52E0"/>
    <w:rsid w:val="009B76BE"/>
    <w:rsid w:val="009D11FA"/>
    <w:rsid w:val="009D290D"/>
    <w:rsid w:val="009E0C9B"/>
    <w:rsid w:val="009E4346"/>
    <w:rsid w:val="009E55DF"/>
    <w:rsid w:val="009F1BAD"/>
    <w:rsid w:val="009F2B4E"/>
    <w:rsid w:val="009F32D6"/>
    <w:rsid w:val="009F44D8"/>
    <w:rsid w:val="009F49A6"/>
    <w:rsid w:val="009F5764"/>
    <w:rsid w:val="009F6493"/>
    <w:rsid w:val="00A00374"/>
    <w:rsid w:val="00A01BC9"/>
    <w:rsid w:val="00A02E6A"/>
    <w:rsid w:val="00A0376A"/>
    <w:rsid w:val="00A06007"/>
    <w:rsid w:val="00A12241"/>
    <w:rsid w:val="00A220B0"/>
    <w:rsid w:val="00A22A75"/>
    <w:rsid w:val="00A262C9"/>
    <w:rsid w:val="00A30FC9"/>
    <w:rsid w:val="00A34538"/>
    <w:rsid w:val="00A40899"/>
    <w:rsid w:val="00A45212"/>
    <w:rsid w:val="00A47040"/>
    <w:rsid w:val="00A51EDA"/>
    <w:rsid w:val="00A535BA"/>
    <w:rsid w:val="00A53BF2"/>
    <w:rsid w:val="00A65785"/>
    <w:rsid w:val="00A675CC"/>
    <w:rsid w:val="00A77DE0"/>
    <w:rsid w:val="00A8461F"/>
    <w:rsid w:val="00A85379"/>
    <w:rsid w:val="00A95F1C"/>
    <w:rsid w:val="00A96A37"/>
    <w:rsid w:val="00AA0C25"/>
    <w:rsid w:val="00AA1957"/>
    <w:rsid w:val="00AA7B01"/>
    <w:rsid w:val="00AB03AB"/>
    <w:rsid w:val="00AB13EF"/>
    <w:rsid w:val="00AB1B8D"/>
    <w:rsid w:val="00AC0A65"/>
    <w:rsid w:val="00AD0308"/>
    <w:rsid w:val="00AD33C7"/>
    <w:rsid w:val="00AD423A"/>
    <w:rsid w:val="00AD5E4A"/>
    <w:rsid w:val="00AE2A99"/>
    <w:rsid w:val="00AE5507"/>
    <w:rsid w:val="00AE797E"/>
    <w:rsid w:val="00AE7C0E"/>
    <w:rsid w:val="00AF51B5"/>
    <w:rsid w:val="00B017DB"/>
    <w:rsid w:val="00B018FC"/>
    <w:rsid w:val="00B0246D"/>
    <w:rsid w:val="00B036FF"/>
    <w:rsid w:val="00B06935"/>
    <w:rsid w:val="00B11F35"/>
    <w:rsid w:val="00B14D5F"/>
    <w:rsid w:val="00B21BA4"/>
    <w:rsid w:val="00B221A3"/>
    <w:rsid w:val="00B2354B"/>
    <w:rsid w:val="00B242A3"/>
    <w:rsid w:val="00B30098"/>
    <w:rsid w:val="00B3135A"/>
    <w:rsid w:val="00B43A63"/>
    <w:rsid w:val="00B47508"/>
    <w:rsid w:val="00B50164"/>
    <w:rsid w:val="00B5712C"/>
    <w:rsid w:val="00B60CE6"/>
    <w:rsid w:val="00B60F30"/>
    <w:rsid w:val="00B64E59"/>
    <w:rsid w:val="00B653B9"/>
    <w:rsid w:val="00B72357"/>
    <w:rsid w:val="00B74DC5"/>
    <w:rsid w:val="00BA18E5"/>
    <w:rsid w:val="00BA355F"/>
    <w:rsid w:val="00BA535D"/>
    <w:rsid w:val="00BB11AE"/>
    <w:rsid w:val="00BB66CF"/>
    <w:rsid w:val="00BC4242"/>
    <w:rsid w:val="00BD2546"/>
    <w:rsid w:val="00BD671C"/>
    <w:rsid w:val="00BD6B89"/>
    <w:rsid w:val="00BE0F5B"/>
    <w:rsid w:val="00BE13D6"/>
    <w:rsid w:val="00BE2F43"/>
    <w:rsid w:val="00BE33D8"/>
    <w:rsid w:val="00BF0EF7"/>
    <w:rsid w:val="00BF2766"/>
    <w:rsid w:val="00C029E4"/>
    <w:rsid w:val="00C07F6F"/>
    <w:rsid w:val="00C10540"/>
    <w:rsid w:val="00C11F6F"/>
    <w:rsid w:val="00C12D50"/>
    <w:rsid w:val="00C143D1"/>
    <w:rsid w:val="00C16967"/>
    <w:rsid w:val="00C20349"/>
    <w:rsid w:val="00C20832"/>
    <w:rsid w:val="00C30B4D"/>
    <w:rsid w:val="00C35F97"/>
    <w:rsid w:val="00C4103C"/>
    <w:rsid w:val="00C5327B"/>
    <w:rsid w:val="00C53AF9"/>
    <w:rsid w:val="00C5635E"/>
    <w:rsid w:val="00C57EAD"/>
    <w:rsid w:val="00C63C98"/>
    <w:rsid w:val="00C674A5"/>
    <w:rsid w:val="00C73C2F"/>
    <w:rsid w:val="00C73ED8"/>
    <w:rsid w:val="00C7643B"/>
    <w:rsid w:val="00C81B85"/>
    <w:rsid w:val="00C8260C"/>
    <w:rsid w:val="00C8316F"/>
    <w:rsid w:val="00CA4416"/>
    <w:rsid w:val="00CA6E6F"/>
    <w:rsid w:val="00CC01D7"/>
    <w:rsid w:val="00CC3002"/>
    <w:rsid w:val="00CC36B2"/>
    <w:rsid w:val="00CD04A7"/>
    <w:rsid w:val="00CD061B"/>
    <w:rsid w:val="00CD4AD9"/>
    <w:rsid w:val="00CE0F61"/>
    <w:rsid w:val="00CE4E5E"/>
    <w:rsid w:val="00CE58F8"/>
    <w:rsid w:val="00CE5B46"/>
    <w:rsid w:val="00CF4DB5"/>
    <w:rsid w:val="00CF59FB"/>
    <w:rsid w:val="00CF64A3"/>
    <w:rsid w:val="00D01D47"/>
    <w:rsid w:val="00D04381"/>
    <w:rsid w:val="00D061D8"/>
    <w:rsid w:val="00D10FC0"/>
    <w:rsid w:val="00D11491"/>
    <w:rsid w:val="00D121FC"/>
    <w:rsid w:val="00D135C6"/>
    <w:rsid w:val="00D13A3E"/>
    <w:rsid w:val="00D14044"/>
    <w:rsid w:val="00D14FCF"/>
    <w:rsid w:val="00D21549"/>
    <w:rsid w:val="00D225E4"/>
    <w:rsid w:val="00D25795"/>
    <w:rsid w:val="00D27BFF"/>
    <w:rsid w:val="00D322CA"/>
    <w:rsid w:val="00D338C6"/>
    <w:rsid w:val="00D34C9B"/>
    <w:rsid w:val="00D417C2"/>
    <w:rsid w:val="00D42D33"/>
    <w:rsid w:val="00D44009"/>
    <w:rsid w:val="00D47F70"/>
    <w:rsid w:val="00D50229"/>
    <w:rsid w:val="00D50F13"/>
    <w:rsid w:val="00D51502"/>
    <w:rsid w:val="00D51BA1"/>
    <w:rsid w:val="00D52157"/>
    <w:rsid w:val="00D5261C"/>
    <w:rsid w:val="00D5513E"/>
    <w:rsid w:val="00D6731D"/>
    <w:rsid w:val="00D71E43"/>
    <w:rsid w:val="00D73100"/>
    <w:rsid w:val="00D77CA2"/>
    <w:rsid w:val="00D90F8E"/>
    <w:rsid w:val="00DA4368"/>
    <w:rsid w:val="00DB5EBB"/>
    <w:rsid w:val="00DB67C1"/>
    <w:rsid w:val="00DB7BC4"/>
    <w:rsid w:val="00DC3F97"/>
    <w:rsid w:val="00DD0B33"/>
    <w:rsid w:val="00DD4C16"/>
    <w:rsid w:val="00DE0239"/>
    <w:rsid w:val="00DF4DFB"/>
    <w:rsid w:val="00E00310"/>
    <w:rsid w:val="00E0039F"/>
    <w:rsid w:val="00E045AD"/>
    <w:rsid w:val="00E049B6"/>
    <w:rsid w:val="00E05457"/>
    <w:rsid w:val="00E05C41"/>
    <w:rsid w:val="00E0771D"/>
    <w:rsid w:val="00E11E01"/>
    <w:rsid w:val="00E146BB"/>
    <w:rsid w:val="00E1471B"/>
    <w:rsid w:val="00E160F4"/>
    <w:rsid w:val="00E16762"/>
    <w:rsid w:val="00E17F6A"/>
    <w:rsid w:val="00E22FD7"/>
    <w:rsid w:val="00E2323F"/>
    <w:rsid w:val="00E308C4"/>
    <w:rsid w:val="00E32627"/>
    <w:rsid w:val="00E334DD"/>
    <w:rsid w:val="00E41727"/>
    <w:rsid w:val="00E4398A"/>
    <w:rsid w:val="00E44537"/>
    <w:rsid w:val="00E56FDA"/>
    <w:rsid w:val="00E57189"/>
    <w:rsid w:val="00E6373B"/>
    <w:rsid w:val="00E6464C"/>
    <w:rsid w:val="00E727AF"/>
    <w:rsid w:val="00E81D73"/>
    <w:rsid w:val="00E90DC4"/>
    <w:rsid w:val="00E9309D"/>
    <w:rsid w:val="00E93ADA"/>
    <w:rsid w:val="00E94437"/>
    <w:rsid w:val="00EA6641"/>
    <w:rsid w:val="00EA75AE"/>
    <w:rsid w:val="00EB550D"/>
    <w:rsid w:val="00EB6C90"/>
    <w:rsid w:val="00EC08A1"/>
    <w:rsid w:val="00EC479D"/>
    <w:rsid w:val="00ED2ADB"/>
    <w:rsid w:val="00EE1D09"/>
    <w:rsid w:val="00EE7240"/>
    <w:rsid w:val="00EF66B8"/>
    <w:rsid w:val="00F00AEC"/>
    <w:rsid w:val="00F130D7"/>
    <w:rsid w:val="00F17C76"/>
    <w:rsid w:val="00F2008A"/>
    <w:rsid w:val="00F21315"/>
    <w:rsid w:val="00F23365"/>
    <w:rsid w:val="00F25459"/>
    <w:rsid w:val="00F26952"/>
    <w:rsid w:val="00F270C4"/>
    <w:rsid w:val="00F30E47"/>
    <w:rsid w:val="00F44C72"/>
    <w:rsid w:val="00F50F2D"/>
    <w:rsid w:val="00F56682"/>
    <w:rsid w:val="00F57BB6"/>
    <w:rsid w:val="00F57EC4"/>
    <w:rsid w:val="00F64396"/>
    <w:rsid w:val="00F7148B"/>
    <w:rsid w:val="00F742F2"/>
    <w:rsid w:val="00F74BF3"/>
    <w:rsid w:val="00F77E7D"/>
    <w:rsid w:val="00F82213"/>
    <w:rsid w:val="00F84B26"/>
    <w:rsid w:val="00F979F8"/>
    <w:rsid w:val="00FA7021"/>
    <w:rsid w:val="00FA70E6"/>
    <w:rsid w:val="00FB168A"/>
    <w:rsid w:val="00FC08DE"/>
    <w:rsid w:val="00FC3F2E"/>
    <w:rsid w:val="00FC453F"/>
    <w:rsid w:val="00FC6ECA"/>
    <w:rsid w:val="00FC72C5"/>
    <w:rsid w:val="00FC7A03"/>
    <w:rsid w:val="00FC7E0E"/>
    <w:rsid w:val="00FD32D6"/>
    <w:rsid w:val="00FD38AF"/>
    <w:rsid w:val="00FD4486"/>
    <w:rsid w:val="00FE1164"/>
    <w:rsid w:val="00FE4C32"/>
    <w:rsid w:val="00FE4FEF"/>
    <w:rsid w:val="00FF2EAD"/>
    <w:rsid w:val="00FF40AA"/>
    <w:rsid w:val="00FF6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Titre1">
    <w:name w:val="heading 1"/>
    <w:basedOn w:val="Normal"/>
    <w:next w:val="Normal"/>
    <w:link w:val="Titre1Car"/>
    <w:qFormat/>
    <w:rsid w:val="006558F9"/>
    <w:pPr>
      <w:keepNext/>
      <w:spacing w:before="240" w:after="60"/>
      <w:outlineLvl w:val="0"/>
    </w:pPr>
    <w:rPr>
      <w:b/>
      <w:bCs/>
      <w:kern w:val="32"/>
      <w:sz w:val="32"/>
      <w:szCs w:val="32"/>
    </w:rPr>
  </w:style>
  <w:style w:type="paragraph" w:styleId="Titre2">
    <w:name w:val="heading 2"/>
    <w:basedOn w:val="Normal"/>
    <w:next w:val="Normal"/>
    <w:link w:val="Titre2Car"/>
    <w:qFormat/>
    <w:rsid w:val="006558F9"/>
    <w:pPr>
      <w:keepNext/>
      <w:spacing w:before="240" w:after="60"/>
      <w:outlineLvl w:val="1"/>
    </w:pPr>
    <w:rPr>
      <w:b/>
      <w:bCs/>
      <w:i/>
      <w:iCs/>
      <w:sz w:val="28"/>
      <w:szCs w:val="28"/>
    </w:rPr>
  </w:style>
  <w:style w:type="paragraph" w:styleId="Titre3">
    <w:name w:val="heading 3"/>
    <w:basedOn w:val="Normal"/>
    <w:next w:val="Normal"/>
    <w:link w:val="Titre3Car"/>
    <w:qFormat/>
    <w:rsid w:val="006558F9"/>
    <w:pPr>
      <w:keepNext/>
      <w:spacing w:before="240" w:after="60"/>
      <w:outlineLvl w:val="2"/>
    </w:pPr>
    <w:rPr>
      <w:b/>
      <w:bCs/>
      <w:sz w:val="26"/>
      <w:szCs w:val="26"/>
    </w:rPr>
  </w:style>
  <w:style w:type="paragraph" w:styleId="Titre4">
    <w:name w:val="heading 4"/>
    <w:basedOn w:val="Normal"/>
    <w:next w:val="Normal"/>
    <w:link w:val="Titre4Car"/>
    <w:qFormat/>
    <w:rsid w:val="006558F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link w:val="Titre5C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558F9"/>
    <w:rPr>
      <w:rFonts w:ascii="Arial" w:hAnsi="Arial" w:cs="Arial"/>
      <w:b/>
      <w:bCs/>
      <w:kern w:val="32"/>
      <w:sz w:val="32"/>
      <w:szCs w:val="32"/>
      <w:lang w:val="en-GB" w:eastAsia="en-GB"/>
    </w:rPr>
  </w:style>
  <w:style w:type="character" w:customStyle="1" w:styleId="Titre2Car">
    <w:name w:val="Titre 2 Car"/>
    <w:link w:val="Titre2"/>
    <w:rsid w:val="006558F9"/>
    <w:rPr>
      <w:rFonts w:ascii="Arial" w:hAnsi="Arial" w:cs="Arial"/>
      <w:b/>
      <w:bCs/>
      <w:i/>
      <w:iCs/>
      <w:sz w:val="28"/>
      <w:szCs w:val="28"/>
      <w:lang w:val="en-GB" w:eastAsia="en-GB"/>
    </w:rPr>
  </w:style>
  <w:style w:type="character" w:customStyle="1" w:styleId="Titre3Car">
    <w:name w:val="Titre 3 Car"/>
    <w:link w:val="Titre3"/>
    <w:rsid w:val="006558F9"/>
    <w:rPr>
      <w:rFonts w:ascii="Arial" w:hAnsi="Arial" w:cs="Arial"/>
      <w:b/>
      <w:bCs/>
      <w:sz w:val="26"/>
      <w:szCs w:val="26"/>
      <w:lang w:val="en-GB" w:eastAsia="en-GB"/>
    </w:rPr>
  </w:style>
  <w:style w:type="character" w:customStyle="1" w:styleId="Titre4Car">
    <w:name w:val="Titre 4 Car"/>
    <w:link w:val="Titre4"/>
    <w:rsid w:val="006558F9"/>
    <w:rPr>
      <w:b/>
      <w:bCs/>
      <w:sz w:val="28"/>
      <w:szCs w:val="28"/>
      <w:lang w:val="en-GB" w:eastAsia="en-GB"/>
    </w:rPr>
  </w:style>
  <w:style w:type="character" w:customStyle="1" w:styleId="Titre5Car">
    <w:name w:val="Titre 5 Car"/>
    <w:link w:val="Titre5"/>
    <w:rsid w:val="006558F9"/>
    <w:rPr>
      <w:b/>
      <w:bCs/>
      <w:u w:val="single"/>
    </w:rPr>
  </w:style>
  <w:style w:type="paragraph" w:styleId="Paragraphedeliste">
    <w:name w:val="List Paragraph"/>
    <w:aliases w:val="References,List Paragraph (numbered (a)),Use Case List Paragraph,Paragraphe de liste du rapport,List ParagraphCxSpLast,List ParagraphCxSpLastCxSpLast,List ParagraphCxSpLastCxSpLastCxSpLast,List Paragraph Char Char Char"/>
    <w:basedOn w:val="Normal"/>
    <w:link w:val="ParagraphedelisteC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ppelnotedebasdep">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Textedelespacerserv">
    <w:name w:val="Placeholder Text"/>
    <w:uiPriority w:val="99"/>
    <w:semiHidden/>
    <w:rsid w:val="00D04381"/>
    <w:rPr>
      <w:color w:val="808080"/>
    </w:rPr>
  </w:style>
  <w:style w:type="paragraph" w:styleId="Textedebulles">
    <w:name w:val="Balloon Text"/>
    <w:basedOn w:val="Normal"/>
    <w:link w:val="TextedebullesCar"/>
    <w:uiPriority w:val="99"/>
    <w:semiHidden/>
    <w:unhideWhenUsed/>
    <w:rsid w:val="00D04381"/>
    <w:rPr>
      <w:rFonts w:ascii="Tahoma" w:hAnsi="Tahoma" w:cs="Tahoma"/>
      <w:sz w:val="16"/>
      <w:szCs w:val="16"/>
    </w:rPr>
  </w:style>
  <w:style w:type="character" w:customStyle="1" w:styleId="TextedebullesCar">
    <w:name w:val="Texte de bulles Car"/>
    <w:link w:val="Textedebulles"/>
    <w:uiPriority w:val="99"/>
    <w:semiHidden/>
    <w:rsid w:val="00D04381"/>
    <w:rPr>
      <w:rFonts w:ascii="Tahoma" w:hAnsi="Tahoma" w:cs="Tahoma"/>
      <w:sz w:val="16"/>
      <w:szCs w:val="16"/>
      <w:lang w:val="en-GB" w:eastAsia="en-GB"/>
    </w:rPr>
  </w:style>
  <w:style w:type="table" w:styleId="Grilledutableau">
    <w:name w:val="Table Grid"/>
    <w:basedOn w:val="Tableau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En-tte">
    <w:name w:val="header"/>
    <w:basedOn w:val="Normal"/>
    <w:link w:val="En-tteCar"/>
    <w:uiPriority w:val="99"/>
    <w:unhideWhenUsed/>
    <w:rsid w:val="004E7D01"/>
    <w:pPr>
      <w:tabs>
        <w:tab w:val="center" w:pos="4680"/>
        <w:tab w:val="right" w:pos="9360"/>
      </w:tabs>
    </w:pPr>
  </w:style>
  <w:style w:type="character" w:customStyle="1" w:styleId="En-tteCar">
    <w:name w:val="En-tête Car"/>
    <w:link w:val="En-tte"/>
    <w:uiPriority w:val="99"/>
    <w:rsid w:val="004E7D01"/>
    <w:rPr>
      <w:rFonts w:ascii="Arial" w:hAnsi="Arial" w:cs="Arial"/>
      <w:sz w:val="22"/>
      <w:szCs w:val="22"/>
      <w:lang w:val="en-GB" w:eastAsia="en-GB"/>
    </w:rPr>
  </w:style>
  <w:style w:type="paragraph" w:styleId="Pieddepage">
    <w:name w:val="footer"/>
    <w:basedOn w:val="Normal"/>
    <w:link w:val="PieddepageCar"/>
    <w:uiPriority w:val="99"/>
    <w:unhideWhenUsed/>
    <w:rsid w:val="004E7D01"/>
    <w:pPr>
      <w:tabs>
        <w:tab w:val="center" w:pos="4680"/>
        <w:tab w:val="right" w:pos="9360"/>
      </w:tabs>
    </w:pPr>
  </w:style>
  <w:style w:type="character" w:customStyle="1" w:styleId="PieddepageCar">
    <w:name w:val="Pied de page Car"/>
    <w:link w:val="Pieddepage"/>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ucuneliste"/>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Marquedecommentaire">
    <w:name w:val="annotation reference"/>
    <w:uiPriority w:val="99"/>
    <w:semiHidden/>
    <w:unhideWhenUsed/>
    <w:rsid w:val="008A486B"/>
    <w:rPr>
      <w:sz w:val="16"/>
      <w:szCs w:val="16"/>
    </w:rPr>
  </w:style>
  <w:style w:type="paragraph" w:styleId="Commentaire">
    <w:name w:val="annotation text"/>
    <w:basedOn w:val="Normal"/>
    <w:link w:val="CommentaireCar"/>
    <w:uiPriority w:val="99"/>
    <w:unhideWhenUsed/>
    <w:rsid w:val="008A486B"/>
    <w:rPr>
      <w:sz w:val="20"/>
      <w:szCs w:val="20"/>
    </w:rPr>
  </w:style>
  <w:style w:type="character" w:customStyle="1" w:styleId="CommentaireCar">
    <w:name w:val="Commentaire Car"/>
    <w:link w:val="Commentaire"/>
    <w:uiPriority w:val="99"/>
    <w:rsid w:val="008A486B"/>
    <w:rPr>
      <w:rFonts w:ascii="Arial" w:hAnsi="Arial" w:cs="Arial"/>
      <w:lang w:val="en-GB" w:eastAsia="en-GB"/>
    </w:rPr>
  </w:style>
  <w:style w:type="paragraph" w:styleId="Objetducommentaire">
    <w:name w:val="annotation subject"/>
    <w:basedOn w:val="Commentaire"/>
    <w:next w:val="Commentaire"/>
    <w:link w:val="ObjetducommentaireCar"/>
    <w:uiPriority w:val="99"/>
    <w:semiHidden/>
    <w:unhideWhenUsed/>
    <w:rsid w:val="008A486B"/>
    <w:rPr>
      <w:b/>
      <w:bCs/>
    </w:rPr>
  </w:style>
  <w:style w:type="character" w:customStyle="1" w:styleId="ObjetducommentaireCar">
    <w:name w:val="Objet du commentaire Car"/>
    <w:link w:val="Objetducommentaire"/>
    <w:uiPriority w:val="99"/>
    <w:semiHidden/>
    <w:rsid w:val="008A486B"/>
    <w:rPr>
      <w:rFonts w:ascii="Arial" w:hAnsi="Arial" w:cs="Arial"/>
      <w:b/>
      <w:bCs/>
      <w:lang w:val="en-GB" w:eastAsia="en-GB"/>
    </w:rPr>
  </w:style>
  <w:style w:type="paragraph" w:styleId="Rvision">
    <w:name w:val="Revision"/>
    <w:hidden/>
    <w:uiPriority w:val="99"/>
    <w:semiHidden/>
    <w:rsid w:val="005A6974"/>
    <w:rPr>
      <w:rFonts w:ascii="Arial" w:hAnsi="Arial" w:cs="Arial"/>
      <w:sz w:val="22"/>
      <w:szCs w:val="22"/>
      <w:lang w:val="en-GB" w:eastAsia="en-GB"/>
    </w:rPr>
  </w:style>
  <w:style w:type="paragraph" w:styleId="Notedebasdepage">
    <w:name w:val="footnote text"/>
    <w:basedOn w:val="Normal"/>
    <w:link w:val="NotedebasdepageCar"/>
    <w:semiHidden/>
    <w:unhideWhenUsed/>
    <w:rsid w:val="00E17F6A"/>
    <w:rPr>
      <w:sz w:val="20"/>
      <w:szCs w:val="20"/>
    </w:rPr>
  </w:style>
  <w:style w:type="character" w:customStyle="1" w:styleId="NotedebasdepageCar">
    <w:name w:val="Note de bas de page Car"/>
    <w:link w:val="Notedebasdepage"/>
    <w:semiHidden/>
    <w:rsid w:val="00E17F6A"/>
    <w:rPr>
      <w:rFonts w:ascii="Arial" w:hAnsi="Arial" w:cs="Arial"/>
      <w:lang w:val="en-GB" w:eastAsia="en-GB"/>
    </w:rPr>
  </w:style>
  <w:style w:type="character" w:styleId="Lienhypertexte">
    <w:name w:val="Hyperlink"/>
    <w:basedOn w:val="Policepardfau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Policepardfaut"/>
    <w:uiPriority w:val="1"/>
    <w:rsid w:val="000C3F9A"/>
    <w:rPr>
      <w:rFonts w:ascii="Arial Narrow" w:hAnsi="Arial Narrow"/>
      <w:sz w:val="20"/>
    </w:rPr>
  </w:style>
  <w:style w:type="paragraph" w:customStyle="1" w:styleId="xmsonormal">
    <w:name w:val="x_msonormal"/>
    <w:basedOn w:val="Normal"/>
    <w:rsid w:val="00D061D8"/>
    <w:rPr>
      <w:rFonts w:ascii="Calibri" w:eastAsiaTheme="minorHAnsi" w:hAnsi="Calibri" w:cs="Calibri"/>
      <w:lang w:val="fr-FR" w:eastAsia="fr-FR"/>
    </w:rPr>
  </w:style>
  <w:style w:type="character" w:customStyle="1" w:styleId="ParagraphedelisteCar">
    <w:name w:val="Paragraphe de liste Car"/>
    <w:aliases w:val="References Car,List Paragraph (numbered (a)) Car,Use Case List Paragraph Car,Paragraphe de liste du rapport Car,List ParagraphCxSpLast Car,List ParagraphCxSpLastCxSpLast Car,List ParagraphCxSpLastCxSpLastCxSpLast Car"/>
    <w:link w:val="Paragraphedeliste"/>
    <w:uiPriority w:val="34"/>
    <w:rsid w:val="00D061D8"/>
    <w:rPr>
      <w:rFonts w:ascii="Arial" w:hAnsi="Arial" w:cs="Arial"/>
      <w:sz w:val="22"/>
      <w:szCs w:val="22"/>
      <w:lang w:val="en-GB" w:eastAsia="en-GB"/>
    </w:rPr>
  </w:style>
  <w:style w:type="paragraph" w:customStyle="1" w:styleId="Paragraphedeliste1">
    <w:name w:val="Paragraphe de liste1"/>
    <w:basedOn w:val="Normal"/>
    <w:rsid w:val="00D061D8"/>
    <w:pPr>
      <w:suppressAutoHyphens/>
      <w:autoSpaceDN w:val="0"/>
      <w:ind w:left="720"/>
      <w:textAlignment w:val="baseline"/>
    </w:pPr>
    <w:rPr>
      <w:rFonts w:ascii="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2E394-BCFB-4838-AB22-0357A4CE5625}">
  <ds:schemaRefs>
    <ds:schemaRef ds:uri="http://schemas.openxmlformats.org/officeDocument/2006/bibliography"/>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221632-ED69-46F5-A5C7-74044FF65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6773</Words>
  <Characters>37253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AE.RC.Oo. pour BO ou CV FR</vt:lpstr>
    </vt:vector>
  </TitlesOfParts>
  <Company>Council of Europe</Company>
  <LinksUpToDate>false</LinksUpToDate>
  <CharactersWithSpaces>43939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AE.RC.Oo. pour BO ou CV FR</dc:title>
  <dc:creator>KAUTZMANN Jean-Etienne</dc:creator>
  <cp:lastModifiedBy>MOUMEN Zakya</cp:lastModifiedBy>
  <cp:revision>4</cp:revision>
  <cp:lastPrinted>2016-04-12T12:31:00Z</cp:lastPrinted>
  <dcterms:created xsi:type="dcterms:W3CDTF">2021-04-19T14:38:00Z</dcterms:created>
  <dcterms:modified xsi:type="dcterms:W3CDTF">2021-04-30T00:07:00Z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y fmtid="{D5CDD505-2E9C-101B-9397-08002B2CF9AE}" pid="5" name="Order">
    <vt:r8>7200</vt:r8>
  </property>
  <property fmtid="{D5CDD505-2E9C-101B-9397-08002B2CF9AE}" pid="6" name="xd_ProgID">
    <vt:lpwstr/>
  </property>
  <property fmtid="{D5CDD505-2E9C-101B-9397-08002B2CF9AE}" pid="7" name="_CopySource">
    <vt:lpwstr/>
  </property>
  <property fmtid="{D5CDD505-2E9C-101B-9397-08002B2CF9AE}" pid="8" name="DLCPolicyLabelClientValue">
    <vt:lpwstr/>
  </property>
  <property fmtid="{D5CDD505-2E9C-101B-9397-08002B2CF9AE}" pid="9" name="TemplateUrl">
    <vt:lpwstr/>
  </property>
  <property fmtid="{D5CDD505-2E9C-101B-9397-08002B2CF9AE}" pid="10" name="DLCPolicyLabelLock">
    <vt:lpwstr/>
  </property>
</Properties>
</file>