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CC67BB6" w:rsidR="00BD67BE" w:rsidRPr="00756A82" w:rsidRDefault="00133CE1" w:rsidP="00BD67BE">
            <w:pPr>
              <w:rPr>
                <w:rFonts w:ascii="Tahoma" w:hAnsi="Tahoma" w:cs="Tahoma"/>
                <w:caps/>
                <w:color w:val="000000" w:themeColor="text1"/>
                <w:sz w:val="18"/>
                <w:szCs w:val="18"/>
                <w:highlight w:val="cyan"/>
              </w:rPr>
            </w:pPr>
            <w:r>
              <w:rPr>
                <w:rFonts w:ascii="Tahoma" w:hAnsi="Tahoma" w:cs="Tahoma"/>
                <w:caps/>
                <w:color w:val="000000" w:themeColor="text1"/>
                <w:sz w:val="18"/>
                <w:szCs w:val="18"/>
                <w:highlight w:val="cyan"/>
              </w:rPr>
              <w:t>2023/AO/</w:t>
            </w:r>
            <w:r w:rsidR="00B5351E">
              <w:rPr>
                <w:rFonts w:ascii="Tahoma" w:hAnsi="Tahoma" w:cs="Tahoma"/>
                <w:caps/>
                <w:color w:val="000000" w:themeColor="text1"/>
                <w:sz w:val="18"/>
                <w:szCs w:val="18"/>
                <w:highlight w:val="cyan"/>
              </w:rPr>
              <w:t>85</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51DA1508" w:rsidR="006A0C35" w:rsidRPr="00756A82" w:rsidRDefault="00133CE1" w:rsidP="00BD67BE">
            <w:pPr>
              <w:rPr>
                <w:rFonts w:ascii="Tahoma" w:hAnsi="Tahoma" w:cs="Tahoma"/>
                <w:caps/>
                <w:color w:val="000000" w:themeColor="text1"/>
                <w:sz w:val="18"/>
                <w:szCs w:val="18"/>
                <w:highlight w:val="cyan"/>
              </w:rPr>
            </w:pPr>
            <w:r>
              <w:rPr>
                <w:rFonts w:ascii="Tahoma" w:hAnsi="Tahoma" w:cs="Tahoma"/>
                <w:caps/>
                <w:color w:val="000000" w:themeColor="text1"/>
                <w:sz w:val="18"/>
                <w:szCs w:val="18"/>
                <w:highlight w:val="cyan"/>
              </w:rPr>
              <w:t>2814</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77777777" w:rsidR="00BD67BE" w:rsidRPr="00756A82" w:rsidRDefault="00BD67BE" w:rsidP="00BD67BE">
            <w:pPr>
              <w:rPr>
                <w:rFonts w:ascii="Tahoma" w:hAnsi="Tahoma" w:cs="Tahoma"/>
                <w:b/>
                <w:caps/>
                <w:color w:val="000000" w:themeColor="text1"/>
                <w:sz w:val="18"/>
                <w:szCs w:val="18"/>
                <w:highlight w:val="cyan"/>
              </w:rPr>
            </w:pPr>
            <w:r w:rsidRPr="00756A82">
              <w:rPr>
                <w:rFonts w:ascii="Tahoma" w:hAnsi="Tahoma" w:cs="Tahoma"/>
                <w:color w:val="000000" w:themeColor="text1"/>
                <w:sz w:val="18"/>
                <w:szCs w:val="18"/>
                <w:highlight w:val="cyan"/>
              </w:rPr>
              <w:t>Name/Email/Phone</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2DC40D16"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C0CC0">
        <w:rPr>
          <w:rFonts w:ascii="Tahoma" w:hAnsi="Tahoma" w:cs="Tahoma"/>
          <w:b/>
        </w:rPr>
        <w:t xml:space="preserve">local </w:t>
      </w:r>
      <w:r w:rsidR="002506AF" w:rsidRPr="002506AF">
        <w:rPr>
          <w:rFonts w:ascii="Tahoma" w:eastAsia="Calibri" w:hAnsi="Tahoma" w:cs="Tahoma"/>
          <w:b/>
          <w:bCs/>
        </w:rPr>
        <w:t>consultancy services in the field of justice</w:t>
      </w:r>
      <w:r w:rsidR="004C0CC0">
        <w:rPr>
          <w:rFonts w:ascii="Tahoma" w:eastAsia="Calibri" w:hAnsi="Tahoma" w:cs="Tahoma"/>
          <w:b/>
          <w:bCs/>
        </w:rPr>
        <w:t xml:space="preserve"> in the Republic of Moldova</w:t>
      </w:r>
      <w:r w:rsidR="00655B95" w:rsidRPr="002506AF">
        <w:rPr>
          <w:rFonts w:ascii="Tahoma" w:eastAsia="Calibri" w:hAnsi="Tahoma" w:cs="Tahoma"/>
          <w:b/>
          <w:bCs/>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86503A"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86503A"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3619F16E" w:rsidR="00853798" w:rsidRPr="00853798" w:rsidRDefault="0086503A"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EE0747">
                  <w:rPr>
                    <w:rFonts w:ascii="MS Gothic" w:eastAsia="MS Gothic" w:hAnsi="MS Gothic" w:cs="Tahoma" w:hint="eastAsia"/>
                    <w:color w:val="000000"/>
                    <w:sz w:val="18"/>
                    <w:szCs w:val="18"/>
                    <w:lang w:val="es-ES_tradnl"/>
                  </w:rPr>
                  <w:t>☐</w:t>
                </w:r>
              </w:sdtContent>
            </w:sdt>
            <w:r w:rsidR="00853798" w:rsidRPr="00853798">
              <w:rPr>
                <w:rFonts w:ascii="Tahoma" w:hAnsi="Tahoma" w:cs="Tahoma"/>
                <w:color w:val="000000"/>
                <w:sz w:val="18"/>
                <w:szCs w:val="18"/>
                <w:lang w:val="es-ES_tradnl"/>
              </w:rPr>
              <w:t xml:space="preserve"> Consortium</w:t>
            </w:r>
          </w:p>
        </w:tc>
      </w:tr>
      <w:tr w:rsidR="00853798" w:rsidRPr="00756A82" w14:paraId="18179D7D" w14:textId="77777777" w:rsidTr="009E604D">
        <w:trPr>
          <w:trHeight w:val="1456"/>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226F0909"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r w:rsidR="009E604D">
              <w:rPr>
                <w:rStyle w:val="FootnoteReference"/>
                <w:rFonts w:ascii="Tahoma" w:hAnsi="Tahoma" w:cs="Tahoma"/>
                <w:sz w:val="18"/>
                <w:szCs w:val="18"/>
              </w:rPr>
              <w:footnoteReference w:id="4"/>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66274285" w:rsidR="009E604D" w:rsidRPr="00756A82" w:rsidRDefault="009E604D" w:rsidP="00135199">
            <w:pPr>
              <w:rPr>
                <w:rFonts w:ascii="Tahoma" w:hAnsi="Tahoma" w:cs="Tahoma"/>
                <w:color w:val="000000"/>
                <w:sz w:val="20"/>
                <w:szCs w:val="20"/>
              </w:rPr>
            </w:pPr>
          </w:p>
        </w:tc>
      </w:tr>
      <w:tr w:rsidR="00853798" w:rsidRPr="00756A82" w14:paraId="4A41CD4E" w14:textId="77777777" w:rsidTr="009E604D">
        <w:trPr>
          <w:trHeight w:val="407"/>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25E7907" w14:textId="77777777" w:rsidR="009E604D" w:rsidRDefault="009E604D" w:rsidP="009E604D">
            <w:pPr>
              <w:jc w:val="right"/>
              <w:rPr>
                <w:color w:val="FF0000"/>
                <w:sz w:val="16"/>
                <w:szCs w:val="16"/>
              </w:rPr>
            </w:pPr>
            <w:r>
              <w:rPr>
                <w:rFonts w:ascii="Tahoma" w:hAnsi="Tahoma" w:cs="Tahoma"/>
                <w:sz w:val="18"/>
                <w:szCs w:val="18"/>
              </w:rPr>
              <w:t>Coordinator (in case of a consortium)</w:t>
            </w:r>
            <w:r w:rsidRPr="00756A82">
              <w:rPr>
                <w:color w:val="FF0000"/>
                <w:sz w:val="16"/>
                <w:szCs w:val="16"/>
              </w:rPr>
              <w:t xml:space="preserve"> </w:t>
            </w:r>
          </w:p>
          <w:p w14:paraId="54C2292B" w14:textId="3D55DF94" w:rsidR="00853798" w:rsidRPr="00756A82" w:rsidRDefault="009E604D" w:rsidP="009E604D">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9E604D" w:rsidRPr="00756A82" w14:paraId="62C762A1" w14:textId="77777777" w:rsidTr="009E604D">
        <w:trPr>
          <w:trHeight w:val="581"/>
          <w:jc w:val="center"/>
        </w:trPr>
        <w:tc>
          <w:tcPr>
            <w:tcW w:w="449" w:type="dxa"/>
            <w:vMerge/>
            <w:tcBorders>
              <w:left w:val="single" w:sz="2" w:space="0" w:color="808080"/>
              <w:right w:val="single" w:sz="2" w:space="0" w:color="808080"/>
            </w:tcBorders>
            <w:shd w:val="clear" w:color="auto" w:fill="F2F2F2"/>
          </w:tcPr>
          <w:p w14:paraId="686D4085" w14:textId="77777777" w:rsidR="009E604D" w:rsidRPr="00756A82" w:rsidRDefault="009E604D"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FA0E45E" w14:textId="746E3119" w:rsidR="009E604D" w:rsidRPr="00756A82" w:rsidRDefault="009E604D" w:rsidP="009E604D">
            <w:pPr>
              <w:jc w:val="right"/>
              <w:rPr>
                <w:rFonts w:ascii="Tahoma" w:hAnsi="Tahoma" w:cs="Tahoma"/>
                <w:sz w:val="18"/>
                <w:szCs w:val="18"/>
              </w:rPr>
            </w:pPr>
            <w:r w:rsidRPr="00756A82">
              <w:rPr>
                <w:rFonts w:ascii="Tahoma" w:hAnsi="Tahoma" w:cs="Tahoma"/>
                <w:sz w:val="18"/>
                <w:szCs w:val="18"/>
              </w:rPr>
              <w:t>Representative</w:t>
            </w:r>
          </w:p>
          <w:p w14:paraId="425116FE" w14:textId="7A65A8C9" w:rsidR="009E604D" w:rsidRPr="00756A82" w:rsidRDefault="009E604D" w:rsidP="009E604D">
            <w:pPr>
              <w:jc w:val="right"/>
              <w:rPr>
                <w:rFonts w:ascii="Tahoma" w:hAnsi="Tahoma" w:cs="Tahoma"/>
                <w:sz w:val="18"/>
                <w:szCs w:val="18"/>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BEBDE99" w14:textId="77777777" w:rsidR="009E604D" w:rsidRPr="00756A82" w:rsidRDefault="009E604D"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7EF62ECC" w14:textId="77777777" w:rsidR="00A3227E" w:rsidRPr="006D1138" w:rsidRDefault="00A924D3" w:rsidP="00A3227E">
      <w:pPr>
        <w:jc w:val="both"/>
        <w:rPr>
          <w:rFonts w:ascii="Tahoma" w:hAnsi="Tahoma" w:cs="Tahoma"/>
          <w:color w:val="000000"/>
          <w:sz w:val="20"/>
          <w:szCs w:val="20"/>
        </w:rPr>
      </w:pPr>
      <w:r w:rsidRPr="00756A82">
        <w:rPr>
          <w:rFonts w:ascii="Tahoma" w:hAnsi="Tahoma" w:cs="Tahoma"/>
          <w:sz w:val="20"/>
          <w:szCs w:val="20"/>
        </w:rPr>
        <w:t xml:space="preserve">The Council of Europe is currently implementing a </w:t>
      </w:r>
      <w:r w:rsidR="00352F67">
        <w:rPr>
          <w:rFonts w:ascii="Tahoma" w:hAnsi="Tahoma" w:cs="Tahoma"/>
          <w:sz w:val="20"/>
          <w:szCs w:val="20"/>
        </w:rPr>
        <w:t>j</w:t>
      </w:r>
      <w:r w:rsidR="00133CE1">
        <w:rPr>
          <w:rFonts w:ascii="Tahoma" w:hAnsi="Tahoma" w:cs="Tahoma"/>
          <w:sz w:val="20"/>
          <w:szCs w:val="20"/>
        </w:rPr>
        <w:t>oint</w:t>
      </w:r>
      <w:r w:rsidR="00352F67">
        <w:rPr>
          <w:rFonts w:ascii="Tahoma" w:hAnsi="Tahoma" w:cs="Tahoma"/>
          <w:sz w:val="20"/>
          <w:szCs w:val="20"/>
        </w:rPr>
        <w:t xml:space="preserve"> Project of the</w:t>
      </w:r>
      <w:r w:rsidR="00133CE1">
        <w:rPr>
          <w:rFonts w:ascii="Tahoma" w:hAnsi="Tahoma" w:cs="Tahoma"/>
          <w:sz w:val="20"/>
          <w:szCs w:val="20"/>
        </w:rPr>
        <w:t xml:space="preserve"> </w:t>
      </w:r>
      <w:r w:rsidR="003D1033">
        <w:rPr>
          <w:rFonts w:ascii="Tahoma" w:hAnsi="Tahoma" w:cs="Tahoma"/>
          <w:sz w:val="20"/>
          <w:szCs w:val="20"/>
        </w:rPr>
        <w:t>E</w:t>
      </w:r>
      <w:r w:rsidR="00352F67">
        <w:rPr>
          <w:rFonts w:ascii="Tahoma" w:hAnsi="Tahoma" w:cs="Tahoma"/>
          <w:sz w:val="20"/>
          <w:szCs w:val="20"/>
        </w:rPr>
        <w:t xml:space="preserve">uropean </w:t>
      </w:r>
      <w:r w:rsidR="003D1033">
        <w:rPr>
          <w:rFonts w:ascii="Tahoma" w:hAnsi="Tahoma" w:cs="Tahoma"/>
          <w:sz w:val="20"/>
          <w:szCs w:val="20"/>
        </w:rPr>
        <w:t>U</w:t>
      </w:r>
      <w:r w:rsidR="00352F67">
        <w:rPr>
          <w:rFonts w:ascii="Tahoma" w:hAnsi="Tahoma" w:cs="Tahoma"/>
          <w:sz w:val="20"/>
          <w:szCs w:val="20"/>
        </w:rPr>
        <w:t xml:space="preserve">nion and </w:t>
      </w:r>
      <w:r w:rsidR="003D1033">
        <w:rPr>
          <w:rFonts w:ascii="Tahoma" w:hAnsi="Tahoma" w:cs="Tahoma"/>
          <w:sz w:val="20"/>
          <w:szCs w:val="20"/>
        </w:rPr>
        <w:t>Co</w:t>
      </w:r>
      <w:r w:rsidR="00352F67">
        <w:rPr>
          <w:rFonts w:ascii="Tahoma" w:hAnsi="Tahoma" w:cs="Tahoma"/>
          <w:sz w:val="20"/>
          <w:szCs w:val="20"/>
        </w:rPr>
        <w:t xml:space="preserve">uncil of </w:t>
      </w:r>
      <w:r w:rsidR="003D1033">
        <w:rPr>
          <w:rFonts w:ascii="Tahoma" w:hAnsi="Tahoma" w:cs="Tahoma"/>
          <w:sz w:val="20"/>
          <w:szCs w:val="20"/>
        </w:rPr>
        <w:t>E</w:t>
      </w:r>
      <w:r w:rsidR="00352F67">
        <w:rPr>
          <w:rFonts w:ascii="Tahoma" w:hAnsi="Tahoma" w:cs="Tahoma"/>
          <w:sz w:val="20"/>
          <w:szCs w:val="20"/>
        </w:rPr>
        <w:t>urope</w:t>
      </w:r>
      <w:r w:rsidRPr="00756A82">
        <w:rPr>
          <w:rFonts w:ascii="Tahoma" w:hAnsi="Tahoma" w:cs="Tahoma"/>
          <w:sz w:val="20"/>
          <w:szCs w:val="20"/>
        </w:rPr>
        <w:t xml:space="preserve"> </w:t>
      </w:r>
      <w:r w:rsidR="00352F67">
        <w:rPr>
          <w:rFonts w:ascii="Tahoma" w:hAnsi="Tahoma" w:cs="Tahoma"/>
          <w:sz w:val="20"/>
          <w:szCs w:val="20"/>
        </w:rPr>
        <w:t>“</w:t>
      </w:r>
      <w:r w:rsidR="00133CE1">
        <w:rPr>
          <w:rFonts w:ascii="Tahoma" w:hAnsi="Tahoma" w:cs="Tahoma"/>
          <w:sz w:val="20"/>
          <w:szCs w:val="20"/>
        </w:rPr>
        <w:t xml:space="preserve">Support to the </w:t>
      </w:r>
      <w:r w:rsidR="00352F67">
        <w:rPr>
          <w:rFonts w:ascii="Tahoma" w:hAnsi="Tahoma" w:cs="Tahoma"/>
          <w:sz w:val="20"/>
          <w:szCs w:val="20"/>
        </w:rPr>
        <w:t>J</w:t>
      </w:r>
      <w:r w:rsidR="00133CE1">
        <w:rPr>
          <w:rFonts w:ascii="Tahoma" w:hAnsi="Tahoma" w:cs="Tahoma"/>
          <w:sz w:val="20"/>
          <w:szCs w:val="20"/>
        </w:rPr>
        <w:t xml:space="preserve">ustice </w:t>
      </w:r>
      <w:r w:rsidR="00352F67">
        <w:rPr>
          <w:rFonts w:ascii="Tahoma" w:hAnsi="Tahoma" w:cs="Tahoma"/>
          <w:sz w:val="20"/>
          <w:szCs w:val="20"/>
        </w:rPr>
        <w:t>R</w:t>
      </w:r>
      <w:r w:rsidR="00133CE1">
        <w:rPr>
          <w:rFonts w:ascii="Tahoma" w:hAnsi="Tahoma" w:cs="Tahoma"/>
          <w:sz w:val="20"/>
          <w:szCs w:val="20"/>
        </w:rPr>
        <w:t>eform in the Republic of Moldova</w:t>
      </w:r>
      <w:r w:rsidR="00352F67">
        <w:rPr>
          <w:rFonts w:ascii="Tahoma" w:hAnsi="Tahoma" w:cs="Tahoma"/>
          <w:sz w:val="20"/>
          <w:szCs w:val="20"/>
        </w:rPr>
        <w:t>”</w:t>
      </w:r>
      <w:r w:rsidRPr="00756A82">
        <w:rPr>
          <w:rFonts w:ascii="Tahoma" w:hAnsi="Tahoma" w:cs="Tahoma"/>
          <w:sz w:val="20"/>
          <w:szCs w:val="20"/>
        </w:rPr>
        <w:t xml:space="preserve">. </w:t>
      </w:r>
      <w:r w:rsidR="00A3227E" w:rsidRPr="006D1138">
        <w:rPr>
          <w:rFonts w:ascii="Tahoma" w:hAnsi="Tahoma" w:cs="Tahoma"/>
          <w:color w:val="000000"/>
          <w:sz w:val="20"/>
          <w:szCs w:val="20"/>
        </w:rPr>
        <w:t>The objective of the Project is that the justice reform is implemented in line with European standards resulting in a fair delivery of justice to the public.</w:t>
      </w:r>
    </w:p>
    <w:p w14:paraId="456E538D" w14:textId="77777777" w:rsidR="00A3227E" w:rsidRPr="006D1138" w:rsidRDefault="00A3227E" w:rsidP="00A3227E">
      <w:pPr>
        <w:ind w:firstLine="284"/>
        <w:jc w:val="both"/>
        <w:rPr>
          <w:rFonts w:ascii="Tahoma" w:hAnsi="Tahoma" w:cs="Tahoma"/>
          <w:color w:val="000000"/>
          <w:sz w:val="20"/>
          <w:szCs w:val="20"/>
        </w:rPr>
      </w:pPr>
    </w:p>
    <w:p w14:paraId="34882369" w14:textId="77777777" w:rsidR="00A3227E" w:rsidRPr="006D1138" w:rsidRDefault="00A3227E" w:rsidP="00A3227E">
      <w:pPr>
        <w:jc w:val="both"/>
        <w:rPr>
          <w:rFonts w:ascii="Tahoma" w:hAnsi="Tahoma" w:cs="Tahoma"/>
          <w:color w:val="000000"/>
          <w:sz w:val="20"/>
          <w:szCs w:val="20"/>
        </w:rPr>
      </w:pPr>
      <w:r w:rsidRPr="006D1138">
        <w:rPr>
          <w:rFonts w:ascii="Tahoma" w:hAnsi="Tahoma" w:cs="Tahoma"/>
          <w:color w:val="000000"/>
          <w:sz w:val="20"/>
          <w:szCs w:val="20"/>
        </w:rPr>
        <w:t>The expected results of the Project are:</w:t>
      </w:r>
    </w:p>
    <w:p w14:paraId="65C34F28" w14:textId="77777777" w:rsidR="00A3227E" w:rsidRPr="006D1138" w:rsidRDefault="00A3227E" w:rsidP="00A3227E">
      <w:pPr>
        <w:pStyle w:val="ListParagraph"/>
        <w:numPr>
          <w:ilvl w:val="0"/>
          <w:numId w:val="41"/>
        </w:numPr>
        <w:spacing w:after="200" w:line="276" w:lineRule="auto"/>
        <w:contextualSpacing/>
        <w:jc w:val="both"/>
        <w:rPr>
          <w:rFonts w:ascii="Tahoma" w:hAnsi="Tahoma" w:cs="Tahoma"/>
          <w:sz w:val="20"/>
          <w:szCs w:val="20"/>
        </w:rPr>
      </w:pPr>
      <w:r w:rsidRPr="006D1138">
        <w:rPr>
          <w:rFonts w:ascii="Tahoma" w:hAnsi="Tahoma" w:cs="Tahoma"/>
          <w:sz w:val="20"/>
          <w:szCs w:val="20"/>
        </w:rPr>
        <w:t>The Justice Sector Reform Strategy is further implemented, and the legal framework is more in line with European standards and commitments.</w:t>
      </w:r>
    </w:p>
    <w:p w14:paraId="10C08D79" w14:textId="77777777" w:rsidR="00A3227E" w:rsidRPr="006D1138" w:rsidRDefault="00A3227E" w:rsidP="00A3227E">
      <w:pPr>
        <w:pStyle w:val="ListParagraph"/>
        <w:numPr>
          <w:ilvl w:val="0"/>
          <w:numId w:val="41"/>
        </w:numPr>
        <w:spacing w:after="200" w:line="276" w:lineRule="auto"/>
        <w:contextualSpacing/>
        <w:jc w:val="both"/>
        <w:rPr>
          <w:rFonts w:ascii="Tahoma" w:hAnsi="Tahoma" w:cs="Tahoma"/>
          <w:sz w:val="20"/>
          <w:szCs w:val="20"/>
        </w:rPr>
      </w:pPr>
      <w:r w:rsidRPr="006D1138">
        <w:rPr>
          <w:rFonts w:ascii="Tahoma" w:hAnsi="Tahoma" w:cs="Tahoma"/>
          <w:sz w:val="20"/>
          <w:szCs w:val="20"/>
        </w:rPr>
        <w:t>The judicial and prosecutorial self-governing bodies exercise their competences to select, appoint, promote, transfer, suspend and remove judges and prosecutors in an effective, objective and transparent manner in line with European standards.</w:t>
      </w:r>
    </w:p>
    <w:p w14:paraId="46000990" w14:textId="77777777" w:rsidR="00A3227E" w:rsidRPr="006D1138" w:rsidRDefault="00A3227E" w:rsidP="00A3227E">
      <w:pPr>
        <w:pStyle w:val="ListParagraph"/>
        <w:numPr>
          <w:ilvl w:val="0"/>
          <w:numId w:val="41"/>
        </w:numPr>
        <w:spacing w:after="200" w:line="276" w:lineRule="auto"/>
        <w:contextualSpacing/>
        <w:jc w:val="both"/>
        <w:rPr>
          <w:rFonts w:ascii="Tahoma" w:hAnsi="Tahoma" w:cs="Tahoma"/>
          <w:sz w:val="20"/>
          <w:szCs w:val="20"/>
        </w:rPr>
      </w:pPr>
      <w:r w:rsidRPr="006D1138">
        <w:rPr>
          <w:rFonts w:ascii="Tahoma" w:hAnsi="Tahoma" w:cs="Tahoma"/>
          <w:sz w:val="20"/>
          <w:szCs w:val="20"/>
        </w:rPr>
        <w:t>The National Institute of Justice provides enhanced judicial training for judges and prosecutors through improved curricula and internal processes allowing for a more transparent and impartial selection of new judges and prosecutors and for better training capacities, in line with the 2022 TAIEX recommendations.</w:t>
      </w:r>
    </w:p>
    <w:p w14:paraId="0A7BB268" w14:textId="77777777" w:rsidR="00A3227E" w:rsidRPr="006D1138" w:rsidRDefault="00A3227E" w:rsidP="00A3227E">
      <w:pPr>
        <w:pStyle w:val="ListParagraph"/>
        <w:numPr>
          <w:ilvl w:val="0"/>
          <w:numId w:val="41"/>
        </w:numPr>
        <w:contextualSpacing/>
        <w:jc w:val="both"/>
        <w:rPr>
          <w:rFonts w:ascii="Tahoma" w:hAnsi="Tahoma" w:cs="Tahoma"/>
          <w:color w:val="000000" w:themeColor="text1"/>
          <w:sz w:val="20"/>
          <w:szCs w:val="20"/>
        </w:rPr>
      </w:pPr>
      <w:r w:rsidRPr="006D1138">
        <w:rPr>
          <w:rFonts w:ascii="Tahoma" w:hAnsi="Tahoma" w:cs="Tahoma"/>
          <w:sz w:val="20"/>
          <w:szCs w:val="20"/>
        </w:rPr>
        <w:t xml:space="preserve">Constitutional justice is enhanced through increased legal capacities of members and staff of the Constitutional court and increased accessibility of Constitutional Court rulings via a new database.  </w:t>
      </w:r>
    </w:p>
    <w:p w14:paraId="4677F222" w14:textId="77777777" w:rsidR="00A3227E" w:rsidRPr="006D1138" w:rsidRDefault="00A3227E" w:rsidP="00A3227E">
      <w:pPr>
        <w:jc w:val="both"/>
        <w:rPr>
          <w:rFonts w:ascii="Tahoma" w:eastAsia="Calibri" w:hAnsi="Tahoma" w:cs="Tahoma"/>
          <w:sz w:val="20"/>
          <w:szCs w:val="20"/>
        </w:rPr>
      </w:pPr>
    </w:p>
    <w:p w14:paraId="4FC34FE9" w14:textId="17C02C62" w:rsidR="00352F67" w:rsidRDefault="00A3227E" w:rsidP="00A3227E">
      <w:pPr>
        <w:spacing w:before="60" w:after="120"/>
        <w:jc w:val="both"/>
        <w:rPr>
          <w:rFonts w:ascii="Tahoma" w:hAnsi="Tahoma" w:cs="Tahoma"/>
          <w:sz w:val="20"/>
          <w:szCs w:val="20"/>
        </w:rPr>
      </w:pPr>
      <w:r>
        <w:rPr>
          <w:rFonts w:ascii="Tahoma" w:eastAsia="Calibri" w:hAnsi="Tahoma" w:cs="Tahoma"/>
          <w:sz w:val="20"/>
          <w:szCs w:val="20"/>
        </w:rPr>
        <w:t>The project beneficiaries are the Ministry of Justice, the Superior Council of Magistracy, the Superior Council of Prosecutors, the National Institute of Justice, and the Constitutional Court.</w:t>
      </w:r>
    </w:p>
    <w:p w14:paraId="509DFB7C" w14:textId="4D4C0240" w:rsidR="00A924D3" w:rsidRPr="0053538C" w:rsidRDefault="00A924D3" w:rsidP="0053538C">
      <w:pPr>
        <w:jc w:val="both"/>
        <w:rPr>
          <w:rFonts w:ascii="Tahoma" w:eastAsia="Calibri" w:hAnsi="Tahoma" w:cs="Tahoma"/>
          <w:sz w:val="18"/>
          <w:szCs w:val="18"/>
        </w:rPr>
      </w:pPr>
      <w:r w:rsidRPr="00756A82">
        <w:rPr>
          <w:rFonts w:ascii="Tahoma" w:hAnsi="Tahoma" w:cs="Tahoma"/>
          <w:sz w:val="20"/>
          <w:szCs w:val="20"/>
        </w:rPr>
        <w:t>In th</w:t>
      </w:r>
      <w:r w:rsidR="00A3227E">
        <w:rPr>
          <w:rFonts w:ascii="Tahoma" w:hAnsi="Tahoma" w:cs="Tahoma"/>
          <w:sz w:val="20"/>
          <w:szCs w:val="20"/>
        </w:rPr>
        <w:t>e given</w:t>
      </w:r>
      <w:r w:rsidRPr="00756A82">
        <w:rPr>
          <w:rFonts w:ascii="Tahoma" w:hAnsi="Tahoma" w:cs="Tahoma"/>
          <w:sz w:val="20"/>
          <w:szCs w:val="20"/>
        </w:rPr>
        <w:t xml:space="preserve"> context, </w:t>
      </w:r>
      <w:r w:rsidR="00352F67">
        <w:rPr>
          <w:rFonts w:ascii="Tahoma" w:hAnsi="Tahoma" w:cs="Tahoma"/>
          <w:sz w:val="20"/>
          <w:szCs w:val="20"/>
        </w:rPr>
        <w:t>the Project</w:t>
      </w:r>
      <w:r w:rsidRPr="00756A82">
        <w:rPr>
          <w:rFonts w:ascii="Tahoma" w:hAnsi="Tahoma" w:cs="Tahoma"/>
          <w:sz w:val="20"/>
          <w:szCs w:val="20"/>
        </w:rPr>
        <w:t xml:space="preserve"> is looking for</w:t>
      </w:r>
      <w:r w:rsidR="00955D1B">
        <w:rPr>
          <w:rFonts w:ascii="Tahoma" w:hAnsi="Tahoma" w:cs="Tahoma"/>
          <w:sz w:val="20"/>
          <w:szCs w:val="20"/>
        </w:rPr>
        <w:t xml:space="preserve"> a maximum of 105</w:t>
      </w:r>
      <w:r w:rsidRPr="00756A82">
        <w:rPr>
          <w:rFonts w:ascii="Tahoma" w:hAnsi="Tahoma" w:cs="Tahoma"/>
          <w:sz w:val="20"/>
          <w:szCs w:val="20"/>
        </w:rPr>
        <w:t xml:space="preserve"> Providers (see below) for the provision of</w:t>
      </w:r>
      <w:r w:rsidR="003D1033">
        <w:rPr>
          <w:rFonts w:ascii="Tahoma" w:hAnsi="Tahoma" w:cs="Tahoma"/>
          <w:sz w:val="20"/>
          <w:szCs w:val="20"/>
        </w:rPr>
        <w:t xml:space="preserve"> </w:t>
      </w:r>
      <w:r w:rsidR="003D1033" w:rsidRPr="003D1033">
        <w:rPr>
          <w:rFonts w:ascii="Tahoma" w:eastAsia="Calibri" w:hAnsi="Tahoma" w:cs="Tahoma"/>
          <w:sz w:val="20"/>
          <w:szCs w:val="20"/>
        </w:rPr>
        <w:t>consultancy service</w:t>
      </w:r>
      <w:r w:rsidR="00A3227E">
        <w:rPr>
          <w:rFonts w:ascii="Tahoma" w:eastAsia="Calibri" w:hAnsi="Tahoma" w:cs="Tahoma"/>
          <w:sz w:val="20"/>
          <w:szCs w:val="20"/>
        </w:rPr>
        <w:t>s on l</w:t>
      </w:r>
      <w:r w:rsidR="00A3227E" w:rsidRPr="00A3227E">
        <w:rPr>
          <w:rFonts w:ascii="Tahoma" w:eastAsia="Calibri" w:hAnsi="Tahoma" w:cs="Tahoma"/>
          <w:sz w:val="20"/>
          <w:szCs w:val="20"/>
        </w:rPr>
        <w:t>egislative and policy framework in the field</w:t>
      </w:r>
      <w:r w:rsidR="0053538C">
        <w:rPr>
          <w:rFonts w:ascii="Tahoma" w:eastAsia="Calibri" w:hAnsi="Tahoma" w:cs="Tahoma"/>
          <w:sz w:val="20"/>
          <w:szCs w:val="20"/>
        </w:rPr>
        <w:t xml:space="preserve"> of</w:t>
      </w:r>
      <w:r w:rsidR="00A3227E" w:rsidRPr="00A3227E">
        <w:rPr>
          <w:rFonts w:ascii="Tahoma" w:eastAsia="Calibri" w:hAnsi="Tahoma" w:cs="Tahoma"/>
          <w:sz w:val="20"/>
          <w:szCs w:val="20"/>
        </w:rPr>
        <w:t xml:space="preserve"> </w:t>
      </w:r>
      <w:r w:rsidR="0053538C" w:rsidRPr="000E71C1">
        <w:rPr>
          <w:rFonts w:ascii="Tahoma" w:hAnsi="Tahoma" w:cs="Tahoma"/>
          <w:b/>
          <w:bCs/>
          <w:sz w:val="18"/>
          <w:szCs w:val="18"/>
        </w:rPr>
        <w:t>legislative and policy framework in the field of justice; institutional aspects of the effective functioning of the judicial and prosecutorial self-governing bodies; strategic communication and awareness raising on justice-related matters; professional capacity building in the field of justice, including constitutional justice; legal proofreading</w:t>
      </w:r>
      <w:r w:rsidRPr="00756A82">
        <w:rPr>
          <w:rFonts w:ascii="Tahoma" w:hAnsi="Tahoma" w:cs="Tahoma"/>
          <w:sz w:val="20"/>
          <w:szCs w:val="20"/>
        </w:rPr>
        <w:t xml:space="preserve"> to be requested by the Council on an as needed basis, in compliance with the ordering procedure defined below. </w:t>
      </w:r>
    </w:p>
    <w:p w14:paraId="57C5938B" w14:textId="3B54BDD5" w:rsidR="00A924D3" w:rsidRPr="00756A82" w:rsidRDefault="003D1033" w:rsidP="00FA06F4">
      <w:pPr>
        <w:spacing w:line="276" w:lineRule="auto"/>
        <w:ind w:left="-142"/>
        <w:jc w:val="both"/>
        <w:rPr>
          <w:rFonts w:ascii="Tahoma" w:hAnsi="Tahoma" w:cs="Tahoma"/>
          <w:sz w:val="20"/>
          <w:szCs w:val="20"/>
        </w:rPr>
      </w:pPr>
      <w:r>
        <w:rPr>
          <w:rFonts w:ascii="Tahoma" w:hAnsi="Tahoma" w:cs="Tahoma"/>
          <w:sz w:val="20"/>
          <w:szCs w:val="20"/>
        </w:rPr>
        <w:t xml:space="preserve"> </w:t>
      </w:r>
    </w:p>
    <w:p w14:paraId="51BA30FC" w14:textId="77777777" w:rsidR="00A924D3" w:rsidRPr="00756A82" w:rsidRDefault="00A924D3" w:rsidP="00A3227E">
      <w:pPr>
        <w:spacing w:line="276" w:lineRule="auto"/>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C2120A" w:rsidRDefault="00A924D3" w:rsidP="00FA06F4">
      <w:pPr>
        <w:spacing w:line="276" w:lineRule="auto"/>
        <w:ind w:left="-142"/>
        <w:jc w:val="both"/>
        <w:rPr>
          <w:rFonts w:ascii="Tahoma" w:hAnsi="Tahoma" w:cs="Tahoma"/>
          <w:b/>
          <w:sz w:val="20"/>
          <w:szCs w:val="20"/>
        </w:rPr>
      </w:pPr>
      <w:r w:rsidRPr="00C2120A">
        <w:rPr>
          <w:rFonts w:ascii="Tahoma" w:hAnsi="Tahoma" w:cs="Tahoma"/>
          <w:b/>
          <w:sz w:val="20"/>
          <w:szCs w:val="20"/>
        </w:rPr>
        <w:t>Pooling</w:t>
      </w:r>
    </w:p>
    <w:p w14:paraId="602A2DF8" w14:textId="77777777" w:rsidR="00A924D3" w:rsidRPr="00C2120A" w:rsidRDefault="00A924D3" w:rsidP="00FA06F4">
      <w:pPr>
        <w:spacing w:line="276" w:lineRule="auto"/>
        <w:ind w:left="-142"/>
        <w:jc w:val="both"/>
        <w:rPr>
          <w:rFonts w:ascii="Tahoma" w:hAnsi="Tahoma" w:cs="Tahoma"/>
          <w:sz w:val="20"/>
          <w:szCs w:val="20"/>
        </w:rPr>
      </w:pPr>
      <w:r w:rsidRPr="00C2120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C2120A" w:rsidRDefault="00A924D3" w:rsidP="00F4362B">
      <w:pPr>
        <w:pStyle w:val="Default"/>
        <w:numPr>
          <w:ilvl w:val="0"/>
          <w:numId w:val="6"/>
        </w:numPr>
        <w:ind w:left="709"/>
        <w:rPr>
          <w:rFonts w:ascii="Tahoma" w:hAnsi="Tahoma" w:cs="Tahoma"/>
          <w:sz w:val="20"/>
          <w:szCs w:val="20"/>
        </w:rPr>
      </w:pPr>
      <w:r w:rsidRPr="00C2120A">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C2120A" w:rsidRDefault="00A924D3" w:rsidP="00F4362B">
      <w:pPr>
        <w:pStyle w:val="Default"/>
        <w:numPr>
          <w:ilvl w:val="0"/>
          <w:numId w:val="6"/>
        </w:numPr>
        <w:ind w:left="709"/>
        <w:rPr>
          <w:rFonts w:ascii="Tahoma" w:hAnsi="Tahoma" w:cs="Tahoma"/>
          <w:sz w:val="20"/>
          <w:szCs w:val="20"/>
        </w:rPr>
      </w:pPr>
      <w:r w:rsidRPr="00C2120A">
        <w:rPr>
          <w:rFonts w:ascii="Tahoma" w:hAnsi="Tahoma" w:cs="Tahoma"/>
          <w:sz w:val="20"/>
          <w:szCs w:val="20"/>
        </w:rPr>
        <w:t>availability (including, without limitation, capacity to meet required deadlines and, where relevant, geographical location); and</w:t>
      </w:r>
    </w:p>
    <w:p w14:paraId="4F80D247" w14:textId="77777777" w:rsidR="00A924D3" w:rsidRPr="00C2120A" w:rsidRDefault="00A924D3" w:rsidP="00F4362B">
      <w:pPr>
        <w:pStyle w:val="Default"/>
        <w:numPr>
          <w:ilvl w:val="0"/>
          <w:numId w:val="6"/>
        </w:numPr>
        <w:ind w:left="709"/>
        <w:rPr>
          <w:rFonts w:ascii="Tahoma" w:hAnsi="Tahoma" w:cs="Tahoma"/>
          <w:sz w:val="20"/>
          <w:szCs w:val="20"/>
        </w:rPr>
      </w:pPr>
      <w:r w:rsidRPr="00C2120A">
        <w:rPr>
          <w:rFonts w:ascii="Tahoma" w:hAnsi="Tahoma" w:cs="Tahoma"/>
          <w:sz w:val="20"/>
          <w:szCs w:val="20"/>
        </w:rPr>
        <w:t>price.</w:t>
      </w:r>
    </w:p>
    <w:p w14:paraId="255EB888" w14:textId="704CCAE4" w:rsidR="00A924D3" w:rsidRPr="00D74304" w:rsidRDefault="00A924D3" w:rsidP="00D74304">
      <w:pPr>
        <w:spacing w:line="276" w:lineRule="auto"/>
        <w:ind w:left="-142"/>
        <w:jc w:val="both"/>
        <w:rPr>
          <w:rFonts w:ascii="Tahoma" w:hAnsi="Tahoma" w:cs="Tahoma"/>
          <w:sz w:val="20"/>
          <w:szCs w:val="20"/>
        </w:rPr>
      </w:pPr>
      <w:r w:rsidRPr="00C2120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AA2F507" w14:textId="77777777" w:rsidR="00A924D3" w:rsidRPr="00756A82" w:rsidRDefault="00A924D3" w:rsidP="00133CE1">
      <w:pPr>
        <w:spacing w:line="276" w:lineRule="auto"/>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800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946"/>
        <w:gridCol w:w="1843"/>
      </w:tblGrid>
      <w:tr w:rsidR="00A924D3" w:rsidRPr="00756A82" w14:paraId="65E5F252" w14:textId="77777777" w:rsidTr="0089143A">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94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18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2D3B7EF0" w:rsidR="00A924D3" w:rsidRPr="00756A82" w:rsidRDefault="00A924D3" w:rsidP="0089143A">
            <w:pPr>
              <w:spacing w:before="60" w:after="60"/>
              <w:ind w:left="-142" w:right="-104"/>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89143A" w:rsidRPr="00756A82" w14:paraId="640D9731" w14:textId="77777777" w:rsidTr="0089143A">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440AD26D" w:rsidR="0089143A" w:rsidRPr="00756A82" w:rsidRDefault="0053538C" w:rsidP="0053538C">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4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2EA2DDED" w:rsidR="0089143A" w:rsidRPr="00756A82" w:rsidRDefault="0089143A" w:rsidP="0089143A">
            <w:pPr>
              <w:spacing w:before="60" w:after="60"/>
              <w:ind w:left="33" w:right="-249"/>
              <w:rPr>
                <w:rFonts w:ascii="Tahoma" w:eastAsia="Calibri" w:hAnsi="Tahoma" w:cs="Tahoma"/>
                <w:b/>
                <w:bCs/>
                <w:sz w:val="16"/>
                <w:szCs w:val="16"/>
                <w:lang w:val="en-US" w:eastAsia="en-US"/>
              </w:rPr>
            </w:pPr>
            <w:r w:rsidRPr="0089143A">
              <w:rPr>
                <w:rFonts w:ascii="Tahoma" w:hAnsi="Tahoma" w:cs="Tahoma"/>
                <w:b/>
                <w:bCs/>
                <w:color w:val="000000" w:themeColor="text1"/>
                <w:sz w:val="20"/>
                <w:szCs w:val="20"/>
              </w:rPr>
              <w:t>Lot 1:</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Legislative and policy framework in the field of justice</w:t>
            </w:r>
          </w:p>
        </w:tc>
        <w:tc>
          <w:tcPr>
            <w:tcW w:w="18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6285549A" w:rsidR="0089143A" w:rsidRPr="00A245AA" w:rsidRDefault="0089143A" w:rsidP="0089143A">
            <w:pPr>
              <w:spacing w:before="60" w:after="60"/>
              <w:ind w:left="-142"/>
              <w:jc w:val="center"/>
              <w:rPr>
                <w:rFonts w:ascii="Tahoma" w:eastAsia="Calibri" w:hAnsi="Tahoma" w:cs="Tahoma"/>
                <w:b/>
                <w:bCs/>
                <w:sz w:val="18"/>
                <w:szCs w:val="18"/>
                <w:lang w:val="en-US" w:eastAsia="en-US"/>
              </w:rPr>
            </w:pPr>
            <w:r w:rsidRPr="00A245AA">
              <w:rPr>
                <w:rFonts w:ascii="Tahoma" w:hAnsi="Tahoma" w:cs="Tahoma"/>
                <w:color w:val="000000" w:themeColor="text1"/>
                <w:sz w:val="20"/>
                <w:szCs w:val="20"/>
              </w:rPr>
              <w:t>20</w:t>
            </w:r>
          </w:p>
        </w:tc>
      </w:tr>
      <w:tr w:rsidR="0089143A" w:rsidRPr="00756A82" w14:paraId="46A00A9E" w14:textId="77777777" w:rsidTr="0089143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4200A676" w:rsidR="0089143A" w:rsidRPr="00756A82" w:rsidRDefault="0053538C" w:rsidP="0053538C">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3928958E" w:rsidR="0089143A" w:rsidRPr="00756A82" w:rsidRDefault="0089143A" w:rsidP="0089143A">
            <w:pPr>
              <w:spacing w:before="60" w:after="60"/>
              <w:ind w:left="33" w:right="-249"/>
              <w:rPr>
                <w:rFonts w:ascii="Tahoma" w:eastAsia="Calibri" w:hAnsi="Tahoma" w:cs="Tahoma"/>
                <w:bCs/>
                <w:sz w:val="18"/>
                <w:szCs w:val="18"/>
                <w:lang w:val="en-US" w:eastAsia="en-US"/>
              </w:rPr>
            </w:pPr>
            <w:r w:rsidRPr="0089143A">
              <w:rPr>
                <w:rFonts w:ascii="Tahoma" w:hAnsi="Tahoma" w:cs="Tahoma"/>
                <w:b/>
                <w:bCs/>
                <w:color w:val="000000" w:themeColor="text1"/>
                <w:sz w:val="20"/>
                <w:szCs w:val="20"/>
              </w:rPr>
              <w:t>Lot 2:</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Institutional aspects of effective functioning of the judicial and prosecutorial self-governing bodies</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300B89EA" w:rsidR="0089143A" w:rsidRPr="00A245AA" w:rsidRDefault="0089143A" w:rsidP="0089143A">
            <w:pPr>
              <w:spacing w:before="60" w:after="60"/>
              <w:ind w:left="-142"/>
              <w:jc w:val="center"/>
              <w:rPr>
                <w:rFonts w:ascii="Tahoma" w:eastAsia="Calibri" w:hAnsi="Tahoma" w:cs="Tahoma"/>
                <w:b/>
                <w:bCs/>
                <w:sz w:val="18"/>
                <w:szCs w:val="18"/>
                <w:lang w:val="en-US" w:eastAsia="en-US"/>
              </w:rPr>
            </w:pPr>
            <w:r w:rsidRPr="00A245AA">
              <w:rPr>
                <w:rFonts w:ascii="Tahoma" w:hAnsi="Tahoma" w:cs="Tahoma"/>
                <w:color w:val="000000" w:themeColor="text1"/>
                <w:sz w:val="20"/>
                <w:szCs w:val="20"/>
              </w:rPr>
              <w:t>15</w:t>
            </w:r>
          </w:p>
        </w:tc>
      </w:tr>
      <w:tr w:rsidR="0053538C" w:rsidRPr="00756A82" w14:paraId="1E2864B0" w14:textId="77777777" w:rsidTr="0089143A">
        <w:trPr>
          <w:trHeight w:val="420"/>
          <w:jc w:val="center"/>
        </w:trPr>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A00F70" w14:textId="77777777" w:rsidR="0053538C" w:rsidRPr="0053538C" w:rsidRDefault="0053538C" w:rsidP="0053538C">
            <w:pPr>
              <w:pStyle w:val="ListParagraph"/>
              <w:numPr>
                <w:ilvl w:val="0"/>
                <w:numId w:val="43"/>
              </w:numPr>
              <w:ind w:right="-249"/>
              <w:rPr>
                <w:rFonts w:ascii="Tahoma" w:eastAsia="Calibri" w:hAnsi="Tahoma" w:cs="Tahoma"/>
                <w:bCs/>
                <w:sz w:val="36"/>
                <w:szCs w:val="36"/>
                <w:lang w:val="en-US" w:eastAsia="en-US"/>
              </w:rPr>
            </w:pPr>
          </w:p>
        </w:tc>
        <w:tc>
          <w:tcPr>
            <w:tcW w:w="69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57D1706" w14:textId="754430D5" w:rsidR="0053538C" w:rsidRPr="0089143A" w:rsidRDefault="0053538C" w:rsidP="0089143A">
            <w:pPr>
              <w:spacing w:before="60" w:after="60"/>
              <w:ind w:left="33" w:right="-249"/>
              <w:rPr>
                <w:rFonts w:ascii="Tahoma" w:hAnsi="Tahoma" w:cs="Tahoma"/>
                <w:b/>
                <w:bCs/>
                <w:color w:val="000000" w:themeColor="text1"/>
                <w:sz w:val="20"/>
                <w:szCs w:val="20"/>
              </w:rPr>
            </w:pPr>
            <w:r w:rsidRPr="00C87D79">
              <w:rPr>
                <w:rFonts w:ascii="Tahoma" w:hAnsi="Tahoma" w:cs="Tahoma"/>
                <w:b/>
                <w:bCs/>
                <w:color w:val="000000" w:themeColor="text1"/>
                <w:sz w:val="20"/>
                <w:szCs w:val="20"/>
              </w:rPr>
              <w:t xml:space="preserve">Lot </w:t>
            </w:r>
            <w:r>
              <w:rPr>
                <w:rFonts w:ascii="Tahoma" w:hAnsi="Tahoma" w:cs="Tahoma"/>
                <w:b/>
                <w:bCs/>
                <w:color w:val="000000" w:themeColor="text1"/>
                <w:sz w:val="20"/>
                <w:szCs w:val="20"/>
              </w:rPr>
              <w:t>3</w:t>
            </w:r>
            <w:r w:rsidRPr="00C87D79">
              <w:rPr>
                <w:rFonts w:ascii="Tahoma" w:hAnsi="Tahoma" w:cs="Tahoma"/>
                <w:b/>
                <w:bCs/>
                <w:color w:val="000000" w:themeColor="text1"/>
                <w:sz w:val="20"/>
                <w:szCs w:val="20"/>
              </w:rPr>
              <w:t>: Initial and continuous training for judges, prosecutors and other legal professionals</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E92B21" w14:textId="0EDDB92C" w:rsidR="0053538C" w:rsidRPr="00A245AA" w:rsidRDefault="0053538C" w:rsidP="0089143A">
            <w:pPr>
              <w:spacing w:before="60" w:after="60"/>
              <w:ind w:left="-142"/>
              <w:jc w:val="center"/>
              <w:rPr>
                <w:rFonts w:ascii="Tahoma" w:hAnsi="Tahoma" w:cs="Tahoma"/>
                <w:color w:val="000000" w:themeColor="text1"/>
                <w:sz w:val="20"/>
                <w:szCs w:val="20"/>
              </w:rPr>
            </w:pPr>
            <w:r w:rsidRPr="00A245AA">
              <w:rPr>
                <w:rFonts w:ascii="Tahoma" w:hAnsi="Tahoma" w:cs="Tahoma"/>
                <w:color w:val="000000" w:themeColor="text1"/>
                <w:sz w:val="20"/>
                <w:szCs w:val="20"/>
              </w:rPr>
              <w:t>15</w:t>
            </w:r>
          </w:p>
        </w:tc>
      </w:tr>
      <w:tr w:rsidR="0089143A" w:rsidRPr="00756A82" w14:paraId="2A2F035E" w14:textId="77777777" w:rsidTr="0089143A">
        <w:trPr>
          <w:trHeight w:val="420"/>
          <w:jc w:val="center"/>
        </w:trPr>
        <w:sdt>
          <w:sdtPr>
            <w:rPr>
              <w:rFonts w:ascii="Tahoma" w:eastAsia="Calibri" w:hAnsi="Tahoma" w:cs="Tahoma"/>
              <w:bCs/>
              <w:sz w:val="36"/>
              <w:szCs w:val="36"/>
              <w:lang w:val="en-US" w:eastAsia="en-US"/>
            </w:rPr>
            <w:id w:val="32293653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81B5F0" w14:textId="2571FFD5" w:rsidR="0089143A" w:rsidRDefault="0089143A" w:rsidP="0053538C">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E2DA955" w14:textId="55D24552" w:rsidR="0089143A" w:rsidRPr="00756A82" w:rsidRDefault="0053538C" w:rsidP="0089143A">
            <w:pPr>
              <w:spacing w:before="60" w:after="60"/>
              <w:ind w:left="33" w:right="-249"/>
              <w:rPr>
                <w:rFonts w:ascii="Tahoma" w:eastAsia="Calibri" w:hAnsi="Tahoma" w:cs="Tahoma"/>
                <w:b/>
                <w:bCs/>
                <w:sz w:val="18"/>
                <w:szCs w:val="18"/>
                <w:lang w:val="en-US" w:eastAsia="en-US"/>
              </w:rPr>
            </w:pPr>
            <w:r w:rsidRPr="00C87D79">
              <w:rPr>
                <w:rFonts w:ascii="Tahoma" w:hAnsi="Tahoma" w:cs="Tahoma"/>
                <w:b/>
                <w:bCs/>
                <w:color w:val="000000" w:themeColor="text1"/>
                <w:sz w:val="20"/>
                <w:szCs w:val="20"/>
              </w:rPr>
              <w:t xml:space="preserve">Lot </w:t>
            </w:r>
            <w:r>
              <w:rPr>
                <w:rFonts w:ascii="Tahoma" w:hAnsi="Tahoma" w:cs="Tahoma"/>
                <w:b/>
                <w:bCs/>
                <w:color w:val="000000" w:themeColor="text1"/>
                <w:sz w:val="20"/>
                <w:szCs w:val="20"/>
              </w:rPr>
              <w:t>4</w:t>
            </w:r>
            <w:r w:rsidRPr="00C87D79">
              <w:rPr>
                <w:rFonts w:ascii="Tahoma" w:hAnsi="Tahoma" w:cs="Tahoma"/>
                <w:b/>
                <w:bCs/>
                <w:color w:val="000000" w:themeColor="text1"/>
                <w:sz w:val="20"/>
                <w:szCs w:val="20"/>
              </w:rPr>
              <w:t xml:space="preserve">: </w:t>
            </w:r>
            <w:r>
              <w:rPr>
                <w:rFonts w:ascii="Tahoma" w:hAnsi="Tahoma" w:cs="Tahoma"/>
                <w:b/>
                <w:bCs/>
                <w:color w:val="000000" w:themeColor="text1"/>
                <w:sz w:val="20"/>
                <w:szCs w:val="20"/>
              </w:rPr>
              <w:t>H</w:t>
            </w:r>
            <w:r w:rsidRPr="00C87D79">
              <w:rPr>
                <w:rFonts w:ascii="Tahoma" w:hAnsi="Tahoma" w:cs="Tahoma"/>
                <w:b/>
                <w:bCs/>
                <w:color w:val="000000" w:themeColor="text1"/>
                <w:sz w:val="20"/>
                <w:szCs w:val="20"/>
              </w:rPr>
              <w:t>uman rights and fundamental freedoms</w:t>
            </w:r>
            <w:r>
              <w:rPr>
                <w:rFonts w:ascii="Tahoma" w:hAnsi="Tahoma" w:cs="Tahoma"/>
                <w:b/>
                <w:bCs/>
                <w:color w:val="000000" w:themeColor="text1"/>
                <w:sz w:val="20"/>
                <w:szCs w:val="20"/>
              </w:rPr>
              <w:t xml:space="preserve"> </w:t>
            </w:r>
            <w:r w:rsidRPr="00C87D79">
              <w:rPr>
                <w:rFonts w:ascii="Tahoma" w:hAnsi="Tahoma" w:cs="Tahoma"/>
                <w:b/>
                <w:bCs/>
                <w:color w:val="000000" w:themeColor="text1"/>
                <w:sz w:val="20"/>
                <w:szCs w:val="20"/>
              </w:rPr>
              <w:t xml:space="preserve">and constitutional justice  </w:t>
            </w:r>
            <w:r>
              <w:rPr>
                <w:rFonts w:ascii="Tahoma" w:hAnsi="Tahoma" w:cs="Tahoma"/>
                <w:b/>
                <w:bCs/>
                <w:color w:val="000000" w:themeColor="text1"/>
                <w:sz w:val="20"/>
                <w:szCs w:val="20"/>
              </w:rPr>
              <w:t xml:space="preserve"> </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8C5E000" w14:textId="4CD1A480" w:rsidR="0089143A" w:rsidRPr="00A245AA" w:rsidRDefault="0089143A" w:rsidP="0089143A">
            <w:pPr>
              <w:spacing w:before="60" w:after="60"/>
              <w:ind w:left="-142"/>
              <w:jc w:val="center"/>
              <w:rPr>
                <w:rFonts w:ascii="Tahoma" w:eastAsia="Calibri" w:hAnsi="Tahoma" w:cs="Tahoma"/>
                <w:b/>
                <w:bCs/>
                <w:sz w:val="18"/>
                <w:szCs w:val="18"/>
                <w:lang w:val="en-US" w:eastAsia="en-US"/>
              </w:rPr>
            </w:pPr>
            <w:r w:rsidRPr="00A245AA">
              <w:rPr>
                <w:rFonts w:ascii="Tahoma" w:hAnsi="Tahoma" w:cs="Tahoma"/>
                <w:color w:val="000000" w:themeColor="text1"/>
                <w:sz w:val="20"/>
                <w:szCs w:val="20"/>
              </w:rPr>
              <w:t>1</w:t>
            </w:r>
            <w:r w:rsidR="0053538C" w:rsidRPr="00A245AA">
              <w:rPr>
                <w:rFonts w:ascii="Tahoma" w:hAnsi="Tahoma" w:cs="Tahoma"/>
                <w:color w:val="000000" w:themeColor="text1"/>
                <w:sz w:val="20"/>
                <w:szCs w:val="20"/>
              </w:rPr>
              <w:t>5</w:t>
            </w:r>
          </w:p>
        </w:tc>
      </w:tr>
      <w:tr w:rsidR="0089143A" w:rsidRPr="00756A82" w14:paraId="3C3C4BB0" w14:textId="77777777" w:rsidTr="0089143A">
        <w:trPr>
          <w:trHeight w:val="420"/>
          <w:jc w:val="center"/>
        </w:trPr>
        <w:sdt>
          <w:sdtPr>
            <w:rPr>
              <w:rFonts w:ascii="Tahoma" w:eastAsia="Calibri" w:hAnsi="Tahoma" w:cs="Tahoma"/>
              <w:bCs/>
              <w:sz w:val="36"/>
              <w:szCs w:val="36"/>
              <w:lang w:val="en-US" w:eastAsia="en-US"/>
            </w:rPr>
            <w:id w:val="-62084873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27777D" w14:textId="3238E134" w:rsidR="0089143A" w:rsidRDefault="0089143A" w:rsidP="0053538C">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1FD6C4" w14:textId="34CFE689" w:rsidR="0089143A" w:rsidRPr="00756A82" w:rsidRDefault="0053538C" w:rsidP="0089143A">
            <w:pPr>
              <w:spacing w:before="60" w:after="60"/>
              <w:ind w:left="33" w:right="-249"/>
              <w:rPr>
                <w:rFonts w:ascii="Tahoma" w:eastAsia="Calibri" w:hAnsi="Tahoma" w:cs="Tahoma"/>
                <w:b/>
                <w:bCs/>
                <w:sz w:val="18"/>
                <w:szCs w:val="18"/>
                <w:lang w:val="en-US" w:eastAsia="en-US"/>
              </w:rPr>
            </w:pPr>
            <w:r w:rsidRPr="00C87D79">
              <w:rPr>
                <w:rFonts w:ascii="Tahoma" w:hAnsi="Tahoma" w:cs="Tahoma"/>
                <w:b/>
                <w:bCs/>
                <w:color w:val="000000" w:themeColor="text1"/>
                <w:sz w:val="20"/>
                <w:szCs w:val="20"/>
              </w:rPr>
              <w:t>Lot 5:</w:t>
            </w:r>
            <w:r>
              <w:rPr>
                <w:rFonts w:ascii="Tahoma" w:hAnsi="Tahoma" w:cs="Tahoma"/>
                <w:b/>
                <w:bCs/>
                <w:color w:val="000000" w:themeColor="text1"/>
                <w:sz w:val="20"/>
                <w:szCs w:val="20"/>
              </w:rPr>
              <w:t xml:space="preserve"> </w:t>
            </w:r>
            <w:r w:rsidRPr="00C87D79">
              <w:rPr>
                <w:rFonts w:ascii="Tahoma" w:hAnsi="Tahoma" w:cs="Tahoma"/>
                <w:b/>
                <w:bCs/>
                <w:color w:val="000000" w:themeColor="text1"/>
                <w:sz w:val="20"/>
                <w:szCs w:val="20"/>
              </w:rPr>
              <w:t>E</w:t>
            </w:r>
            <w:r>
              <w:rPr>
                <w:rFonts w:ascii="Tahoma" w:hAnsi="Tahoma" w:cs="Tahoma"/>
                <w:b/>
                <w:bCs/>
                <w:color w:val="000000" w:themeColor="text1"/>
                <w:sz w:val="20"/>
                <w:szCs w:val="20"/>
              </w:rPr>
              <w:t>uropean Union Law</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37F0DAD" w14:textId="085A797D" w:rsidR="0089143A" w:rsidRPr="00A245AA" w:rsidRDefault="0089143A" w:rsidP="0089143A">
            <w:pPr>
              <w:spacing w:before="60" w:after="60"/>
              <w:ind w:left="-142"/>
              <w:jc w:val="center"/>
              <w:rPr>
                <w:rFonts w:ascii="Tahoma" w:eastAsia="Calibri" w:hAnsi="Tahoma" w:cs="Tahoma"/>
                <w:b/>
                <w:bCs/>
                <w:sz w:val="18"/>
                <w:szCs w:val="18"/>
                <w:lang w:val="en-US" w:eastAsia="en-US"/>
              </w:rPr>
            </w:pPr>
            <w:r w:rsidRPr="00A245AA">
              <w:rPr>
                <w:rFonts w:ascii="Tahoma" w:hAnsi="Tahoma" w:cs="Tahoma"/>
                <w:color w:val="000000" w:themeColor="text1"/>
                <w:sz w:val="20"/>
                <w:szCs w:val="20"/>
              </w:rPr>
              <w:t>15</w:t>
            </w:r>
          </w:p>
        </w:tc>
      </w:tr>
      <w:tr w:rsidR="0089143A" w:rsidRPr="00756A82" w14:paraId="584C5AE9" w14:textId="77777777" w:rsidTr="0089143A">
        <w:trPr>
          <w:trHeight w:val="420"/>
          <w:jc w:val="center"/>
        </w:trPr>
        <w:sdt>
          <w:sdtPr>
            <w:rPr>
              <w:rFonts w:ascii="Tahoma" w:eastAsia="Calibri" w:hAnsi="Tahoma" w:cs="Tahoma"/>
              <w:bCs/>
              <w:sz w:val="36"/>
              <w:szCs w:val="36"/>
              <w:lang w:val="en-US" w:eastAsia="en-US"/>
            </w:rPr>
            <w:id w:val="-177362627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B940D8" w14:textId="44F83BC3" w:rsidR="0089143A" w:rsidRDefault="0089143A" w:rsidP="0053538C">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FF995AE" w14:textId="120934E2" w:rsidR="0089143A" w:rsidRPr="00756A82" w:rsidRDefault="0053538C" w:rsidP="0089143A">
            <w:pPr>
              <w:spacing w:before="60" w:after="60"/>
              <w:ind w:left="33" w:right="-249"/>
              <w:rPr>
                <w:rFonts w:ascii="Tahoma" w:eastAsia="Calibri" w:hAnsi="Tahoma" w:cs="Tahoma"/>
                <w:b/>
                <w:bCs/>
                <w:sz w:val="18"/>
                <w:szCs w:val="18"/>
                <w:lang w:val="en-US" w:eastAsia="en-US"/>
              </w:rPr>
            </w:pPr>
            <w:r w:rsidRPr="00C87D79">
              <w:rPr>
                <w:rFonts w:ascii="Tahoma" w:hAnsi="Tahoma" w:cs="Tahoma"/>
                <w:b/>
                <w:bCs/>
                <w:color w:val="000000" w:themeColor="text1"/>
                <w:sz w:val="20"/>
                <w:szCs w:val="20"/>
              </w:rPr>
              <w:t xml:space="preserve">Lot </w:t>
            </w:r>
            <w:r>
              <w:rPr>
                <w:rFonts w:ascii="Tahoma" w:hAnsi="Tahoma" w:cs="Tahoma"/>
                <w:b/>
                <w:bCs/>
                <w:color w:val="000000" w:themeColor="text1"/>
                <w:sz w:val="20"/>
                <w:szCs w:val="20"/>
              </w:rPr>
              <w:t>6</w:t>
            </w:r>
            <w:r w:rsidRPr="00C87D79">
              <w:rPr>
                <w:rFonts w:ascii="Tahoma" w:hAnsi="Tahoma" w:cs="Tahoma"/>
                <w:b/>
                <w:bCs/>
                <w:color w:val="000000" w:themeColor="text1"/>
                <w:sz w:val="20"/>
                <w:szCs w:val="20"/>
              </w:rPr>
              <w:t>: Strategic communication and awareness raising on justice-related matters</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F00DC1" w14:textId="11F35DD2" w:rsidR="0089143A" w:rsidRPr="00A245AA" w:rsidRDefault="0089143A" w:rsidP="0089143A">
            <w:pPr>
              <w:spacing w:before="60" w:after="60"/>
              <w:ind w:left="-142"/>
              <w:jc w:val="center"/>
              <w:rPr>
                <w:rFonts w:ascii="Tahoma" w:eastAsia="Calibri" w:hAnsi="Tahoma" w:cs="Tahoma"/>
                <w:b/>
                <w:bCs/>
                <w:sz w:val="18"/>
                <w:szCs w:val="18"/>
                <w:lang w:val="en-US" w:eastAsia="en-US"/>
              </w:rPr>
            </w:pPr>
            <w:r w:rsidRPr="00A245AA">
              <w:rPr>
                <w:rFonts w:ascii="Tahoma" w:hAnsi="Tahoma" w:cs="Tahoma"/>
                <w:color w:val="000000" w:themeColor="text1"/>
                <w:sz w:val="20"/>
                <w:szCs w:val="20"/>
              </w:rPr>
              <w:t>15</w:t>
            </w:r>
          </w:p>
        </w:tc>
      </w:tr>
      <w:tr w:rsidR="0089143A" w:rsidRPr="00756A82" w14:paraId="5A82C96C" w14:textId="77777777" w:rsidTr="0089143A">
        <w:trPr>
          <w:trHeight w:val="420"/>
          <w:jc w:val="center"/>
        </w:trPr>
        <w:sdt>
          <w:sdtPr>
            <w:rPr>
              <w:rFonts w:ascii="Tahoma" w:eastAsia="Calibri" w:hAnsi="Tahoma" w:cs="Tahoma"/>
              <w:bCs/>
              <w:sz w:val="36"/>
              <w:szCs w:val="36"/>
              <w:lang w:val="en-US" w:eastAsia="en-US"/>
            </w:rPr>
            <w:id w:val="7047160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6DB7A1" w14:textId="3C4B2BC3" w:rsidR="0089143A" w:rsidRDefault="0089143A" w:rsidP="0053538C">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9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2A76FA" w14:textId="25F90F99" w:rsidR="0089143A" w:rsidRPr="00756A82" w:rsidRDefault="0089143A" w:rsidP="0089143A">
            <w:pPr>
              <w:spacing w:before="60" w:after="60"/>
              <w:ind w:left="33" w:right="-249"/>
              <w:rPr>
                <w:rFonts w:ascii="Tahoma" w:eastAsia="Calibri" w:hAnsi="Tahoma" w:cs="Tahoma"/>
                <w:b/>
                <w:bCs/>
                <w:sz w:val="18"/>
                <w:szCs w:val="18"/>
                <w:lang w:val="en-US" w:eastAsia="en-US"/>
              </w:rPr>
            </w:pPr>
            <w:r w:rsidRPr="0089143A">
              <w:rPr>
                <w:rFonts w:ascii="Tahoma" w:hAnsi="Tahoma" w:cs="Tahoma"/>
                <w:b/>
                <w:bCs/>
                <w:color w:val="000000" w:themeColor="text1"/>
                <w:sz w:val="20"/>
                <w:szCs w:val="20"/>
              </w:rPr>
              <w:t xml:space="preserve">Lot </w:t>
            </w:r>
            <w:r w:rsidR="0053538C">
              <w:rPr>
                <w:rFonts w:ascii="Tahoma" w:hAnsi="Tahoma" w:cs="Tahoma"/>
                <w:b/>
                <w:bCs/>
                <w:color w:val="000000" w:themeColor="text1"/>
                <w:sz w:val="20"/>
                <w:szCs w:val="20"/>
              </w:rPr>
              <w:t>7</w:t>
            </w:r>
            <w:r w:rsidRPr="0089143A">
              <w:rPr>
                <w:rFonts w:ascii="Tahoma" w:hAnsi="Tahoma" w:cs="Tahoma"/>
                <w:b/>
                <w:bCs/>
                <w:color w:val="000000" w:themeColor="text1"/>
                <w:sz w:val="20"/>
                <w:szCs w:val="20"/>
              </w:rPr>
              <w:t>:</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Legal proofreading</w:t>
            </w:r>
            <w:r w:rsidR="0053538C">
              <w:rPr>
                <w:rFonts w:ascii="Tahoma" w:hAnsi="Tahoma" w:cs="Tahoma"/>
                <w:b/>
                <w:bCs/>
                <w:color w:val="000000" w:themeColor="text1"/>
                <w:sz w:val="20"/>
                <w:szCs w:val="20"/>
              </w:rPr>
              <w:t xml:space="preserve"> </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7232658" w14:textId="10897940" w:rsidR="0089143A" w:rsidRPr="00A245AA" w:rsidRDefault="0053538C" w:rsidP="0089143A">
            <w:pPr>
              <w:spacing w:before="60" w:after="60"/>
              <w:ind w:left="-142"/>
              <w:jc w:val="center"/>
              <w:rPr>
                <w:rFonts w:ascii="Tahoma" w:eastAsia="Calibri" w:hAnsi="Tahoma" w:cs="Tahoma"/>
                <w:b/>
                <w:bCs/>
                <w:sz w:val="18"/>
                <w:szCs w:val="18"/>
                <w:lang w:val="en-US" w:eastAsia="en-US"/>
              </w:rPr>
            </w:pPr>
            <w:r w:rsidRPr="00A245AA">
              <w:rPr>
                <w:rFonts w:ascii="Tahoma" w:hAnsi="Tahoma" w:cs="Tahoma"/>
                <w:color w:val="000000" w:themeColor="text1"/>
                <w:sz w:val="20"/>
                <w:szCs w:val="20"/>
              </w:rPr>
              <w:t>10</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19FD5540" w14:textId="4A7157DE" w:rsidR="00B8307B"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w:t>
      </w:r>
      <w:r w:rsidRPr="00C2120A">
        <w:rPr>
          <w:rFonts w:ascii="Tahoma" w:hAnsi="Tahoma" w:cs="Tahoma"/>
          <w:color w:val="000000"/>
          <w:sz w:val="20"/>
          <w:szCs w:val="20"/>
          <w:lang w:eastAsia="en-US"/>
        </w:rPr>
        <w:t>indicated in Euros without VAT.</w:t>
      </w:r>
      <w:r w:rsidRPr="00C2120A">
        <w:rPr>
          <w:rFonts w:ascii="Tahoma" w:hAnsi="Tahoma" w:cs="Tahoma"/>
          <w:b/>
          <w:color w:val="000000"/>
          <w:sz w:val="20"/>
          <w:szCs w:val="20"/>
          <w:lang w:eastAsia="en-US"/>
        </w:rPr>
        <w:t xml:space="preserve"> </w:t>
      </w:r>
      <w:r w:rsidRPr="00C2120A">
        <w:rPr>
          <w:rFonts w:ascii="Tahoma" w:hAnsi="Tahoma" w:cs="Tahoma"/>
          <w:b/>
          <w:color w:val="000000"/>
          <w:sz w:val="20"/>
          <w:szCs w:val="20"/>
          <w:u w:val="single"/>
          <w:lang w:eastAsia="en-US"/>
        </w:rPr>
        <w:t>Tenders proposing a fee above the exclusion level will be entirely and automatically excluded from the tender procedure.</w:t>
      </w:r>
    </w:p>
    <w:p w14:paraId="753B0F25" w14:textId="77777777" w:rsidR="00FE24C3" w:rsidRPr="00756A82" w:rsidRDefault="00FE24C3"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17641"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82"/>
        <w:gridCol w:w="1479"/>
        <w:gridCol w:w="1555"/>
      </w:tblGrid>
      <w:tr w:rsidR="00B8307B" w:rsidRPr="00756A82" w14:paraId="11E93A86" w14:textId="77777777" w:rsidTr="00FE24C3">
        <w:trPr>
          <w:trHeight w:val="688"/>
          <w:jc w:val="center"/>
        </w:trPr>
        <w:tc>
          <w:tcPr>
            <w:tcW w:w="6882" w:type="dxa"/>
            <w:shd w:val="clear" w:color="auto" w:fill="DBE5F1" w:themeFill="accent1" w:themeFillTint="33"/>
            <w:vAlign w:val="center"/>
          </w:tcPr>
          <w:p w14:paraId="49B19344" w14:textId="699F4FDC"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Type of Units </w:t>
            </w:r>
            <w:r w:rsidRPr="00756A82">
              <w:rPr>
                <w:b/>
                <w:sz w:val="18"/>
                <w:szCs w:val="18"/>
                <w:lang w:eastAsia="en-US"/>
              </w:rPr>
              <w:t>▼</w:t>
            </w:r>
          </w:p>
        </w:tc>
        <w:tc>
          <w:tcPr>
            <w:tcW w:w="1479"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55"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A679EB" w:rsidRDefault="00B8307B" w:rsidP="00FA06F4">
            <w:pPr>
              <w:spacing w:line="276" w:lineRule="auto"/>
              <w:ind w:left="-142" w:right="-126"/>
              <w:jc w:val="center"/>
              <w:rPr>
                <w:rFonts w:ascii="Tahoma" w:hAnsi="Tahoma" w:cs="Tahoma"/>
                <w:b/>
                <w:sz w:val="18"/>
                <w:szCs w:val="18"/>
                <w:lang w:eastAsia="en-US"/>
              </w:rPr>
            </w:pPr>
            <w:r w:rsidRPr="00A679EB">
              <w:rPr>
                <w:rFonts w:ascii="Tahoma" w:hAnsi="Tahoma" w:cs="Tahoma"/>
                <w:b/>
                <w:sz w:val="18"/>
                <w:szCs w:val="18"/>
                <w:lang w:eastAsia="en-US"/>
              </w:rPr>
              <w:t>Exclusion level</w:t>
            </w:r>
          </w:p>
          <w:p w14:paraId="3E9915E1" w14:textId="77777777" w:rsidR="00B8307B" w:rsidRPr="00A679EB" w:rsidRDefault="00B8307B" w:rsidP="00FA06F4">
            <w:pPr>
              <w:spacing w:line="276" w:lineRule="auto"/>
              <w:ind w:left="-142" w:right="-126"/>
              <w:jc w:val="center"/>
              <w:rPr>
                <w:rFonts w:ascii="Tahoma" w:hAnsi="Tahoma" w:cs="Tahoma"/>
                <w:b/>
                <w:sz w:val="18"/>
                <w:szCs w:val="18"/>
                <w:lang w:eastAsia="en-US"/>
              </w:rPr>
            </w:pPr>
            <w:r w:rsidRPr="00A679EB">
              <w:rPr>
                <w:b/>
                <w:sz w:val="18"/>
                <w:szCs w:val="18"/>
                <w:lang w:eastAsia="en-US"/>
              </w:rPr>
              <w:t>▼</w:t>
            </w:r>
          </w:p>
        </w:tc>
      </w:tr>
      <w:tr w:rsidR="00B8307B" w:rsidRPr="00756A82" w14:paraId="4E2952A4" w14:textId="77777777" w:rsidTr="00FE24C3">
        <w:trPr>
          <w:trHeight w:val="780"/>
          <w:jc w:val="center"/>
        </w:trPr>
        <w:tc>
          <w:tcPr>
            <w:tcW w:w="6882" w:type="dxa"/>
            <w:tcBorders>
              <w:right w:val="single" w:sz="2" w:space="0" w:color="FF0000"/>
            </w:tcBorders>
            <w:shd w:val="clear" w:color="auto" w:fill="F2F2F2" w:themeFill="background1" w:themeFillShade="F2"/>
            <w:vAlign w:val="center"/>
          </w:tcPr>
          <w:p w14:paraId="7B44E87D" w14:textId="70F45CF6" w:rsidR="00B8307B" w:rsidRDefault="00C2120A" w:rsidP="00FA06F4">
            <w:pPr>
              <w:spacing w:line="276" w:lineRule="auto"/>
              <w:rPr>
                <w:rFonts w:ascii="Tahoma" w:hAnsi="Tahoma" w:cs="Tahoma"/>
                <w:b/>
                <w:bCs/>
                <w:color w:val="000000" w:themeColor="text1"/>
                <w:sz w:val="18"/>
                <w:szCs w:val="18"/>
              </w:rPr>
            </w:pPr>
            <w:r w:rsidRPr="00756A82">
              <w:rPr>
                <w:rFonts w:ascii="Tahoma" w:eastAsia="Calibri" w:hAnsi="Tahoma" w:cs="Tahoma"/>
                <w:b/>
                <w:bCs/>
                <w:sz w:val="18"/>
                <w:szCs w:val="18"/>
                <w:lang w:val="en-US" w:eastAsia="en-US"/>
              </w:rPr>
              <w:t>Lot 1 -</w:t>
            </w:r>
            <w:r w:rsidRPr="00052254">
              <w:rPr>
                <w:rFonts w:ascii="Tahoma" w:hAnsi="Tahoma" w:cs="Tahoma"/>
                <w:b/>
                <w:bCs/>
                <w:color w:val="000000" w:themeColor="text1"/>
                <w:sz w:val="20"/>
                <w:szCs w:val="20"/>
              </w:rPr>
              <w:t xml:space="preserve"> </w:t>
            </w:r>
            <w:r w:rsidR="0089143A" w:rsidRPr="006D1138">
              <w:rPr>
                <w:rFonts w:ascii="Tahoma" w:hAnsi="Tahoma" w:cs="Tahoma"/>
                <w:b/>
                <w:bCs/>
                <w:color w:val="000000" w:themeColor="text1"/>
                <w:sz w:val="20"/>
                <w:szCs w:val="20"/>
              </w:rPr>
              <w:t>Legislative and policy framework in the field of justice</w:t>
            </w:r>
          </w:p>
          <w:p w14:paraId="688DD549" w14:textId="77777777" w:rsidR="00C2120A" w:rsidRDefault="00C2120A" w:rsidP="00FA06F4">
            <w:pPr>
              <w:spacing w:line="276" w:lineRule="auto"/>
              <w:rPr>
                <w:rFonts w:ascii="Tahoma" w:hAnsi="Tahoma" w:cs="Tahoma"/>
                <w:color w:val="000000" w:themeColor="text1"/>
                <w:sz w:val="18"/>
                <w:szCs w:val="18"/>
                <w:highlight w:val="yellow"/>
              </w:rPr>
            </w:pPr>
          </w:p>
          <w:p w14:paraId="399E09F4" w14:textId="23A63115" w:rsidR="006B31BF" w:rsidRDefault="006B31BF" w:rsidP="0053538C">
            <w:p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Daily fee</w:t>
            </w:r>
          </w:p>
          <w:p w14:paraId="3B76DBBB" w14:textId="22319110" w:rsidR="0053538C" w:rsidRPr="00D43796" w:rsidRDefault="0053538C" w:rsidP="00D43796">
            <w:pPr>
              <w:autoSpaceDE w:val="0"/>
              <w:autoSpaceDN w:val="0"/>
              <w:adjustRightInd w:val="0"/>
              <w:spacing w:after="200" w:line="276" w:lineRule="auto"/>
              <w:contextualSpacing/>
              <w:jc w:val="both"/>
              <w:rPr>
                <w:rFonts w:ascii="Tahoma" w:hAnsi="Tahoma" w:cs="Tahoma"/>
                <w:sz w:val="20"/>
                <w:szCs w:val="20"/>
                <w:lang w:eastAsia="fr-FR"/>
              </w:rPr>
            </w:pPr>
            <w:r w:rsidRPr="00D43796">
              <w:rPr>
                <w:rFonts w:ascii="Tahoma" w:hAnsi="Tahoma" w:cs="Tahoma"/>
                <w:sz w:val="20"/>
                <w:szCs w:val="20"/>
                <w:lang w:eastAsia="fr-FR"/>
              </w:rPr>
              <w:t xml:space="preserve"> </w:t>
            </w:r>
          </w:p>
        </w:tc>
        <w:tc>
          <w:tcPr>
            <w:tcW w:w="14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5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385F0514" w:rsidR="00B8307B" w:rsidRPr="00A679EB" w:rsidRDefault="00133CE1" w:rsidP="00FA06F4">
            <w:pPr>
              <w:spacing w:line="276" w:lineRule="auto"/>
              <w:ind w:left="-142" w:right="-91"/>
              <w:jc w:val="center"/>
              <w:rPr>
                <w:rFonts w:ascii="Tahoma" w:hAnsi="Tahoma" w:cs="Tahoma"/>
                <w:sz w:val="18"/>
                <w:szCs w:val="18"/>
                <w:lang w:eastAsia="en-US"/>
              </w:rPr>
            </w:pPr>
            <w:r w:rsidRPr="00A679EB">
              <w:rPr>
                <w:rFonts w:ascii="Tahoma" w:hAnsi="Tahoma" w:cs="Tahoma"/>
                <w:sz w:val="18"/>
                <w:szCs w:val="18"/>
                <w:lang w:eastAsia="en-US"/>
              </w:rPr>
              <w:t>200</w:t>
            </w:r>
          </w:p>
        </w:tc>
      </w:tr>
      <w:tr w:rsidR="00FE24C3" w:rsidRPr="00756A82" w14:paraId="6E84728E" w14:textId="77777777" w:rsidTr="00FE24C3">
        <w:trPr>
          <w:trHeight w:val="780"/>
          <w:jc w:val="center"/>
        </w:trPr>
        <w:tc>
          <w:tcPr>
            <w:tcW w:w="6882" w:type="dxa"/>
            <w:tcBorders>
              <w:right w:val="single" w:sz="2" w:space="0" w:color="FF0000"/>
            </w:tcBorders>
            <w:shd w:val="clear" w:color="auto" w:fill="F2F2F2" w:themeFill="background1" w:themeFillShade="F2"/>
          </w:tcPr>
          <w:p w14:paraId="75E45EB3" w14:textId="7AC1734D" w:rsidR="00FE24C3" w:rsidRDefault="00FE24C3" w:rsidP="00FE24C3">
            <w:pPr>
              <w:autoSpaceDE w:val="0"/>
              <w:autoSpaceDN w:val="0"/>
              <w:adjustRightInd w:val="0"/>
              <w:jc w:val="both"/>
              <w:rPr>
                <w:rFonts w:ascii="Tahoma" w:hAnsi="Tahoma" w:cs="Tahoma"/>
                <w:sz w:val="20"/>
                <w:szCs w:val="20"/>
                <w:lang w:eastAsia="fr-FR"/>
              </w:rPr>
            </w:pPr>
            <w:r w:rsidRPr="0089143A">
              <w:rPr>
                <w:rFonts w:ascii="Tahoma" w:hAnsi="Tahoma" w:cs="Tahoma"/>
                <w:b/>
                <w:bCs/>
                <w:color w:val="000000" w:themeColor="text1"/>
                <w:sz w:val="20"/>
                <w:szCs w:val="20"/>
              </w:rPr>
              <w:t>Lot 2:</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Institutional aspects of effective functioning of the judicial and prosecutorial self-governing bodies</w:t>
            </w:r>
          </w:p>
          <w:p w14:paraId="29714DC6" w14:textId="7A4EC80D" w:rsidR="00FE24C3" w:rsidRDefault="00FE24C3" w:rsidP="00FE24C3">
            <w:pPr>
              <w:autoSpaceDE w:val="0"/>
              <w:autoSpaceDN w:val="0"/>
              <w:adjustRightInd w:val="0"/>
              <w:jc w:val="both"/>
              <w:rPr>
                <w:rFonts w:ascii="Tahoma" w:hAnsi="Tahoma" w:cs="Tahoma"/>
                <w:sz w:val="20"/>
                <w:szCs w:val="20"/>
                <w:lang w:eastAsia="fr-FR"/>
              </w:rPr>
            </w:pPr>
          </w:p>
          <w:p w14:paraId="3B5DA75D" w14:textId="06C23618" w:rsidR="006B31BF" w:rsidRDefault="006B31BF" w:rsidP="00FE24C3">
            <w:p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Daily fee</w:t>
            </w:r>
          </w:p>
          <w:p w14:paraId="08C0F291" w14:textId="77777777" w:rsidR="0053538C" w:rsidRPr="006D1138" w:rsidRDefault="0053538C" w:rsidP="0053538C">
            <w:pPr>
              <w:autoSpaceDE w:val="0"/>
              <w:autoSpaceDN w:val="0"/>
              <w:adjustRightInd w:val="0"/>
              <w:jc w:val="both"/>
              <w:rPr>
                <w:rFonts w:ascii="Tahoma" w:hAnsi="Tahoma" w:cs="Tahoma"/>
                <w:sz w:val="20"/>
                <w:szCs w:val="20"/>
                <w:lang w:eastAsia="fr-FR"/>
              </w:rPr>
            </w:pPr>
          </w:p>
          <w:p w14:paraId="0142BC62" w14:textId="5AC54CD7" w:rsidR="00A245AA" w:rsidRPr="00D43796" w:rsidRDefault="00A245AA" w:rsidP="00D43796">
            <w:pPr>
              <w:autoSpaceDE w:val="0"/>
              <w:autoSpaceDN w:val="0"/>
              <w:adjustRightInd w:val="0"/>
              <w:contextualSpacing/>
              <w:jc w:val="both"/>
              <w:rPr>
                <w:rFonts w:ascii="Tahoma" w:hAnsi="Tahoma" w:cs="Tahoma"/>
                <w:sz w:val="20"/>
                <w:szCs w:val="20"/>
                <w:lang w:eastAsia="fr-FR"/>
              </w:rPr>
            </w:pPr>
          </w:p>
        </w:tc>
        <w:tc>
          <w:tcPr>
            <w:tcW w:w="14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41BE96" w14:textId="77777777" w:rsidR="00FE24C3" w:rsidRPr="00756A82" w:rsidRDefault="00FE24C3" w:rsidP="00FE24C3">
            <w:pPr>
              <w:ind w:left="-142"/>
              <w:rPr>
                <w:rFonts w:ascii="Tahoma" w:hAnsi="Tahoma" w:cs="Tahoma"/>
                <w:sz w:val="18"/>
                <w:szCs w:val="18"/>
                <w:highlight w:val="yellow"/>
                <w:lang w:eastAsia="en-US"/>
              </w:rPr>
            </w:pPr>
          </w:p>
        </w:tc>
        <w:tc>
          <w:tcPr>
            <w:tcW w:w="155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D39692C" w14:textId="26C48E4C" w:rsidR="00FE24C3" w:rsidRPr="00A679EB" w:rsidRDefault="00FE24C3" w:rsidP="00FE24C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FE24C3" w:rsidRPr="00756A82" w14:paraId="7B2163C3" w14:textId="77777777" w:rsidTr="00FE24C3">
        <w:trPr>
          <w:trHeight w:val="780"/>
          <w:jc w:val="center"/>
        </w:trPr>
        <w:tc>
          <w:tcPr>
            <w:tcW w:w="6882" w:type="dxa"/>
            <w:tcBorders>
              <w:right w:val="single" w:sz="2" w:space="0" w:color="FF0000"/>
            </w:tcBorders>
            <w:shd w:val="clear" w:color="auto" w:fill="F2F2F2" w:themeFill="background1" w:themeFillShade="F2"/>
            <w:vAlign w:val="center"/>
          </w:tcPr>
          <w:p w14:paraId="76F318EA" w14:textId="17B4D8F8" w:rsidR="0053538C" w:rsidRDefault="0053538C" w:rsidP="0053538C">
            <w:pPr>
              <w:autoSpaceDE w:val="0"/>
              <w:autoSpaceDN w:val="0"/>
              <w:adjustRightInd w:val="0"/>
              <w:rPr>
                <w:rFonts w:ascii="Tahoma" w:hAnsi="Tahoma" w:cs="Tahoma"/>
                <w:color w:val="000000" w:themeColor="text1"/>
                <w:sz w:val="20"/>
                <w:szCs w:val="20"/>
              </w:rPr>
            </w:pPr>
            <w:r w:rsidRPr="0053538C">
              <w:rPr>
                <w:rFonts w:ascii="Tahoma" w:hAnsi="Tahoma" w:cs="Tahoma"/>
                <w:b/>
                <w:bCs/>
                <w:color w:val="000000" w:themeColor="text1"/>
                <w:sz w:val="20"/>
                <w:szCs w:val="20"/>
              </w:rPr>
              <w:t>Lot 3:</w:t>
            </w:r>
            <w:r w:rsidRPr="006D1138">
              <w:rPr>
                <w:rFonts w:ascii="Tahoma" w:hAnsi="Tahoma" w:cs="Tahoma"/>
                <w:color w:val="000000" w:themeColor="text1"/>
                <w:sz w:val="20"/>
                <w:szCs w:val="20"/>
              </w:rPr>
              <w:t xml:space="preserve"> </w:t>
            </w:r>
            <w:r w:rsidRPr="00314DDE">
              <w:rPr>
                <w:rFonts w:ascii="Tahoma" w:hAnsi="Tahoma" w:cs="Tahoma"/>
                <w:b/>
                <w:bCs/>
                <w:color w:val="000000" w:themeColor="text1"/>
                <w:sz w:val="20"/>
                <w:szCs w:val="20"/>
              </w:rPr>
              <w:t>Initial and continuous training for judges, prosecutors and other legal professionals</w:t>
            </w:r>
            <w:r>
              <w:rPr>
                <w:rFonts w:ascii="Tahoma" w:hAnsi="Tahoma" w:cs="Tahoma"/>
                <w:color w:val="000000" w:themeColor="text1"/>
                <w:sz w:val="20"/>
                <w:szCs w:val="20"/>
              </w:rPr>
              <w:t xml:space="preserve"> </w:t>
            </w:r>
          </w:p>
          <w:p w14:paraId="0FF45D4A" w14:textId="5C98BEF6" w:rsidR="0053538C" w:rsidRDefault="0053538C" w:rsidP="0053538C">
            <w:pPr>
              <w:autoSpaceDE w:val="0"/>
              <w:autoSpaceDN w:val="0"/>
              <w:adjustRightInd w:val="0"/>
              <w:rPr>
                <w:rFonts w:ascii="Tahoma" w:hAnsi="Tahoma" w:cs="Tahoma"/>
                <w:sz w:val="20"/>
                <w:szCs w:val="20"/>
                <w:lang w:eastAsia="fr-FR"/>
              </w:rPr>
            </w:pPr>
          </w:p>
          <w:p w14:paraId="7DE67505" w14:textId="60C86AA6" w:rsidR="0053538C" w:rsidRPr="006D1138" w:rsidRDefault="006B31BF" w:rsidP="00D43796">
            <w:pPr>
              <w:autoSpaceDE w:val="0"/>
              <w:autoSpaceDN w:val="0"/>
              <w:adjustRightInd w:val="0"/>
              <w:rPr>
                <w:rFonts w:ascii="Tahoma" w:hAnsi="Tahoma" w:cs="Tahoma"/>
                <w:sz w:val="20"/>
                <w:szCs w:val="20"/>
                <w:lang w:eastAsia="fr-FR"/>
              </w:rPr>
            </w:pPr>
            <w:r>
              <w:rPr>
                <w:rFonts w:ascii="Tahoma" w:hAnsi="Tahoma" w:cs="Tahoma"/>
                <w:sz w:val="20"/>
                <w:szCs w:val="20"/>
                <w:lang w:eastAsia="fr-FR"/>
              </w:rPr>
              <w:t>Daily fee</w:t>
            </w:r>
          </w:p>
          <w:p w14:paraId="44D7201B" w14:textId="51B57990" w:rsidR="00A245AA" w:rsidRPr="00FE24C3" w:rsidRDefault="00A245AA" w:rsidP="00D43796">
            <w:pPr>
              <w:pStyle w:val="ListParagraph"/>
              <w:autoSpaceDE w:val="0"/>
              <w:autoSpaceDN w:val="0"/>
              <w:adjustRightInd w:val="0"/>
              <w:contextualSpacing/>
              <w:jc w:val="both"/>
              <w:rPr>
                <w:rFonts w:ascii="Tahoma" w:hAnsi="Tahoma" w:cs="Tahoma"/>
                <w:sz w:val="20"/>
                <w:szCs w:val="20"/>
                <w:lang w:eastAsia="fr-FR"/>
              </w:rPr>
            </w:pPr>
          </w:p>
        </w:tc>
        <w:tc>
          <w:tcPr>
            <w:tcW w:w="14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F793AA" w14:textId="77777777" w:rsidR="00FE24C3" w:rsidRPr="00756A82" w:rsidRDefault="00FE24C3" w:rsidP="00FE24C3">
            <w:pPr>
              <w:ind w:left="-142"/>
              <w:rPr>
                <w:rFonts w:ascii="Tahoma" w:hAnsi="Tahoma" w:cs="Tahoma"/>
                <w:sz w:val="18"/>
                <w:szCs w:val="18"/>
                <w:highlight w:val="yellow"/>
                <w:lang w:eastAsia="en-US"/>
              </w:rPr>
            </w:pPr>
          </w:p>
        </w:tc>
        <w:tc>
          <w:tcPr>
            <w:tcW w:w="155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3E88ACB" w14:textId="43E6571B" w:rsidR="00FE24C3" w:rsidRPr="00A679EB" w:rsidRDefault="00FE24C3" w:rsidP="00FE24C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FE24C3" w:rsidRPr="00756A82" w14:paraId="684065E5" w14:textId="77777777" w:rsidTr="00FE24C3">
        <w:trPr>
          <w:trHeight w:val="780"/>
          <w:jc w:val="center"/>
        </w:trPr>
        <w:tc>
          <w:tcPr>
            <w:tcW w:w="6882" w:type="dxa"/>
            <w:tcBorders>
              <w:right w:val="single" w:sz="2" w:space="0" w:color="FF0000"/>
            </w:tcBorders>
            <w:shd w:val="clear" w:color="auto" w:fill="F2F2F2" w:themeFill="background1" w:themeFillShade="F2"/>
            <w:vAlign w:val="center"/>
          </w:tcPr>
          <w:p w14:paraId="76990EC5" w14:textId="77777777" w:rsidR="0053538C" w:rsidRDefault="0053538C" w:rsidP="0053538C">
            <w:pPr>
              <w:autoSpaceDE w:val="0"/>
              <w:autoSpaceDN w:val="0"/>
              <w:adjustRightInd w:val="0"/>
              <w:rPr>
                <w:rFonts w:ascii="Tahoma" w:hAnsi="Tahoma" w:cs="Tahoma"/>
                <w:color w:val="000000" w:themeColor="text1"/>
                <w:sz w:val="20"/>
                <w:szCs w:val="20"/>
              </w:rPr>
            </w:pPr>
            <w:r w:rsidRPr="0053538C">
              <w:rPr>
                <w:rFonts w:ascii="Tahoma" w:hAnsi="Tahoma" w:cs="Tahoma"/>
                <w:b/>
                <w:bCs/>
                <w:color w:val="000000" w:themeColor="text1"/>
                <w:sz w:val="20"/>
                <w:szCs w:val="20"/>
              </w:rPr>
              <w:t>Lot 4:</w:t>
            </w:r>
            <w:r>
              <w:rPr>
                <w:rFonts w:ascii="Tahoma" w:hAnsi="Tahoma" w:cs="Tahoma"/>
                <w:color w:val="000000" w:themeColor="text1"/>
                <w:sz w:val="20"/>
                <w:szCs w:val="20"/>
              </w:rPr>
              <w:t xml:space="preserve"> </w:t>
            </w:r>
            <w:r w:rsidRPr="00314DDE">
              <w:rPr>
                <w:rFonts w:ascii="Tahoma" w:hAnsi="Tahoma" w:cs="Tahoma"/>
                <w:b/>
                <w:bCs/>
                <w:color w:val="000000" w:themeColor="text1"/>
                <w:sz w:val="20"/>
                <w:szCs w:val="20"/>
              </w:rPr>
              <w:t xml:space="preserve"> </w:t>
            </w:r>
            <w:r>
              <w:rPr>
                <w:rFonts w:ascii="Tahoma" w:hAnsi="Tahoma" w:cs="Tahoma"/>
                <w:b/>
                <w:bCs/>
                <w:color w:val="000000" w:themeColor="text1"/>
                <w:sz w:val="20"/>
                <w:szCs w:val="20"/>
              </w:rPr>
              <w:t>H</w:t>
            </w:r>
            <w:r w:rsidRPr="00314DDE">
              <w:rPr>
                <w:rFonts w:ascii="Tahoma" w:hAnsi="Tahoma" w:cs="Tahoma"/>
                <w:b/>
                <w:bCs/>
                <w:color w:val="000000" w:themeColor="text1"/>
                <w:sz w:val="20"/>
                <w:szCs w:val="20"/>
              </w:rPr>
              <w:t>uman rights and fundamental freedoms</w:t>
            </w:r>
            <w:r>
              <w:rPr>
                <w:rFonts w:ascii="Tahoma" w:hAnsi="Tahoma" w:cs="Tahoma"/>
                <w:b/>
                <w:bCs/>
                <w:color w:val="000000" w:themeColor="text1"/>
                <w:sz w:val="20"/>
                <w:szCs w:val="20"/>
              </w:rPr>
              <w:t xml:space="preserve"> </w:t>
            </w:r>
            <w:r w:rsidRPr="00314DDE">
              <w:rPr>
                <w:rFonts w:ascii="Tahoma" w:hAnsi="Tahoma" w:cs="Tahoma"/>
                <w:b/>
                <w:bCs/>
                <w:color w:val="000000" w:themeColor="text1"/>
                <w:sz w:val="20"/>
                <w:szCs w:val="20"/>
              </w:rPr>
              <w:t>and constitutional justice</w:t>
            </w:r>
            <w:r>
              <w:rPr>
                <w:rFonts w:ascii="Tahoma" w:hAnsi="Tahoma" w:cs="Tahoma"/>
                <w:color w:val="000000" w:themeColor="text1"/>
                <w:sz w:val="20"/>
                <w:szCs w:val="20"/>
              </w:rPr>
              <w:t xml:space="preserve">  </w:t>
            </w:r>
          </w:p>
          <w:p w14:paraId="512F0339" w14:textId="77777777" w:rsidR="006B31BF" w:rsidRDefault="006B31BF" w:rsidP="0053538C">
            <w:pPr>
              <w:autoSpaceDE w:val="0"/>
              <w:autoSpaceDN w:val="0"/>
              <w:adjustRightInd w:val="0"/>
              <w:jc w:val="both"/>
              <w:rPr>
                <w:rFonts w:ascii="Tahoma" w:hAnsi="Tahoma" w:cs="Tahoma"/>
                <w:sz w:val="20"/>
                <w:szCs w:val="20"/>
                <w:lang w:eastAsia="fr-FR"/>
              </w:rPr>
            </w:pPr>
          </w:p>
          <w:p w14:paraId="7FD84FCB" w14:textId="17A366AB" w:rsidR="00670753" w:rsidRDefault="006B31BF" w:rsidP="0053538C">
            <w:p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Daily fee</w:t>
            </w:r>
          </w:p>
          <w:p w14:paraId="35C10050" w14:textId="4118623A" w:rsidR="00FE24C3" w:rsidRPr="00AF65FB" w:rsidRDefault="00FE24C3" w:rsidP="00B66F67">
            <w:pPr>
              <w:pStyle w:val="Default"/>
              <w:spacing w:after="20"/>
              <w:ind w:left="720"/>
              <w:jc w:val="both"/>
              <w:rPr>
                <w:sz w:val="20"/>
                <w:szCs w:val="20"/>
              </w:rPr>
            </w:pPr>
          </w:p>
        </w:tc>
        <w:tc>
          <w:tcPr>
            <w:tcW w:w="14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5CCDC" w14:textId="77777777" w:rsidR="00FE24C3" w:rsidRPr="00756A82" w:rsidRDefault="00FE24C3" w:rsidP="00FE24C3">
            <w:pPr>
              <w:ind w:left="-142"/>
              <w:rPr>
                <w:rFonts w:ascii="Tahoma" w:hAnsi="Tahoma" w:cs="Tahoma"/>
                <w:sz w:val="18"/>
                <w:szCs w:val="18"/>
                <w:highlight w:val="yellow"/>
                <w:lang w:eastAsia="en-US"/>
              </w:rPr>
            </w:pPr>
          </w:p>
        </w:tc>
        <w:tc>
          <w:tcPr>
            <w:tcW w:w="155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300FEEB" w14:textId="5B15E917" w:rsidR="00FE24C3" w:rsidRPr="00A679EB" w:rsidRDefault="00FE24C3" w:rsidP="00FE24C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FE24C3" w:rsidRPr="00756A82" w14:paraId="350DF32D" w14:textId="77777777" w:rsidTr="00FE24C3">
        <w:trPr>
          <w:trHeight w:val="780"/>
          <w:jc w:val="center"/>
        </w:trPr>
        <w:tc>
          <w:tcPr>
            <w:tcW w:w="6882" w:type="dxa"/>
            <w:tcBorders>
              <w:right w:val="single" w:sz="2" w:space="0" w:color="FF0000"/>
            </w:tcBorders>
            <w:shd w:val="clear" w:color="auto" w:fill="F2F2F2" w:themeFill="background1" w:themeFillShade="F2"/>
            <w:vAlign w:val="center"/>
          </w:tcPr>
          <w:p w14:paraId="0CA6D566" w14:textId="1ADFA043" w:rsidR="0053538C" w:rsidRDefault="0053538C" w:rsidP="0053538C">
            <w:pPr>
              <w:autoSpaceDE w:val="0"/>
              <w:autoSpaceDN w:val="0"/>
              <w:adjustRightInd w:val="0"/>
              <w:rPr>
                <w:rFonts w:ascii="Tahoma" w:hAnsi="Tahoma" w:cs="Tahoma"/>
                <w:b/>
                <w:bCs/>
                <w:color w:val="000000" w:themeColor="text1"/>
                <w:sz w:val="20"/>
                <w:szCs w:val="20"/>
              </w:rPr>
            </w:pPr>
            <w:r w:rsidRPr="0053538C">
              <w:rPr>
                <w:rFonts w:ascii="Tahoma" w:hAnsi="Tahoma" w:cs="Tahoma"/>
                <w:b/>
                <w:bCs/>
                <w:color w:val="000000" w:themeColor="text1"/>
                <w:sz w:val="20"/>
                <w:szCs w:val="20"/>
              </w:rPr>
              <w:t>Lot 5:</w:t>
            </w:r>
            <w:r>
              <w:rPr>
                <w:rFonts w:ascii="Tahoma" w:hAnsi="Tahoma" w:cs="Tahoma"/>
                <w:color w:val="000000" w:themeColor="text1"/>
                <w:sz w:val="20"/>
                <w:szCs w:val="20"/>
              </w:rPr>
              <w:t xml:space="preserve"> </w:t>
            </w:r>
            <w:r w:rsidRPr="00C87D79">
              <w:rPr>
                <w:rFonts w:ascii="Tahoma" w:hAnsi="Tahoma" w:cs="Tahoma"/>
                <w:b/>
                <w:bCs/>
                <w:color w:val="000000" w:themeColor="text1"/>
                <w:sz w:val="20"/>
                <w:szCs w:val="20"/>
              </w:rPr>
              <w:t>E</w:t>
            </w:r>
            <w:r>
              <w:rPr>
                <w:rFonts w:ascii="Tahoma" w:hAnsi="Tahoma" w:cs="Tahoma"/>
                <w:b/>
                <w:bCs/>
                <w:color w:val="000000" w:themeColor="text1"/>
                <w:sz w:val="20"/>
                <w:szCs w:val="20"/>
              </w:rPr>
              <w:t>uropean Union Law</w:t>
            </w:r>
          </w:p>
          <w:p w14:paraId="1013E5FC" w14:textId="363B9751" w:rsidR="0053538C" w:rsidRDefault="0053538C" w:rsidP="0053538C">
            <w:pPr>
              <w:autoSpaceDE w:val="0"/>
              <w:autoSpaceDN w:val="0"/>
              <w:adjustRightInd w:val="0"/>
              <w:rPr>
                <w:rFonts w:ascii="Tahoma" w:hAnsi="Tahoma" w:cs="Tahoma"/>
                <w:b/>
                <w:bCs/>
                <w:color w:val="000000" w:themeColor="text1"/>
                <w:sz w:val="20"/>
                <w:szCs w:val="20"/>
              </w:rPr>
            </w:pPr>
          </w:p>
          <w:p w14:paraId="4BBC1FF8" w14:textId="77777777" w:rsidR="00D43796" w:rsidRDefault="006B31BF" w:rsidP="00D43796">
            <w:pPr>
              <w:autoSpaceDE w:val="0"/>
              <w:autoSpaceDN w:val="0"/>
              <w:adjustRightInd w:val="0"/>
              <w:spacing w:after="200" w:line="276" w:lineRule="auto"/>
              <w:contextualSpacing/>
              <w:jc w:val="both"/>
              <w:rPr>
                <w:rFonts w:ascii="Tahoma" w:hAnsi="Tahoma" w:cs="Tahoma"/>
                <w:sz w:val="20"/>
                <w:szCs w:val="20"/>
                <w:lang w:eastAsia="fr-FR"/>
              </w:rPr>
            </w:pPr>
            <w:r w:rsidRPr="00D43796">
              <w:rPr>
                <w:rFonts w:ascii="Tahoma" w:hAnsi="Tahoma" w:cs="Tahoma"/>
                <w:color w:val="000000" w:themeColor="text1"/>
                <w:sz w:val="20"/>
                <w:szCs w:val="20"/>
              </w:rPr>
              <w:t>Daily fee</w:t>
            </w:r>
          </w:p>
          <w:p w14:paraId="7E96B5A0" w14:textId="2C4AC6DF" w:rsidR="00FE24C3" w:rsidRPr="00D43796" w:rsidRDefault="0053538C" w:rsidP="00D43796">
            <w:pPr>
              <w:autoSpaceDE w:val="0"/>
              <w:autoSpaceDN w:val="0"/>
              <w:adjustRightInd w:val="0"/>
              <w:spacing w:after="200" w:line="276" w:lineRule="auto"/>
              <w:contextualSpacing/>
              <w:jc w:val="both"/>
              <w:rPr>
                <w:rFonts w:ascii="Tahoma" w:eastAsia="Calibri" w:hAnsi="Tahoma" w:cs="Tahoma"/>
                <w:b/>
                <w:bCs/>
                <w:sz w:val="18"/>
                <w:szCs w:val="18"/>
                <w:lang w:eastAsia="en-US"/>
              </w:rPr>
            </w:pPr>
            <w:r w:rsidRPr="00D43796">
              <w:rPr>
                <w:rFonts w:ascii="Tahoma" w:hAnsi="Tahoma" w:cs="Tahoma"/>
                <w:sz w:val="20"/>
                <w:szCs w:val="20"/>
                <w:lang w:eastAsia="fr-FR"/>
              </w:rPr>
              <w:t xml:space="preserve"> </w:t>
            </w:r>
          </w:p>
        </w:tc>
        <w:tc>
          <w:tcPr>
            <w:tcW w:w="14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C2B4E1" w14:textId="77777777" w:rsidR="00FE24C3" w:rsidRPr="00756A82" w:rsidRDefault="00FE24C3" w:rsidP="00FE24C3">
            <w:pPr>
              <w:ind w:left="-142"/>
              <w:rPr>
                <w:rFonts w:ascii="Tahoma" w:hAnsi="Tahoma" w:cs="Tahoma"/>
                <w:sz w:val="18"/>
                <w:szCs w:val="18"/>
                <w:highlight w:val="yellow"/>
                <w:lang w:eastAsia="en-US"/>
              </w:rPr>
            </w:pPr>
          </w:p>
        </w:tc>
        <w:tc>
          <w:tcPr>
            <w:tcW w:w="155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6A22263" w14:textId="7FEBF7B4" w:rsidR="00FE24C3" w:rsidRPr="00A679EB" w:rsidRDefault="00FE24C3" w:rsidP="00FE24C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FE24C3" w:rsidRPr="00756A82" w14:paraId="72EEC239" w14:textId="77777777" w:rsidTr="00FE24C3">
        <w:trPr>
          <w:trHeight w:val="780"/>
          <w:jc w:val="center"/>
        </w:trPr>
        <w:tc>
          <w:tcPr>
            <w:tcW w:w="6882" w:type="dxa"/>
            <w:tcBorders>
              <w:right w:val="single" w:sz="2" w:space="0" w:color="FF0000"/>
            </w:tcBorders>
            <w:shd w:val="clear" w:color="auto" w:fill="F2F2F2" w:themeFill="background1" w:themeFillShade="F2"/>
            <w:vAlign w:val="center"/>
          </w:tcPr>
          <w:p w14:paraId="7BB20AE3" w14:textId="3FE998B8" w:rsidR="0053538C" w:rsidRDefault="0053538C" w:rsidP="0053538C">
            <w:pPr>
              <w:autoSpaceDE w:val="0"/>
              <w:autoSpaceDN w:val="0"/>
              <w:adjustRightInd w:val="0"/>
              <w:rPr>
                <w:rFonts w:ascii="Tahoma" w:hAnsi="Tahoma" w:cs="Tahoma"/>
                <w:b/>
                <w:bCs/>
                <w:color w:val="000000" w:themeColor="text1"/>
                <w:sz w:val="20"/>
                <w:szCs w:val="20"/>
              </w:rPr>
            </w:pPr>
            <w:r w:rsidRPr="0053538C">
              <w:rPr>
                <w:rFonts w:ascii="Tahoma" w:hAnsi="Tahoma" w:cs="Tahoma"/>
                <w:b/>
                <w:bCs/>
                <w:color w:val="000000" w:themeColor="text1"/>
                <w:sz w:val="20"/>
                <w:szCs w:val="20"/>
              </w:rPr>
              <w:t>Lot 6:</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Strategic communication and awareness raising on justice-related matters</w:t>
            </w:r>
          </w:p>
          <w:p w14:paraId="7F949B8A" w14:textId="77777777" w:rsidR="00A245AA" w:rsidRPr="006D1138" w:rsidRDefault="00A245AA" w:rsidP="0053538C">
            <w:pPr>
              <w:autoSpaceDE w:val="0"/>
              <w:autoSpaceDN w:val="0"/>
              <w:adjustRightInd w:val="0"/>
              <w:rPr>
                <w:rFonts w:ascii="Tahoma" w:hAnsi="Tahoma" w:cs="Tahoma"/>
                <w:sz w:val="20"/>
                <w:szCs w:val="20"/>
                <w:lang w:eastAsia="fr-FR"/>
              </w:rPr>
            </w:pPr>
          </w:p>
          <w:p w14:paraId="31A38BDB" w14:textId="3FE3EC73" w:rsidR="006B31BF" w:rsidRDefault="006B31BF" w:rsidP="00A245AA">
            <w:pPr>
              <w:autoSpaceDE w:val="0"/>
              <w:autoSpaceDN w:val="0"/>
              <w:adjustRightInd w:val="0"/>
              <w:jc w:val="both"/>
              <w:rPr>
                <w:rFonts w:ascii="Tahoma" w:hAnsi="Tahoma" w:cs="Tahoma"/>
                <w:sz w:val="20"/>
                <w:szCs w:val="20"/>
                <w:lang w:eastAsia="fr-FR"/>
              </w:rPr>
            </w:pPr>
            <w:r>
              <w:rPr>
                <w:rFonts w:ascii="Tahoma" w:hAnsi="Tahoma" w:cs="Tahoma"/>
                <w:sz w:val="20"/>
                <w:szCs w:val="20"/>
                <w:lang w:eastAsia="fr-FR"/>
              </w:rPr>
              <w:t>Daily fee</w:t>
            </w:r>
          </w:p>
          <w:p w14:paraId="4D4C1817" w14:textId="43638C4E" w:rsidR="00FE24C3" w:rsidRPr="00D43796" w:rsidRDefault="00FE24C3" w:rsidP="00D43796">
            <w:pPr>
              <w:autoSpaceDE w:val="0"/>
              <w:autoSpaceDN w:val="0"/>
              <w:adjustRightInd w:val="0"/>
              <w:spacing w:after="200" w:line="276" w:lineRule="auto"/>
              <w:contextualSpacing/>
              <w:jc w:val="both"/>
              <w:rPr>
                <w:rFonts w:ascii="Tahoma" w:eastAsia="Calibri" w:hAnsi="Tahoma" w:cs="Tahoma"/>
                <w:b/>
                <w:bCs/>
                <w:sz w:val="18"/>
                <w:szCs w:val="18"/>
                <w:lang w:val="en-US" w:eastAsia="en-US"/>
              </w:rPr>
            </w:pPr>
          </w:p>
        </w:tc>
        <w:tc>
          <w:tcPr>
            <w:tcW w:w="14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4514AD" w14:textId="77777777" w:rsidR="00FE24C3" w:rsidRPr="00756A82" w:rsidRDefault="00FE24C3" w:rsidP="00FE24C3">
            <w:pPr>
              <w:ind w:left="-142"/>
              <w:rPr>
                <w:rFonts w:ascii="Tahoma" w:hAnsi="Tahoma" w:cs="Tahoma"/>
                <w:sz w:val="18"/>
                <w:szCs w:val="18"/>
                <w:highlight w:val="yellow"/>
                <w:lang w:eastAsia="en-US"/>
              </w:rPr>
            </w:pPr>
          </w:p>
        </w:tc>
        <w:tc>
          <w:tcPr>
            <w:tcW w:w="155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4372763" w14:textId="1B7447AF" w:rsidR="00FE24C3" w:rsidRPr="00A679EB" w:rsidRDefault="00FE24C3" w:rsidP="00FE24C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r w:rsidR="00A245AA" w:rsidRPr="00756A82" w14:paraId="04CEBD5E" w14:textId="77777777" w:rsidTr="00FE24C3">
        <w:trPr>
          <w:trHeight w:val="780"/>
          <w:jc w:val="center"/>
        </w:trPr>
        <w:tc>
          <w:tcPr>
            <w:tcW w:w="6882" w:type="dxa"/>
            <w:tcBorders>
              <w:right w:val="single" w:sz="2" w:space="0" w:color="FF0000"/>
            </w:tcBorders>
            <w:shd w:val="clear" w:color="auto" w:fill="F2F2F2" w:themeFill="background1" w:themeFillShade="F2"/>
            <w:vAlign w:val="center"/>
          </w:tcPr>
          <w:p w14:paraId="59742EA3" w14:textId="6C112476" w:rsidR="00A245AA" w:rsidRDefault="00A245AA" w:rsidP="00A245AA">
            <w:pPr>
              <w:autoSpaceDE w:val="0"/>
              <w:autoSpaceDN w:val="0"/>
              <w:adjustRightInd w:val="0"/>
              <w:rPr>
                <w:rFonts w:ascii="Tahoma" w:hAnsi="Tahoma" w:cs="Tahoma"/>
                <w:b/>
                <w:bCs/>
                <w:color w:val="000000" w:themeColor="text1"/>
                <w:sz w:val="20"/>
                <w:szCs w:val="20"/>
              </w:rPr>
            </w:pPr>
            <w:r w:rsidRPr="00A245AA">
              <w:rPr>
                <w:rFonts w:ascii="Tahoma" w:hAnsi="Tahoma" w:cs="Tahoma"/>
                <w:b/>
                <w:bCs/>
                <w:color w:val="000000" w:themeColor="text1"/>
                <w:sz w:val="20"/>
                <w:szCs w:val="20"/>
              </w:rPr>
              <w:t>Lot 7:</w:t>
            </w:r>
            <w:r w:rsidRPr="006D1138">
              <w:rPr>
                <w:rFonts w:ascii="Tahoma" w:hAnsi="Tahoma" w:cs="Tahoma"/>
                <w:color w:val="000000" w:themeColor="text1"/>
                <w:sz w:val="20"/>
                <w:szCs w:val="20"/>
              </w:rPr>
              <w:t xml:space="preserve"> </w:t>
            </w:r>
            <w:r w:rsidRPr="006D1138">
              <w:rPr>
                <w:rFonts w:ascii="Tahoma" w:hAnsi="Tahoma" w:cs="Tahoma"/>
                <w:b/>
                <w:bCs/>
                <w:color w:val="000000" w:themeColor="text1"/>
                <w:sz w:val="20"/>
                <w:szCs w:val="20"/>
              </w:rPr>
              <w:t>Legal proofreading</w:t>
            </w:r>
          </w:p>
          <w:p w14:paraId="68B0A133" w14:textId="5B2515BD" w:rsidR="00A245AA" w:rsidRDefault="00A245AA" w:rsidP="00A245AA">
            <w:pPr>
              <w:autoSpaceDE w:val="0"/>
              <w:autoSpaceDN w:val="0"/>
              <w:adjustRightInd w:val="0"/>
              <w:rPr>
                <w:rFonts w:ascii="Tahoma" w:hAnsi="Tahoma" w:cs="Tahoma"/>
                <w:b/>
                <w:bCs/>
                <w:color w:val="000000" w:themeColor="text1"/>
                <w:sz w:val="20"/>
                <w:szCs w:val="20"/>
              </w:rPr>
            </w:pPr>
          </w:p>
          <w:p w14:paraId="4C563AC8" w14:textId="44B503D3" w:rsidR="006B31BF" w:rsidRDefault="006B31BF" w:rsidP="00A245AA">
            <w:pPr>
              <w:autoSpaceDE w:val="0"/>
              <w:autoSpaceDN w:val="0"/>
              <w:adjustRightInd w:val="0"/>
              <w:jc w:val="both"/>
              <w:rPr>
                <w:rFonts w:ascii="Tahoma" w:eastAsia="Tahoma" w:hAnsi="Tahoma"/>
                <w:sz w:val="20"/>
                <w:szCs w:val="20"/>
              </w:rPr>
            </w:pPr>
            <w:r>
              <w:rPr>
                <w:rFonts w:ascii="Tahoma" w:eastAsia="Tahoma" w:hAnsi="Tahoma"/>
                <w:sz w:val="20"/>
                <w:szCs w:val="20"/>
              </w:rPr>
              <w:t>Daily fee</w:t>
            </w:r>
          </w:p>
          <w:p w14:paraId="44B32766" w14:textId="77777777" w:rsidR="00A245AA" w:rsidRPr="0053538C" w:rsidRDefault="00A245AA" w:rsidP="00D43796">
            <w:pPr>
              <w:autoSpaceDE w:val="0"/>
              <w:autoSpaceDN w:val="0"/>
              <w:adjustRightInd w:val="0"/>
              <w:jc w:val="both"/>
              <w:rPr>
                <w:rFonts w:ascii="Tahoma" w:hAnsi="Tahoma" w:cs="Tahoma"/>
                <w:b/>
                <w:bCs/>
                <w:color w:val="000000" w:themeColor="text1"/>
                <w:sz w:val="20"/>
                <w:szCs w:val="20"/>
              </w:rPr>
            </w:pPr>
          </w:p>
        </w:tc>
        <w:tc>
          <w:tcPr>
            <w:tcW w:w="147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FB4ECB" w14:textId="77777777" w:rsidR="00A245AA" w:rsidRPr="00756A82" w:rsidRDefault="00A245AA" w:rsidP="00FE24C3">
            <w:pPr>
              <w:ind w:left="-142"/>
              <w:rPr>
                <w:rFonts w:ascii="Tahoma" w:hAnsi="Tahoma" w:cs="Tahoma"/>
                <w:sz w:val="18"/>
                <w:szCs w:val="18"/>
                <w:highlight w:val="yellow"/>
                <w:lang w:eastAsia="en-US"/>
              </w:rPr>
            </w:pPr>
          </w:p>
        </w:tc>
        <w:tc>
          <w:tcPr>
            <w:tcW w:w="155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F0A9A4F" w14:textId="2D3F144A" w:rsidR="00A245AA" w:rsidRDefault="00A245AA" w:rsidP="00FE24C3">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p w14:paraId="6830B93B" w14:textId="77777777" w:rsidR="00C2120A" w:rsidRPr="00A679EB" w:rsidRDefault="00C2120A" w:rsidP="00C2120A">
      <w:pPr>
        <w:pBdr>
          <w:bottom w:val="single" w:sz="2" w:space="0"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4"/>
        <w:gridCol w:w="1345"/>
      </w:tblGrid>
      <w:tr w:rsidR="00C2120A" w:rsidRPr="00A679EB" w14:paraId="5C7907BA" w14:textId="77777777" w:rsidTr="00862511">
        <w:tc>
          <w:tcPr>
            <w:tcW w:w="9104" w:type="dxa"/>
            <w:shd w:val="clear" w:color="auto" w:fill="DBE5F1" w:themeFill="accent1" w:themeFillTint="33"/>
            <w:vAlign w:val="center"/>
          </w:tcPr>
          <w:p w14:paraId="303F073E" w14:textId="77777777" w:rsidR="00C2120A" w:rsidRPr="00A679EB" w:rsidRDefault="00C2120A" w:rsidP="00A63CCC">
            <w:pPr>
              <w:spacing w:before="120" w:after="120"/>
              <w:jc w:val="both"/>
              <w:rPr>
                <w:rFonts w:ascii="Tahoma" w:hAnsi="Tahoma" w:cs="Tahoma"/>
                <w:sz w:val="20"/>
                <w:szCs w:val="20"/>
              </w:rPr>
            </w:pPr>
            <w:r w:rsidRPr="00A679EB">
              <w:rPr>
                <w:rFonts w:ascii="Tahoma" w:hAnsi="Tahoma" w:cs="Tahoma"/>
                <w:sz w:val="20"/>
                <w:szCs w:val="20"/>
              </w:rPr>
              <w:t>This Framework Contract</w:t>
            </w:r>
            <w:r w:rsidRPr="00A679EB">
              <w:rPr>
                <w:rFonts w:ascii="Tahoma" w:eastAsia="Calibri" w:hAnsi="Tahoma" w:cs="Tahoma"/>
                <w:sz w:val="20"/>
                <w:szCs w:val="20"/>
                <w:lang w:val="en-US" w:eastAsia="en-US"/>
              </w:rPr>
              <w:t xml:space="preserve"> takes effect as from the date of its signature by both pa</w:t>
            </w:r>
            <w:r w:rsidRPr="00A679EB">
              <w:rPr>
                <w:rFonts w:ascii="Tahoma" w:hAnsi="Tahoma" w:cs="Tahoma"/>
                <w:sz w:val="20"/>
                <w:szCs w:val="20"/>
                <w:lang w:val="en-US"/>
              </w:rPr>
              <w:t>rties and is</w:t>
            </w:r>
            <w:r w:rsidRPr="00A679EB">
              <w:rPr>
                <w:rFonts w:ascii="Tahoma" w:hAnsi="Tahoma" w:cs="Tahoma"/>
                <w:sz w:val="20"/>
                <w:szCs w:val="20"/>
              </w:rPr>
              <w:t xml:space="preserve"> concluded until:</w:t>
            </w:r>
          </w:p>
        </w:tc>
        <w:tc>
          <w:tcPr>
            <w:tcW w:w="1345" w:type="dxa"/>
            <w:shd w:val="clear" w:color="auto" w:fill="F2F2F2" w:themeFill="background1" w:themeFillShade="F2"/>
            <w:vAlign w:val="center"/>
          </w:tcPr>
          <w:sdt>
            <w:sdtPr>
              <w:rPr>
                <w:rStyle w:val="Style71"/>
                <w:rFonts w:ascii="Tahoma" w:hAnsi="Tahoma" w:cs="Tahoma"/>
                <w:szCs w:val="20"/>
              </w:rPr>
              <w:id w:val="2141300848"/>
              <w:placeholder>
                <w:docPart w:val="A728897FD84B4F2D806E2228AA0D1AF1"/>
              </w:placeholder>
              <w:date w:fullDate="2026-11-26T00:00:00Z">
                <w:dateFormat w:val="dd/MM/yyyy"/>
                <w:lid w:val="fr-FR"/>
                <w:storeMappedDataAs w:val="dateTime"/>
                <w:calendar w:val="gregorian"/>
              </w:date>
            </w:sdtPr>
            <w:sdtEndPr>
              <w:rPr>
                <w:rStyle w:val="Style71"/>
              </w:rPr>
            </w:sdtEndPr>
            <w:sdtContent>
              <w:p w14:paraId="7D05A432" w14:textId="77777777" w:rsidR="00C2120A" w:rsidRPr="00A679EB" w:rsidRDefault="00C2120A" w:rsidP="007D5FE0">
                <w:pPr>
                  <w:spacing w:before="120" w:after="120"/>
                  <w:rPr>
                    <w:rFonts w:ascii="Tahoma" w:hAnsi="Tahoma" w:cs="Tahoma"/>
                    <w:sz w:val="20"/>
                    <w:szCs w:val="20"/>
                  </w:rPr>
                </w:pPr>
                <w:r w:rsidRPr="00A679EB">
                  <w:rPr>
                    <w:rStyle w:val="Style71"/>
                    <w:rFonts w:ascii="Tahoma" w:hAnsi="Tahoma" w:cs="Tahoma"/>
                    <w:szCs w:val="20"/>
                    <w:lang w:val="fr-FR"/>
                  </w:rPr>
                  <w:t>26/11/2026</w:t>
                </w:r>
              </w:p>
            </w:sdtContent>
          </w:sdt>
        </w:tc>
      </w:tr>
      <w:tr w:rsidR="00862511" w:rsidRPr="00651235" w14:paraId="32898213" w14:textId="77777777" w:rsidTr="00971480">
        <w:tc>
          <w:tcPr>
            <w:tcW w:w="10449" w:type="dxa"/>
            <w:gridSpan w:val="2"/>
            <w:shd w:val="clear" w:color="auto" w:fill="DBE5F1" w:themeFill="accent1" w:themeFillTint="33"/>
            <w:vAlign w:val="center"/>
          </w:tcPr>
          <w:p w14:paraId="2A2A4443" w14:textId="59252FD5" w:rsidR="00862511" w:rsidRPr="00F17E7B" w:rsidRDefault="00862511" w:rsidP="00817614">
            <w:pPr>
              <w:spacing w:before="120" w:after="120"/>
              <w:jc w:val="both"/>
              <w:rPr>
                <w:rStyle w:val="Style71"/>
                <w:rFonts w:ascii="Tahoma" w:hAnsi="Tahoma" w:cs="Tahoma"/>
                <w:szCs w:val="20"/>
                <w:lang w:val="en-US"/>
              </w:rPr>
            </w:pPr>
            <w:r w:rsidRPr="00862511">
              <w:rPr>
                <w:rFonts w:ascii="Tahoma" w:hAnsi="Tahoma" w:cs="Tahoma"/>
                <w:sz w:val="20"/>
                <w:szCs w:val="20"/>
              </w:rPr>
              <w:t>At the end of its initial term, the Framework Contract will be tacitly renewed for a further term of one year, and</w:t>
            </w:r>
            <w:r>
              <w:rPr>
                <w:rFonts w:ascii="Tahoma" w:hAnsi="Tahoma" w:cs="Tahoma"/>
                <w:sz w:val="20"/>
                <w:szCs w:val="20"/>
              </w:rPr>
              <w:t xml:space="preserve"> </w:t>
            </w:r>
            <w:r w:rsidRPr="00862511">
              <w:rPr>
                <w:rFonts w:ascii="Tahoma" w:hAnsi="Tahoma" w:cs="Tahoma"/>
                <w:sz w:val="20"/>
                <w:szCs w:val="20"/>
              </w:rPr>
              <w:t>shall renew each year thereafter, unless either party notifies the other in writing of its intention to terminate the</w:t>
            </w:r>
            <w:r>
              <w:rPr>
                <w:rFonts w:ascii="Tahoma" w:hAnsi="Tahoma" w:cs="Tahoma"/>
                <w:sz w:val="20"/>
                <w:szCs w:val="20"/>
              </w:rPr>
              <w:t xml:space="preserve"> </w:t>
            </w:r>
            <w:r w:rsidRPr="00862511">
              <w:rPr>
                <w:rFonts w:ascii="Tahoma" w:hAnsi="Tahoma" w:cs="Tahoma"/>
                <w:sz w:val="20"/>
                <w:szCs w:val="20"/>
              </w:rPr>
              <w:t xml:space="preserve">contract </w:t>
            </w:r>
            <w:r w:rsidRPr="00862511">
              <w:rPr>
                <w:rFonts w:ascii="Tahoma" w:hAnsi="Tahoma" w:cs="Tahoma"/>
                <w:sz w:val="20"/>
                <w:szCs w:val="20"/>
              </w:rPr>
              <w:lastRenderedPageBreak/>
              <w:t>at the latest</w:t>
            </w:r>
            <w:r>
              <w:rPr>
                <w:rFonts w:ascii="Tahoma" w:hAnsi="Tahoma" w:cs="Tahoma"/>
                <w:sz w:val="20"/>
                <w:szCs w:val="20"/>
              </w:rPr>
              <w:t xml:space="preserve"> two </w:t>
            </w:r>
            <w:r w:rsidRPr="00862511">
              <w:rPr>
                <w:rFonts w:ascii="Tahoma" w:hAnsi="Tahoma" w:cs="Tahoma"/>
                <w:sz w:val="20"/>
                <w:szCs w:val="20"/>
              </w:rPr>
              <w:t>months before the renewal date. The contract shall not be</w:t>
            </w:r>
            <w:r>
              <w:rPr>
                <w:rFonts w:ascii="Tahoma" w:hAnsi="Tahoma" w:cs="Tahoma"/>
                <w:sz w:val="20"/>
                <w:szCs w:val="20"/>
              </w:rPr>
              <w:t xml:space="preserve"> </w:t>
            </w:r>
            <w:r w:rsidRPr="00862511">
              <w:rPr>
                <w:rFonts w:ascii="Tahoma" w:hAnsi="Tahoma" w:cs="Tahoma"/>
                <w:sz w:val="20"/>
                <w:szCs w:val="20"/>
              </w:rPr>
              <w:t xml:space="preserve">renewed beyond </w:t>
            </w:r>
            <w:r>
              <w:rPr>
                <w:rFonts w:ascii="Tahoma" w:hAnsi="Tahoma" w:cs="Tahoma"/>
                <w:sz w:val="20"/>
                <w:szCs w:val="20"/>
              </w:rPr>
              <w:t>31 December 2028</w:t>
            </w:r>
            <w:r w:rsidRPr="00862511">
              <w:rPr>
                <w:rFonts w:ascii="Tahoma" w:hAnsi="Tahoma" w:cs="Tahoma"/>
                <w:sz w:val="20"/>
                <w:szCs w:val="20"/>
              </w:rPr>
              <w:t xml:space="preserve"> and shall end on this date unless either party has already validly terminated</w:t>
            </w:r>
            <w:r>
              <w:rPr>
                <w:rFonts w:ascii="Tahoma" w:hAnsi="Tahoma" w:cs="Tahoma"/>
                <w:sz w:val="20"/>
                <w:szCs w:val="20"/>
              </w:rPr>
              <w:t xml:space="preserve"> </w:t>
            </w:r>
            <w:r w:rsidRPr="00862511">
              <w:rPr>
                <w:rFonts w:ascii="Tahoma" w:hAnsi="Tahoma" w:cs="Tahoma"/>
                <w:sz w:val="20"/>
                <w:szCs w:val="20"/>
              </w:rPr>
              <w:t>the contract.</w:t>
            </w:r>
          </w:p>
        </w:tc>
      </w:tr>
    </w:tbl>
    <w:p w14:paraId="2D0D5E82" w14:textId="761DC4D9" w:rsidR="00055ABE" w:rsidRPr="00756A82" w:rsidRDefault="00B8307B" w:rsidP="00B8307B">
      <w:pPr>
        <w:rPr>
          <w:rFonts w:ascii="Tahoma" w:hAnsi="Tahoma" w:cs="Tahoma"/>
          <w:b/>
        </w:rPr>
      </w:pPr>
      <w:r w:rsidRPr="00756A82">
        <w:rPr>
          <w:rFonts w:ascii="Tahoma" w:hAnsi="Tahoma" w:cs="Tahoma"/>
          <w:b/>
        </w:rPr>
        <w:lastRenderedPageBreak/>
        <w:br w:type="page"/>
      </w: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1282FBF3" w14:textId="63F87EB4" w:rsidR="00EF4225" w:rsidRPr="00F17E7B" w:rsidRDefault="00EF4225" w:rsidP="00F17E7B">
      <w:pPr>
        <w:numPr>
          <w:ilvl w:val="0"/>
          <w:numId w:val="2"/>
        </w:numPr>
        <w:tabs>
          <w:tab w:val="left" w:pos="284"/>
        </w:tabs>
        <w:ind w:left="284" w:right="283" w:hanging="284"/>
        <w:jc w:val="both"/>
        <w:rPr>
          <w:rFonts w:ascii="Tahoma" w:hAnsi="Tahoma" w:cs="Tahoma"/>
          <w:sz w:val="20"/>
          <w:szCs w:val="20"/>
        </w:rPr>
      </w:pPr>
      <w:bookmarkStart w:id="1"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1"/>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1"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3401DC51" w:rsidR="003A0F5F"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213B9D">
      <w:pPr>
        <w:tabs>
          <w:tab w:val="left" w:pos="142"/>
          <w:tab w:val="left" w:pos="426"/>
        </w:tabs>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2"/>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B9FE5"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11292"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539"/>
        <w:gridCol w:w="166"/>
        <w:gridCol w:w="539"/>
        <w:gridCol w:w="28"/>
        <w:gridCol w:w="338"/>
        <w:gridCol w:w="513"/>
        <w:gridCol w:w="192"/>
        <w:gridCol w:w="375"/>
        <w:gridCol w:w="330"/>
        <w:gridCol w:w="919"/>
        <w:gridCol w:w="452"/>
        <w:gridCol w:w="958"/>
        <w:gridCol w:w="382"/>
        <w:gridCol w:w="236"/>
        <w:gridCol w:w="2504"/>
        <w:gridCol w:w="288"/>
        <w:gridCol w:w="425"/>
        <w:gridCol w:w="1403"/>
      </w:tblGrid>
      <w:tr w:rsidR="00A245AA" w:rsidRPr="00756A82" w14:paraId="54AAF637" w14:textId="77777777" w:rsidTr="00A245AA">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A245AA" w:rsidRPr="00756A82" w:rsidRDefault="00A245AA" w:rsidP="003A0F5F">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tcPr>
          <w:p w14:paraId="522C208E" w14:textId="77777777" w:rsidR="00A245AA" w:rsidRPr="00756A82" w:rsidRDefault="00A245AA" w:rsidP="003A0F5F">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tcPr>
          <w:p w14:paraId="01E9DA4E" w14:textId="77777777" w:rsidR="00A245AA" w:rsidRPr="00756A82" w:rsidRDefault="00A245AA" w:rsidP="003A0F5F">
            <w:pPr>
              <w:jc w:val="center"/>
              <w:rPr>
                <w:rFonts w:ascii="Tahoma" w:hAnsi="Tahoma" w:cs="Tahoma"/>
                <w:b/>
                <w:sz w:val="20"/>
                <w:szCs w:val="20"/>
              </w:rPr>
            </w:pPr>
          </w:p>
        </w:tc>
        <w:tc>
          <w:tcPr>
            <w:tcW w:w="4487" w:type="dxa"/>
            <w:gridSpan w:val="10"/>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5011B3D0" w:rsidR="00A245AA" w:rsidRPr="00756A82" w:rsidRDefault="00A245AA"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A245AA" w:rsidRPr="00756A82" w:rsidRDefault="00A245AA"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A245AA" w:rsidRPr="00756A82" w:rsidRDefault="00A245AA"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A245AA" w:rsidRPr="00756A82" w:rsidRDefault="00A245AA"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5"/>
            </w:r>
          </w:p>
          <w:p w14:paraId="63FF4FF3" w14:textId="77777777" w:rsidR="00A245AA" w:rsidRPr="00756A82" w:rsidRDefault="00A245AA" w:rsidP="003A0F5F">
            <w:pPr>
              <w:jc w:val="center"/>
              <w:rPr>
                <w:rFonts w:ascii="Tahoma" w:hAnsi="Tahoma" w:cs="Tahoma"/>
                <w:sz w:val="20"/>
                <w:szCs w:val="20"/>
              </w:rPr>
            </w:pPr>
            <w:r w:rsidRPr="00756A82">
              <w:rPr>
                <w:b/>
                <w:sz w:val="24"/>
                <w:szCs w:val="24"/>
              </w:rPr>
              <w:t>▼</w:t>
            </w:r>
          </w:p>
        </w:tc>
      </w:tr>
      <w:tr w:rsidR="00A245AA" w:rsidRPr="00756A82" w14:paraId="46BA52AE" w14:textId="77777777" w:rsidTr="00A245AA">
        <w:trPr>
          <w:trHeight w:val="591"/>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A245AA" w:rsidRPr="00756A82" w:rsidRDefault="00A245AA"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6"/>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A245AA" w:rsidRPr="00756A82" w:rsidRDefault="00A245AA"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705" w:type="dxa"/>
            <w:gridSpan w:val="2"/>
            <w:tcBorders>
              <w:top w:val="single" w:sz="2" w:space="0" w:color="FF0000"/>
              <w:left w:val="single" w:sz="2" w:space="0" w:color="FF0000"/>
              <w:bottom w:val="single" w:sz="2" w:space="0" w:color="FF0000"/>
              <w:right w:val="single" w:sz="2" w:space="0" w:color="FF0000"/>
            </w:tcBorders>
          </w:tcPr>
          <w:p w14:paraId="5ECF3828" w14:textId="77777777" w:rsidR="00A245AA" w:rsidRPr="00756A82" w:rsidRDefault="00A245AA" w:rsidP="003A0F5F">
            <w:pPr>
              <w:rPr>
                <w:rFonts w:ascii="Tahoma" w:hAnsi="Tahoma" w:cs="Tahoma"/>
                <w:sz w:val="20"/>
                <w:szCs w:val="20"/>
              </w:rPr>
            </w:pPr>
          </w:p>
        </w:tc>
        <w:tc>
          <w:tcPr>
            <w:tcW w:w="705" w:type="dxa"/>
            <w:gridSpan w:val="2"/>
            <w:tcBorders>
              <w:top w:val="single" w:sz="2" w:space="0" w:color="FF0000"/>
              <w:left w:val="single" w:sz="2" w:space="0" w:color="FF0000"/>
              <w:bottom w:val="single" w:sz="2" w:space="0" w:color="FF0000"/>
              <w:right w:val="single" w:sz="2" w:space="0" w:color="FF0000"/>
            </w:tcBorders>
          </w:tcPr>
          <w:p w14:paraId="4EAA450A" w14:textId="77777777" w:rsidR="00A245AA" w:rsidRPr="00756A82" w:rsidRDefault="00A245AA" w:rsidP="003A0F5F">
            <w:pPr>
              <w:rPr>
                <w:rFonts w:ascii="Tahoma" w:hAnsi="Tahoma" w:cs="Tahoma"/>
                <w:sz w:val="20"/>
                <w:szCs w:val="20"/>
              </w:rPr>
            </w:pP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03689956" w:rsidR="00A245AA" w:rsidRPr="00756A82" w:rsidRDefault="00A245AA"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A245AA" w:rsidRPr="00756A82" w:rsidRDefault="00A245AA"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A245AA" w:rsidRPr="00756A82" w:rsidRDefault="00A245AA"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A245AA" w:rsidRPr="00756A82" w:rsidRDefault="00A245AA" w:rsidP="003A0F5F">
            <w:pPr>
              <w:rPr>
                <w:rFonts w:ascii="Tahoma" w:hAnsi="Tahoma" w:cs="Tahoma"/>
                <w:sz w:val="20"/>
                <w:szCs w:val="20"/>
              </w:rPr>
            </w:pPr>
          </w:p>
          <w:p w14:paraId="54C5E3A0" w14:textId="77777777" w:rsidR="00A245AA" w:rsidRPr="00756A82" w:rsidRDefault="00A245AA" w:rsidP="003A0F5F">
            <w:pPr>
              <w:rPr>
                <w:rFonts w:ascii="Tahoma" w:hAnsi="Tahoma" w:cs="Tahoma"/>
                <w:sz w:val="20"/>
                <w:szCs w:val="20"/>
              </w:rPr>
            </w:pPr>
          </w:p>
        </w:tc>
      </w:tr>
      <w:tr w:rsidR="00A245AA" w:rsidRPr="00756A82" w14:paraId="622BFFB1" w14:textId="77777777" w:rsidTr="00A245AA">
        <w:trPr>
          <w:trHeight w:val="55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A245AA" w:rsidRPr="00756A82" w:rsidRDefault="00A245AA" w:rsidP="003A0F5F">
            <w:pPr>
              <w:rPr>
                <w:rFonts w:ascii="Tahoma" w:hAnsi="Tahoma" w:cs="Tahoma"/>
                <w:sz w:val="20"/>
                <w:szCs w:val="20"/>
              </w:rPr>
            </w:pPr>
          </w:p>
        </w:tc>
        <w:tc>
          <w:tcPr>
            <w:tcW w:w="1776" w:type="dxa"/>
            <w:gridSpan w:val="6"/>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A245AA" w:rsidRPr="00756A82" w:rsidRDefault="00A245AA"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705" w:type="dxa"/>
            <w:gridSpan w:val="2"/>
            <w:tcBorders>
              <w:top w:val="single" w:sz="2" w:space="0" w:color="FF0000"/>
              <w:left w:val="single" w:sz="2" w:space="0" w:color="FF0000"/>
              <w:bottom w:val="single" w:sz="2" w:space="0" w:color="FF0000"/>
              <w:right w:val="single" w:sz="2" w:space="0" w:color="FF0000"/>
            </w:tcBorders>
          </w:tcPr>
          <w:p w14:paraId="072BF31A" w14:textId="77777777" w:rsidR="00A245AA" w:rsidRPr="00756A82" w:rsidRDefault="00A245AA" w:rsidP="003A0F5F">
            <w:pPr>
              <w:rPr>
                <w:rFonts w:ascii="Tahoma" w:hAnsi="Tahoma" w:cs="Tahoma"/>
                <w:sz w:val="20"/>
                <w:szCs w:val="20"/>
              </w:rPr>
            </w:pPr>
          </w:p>
        </w:tc>
        <w:tc>
          <w:tcPr>
            <w:tcW w:w="705" w:type="dxa"/>
            <w:gridSpan w:val="2"/>
            <w:tcBorders>
              <w:top w:val="single" w:sz="2" w:space="0" w:color="FF0000"/>
              <w:left w:val="single" w:sz="2" w:space="0" w:color="FF0000"/>
              <w:bottom w:val="single" w:sz="2" w:space="0" w:color="FF0000"/>
              <w:right w:val="single" w:sz="2" w:space="0" w:color="FF0000"/>
            </w:tcBorders>
          </w:tcPr>
          <w:p w14:paraId="3C19EBC3" w14:textId="77777777" w:rsidR="00A245AA" w:rsidRPr="00756A82" w:rsidRDefault="00A245AA" w:rsidP="003A0F5F">
            <w:pPr>
              <w:rPr>
                <w:rFonts w:ascii="Tahoma" w:hAnsi="Tahoma" w:cs="Tahoma"/>
                <w:sz w:val="20"/>
                <w:szCs w:val="20"/>
              </w:rPr>
            </w:pP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5277E7A" w:rsidR="00A245AA" w:rsidRPr="00756A82" w:rsidRDefault="00A245AA"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A245AA" w:rsidRPr="00756A82" w:rsidRDefault="00A245AA"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A245AA" w:rsidRPr="00756A82" w:rsidRDefault="00A245AA"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A245AA" w:rsidRPr="00756A82" w:rsidRDefault="00A245AA" w:rsidP="003A0F5F">
            <w:pPr>
              <w:rPr>
                <w:rFonts w:ascii="Tahoma" w:hAnsi="Tahoma" w:cs="Tahoma"/>
                <w:sz w:val="20"/>
                <w:szCs w:val="20"/>
              </w:rPr>
            </w:pPr>
          </w:p>
        </w:tc>
      </w:tr>
      <w:tr w:rsidR="00A245AA" w:rsidRPr="00756A82" w14:paraId="1A7572B8" w14:textId="77777777" w:rsidTr="00A245AA">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A245AA" w:rsidRPr="00756A82" w:rsidRDefault="00A245AA" w:rsidP="003A0F5F">
            <w:pPr>
              <w:rPr>
                <w:rFonts w:ascii="Tahoma" w:hAnsi="Tahoma" w:cs="Tahoma"/>
                <w:sz w:val="20"/>
                <w:szCs w:val="20"/>
              </w:rPr>
            </w:pPr>
          </w:p>
        </w:tc>
        <w:tc>
          <w:tcPr>
            <w:tcW w:w="1776" w:type="dxa"/>
            <w:gridSpan w:val="6"/>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A245AA" w:rsidRPr="00756A82" w:rsidRDefault="00A245AA"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705" w:type="dxa"/>
            <w:gridSpan w:val="2"/>
            <w:tcBorders>
              <w:top w:val="single" w:sz="2" w:space="0" w:color="FF0000"/>
              <w:left w:val="single" w:sz="2" w:space="0" w:color="FF0000"/>
              <w:bottom w:val="single" w:sz="2" w:space="0" w:color="FF0000"/>
              <w:right w:val="single" w:sz="2" w:space="0" w:color="FF0000"/>
            </w:tcBorders>
          </w:tcPr>
          <w:p w14:paraId="5CFFF3E5" w14:textId="77777777" w:rsidR="00A245AA" w:rsidRPr="00756A82" w:rsidRDefault="00A245AA" w:rsidP="003A0F5F">
            <w:pPr>
              <w:rPr>
                <w:rFonts w:ascii="Tahoma" w:hAnsi="Tahoma" w:cs="Tahoma"/>
                <w:sz w:val="20"/>
                <w:szCs w:val="20"/>
              </w:rPr>
            </w:pPr>
          </w:p>
        </w:tc>
        <w:tc>
          <w:tcPr>
            <w:tcW w:w="705" w:type="dxa"/>
            <w:gridSpan w:val="2"/>
            <w:tcBorders>
              <w:top w:val="single" w:sz="2" w:space="0" w:color="FF0000"/>
              <w:left w:val="single" w:sz="2" w:space="0" w:color="FF0000"/>
              <w:bottom w:val="single" w:sz="2" w:space="0" w:color="FF0000"/>
              <w:right w:val="single" w:sz="2" w:space="0" w:color="FF0000"/>
            </w:tcBorders>
          </w:tcPr>
          <w:p w14:paraId="623C7B3F" w14:textId="77777777" w:rsidR="00A245AA" w:rsidRPr="00756A82" w:rsidRDefault="00A245AA" w:rsidP="003A0F5F">
            <w:pPr>
              <w:rPr>
                <w:rFonts w:ascii="Tahoma" w:hAnsi="Tahoma" w:cs="Tahoma"/>
                <w:sz w:val="20"/>
                <w:szCs w:val="20"/>
              </w:rPr>
            </w:pP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49765DF9" w:rsidR="00A245AA" w:rsidRPr="00756A82" w:rsidRDefault="00A245AA"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A245AA" w:rsidRPr="00756A82" w:rsidRDefault="00A245AA"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A245AA" w:rsidRPr="00756A82" w:rsidRDefault="00A245AA"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A245AA" w:rsidRPr="00756A82" w:rsidRDefault="00A245AA" w:rsidP="003A0F5F">
            <w:pPr>
              <w:rPr>
                <w:rFonts w:ascii="Tahoma" w:hAnsi="Tahoma" w:cs="Tahoma"/>
                <w:sz w:val="20"/>
                <w:szCs w:val="20"/>
              </w:rPr>
            </w:pPr>
            <w:r w:rsidRPr="00756A82">
              <w:rPr>
                <w:rFonts w:ascii="Tahoma" w:hAnsi="Tahoma" w:cs="Tahoma"/>
                <w:sz w:val="20"/>
                <w:szCs w:val="20"/>
              </w:rPr>
              <w:t>In</w:t>
            </w:r>
          </w:p>
        </w:tc>
      </w:tr>
      <w:tr w:rsidR="00A245AA" w:rsidRPr="00756A82" w14:paraId="04F9E79F" w14:textId="77777777" w:rsidTr="00A245AA">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A245AA" w:rsidRPr="00756A82" w:rsidRDefault="00A245AA" w:rsidP="003A0F5F">
            <w:pPr>
              <w:rPr>
                <w:rFonts w:ascii="Tahoma" w:hAnsi="Tahoma" w:cs="Tahoma"/>
                <w:sz w:val="20"/>
                <w:szCs w:val="20"/>
              </w:rPr>
            </w:pPr>
          </w:p>
        </w:tc>
        <w:tc>
          <w:tcPr>
            <w:tcW w:w="1776" w:type="dxa"/>
            <w:gridSpan w:val="6"/>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A245AA" w:rsidRPr="00756A82" w:rsidRDefault="00A245AA"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705" w:type="dxa"/>
            <w:gridSpan w:val="2"/>
            <w:tcBorders>
              <w:top w:val="single" w:sz="2" w:space="0" w:color="FF0000"/>
              <w:left w:val="single" w:sz="2" w:space="0" w:color="FF0000"/>
              <w:bottom w:val="single" w:sz="2" w:space="0" w:color="FF0000"/>
              <w:right w:val="single" w:sz="2" w:space="0" w:color="FF0000"/>
            </w:tcBorders>
          </w:tcPr>
          <w:p w14:paraId="4F46DDB5" w14:textId="77777777" w:rsidR="00A245AA" w:rsidRPr="006963F5" w:rsidRDefault="00A245AA" w:rsidP="003A0F5F">
            <w:pPr>
              <w:jc w:val="center"/>
              <w:rPr>
                <w:rFonts w:ascii="Tahoma" w:hAnsi="Tahoma" w:cs="Tahoma"/>
                <w:sz w:val="20"/>
                <w:szCs w:val="20"/>
              </w:rPr>
            </w:pPr>
          </w:p>
        </w:tc>
        <w:tc>
          <w:tcPr>
            <w:tcW w:w="705" w:type="dxa"/>
            <w:gridSpan w:val="2"/>
            <w:tcBorders>
              <w:top w:val="single" w:sz="2" w:space="0" w:color="FF0000"/>
              <w:left w:val="single" w:sz="2" w:space="0" w:color="FF0000"/>
              <w:bottom w:val="single" w:sz="2" w:space="0" w:color="FF0000"/>
              <w:right w:val="single" w:sz="2" w:space="0" w:color="FF0000"/>
            </w:tcBorders>
          </w:tcPr>
          <w:p w14:paraId="6CB43EB2" w14:textId="77777777" w:rsidR="00A245AA" w:rsidRPr="006963F5" w:rsidRDefault="00A245AA" w:rsidP="003A0F5F">
            <w:pPr>
              <w:jc w:val="center"/>
              <w:rPr>
                <w:rFonts w:ascii="Tahoma" w:hAnsi="Tahoma" w:cs="Tahoma"/>
                <w:sz w:val="20"/>
                <w:szCs w:val="20"/>
              </w:rPr>
            </w:pP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4550FEAC" w:rsidR="00A245AA" w:rsidRPr="00756A82" w:rsidRDefault="00A245AA"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A245AA" w:rsidRPr="00756A82" w:rsidRDefault="00A245AA"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A245AA" w:rsidRPr="00756A82" w:rsidRDefault="00A245AA"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A245AA" w:rsidRPr="00756A82" w:rsidRDefault="00A245AA" w:rsidP="003A0F5F">
            <w:pPr>
              <w:jc w:val="center"/>
              <w:rPr>
                <w:rFonts w:ascii="Tahoma" w:hAnsi="Tahoma" w:cs="Tahoma"/>
                <w:sz w:val="20"/>
                <w:szCs w:val="20"/>
              </w:rPr>
            </w:pPr>
            <w:r w:rsidRPr="006963F5">
              <w:rPr>
                <w:rFonts w:ascii="Tahoma" w:hAnsi="Tahoma" w:cs="Tahoma"/>
                <w:sz w:val="20"/>
                <w:szCs w:val="20"/>
              </w:rPr>
              <w:t>___ / ___ / ______</w:t>
            </w:r>
          </w:p>
        </w:tc>
      </w:tr>
      <w:tr w:rsidR="00A245AA" w:rsidRPr="00756A82" w14:paraId="520E4BFC" w14:textId="77777777" w:rsidTr="00A245AA">
        <w:trPr>
          <w:trHeight w:val="1104"/>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A245AA" w:rsidRPr="00756A82" w:rsidRDefault="00A245AA" w:rsidP="003A0F5F">
            <w:pPr>
              <w:rPr>
                <w:rFonts w:ascii="Tahoma" w:hAnsi="Tahoma" w:cs="Tahoma"/>
                <w:sz w:val="20"/>
                <w:szCs w:val="20"/>
              </w:rPr>
            </w:pPr>
          </w:p>
        </w:tc>
        <w:tc>
          <w:tcPr>
            <w:tcW w:w="1776" w:type="dxa"/>
            <w:gridSpan w:val="6"/>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A245AA" w:rsidRPr="00756A82" w:rsidRDefault="00A245AA"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705" w:type="dxa"/>
            <w:gridSpan w:val="2"/>
            <w:tcBorders>
              <w:top w:val="single" w:sz="2" w:space="0" w:color="FF0000"/>
              <w:left w:val="single" w:sz="2" w:space="0" w:color="FF0000"/>
              <w:bottom w:val="single" w:sz="2" w:space="0" w:color="808080"/>
              <w:right w:val="single" w:sz="2" w:space="0" w:color="FF0000"/>
            </w:tcBorders>
          </w:tcPr>
          <w:p w14:paraId="05A18C0F" w14:textId="77777777" w:rsidR="00A245AA" w:rsidRPr="00756A82" w:rsidRDefault="00A245AA" w:rsidP="003A0F5F">
            <w:pPr>
              <w:rPr>
                <w:rFonts w:ascii="Tahoma" w:hAnsi="Tahoma" w:cs="Tahoma"/>
                <w:sz w:val="20"/>
                <w:szCs w:val="20"/>
              </w:rPr>
            </w:pPr>
          </w:p>
        </w:tc>
        <w:tc>
          <w:tcPr>
            <w:tcW w:w="705" w:type="dxa"/>
            <w:gridSpan w:val="2"/>
            <w:tcBorders>
              <w:top w:val="single" w:sz="2" w:space="0" w:color="FF0000"/>
              <w:left w:val="single" w:sz="2" w:space="0" w:color="FF0000"/>
              <w:bottom w:val="single" w:sz="2" w:space="0" w:color="808080"/>
              <w:right w:val="single" w:sz="2" w:space="0" w:color="FF0000"/>
            </w:tcBorders>
          </w:tcPr>
          <w:p w14:paraId="2186BDC5" w14:textId="77777777" w:rsidR="00A245AA" w:rsidRPr="00756A82" w:rsidRDefault="00A245AA" w:rsidP="003A0F5F">
            <w:pPr>
              <w:rPr>
                <w:rFonts w:ascii="Tahoma" w:hAnsi="Tahoma" w:cs="Tahoma"/>
                <w:sz w:val="20"/>
                <w:szCs w:val="20"/>
              </w:rPr>
            </w:pPr>
          </w:p>
        </w:tc>
        <w:tc>
          <w:tcPr>
            <w:tcW w:w="2711" w:type="dxa"/>
            <w:gridSpan w:val="4"/>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59D6199D" w:rsidR="00A245AA" w:rsidRPr="00756A82" w:rsidRDefault="00A245AA"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A245AA" w:rsidRPr="00756A82" w:rsidRDefault="00A245AA"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A245AA" w:rsidRPr="00756A82" w:rsidRDefault="00A245AA"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A245AA" w:rsidRPr="00756A82" w:rsidRDefault="00A245AA" w:rsidP="003A0F5F">
            <w:pPr>
              <w:rPr>
                <w:rFonts w:ascii="Tahoma" w:hAnsi="Tahoma" w:cs="Tahoma"/>
                <w:sz w:val="20"/>
                <w:szCs w:val="20"/>
              </w:rPr>
            </w:pPr>
          </w:p>
        </w:tc>
      </w:tr>
      <w:tr w:rsidR="00A245AA" w:rsidRPr="00756A82" w14:paraId="3FB29C5B" w14:textId="77777777" w:rsidTr="00A245AA">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A245AA" w:rsidRPr="00756A82" w:rsidRDefault="00A245AA" w:rsidP="003A0F5F">
            <w:pPr>
              <w:rPr>
                <w:rFonts w:ascii="Tahoma" w:hAnsi="Tahoma" w:cs="Tahoma"/>
                <w:sz w:val="20"/>
                <w:szCs w:val="20"/>
              </w:rPr>
            </w:pPr>
          </w:p>
        </w:tc>
        <w:tc>
          <w:tcPr>
            <w:tcW w:w="1776" w:type="dxa"/>
            <w:gridSpan w:val="6"/>
            <w:tcBorders>
              <w:top w:val="single" w:sz="2" w:space="0" w:color="808080"/>
              <w:left w:val="nil"/>
              <w:bottom w:val="single" w:sz="2" w:space="0" w:color="808080"/>
              <w:right w:val="nil"/>
            </w:tcBorders>
            <w:shd w:val="clear" w:color="auto" w:fill="FFFFFF" w:themeFill="background1"/>
            <w:vAlign w:val="center"/>
          </w:tcPr>
          <w:p w14:paraId="45F36D1E" w14:textId="77777777" w:rsidR="00A245AA" w:rsidRPr="00756A82" w:rsidRDefault="00A245AA" w:rsidP="00DD4C16">
            <w:pPr>
              <w:ind w:left="-35"/>
              <w:jc w:val="right"/>
              <w:rPr>
                <w:rFonts w:ascii="Tahoma" w:hAnsi="Tahoma" w:cs="Tahoma"/>
                <w:sz w:val="18"/>
                <w:szCs w:val="18"/>
              </w:rPr>
            </w:pPr>
          </w:p>
        </w:tc>
        <w:tc>
          <w:tcPr>
            <w:tcW w:w="705" w:type="dxa"/>
            <w:gridSpan w:val="2"/>
            <w:tcBorders>
              <w:top w:val="single" w:sz="2" w:space="0" w:color="808080"/>
              <w:left w:val="nil"/>
              <w:bottom w:val="single" w:sz="2" w:space="0" w:color="808080"/>
              <w:right w:val="nil"/>
            </w:tcBorders>
            <w:shd w:val="clear" w:color="auto" w:fill="FFFFFF" w:themeFill="background1"/>
          </w:tcPr>
          <w:p w14:paraId="0E4844FF" w14:textId="77777777" w:rsidR="00A245AA" w:rsidRPr="00756A82" w:rsidRDefault="00A245AA" w:rsidP="003A0F5F">
            <w:pPr>
              <w:rPr>
                <w:rFonts w:ascii="Tahoma" w:hAnsi="Tahoma" w:cs="Tahoma"/>
                <w:sz w:val="20"/>
                <w:szCs w:val="20"/>
              </w:rPr>
            </w:pPr>
          </w:p>
        </w:tc>
        <w:tc>
          <w:tcPr>
            <w:tcW w:w="705" w:type="dxa"/>
            <w:gridSpan w:val="2"/>
            <w:tcBorders>
              <w:top w:val="single" w:sz="2" w:space="0" w:color="808080"/>
              <w:left w:val="nil"/>
              <w:bottom w:val="single" w:sz="2" w:space="0" w:color="808080"/>
              <w:right w:val="nil"/>
            </w:tcBorders>
            <w:shd w:val="clear" w:color="auto" w:fill="FFFFFF" w:themeFill="background1"/>
          </w:tcPr>
          <w:p w14:paraId="058BAFCD" w14:textId="77777777" w:rsidR="00A245AA" w:rsidRPr="00756A82" w:rsidRDefault="00A245AA" w:rsidP="003A0F5F">
            <w:pPr>
              <w:rPr>
                <w:rFonts w:ascii="Tahoma" w:hAnsi="Tahoma" w:cs="Tahoma"/>
                <w:sz w:val="20"/>
                <w:szCs w:val="20"/>
              </w:rPr>
            </w:pPr>
          </w:p>
        </w:tc>
        <w:tc>
          <w:tcPr>
            <w:tcW w:w="2711" w:type="dxa"/>
            <w:gridSpan w:val="4"/>
            <w:tcBorders>
              <w:top w:val="single" w:sz="2" w:space="0" w:color="808080"/>
              <w:left w:val="nil"/>
              <w:bottom w:val="single" w:sz="2" w:space="0" w:color="808080"/>
              <w:right w:val="nil"/>
            </w:tcBorders>
            <w:shd w:val="clear" w:color="auto" w:fill="FFFFFF" w:themeFill="background1"/>
            <w:vAlign w:val="center"/>
          </w:tcPr>
          <w:p w14:paraId="26ADE573" w14:textId="492AE963" w:rsidR="00A245AA" w:rsidRPr="00756A82" w:rsidRDefault="00A245AA"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A245AA" w:rsidRPr="00756A82" w:rsidRDefault="00A245AA"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A245AA" w:rsidRPr="00756A82" w:rsidRDefault="00A245AA"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A245AA" w:rsidRPr="00756A82" w:rsidRDefault="00A245AA"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A245AA" w:rsidRPr="00756A82" w:rsidRDefault="00A245AA"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A245AA" w:rsidRPr="00756A82" w:rsidRDefault="00A245AA" w:rsidP="007935F8">
            <w:pPr>
              <w:jc w:val="center"/>
              <w:rPr>
                <w:rFonts w:ascii="Tahoma" w:hAnsi="Tahoma" w:cs="Tahoma"/>
                <w:sz w:val="20"/>
                <w:szCs w:val="20"/>
              </w:rPr>
            </w:pPr>
          </w:p>
        </w:tc>
      </w:tr>
      <w:tr w:rsidR="00A245AA" w:rsidRPr="00756A82" w14:paraId="182B93D3" w14:textId="77777777" w:rsidTr="00A245AA">
        <w:trPr>
          <w:trHeight w:val="146"/>
          <w:jc w:val="center"/>
        </w:trPr>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75BBB8D6" w14:textId="77777777" w:rsidR="00A245AA" w:rsidRPr="00756A82" w:rsidRDefault="00A245AA" w:rsidP="007935F8">
            <w:pPr>
              <w:jc w:val="center"/>
              <w:rPr>
                <w:rFonts w:ascii="Tahoma" w:hAnsi="Tahoma" w:cs="Tahoma"/>
                <w:b/>
                <w:sz w:val="20"/>
                <w:szCs w:val="20"/>
              </w:rPr>
            </w:pPr>
          </w:p>
        </w:tc>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3DAEEA05" w14:textId="77777777" w:rsidR="00A245AA" w:rsidRPr="00756A82" w:rsidRDefault="00A245AA" w:rsidP="007935F8">
            <w:pPr>
              <w:jc w:val="center"/>
              <w:rPr>
                <w:rFonts w:ascii="Tahoma" w:hAnsi="Tahoma" w:cs="Tahoma"/>
                <w:b/>
                <w:sz w:val="20"/>
                <w:szCs w:val="20"/>
              </w:rPr>
            </w:pPr>
          </w:p>
        </w:tc>
        <w:tc>
          <w:tcPr>
            <w:tcW w:w="9882"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5AE3F1AF" w:rsidR="00A245AA" w:rsidRPr="00756A82" w:rsidRDefault="00A245AA" w:rsidP="007935F8">
            <w:pPr>
              <w:jc w:val="center"/>
              <w:rPr>
                <w:rFonts w:ascii="Tahoma" w:hAnsi="Tahoma" w:cs="Tahoma"/>
                <w:sz w:val="20"/>
                <w:szCs w:val="20"/>
              </w:rPr>
            </w:pPr>
            <w:r w:rsidRPr="00756A82">
              <w:rPr>
                <w:rFonts w:ascii="Tahoma" w:hAnsi="Tahoma" w:cs="Tahoma"/>
                <w:b/>
                <w:sz w:val="20"/>
                <w:szCs w:val="20"/>
              </w:rPr>
              <w:t>Selection</w:t>
            </w:r>
            <w:r w:rsidRPr="00756A82">
              <w:rPr>
                <w:rFonts w:ascii="Tahoma" w:hAnsi="Tahoma" w:cs="Tahoma"/>
                <w:sz w:val="20"/>
                <w:szCs w:val="20"/>
              </w:rPr>
              <w:t xml:space="preserve"> (this part is reserved for the Council of Europe)</w:t>
            </w:r>
          </w:p>
        </w:tc>
      </w:tr>
      <w:tr w:rsidR="00A245AA" w:rsidRPr="00756A82" w14:paraId="241D28F3" w14:textId="7A549A74" w:rsidTr="00A245AA">
        <w:trPr>
          <w:gridAfter w:val="6"/>
          <w:wAfter w:w="5238"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A245AA" w:rsidRPr="00756A82" w:rsidRDefault="00A245AA" w:rsidP="00A63CC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gridSpan w:val="2"/>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A245AA" w:rsidRPr="00756A82" w:rsidRDefault="00A245AA" w:rsidP="00A63CCC">
            <w:pPr>
              <w:jc w:val="center"/>
              <w:rPr>
                <w:rFonts w:ascii="Tahoma" w:hAnsi="Tahoma" w:cs="Tahoma"/>
                <w:b/>
                <w:sz w:val="20"/>
                <w:szCs w:val="20"/>
              </w:rPr>
            </w:pPr>
            <w:r w:rsidRPr="00756A82">
              <w:rPr>
                <w:rFonts w:ascii="Tahoma" w:hAnsi="Tahoma" w:cs="Tahoma"/>
                <w:b/>
                <w:sz w:val="20"/>
                <w:szCs w:val="20"/>
              </w:rPr>
              <w:t>Lot 1</w:t>
            </w: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567"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32FFBC86" w:rsidR="00A245AA" w:rsidRPr="00756A82" w:rsidRDefault="00A245AA" w:rsidP="00A63CCC">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851" w:type="dxa"/>
            <w:gridSpan w:val="2"/>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A245AA" w:rsidRPr="00756A82" w:rsidRDefault="00A245AA" w:rsidP="00A63CCC">
            <w:pPr>
              <w:jc w:val="center"/>
              <w:rPr>
                <w:rFonts w:ascii="Tahoma" w:hAnsi="Tahoma" w:cs="Tahoma"/>
                <w:b/>
                <w:sz w:val="20"/>
                <w:szCs w:val="20"/>
              </w:rPr>
            </w:pPr>
            <w:r w:rsidRPr="00756A82">
              <w:rPr>
                <w:rFonts w:ascii="Tahoma" w:hAnsi="Tahoma" w:cs="Tahoma"/>
                <w:b/>
                <w:sz w:val="20"/>
                <w:szCs w:val="20"/>
              </w:rPr>
              <w:t>Lot 3</w:t>
            </w:r>
          </w:p>
        </w:tc>
        <w:sdt>
          <w:sdtPr>
            <w:rPr>
              <w:rFonts w:ascii="Tahoma" w:eastAsia="Calibri" w:hAnsi="Tahoma" w:cs="Tahoma"/>
              <w:sz w:val="20"/>
              <w:szCs w:val="20"/>
              <w:lang w:eastAsia="en-US"/>
            </w:rPr>
            <w:id w:val="1429533692"/>
            <w14:checkbox>
              <w14:checked w14:val="0"/>
              <w14:checkedState w14:val="2612" w14:font="MS Gothic"/>
              <w14:uncheckedState w14:val="2610" w14:font="MS Gothic"/>
            </w14:checkbox>
          </w:sdtPr>
          <w:sdtEndPr/>
          <w:sdtContent>
            <w:tc>
              <w:tcPr>
                <w:tcW w:w="567" w:type="dxa"/>
                <w:gridSpan w:val="2"/>
                <w:shd w:val="clear" w:color="auto" w:fill="F2F2F2" w:themeFill="background1" w:themeFillShade="F2"/>
                <w:vAlign w:val="center"/>
              </w:tcPr>
              <w:p w14:paraId="7CA66EDE" w14:textId="7C3B8772" w:rsidR="00A245AA" w:rsidRPr="00A63CCC" w:rsidRDefault="00A245AA" w:rsidP="00A63CCC">
                <w:pPr>
                  <w:jc w:val="center"/>
                  <w:rPr>
                    <w:rFonts w:ascii="Tahoma" w:eastAsia="Calibri" w:hAnsi="Tahoma" w:cs="Tahoma"/>
                    <w:sz w:val="20"/>
                    <w:szCs w:val="20"/>
                    <w:lang w:eastAsia="en-US"/>
                  </w:rPr>
                </w:pPr>
                <w:r>
                  <w:rPr>
                    <w:rFonts w:ascii="MS Gothic" w:eastAsia="MS Gothic" w:hAnsi="MS Gothic" w:cs="Tahoma" w:hint="eastAsia"/>
                    <w:sz w:val="20"/>
                    <w:szCs w:val="20"/>
                    <w:lang w:eastAsia="en-US"/>
                  </w:rPr>
                  <w:t>☐</w:t>
                </w:r>
              </w:p>
            </w:tc>
          </w:sdtContent>
        </w:sdt>
        <w:tc>
          <w:tcPr>
            <w:tcW w:w="1249" w:type="dxa"/>
            <w:gridSpan w:val="2"/>
            <w:vAlign w:val="center"/>
          </w:tcPr>
          <w:p w14:paraId="17F845CB" w14:textId="2667535B" w:rsidR="00A245AA" w:rsidRPr="00756A82" w:rsidRDefault="00A245AA" w:rsidP="00A63CCC">
            <w:pPr>
              <w:jc w:val="center"/>
            </w:pPr>
            <w:r w:rsidRPr="00756A82">
              <w:rPr>
                <w:rFonts w:ascii="Tahoma" w:hAnsi="Tahoma" w:cs="Tahoma"/>
                <w:b/>
                <w:sz w:val="20"/>
                <w:szCs w:val="20"/>
              </w:rPr>
              <w:t xml:space="preserve">Lot </w:t>
            </w:r>
            <w:r>
              <w:rPr>
                <w:rFonts w:ascii="Tahoma" w:hAnsi="Tahoma" w:cs="Tahoma"/>
                <w:b/>
                <w:sz w:val="20"/>
                <w:szCs w:val="20"/>
              </w:rPr>
              <w:t>5</w:t>
            </w:r>
          </w:p>
        </w:tc>
        <w:tc>
          <w:tcPr>
            <w:tcW w:w="452" w:type="dxa"/>
            <w:shd w:val="clear" w:color="auto" w:fill="F2F2F2" w:themeFill="background1" w:themeFillShade="F2"/>
          </w:tcPr>
          <w:p w14:paraId="1AB64FC6" w14:textId="77777777" w:rsidR="00A245AA" w:rsidRPr="00A245AA" w:rsidRDefault="00A245AA" w:rsidP="00A245AA">
            <w:pPr>
              <w:pStyle w:val="ListParagraph"/>
              <w:numPr>
                <w:ilvl w:val="0"/>
                <w:numId w:val="43"/>
              </w:numPr>
              <w:jc w:val="center"/>
              <w:rPr>
                <w:rFonts w:ascii="Tahoma" w:hAnsi="Tahoma" w:cs="Tahoma"/>
                <w:b/>
                <w:sz w:val="20"/>
                <w:szCs w:val="20"/>
              </w:rPr>
            </w:pPr>
          </w:p>
        </w:tc>
        <w:tc>
          <w:tcPr>
            <w:tcW w:w="958" w:type="dxa"/>
          </w:tcPr>
          <w:p w14:paraId="5F1F2DAE" w14:textId="4722AE40" w:rsidR="00A245AA" w:rsidRPr="00756A82" w:rsidRDefault="00A245AA" w:rsidP="00A63CCC">
            <w:pPr>
              <w:jc w:val="center"/>
              <w:rPr>
                <w:rFonts w:ascii="Tahoma" w:hAnsi="Tahoma" w:cs="Tahoma"/>
                <w:b/>
                <w:sz w:val="20"/>
                <w:szCs w:val="20"/>
              </w:rPr>
            </w:pPr>
            <w:r>
              <w:rPr>
                <w:rFonts w:ascii="Tahoma" w:hAnsi="Tahoma" w:cs="Tahoma"/>
                <w:b/>
                <w:sz w:val="20"/>
                <w:szCs w:val="20"/>
              </w:rPr>
              <w:t>Lot 7</w:t>
            </w:r>
          </w:p>
        </w:tc>
      </w:tr>
      <w:tr w:rsidR="00A245AA" w:rsidRPr="00756A82" w14:paraId="5B8B9BB4" w14:textId="4A284261" w:rsidTr="00A245AA">
        <w:trPr>
          <w:gridAfter w:val="8"/>
          <w:wAfter w:w="6648"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A245AA" w:rsidRPr="00756A82" w:rsidRDefault="00A245AA" w:rsidP="00A63CC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gridSpan w:val="2"/>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A245AA" w:rsidRPr="00756A82" w:rsidRDefault="00A245AA" w:rsidP="00A63CCC">
            <w:pPr>
              <w:jc w:val="center"/>
              <w:rPr>
                <w:rFonts w:ascii="Tahoma" w:hAnsi="Tahoma" w:cs="Tahoma"/>
                <w:b/>
                <w:sz w:val="20"/>
                <w:szCs w:val="20"/>
              </w:rPr>
            </w:pPr>
            <w:r w:rsidRPr="00756A82">
              <w:rPr>
                <w:rFonts w:ascii="Tahoma" w:hAnsi="Tahoma" w:cs="Tahoma"/>
                <w:b/>
                <w:sz w:val="20"/>
                <w:szCs w:val="20"/>
              </w:rPr>
              <w:t>Lot 2</w:t>
            </w:r>
          </w:p>
        </w:tc>
        <w:sdt>
          <w:sdtPr>
            <w:rPr>
              <w:rFonts w:ascii="Tahoma" w:eastAsia="Calibri" w:hAnsi="Tahoma" w:cs="Tahoma"/>
              <w:sz w:val="20"/>
              <w:szCs w:val="20"/>
              <w:lang w:eastAsia="en-US"/>
            </w:rPr>
            <w:id w:val="-1123848388"/>
            <w14:checkbox>
              <w14:checked w14:val="0"/>
              <w14:checkedState w14:val="2612" w14:font="MS Gothic"/>
              <w14:uncheckedState w14:val="2610" w14:font="MS Gothic"/>
            </w14:checkbox>
          </w:sdtPr>
          <w:sdtEndPr/>
          <w:sdtContent>
            <w:tc>
              <w:tcPr>
                <w:tcW w:w="567" w:type="dxa"/>
                <w:gridSpan w:val="2"/>
                <w:shd w:val="clear" w:color="auto" w:fill="F2F2F2" w:themeFill="background1" w:themeFillShade="F2"/>
                <w:vAlign w:val="center"/>
              </w:tcPr>
              <w:p w14:paraId="1602E937" w14:textId="03A1A15D" w:rsidR="00A245AA" w:rsidRPr="00A63CCC" w:rsidRDefault="00A245AA" w:rsidP="00A63CCC">
                <w:pPr>
                  <w:jc w:val="center"/>
                  <w:rPr>
                    <w:rFonts w:ascii="Tahoma" w:eastAsia="Calibri" w:hAnsi="Tahoma" w:cs="Tahoma"/>
                    <w:sz w:val="20"/>
                    <w:szCs w:val="20"/>
                    <w:lang w:eastAsia="en-US"/>
                  </w:rPr>
                </w:pPr>
                <w:r w:rsidRPr="00A63CCC">
                  <w:rPr>
                    <w:rFonts w:ascii="Segoe UI Symbol" w:eastAsia="Calibri" w:hAnsi="Segoe UI Symbol" w:cs="Segoe UI Symbol"/>
                    <w:sz w:val="20"/>
                    <w:szCs w:val="20"/>
                    <w:lang w:eastAsia="en-US"/>
                  </w:rPr>
                  <w:t>☐</w:t>
                </w:r>
              </w:p>
            </w:tc>
          </w:sdtContent>
        </w:sdt>
        <w:tc>
          <w:tcPr>
            <w:tcW w:w="851" w:type="dxa"/>
            <w:gridSpan w:val="2"/>
            <w:vAlign w:val="center"/>
          </w:tcPr>
          <w:p w14:paraId="08B9AD03" w14:textId="46F428B2" w:rsidR="00A245AA" w:rsidRPr="00756A82" w:rsidRDefault="00A245AA" w:rsidP="00A63CCC">
            <w:pPr>
              <w:jc w:val="center"/>
            </w:pPr>
            <w:r w:rsidRPr="00756A82">
              <w:rPr>
                <w:rFonts w:ascii="Tahoma" w:hAnsi="Tahoma" w:cs="Tahoma"/>
                <w:b/>
                <w:sz w:val="20"/>
                <w:szCs w:val="20"/>
              </w:rPr>
              <w:t xml:space="preserve">Lot </w:t>
            </w:r>
            <w:r>
              <w:rPr>
                <w:rFonts w:ascii="Tahoma" w:hAnsi="Tahoma" w:cs="Tahoma"/>
                <w:b/>
                <w:sz w:val="20"/>
                <w:szCs w:val="20"/>
              </w:rPr>
              <w:t>4</w:t>
            </w:r>
          </w:p>
        </w:tc>
        <w:sdt>
          <w:sdtPr>
            <w:rPr>
              <w:rFonts w:ascii="Tahoma" w:eastAsia="Calibri" w:hAnsi="Tahoma" w:cs="Tahoma"/>
              <w:sz w:val="20"/>
              <w:szCs w:val="20"/>
              <w:lang w:eastAsia="en-US"/>
            </w:rPr>
            <w:id w:val="1310514417"/>
            <w14:checkbox>
              <w14:checked w14:val="0"/>
              <w14:checkedState w14:val="2612" w14:font="MS Gothic"/>
              <w14:uncheckedState w14:val="2610" w14:font="MS Gothic"/>
            </w14:checkbox>
          </w:sdtPr>
          <w:sdtEndPr/>
          <w:sdtContent>
            <w:tc>
              <w:tcPr>
                <w:tcW w:w="567" w:type="dxa"/>
                <w:gridSpan w:val="2"/>
                <w:shd w:val="clear" w:color="auto" w:fill="F2F2F2" w:themeFill="background1" w:themeFillShade="F2"/>
                <w:vAlign w:val="center"/>
              </w:tcPr>
              <w:p w14:paraId="1D130C85" w14:textId="25184DCB" w:rsidR="00A245AA" w:rsidRPr="00756A82" w:rsidRDefault="00A245AA" w:rsidP="00A63CCC">
                <w:pPr>
                  <w:jc w:val="center"/>
                </w:pPr>
                <w:r w:rsidRPr="00756A82">
                  <w:rPr>
                    <w:rFonts w:ascii="MS UI Gothic" w:eastAsia="MS UI Gothic" w:hAnsi="MS UI Gothic" w:cs="MS UI Gothic" w:hint="eastAsia"/>
                    <w:sz w:val="20"/>
                    <w:szCs w:val="20"/>
                    <w:lang w:eastAsia="en-US"/>
                  </w:rPr>
                  <w:t>☐</w:t>
                </w:r>
              </w:p>
            </w:tc>
          </w:sdtContent>
        </w:sdt>
        <w:tc>
          <w:tcPr>
            <w:tcW w:w="1249" w:type="dxa"/>
            <w:gridSpan w:val="2"/>
            <w:vAlign w:val="center"/>
          </w:tcPr>
          <w:p w14:paraId="7ED3F985" w14:textId="3AF18A84" w:rsidR="00A245AA" w:rsidRPr="00756A82" w:rsidRDefault="00A245AA" w:rsidP="00A63CCC">
            <w:pPr>
              <w:jc w:val="center"/>
            </w:pPr>
            <w:r w:rsidRPr="00756A82">
              <w:rPr>
                <w:rFonts w:ascii="Tahoma" w:hAnsi="Tahoma" w:cs="Tahoma"/>
                <w:b/>
                <w:sz w:val="20"/>
                <w:szCs w:val="20"/>
              </w:rPr>
              <w:t xml:space="preserve">Lot </w:t>
            </w:r>
            <w:r>
              <w:rPr>
                <w:rFonts w:ascii="Tahoma" w:hAnsi="Tahoma" w:cs="Tahoma"/>
                <w:b/>
                <w:sz w:val="20"/>
                <w:szCs w:val="20"/>
              </w:rPr>
              <w:t>6</w:t>
            </w:r>
          </w:p>
        </w:tc>
      </w:tr>
    </w:tbl>
    <w:p w14:paraId="470C8809" w14:textId="19CF76F7" w:rsidR="00E912E8" w:rsidRDefault="00E912E8" w:rsidP="00853798">
      <w:pP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bookmarkEnd w:id="3"/>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2D3CC862"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FE011AD" w14:textId="6BDB7D29" w:rsidR="00D43796" w:rsidRPr="00D43796" w:rsidRDefault="00D43796" w:rsidP="00D43796">
      <w:pPr>
        <w:tabs>
          <w:tab w:val="left" w:pos="426"/>
        </w:tabs>
        <w:autoSpaceDE w:val="0"/>
        <w:autoSpaceDN w:val="0"/>
        <w:jc w:val="both"/>
        <w:rPr>
          <w:rFonts w:ascii="Tahoma" w:hAnsi="Tahoma" w:cs="Tahoma"/>
          <w:sz w:val="18"/>
          <w:szCs w:val="18"/>
          <w:lang w:eastAsia="fr-FR"/>
        </w:rPr>
      </w:pPr>
      <w:r w:rsidRPr="00D43796">
        <w:rPr>
          <w:color w:val="000000"/>
          <w:sz w:val="18"/>
          <w:szCs w:val="18"/>
        </w:rPr>
        <w:t>3.10.4. 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2B2B52B" w14:textId="77777777" w:rsidR="00DA62EC" w:rsidRDefault="00DA62EC" w:rsidP="00DA62E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lastRenderedPageBreak/>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08E9EB54"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421AB4">
        <w:rPr>
          <w:rFonts w:ascii="Tahoma" w:hAnsi="Tahoma" w:cs="Tahoma"/>
          <w:color w:val="000000"/>
          <w:sz w:val="18"/>
          <w:szCs w:val="18"/>
        </w:rPr>
        <w:t xml:space="preserve"> </w:t>
      </w:r>
      <w:r w:rsidR="00421AB4" w:rsidRPr="00421AB4">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6"/>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The Contact point within the Council of Europe is indicated on the cover page of the Act of Engagement (See page 1 above).</w:t>
      </w:r>
    </w:p>
    <w:p w14:paraId="1233E583"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Hlk62561759"/>
      <w:bookmarkStart w:id="5"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ListParagraph"/>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ListParagraph"/>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ListParagraph"/>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ListParagraph"/>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ListParagraph"/>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consortium agreement must not contain any provision contrary to the contract.</w:t>
      </w:r>
      <w:bookmarkEnd w:id="4"/>
    </w:p>
    <w:bookmarkEnd w:id="5"/>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ListParagraph"/>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7"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6"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FBD2FB3"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421AB4"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4CAD0096" w14:textId="2A78FBE8"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421AB4" w:rsidRPr="00421AB4">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6"/>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05705F9F" w14:textId="0FE8C69A" w:rsidR="002C6F98" w:rsidRPr="00756A82" w:rsidRDefault="00625258" w:rsidP="00817614">
      <w:pPr>
        <w:rPr>
          <w:rFonts w:ascii="Tahoma" w:hAnsi="Tahoma" w:cs="Tahoma"/>
          <w:b/>
          <w:bCs/>
          <w:sz w:val="20"/>
          <w:szCs w:val="20"/>
          <w:lang w:val="en-US" w:eastAsia="fr-FR"/>
        </w:r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26410" w14:textId="77777777" w:rsidR="001A5F15" w:rsidRDefault="001A5F15" w:rsidP="00D50F13">
      <w:r>
        <w:separator/>
      </w:r>
    </w:p>
  </w:endnote>
  <w:endnote w:type="continuationSeparator" w:id="0">
    <w:p w14:paraId="060EB779" w14:textId="77777777" w:rsidR="001A5F15" w:rsidRDefault="001A5F15" w:rsidP="00D50F13">
      <w:r>
        <w:continuationSeparator/>
      </w:r>
    </w:p>
  </w:endnote>
  <w:endnote w:type="continuationNotice" w:id="1">
    <w:p w14:paraId="2E58B4DB" w14:textId="77777777" w:rsidR="001A5F15" w:rsidRDefault="001A5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75A7D2AF" w:rsidR="005B6CC9" w:rsidRPr="00AE2D2B" w:rsidRDefault="00B5351E" w:rsidP="00936A97">
          <w:pPr>
            <w:rPr>
              <w:rFonts w:ascii="Arial Narrow" w:hAnsi="Arial Narrow"/>
              <w:caps/>
              <w:color w:val="000000"/>
              <w:sz w:val="18"/>
              <w:szCs w:val="18"/>
              <w:highlight w:val="cyan"/>
            </w:rPr>
          </w:pPr>
          <w:r>
            <w:rPr>
              <w:rFonts w:ascii="Arial Narrow" w:hAnsi="Arial Narrow"/>
              <w:caps/>
              <w:color w:val="000000"/>
              <w:sz w:val="18"/>
              <w:szCs w:val="18"/>
              <w:highlight w:val="cyan"/>
            </w:rPr>
            <w:t>2023AO85</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0B8B4" w14:textId="77777777" w:rsidR="001A5F15" w:rsidRDefault="001A5F15" w:rsidP="00D50F13">
      <w:r>
        <w:separator/>
      </w:r>
    </w:p>
  </w:footnote>
  <w:footnote w:type="continuationSeparator" w:id="0">
    <w:p w14:paraId="26DD66D1" w14:textId="77777777" w:rsidR="001A5F15" w:rsidRDefault="001A5F15" w:rsidP="00D50F13">
      <w:r>
        <w:continuationSeparator/>
      </w:r>
    </w:p>
  </w:footnote>
  <w:footnote w:type="continuationNotice" w:id="1">
    <w:p w14:paraId="179BC9D5" w14:textId="77777777" w:rsidR="001A5F15" w:rsidRDefault="001A5F15"/>
  </w:footnote>
  <w:footnote w:id="2">
    <w:p w14:paraId="10143120" w14:textId="260F07E1" w:rsidR="005B6CC9" w:rsidRPr="00853798" w:rsidRDefault="005B6CC9" w:rsidP="000013D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FootnoteText"/>
        <w:rPr>
          <w:rFonts w:ascii="Tahoma" w:hAnsi="Tahoma" w:cs="Tahoma"/>
          <w:sz w:val="18"/>
          <w:szCs w:val="18"/>
        </w:rPr>
      </w:pPr>
      <w:r w:rsidRPr="00853798">
        <w:rPr>
          <w:rStyle w:val="FootnoteReference"/>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18BA50B3" w14:textId="5D17FD0B" w:rsidR="009E604D" w:rsidRPr="009E604D" w:rsidRDefault="009E604D">
      <w:pPr>
        <w:pStyle w:val="FootnoteText"/>
      </w:pPr>
      <w:r>
        <w:rPr>
          <w:rStyle w:val="FootnoteReference"/>
        </w:rPr>
        <w:footnoteRef/>
      </w:r>
      <w:r>
        <w:t xml:space="preserve"> </w:t>
      </w:r>
      <w:r w:rsidRPr="009E604D">
        <w:rPr>
          <w:rFonts w:ascii="Tahoma" w:hAnsi="Tahoma" w:cs="Tahoma"/>
          <w:sz w:val="18"/>
          <w:szCs w:val="18"/>
        </w:rPr>
        <w:t xml:space="preserve">In the case of a consortium, please list all providers </w:t>
      </w:r>
      <w:r>
        <w:rPr>
          <w:rFonts w:ascii="Tahoma" w:hAnsi="Tahoma" w:cs="Tahoma"/>
          <w:sz w:val="18"/>
          <w:szCs w:val="18"/>
        </w:rPr>
        <w:t>included therein.</w:t>
      </w:r>
    </w:p>
  </w:footnote>
  <w:footnote w:id="5">
    <w:p w14:paraId="71AD4308" w14:textId="77777777" w:rsidR="00A245AA" w:rsidRPr="00853798" w:rsidRDefault="00A245AA" w:rsidP="003A0F5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6">
    <w:p w14:paraId="36A992B0" w14:textId="7314AE8D" w:rsidR="00625258" w:rsidRPr="00AD7A24" w:rsidRDefault="00625258" w:rsidP="00625258">
      <w:pPr>
        <w:pStyle w:val="FootnoteText"/>
        <w:rPr>
          <w:rFonts w:ascii="Tahoma" w:hAnsi="Tahoma" w:cs="Tahoma"/>
          <w:sz w:val="18"/>
          <w:szCs w:val="18"/>
          <w:lang w:val="it-IT"/>
        </w:rPr>
      </w:pPr>
      <w:r w:rsidRPr="00853798">
        <w:rPr>
          <w:rStyle w:val="FootnoteReference"/>
          <w:rFonts w:ascii="Tahoma" w:hAnsi="Tahoma" w:cs="Tahoma"/>
          <w:sz w:val="18"/>
          <w:szCs w:val="18"/>
        </w:rPr>
        <w:footnoteRef/>
      </w:r>
      <w:r w:rsidRPr="00AD7A24">
        <w:rPr>
          <w:rFonts w:ascii="Tahoma" w:hAnsi="Tahoma" w:cs="Tahoma"/>
          <w:sz w:val="18"/>
          <w:szCs w:val="18"/>
          <w:lang w:val="it-IT"/>
        </w:rPr>
        <w:t xml:space="preserve"> CM/Del/Dec(2010)1089/11.3 appendix 9 </w:t>
      </w:r>
      <w:hyperlink r:id="rId1" w:history="1">
        <w:r w:rsidR="00421AB4" w:rsidRPr="00773E62">
          <w:rPr>
            <w:rStyle w:val="Hyperlink"/>
            <w:rFonts w:ascii="Tahoma" w:hAnsi="Tahoma" w:cs="Tahoma"/>
            <w:sz w:val="18"/>
            <w:szCs w:val="18"/>
            <w:lang w:val="it-IT"/>
          </w:rPr>
          <w:t>https://rm.coe.int/rules-reimbursements-experts/1680a722b0</w:t>
        </w:r>
      </w:hyperlink>
      <w:r w:rsidR="00421AB4">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35BC3"/>
    <w:multiLevelType w:val="hybridMultilevel"/>
    <w:tmpl w:val="C638DF30"/>
    <w:lvl w:ilvl="0" w:tplc="8FB8EA80">
      <w:start w:val="2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F3B65"/>
    <w:multiLevelType w:val="hybridMultilevel"/>
    <w:tmpl w:val="3A0AF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20451B"/>
    <w:multiLevelType w:val="hybridMultilevel"/>
    <w:tmpl w:val="2EC0DE2E"/>
    <w:lvl w:ilvl="0" w:tplc="FFFFFFFF">
      <w:start w:val="1"/>
      <w:numFmt w:val="bullet"/>
      <w:lvlText w:val=""/>
      <w:lvlJc w:val="left"/>
      <w:pPr>
        <w:ind w:left="360" w:hanging="360"/>
      </w:p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713593">
    <w:abstractNumId w:val="39"/>
  </w:num>
  <w:num w:numId="2" w16cid:durableId="1861963849">
    <w:abstractNumId w:val="41"/>
  </w:num>
  <w:num w:numId="3" w16cid:durableId="1625425142">
    <w:abstractNumId w:val="2"/>
  </w:num>
  <w:num w:numId="4" w16cid:durableId="1868714709">
    <w:abstractNumId w:val="1"/>
  </w:num>
  <w:num w:numId="5" w16cid:durableId="2043091754">
    <w:abstractNumId w:val="20"/>
  </w:num>
  <w:num w:numId="6" w16cid:durableId="1106073004">
    <w:abstractNumId w:val="5"/>
  </w:num>
  <w:num w:numId="7" w16cid:durableId="4549817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222214">
    <w:abstractNumId w:val="22"/>
  </w:num>
  <w:num w:numId="9" w16cid:durableId="1558936292">
    <w:abstractNumId w:val="34"/>
  </w:num>
  <w:num w:numId="10" w16cid:durableId="438645037">
    <w:abstractNumId w:val="14"/>
  </w:num>
  <w:num w:numId="11" w16cid:durableId="1549873467">
    <w:abstractNumId w:val="35"/>
  </w:num>
  <w:num w:numId="12" w16cid:durableId="1550726936">
    <w:abstractNumId w:val="0"/>
  </w:num>
  <w:num w:numId="13" w16cid:durableId="2016568511">
    <w:abstractNumId w:val="18"/>
  </w:num>
  <w:num w:numId="14" w16cid:durableId="792746044">
    <w:abstractNumId w:val="26"/>
  </w:num>
  <w:num w:numId="15" w16cid:durableId="1972400666">
    <w:abstractNumId w:val="38"/>
  </w:num>
  <w:num w:numId="16" w16cid:durableId="1409420257">
    <w:abstractNumId w:val="10"/>
  </w:num>
  <w:num w:numId="17" w16cid:durableId="248347949">
    <w:abstractNumId w:val="31"/>
  </w:num>
  <w:num w:numId="18" w16cid:durableId="1008094975">
    <w:abstractNumId w:val="23"/>
  </w:num>
  <w:num w:numId="19" w16cid:durableId="803738073">
    <w:abstractNumId w:val="19"/>
  </w:num>
  <w:num w:numId="20" w16cid:durableId="252210030">
    <w:abstractNumId w:val="6"/>
  </w:num>
  <w:num w:numId="21" w16cid:durableId="1184124949">
    <w:abstractNumId w:val="17"/>
  </w:num>
  <w:num w:numId="22" w16cid:durableId="1778089450">
    <w:abstractNumId w:val="11"/>
  </w:num>
  <w:num w:numId="23" w16cid:durableId="555892860">
    <w:abstractNumId w:val="8"/>
  </w:num>
  <w:num w:numId="24" w16cid:durableId="915473903">
    <w:abstractNumId w:val="36"/>
  </w:num>
  <w:num w:numId="25" w16cid:durableId="558904251">
    <w:abstractNumId w:val="3"/>
  </w:num>
  <w:num w:numId="26" w16cid:durableId="771434705">
    <w:abstractNumId w:val="7"/>
  </w:num>
  <w:num w:numId="27" w16cid:durableId="112525928">
    <w:abstractNumId w:val="37"/>
  </w:num>
  <w:num w:numId="28" w16cid:durableId="57900721">
    <w:abstractNumId w:val="28"/>
  </w:num>
  <w:num w:numId="29" w16cid:durableId="1835996232">
    <w:abstractNumId w:val="12"/>
  </w:num>
  <w:num w:numId="30" w16cid:durableId="1524124790">
    <w:abstractNumId w:val="15"/>
  </w:num>
  <w:num w:numId="31" w16cid:durableId="815876843">
    <w:abstractNumId w:val="42"/>
  </w:num>
  <w:num w:numId="32" w16cid:durableId="410008577">
    <w:abstractNumId w:val="13"/>
  </w:num>
  <w:num w:numId="33" w16cid:durableId="1415279477">
    <w:abstractNumId w:val="9"/>
  </w:num>
  <w:num w:numId="34" w16cid:durableId="466553867">
    <w:abstractNumId w:val="32"/>
  </w:num>
  <w:num w:numId="35" w16cid:durableId="239560672">
    <w:abstractNumId w:val="4"/>
  </w:num>
  <w:num w:numId="36" w16cid:durableId="1427268226">
    <w:abstractNumId w:val="33"/>
  </w:num>
  <w:num w:numId="37" w16cid:durableId="1659531309">
    <w:abstractNumId w:val="30"/>
  </w:num>
  <w:num w:numId="38" w16cid:durableId="637689602">
    <w:abstractNumId w:val="21"/>
  </w:num>
  <w:num w:numId="39" w16cid:durableId="2144888096">
    <w:abstractNumId w:val="29"/>
  </w:num>
  <w:num w:numId="40" w16cid:durableId="84613155">
    <w:abstractNumId w:val="16"/>
  </w:num>
  <w:num w:numId="41" w16cid:durableId="1297834580">
    <w:abstractNumId w:val="27"/>
  </w:num>
  <w:num w:numId="42" w16cid:durableId="1204172365">
    <w:abstractNumId w:val="24"/>
  </w:num>
  <w:num w:numId="43" w16cid:durableId="601959566">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07DD9"/>
    <w:rsid w:val="0001078E"/>
    <w:rsid w:val="000128DD"/>
    <w:rsid w:val="0001537A"/>
    <w:rsid w:val="00015DB4"/>
    <w:rsid w:val="00032B3D"/>
    <w:rsid w:val="00037A7D"/>
    <w:rsid w:val="0004179C"/>
    <w:rsid w:val="00042C67"/>
    <w:rsid w:val="0004641F"/>
    <w:rsid w:val="000478B8"/>
    <w:rsid w:val="00055ABE"/>
    <w:rsid w:val="00072FB8"/>
    <w:rsid w:val="0008106F"/>
    <w:rsid w:val="000837E6"/>
    <w:rsid w:val="000841B9"/>
    <w:rsid w:val="00084509"/>
    <w:rsid w:val="000852FE"/>
    <w:rsid w:val="000870C5"/>
    <w:rsid w:val="00093155"/>
    <w:rsid w:val="000954FD"/>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3CE1"/>
    <w:rsid w:val="00135199"/>
    <w:rsid w:val="001359BE"/>
    <w:rsid w:val="0014098C"/>
    <w:rsid w:val="00150C0F"/>
    <w:rsid w:val="001540EE"/>
    <w:rsid w:val="00160002"/>
    <w:rsid w:val="0016172B"/>
    <w:rsid w:val="00162598"/>
    <w:rsid w:val="00183E4D"/>
    <w:rsid w:val="00184131"/>
    <w:rsid w:val="0019283C"/>
    <w:rsid w:val="001A207E"/>
    <w:rsid w:val="001A5371"/>
    <w:rsid w:val="001A5F15"/>
    <w:rsid w:val="001B0127"/>
    <w:rsid w:val="001B138A"/>
    <w:rsid w:val="001C1EFE"/>
    <w:rsid w:val="001C4BA2"/>
    <w:rsid w:val="001C6878"/>
    <w:rsid w:val="001D40AD"/>
    <w:rsid w:val="001D5926"/>
    <w:rsid w:val="001E5424"/>
    <w:rsid w:val="001F5A87"/>
    <w:rsid w:val="002019A5"/>
    <w:rsid w:val="002073A3"/>
    <w:rsid w:val="002111B3"/>
    <w:rsid w:val="002133FA"/>
    <w:rsid w:val="00213A16"/>
    <w:rsid w:val="00213B9D"/>
    <w:rsid w:val="00215FF1"/>
    <w:rsid w:val="00225B0D"/>
    <w:rsid w:val="002319F3"/>
    <w:rsid w:val="002336A0"/>
    <w:rsid w:val="00241364"/>
    <w:rsid w:val="002445EE"/>
    <w:rsid w:val="002506AF"/>
    <w:rsid w:val="00251355"/>
    <w:rsid w:val="002573B6"/>
    <w:rsid w:val="00262EC2"/>
    <w:rsid w:val="002818A7"/>
    <w:rsid w:val="00283C28"/>
    <w:rsid w:val="00284EA3"/>
    <w:rsid w:val="00290EAC"/>
    <w:rsid w:val="00293CBB"/>
    <w:rsid w:val="00294937"/>
    <w:rsid w:val="002A2C42"/>
    <w:rsid w:val="002A47C4"/>
    <w:rsid w:val="002A56A1"/>
    <w:rsid w:val="002B4786"/>
    <w:rsid w:val="002C6F98"/>
    <w:rsid w:val="002D322D"/>
    <w:rsid w:val="002D5425"/>
    <w:rsid w:val="002D5DC0"/>
    <w:rsid w:val="002E5606"/>
    <w:rsid w:val="00300098"/>
    <w:rsid w:val="00303193"/>
    <w:rsid w:val="0030682F"/>
    <w:rsid w:val="00320711"/>
    <w:rsid w:val="00332AF4"/>
    <w:rsid w:val="003347E8"/>
    <w:rsid w:val="003420AA"/>
    <w:rsid w:val="0034681E"/>
    <w:rsid w:val="00350F4E"/>
    <w:rsid w:val="0035108E"/>
    <w:rsid w:val="00352F67"/>
    <w:rsid w:val="00361219"/>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B3A6F"/>
    <w:rsid w:val="003C1D13"/>
    <w:rsid w:val="003D1033"/>
    <w:rsid w:val="003D2FFF"/>
    <w:rsid w:val="003D5C36"/>
    <w:rsid w:val="003E2D48"/>
    <w:rsid w:val="003E2D84"/>
    <w:rsid w:val="003E693C"/>
    <w:rsid w:val="003E6D30"/>
    <w:rsid w:val="003F2595"/>
    <w:rsid w:val="003F5956"/>
    <w:rsid w:val="003F6CFB"/>
    <w:rsid w:val="003F7D5B"/>
    <w:rsid w:val="00402529"/>
    <w:rsid w:val="00410F7E"/>
    <w:rsid w:val="004121E2"/>
    <w:rsid w:val="0041263A"/>
    <w:rsid w:val="004147AB"/>
    <w:rsid w:val="00415503"/>
    <w:rsid w:val="00420E9A"/>
    <w:rsid w:val="00421AB4"/>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0CC0"/>
    <w:rsid w:val="004C3551"/>
    <w:rsid w:val="004C6F59"/>
    <w:rsid w:val="004D084E"/>
    <w:rsid w:val="004E1F03"/>
    <w:rsid w:val="004E67E1"/>
    <w:rsid w:val="004E796F"/>
    <w:rsid w:val="004E7A45"/>
    <w:rsid w:val="004E7D01"/>
    <w:rsid w:val="004F2CFB"/>
    <w:rsid w:val="004F71A4"/>
    <w:rsid w:val="00522AE8"/>
    <w:rsid w:val="00523268"/>
    <w:rsid w:val="00527592"/>
    <w:rsid w:val="0053377B"/>
    <w:rsid w:val="00533BB1"/>
    <w:rsid w:val="0053538C"/>
    <w:rsid w:val="00542FEE"/>
    <w:rsid w:val="0054387A"/>
    <w:rsid w:val="00550849"/>
    <w:rsid w:val="00555FBB"/>
    <w:rsid w:val="0055766F"/>
    <w:rsid w:val="00566A81"/>
    <w:rsid w:val="00567F3E"/>
    <w:rsid w:val="005845C2"/>
    <w:rsid w:val="00593817"/>
    <w:rsid w:val="005A6974"/>
    <w:rsid w:val="005B0752"/>
    <w:rsid w:val="005B6CC9"/>
    <w:rsid w:val="005C34CB"/>
    <w:rsid w:val="005C5D6E"/>
    <w:rsid w:val="005D03E3"/>
    <w:rsid w:val="005E2710"/>
    <w:rsid w:val="005E5D88"/>
    <w:rsid w:val="005F65E7"/>
    <w:rsid w:val="005F7DE2"/>
    <w:rsid w:val="00611175"/>
    <w:rsid w:val="006116A6"/>
    <w:rsid w:val="00613313"/>
    <w:rsid w:val="006232B4"/>
    <w:rsid w:val="00625258"/>
    <w:rsid w:val="00626AF7"/>
    <w:rsid w:val="00626EB4"/>
    <w:rsid w:val="00630B61"/>
    <w:rsid w:val="006426F7"/>
    <w:rsid w:val="00647C28"/>
    <w:rsid w:val="00653BB6"/>
    <w:rsid w:val="006558F9"/>
    <w:rsid w:val="00655B95"/>
    <w:rsid w:val="00660256"/>
    <w:rsid w:val="00661F0E"/>
    <w:rsid w:val="00662182"/>
    <w:rsid w:val="00662FF0"/>
    <w:rsid w:val="00670753"/>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31BF"/>
    <w:rsid w:val="006B5CAE"/>
    <w:rsid w:val="006B71A1"/>
    <w:rsid w:val="006C7D58"/>
    <w:rsid w:val="006D00AF"/>
    <w:rsid w:val="006D3613"/>
    <w:rsid w:val="006D78F7"/>
    <w:rsid w:val="006E09FC"/>
    <w:rsid w:val="006E284C"/>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3AD"/>
    <w:rsid w:val="00806CD2"/>
    <w:rsid w:val="00810534"/>
    <w:rsid w:val="00810D55"/>
    <w:rsid w:val="00812B47"/>
    <w:rsid w:val="00812FBB"/>
    <w:rsid w:val="008161BE"/>
    <w:rsid w:val="00817614"/>
    <w:rsid w:val="00821937"/>
    <w:rsid w:val="0082549E"/>
    <w:rsid w:val="00826BA5"/>
    <w:rsid w:val="00826C49"/>
    <w:rsid w:val="0083377F"/>
    <w:rsid w:val="00834EFD"/>
    <w:rsid w:val="00840C1E"/>
    <w:rsid w:val="00846BF5"/>
    <w:rsid w:val="00847F47"/>
    <w:rsid w:val="00853798"/>
    <w:rsid w:val="0085784E"/>
    <w:rsid w:val="00860FEB"/>
    <w:rsid w:val="00862511"/>
    <w:rsid w:val="008628C7"/>
    <w:rsid w:val="0086503A"/>
    <w:rsid w:val="008713A9"/>
    <w:rsid w:val="00873212"/>
    <w:rsid w:val="00883C2D"/>
    <w:rsid w:val="008871ED"/>
    <w:rsid w:val="00887B2A"/>
    <w:rsid w:val="00890F8A"/>
    <w:rsid w:val="0089143A"/>
    <w:rsid w:val="00892853"/>
    <w:rsid w:val="00892D73"/>
    <w:rsid w:val="00896E00"/>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050A"/>
    <w:rsid w:val="009117D6"/>
    <w:rsid w:val="009173D4"/>
    <w:rsid w:val="009214B5"/>
    <w:rsid w:val="009315AD"/>
    <w:rsid w:val="0093185B"/>
    <w:rsid w:val="009327F0"/>
    <w:rsid w:val="00936A97"/>
    <w:rsid w:val="0095095F"/>
    <w:rsid w:val="00955D1B"/>
    <w:rsid w:val="00956F45"/>
    <w:rsid w:val="0097037F"/>
    <w:rsid w:val="00973EF1"/>
    <w:rsid w:val="0098229E"/>
    <w:rsid w:val="009867F7"/>
    <w:rsid w:val="00987245"/>
    <w:rsid w:val="00987B83"/>
    <w:rsid w:val="00990987"/>
    <w:rsid w:val="0099327E"/>
    <w:rsid w:val="009A100B"/>
    <w:rsid w:val="009A5B27"/>
    <w:rsid w:val="009A628A"/>
    <w:rsid w:val="009A7832"/>
    <w:rsid w:val="009B222E"/>
    <w:rsid w:val="009B76BE"/>
    <w:rsid w:val="009D290D"/>
    <w:rsid w:val="009D545B"/>
    <w:rsid w:val="009E0C9B"/>
    <w:rsid w:val="009E4346"/>
    <w:rsid w:val="009E55DF"/>
    <w:rsid w:val="009E604D"/>
    <w:rsid w:val="009E7FEF"/>
    <w:rsid w:val="009F208B"/>
    <w:rsid w:val="009F32D6"/>
    <w:rsid w:val="009F49A6"/>
    <w:rsid w:val="009F6493"/>
    <w:rsid w:val="00A00025"/>
    <w:rsid w:val="00A00374"/>
    <w:rsid w:val="00A01BC9"/>
    <w:rsid w:val="00A04A2F"/>
    <w:rsid w:val="00A06007"/>
    <w:rsid w:val="00A07C39"/>
    <w:rsid w:val="00A12241"/>
    <w:rsid w:val="00A245AA"/>
    <w:rsid w:val="00A2611F"/>
    <w:rsid w:val="00A30811"/>
    <w:rsid w:val="00A30FC9"/>
    <w:rsid w:val="00A3227E"/>
    <w:rsid w:val="00A34538"/>
    <w:rsid w:val="00A40899"/>
    <w:rsid w:val="00A46562"/>
    <w:rsid w:val="00A51EDA"/>
    <w:rsid w:val="00A53220"/>
    <w:rsid w:val="00A53368"/>
    <w:rsid w:val="00A535BA"/>
    <w:rsid w:val="00A53BF2"/>
    <w:rsid w:val="00A63CCC"/>
    <w:rsid w:val="00A65785"/>
    <w:rsid w:val="00A675CC"/>
    <w:rsid w:val="00A679EB"/>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D33C7"/>
    <w:rsid w:val="00AD423A"/>
    <w:rsid w:val="00AD5E4A"/>
    <w:rsid w:val="00AD7A24"/>
    <w:rsid w:val="00AE2A99"/>
    <w:rsid w:val="00AE5507"/>
    <w:rsid w:val="00AF407B"/>
    <w:rsid w:val="00AF65FB"/>
    <w:rsid w:val="00B018FC"/>
    <w:rsid w:val="00B036FF"/>
    <w:rsid w:val="00B11F35"/>
    <w:rsid w:val="00B13FA4"/>
    <w:rsid w:val="00B141E6"/>
    <w:rsid w:val="00B14D5F"/>
    <w:rsid w:val="00B175E9"/>
    <w:rsid w:val="00B21BA4"/>
    <w:rsid w:val="00B221A3"/>
    <w:rsid w:val="00B2354B"/>
    <w:rsid w:val="00B242A3"/>
    <w:rsid w:val="00B30098"/>
    <w:rsid w:val="00B305B2"/>
    <w:rsid w:val="00B3135A"/>
    <w:rsid w:val="00B363EB"/>
    <w:rsid w:val="00B40FB5"/>
    <w:rsid w:val="00B43A63"/>
    <w:rsid w:val="00B50164"/>
    <w:rsid w:val="00B5351E"/>
    <w:rsid w:val="00B5712C"/>
    <w:rsid w:val="00B60F30"/>
    <w:rsid w:val="00B653B9"/>
    <w:rsid w:val="00B66F67"/>
    <w:rsid w:val="00B72357"/>
    <w:rsid w:val="00B74DC5"/>
    <w:rsid w:val="00B77B10"/>
    <w:rsid w:val="00B8307B"/>
    <w:rsid w:val="00BA355F"/>
    <w:rsid w:val="00BA535D"/>
    <w:rsid w:val="00BB11AE"/>
    <w:rsid w:val="00BB5B3A"/>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2120A"/>
    <w:rsid w:val="00C34A74"/>
    <w:rsid w:val="00C35F37"/>
    <w:rsid w:val="00C35F97"/>
    <w:rsid w:val="00C4103C"/>
    <w:rsid w:val="00C4127B"/>
    <w:rsid w:val="00C52671"/>
    <w:rsid w:val="00C5327B"/>
    <w:rsid w:val="00C53AF9"/>
    <w:rsid w:val="00C57EAD"/>
    <w:rsid w:val="00C674A5"/>
    <w:rsid w:val="00C73C2F"/>
    <w:rsid w:val="00C7643B"/>
    <w:rsid w:val="00C808F0"/>
    <w:rsid w:val="00C8260C"/>
    <w:rsid w:val="00CA4416"/>
    <w:rsid w:val="00CA5270"/>
    <w:rsid w:val="00CA6E6F"/>
    <w:rsid w:val="00CB120B"/>
    <w:rsid w:val="00CB65B5"/>
    <w:rsid w:val="00CD061B"/>
    <w:rsid w:val="00CD110F"/>
    <w:rsid w:val="00CD1DD3"/>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3796"/>
    <w:rsid w:val="00D44009"/>
    <w:rsid w:val="00D45883"/>
    <w:rsid w:val="00D47F70"/>
    <w:rsid w:val="00D50229"/>
    <w:rsid w:val="00D50F13"/>
    <w:rsid w:val="00D51502"/>
    <w:rsid w:val="00D52157"/>
    <w:rsid w:val="00D5261C"/>
    <w:rsid w:val="00D5513E"/>
    <w:rsid w:val="00D55827"/>
    <w:rsid w:val="00D73100"/>
    <w:rsid w:val="00D74304"/>
    <w:rsid w:val="00D75487"/>
    <w:rsid w:val="00D84019"/>
    <w:rsid w:val="00D90F8E"/>
    <w:rsid w:val="00DA62EC"/>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11E01"/>
    <w:rsid w:val="00E149B9"/>
    <w:rsid w:val="00E14C65"/>
    <w:rsid w:val="00E160F4"/>
    <w:rsid w:val="00E16762"/>
    <w:rsid w:val="00E17F6A"/>
    <w:rsid w:val="00E22FD7"/>
    <w:rsid w:val="00E25DAE"/>
    <w:rsid w:val="00E326AC"/>
    <w:rsid w:val="00E41727"/>
    <w:rsid w:val="00E44537"/>
    <w:rsid w:val="00E459D0"/>
    <w:rsid w:val="00E562B2"/>
    <w:rsid w:val="00E56FDA"/>
    <w:rsid w:val="00E57189"/>
    <w:rsid w:val="00E65AB1"/>
    <w:rsid w:val="00E701F5"/>
    <w:rsid w:val="00E8134C"/>
    <w:rsid w:val="00E81D73"/>
    <w:rsid w:val="00E90DC4"/>
    <w:rsid w:val="00E912E8"/>
    <w:rsid w:val="00E9309D"/>
    <w:rsid w:val="00E94437"/>
    <w:rsid w:val="00EA6EB8"/>
    <w:rsid w:val="00EB5032"/>
    <w:rsid w:val="00EB550D"/>
    <w:rsid w:val="00EB6C90"/>
    <w:rsid w:val="00EC08A1"/>
    <w:rsid w:val="00EC447C"/>
    <w:rsid w:val="00ED655B"/>
    <w:rsid w:val="00EE0747"/>
    <w:rsid w:val="00EE1D09"/>
    <w:rsid w:val="00EE7240"/>
    <w:rsid w:val="00EF4225"/>
    <w:rsid w:val="00EF66B8"/>
    <w:rsid w:val="00F130D7"/>
    <w:rsid w:val="00F17BA4"/>
    <w:rsid w:val="00F17C76"/>
    <w:rsid w:val="00F17E7B"/>
    <w:rsid w:val="00F21315"/>
    <w:rsid w:val="00F25459"/>
    <w:rsid w:val="00F26952"/>
    <w:rsid w:val="00F270C4"/>
    <w:rsid w:val="00F30E47"/>
    <w:rsid w:val="00F4362B"/>
    <w:rsid w:val="00F50D6C"/>
    <w:rsid w:val="00F52292"/>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24C3"/>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0A"/>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A3227E"/>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29969399">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28897FD84B4F2D806E2228AA0D1AF1"/>
        <w:category>
          <w:name w:val="General"/>
          <w:gallery w:val="placeholder"/>
        </w:category>
        <w:types>
          <w:type w:val="bbPlcHdr"/>
        </w:types>
        <w:behaviors>
          <w:behavior w:val="content"/>
        </w:behaviors>
        <w:guid w:val="{041DBEC6-B72C-498F-BBC5-0743DCD39858}"/>
      </w:docPartPr>
      <w:docPartBody>
        <w:p w:rsidR="00922547" w:rsidRDefault="008B6E3F" w:rsidP="008B6E3F">
          <w:pPr>
            <w:pStyle w:val="A728897FD84B4F2D806E2228AA0D1AF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125950"/>
    <w:rsid w:val="00134AC2"/>
    <w:rsid w:val="0014507C"/>
    <w:rsid w:val="00162204"/>
    <w:rsid w:val="001D2719"/>
    <w:rsid w:val="002B39BA"/>
    <w:rsid w:val="00374E3A"/>
    <w:rsid w:val="00386C51"/>
    <w:rsid w:val="005C43CD"/>
    <w:rsid w:val="006E2D27"/>
    <w:rsid w:val="007A6E7A"/>
    <w:rsid w:val="008B6E3F"/>
    <w:rsid w:val="00922547"/>
    <w:rsid w:val="00A2612A"/>
    <w:rsid w:val="00B10122"/>
    <w:rsid w:val="00C26CE4"/>
    <w:rsid w:val="00CA48E7"/>
    <w:rsid w:val="00D01F97"/>
    <w:rsid w:val="00DE144B"/>
    <w:rsid w:val="00E95D18"/>
    <w:rsid w:val="00EF23AE"/>
    <w:rsid w:val="00F73338"/>
    <w:rsid w:val="00F73A65"/>
    <w:rsid w:val="00FE1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B6E3F"/>
    <w:rPr>
      <w:color w:val="808080"/>
    </w:rPr>
  </w:style>
  <w:style w:type="paragraph" w:customStyle="1" w:styleId="A728897FD84B4F2D806E2228AA0D1AF1">
    <w:name w:val="A728897FD84B4F2D806E2228AA0D1AF1"/>
    <w:rsid w:val="008B6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3.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6348</Words>
  <Characters>36186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2023-11-21T14:47:00Z</dcterms:created>
  <dcterms:modified xsi:type="dcterms:W3CDTF">2023-11-21T14:47:00Z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