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729B3E6" w:rsidR="00BE43B2" w:rsidRPr="00EA2362" w:rsidRDefault="00686B8F">
            <w:pPr>
              <w:rPr>
                <w:rFonts w:ascii="Tahoma" w:hAnsi="Tahoma" w:cs="Tahoma"/>
                <w:caps/>
                <w:color w:val="000000" w:themeColor="text1"/>
                <w:sz w:val="18"/>
                <w:szCs w:val="18"/>
                <w:highlight w:val="cyan"/>
              </w:rPr>
            </w:pPr>
            <w:r w:rsidRPr="00686B8F">
              <w:rPr>
                <w:rFonts w:ascii="Tahoma" w:hAnsi="Tahoma" w:cs="Tahoma"/>
                <w:caps/>
                <w:color w:val="000000" w:themeColor="text1"/>
                <w:sz w:val="18"/>
                <w:szCs w:val="18"/>
              </w:rPr>
              <w:t>BH4792-Books-2022</w:t>
            </w:r>
            <w:r w:rsidR="00E468C2">
              <w:rPr>
                <w:rFonts w:ascii="Tahoma" w:hAnsi="Tahoma" w:cs="Tahoma"/>
                <w:caps/>
                <w:color w:val="000000" w:themeColor="text1"/>
                <w:sz w:val="18"/>
                <w:szCs w:val="18"/>
              </w:rPr>
              <w:t xml:space="preserve"> /SC104/2022</w:t>
            </w:r>
          </w:p>
        </w:tc>
      </w:tr>
      <w:tr w:rsidR="00E7748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E77482" w:rsidRPr="00EA2362" w:rsidRDefault="00E77482" w:rsidP="00E77482">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AD80280" w:rsidR="00E77482" w:rsidRPr="00EA2362" w:rsidRDefault="00E77482" w:rsidP="00E77482">
            <w:pPr>
              <w:rPr>
                <w:rFonts w:ascii="Tahoma" w:hAnsi="Tahoma" w:cs="Tahoma"/>
                <w:caps/>
                <w:color w:val="000000" w:themeColor="text1"/>
                <w:sz w:val="18"/>
                <w:szCs w:val="18"/>
                <w:highlight w:val="cyan"/>
              </w:rPr>
            </w:pPr>
            <w:r w:rsidRPr="007753EA">
              <w:rPr>
                <w:rFonts w:ascii="Tahoma" w:hAnsi="Tahoma" w:cs="Tahoma"/>
                <w:caps/>
                <w:color w:val="000000" w:themeColor="text1"/>
                <w:sz w:val="18"/>
                <w:szCs w:val="18"/>
              </w:rPr>
              <w:t xml:space="preserve">2071 / </w:t>
            </w:r>
            <w:r>
              <w:t xml:space="preserve"> </w:t>
            </w:r>
            <w:r w:rsidRPr="001269CD">
              <w:rPr>
                <w:rFonts w:ascii="Tahoma" w:hAnsi="Tahoma" w:cs="Tahoma"/>
                <w:caps/>
                <w:color w:val="000000" w:themeColor="text1"/>
                <w:sz w:val="18"/>
                <w:szCs w:val="18"/>
              </w:rPr>
              <w:t>IMPROVING INTERNATIONAL JUDICIAL COOPERATION IN CRIMINAL MATTERS IN TURKEY</w:t>
            </w:r>
          </w:p>
        </w:tc>
      </w:tr>
      <w:tr w:rsidR="00E77482" w:rsidRPr="00E7748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E77482" w:rsidRPr="00EA2362" w:rsidRDefault="00E77482" w:rsidP="00E7748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DDCA79" w14:textId="4CE1A13D" w:rsidR="00916D1A" w:rsidRPr="00916D1A" w:rsidRDefault="00916D1A" w:rsidP="00916D1A">
            <w:pPr>
              <w:rPr>
                <w:rFonts w:ascii="Tahoma" w:hAnsi="Tahoma" w:cs="Tahoma"/>
                <w:b/>
                <w:caps/>
                <w:color w:val="000000" w:themeColor="text1"/>
                <w:sz w:val="18"/>
                <w:szCs w:val="18"/>
              </w:rPr>
            </w:pPr>
            <w:r w:rsidRPr="00916D1A">
              <w:rPr>
                <w:rFonts w:ascii="Tahoma" w:hAnsi="Tahoma" w:cs="Tahoma"/>
                <w:b/>
                <w:caps/>
                <w:color w:val="000000" w:themeColor="text1"/>
                <w:sz w:val="18"/>
                <w:szCs w:val="18"/>
              </w:rPr>
              <w:t>ankara.office@coe.int</w:t>
            </w:r>
          </w:p>
          <w:p w14:paraId="7BE6CB41" w14:textId="6E41CA97" w:rsidR="00E77482" w:rsidRPr="00916D1A" w:rsidRDefault="00E77482" w:rsidP="00E77482">
            <w:pPr>
              <w:rPr>
                <w:rFonts w:ascii="Tahoma" w:hAnsi="Tahoma" w:cs="Tahoma"/>
                <w:b/>
                <w:caps/>
                <w:color w:val="000000" w:themeColor="text1"/>
                <w:sz w:val="18"/>
                <w:szCs w:val="18"/>
                <w:highlight w:val="cyan"/>
              </w:rPr>
            </w:pPr>
          </w:p>
        </w:tc>
      </w:tr>
    </w:tbl>
    <w:p w14:paraId="7732789B" w14:textId="3D10C239" w:rsidR="00261462" w:rsidRPr="00E77482" w:rsidRDefault="003F572D" w:rsidP="005D5924">
      <w:pPr>
        <w:rPr>
          <w:rFonts w:ascii="Tahoma" w:hAnsi="Tahoma" w:cs="Tahoma"/>
          <w:b/>
          <w:caps/>
          <w:sz w:val="28"/>
          <w:szCs w:val="28"/>
          <w:lang w:val="en-US"/>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77482" w:rsidRDefault="00261462" w:rsidP="005D5924">
      <w:pPr>
        <w:rPr>
          <w:rFonts w:ascii="Tahoma" w:hAnsi="Tahoma" w:cs="Tahoma"/>
          <w:b/>
          <w:caps/>
          <w:sz w:val="28"/>
          <w:szCs w:val="28"/>
          <w:lang w:val="en-US"/>
        </w:rPr>
      </w:pPr>
    </w:p>
    <w:p w14:paraId="2AEC75C2" w14:textId="77777777" w:rsidR="00261462" w:rsidRPr="00E77482" w:rsidRDefault="00261462" w:rsidP="005D5924">
      <w:pPr>
        <w:rPr>
          <w:rFonts w:ascii="Tahoma" w:hAnsi="Tahoma" w:cs="Tahoma"/>
          <w:b/>
          <w:caps/>
          <w:sz w:val="28"/>
          <w:szCs w:val="28"/>
          <w:lang w:val="en-US"/>
        </w:rPr>
      </w:pPr>
    </w:p>
    <w:p w14:paraId="2D1D594F" w14:textId="46CC14C0" w:rsidR="00261462" w:rsidRPr="00E77482" w:rsidRDefault="00261462" w:rsidP="005D5924">
      <w:pPr>
        <w:rPr>
          <w:rFonts w:ascii="Tahoma" w:hAnsi="Tahoma" w:cs="Tahoma"/>
          <w:b/>
          <w:caps/>
          <w:sz w:val="28"/>
          <w:szCs w:val="28"/>
          <w:lang w:val="en-US"/>
        </w:rPr>
      </w:pPr>
    </w:p>
    <w:p w14:paraId="4AD2904E" w14:textId="77777777" w:rsidR="00261462" w:rsidRPr="00E77482" w:rsidRDefault="00261462" w:rsidP="005D5924">
      <w:pPr>
        <w:rPr>
          <w:rFonts w:ascii="Tahoma" w:hAnsi="Tahoma" w:cs="Tahoma"/>
          <w:b/>
          <w:caps/>
          <w:sz w:val="28"/>
          <w:szCs w:val="28"/>
          <w:lang w:val="en-US"/>
        </w:rPr>
      </w:pPr>
    </w:p>
    <w:p w14:paraId="6CEC8D60" w14:textId="77777777" w:rsidR="00261462" w:rsidRPr="00E77482" w:rsidRDefault="00261462" w:rsidP="005D5924">
      <w:pPr>
        <w:rPr>
          <w:rFonts w:ascii="Tahoma" w:hAnsi="Tahoma" w:cs="Tahoma"/>
          <w:b/>
          <w:caps/>
          <w:sz w:val="14"/>
          <w:szCs w:val="14"/>
          <w:lang w:val="en-US"/>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76193679" w:rsidR="00261462" w:rsidRPr="001A6D16" w:rsidRDefault="00261462" w:rsidP="002B4160">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w:t>
      </w:r>
      <w:r w:rsidRPr="001A6D16">
        <w:rPr>
          <w:rFonts w:ascii="Tahoma" w:hAnsi="Tahoma" w:cs="Tahoma"/>
          <w:b/>
        </w:rPr>
        <w:t xml:space="preserve">of </w:t>
      </w:r>
      <w:bookmarkStart w:id="0" w:name="_Hlk98490186"/>
      <w:r w:rsidR="0031700E" w:rsidRPr="001A6D16">
        <w:rPr>
          <w:rFonts w:ascii="Tahoma" w:hAnsi="Tahoma" w:cs="Tahoma"/>
          <w:b/>
        </w:rPr>
        <w:t>purchase of books</w:t>
      </w:r>
      <w:r w:rsidR="00E86637" w:rsidRPr="001A6D16">
        <w:rPr>
          <w:rFonts w:ascii="Tahoma" w:hAnsi="Tahoma" w:cs="Tahoma"/>
          <w:b/>
        </w:rPr>
        <w:t xml:space="preserve"> </w:t>
      </w:r>
      <w:r w:rsidR="00686B8F" w:rsidRPr="001A6D16">
        <w:rPr>
          <w:rFonts w:ascii="Tahoma" w:hAnsi="Tahoma" w:cs="Tahoma"/>
          <w:b/>
        </w:rPr>
        <w:t xml:space="preserve">in the field of </w:t>
      </w:r>
      <w:r w:rsidR="007046B7" w:rsidRPr="001A6D16">
        <w:rPr>
          <w:rFonts w:ascii="Tahoma" w:hAnsi="Tahoma" w:cs="Tahoma"/>
          <w:b/>
        </w:rPr>
        <w:t>criminal justice</w:t>
      </w:r>
      <w:r w:rsidR="00686B8F" w:rsidRPr="001A6D16">
        <w:rPr>
          <w:rFonts w:ascii="Tahoma" w:hAnsi="Tahoma" w:cs="Tahoma"/>
          <w:b/>
        </w:rPr>
        <w:t xml:space="preserve"> </w:t>
      </w:r>
      <w:r w:rsidR="00E152B7" w:rsidRPr="001A6D16">
        <w:rPr>
          <w:rFonts w:ascii="Tahoma" w:hAnsi="Tahoma" w:cs="Tahoma"/>
          <w:b/>
        </w:rPr>
        <w:t xml:space="preserve">for </w:t>
      </w:r>
      <w:r w:rsidR="00686B8F" w:rsidRPr="001A6D16">
        <w:rPr>
          <w:rFonts w:ascii="Tahoma" w:hAnsi="Tahoma" w:cs="Tahoma"/>
          <w:b/>
        </w:rPr>
        <w:t>the</w:t>
      </w:r>
      <w:r w:rsidR="0031700E" w:rsidRPr="001A6D16">
        <w:rPr>
          <w:rFonts w:ascii="Tahoma" w:hAnsi="Tahoma" w:cs="Tahoma"/>
          <w:b/>
        </w:rPr>
        <w:t xml:space="preserve"> Ministry of Justice</w:t>
      </w:r>
      <w:r w:rsidR="00686B8F" w:rsidRPr="001A6D16">
        <w:rPr>
          <w:rFonts w:ascii="Tahoma" w:hAnsi="Tahoma" w:cs="Tahoma"/>
          <w:b/>
        </w:rPr>
        <w:t xml:space="preserve"> of Turkey</w:t>
      </w:r>
      <w:bookmarkEnd w:id="0"/>
    </w:p>
    <w:p w14:paraId="186D99D7" w14:textId="2B1F223D" w:rsidR="00261462" w:rsidRPr="00EA2362" w:rsidRDefault="00261462" w:rsidP="00515927">
      <w:pPr>
        <w:pBdr>
          <w:top w:val="single" w:sz="2" w:space="1" w:color="F2F2F2"/>
          <w:left w:val="single" w:sz="2" w:space="4" w:color="F2F2F2"/>
          <w:bottom w:val="single" w:sz="2" w:space="1" w:color="F2F2F2"/>
          <w:right w:val="single" w:sz="2" w:space="4" w:color="F2F2F2"/>
        </w:pBdr>
        <w:spacing w:before="120"/>
        <w:jc w:val="both"/>
        <w:rPr>
          <w:rFonts w:ascii="Tahoma" w:hAnsi="Tahoma" w:cs="Tahoma"/>
          <w:sz w:val="20"/>
          <w:szCs w:val="20"/>
        </w:rPr>
      </w:pPr>
      <w:r w:rsidRPr="001A6D16">
        <w:rPr>
          <w:rFonts w:ascii="Tahoma" w:hAnsi="Tahoma" w:cs="Tahoma"/>
          <w:sz w:val="20"/>
          <w:szCs w:val="20"/>
        </w:rPr>
        <w:t>The signature of this Act of Engagement by the tenderer alone shall not constitute or imply any</w:t>
      </w:r>
      <w:r w:rsidRPr="00EA2362">
        <w:rPr>
          <w:rFonts w:ascii="Tahoma" w:hAnsi="Tahoma" w:cs="Tahoma"/>
          <w:sz w:val="20"/>
          <w:szCs w:val="20"/>
        </w:rPr>
        <w:t xml:space="preserve">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5E55ED"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5E55ED"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5E55ED"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D76E5B">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even" r:id="rId12"/>
          <w:headerReference w:type="default" r:id="rId13"/>
          <w:footerReference w:type="even" r:id="rId14"/>
          <w:footerReference w:type="default" r:id="rId15"/>
          <w:headerReference w:type="first" r:id="rId16"/>
          <w:footerReference w:type="first" r:id="rId17"/>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A623E1A" w14:textId="73485BA5" w:rsidR="00447755" w:rsidRPr="005F4988" w:rsidRDefault="00447755" w:rsidP="005F4988">
      <w:pPr>
        <w:spacing w:line="276" w:lineRule="auto"/>
        <w:jc w:val="both"/>
        <w:rPr>
          <w:rFonts w:ascii="Tahoma" w:hAnsi="Tahoma" w:cs="Tahoma"/>
          <w:sz w:val="20"/>
          <w:szCs w:val="20"/>
        </w:rPr>
      </w:pPr>
      <w:r w:rsidRPr="00F8752F">
        <w:rPr>
          <w:rFonts w:ascii="Tahoma" w:hAnsi="Tahoma" w:cs="Tahoma"/>
          <w:sz w:val="20"/>
          <w:szCs w:val="20"/>
        </w:rPr>
        <w:t xml:space="preserve">The Council of Europe is currently implementing a </w:t>
      </w:r>
      <w:r w:rsidRPr="00945848">
        <w:rPr>
          <w:rFonts w:ascii="Tahoma" w:hAnsi="Tahoma" w:cs="Tahoma"/>
          <w:sz w:val="20"/>
          <w:szCs w:val="20"/>
        </w:rPr>
        <w:t xml:space="preserve">joint EU/Council of Europe Project on “Improving International Judicial Cooperation in Criminal Matters in Turkey”. </w:t>
      </w:r>
      <w:r>
        <w:rPr>
          <w:rFonts w:ascii="Tahoma" w:hAnsi="Tahoma" w:cs="Tahoma"/>
          <w:sz w:val="20"/>
          <w:szCs w:val="20"/>
        </w:rPr>
        <w:t xml:space="preserve"> </w:t>
      </w:r>
      <w:r w:rsidRPr="005F4988">
        <w:rPr>
          <w:rFonts w:ascii="Tahoma" w:hAnsi="Tahoma" w:cs="Tahoma"/>
          <w:sz w:val="20"/>
          <w:szCs w:val="20"/>
        </w:rPr>
        <w:t>Its aim is to enhance the overall system and capacities of Turkish authorities to accelerate judicial proceedings and conduct effective international judicial cooperation in criminal matters.</w:t>
      </w:r>
      <w:r w:rsidR="007753EA" w:rsidRPr="005F4988">
        <w:rPr>
          <w:rFonts w:ascii="Tahoma" w:hAnsi="Tahoma" w:cs="Tahoma"/>
          <w:sz w:val="20"/>
          <w:szCs w:val="20"/>
        </w:rPr>
        <w:t xml:space="preserve"> The project is co-funded by the European Union and the Council of Europe, and implemented by the Council of Europe for a duration of 36 months, with a starting date of 10 December 2020. The project is implemented in cooperation with the Ministry of Justice, Directorate General for Foreign Relations and European Union Affairs (DGFREU).</w:t>
      </w:r>
    </w:p>
    <w:p w14:paraId="4F814BB5" w14:textId="77777777" w:rsidR="00447755" w:rsidRDefault="00447755" w:rsidP="00447755">
      <w:pPr>
        <w:spacing w:line="276" w:lineRule="auto"/>
        <w:jc w:val="both"/>
        <w:rPr>
          <w:rFonts w:ascii="Tahoma" w:hAnsi="Tahoma" w:cs="Tahoma"/>
          <w:sz w:val="20"/>
          <w:szCs w:val="20"/>
        </w:rPr>
      </w:pPr>
    </w:p>
    <w:p w14:paraId="41372264" w14:textId="3B856256" w:rsidR="007753EA" w:rsidRDefault="00447755" w:rsidP="00447755">
      <w:pPr>
        <w:spacing w:line="276" w:lineRule="auto"/>
        <w:jc w:val="both"/>
        <w:rPr>
          <w:rFonts w:ascii="Tahoma" w:hAnsi="Tahoma" w:cs="Tahoma"/>
          <w:sz w:val="20"/>
          <w:szCs w:val="20"/>
        </w:rPr>
      </w:pPr>
      <w:r w:rsidRPr="00EA2362">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 xml:space="preserve">is looking for Provider for the </w:t>
      </w:r>
      <w:r w:rsidR="007753EA">
        <w:rPr>
          <w:rFonts w:ascii="Tahoma" w:hAnsi="Tahoma" w:cs="Tahoma"/>
          <w:sz w:val="20"/>
          <w:szCs w:val="20"/>
        </w:rPr>
        <w:t xml:space="preserve">supply </w:t>
      </w:r>
      <w:r>
        <w:rPr>
          <w:rFonts w:ascii="Tahoma" w:hAnsi="Tahoma" w:cs="Tahoma"/>
          <w:sz w:val="20"/>
          <w:szCs w:val="20"/>
        </w:rPr>
        <w:t>of books</w:t>
      </w:r>
      <w:r w:rsidR="007046B7">
        <w:rPr>
          <w:rFonts w:ascii="Tahoma" w:hAnsi="Tahoma" w:cs="Tahoma"/>
          <w:sz w:val="20"/>
          <w:szCs w:val="20"/>
        </w:rPr>
        <w:t xml:space="preserve"> in the field of criminal justice</w:t>
      </w:r>
      <w:r>
        <w:rPr>
          <w:rFonts w:ascii="Tahoma" w:hAnsi="Tahoma" w:cs="Tahoma"/>
          <w:sz w:val="20"/>
          <w:szCs w:val="20"/>
        </w:rPr>
        <w:t xml:space="preserve">, </w:t>
      </w:r>
      <w:r w:rsidRPr="00D0286A">
        <w:rPr>
          <w:rFonts w:ascii="Tahoma" w:hAnsi="Tahoma" w:cs="Tahoma"/>
          <w:sz w:val="20"/>
          <w:szCs w:val="20"/>
        </w:rPr>
        <w:t xml:space="preserve">in </w:t>
      </w:r>
      <w:r w:rsidR="007046B7">
        <w:rPr>
          <w:rFonts w:ascii="Tahoma" w:hAnsi="Tahoma" w:cs="Tahoma"/>
          <w:sz w:val="20"/>
          <w:szCs w:val="20"/>
        </w:rPr>
        <w:t>accordance with the conditions</w:t>
      </w:r>
      <w:r w:rsidRPr="00D0286A">
        <w:rPr>
          <w:rFonts w:ascii="Tahoma" w:hAnsi="Tahoma" w:cs="Tahoma"/>
          <w:sz w:val="20"/>
          <w:szCs w:val="20"/>
        </w:rPr>
        <w:t xml:space="preserve"> defined below</w:t>
      </w:r>
      <w:r w:rsidR="00CE3E04">
        <w:rPr>
          <w:rFonts w:ascii="Tahoma" w:hAnsi="Tahoma" w:cs="Tahoma"/>
          <w:sz w:val="20"/>
          <w:szCs w:val="20"/>
        </w:rPr>
        <w:t xml:space="preserve"> and Appendix I Technical Specifications</w:t>
      </w:r>
      <w:r w:rsidR="007753EA">
        <w:rPr>
          <w:rFonts w:ascii="Tahoma" w:hAnsi="Tahoma" w:cs="Tahoma"/>
          <w:sz w:val="20"/>
          <w:szCs w:val="20"/>
        </w:rPr>
        <w:t>:</w:t>
      </w:r>
    </w:p>
    <w:p w14:paraId="59275805" w14:textId="77777777" w:rsidR="007753EA" w:rsidRDefault="007753EA" w:rsidP="00447755">
      <w:pPr>
        <w:spacing w:line="276" w:lineRule="auto"/>
        <w:jc w:val="both"/>
        <w:rPr>
          <w:rFonts w:ascii="Tahoma" w:hAnsi="Tahoma" w:cs="Tahoma"/>
          <w:sz w:val="20"/>
          <w:szCs w:val="20"/>
        </w:rPr>
      </w:pPr>
    </w:p>
    <w:p w14:paraId="00075303" w14:textId="09D4B86C" w:rsidR="007753EA" w:rsidRPr="007753EA" w:rsidRDefault="007753EA" w:rsidP="005F4988">
      <w:pPr>
        <w:pStyle w:val="ListParagraph"/>
        <w:numPr>
          <w:ilvl w:val="0"/>
          <w:numId w:val="43"/>
        </w:numPr>
        <w:spacing w:after="120" w:line="276" w:lineRule="auto"/>
        <w:jc w:val="both"/>
        <w:rPr>
          <w:rFonts w:ascii="Tahoma" w:hAnsi="Tahoma" w:cs="Tahoma"/>
          <w:sz w:val="20"/>
          <w:szCs w:val="20"/>
        </w:rPr>
      </w:pPr>
      <w:r>
        <w:rPr>
          <w:rFonts w:ascii="Tahoma" w:hAnsi="Tahoma" w:cs="Tahoma"/>
          <w:sz w:val="20"/>
          <w:szCs w:val="20"/>
        </w:rPr>
        <w:t>B</w:t>
      </w:r>
      <w:r w:rsidRPr="007753EA">
        <w:rPr>
          <w:rFonts w:ascii="Tahoma" w:hAnsi="Tahoma" w:cs="Tahoma"/>
          <w:sz w:val="20"/>
          <w:szCs w:val="20"/>
        </w:rPr>
        <w:t xml:space="preserve">ooks </w:t>
      </w:r>
      <w:r w:rsidR="0013123F">
        <w:rPr>
          <w:rFonts w:ascii="Tahoma" w:hAnsi="Tahoma" w:cs="Tahoma"/>
          <w:sz w:val="20"/>
          <w:szCs w:val="20"/>
        </w:rPr>
        <w:t>must</w:t>
      </w:r>
      <w:r w:rsidRPr="007753EA">
        <w:rPr>
          <w:rFonts w:ascii="Tahoma" w:hAnsi="Tahoma" w:cs="Tahoma"/>
          <w:sz w:val="20"/>
          <w:szCs w:val="20"/>
        </w:rPr>
        <w:t xml:space="preserve"> be delivered to the specified address</w:t>
      </w:r>
      <w:r>
        <w:rPr>
          <w:rFonts w:ascii="Tahoma" w:hAnsi="Tahoma" w:cs="Tahoma"/>
          <w:sz w:val="20"/>
          <w:szCs w:val="20"/>
        </w:rPr>
        <w:t xml:space="preserve"> (see Delivery Address below)</w:t>
      </w:r>
      <w:r w:rsidR="002C5C6C">
        <w:rPr>
          <w:rFonts w:ascii="Tahoma" w:hAnsi="Tahoma" w:cs="Tahoma"/>
          <w:sz w:val="20"/>
          <w:szCs w:val="20"/>
        </w:rPr>
        <w:t>;</w:t>
      </w:r>
      <w:r w:rsidRPr="007753EA">
        <w:rPr>
          <w:rFonts w:ascii="Tahoma" w:hAnsi="Tahoma" w:cs="Tahoma"/>
          <w:sz w:val="20"/>
          <w:szCs w:val="20"/>
        </w:rPr>
        <w:t xml:space="preserve">  </w:t>
      </w:r>
    </w:p>
    <w:p w14:paraId="475A153F" w14:textId="20AA78FD" w:rsidR="007753EA" w:rsidRDefault="007753EA" w:rsidP="005F4988">
      <w:pPr>
        <w:pStyle w:val="ListParagraph"/>
        <w:numPr>
          <w:ilvl w:val="0"/>
          <w:numId w:val="43"/>
        </w:numPr>
        <w:spacing w:after="120" w:line="276" w:lineRule="auto"/>
        <w:jc w:val="both"/>
        <w:rPr>
          <w:rFonts w:ascii="Tahoma" w:hAnsi="Tahoma" w:cs="Tahoma"/>
          <w:sz w:val="20"/>
          <w:szCs w:val="20"/>
        </w:rPr>
      </w:pPr>
      <w:r w:rsidRPr="007753EA">
        <w:rPr>
          <w:rFonts w:ascii="Tahoma" w:hAnsi="Tahoma" w:cs="Tahoma"/>
          <w:sz w:val="20"/>
          <w:szCs w:val="20"/>
        </w:rPr>
        <w:t xml:space="preserve">All books </w:t>
      </w:r>
      <w:r w:rsidR="0013123F">
        <w:rPr>
          <w:rFonts w:ascii="Tahoma" w:hAnsi="Tahoma" w:cs="Tahoma"/>
          <w:sz w:val="20"/>
          <w:szCs w:val="20"/>
        </w:rPr>
        <w:t>must</w:t>
      </w:r>
      <w:r w:rsidRPr="007753EA">
        <w:rPr>
          <w:rFonts w:ascii="Tahoma" w:hAnsi="Tahoma" w:cs="Tahoma"/>
          <w:sz w:val="20"/>
          <w:szCs w:val="20"/>
        </w:rPr>
        <w:t xml:space="preserve"> be new. Second</w:t>
      </w:r>
      <w:r w:rsidR="00D7340E">
        <w:rPr>
          <w:rFonts w:ascii="Tahoma" w:hAnsi="Tahoma" w:cs="Tahoma"/>
          <w:sz w:val="20"/>
          <w:szCs w:val="20"/>
        </w:rPr>
        <w:t>-</w:t>
      </w:r>
      <w:r w:rsidRPr="007753EA">
        <w:rPr>
          <w:rFonts w:ascii="Tahoma" w:hAnsi="Tahoma" w:cs="Tahoma"/>
          <w:sz w:val="20"/>
          <w:szCs w:val="20"/>
        </w:rPr>
        <w:t xml:space="preserve">hand/used books </w:t>
      </w:r>
      <w:r w:rsidR="00D7340E">
        <w:rPr>
          <w:rFonts w:ascii="Tahoma" w:hAnsi="Tahoma" w:cs="Tahoma"/>
          <w:sz w:val="20"/>
          <w:szCs w:val="20"/>
        </w:rPr>
        <w:t>will not be</w:t>
      </w:r>
      <w:r w:rsidRPr="007753EA">
        <w:rPr>
          <w:rFonts w:ascii="Tahoma" w:hAnsi="Tahoma" w:cs="Tahoma"/>
          <w:sz w:val="20"/>
          <w:szCs w:val="20"/>
        </w:rPr>
        <w:t xml:space="preserve"> accepted. </w:t>
      </w:r>
      <w:r w:rsidR="00B62DE8">
        <w:rPr>
          <w:rFonts w:ascii="Tahoma" w:hAnsi="Tahoma" w:cs="Tahoma"/>
          <w:sz w:val="20"/>
          <w:szCs w:val="20"/>
        </w:rPr>
        <w:t>Provision of</w:t>
      </w:r>
      <w:r w:rsidR="00B62DE8" w:rsidRPr="00686B8F">
        <w:rPr>
          <w:rFonts w:ascii="Tahoma" w:hAnsi="Tahoma" w:cs="Tahoma"/>
          <w:sz w:val="20"/>
          <w:szCs w:val="20"/>
        </w:rPr>
        <w:t xml:space="preserve"> </w:t>
      </w:r>
      <w:r w:rsidR="00686B8F">
        <w:rPr>
          <w:rFonts w:ascii="Tahoma" w:hAnsi="Tahoma" w:cs="Tahoma"/>
          <w:sz w:val="20"/>
          <w:szCs w:val="20"/>
        </w:rPr>
        <w:t>b</w:t>
      </w:r>
      <w:r w:rsidR="00686B8F" w:rsidRPr="00686B8F">
        <w:rPr>
          <w:rFonts w:ascii="Tahoma" w:hAnsi="Tahoma" w:cs="Tahoma"/>
          <w:sz w:val="20"/>
          <w:szCs w:val="20"/>
        </w:rPr>
        <w:t xml:space="preserve">ooks </w:t>
      </w:r>
      <w:r w:rsidR="00B62DE8">
        <w:rPr>
          <w:rFonts w:ascii="Tahoma" w:hAnsi="Tahoma" w:cs="Tahoma"/>
          <w:sz w:val="20"/>
          <w:szCs w:val="20"/>
        </w:rPr>
        <w:t xml:space="preserve">in infringement of copyright requirements is </w:t>
      </w:r>
      <w:r w:rsidR="00686B8F" w:rsidRPr="00686B8F">
        <w:rPr>
          <w:rFonts w:ascii="Tahoma" w:hAnsi="Tahoma" w:cs="Tahoma"/>
          <w:sz w:val="20"/>
          <w:szCs w:val="20"/>
        </w:rPr>
        <w:t>strictly prohibited</w:t>
      </w:r>
      <w:r w:rsidR="00B62DE8">
        <w:rPr>
          <w:rFonts w:ascii="Tahoma" w:hAnsi="Tahoma" w:cs="Tahoma"/>
          <w:sz w:val="20"/>
          <w:szCs w:val="20"/>
        </w:rPr>
        <w:t xml:space="preserve"> (copied or “pirated” in any way)</w:t>
      </w:r>
      <w:r w:rsidR="002C5C6C">
        <w:rPr>
          <w:rFonts w:ascii="Tahoma" w:hAnsi="Tahoma" w:cs="Tahoma"/>
          <w:sz w:val="20"/>
          <w:szCs w:val="20"/>
        </w:rPr>
        <w:t>;</w:t>
      </w:r>
    </w:p>
    <w:p w14:paraId="3AB4A675" w14:textId="4E2A7ADE" w:rsidR="007753EA" w:rsidRDefault="007753EA" w:rsidP="005F4988">
      <w:pPr>
        <w:pStyle w:val="ListParagraph"/>
        <w:numPr>
          <w:ilvl w:val="0"/>
          <w:numId w:val="43"/>
        </w:numPr>
        <w:spacing w:after="120" w:line="276" w:lineRule="auto"/>
        <w:jc w:val="both"/>
        <w:rPr>
          <w:rFonts w:ascii="Tahoma" w:hAnsi="Tahoma" w:cs="Tahoma"/>
          <w:sz w:val="20"/>
          <w:szCs w:val="20"/>
        </w:rPr>
      </w:pPr>
      <w:r w:rsidRPr="007753EA">
        <w:rPr>
          <w:rFonts w:ascii="Tahoma" w:hAnsi="Tahoma" w:cs="Tahoma"/>
          <w:sz w:val="20"/>
          <w:szCs w:val="20"/>
        </w:rPr>
        <w:t xml:space="preserve">Latest editions of books </w:t>
      </w:r>
      <w:r w:rsidR="0013123F">
        <w:rPr>
          <w:rFonts w:ascii="Tahoma" w:hAnsi="Tahoma" w:cs="Tahoma"/>
          <w:sz w:val="20"/>
          <w:szCs w:val="20"/>
        </w:rPr>
        <w:t>must</w:t>
      </w:r>
      <w:r w:rsidRPr="007753EA">
        <w:rPr>
          <w:rFonts w:ascii="Tahoma" w:hAnsi="Tahoma" w:cs="Tahoma"/>
          <w:sz w:val="20"/>
          <w:szCs w:val="20"/>
        </w:rPr>
        <w:t xml:space="preserve"> be supplied</w:t>
      </w:r>
      <w:r w:rsidR="00686B8F">
        <w:rPr>
          <w:rFonts w:ascii="Tahoma" w:hAnsi="Tahoma" w:cs="Tahoma"/>
          <w:sz w:val="20"/>
          <w:szCs w:val="20"/>
        </w:rPr>
        <w:t xml:space="preserve">, </w:t>
      </w:r>
      <w:r w:rsidR="00686B8F" w:rsidRPr="00D7340E">
        <w:rPr>
          <w:rFonts w:ascii="Tahoma" w:hAnsi="Tahoma" w:cs="Tahoma"/>
          <w:sz w:val="20"/>
          <w:szCs w:val="20"/>
        </w:rPr>
        <w:t>unless specified otherwise</w:t>
      </w:r>
      <w:r w:rsidR="002C5C6C">
        <w:rPr>
          <w:rFonts w:ascii="Tahoma" w:hAnsi="Tahoma" w:cs="Tahoma"/>
          <w:sz w:val="20"/>
          <w:szCs w:val="20"/>
        </w:rPr>
        <w:t>;</w:t>
      </w:r>
    </w:p>
    <w:p w14:paraId="3C235B08" w14:textId="14F11AE3" w:rsidR="00D7340E" w:rsidRPr="00D7340E" w:rsidRDefault="00686B8F" w:rsidP="005F4988">
      <w:pPr>
        <w:pStyle w:val="ListParagraph"/>
        <w:numPr>
          <w:ilvl w:val="0"/>
          <w:numId w:val="43"/>
        </w:numPr>
        <w:spacing w:after="120" w:line="276" w:lineRule="auto"/>
        <w:jc w:val="both"/>
        <w:rPr>
          <w:rFonts w:ascii="Tahoma" w:hAnsi="Tahoma" w:cs="Tahoma"/>
          <w:sz w:val="20"/>
          <w:szCs w:val="20"/>
        </w:rPr>
      </w:pPr>
      <w:r>
        <w:rPr>
          <w:rFonts w:ascii="Tahoma" w:hAnsi="Tahoma" w:cs="Tahoma"/>
          <w:sz w:val="20"/>
          <w:szCs w:val="20"/>
        </w:rPr>
        <w:t>P</w:t>
      </w:r>
      <w:r w:rsidR="00D7340E" w:rsidRPr="00D7340E">
        <w:rPr>
          <w:rFonts w:ascii="Tahoma" w:hAnsi="Tahoma" w:cs="Tahoma"/>
          <w:sz w:val="20"/>
          <w:szCs w:val="20"/>
        </w:rPr>
        <w:t xml:space="preserve">aperback editions of books </w:t>
      </w:r>
      <w:r w:rsidR="0013123F">
        <w:rPr>
          <w:rFonts w:ascii="Tahoma" w:hAnsi="Tahoma" w:cs="Tahoma"/>
          <w:sz w:val="20"/>
          <w:szCs w:val="20"/>
        </w:rPr>
        <w:t>must</w:t>
      </w:r>
      <w:r w:rsidR="00D7340E" w:rsidRPr="00D7340E">
        <w:rPr>
          <w:rFonts w:ascii="Tahoma" w:hAnsi="Tahoma" w:cs="Tahoma"/>
          <w:sz w:val="20"/>
          <w:szCs w:val="20"/>
        </w:rPr>
        <w:t xml:space="preserve"> be supplied, </w:t>
      </w:r>
      <w:r w:rsidRPr="00D7340E">
        <w:rPr>
          <w:rFonts w:ascii="Tahoma" w:hAnsi="Tahoma" w:cs="Tahoma"/>
          <w:sz w:val="20"/>
          <w:szCs w:val="20"/>
        </w:rPr>
        <w:t xml:space="preserve">unless </w:t>
      </w:r>
      <w:r>
        <w:rPr>
          <w:rFonts w:ascii="Tahoma" w:hAnsi="Tahoma" w:cs="Tahoma"/>
          <w:sz w:val="20"/>
          <w:szCs w:val="20"/>
        </w:rPr>
        <w:t>certain books are available in hardcover only</w:t>
      </w:r>
      <w:r w:rsidR="002C5C6C">
        <w:rPr>
          <w:rFonts w:ascii="Tahoma" w:hAnsi="Tahoma" w:cs="Tahoma"/>
          <w:sz w:val="20"/>
          <w:szCs w:val="20"/>
        </w:rPr>
        <w:t>;</w:t>
      </w:r>
    </w:p>
    <w:p w14:paraId="472DFBFD" w14:textId="46F0523C" w:rsidR="007753EA" w:rsidRDefault="00D7340E" w:rsidP="005F4988">
      <w:pPr>
        <w:pStyle w:val="ListParagraph"/>
        <w:numPr>
          <w:ilvl w:val="0"/>
          <w:numId w:val="43"/>
        </w:numPr>
        <w:spacing w:after="120" w:line="276" w:lineRule="auto"/>
        <w:jc w:val="both"/>
        <w:rPr>
          <w:rFonts w:ascii="Tahoma" w:hAnsi="Tahoma" w:cs="Tahoma"/>
          <w:sz w:val="20"/>
          <w:szCs w:val="20"/>
        </w:rPr>
      </w:pPr>
      <w:r>
        <w:rPr>
          <w:rFonts w:ascii="Tahoma" w:hAnsi="Tahoma" w:cs="Tahoma"/>
          <w:sz w:val="20"/>
          <w:szCs w:val="20"/>
        </w:rPr>
        <w:t>B</w:t>
      </w:r>
      <w:r w:rsidR="007753EA" w:rsidRPr="007753EA">
        <w:rPr>
          <w:rFonts w:ascii="Tahoma" w:hAnsi="Tahoma" w:cs="Tahoma"/>
          <w:sz w:val="20"/>
          <w:szCs w:val="20"/>
        </w:rPr>
        <w:t xml:space="preserve">ooks </w:t>
      </w:r>
      <w:r w:rsidR="0013123F">
        <w:rPr>
          <w:rFonts w:ascii="Tahoma" w:hAnsi="Tahoma" w:cs="Tahoma"/>
          <w:sz w:val="20"/>
          <w:szCs w:val="20"/>
        </w:rPr>
        <w:t>shall</w:t>
      </w:r>
      <w:r w:rsidR="007753EA" w:rsidRPr="007753EA">
        <w:rPr>
          <w:rFonts w:ascii="Tahoma" w:hAnsi="Tahoma" w:cs="Tahoma"/>
          <w:sz w:val="20"/>
          <w:szCs w:val="20"/>
        </w:rPr>
        <w:t xml:space="preserve"> be stamped</w:t>
      </w:r>
      <w:r w:rsidR="00243165">
        <w:rPr>
          <w:rFonts w:ascii="Tahoma" w:hAnsi="Tahoma" w:cs="Tahoma"/>
          <w:sz w:val="20"/>
          <w:szCs w:val="20"/>
        </w:rPr>
        <w:t>/labelled</w:t>
      </w:r>
      <w:r w:rsidR="007753EA" w:rsidRPr="007753EA">
        <w:rPr>
          <w:rFonts w:ascii="Tahoma" w:hAnsi="Tahoma" w:cs="Tahoma"/>
          <w:sz w:val="20"/>
          <w:szCs w:val="20"/>
        </w:rPr>
        <w:t xml:space="preserve"> </w:t>
      </w:r>
      <w:r w:rsidR="00686B8F">
        <w:rPr>
          <w:rFonts w:ascii="Tahoma" w:hAnsi="Tahoma" w:cs="Tahoma"/>
          <w:sz w:val="20"/>
          <w:szCs w:val="20"/>
        </w:rPr>
        <w:t>at the time of their delivery and acceptance</w:t>
      </w:r>
      <w:r w:rsidR="00686B8F" w:rsidRPr="007753EA">
        <w:rPr>
          <w:rFonts w:ascii="Tahoma" w:hAnsi="Tahoma" w:cs="Tahoma"/>
          <w:sz w:val="20"/>
          <w:szCs w:val="20"/>
        </w:rPr>
        <w:t xml:space="preserve"> </w:t>
      </w:r>
      <w:r w:rsidR="00243165">
        <w:rPr>
          <w:rFonts w:ascii="Tahoma" w:hAnsi="Tahoma" w:cs="Tahoma"/>
          <w:sz w:val="20"/>
          <w:szCs w:val="20"/>
        </w:rPr>
        <w:t>in line with the project’s visibility requirements, to be communicated to the Provider by the project tea</w:t>
      </w:r>
      <w:r w:rsidR="00B62DE8">
        <w:rPr>
          <w:rFonts w:ascii="Tahoma" w:hAnsi="Tahoma" w:cs="Tahoma"/>
          <w:sz w:val="20"/>
          <w:szCs w:val="20"/>
        </w:rPr>
        <w:t>m</w:t>
      </w:r>
      <w:r w:rsidR="00996803">
        <w:rPr>
          <w:rFonts w:ascii="Tahoma" w:hAnsi="Tahoma" w:cs="Tahoma"/>
          <w:sz w:val="20"/>
          <w:szCs w:val="20"/>
        </w:rPr>
        <w:t xml:space="preserve">. Full details on </w:t>
      </w:r>
      <w:r w:rsidR="00996803" w:rsidRPr="00996803">
        <w:rPr>
          <w:rFonts w:ascii="Tahoma" w:hAnsi="Tahoma" w:cs="Tahoma"/>
          <w:sz w:val="20"/>
          <w:szCs w:val="20"/>
        </w:rPr>
        <w:t>delivery conditions and acceptance procedure</w:t>
      </w:r>
      <w:r w:rsidR="00996803">
        <w:rPr>
          <w:rFonts w:ascii="Tahoma" w:hAnsi="Tahoma" w:cs="Tahoma"/>
          <w:sz w:val="20"/>
          <w:szCs w:val="20"/>
        </w:rPr>
        <w:t xml:space="preserve"> are provided in Article 3.3 of this Act of Engagement.</w:t>
      </w:r>
    </w:p>
    <w:p w14:paraId="12A72E4D" w14:textId="40B3AD60" w:rsidR="001A6D16" w:rsidRDefault="007046B7" w:rsidP="005F4988">
      <w:pPr>
        <w:pStyle w:val="ListParagraph"/>
        <w:numPr>
          <w:ilvl w:val="0"/>
          <w:numId w:val="43"/>
        </w:numPr>
        <w:spacing w:after="120" w:line="276" w:lineRule="auto"/>
        <w:jc w:val="both"/>
        <w:rPr>
          <w:rFonts w:ascii="Tahoma" w:hAnsi="Tahoma" w:cs="Tahoma"/>
          <w:sz w:val="20"/>
          <w:szCs w:val="20"/>
        </w:rPr>
      </w:pPr>
      <w:r w:rsidRPr="007046B7">
        <w:rPr>
          <w:rFonts w:ascii="Tahoma" w:hAnsi="Tahoma" w:cs="Tahoma"/>
          <w:sz w:val="20"/>
          <w:szCs w:val="20"/>
        </w:rPr>
        <w:t xml:space="preserve">The books supplied against this </w:t>
      </w:r>
      <w:r w:rsidR="005F4988">
        <w:rPr>
          <w:rFonts w:ascii="Tahoma" w:hAnsi="Tahoma" w:cs="Tahoma"/>
          <w:sz w:val="20"/>
          <w:szCs w:val="20"/>
        </w:rPr>
        <w:t>Act of Engagement</w:t>
      </w:r>
      <w:r w:rsidRPr="005F4988">
        <w:rPr>
          <w:rFonts w:ascii="Tahoma" w:hAnsi="Tahoma" w:cs="Tahoma"/>
          <w:sz w:val="20"/>
          <w:szCs w:val="20"/>
        </w:rPr>
        <w:t xml:space="preserve"> must be checked against defects, and for other physical conditions prior to their delivery. If any defects are detected later, the defective books will be replaced by </w:t>
      </w:r>
      <w:r>
        <w:rPr>
          <w:rFonts w:ascii="Tahoma" w:hAnsi="Tahoma" w:cs="Tahoma"/>
          <w:sz w:val="20"/>
          <w:szCs w:val="20"/>
        </w:rPr>
        <w:t>Provider</w:t>
      </w:r>
      <w:r w:rsidRPr="007046B7">
        <w:rPr>
          <w:rFonts w:ascii="Tahoma" w:hAnsi="Tahoma" w:cs="Tahoma"/>
          <w:sz w:val="20"/>
          <w:szCs w:val="20"/>
        </w:rPr>
        <w:t xml:space="preserve"> </w:t>
      </w:r>
      <w:r>
        <w:rPr>
          <w:rFonts w:ascii="Tahoma" w:hAnsi="Tahoma" w:cs="Tahoma"/>
          <w:sz w:val="20"/>
          <w:szCs w:val="20"/>
        </w:rPr>
        <w:t xml:space="preserve">at its own </w:t>
      </w:r>
      <w:r w:rsidRPr="007046B7">
        <w:rPr>
          <w:rFonts w:ascii="Tahoma" w:hAnsi="Tahoma" w:cs="Tahoma"/>
          <w:sz w:val="20"/>
          <w:szCs w:val="20"/>
        </w:rPr>
        <w:t>cost</w:t>
      </w:r>
      <w:r w:rsidR="002C5C6C">
        <w:rPr>
          <w:rFonts w:ascii="Tahoma" w:hAnsi="Tahoma" w:cs="Tahoma"/>
          <w:sz w:val="20"/>
          <w:szCs w:val="20"/>
        </w:rPr>
        <w:t>;</w:t>
      </w:r>
    </w:p>
    <w:p w14:paraId="70236D3A" w14:textId="4FE6D7CB" w:rsidR="0013123F" w:rsidRPr="00553E48" w:rsidRDefault="0013123F" w:rsidP="0013123F">
      <w:pPr>
        <w:pStyle w:val="ListParagraph"/>
        <w:numPr>
          <w:ilvl w:val="0"/>
          <w:numId w:val="43"/>
        </w:numPr>
        <w:spacing w:after="120" w:line="276" w:lineRule="auto"/>
        <w:jc w:val="both"/>
        <w:rPr>
          <w:rFonts w:ascii="Tahoma" w:hAnsi="Tahoma" w:cs="Tahoma"/>
          <w:sz w:val="20"/>
          <w:szCs w:val="20"/>
        </w:rPr>
      </w:pPr>
      <w:r w:rsidRPr="0013123F">
        <w:rPr>
          <w:rFonts w:ascii="Tahoma" w:hAnsi="Tahoma" w:cs="Tahoma"/>
          <w:sz w:val="20"/>
          <w:szCs w:val="20"/>
        </w:rPr>
        <w:t xml:space="preserve">The tenderer </w:t>
      </w:r>
      <w:r w:rsidR="00691AD0">
        <w:rPr>
          <w:rFonts w:ascii="Tahoma" w:hAnsi="Tahoma" w:cs="Tahoma"/>
          <w:sz w:val="20"/>
          <w:szCs w:val="20"/>
        </w:rPr>
        <w:t>shall</w:t>
      </w:r>
      <w:r w:rsidRPr="0013123F">
        <w:rPr>
          <w:rFonts w:ascii="Tahoma" w:hAnsi="Tahoma" w:cs="Tahoma"/>
          <w:sz w:val="20"/>
          <w:szCs w:val="20"/>
        </w:rPr>
        <w:t xml:space="preserve"> include in the unit and </w:t>
      </w:r>
      <w:r w:rsidRPr="001A6D16">
        <w:rPr>
          <w:rFonts w:ascii="Tahoma" w:hAnsi="Tahoma" w:cs="Tahoma"/>
          <w:sz w:val="20"/>
          <w:szCs w:val="20"/>
        </w:rPr>
        <w:t xml:space="preserve">total prices </w:t>
      </w:r>
      <w:r w:rsidR="0063045A">
        <w:rPr>
          <w:rFonts w:ascii="Tahoma" w:hAnsi="Tahoma" w:cs="Tahoma"/>
          <w:sz w:val="20"/>
          <w:szCs w:val="20"/>
        </w:rPr>
        <w:t xml:space="preserve">including </w:t>
      </w:r>
      <w:r w:rsidRPr="001A6D16">
        <w:rPr>
          <w:rFonts w:ascii="Tahoma" w:hAnsi="Tahoma" w:cs="Tahoma"/>
          <w:sz w:val="20"/>
          <w:szCs w:val="20"/>
        </w:rPr>
        <w:t>any charges and taxes generally inherent to the performance of the contra</w:t>
      </w:r>
      <w:r w:rsidRPr="00553E48">
        <w:rPr>
          <w:rFonts w:ascii="Tahoma" w:hAnsi="Tahoma" w:cs="Tahoma"/>
          <w:sz w:val="20"/>
          <w:szCs w:val="20"/>
        </w:rPr>
        <w:t>ct (</w:t>
      </w:r>
      <w:r w:rsidRPr="00CE3E04">
        <w:rPr>
          <w:rFonts w:ascii="Tahoma" w:hAnsi="Tahoma" w:cs="Tahoma"/>
          <w:sz w:val="20"/>
          <w:szCs w:val="20"/>
        </w:rPr>
        <w:t>such as</w:t>
      </w:r>
      <w:r w:rsidRPr="0013123F">
        <w:rPr>
          <w:rFonts w:ascii="Tahoma" w:hAnsi="Tahoma" w:cs="Tahoma"/>
          <w:sz w:val="20"/>
          <w:szCs w:val="20"/>
        </w:rPr>
        <w:t xml:space="preserve"> packaging, shipment, customs clearance customs duties), </w:t>
      </w:r>
      <w:r w:rsidR="00243165">
        <w:rPr>
          <w:rFonts w:ascii="Tahoma" w:hAnsi="Tahoma" w:cs="Tahoma"/>
          <w:sz w:val="20"/>
          <w:szCs w:val="20"/>
        </w:rPr>
        <w:t>without</w:t>
      </w:r>
      <w:r w:rsidRPr="0013123F">
        <w:rPr>
          <w:rFonts w:ascii="Tahoma" w:hAnsi="Tahoma" w:cs="Tahoma"/>
          <w:sz w:val="20"/>
          <w:szCs w:val="20"/>
        </w:rPr>
        <w:t xml:space="preserve"> </w:t>
      </w:r>
      <w:r w:rsidR="002C5C6C">
        <w:rPr>
          <w:rFonts w:ascii="Tahoma" w:hAnsi="Tahoma" w:cs="Tahoma"/>
          <w:sz w:val="20"/>
          <w:szCs w:val="20"/>
        </w:rPr>
        <w:t>VAT</w:t>
      </w:r>
      <w:r w:rsidRPr="00553E48">
        <w:rPr>
          <w:rFonts w:ascii="Tahoma" w:hAnsi="Tahoma" w:cs="Tahoma"/>
          <w:sz w:val="20"/>
          <w:szCs w:val="20"/>
        </w:rPr>
        <w:t>.</w:t>
      </w:r>
    </w:p>
    <w:p w14:paraId="7D2E192F" w14:textId="4432EEF3"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4151723D"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7E3C38">
        <w:rPr>
          <w:rFonts w:ascii="Tahoma" w:hAnsi="Tahoma" w:cs="Tahoma"/>
          <w:color w:val="000000"/>
          <w:sz w:val="20"/>
          <w:szCs w:val="20"/>
          <w:lang w:eastAsia="en-US"/>
        </w:rPr>
        <w:t>in Euros without</w:t>
      </w:r>
      <w:r w:rsidRPr="00EA2362">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25045158"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31B15CA9" w14:textId="77777777" w:rsidR="0076156D" w:rsidRPr="00EA2362" w:rsidRDefault="0076156D"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5BDEF566"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 in the boxes below</w:t>
      </w:r>
      <w:r w:rsidR="00B62DE8">
        <w:rPr>
          <w:rFonts w:ascii="Tahoma" w:hAnsi="Tahoma" w:cs="Tahoma"/>
          <w:color w:val="FF0000"/>
          <w:sz w:val="20"/>
          <w:szCs w:val="20"/>
        </w:rPr>
        <w:t xml:space="preserve"> separately for each deliverable (book)</w:t>
      </w:r>
      <w:r w:rsidRPr="00EA2362">
        <w:rPr>
          <w:rFonts w:ascii="Tahoma" w:hAnsi="Tahoma" w:cs="Tahoma"/>
          <w:color w:val="FF0000"/>
          <w:sz w:val="20"/>
          <w:szCs w:val="20"/>
        </w:rPr>
        <w:t>.</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7AD4E585">
                <wp:simplePos x="0" y="0"/>
                <wp:positionH relativeFrom="column">
                  <wp:posOffset>4839970</wp:posOffset>
                </wp:positionH>
                <wp:positionV relativeFrom="paragraph">
                  <wp:posOffset>-6985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45599"/>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85B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1.1pt;margin-top:-.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" adj="3061" strokecolor="red">
                <o:lock v:ext="edit" aspectratio="t"/>
                <v:textbox style="layout-flow:vertical-ideographic"/>
                <w10:anchorlock/>
              </v:shape>
            </w:pict>
          </mc:Fallback>
        </mc:AlternateContent>
      </w:r>
    </w:p>
    <w:tbl>
      <w:tblPr>
        <w:tblW w:w="908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397"/>
        <w:gridCol w:w="1080"/>
        <w:gridCol w:w="1242"/>
        <w:gridCol w:w="1370"/>
      </w:tblGrid>
      <w:tr w:rsidR="00CF2823" w:rsidRPr="00EA2362" w14:paraId="48F1F656" w14:textId="77777777" w:rsidTr="00CF2823">
        <w:trPr>
          <w:trHeight w:val="688"/>
          <w:jc w:val="center"/>
        </w:trPr>
        <w:tc>
          <w:tcPr>
            <w:tcW w:w="5397" w:type="dxa"/>
            <w:shd w:val="clear" w:color="auto" w:fill="DBE5F1" w:themeFill="accent1" w:themeFillTint="33"/>
            <w:vAlign w:val="center"/>
          </w:tcPr>
          <w:p w14:paraId="6ADF7ADC" w14:textId="77777777" w:rsidR="00CF2823" w:rsidRPr="00EA2362" w:rsidRDefault="00CF2823" w:rsidP="000670FE">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080" w:type="dxa"/>
            <w:shd w:val="clear" w:color="auto" w:fill="DBE5F1" w:themeFill="accent1" w:themeFillTint="33"/>
            <w:vAlign w:val="center"/>
          </w:tcPr>
          <w:p w14:paraId="1A794302" w14:textId="77777777" w:rsidR="00CF2823" w:rsidRPr="00EA2362" w:rsidRDefault="00CF2823" w:rsidP="000670FE">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Quantity</w:t>
            </w:r>
            <w:r w:rsidRPr="00EA2362">
              <w:rPr>
                <w:rFonts w:ascii="Tahoma" w:hAnsi="Tahoma" w:cs="Tahoma"/>
                <w:b/>
                <w:sz w:val="18"/>
                <w:szCs w:val="18"/>
                <w:lang w:eastAsia="en-US"/>
              </w:rPr>
              <w:t xml:space="preserve"> </w:t>
            </w:r>
            <w:r w:rsidRPr="00EA2362">
              <w:rPr>
                <w:b/>
                <w:sz w:val="18"/>
                <w:szCs w:val="18"/>
                <w:lang w:eastAsia="en-US"/>
              </w:rPr>
              <w:t>▼</w:t>
            </w:r>
          </w:p>
        </w:tc>
        <w:tc>
          <w:tcPr>
            <w:tcW w:w="1242" w:type="dxa"/>
            <w:shd w:val="clear" w:color="auto" w:fill="DBE5F1" w:themeFill="accent1" w:themeFillTint="33"/>
            <w:vAlign w:val="center"/>
          </w:tcPr>
          <w:p w14:paraId="390C6B95" w14:textId="77777777" w:rsidR="00CF2823" w:rsidRPr="00EA2362" w:rsidRDefault="00CF2823" w:rsidP="000670FE">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2C881463" w14:textId="77777777" w:rsidR="00CF2823" w:rsidRPr="00EA2362" w:rsidRDefault="00CF2823" w:rsidP="000670FE">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B82EAF6" w14:textId="77777777" w:rsidR="00CF2823" w:rsidRPr="00EA2362" w:rsidRDefault="00CF2823" w:rsidP="000670FE">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Unit price</w:t>
            </w:r>
          </w:p>
          <w:p w14:paraId="687CC6C4" w14:textId="77777777" w:rsidR="00CF2823" w:rsidRPr="00EA2362" w:rsidRDefault="00CF2823" w:rsidP="000670FE">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CF2823" w:rsidRPr="00B6189F" w14:paraId="456ACD9B" w14:textId="77777777" w:rsidTr="00CF2823">
        <w:trPr>
          <w:trHeight w:val="432"/>
          <w:jc w:val="center"/>
        </w:trPr>
        <w:tc>
          <w:tcPr>
            <w:tcW w:w="5397" w:type="dxa"/>
            <w:shd w:val="clear" w:color="auto" w:fill="F2F2F2" w:themeFill="background1" w:themeFillShade="F2"/>
            <w:vAlign w:val="center"/>
          </w:tcPr>
          <w:p w14:paraId="05841BC2"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eastAsia="en-US"/>
              </w:rPr>
            </w:pPr>
            <w:bookmarkStart w:id="1" w:name="_Hlk74129016"/>
            <w:r w:rsidRPr="00B6189F">
              <w:rPr>
                <w:rFonts w:ascii="Tahoma" w:hAnsi="Tahoma" w:cs="Tahoma"/>
                <w:sz w:val="16"/>
                <w:szCs w:val="16"/>
                <w:lang w:val="tr-TR"/>
              </w:rPr>
              <w:t>Ceza Hukukunda Yer Bakımından Uygulama</w:t>
            </w:r>
          </w:p>
        </w:tc>
        <w:tc>
          <w:tcPr>
            <w:tcW w:w="1080" w:type="dxa"/>
            <w:shd w:val="clear" w:color="auto" w:fill="F2F2F2" w:themeFill="background1" w:themeFillShade="F2"/>
            <w:vAlign w:val="center"/>
          </w:tcPr>
          <w:p w14:paraId="3829A523" w14:textId="101D839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val="restart"/>
            <w:tcBorders>
              <w:right w:val="single" w:sz="2" w:space="0" w:color="FF0000"/>
            </w:tcBorders>
            <w:shd w:val="clear" w:color="auto" w:fill="F2F2F2" w:themeFill="background1" w:themeFillShade="F2"/>
            <w:vAlign w:val="center"/>
          </w:tcPr>
          <w:p w14:paraId="30B10A61" w14:textId="5970A98C" w:rsidR="00CF2823" w:rsidRPr="00B6189F" w:rsidRDefault="00BE722B" w:rsidP="00BE722B">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 November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E7FCD7"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E48183E" w14:textId="77777777" w:rsidTr="00CF2823">
        <w:trPr>
          <w:trHeight w:val="432"/>
          <w:jc w:val="center"/>
        </w:trPr>
        <w:tc>
          <w:tcPr>
            <w:tcW w:w="5397" w:type="dxa"/>
            <w:shd w:val="clear" w:color="auto" w:fill="F2F2F2" w:themeFill="background1" w:themeFillShade="F2"/>
            <w:vAlign w:val="center"/>
          </w:tcPr>
          <w:p w14:paraId="2D5E7EB0"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Türk Ceza Hukuku Genel Hükümler</w:t>
            </w:r>
          </w:p>
        </w:tc>
        <w:tc>
          <w:tcPr>
            <w:tcW w:w="1080" w:type="dxa"/>
            <w:shd w:val="clear" w:color="auto" w:fill="F2F2F2" w:themeFill="background1" w:themeFillShade="F2"/>
            <w:vAlign w:val="center"/>
          </w:tcPr>
          <w:p w14:paraId="1D2EF570" w14:textId="574D4EC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D8A98D0" w14:textId="77777777" w:rsidR="00CF2823" w:rsidRPr="00B6189F" w:rsidRDefault="00CF2823" w:rsidP="000670FE">
            <w:pPr>
              <w:tabs>
                <w:tab w:val="left" w:pos="-139"/>
              </w:tabs>
              <w:spacing w:line="276" w:lineRule="auto"/>
              <w:ind w:right="-140"/>
              <w:jc w:val="center"/>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15363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79A2042" w14:textId="77777777" w:rsidTr="00CF2823">
        <w:trPr>
          <w:trHeight w:val="432"/>
          <w:jc w:val="center"/>
        </w:trPr>
        <w:tc>
          <w:tcPr>
            <w:tcW w:w="5397" w:type="dxa"/>
            <w:shd w:val="clear" w:color="auto" w:fill="F2F2F2" w:themeFill="background1" w:themeFillShade="F2"/>
            <w:vAlign w:val="center"/>
          </w:tcPr>
          <w:p w14:paraId="3ED6D339"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Ceza Hukuku Genel Hükümler</w:t>
            </w:r>
          </w:p>
        </w:tc>
        <w:tc>
          <w:tcPr>
            <w:tcW w:w="1080" w:type="dxa"/>
            <w:shd w:val="clear" w:color="auto" w:fill="F2F2F2" w:themeFill="background1" w:themeFillShade="F2"/>
            <w:vAlign w:val="center"/>
          </w:tcPr>
          <w:p w14:paraId="5271FD3C" w14:textId="4BD51BB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A0CC43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D0F8AE"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44FDCEF" w14:textId="77777777" w:rsidTr="00CF2823">
        <w:trPr>
          <w:trHeight w:val="432"/>
          <w:jc w:val="center"/>
        </w:trPr>
        <w:tc>
          <w:tcPr>
            <w:tcW w:w="5397" w:type="dxa"/>
            <w:shd w:val="clear" w:color="auto" w:fill="F2F2F2" w:themeFill="background1" w:themeFillShade="F2"/>
            <w:vAlign w:val="center"/>
          </w:tcPr>
          <w:p w14:paraId="2ED45E44"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Ceza Hukuku Genel Hükümler</w:t>
            </w:r>
          </w:p>
        </w:tc>
        <w:tc>
          <w:tcPr>
            <w:tcW w:w="1080" w:type="dxa"/>
            <w:shd w:val="clear" w:color="auto" w:fill="F2F2F2" w:themeFill="background1" w:themeFillShade="F2"/>
            <w:vAlign w:val="center"/>
          </w:tcPr>
          <w:p w14:paraId="24312BD3" w14:textId="4994FE04" w:rsidR="00CF2823" w:rsidRPr="00B6189F" w:rsidRDefault="00CF2823" w:rsidP="00A10063">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D6AFE5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AB39E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661DDDD" w14:textId="77777777" w:rsidTr="00CF2823">
        <w:trPr>
          <w:trHeight w:val="432"/>
          <w:jc w:val="center"/>
        </w:trPr>
        <w:tc>
          <w:tcPr>
            <w:tcW w:w="5397" w:type="dxa"/>
            <w:shd w:val="clear" w:color="auto" w:fill="F2F2F2" w:themeFill="background1" w:themeFillShade="F2"/>
            <w:vAlign w:val="center"/>
          </w:tcPr>
          <w:p w14:paraId="76DB8294"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Hukuku Genel Hükümler Dersleri</w:t>
            </w:r>
          </w:p>
        </w:tc>
        <w:tc>
          <w:tcPr>
            <w:tcW w:w="1080" w:type="dxa"/>
            <w:shd w:val="clear" w:color="auto" w:fill="F2F2F2" w:themeFill="background1" w:themeFillShade="F2"/>
            <w:vAlign w:val="center"/>
          </w:tcPr>
          <w:p w14:paraId="5E2D6C16" w14:textId="73E1C4A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F987FCE"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6BC651"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493E736" w14:textId="77777777" w:rsidTr="00CF2823">
        <w:trPr>
          <w:trHeight w:val="432"/>
          <w:jc w:val="center"/>
        </w:trPr>
        <w:tc>
          <w:tcPr>
            <w:tcW w:w="5397" w:type="dxa"/>
            <w:shd w:val="clear" w:color="auto" w:fill="F2F2F2" w:themeFill="background1" w:themeFillShade="F2"/>
            <w:vAlign w:val="center"/>
          </w:tcPr>
          <w:p w14:paraId="23896431"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Türk Ceza Hukuku Genel Hükümler</w:t>
            </w:r>
          </w:p>
        </w:tc>
        <w:tc>
          <w:tcPr>
            <w:tcW w:w="1080" w:type="dxa"/>
            <w:shd w:val="clear" w:color="auto" w:fill="F2F2F2" w:themeFill="background1" w:themeFillShade="F2"/>
            <w:vAlign w:val="center"/>
          </w:tcPr>
          <w:p w14:paraId="68D57DD8" w14:textId="3743304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149C3B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E58A02"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60816D6" w14:textId="77777777" w:rsidTr="00CF2823">
        <w:trPr>
          <w:trHeight w:val="432"/>
          <w:jc w:val="center"/>
        </w:trPr>
        <w:tc>
          <w:tcPr>
            <w:tcW w:w="5397" w:type="dxa"/>
            <w:shd w:val="clear" w:color="auto" w:fill="F2F2F2" w:themeFill="background1" w:themeFillShade="F2"/>
            <w:vAlign w:val="center"/>
          </w:tcPr>
          <w:p w14:paraId="4919EF90"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lastRenderedPageBreak/>
              <w:t>Ceza Hukuku Genel Hükümler</w:t>
            </w:r>
          </w:p>
        </w:tc>
        <w:tc>
          <w:tcPr>
            <w:tcW w:w="1080" w:type="dxa"/>
            <w:shd w:val="clear" w:color="auto" w:fill="F2F2F2" w:themeFill="background1" w:themeFillShade="F2"/>
            <w:vAlign w:val="center"/>
          </w:tcPr>
          <w:p w14:paraId="03084534" w14:textId="279F474B"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F537FD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5CD597"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64EA8CE" w14:textId="77777777" w:rsidTr="00CF2823">
        <w:trPr>
          <w:trHeight w:val="432"/>
          <w:jc w:val="center"/>
        </w:trPr>
        <w:tc>
          <w:tcPr>
            <w:tcW w:w="5397" w:type="dxa"/>
            <w:shd w:val="clear" w:color="auto" w:fill="F2F2F2" w:themeFill="background1" w:themeFillShade="F2"/>
            <w:vAlign w:val="center"/>
          </w:tcPr>
          <w:p w14:paraId="6F60E35C"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Hukuku Genel Kısım</w:t>
            </w:r>
          </w:p>
        </w:tc>
        <w:tc>
          <w:tcPr>
            <w:tcW w:w="1080" w:type="dxa"/>
            <w:shd w:val="clear" w:color="auto" w:fill="F2F2F2" w:themeFill="background1" w:themeFillShade="F2"/>
            <w:vAlign w:val="center"/>
          </w:tcPr>
          <w:p w14:paraId="72FF3588" w14:textId="247ED0A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3B59F0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A212A1"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3DD0512" w14:textId="77777777" w:rsidTr="00CF2823">
        <w:trPr>
          <w:trHeight w:val="432"/>
          <w:jc w:val="center"/>
        </w:trPr>
        <w:tc>
          <w:tcPr>
            <w:tcW w:w="5397" w:type="dxa"/>
            <w:shd w:val="clear" w:color="auto" w:fill="F2F2F2" w:themeFill="background1" w:themeFillShade="F2"/>
            <w:vAlign w:val="center"/>
          </w:tcPr>
          <w:p w14:paraId="02AEC28D"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Hukuku Genel Hükümler</w:t>
            </w:r>
          </w:p>
        </w:tc>
        <w:tc>
          <w:tcPr>
            <w:tcW w:w="1080" w:type="dxa"/>
            <w:shd w:val="clear" w:color="auto" w:fill="F2F2F2" w:themeFill="background1" w:themeFillShade="F2"/>
            <w:vAlign w:val="center"/>
          </w:tcPr>
          <w:p w14:paraId="056A5B4A" w14:textId="301675CC"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C3CE4F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29130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1A64CAD" w14:textId="77777777" w:rsidTr="00CF2823">
        <w:trPr>
          <w:trHeight w:val="432"/>
          <w:jc w:val="center"/>
        </w:trPr>
        <w:tc>
          <w:tcPr>
            <w:tcW w:w="5397" w:type="dxa"/>
            <w:shd w:val="clear" w:color="auto" w:fill="F2F2F2" w:themeFill="background1" w:themeFillShade="F2"/>
            <w:vAlign w:val="center"/>
          </w:tcPr>
          <w:p w14:paraId="611869AA"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Tartışmalı Sorularla Türk Ceza Hukuku Özel Hükümler</w:t>
            </w:r>
          </w:p>
        </w:tc>
        <w:tc>
          <w:tcPr>
            <w:tcW w:w="1080" w:type="dxa"/>
            <w:shd w:val="clear" w:color="auto" w:fill="F2F2F2" w:themeFill="background1" w:themeFillShade="F2"/>
            <w:vAlign w:val="center"/>
          </w:tcPr>
          <w:p w14:paraId="009A8EB4" w14:textId="68B1ED9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461511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7137BF"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ED9E6CA" w14:textId="77777777" w:rsidTr="00CF2823">
        <w:trPr>
          <w:trHeight w:val="432"/>
          <w:jc w:val="center"/>
        </w:trPr>
        <w:tc>
          <w:tcPr>
            <w:tcW w:w="5397" w:type="dxa"/>
            <w:shd w:val="clear" w:color="auto" w:fill="F2F2F2" w:themeFill="background1" w:themeFillShade="F2"/>
            <w:vAlign w:val="center"/>
          </w:tcPr>
          <w:p w14:paraId="03D85953"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Ceza Hukuku Özel Hükümler</w:t>
            </w:r>
          </w:p>
        </w:tc>
        <w:tc>
          <w:tcPr>
            <w:tcW w:w="1080" w:type="dxa"/>
            <w:shd w:val="clear" w:color="auto" w:fill="F2F2F2" w:themeFill="background1" w:themeFillShade="F2"/>
            <w:vAlign w:val="center"/>
          </w:tcPr>
          <w:p w14:paraId="1DE77BC7" w14:textId="0CF5D6CA"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48444B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4D7FB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342B270" w14:textId="77777777" w:rsidTr="00CF2823">
        <w:trPr>
          <w:trHeight w:val="432"/>
          <w:jc w:val="center"/>
        </w:trPr>
        <w:tc>
          <w:tcPr>
            <w:tcW w:w="5397" w:type="dxa"/>
            <w:shd w:val="clear" w:color="auto" w:fill="F2F2F2" w:themeFill="background1" w:themeFillShade="F2"/>
            <w:vAlign w:val="center"/>
          </w:tcPr>
          <w:p w14:paraId="487797DE"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Türk Ceza Hukuku Özel Hükümler</w:t>
            </w:r>
          </w:p>
        </w:tc>
        <w:tc>
          <w:tcPr>
            <w:tcW w:w="1080" w:type="dxa"/>
            <w:shd w:val="clear" w:color="auto" w:fill="F2F2F2" w:themeFill="background1" w:themeFillShade="F2"/>
            <w:vAlign w:val="center"/>
          </w:tcPr>
          <w:p w14:paraId="2F09FA3D" w14:textId="4E3DB7A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CD1C0C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DDDBEE"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4C8A00A" w14:textId="77777777" w:rsidTr="00CF2823">
        <w:trPr>
          <w:trHeight w:val="432"/>
          <w:jc w:val="center"/>
        </w:trPr>
        <w:tc>
          <w:tcPr>
            <w:tcW w:w="5397" w:type="dxa"/>
            <w:shd w:val="clear" w:color="auto" w:fill="F2F2F2" w:themeFill="background1" w:themeFillShade="F2"/>
            <w:vAlign w:val="center"/>
          </w:tcPr>
          <w:p w14:paraId="60C456CA"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Türk Ceza Hukuku Özel Hükümler</w:t>
            </w:r>
          </w:p>
        </w:tc>
        <w:tc>
          <w:tcPr>
            <w:tcW w:w="1080" w:type="dxa"/>
            <w:shd w:val="clear" w:color="auto" w:fill="F2F2F2" w:themeFill="background1" w:themeFillShade="F2"/>
            <w:vAlign w:val="center"/>
          </w:tcPr>
          <w:p w14:paraId="674276FF" w14:textId="30BC862C"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BDBF8E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E81E0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4893303" w14:textId="77777777" w:rsidTr="00CF2823">
        <w:trPr>
          <w:trHeight w:val="432"/>
          <w:jc w:val="center"/>
        </w:trPr>
        <w:tc>
          <w:tcPr>
            <w:tcW w:w="5397" w:type="dxa"/>
            <w:shd w:val="clear" w:color="auto" w:fill="F2F2F2" w:themeFill="background1" w:themeFillShade="F2"/>
            <w:vAlign w:val="center"/>
          </w:tcPr>
          <w:p w14:paraId="3FB0707B"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Öğreti ve Uygulama Işığında Ceza Hukuku Özel Hükümler Cilt I</w:t>
            </w:r>
          </w:p>
        </w:tc>
        <w:tc>
          <w:tcPr>
            <w:tcW w:w="1080" w:type="dxa"/>
            <w:shd w:val="clear" w:color="auto" w:fill="F2F2F2" w:themeFill="background1" w:themeFillShade="F2"/>
            <w:vAlign w:val="center"/>
          </w:tcPr>
          <w:p w14:paraId="6ED7F825" w14:textId="4B741868"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E579EFF"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7B8AB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ED47DAC" w14:textId="77777777" w:rsidTr="00CF2823">
        <w:trPr>
          <w:trHeight w:val="432"/>
          <w:jc w:val="center"/>
        </w:trPr>
        <w:tc>
          <w:tcPr>
            <w:tcW w:w="5397" w:type="dxa"/>
            <w:shd w:val="clear" w:color="auto" w:fill="F2F2F2" w:themeFill="background1" w:themeFillShade="F2"/>
            <w:vAlign w:val="center"/>
          </w:tcPr>
          <w:p w14:paraId="0E76DCA0"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Öğreti ve Uygulama Işığında Ceza Hukuku Özel Hükümler Cilt II</w:t>
            </w:r>
          </w:p>
        </w:tc>
        <w:tc>
          <w:tcPr>
            <w:tcW w:w="1080" w:type="dxa"/>
            <w:shd w:val="clear" w:color="auto" w:fill="F2F2F2" w:themeFill="background1" w:themeFillShade="F2"/>
            <w:vAlign w:val="center"/>
          </w:tcPr>
          <w:p w14:paraId="00FA9423" w14:textId="3FD9202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811A40F"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CFA6C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E75A754" w14:textId="77777777" w:rsidTr="00CF2823">
        <w:trPr>
          <w:trHeight w:val="432"/>
          <w:jc w:val="center"/>
        </w:trPr>
        <w:tc>
          <w:tcPr>
            <w:tcW w:w="5397" w:type="dxa"/>
            <w:shd w:val="clear" w:color="auto" w:fill="F2F2F2" w:themeFill="background1" w:themeFillShade="F2"/>
            <w:vAlign w:val="center"/>
          </w:tcPr>
          <w:p w14:paraId="48E61A8F"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Ceza Hukuku Özel Hükümler</w:t>
            </w:r>
          </w:p>
        </w:tc>
        <w:tc>
          <w:tcPr>
            <w:tcW w:w="1080" w:type="dxa"/>
            <w:shd w:val="clear" w:color="auto" w:fill="F2F2F2" w:themeFill="background1" w:themeFillShade="F2"/>
            <w:vAlign w:val="center"/>
          </w:tcPr>
          <w:p w14:paraId="3E95A914" w14:textId="07B25D5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E8448E6"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ED50DD"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79CB465" w14:textId="77777777" w:rsidTr="00CF2823">
        <w:trPr>
          <w:trHeight w:val="432"/>
          <w:jc w:val="center"/>
        </w:trPr>
        <w:tc>
          <w:tcPr>
            <w:tcW w:w="5397" w:type="dxa"/>
            <w:shd w:val="clear" w:color="auto" w:fill="F2F2F2" w:themeFill="background1" w:themeFillShade="F2"/>
            <w:vAlign w:val="center"/>
          </w:tcPr>
          <w:p w14:paraId="42A104E0"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Ceza Hukuku Özel Kısım</w:t>
            </w:r>
          </w:p>
        </w:tc>
        <w:tc>
          <w:tcPr>
            <w:tcW w:w="1080" w:type="dxa"/>
            <w:shd w:val="clear" w:color="auto" w:fill="F2F2F2" w:themeFill="background1" w:themeFillShade="F2"/>
            <w:vAlign w:val="center"/>
          </w:tcPr>
          <w:p w14:paraId="3644EA87" w14:textId="60B4AEA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CE61F21"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44DF8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2CA4D79" w14:textId="77777777" w:rsidTr="00CF2823">
        <w:trPr>
          <w:trHeight w:val="432"/>
          <w:jc w:val="center"/>
        </w:trPr>
        <w:tc>
          <w:tcPr>
            <w:tcW w:w="5397" w:type="dxa"/>
            <w:shd w:val="clear" w:color="auto" w:fill="F2F2F2" w:themeFill="background1" w:themeFillShade="F2"/>
            <w:vAlign w:val="center"/>
          </w:tcPr>
          <w:p w14:paraId="11C155AB"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Türk Ceza Kanunu Şerhi</w:t>
            </w:r>
          </w:p>
        </w:tc>
        <w:tc>
          <w:tcPr>
            <w:tcW w:w="1080" w:type="dxa"/>
            <w:shd w:val="clear" w:color="auto" w:fill="F2F2F2" w:themeFill="background1" w:themeFillShade="F2"/>
            <w:vAlign w:val="center"/>
          </w:tcPr>
          <w:p w14:paraId="410045D5" w14:textId="0E9CE56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283C58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3CF0D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09A2EFE1" w14:textId="77777777" w:rsidTr="00CF2823">
        <w:trPr>
          <w:trHeight w:val="432"/>
          <w:jc w:val="center"/>
        </w:trPr>
        <w:tc>
          <w:tcPr>
            <w:tcW w:w="5397" w:type="dxa"/>
            <w:shd w:val="clear" w:color="auto" w:fill="F2F2F2" w:themeFill="background1" w:themeFillShade="F2"/>
            <w:vAlign w:val="center"/>
          </w:tcPr>
          <w:p w14:paraId="560B1F21"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Terörizmin Finansmanı Suçu</w:t>
            </w:r>
          </w:p>
        </w:tc>
        <w:tc>
          <w:tcPr>
            <w:tcW w:w="1080" w:type="dxa"/>
            <w:shd w:val="clear" w:color="auto" w:fill="F2F2F2" w:themeFill="background1" w:themeFillShade="F2"/>
            <w:vAlign w:val="center"/>
          </w:tcPr>
          <w:p w14:paraId="03B61EB7" w14:textId="341A7F9C"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CC51144"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34662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DD7FE04" w14:textId="77777777" w:rsidTr="00CF2823">
        <w:trPr>
          <w:trHeight w:val="432"/>
          <w:jc w:val="center"/>
        </w:trPr>
        <w:tc>
          <w:tcPr>
            <w:tcW w:w="5397" w:type="dxa"/>
            <w:shd w:val="clear" w:color="auto" w:fill="F2F2F2" w:themeFill="background1" w:themeFillShade="F2"/>
            <w:vAlign w:val="center"/>
          </w:tcPr>
          <w:p w14:paraId="4AD93153"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Suçtan Kaynaklanan Mal Varlığı Değerlerini Aklama ve Terörizmin Finansmanı Suçları</w:t>
            </w:r>
          </w:p>
        </w:tc>
        <w:tc>
          <w:tcPr>
            <w:tcW w:w="1080" w:type="dxa"/>
            <w:shd w:val="clear" w:color="auto" w:fill="F2F2F2" w:themeFill="background1" w:themeFillShade="F2"/>
            <w:vAlign w:val="center"/>
          </w:tcPr>
          <w:p w14:paraId="09462BE6" w14:textId="779E448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40EDBDD"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1587CD"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3FBD3BB" w14:textId="77777777" w:rsidTr="00CF2823">
        <w:trPr>
          <w:trHeight w:val="432"/>
          <w:jc w:val="center"/>
        </w:trPr>
        <w:tc>
          <w:tcPr>
            <w:tcW w:w="5397" w:type="dxa"/>
            <w:shd w:val="clear" w:color="auto" w:fill="F2F2F2" w:themeFill="background1" w:themeFillShade="F2"/>
            <w:vAlign w:val="center"/>
          </w:tcPr>
          <w:p w14:paraId="7238B10C"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Suçtan Kaynaklanan Malvarlığı Değerlerini Aklama Suçu</w:t>
            </w:r>
          </w:p>
        </w:tc>
        <w:tc>
          <w:tcPr>
            <w:tcW w:w="1080" w:type="dxa"/>
            <w:shd w:val="clear" w:color="auto" w:fill="F2F2F2" w:themeFill="background1" w:themeFillShade="F2"/>
            <w:vAlign w:val="center"/>
          </w:tcPr>
          <w:p w14:paraId="03ED1226" w14:textId="0DB9075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8DDE7C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11FBC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bookmarkEnd w:id="1"/>
      <w:tr w:rsidR="00CF2823" w:rsidRPr="00B6189F" w14:paraId="7CCB0B4A" w14:textId="77777777" w:rsidTr="00CF2823">
        <w:trPr>
          <w:trHeight w:val="432"/>
          <w:jc w:val="center"/>
        </w:trPr>
        <w:tc>
          <w:tcPr>
            <w:tcW w:w="5397" w:type="dxa"/>
            <w:shd w:val="clear" w:color="auto" w:fill="F2F2F2" w:themeFill="background1" w:themeFillShade="F2"/>
            <w:vAlign w:val="center"/>
          </w:tcPr>
          <w:p w14:paraId="0EF67F95"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Kripto Para Birimleri ve Suçtan Kaynaklanan Malvarlığı Değerlerini Aklama Suçu</w:t>
            </w:r>
          </w:p>
        </w:tc>
        <w:tc>
          <w:tcPr>
            <w:tcW w:w="1080" w:type="dxa"/>
            <w:shd w:val="clear" w:color="auto" w:fill="F2F2F2" w:themeFill="background1" w:themeFillShade="F2"/>
            <w:vAlign w:val="center"/>
          </w:tcPr>
          <w:p w14:paraId="21893805" w14:textId="0E5AF237"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836D6D5"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DC7A0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9E6F8E1" w14:textId="77777777" w:rsidTr="00CF2823">
        <w:trPr>
          <w:trHeight w:val="432"/>
          <w:jc w:val="center"/>
        </w:trPr>
        <w:tc>
          <w:tcPr>
            <w:tcW w:w="5397" w:type="dxa"/>
            <w:shd w:val="clear" w:color="auto" w:fill="F2F2F2" w:themeFill="background1" w:themeFillShade="F2"/>
            <w:vAlign w:val="center"/>
          </w:tcPr>
          <w:p w14:paraId="147D02C2"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Suç Örgütleri</w:t>
            </w:r>
          </w:p>
        </w:tc>
        <w:tc>
          <w:tcPr>
            <w:tcW w:w="1080" w:type="dxa"/>
            <w:shd w:val="clear" w:color="auto" w:fill="F2F2F2" w:themeFill="background1" w:themeFillShade="F2"/>
            <w:vAlign w:val="center"/>
          </w:tcPr>
          <w:p w14:paraId="1ADF7D1C" w14:textId="520AF382"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ACF4A3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5F6F9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C070B8E" w14:textId="77777777" w:rsidTr="00CF2823">
        <w:trPr>
          <w:trHeight w:val="432"/>
          <w:jc w:val="center"/>
        </w:trPr>
        <w:tc>
          <w:tcPr>
            <w:tcW w:w="5397" w:type="dxa"/>
            <w:shd w:val="clear" w:color="auto" w:fill="F2F2F2" w:themeFill="background1" w:themeFillShade="F2"/>
            <w:vAlign w:val="center"/>
          </w:tcPr>
          <w:p w14:paraId="0CE6AB74"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Terörizme Karşı Meşru Müdafaa</w:t>
            </w:r>
          </w:p>
        </w:tc>
        <w:tc>
          <w:tcPr>
            <w:tcW w:w="1080" w:type="dxa"/>
            <w:shd w:val="clear" w:color="auto" w:fill="F2F2F2" w:themeFill="background1" w:themeFillShade="F2"/>
            <w:vAlign w:val="center"/>
          </w:tcPr>
          <w:p w14:paraId="084C4135" w14:textId="092C9FAA"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06E4D5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9A008F"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CB2395C" w14:textId="77777777" w:rsidTr="00CF2823">
        <w:trPr>
          <w:trHeight w:val="432"/>
          <w:jc w:val="center"/>
        </w:trPr>
        <w:tc>
          <w:tcPr>
            <w:tcW w:w="5397" w:type="dxa"/>
            <w:shd w:val="clear" w:color="auto" w:fill="F2F2F2" w:themeFill="background1" w:themeFillShade="F2"/>
            <w:vAlign w:val="center"/>
          </w:tcPr>
          <w:p w14:paraId="55530573"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Uygulamada Terör Örgütü ve Terör Suçları</w:t>
            </w:r>
          </w:p>
        </w:tc>
        <w:tc>
          <w:tcPr>
            <w:tcW w:w="1080" w:type="dxa"/>
            <w:shd w:val="clear" w:color="auto" w:fill="F2F2F2" w:themeFill="background1" w:themeFillShade="F2"/>
            <w:vAlign w:val="center"/>
          </w:tcPr>
          <w:p w14:paraId="6D04F5D3" w14:textId="0FF603A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25792D0"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A83CCF"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382029D" w14:textId="77777777" w:rsidTr="00CF2823">
        <w:trPr>
          <w:trHeight w:val="432"/>
          <w:jc w:val="center"/>
        </w:trPr>
        <w:tc>
          <w:tcPr>
            <w:tcW w:w="5397" w:type="dxa"/>
            <w:shd w:val="clear" w:color="auto" w:fill="F2F2F2" w:themeFill="background1" w:themeFillShade="F2"/>
            <w:vAlign w:val="center"/>
          </w:tcPr>
          <w:p w14:paraId="1C4F4562"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Kriminoloji ve Ceza Hukuku Boyutuyla Çevreci Terörizm</w:t>
            </w:r>
          </w:p>
        </w:tc>
        <w:tc>
          <w:tcPr>
            <w:tcW w:w="1080" w:type="dxa"/>
            <w:shd w:val="clear" w:color="auto" w:fill="F2F2F2" w:themeFill="background1" w:themeFillShade="F2"/>
            <w:vAlign w:val="center"/>
          </w:tcPr>
          <w:p w14:paraId="2825749B" w14:textId="6BF67DF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FF71408"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C859D1"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B7C11D3" w14:textId="77777777" w:rsidTr="00CF2823">
        <w:trPr>
          <w:trHeight w:val="432"/>
          <w:jc w:val="center"/>
        </w:trPr>
        <w:tc>
          <w:tcPr>
            <w:tcW w:w="5397" w:type="dxa"/>
            <w:shd w:val="clear" w:color="auto" w:fill="F2F2F2" w:themeFill="background1" w:themeFillShade="F2"/>
            <w:vAlign w:val="center"/>
          </w:tcPr>
          <w:p w14:paraId="7DAAEFDD"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Terörizm ve Ülke Dışı Kuvvet Kullanma Hukuku</w:t>
            </w:r>
          </w:p>
        </w:tc>
        <w:tc>
          <w:tcPr>
            <w:tcW w:w="1080" w:type="dxa"/>
            <w:shd w:val="clear" w:color="auto" w:fill="F2F2F2" w:themeFill="background1" w:themeFillShade="F2"/>
            <w:vAlign w:val="center"/>
          </w:tcPr>
          <w:p w14:paraId="21C0DF48" w14:textId="6A4B99AA"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F429981"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07ED97"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E81CC32" w14:textId="77777777" w:rsidTr="00CF2823">
        <w:trPr>
          <w:trHeight w:val="432"/>
          <w:jc w:val="center"/>
        </w:trPr>
        <w:tc>
          <w:tcPr>
            <w:tcW w:w="5397" w:type="dxa"/>
            <w:shd w:val="clear" w:color="auto" w:fill="F2F2F2" w:themeFill="background1" w:themeFillShade="F2"/>
            <w:vAlign w:val="center"/>
          </w:tcPr>
          <w:p w14:paraId="51C4A33F"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Alman Ceza Hukukunda Suç ve Terör Örgütleriyle Bağlantılı Suçlar ve İştirak Hükümleriyle İlişkileri</w:t>
            </w:r>
          </w:p>
        </w:tc>
        <w:tc>
          <w:tcPr>
            <w:tcW w:w="1080" w:type="dxa"/>
            <w:shd w:val="clear" w:color="auto" w:fill="F2F2F2" w:themeFill="background1" w:themeFillShade="F2"/>
            <w:vAlign w:val="center"/>
          </w:tcPr>
          <w:p w14:paraId="7FB776B5" w14:textId="7152F14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C520141"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06EC1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9C21AED" w14:textId="77777777" w:rsidTr="00CF2823">
        <w:trPr>
          <w:trHeight w:val="432"/>
          <w:jc w:val="center"/>
        </w:trPr>
        <w:tc>
          <w:tcPr>
            <w:tcW w:w="5397" w:type="dxa"/>
            <w:shd w:val="clear" w:color="auto" w:fill="F2F2F2" w:themeFill="background1" w:themeFillShade="F2"/>
            <w:vAlign w:val="center"/>
          </w:tcPr>
          <w:p w14:paraId="34838B3B"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w:t>
            </w:r>
          </w:p>
        </w:tc>
        <w:tc>
          <w:tcPr>
            <w:tcW w:w="1080" w:type="dxa"/>
            <w:shd w:val="clear" w:color="auto" w:fill="F2F2F2" w:themeFill="background1" w:themeFillShade="F2"/>
            <w:vAlign w:val="center"/>
          </w:tcPr>
          <w:p w14:paraId="358133F2" w14:textId="15FF784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8B298C4"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9B667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6B8D922" w14:textId="77777777" w:rsidTr="00CF2823">
        <w:trPr>
          <w:trHeight w:val="432"/>
          <w:jc w:val="center"/>
        </w:trPr>
        <w:tc>
          <w:tcPr>
            <w:tcW w:w="5397" w:type="dxa"/>
            <w:shd w:val="clear" w:color="auto" w:fill="F2F2F2" w:themeFill="background1" w:themeFillShade="F2"/>
            <w:vAlign w:val="center"/>
          </w:tcPr>
          <w:p w14:paraId="368FDC3A"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 –I–</w:t>
            </w:r>
          </w:p>
        </w:tc>
        <w:tc>
          <w:tcPr>
            <w:tcW w:w="1080" w:type="dxa"/>
            <w:shd w:val="clear" w:color="auto" w:fill="F2F2F2" w:themeFill="background1" w:themeFillShade="F2"/>
            <w:vAlign w:val="center"/>
          </w:tcPr>
          <w:p w14:paraId="48007DA7" w14:textId="04B51D7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5E14EAD"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9428F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71885F5" w14:textId="77777777" w:rsidTr="00CF2823">
        <w:trPr>
          <w:trHeight w:val="432"/>
          <w:jc w:val="center"/>
        </w:trPr>
        <w:tc>
          <w:tcPr>
            <w:tcW w:w="5397" w:type="dxa"/>
            <w:shd w:val="clear" w:color="auto" w:fill="F2F2F2" w:themeFill="background1" w:themeFillShade="F2"/>
            <w:vAlign w:val="center"/>
          </w:tcPr>
          <w:p w14:paraId="4C6EAC4A"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 –II–</w:t>
            </w:r>
          </w:p>
        </w:tc>
        <w:tc>
          <w:tcPr>
            <w:tcW w:w="1080" w:type="dxa"/>
            <w:shd w:val="clear" w:color="auto" w:fill="F2F2F2" w:themeFill="background1" w:themeFillShade="F2"/>
            <w:vAlign w:val="center"/>
          </w:tcPr>
          <w:p w14:paraId="4CD482E6" w14:textId="333865DA"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FAEA09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53EEC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3314768" w14:textId="77777777" w:rsidTr="00CF2823">
        <w:trPr>
          <w:trHeight w:val="432"/>
          <w:jc w:val="center"/>
        </w:trPr>
        <w:tc>
          <w:tcPr>
            <w:tcW w:w="5397" w:type="dxa"/>
            <w:shd w:val="clear" w:color="auto" w:fill="F2F2F2" w:themeFill="background1" w:themeFillShade="F2"/>
            <w:vAlign w:val="center"/>
          </w:tcPr>
          <w:p w14:paraId="12D7D495"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w:t>
            </w:r>
          </w:p>
        </w:tc>
        <w:tc>
          <w:tcPr>
            <w:tcW w:w="1080" w:type="dxa"/>
            <w:shd w:val="clear" w:color="auto" w:fill="F2F2F2" w:themeFill="background1" w:themeFillShade="F2"/>
            <w:vAlign w:val="center"/>
          </w:tcPr>
          <w:p w14:paraId="7D032407" w14:textId="15A82D32"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C8A20D1"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19F0EE"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E623355" w14:textId="77777777" w:rsidTr="00CF2823">
        <w:trPr>
          <w:trHeight w:val="432"/>
          <w:jc w:val="center"/>
        </w:trPr>
        <w:tc>
          <w:tcPr>
            <w:tcW w:w="5397" w:type="dxa"/>
            <w:shd w:val="clear" w:color="auto" w:fill="F2F2F2" w:themeFill="background1" w:themeFillShade="F2"/>
            <w:vAlign w:val="center"/>
          </w:tcPr>
          <w:p w14:paraId="348D24E4"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Nazari ve Uygulamalı Ceza Muhakemesi Hukuku</w:t>
            </w:r>
          </w:p>
        </w:tc>
        <w:tc>
          <w:tcPr>
            <w:tcW w:w="1080" w:type="dxa"/>
            <w:shd w:val="clear" w:color="auto" w:fill="F2F2F2" w:themeFill="background1" w:themeFillShade="F2"/>
            <w:vAlign w:val="center"/>
          </w:tcPr>
          <w:p w14:paraId="25CD1CF1" w14:textId="6FDA983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8DC026C"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55BDE7"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0C51367A" w14:textId="77777777" w:rsidTr="00CF2823">
        <w:trPr>
          <w:trHeight w:val="432"/>
          <w:jc w:val="center"/>
        </w:trPr>
        <w:tc>
          <w:tcPr>
            <w:tcW w:w="5397" w:type="dxa"/>
            <w:shd w:val="clear" w:color="auto" w:fill="F2F2F2" w:themeFill="background1" w:themeFillShade="F2"/>
            <w:vAlign w:val="center"/>
          </w:tcPr>
          <w:p w14:paraId="485844FB"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Kanunu Şerhi</w:t>
            </w:r>
          </w:p>
        </w:tc>
        <w:tc>
          <w:tcPr>
            <w:tcW w:w="1080" w:type="dxa"/>
            <w:shd w:val="clear" w:color="auto" w:fill="F2F2F2" w:themeFill="background1" w:themeFillShade="F2"/>
            <w:vAlign w:val="center"/>
          </w:tcPr>
          <w:p w14:paraId="7D5B29D2" w14:textId="300DCFD8"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D6058EC"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0247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07FB194" w14:textId="77777777" w:rsidTr="00CF2823">
        <w:trPr>
          <w:trHeight w:val="432"/>
          <w:jc w:val="center"/>
        </w:trPr>
        <w:tc>
          <w:tcPr>
            <w:tcW w:w="5397" w:type="dxa"/>
            <w:shd w:val="clear" w:color="auto" w:fill="F2F2F2" w:themeFill="background1" w:themeFillShade="F2"/>
            <w:vAlign w:val="center"/>
          </w:tcPr>
          <w:p w14:paraId="22A3A377"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Muhakemesinde Adil Yargılanma Hakkı Bağlamında Çelişme ve Silahların Eşitliği ( 2. Baskı)</w:t>
            </w:r>
          </w:p>
        </w:tc>
        <w:tc>
          <w:tcPr>
            <w:tcW w:w="1080" w:type="dxa"/>
            <w:shd w:val="clear" w:color="auto" w:fill="F2F2F2" w:themeFill="background1" w:themeFillShade="F2"/>
            <w:vAlign w:val="center"/>
          </w:tcPr>
          <w:p w14:paraId="7AC2C818" w14:textId="1CEB59ED"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D8345F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1F06E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371C790" w14:textId="77777777" w:rsidTr="00CF2823">
        <w:trPr>
          <w:trHeight w:val="432"/>
          <w:jc w:val="center"/>
        </w:trPr>
        <w:tc>
          <w:tcPr>
            <w:tcW w:w="5397" w:type="dxa"/>
            <w:shd w:val="clear" w:color="auto" w:fill="F2F2F2" w:themeFill="background1" w:themeFillShade="F2"/>
            <w:vAlign w:val="center"/>
          </w:tcPr>
          <w:p w14:paraId="7DCC417F"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Hukukunda Sanığın Hukuki Dinlenilme Hakkı</w:t>
            </w:r>
          </w:p>
        </w:tc>
        <w:tc>
          <w:tcPr>
            <w:tcW w:w="1080" w:type="dxa"/>
            <w:shd w:val="clear" w:color="auto" w:fill="F2F2F2" w:themeFill="background1" w:themeFillShade="F2"/>
            <w:vAlign w:val="center"/>
          </w:tcPr>
          <w:p w14:paraId="1FF990F6" w14:textId="0BE5A56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43AEF8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3F6C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BEEEB53" w14:textId="77777777" w:rsidTr="00CF2823">
        <w:trPr>
          <w:trHeight w:val="432"/>
          <w:jc w:val="center"/>
        </w:trPr>
        <w:tc>
          <w:tcPr>
            <w:tcW w:w="5397" w:type="dxa"/>
            <w:shd w:val="clear" w:color="auto" w:fill="F2F2F2" w:themeFill="background1" w:themeFillShade="F2"/>
            <w:vAlign w:val="center"/>
          </w:tcPr>
          <w:p w14:paraId="5F01AB5D"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Adli-Önleme Arama ve Elkoyma</w:t>
            </w:r>
          </w:p>
        </w:tc>
        <w:tc>
          <w:tcPr>
            <w:tcW w:w="1080" w:type="dxa"/>
            <w:shd w:val="clear" w:color="auto" w:fill="F2F2F2" w:themeFill="background1" w:themeFillShade="F2"/>
            <w:vAlign w:val="center"/>
          </w:tcPr>
          <w:p w14:paraId="5E17F6A2" w14:textId="04062A4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85D9B9D"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27AC0E"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8901E6C" w14:textId="77777777" w:rsidTr="00CF2823">
        <w:trPr>
          <w:trHeight w:val="432"/>
          <w:jc w:val="center"/>
        </w:trPr>
        <w:tc>
          <w:tcPr>
            <w:tcW w:w="5397" w:type="dxa"/>
            <w:shd w:val="clear" w:color="auto" w:fill="F2F2F2" w:themeFill="background1" w:themeFillShade="F2"/>
            <w:vAlign w:val="center"/>
          </w:tcPr>
          <w:p w14:paraId="27C6B0C9"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Yargılamasında Arama ve Elkoyma</w:t>
            </w:r>
          </w:p>
        </w:tc>
        <w:tc>
          <w:tcPr>
            <w:tcW w:w="1080" w:type="dxa"/>
            <w:shd w:val="clear" w:color="auto" w:fill="F2F2F2" w:themeFill="background1" w:themeFillShade="F2"/>
            <w:vAlign w:val="center"/>
          </w:tcPr>
          <w:p w14:paraId="0C78DC80" w14:textId="7B905D1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3AFC6EF"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6F8DA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01D102CE" w14:textId="77777777" w:rsidTr="00CF2823">
        <w:trPr>
          <w:trHeight w:val="432"/>
          <w:jc w:val="center"/>
        </w:trPr>
        <w:tc>
          <w:tcPr>
            <w:tcW w:w="5397" w:type="dxa"/>
            <w:shd w:val="clear" w:color="auto" w:fill="F2F2F2" w:themeFill="background1" w:themeFillShade="F2"/>
            <w:vAlign w:val="center"/>
          </w:tcPr>
          <w:p w14:paraId="2BEBF91E"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 Hukukunda Arama ve Elkoyma</w:t>
            </w:r>
          </w:p>
        </w:tc>
        <w:tc>
          <w:tcPr>
            <w:tcW w:w="1080" w:type="dxa"/>
            <w:shd w:val="clear" w:color="auto" w:fill="F2F2F2" w:themeFill="background1" w:themeFillShade="F2"/>
            <w:vAlign w:val="center"/>
          </w:tcPr>
          <w:p w14:paraId="16C0AC3F" w14:textId="6C50859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89CB72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2ABA2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03532B6" w14:textId="77777777" w:rsidTr="00CF2823">
        <w:trPr>
          <w:trHeight w:val="432"/>
          <w:jc w:val="center"/>
        </w:trPr>
        <w:tc>
          <w:tcPr>
            <w:tcW w:w="5397" w:type="dxa"/>
            <w:shd w:val="clear" w:color="auto" w:fill="F2F2F2" w:themeFill="background1" w:themeFillShade="F2"/>
            <w:vAlign w:val="center"/>
          </w:tcPr>
          <w:p w14:paraId="4A653994"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Müsadere</w:t>
            </w:r>
          </w:p>
        </w:tc>
        <w:tc>
          <w:tcPr>
            <w:tcW w:w="1080" w:type="dxa"/>
            <w:shd w:val="clear" w:color="auto" w:fill="F2F2F2" w:themeFill="background1" w:themeFillShade="F2"/>
            <w:vAlign w:val="center"/>
          </w:tcPr>
          <w:p w14:paraId="285ECB12" w14:textId="6821AEEB"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7A13606"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A25EC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FDA17B3" w14:textId="77777777" w:rsidTr="00CF2823">
        <w:trPr>
          <w:trHeight w:val="432"/>
          <w:jc w:val="center"/>
        </w:trPr>
        <w:tc>
          <w:tcPr>
            <w:tcW w:w="5397" w:type="dxa"/>
            <w:shd w:val="clear" w:color="auto" w:fill="F2F2F2" w:themeFill="background1" w:themeFillShade="F2"/>
            <w:vAlign w:val="center"/>
          </w:tcPr>
          <w:p w14:paraId="63E71BB9"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lastRenderedPageBreak/>
              <w:t>Türk Ceza Hukukunda Müsadere Kurumu</w:t>
            </w:r>
          </w:p>
        </w:tc>
        <w:tc>
          <w:tcPr>
            <w:tcW w:w="1080" w:type="dxa"/>
            <w:shd w:val="clear" w:color="auto" w:fill="F2F2F2" w:themeFill="background1" w:themeFillShade="F2"/>
            <w:vAlign w:val="center"/>
          </w:tcPr>
          <w:p w14:paraId="341F7D79" w14:textId="6F406F12"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71D48B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7AC84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CACE939" w14:textId="77777777" w:rsidTr="00CF2823">
        <w:trPr>
          <w:trHeight w:val="432"/>
          <w:jc w:val="center"/>
        </w:trPr>
        <w:tc>
          <w:tcPr>
            <w:tcW w:w="5397" w:type="dxa"/>
            <w:shd w:val="clear" w:color="auto" w:fill="F2F2F2" w:themeFill="background1" w:themeFillShade="F2"/>
            <w:vAlign w:val="center"/>
          </w:tcPr>
          <w:p w14:paraId="5CCBF1B0"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Yargılamasında Seri Muhakeme ve Basit Yargılama Usulleri</w:t>
            </w:r>
          </w:p>
        </w:tc>
        <w:tc>
          <w:tcPr>
            <w:tcW w:w="1080" w:type="dxa"/>
            <w:shd w:val="clear" w:color="auto" w:fill="F2F2F2" w:themeFill="background1" w:themeFillShade="F2"/>
            <w:vAlign w:val="center"/>
          </w:tcPr>
          <w:p w14:paraId="1703C79B" w14:textId="15F1EF7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70D308C"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0C16E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93B8A86" w14:textId="77777777" w:rsidTr="00CF2823">
        <w:trPr>
          <w:trHeight w:val="432"/>
          <w:jc w:val="center"/>
        </w:trPr>
        <w:tc>
          <w:tcPr>
            <w:tcW w:w="5397" w:type="dxa"/>
            <w:shd w:val="clear" w:color="auto" w:fill="F2F2F2" w:themeFill="background1" w:themeFillShade="F2"/>
            <w:vAlign w:val="center"/>
          </w:tcPr>
          <w:p w14:paraId="307BFF35" w14:textId="77777777" w:rsidR="00CF2823" w:rsidRPr="00B6189F"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Ceza Muhakemesinde Kişisel Verilerin Korunması</w:t>
            </w:r>
          </w:p>
        </w:tc>
        <w:tc>
          <w:tcPr>
            <w:tcW w:w="1080" w:type="dxa"/>
            <w:shd w:val="clear" w:color="auto" w:fill="F2F2F2" w:themeFill="background1" w:themeFillShade="F2"/>
            <w:vAlign w:val="center"/>
          </w:tcPr>
          <w:p w14:paraId="1FFA6361" w14:textId="7D7D6240"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3C352E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4F8F5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16C82CD" w14:textId="77777777" w:rsidTr="00CF2823">
        <w:trPr>
          <w:trHeight w:val="432"/>
          <w:jc w:val="center"/>
        </w:trPr>
        <w:tc>
          <w:tcPr>
            <w:tcW w:w="5397" w:type="dxa"/>
            <w:shd w:val="clear" w:color="auto" w:fill="F2F2F2" w:themeFill="background1" w:themeFillShade="F2"/>
            <w:vAlign w:val="center"/>
          </w:tcPr>
          <w:p w14:paraId="5C3E219A"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İnfaz Hukuku ve İlamların İnfazı</w:t>
            </w:r>
          </w:p>
        </w:tc>
        <w:tc>
          <w:tcPr>
            <w:tcW w:w="1080" w:type="dxa"/>
            <w:shd w:val="clear" w:color="auto" w:fill="F2F2F2" w:themeFill="background1" w:themeFillShade="F2"/>
            <w:vAlign w:val="center"/>
          </w:tcPr>
          <w:p w14:paraId="569BF280" w14:textId="4E2F3B44"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7B3055F"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E1E46D"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CBA9BCD" w14:textId="77777777" w:rsidTr="00CF2823">
        <w:trPr>
          <w:trHeight w:val="432"/>
          <w:jc w:val="center"/>
        </w:trPr>
        <w:tc>
          <w:tcPr>
            <w:tcW w:w="5397" w:type="dxa"/>
            <w:shd w:val="clear" w:color="auto" w:fill="F2F2F2" w:themeFill="background1" w:themeFillShade="F2"/>
            <w:vAlign w:val="center"/>
          </w:tcPr>
          <w:p w14:paraId="4AE2D873"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İnfaz Hukuku</w:t>
            </w:r>
          </w:p>
        </w:tc>
        <w:tc>
          <w:tcPr>
            <w:tcW w:w="1080" w:type="dxa"/>
            <w:shd w:val="clear" w:color="auto" w:fill="F2F2F2" w:themeFill="background1" w:themeFillShade="F2"/>
            <w:vAlign w:val="center"/>
          </w:tcPr>
          <w:p w14:paraId="7B9695C8" w14:textId="0501900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AFD09F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747A16"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366F9E4" w14:textId="77777777" w:rsidTr="00CF2823">
        <w:trPr>
          <w:trHeight w:val="432"/>
          <w:jc w:val="center"/>
        </w:trPr>
        <w:tc>
          <w:tcPr>
            <w:tcW w:w="5397" w:type="dxa"/>
            <w:shd w:val="clear" w:color="auto" w:fill="F2F2F2" w:themeFill="background1" w:themeFillShade="F2"/>
            <w:vAlign w:val="center"/>
          </w:tcPr>
          <w:p w14:paraId="0DF7E549"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İnfaz Hukuku</w:t>
            </w:r>
          </w:p>
        </w:tc>
        <w:tc>
          <w:tcPr>
            <w:tcW w:w="1080" w:type="dxa"/>
            <w:shd w:val="clear" w:color="auto" w:fill="F2F2F2" w:themeFill="background1" w:themeFillShade="F2"/>
            <w:vAlign w:val="center"/>
          </w:tcPr>
          <w:p w14:paraId="7A23E4E0" w14:textId="27FEF45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E1070E4"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C7BD0F"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89737F9" w14:textId="77777777" w:rsidTr="00CF2823">
        <w:trPr>
          <w:trHeight w:val="432"/>
          <w:jc w:val="center"/>
        </w:trPr>
        <w:tc>
          <w:tcPr>
            <w:tcW w:w="5397" w:type="dxa"/>
            <w:shd w:val="clear" w:color="auto" w:fill="F2F2F2" w:themeFill="background1" w:themeFillShade="F2"/>
            <w:vAlign w:val="center"/>
          </w:tcPr>
          <w:p w14:paraId="408D71BA"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İnfaz Hukuku</w:t>
            </w:r>
          </w:p>
        </w:tc>
        <w:tc>
          <w:tcPr>
            <w:tcW w:w="1080" w:type="dxa"/>
            <w:shd w:val="clear" w:color="auto" w:fill="F2F2F2" w:themeFill="background1" w:themeFillShade="F2"/>
            <w:vAlign w:val="center"/>
          </w:tcPr>
          <w:p w14:paraId="0D50B481" w14:textId="7AF1B13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C297AB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55FE7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7E80252" w14:textId="77777777" w:rsidTr="00CF2823">
        <w:trPr>
          <w:trHeight w:val="432"/>
          <w:jc w:val="center"/>
        </w:trPr>
        <w:tc>
          <w:tcPr>
            <w:tcW w:w="5397" w:type="dxa"/>
            <w:shd w:val="clear" w:color="auto" w:fill="F2F2F2" w:themeFill="background1" w:themeFillShade="F2"/>
            <w:vAlign w:val="center"/>
          </w:tcPr>
          <w:p w14:paraId="4C4B1D5A"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Bilişim Teknolojisi ile Globalleşen Dünyadaki tehlikelerin Önlenmesi ve Ceza Hukuku (Yazarın Seçilmiş Makaleleri)</w:t>
            </w:r>
          </w:p>
        </w:tc>
        <w:tc>
          <w:tcPr>
            <w:tcW w:w="1080" w:type="dxa"/>
            <w:shd w:val="clear" w:color="auto" w:fill="F2F2F2" w:themeFill="background1" w:themeFillShade="F2"/>
            <w:vAlign w:val="center"/>
          </w:tcPr>
          <w:p w14:paraId="78B1F3FD" w14:textId="2528302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DEA192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D320A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96755D0" w14:textId="77777777" w:rsidTr="00CF2823">
        <w:trPr>
          <w:trHeight w:val="432"/>
          <w:jc w:val="center"/>
        </w:trPr>
        <w:tc>
          <w:tcPr>
            <w:tcW w:w="5397" w:type="dxa"/>
            <w:shd w:val="clear" w:color="auto" w:fill="F2F2F2" w:themeFill="background1" w:themeFillShade="F2"/>
            <w:vAlign w:val="center"/>
          </w:tcPr>
          <w:p w14:paraId="2AADEC3E"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Türk Anayasa Hukuku</w:t>
            </w:r>
          </w:p>
        </w:tc>
        <w:tc>
          <w:tcPr>
            <w:tcW w:w="1080" w:type="dxa"/>
            <w:shd w:val="clear" w:color="auto" w:fill="F2F2F2" w:themeFill="background1" w:themeFillShade="F2"/>
            <w:vAlign w:val="center"/>
          </w:tcPr>
          <w:p w14:paraId="6D4CC1F0" w14:textId="11CBD8E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4B915F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8C6F49"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0EC6F7D" w14:textId="77777777" w:rsidTr="00CF2823">
        <w:trPr>
          <w:trHeight w:val="432"/>
          <w:jc w:val="center"/>
        </w:trPr>
        <w:tc>
          <w:tcPr>
            <w:tcW w:w="5397" w:type="dxa"/>
            <w:shd w:val="clear" w:color="auto" w:fill="F2F2F2" w:themeFill="background1" w:themeFillShade="F2"/>
            <w:vAlign w:val="center"/>
          </w:tcPr>
          <w:p w14:paraId="4C53DB1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Anayasa Hukukunun Genel Teorisi</w:t>
            </w:r>
          </w:p>
        </w:tc>
        <w:tc>
          <w:tcPr>
            <w:tcW w:w="1080" w:type="dxa"/>
            <w:shd w:val="clear" w:color="auto" w:fill="F2F2F2" w:themeFill="background1" w:themeFillShade="F2"/>
            <w:vAlign w:val="center"/>
          </w:tcPr>
          <w:p w14:paraId="4808C29E" w14:textId="544BF69F"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31F094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B2E4FF"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780EB89" w14:textId="77777777" w:rsidTr="00CF2823">
        <w:trPr>
          <w:trHeight w:val="432"/>
          <w:jc w:val="center"/>
        </w:trPr>
        <w:tc>
          <w:tcPr>
            <w:tcW w:w="5397" w:type="dxa"/>
            <w:shd w:val="clear" w:color="auto" w:fill="F2F2F2" w:themeFill="background1" w:themeFillShade="F2"/>
            <w:vAlign w:val="center"/>
          </w:tcPr>
          <w:p w14:paraId="797DE10E"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Anayasa Hukuku</w:t>
            </w:r>
          </w:p>
        </w:tc>
        <w:tc>
          <w:tcPr>
            <w:tcW w:w="1080" w:type="dxa"/>
            <w:shd w:val="clear" w:color="auto" w:fill="F2F2F2" w:themeFill="background1" w:themeFillShade="F2"/>
            <w:vAlign w:val="center"/>
          </w:tcPr>
          <w:p w14:paraId="6D2FBD56" w14:textId="0141052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B7F71C5"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3C713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64B463C" w14:textId="77777777" w:rsidTr="00CF2823">
        <w:trPr>
          <w:trHeight w:val="432"/>
          <w:jc w:val="center"/>
        </w:trPr>
        <w:tc>
          <w:tcPr>
            <w:tcW w:w="5397" w:type="dxa"/>
            <w:shd w:val="clear" w:color="auto" w:fill="F2F2F2" w:themeFill="background1" w:themeFillShade="F2"/>
            <w:vAlign w:val="center"/>
          </w:tcPr>
          <w:p w14:paraId="67D8A69C"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Türk Anayasa Hukuku</w:t>
            </w:r>
          </w:p>
        </w:tc>
        <w:tc>
          <w:tcPr>
            <w:tcW w:w="1080" w:type="dxa"/>
            <w:shd w:val="clear" w:color="auto" w:fill="F2F2F2" w:themeFill="background1" w:themeFillShade="F2"/>
            <w:vAlign w:val="center"/>
          </w:tcPr>
          <w:p w14:paraId="7D7C8AAE" w14:textId="366FAFBD"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DE1378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1B71A2"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6419C8B" w14:textId="77777777" w:rsidTr="00CF2823">
        <w:trPr>
          <w:trHeight w:val="432"/>
          <w:jc w:val="center"/>
        </w:trPr>
        <w:tc>
          <w:tcPr>
            <w:tcW w:w="5397" w:type="dxa"/>
            <w:shd w:val="clear" w:color="auto" w:fill="F2F2F2" w:themeFill="background1" w:themeFillShade="F2"/>
            <w:vAlign w:val="center"/>
          </w:tcPr>
          <w:p w14:paraId="40D26EC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Anayasa Hukuku</w:t>
            </w:r>
          </w:p>
        </w:tc>
        <w:tc>
          <w:tcPr>
            <w:tcW w:w="1080" w:type="dxa"/>
            <w:shd w:val="clear" w:color="auto" w:fill="F2F2F2" w:themeFill="background1" w:themeFillShade="F2"/>
            <w:vAlign w:val="center"/>
          </w:tcPr>
          <w:p w14:paraId="63F068E3" w14:textId="75B5C830"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8F4A6D5"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B0EF19"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92E7017" w14:textId="77777777" w:rsidTr="00CF2823">
        <w:trPr>
          <w:trHeight w:val="432"/>
          <w:jc w:val="center"/>
        </w:trPr>
        <w:tc>
          <w:tcPr>
            <w:tcW w:w="5397" w:type="dxa"/>
            <w:shd w:val="clear" w:color="auto" w:fill="F2F2F2" w:themeFill="background1" w:themeFillShade="F2"/>
            <w:vAlign w:val="center"/>
          </w:tcPr>
          <w:p w14:paraId="5E1F59F5"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İdare Hukuku</w:t>
            </w:r>
          </w:p>
        </w:tc>
        <w:tc>
          <w:tcPr>
            <w:tcW w:w="1080" w:type="dxa"/>
            <w:shd w:val="clear" w:color="auto" w:fill="F2F2F2" w:themeFill="background1" w:themeFillShade="F2"/>
            <w:vAlign w:val="center"/>
          </w:tcPr>
          <w:p w14:paraId="73CB078F" w14:textId="59CDDFA2"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EEDE6F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C19E4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03F0501B" w14:textId="77777777" w:rsidTr="00CF2823">
        <w:trPr>
          <w:trHeight w:val="432"/>
          <w:jc w:val="center"/>
        </w:trPr>
        <w:tc>
          <w:tcPr>
            <w:tcW w:w="5397" w:type="dxa"/>
            <w:shd w:val="clear" w:color="auto" w:fill="F2F2F2" w:themeFill="background1" w:themeFillShade="F2"/>
            <w:vAlign w:val="center"/>
          </w:tcPr>
          <w:p w14:paraId="658EF9F2"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İdari Hukuku</w:t>
            </w:r>
          </w:p>
        </w:tc>
        <w:tc>
          <w:tcPr>
            <w:tcW w:w="1080" w:type="dxa"/>
            <w:shd w:val="clear" w:color="auto" w:fill="F2F2F2" w:themeFill="background1" w:themeFillShade="F2"/>
            <w:vAlign w:val="center"/>
          </w:tcPr>
          <w:p w14:paraId="39179FB7" w14:textId="4A092FFB"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A57116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43D27E"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EE6D50F" w14:textId="77777777" w:rsidTr="00CF2823">
        <w:trPr>
          <w:trHeight w:val="432"/>
          <w:jc w:val="center"/>
        </w:trPr>
        <w:tc>
          <w:tcPr>
            <w:tcW w:w="5397" w:type="dxa"/>
            <w:shd w:val="clear" w:color="auto" w:fill="F2F2F2" w:themeFill="background1" w:themeFillShade="F2"/>
            <w:vAlign w:val="center"/>
          </w:tcPr>
          <w:p w14:paraId="353DC47F"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Türkiye’de Başkanlık Sistemi</w:t>
            </w:r>
          </w:p>
        </w:tc>
        <w:tc>
          <w:tcPr>
            <w:tcW w:w="1080" w:type="dxa"/>
            <w:shd w:val="clear" w:color="auto" w:fill="F2F2F2" w:themeFill="background1" w:themeFillShade="F2"/>
            <w:vAlign w:val="center"/>
          </w:tcPr>
          <w:p w14:paraId="1DA807D1" w14:textId="5D8279C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240A1EF"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9132D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4F7E637" w14:textId="77777777" w:rsidTr="00CF2823">
        <w:trPr>
          <w:trHeight w:val="432"/>
          <w:jc w:val="center"/>
        </w:trPr>
        <w:tc>
          <w:tcPr>
            <w:tcW w:w="5397" w:type="dxa"/>
            <w:shd w:val="clear" w:color="auto" w:fill="F2F2F2" w:themeFill="background1" w:themeFillShade="F2"/>
            <w:vAlign w:val="center"/>
          </w:tcPr>
          <w:p w14:paraId="38888022"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Farklı Boyutlarıyla Cumhurbaşkanlığı Hükümet sistemi</w:t>
            </w:r>
          </w:p>
        </w:tc>
        <w:tc>
          <w:tcPr>
            <w:tcW w:w="1080" w:type="dxa"/>
            <w:shd w:val="clear" w:color="auto" w:fill="F2F2F2" w:themeFill="background1" w:themeFillShade="F2"/>
            <w:vAlign w:val="center"/>
          </w:tcPr>
          <w:p w14:paraId="67A87077" w14:textId="718615EA"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3EF767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9FDEDC"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01E00EB0" w14:textId="77777777" w:rsidTr="00CF2823">
        <w:trPr>
          <w:trHeight w:val="432"/>
          <w:jc w:val="center"/>
        </w:trPr>
        <w:tc>
          <w:tcPr>
            <w:tcW w:w="5397" w:type="dxa"/>
            <w:shd w:val="clear" w:color="auto" w:fill="F2F2F2" w:themeFill="background1" w:themeFillShade="F2"/>
            <w:vAlign w:val="center"/>
          </w:tcPr>
          <w:p w14:paraId="1547A586"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Tebligat Hukuku</w:t>
            </w:r>
          </w:p>
        </w:tc>
        <w:tc>
          <w:tcPr>
            <w:tcW w:w="1080" w:type="dxa"/>
            <w:shd w:val="clear" w:color="auto" w:fill="F2F2F2" w:themeFill="background1" w:themeFillShade="F2"/>
            <w:vAlign w:val="center"/>
          </w:tcPr>
          <w:p w14:paraId="78A5BB7A" w14:textId="40039750"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916213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0447F8"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896C2A1" w14:textId="77777777" w:rsidTr="00CF2823">
        <w:trPr>
          <w:trHeight w:val="432"/>
          <w:jc w:val="center"/>
        </w:trPr>
        <w:tc>
          <w:tcPr>
            <w:tcW w:w="5397" w:type="dxa"/>
            <w:shd w:val="clear" w:color="auto" w:fill="F2F2F2" w:themeFill="background1" w:themeFillShade="F2"/>
            <w:vAlign w:val="center"/>
          </w:tcPr>
          <w:p w14:paraId="0BA02958"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Tebligat Hukuku</w:t>
            </w:r>
          </w:p>
        </w:tc>
        <w:tc>
          <w:tcPr>
            <w:tcW w:w="1080" w:type="dxa"/>
            <w:shd w:val="clear" w:color="auto" w:fill="F2F2F2" w:themeFill="background1" w:themeFillShade="F2"/>
            <w:vAlign w:val="center"/>
          </w:tcPr>
          <w:p w14:paraId="1A5EB950" w14:textId="64D0A1B7"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EF80034"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2CA6C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DA48BCD" w14:textId="77777777" w:rsidTr="00CF2823">
        <w:trPr>
          <w:trHeight w:val="432"/>
          <w:jc w:val="center"/>
        </w:trPr>
        <w:tc>
          <w:tcPr>
            <w:tcW w:w="5397" w:type="dxa"/>
            <w:shd w:val="clear" w:color="auto" w:fill="F2F2F2" w:themeFill="background1" w:themeFillShade="F2"/>
            <w:vAlign w:val="center"/>
          </w:tcPr>
          <w:p w14:paraId="0AB55DC7"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Tebligat Hukuku</w:t>
            </w:r>
          </w:p>
        </w:tc>
        <w:tc>
          <w:tcPr>
            <w:tcW w:w="1080" w:type="dxa"/>
            <w:shd w:val="clear" w:color="auto" w:fill="F2F2F2" w:themeFill="background1" w:themeFillShade="F2"/>
            <w:vAlign w:val="center"/>
          </w:tcPr>
          <w:p w14:paraId="6ADB531D" w14:textId="32D8D88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B1065BC"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1BD435"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1056FEB" w14:textId="77777777" w:rsidTr="00CF2823">
        <w:trPr>
          <w:trHeight w:val="432"/>
          <w:jc w:val="center"/>
        </w:trPr>
        <w:tc>
          <w:tcPr>
            <w:tcW w:w="5397" w:type="dxa"/>
            <w:shd w:val="clear" w:color="auto" w:fill="F2F2F2" w:themeFill="background1" w:themeFillShade="F2"/>
            <w:vAlign w:val="center"/>
          </w:tcPr>
          <w:p w14:paraId="3C941FD9" w14:textId="77777777" w:rsidR="00CF2823" w:rsidRPr="006A6699"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6A6699">
              <w:rPr>
                <w:rFonts w:ascii="Tahoma" w:hAnsi="Tahoma" w:cs="Tahoma"/>
                <w:sz w:val="16"/>
                <w:szCs w:val="16"/>
                <w:lang w:val="tr-TR"/>
              </w:rPr>
              <w:t>Tebligat Hukuku</w:t>
            </w:r>
          </w:p>
        </w:tc>
        <w:tc>
          <w:tcPr>
            <w:tcW w:w="1080" w:type="dxa"/>
            <w:shd w:val="clear" w:color="auto" w:fill="F2F2F2" w:themeFill="background1" w:themeFillShade="F2"/>
            <w:vAlign w:val="center"/>
          </w:tcPr>
          <w:p w14:paraId="1996A2A6" w14:textId="43F76DDD"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2EA737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5CD98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CF6809E" w14:textId="77777777" w:rsidTr="00CF2823">
        <w:trPr>
          <w:trHeight w:val="432"/>
          <w:jc w:val="center"/>
        </w:trPr>
        <w:tc>
          <w:tcPr>
            <w:tcW w:w="5397" w:type="dxa"/>
            <w:shd w:val="clear" w:color="auto" w:fill="F2F2F2" w:themeFill="background1" w:themeFillShade="F2"/>
            <w:vAlign w:val="center"/>
          </w:tcPr>
          <w:p w14:paraId="68A3570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Diplomatik Bir Bağışıklık Olarak Ceza Yargısından Muafiyet</w:t>
            </w:r>
          </w:p>
        </w:tc>
        <w:tc>
          <w:tcPr>
            <w:tcW w:w="1080" w:type="dxa"/>
            <w:shd w:val="clear" w:color="auto" w:fill="F2F2F2" w:themeFill="background1" w:themeFillShade="F2"/>
            <w:vAlign w:val="center"/>
          </w:tcPr>
          <w:p w14:paraId="5D4E61B0" w14:textId="063E815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30674F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C28511"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B11A019" w14:textId="77777777" w:rsidTr="00CF2823">
        <w:trPr>
          <w:trHeight w:val="432"/>
          <w:jc w:val="center"/>
        </w:trPr>
        <w:tc>
          <w:tcPr>
            <w:tcW w:w="5397" w:type="dxa"/>
            <w:shd w:val="clear" w:color="auto" w:fill="F2F2F2" w:themeFill="background1" w:themeFillShade="F2"/>
            <w:vAlign w:val="center"/>
          </w:tcPr>
          <w:p w14:paraId="17B1274F"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Ceza Hukuku</w:t>
            </w:r>
          </w:p>
        </w:tc>
        <w:tc>
          <w:tcPr>
            <w:tcW w:w="1080" w:type="dxa"/>
            <w:shd w:val="clear" w:color="auto" w:fill="F2F2F2" w:themeFill="background1" w:themeFillShade="F2"/>
            <w:vAlign w:val="center"/>
          </w:tcPr>
          <w:p w14:paraId="023DC98F" w14:textId="26F3C596"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76A2DD8"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6D8878"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2FF425B" w14:textId="77777777" w:rsidTr="00CF2823">
        <w:trPr>
          <w:trHeight w:val="432"/>
          <w:jc w:val="center"/>
        </w:trPr>
        <w:tc>
          <w:tcPr>
            <w:tcW w:w="5397" w:type="dxa"/>
            <w:shd w:val="clear" w:color="auto" w:fill="F2F2F2" w:themeFill="background1" w:themeFillShade="F2"/>
            <w:vAlign w:val="center"/>
          </w:tcPr>
          <w:p w14:paraId="7E37CEA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Ceza hukukunda Hükümlülerin Nakli</w:t>
            </w:r>
          </w:p>
        </w:tc>
        <w:tc>
          <w:tcPr>
            <w:tcW w:w="1080" w:type="dxa"/>
            <w:shd w:val="clear" w:color="auto" w:fill="F2F2F2" w:themeFill="background1" w:themeFillShade="F2"/>
            <w:vAlign w:val="center"/>
          </w:tcPr>
          <w:p w14:paraId="3DFFA1E7" w14:textId="70EFD81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2F2EE7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B3130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3C9EF78" w14:textId="77777777" w:rsidTr="00CF2823">
        <w:trPr>
          <w:trHeight w:val="432"/>
          <w:jc w:val="center"/>
        </w:trPr>
        <w:tc>
          <w:tcPr>
            <w:tcW w:w="5397" w:type="dxa"/>
            <w:shd w:val="clear" w:color="auto" w:fill="F2F2F2" w:themeFill="background1" w:themeFillShade="F2"/>
            <w:vAlign w:val="center"/>
          </w:tcPr>
          <w:p w14:paraId="55A1841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Hukukun Esasları</w:t>
            </w:r>
          </w:p>
        </w:tc>
        <w:tc>
          <w:tcPr>
            <w:tcW w:w="1080" w:type="dxa"/>
            <w:shd w:val="clear" w:color="auto" w:fill="F2F2F2" w:themeFill="background1" w:themeFillShade="F2"/>
            <w:vAlign w:val="center"/>
          </w:tcPr>
          <w:p w14:paraId="30551077" w14:textId="3C40F671"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A65823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4161C8"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D42223E" w14:textId="77777777" w:rsidTr="00CF2823">
        <w:trPr>
          <w:trHeight w:val="432"/>
          <w:jc w:val="center"/>
        </w:trPr>
        <w:tc>
          <w:tcPr>
            <w:tcW w:w="5397" w:type="dxa"/>
            <w:shd w:val="clear" w:color="auto" w:fill="F2F2F2" w:themeFill="background1" w:themeFillShade="F2"/>
            <w:vAlign w:val="center"/>
          </w:tcPr>
          <w:p w14:paraId="64F4A00A"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Teoride ve Uygulamada Uluslararası Hukuk –I–</w:t>
            </w:r>
          </w:p>
        </w:tc>
        <w:tc>
          <w:tcPr>
            <w:tcW w:w="1080" w:type="dxa"/>
            <w:shd w:val="clear" w:color="auto" w:fill="F2F2F2" w:themeFill="background1" w:themeFillShade="F2"/>
            <w:vAlign w:val="center"/>
          </w:tcPr>
          <w:p w14:paraId="17AC8A7C" w14:textId="233B270B"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1496B45"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A5271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4FC0C6F" w14:textId="77777777" w:rsidTr="00CF2823">
        <w:trPr>
          <w:trHeight w:val="432"/>
          <w:jc w:val="center"/>
        </w:trPr>
        <w:tc>
          <w:tcPr>
            <w:tcW w:w="5397" w:type="dxa"/>
            <w:shd w:val="clear" w:color="auto" w:fill="F2F2F2" w:themeFill="background1" w:themeFillShade="F2"/>
            <w:vAlign w:val="center"/>
          </w:tcPr>
          <w:p w14:paraId="6D2899C9"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Teoride ve Uygulamada Uluslararası Hukuk –II–</w:t>
            </w:r>
          </w:p>
        </w:tc>
        <w:tc>
          <w:tcPr>
            <w:tcW w:w="1080" w:type="dxa"/>
            <w:shd w:val="clear" w:color="auto" w:fill="F2F2F2" w:themeFill="background1" w:themeFillShade="F2"/>
            <w:vAlign w:val="center"/>
          </w:tcPr>
          <w:p w14:paraId="49A09833" w14:textId="2F558A3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0FBB0D3"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BB4F64"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8957F49" w14:textId="77777777" w:rsidTr="00CF2823">
        <w:trPr>
          <w:trHeight w:val="432"/>
          <w:jc w:val="center"/>
        </w:trPr>
        <w:tc>
          <w:tcPr>
            <w:tcW w:w="5397" w:type="dxa"/>
            <w:shd w:val="clear" w:color="auto" w:fill="F2F2F2" w:themeFill="background1" w:themeFillShade="F2"/>
            <w:vAlign w:val="center"/>
          </w:tcPr>
          <w:p w14:paraId="4475C222"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w:t>
            </w:r>
          </w:p>
        </w:tc>
        <w:tc>
          <w:tcPr>
            <w:tcW w:w="1080" w:type="dxa"/>
            <w:shd w:val="clear" w:color="auto" w:fill="F2F2F2" w:themeFill="background1" w:themeFillShade="F2"/>
            <w:vAlign w:val="center"/>
          </w:tcPr>
          <w:p w14:paraId="74A57AF3" w14:textId="7FA53DAB"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B6AAC00"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5528E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DB74599" w14:textId="77777777" w:rsidTr="00CF2823">
        <w:trPr>
          <w:trHeight w:val="432"/>
          <w:jc w:val="center"/>
        </w:trPr>
        <w:tc>
          <w:tcPr>
            <w:tcW w:w="5397" w:type="dxa"/>
            <w:shd w:val="clear" w:color="auto" w:fill="F2F2F2" w:themeFill="background1" w:themeFillShade="F2"/>
            <w:vAlign w:val="center"/>
          </w:tcPr>
          <w:p w14:paraId="0A40E725"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w:t>
            </w:r>
          </w:p>
        </w:tc>
        <w:tc>
          <w:tcPr>
            <w:tcW w:w="1080" w:type="dxa"/>
            <w:shd w:val="clear" w:color="auto" w:fill="F2F2F2" w:themeFill="background1" w:themeFillShade="F2"/>
            <w:vAlign w:val="center"/>
          </w:tcPr>
          <w:p w14:paraId="76F01ED3" w14:textId="013BBE77"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74DB812E"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F7BDB8"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05D16A5" w14:textId="77777777" w:rsidTr="00CF2823">
        <w:trPr>
          <w:trHeight w:val="432"/>
          <w:jc w:val="center"/>
        </w:trPr>
        <w:tc>
          <w:tcPr>
            <w:tcW w:w="5397" w:type="dxa"/>
            <w:shd w:val="clear" w:color="auto" w:fill="F2F2F2" w:themeFill="background1" w:themeFillShade="F2"/>
            <w:vAlign w:val="center"/>
          </w:tcPr>
          <w:p w14:paraId="1AF5B3DC"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Teamül Hukuku</w:t>
            </w:r>
          </w:p>
        </w:tc>
        <w:tc>
          <w:tcPr>
            <w:tcW w:w="1080" w:type="dxa"/>
            <w:shd w:val="clear" w:color="auto" w:fill="F2F2F2" w:themeFill="background1" w:themeFillShade="F2"/>
            <w:vAlign w:val="center"/>
          </w:tcPr>
          <w:p w14:paraId="5F01B804" w14:textId="6C0679B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FFD5B0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99F2C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43475C22" w14:textId="77777777" w:rsidTr="00CF2823">
        <w:trPr>
          <w:trHeight w:val="432"/>
          <w:jc w:val="center"/>
        </w:trPr>
        <w:tc>
          <w:tcPr>
            <w:tcW w:w="5397" w:type="dxa"/>
            <w:shd w:val="clear" w:color="auto" w:fill="F2F2F2" w:themeFill="background1" w:themeFillShade="F2"/>
            <w:vAlign w:val="center"/>
          </w:tcPr>
          <w:p w14:paraId="6E3A9F6A"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 Temel Bilgiler</w:t>
            </w:r>
          </w:p>
        </w:tc>
        <w:tc>
          <w:tcPr>
            <w:tcW w:w="1080" w:type="dxa"/>
            <w:shd w:val="clear" w:color="auto" w:fill="F2F2F2" w:themeFill="background1" w:themeFillShade="F2"/>
            <w:vAlign w:val="center"/>
          </w:tcPr>
          <w:p w14:paraId="5A029FCA" w14:textId="4F78ABA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1B8F30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4F596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03C8D00" w14:textId="77777777" w:rsidTr="00CF2823">
        <w:trPr>
          <w:trHeight w:val="432"/>
          <w:jc w:val="center"/>
        </w:trPr>
        <w:tc>
          <w:tcPr>
            <w:tcW w:w="5397" w:type="dxa"/>
            <w:shd w:val="clear" w:color="auto" w:fill="F2F2F2" w:themeFill="background1" w:themeFillShade="F2"/>
            <w:vAlign w:val="center"/>
          </w:tcPr>
          <w:p w14:paraId="23A660E4"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Hukukta Kişilik</w:t>
            </w:r>
          </w:p>
        </w:tc>
        <w:tc>
          <w:tcPr>
            <w:tcW w:w="1080" w:type="dxa"/>
            <w:shd w:val="clear" w:color="auto" w:fill="F2F2F2" w:themeFill="background1" w:themeFillShade="F2"/>
            <w:vAlign w:val="center"/>
          </w:tcPr>
          <w:p w14:paraId="40DFCAD1" w14:textId="635D742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6474926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21A1D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2CDB72DC" w14:textId="77777777" w:rsidTr="00CF2823">
        <w:trPr>
          <w:trHeight w:val="432"/>
          <w:jc w:val="center"/>
        </w:trPr>
        <w:tc>
          <w:tcPr>
            <w:tcW w:w="5397" w:type="dxa"/>
            <w:shd w:val="clear" w:color="auto" w:fill="F2F2F2" w:themeFill="background1" w:themeFillShade="F2"/>
            <w:vAlign w:val="center"/>
          </w:tcPr>
          <w:p w14:paraId="1DFA1098"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İnsancıl Hukuka Giriş</w:t>
            </w:r>
          </w:p>
        </w:tc>
        <w:tc>
          <w:tcPr>
            <w:tcW w:w="1080" w:type="dxa"/>
            <w:shd w:val="clear" w:color="auto" w:fill="F2F2F2" w:themeFill="background1" w:themeFillShade="F2"/>
            <w:vAlign w:val="center"/>
          </w:tcPr>
          <w:p w14:paraId="1D5B57A9" w14:textId="133D607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43EA9F6"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0B2BB8"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A4D9662" w14:textId="77777777" w:rsidTr="00CF2823">
        <w:trPr>
          <w:trHeight w:val="432"/>
          <w:jc w:val="center"/>
        </w:trPr>
        <w:tc>
          <w:tcPr>
            <w:tcW w:w="5397" w:type="dxa"/>
            <w:shd w:val="clear" w:color="auto" w:fill="F2F2F2" w:themeFill="background1" w:themeFillShade="F2"/>
            <w:vAlign w:val="center"/>
          </w:tcPr>
          <w:p w14:paraId="79D2219C"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Mülteci Hukuku ve Türk Hukukunda Sığınma Sistemi</w:t>
            </w:r>
          </w:p>
        </w:tc>
        <w:tc>
          <w:tcPr>
            <w:tcW w:w="1080" w:type="dxa"/>
            <w:shd w:val="clear" w:color="auto" w:fill="F2F2F2" w:themeFill="background1" w:themeFillShade="F2"/>
            <w:vAlign w:val="center"/>
          </w:tcPr>
          <w:p w14:paraId="0D6046A6" w14:textId="34A9C750"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1831437"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AB478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19447A6" w14:textId="77777777" w:rsidTr="00CF2823">
        <w:trPr>
          <w:trHeight w:val="432"/>
          <w:jc w:val="center"/>
        </w:trPr>
        <w:tc>
          <w:tcPr>
            <w:tcW w:w="5397" w:type="dxa"/>
            <w:shd w:val="clear" w:color="auto" w:fill="F2F2F2" w:themeFill="background1" w:themeFillShade="F2"/>
            <w:vAlign w:val="center"/>
          </w:tcPr>
          <w:p w14:paraId="0D8F2FC1"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lastRenderedPageBreak/>
              <w:t>Uluslararası Hukukta Sığınma Hakkı</w:t>
            </w:r>
          </w:p>
        </w:tc>
        <w:tc>
          <w:tcPr>
            <w:tcW w:w="1080" w:type="dxa"/>
            <w:shd w:val="clear" w:color="auto" w:fill="F2F2F2" w:themeFill="background1" w:themeFillShade="F2"/>
            <w:vAlign w:val="center"/>
          </w:tcPr>
          <w:p w14:paraId="4927C638" w14:textId="70500FF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5EC3AA6"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929FC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E0C3A48" w14:textId="77777777" w:rsidTr="00CF2823">
        <w:trPr>
          <w:trHeight w:val="432"/>
          <w:jc w:val="center"/>
        </w:trPr>
        <w:tc>
          <w:tcPr>
            <w:tcW w:w="5397" w:type="dxa"/>
            <w:shd w:val="clear" w:color="auto" w:fill="F2F2F2" w:themeFill="background1" w:themeFillShade="F2"/>
            <w:vAlign w:val="center"/>
          </w:tcPr>
          <w:p w14:paraId="108DA85D"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Hukukta Vatandaşlık</w:t>
            </w:r>
          </w:p>
        </w:tc>
        <w:tc>
          <w:tcPr>
            <w:tcW w:w="1080" w:type="dxa"/>
            <w:shd w:val="clear" w:color="auto" w:fill="F2F2F2" w:themeFill="background1" w:themeFillShade="F2"/>
            <w:vAlign w:val="center"/>
          </w:tcPr>
          <w:p w14:paraId="2580B155" w14:textId="4A826B80"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51FD089"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8FFCA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63A2232E" w14:textId="77777777" w:rsidTr="00CF2823">
        <w:trPr>
          <w:trHeight w:val="432"/>
          <w:jc w:val="center"/>
        </w:trPr>
        <w:tc>
          <w:tcPr>
            <w:tcW w:w="5397" w:type="dxa"/>
            <w:shd w:val="clear" w:color="auto" w:fill="F2F2F2" w:themeFill="background1" w:themeFillShade="F2"/>
            <w:vAlign w:val="center"/>
          </w:tcPr>
          <w:p w14:paraId="6624E174"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İnsancıl Hukukta İnsani Yardım</w:t>
            </w:r>
          </w:p>
        </w:tc>
        <w:tc>
          <w:tcPr>
            <w:tcW w:w="1080" w:type="dxa"/>
            <w:shd w:val="clear" w:color="auto" w:fill="F2F2F2" w:themeFill="background1" w:themeFillShade="F2"/>
            <w:vAlign w:val="center"/>
          </w:tcPr>
          <w:p w14:paraId="2FE9FE60" w14:textId="0862DA74"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ED07D8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6D2113"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1A166007" w14:textId="77777777" w:rsidTr="00CF2823">
        <w:trPr>
          <w:trHeight w:val="432"/>
          <w:jc w:val="center"/>
        </w:trPr>
        <w:tc>
          <w:tcPr>
            <w:tcW w:w="5397" w:type="dxa"/>
            <w:shd w:val="clear" w:color="auto" w:fill="F2F2F2" w:themeFill="background1" w:themeFillShade="F2"/>
            <w:vAlign w:val="center"/>
          </w:tcPr>
          <w:p w14:paraId="5E2C9AB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Siber Uzay ve Uluslararasi Hukuk</w:t>
            </w:r>
          </w:p>
        </w:tc>
        <w:tc>
          <w:tcPr>
            <w:tcW w:w="1080" w:type="dxa"/>
            <w:shd w:val="clear" w:color="auto" w:fill="F2F2F2" w:themeFill="background1" w:themeFillShade="F2"/>
            <w:vAlign w:val="center"/>
          </w:tcPr>
          <w:p w14:paraId="703833BF" w14:textId="53635C85"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7261B5A"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F4140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95F2DCC" w14:textId="77777777" w:rsidTr="00CF2823">
        <w:trPr>
          <w:trHeight w:val="432"/>
          <w:jc w:val="center"/>
        </w:trPr>
        <w:tc>
          <w:tcPr>
            <w:tcW w:w="5397" w:type="dxa"/>
            <w:shd w:val="clear" w:color="auto" w:fill="F2F2F2" w:themeFill="background1" w:themeFillShade="F2"/>
            <w:vAlign w:val="center"/>
          </w:tcPr>
          <w:p w14:paraId="676EAFE7"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Hukukta Yargı Bağışıklığı ve AİHM</w:t>
            </w:r>
          </w:p>
        </w:tc>
        <w:tc>
          <w:tcPr>
            <w:tcW w:w="1080" w:type="dxa"/>
            <w:shd w:val="clear" w:color="auto" w:fill="F2F2F2" w:themeFill="background1" w:themeFillShade="F2"/>
            <w:vAlign w:val="center"/>
          </w:tcPr>
          <w:p w14:paraId="1C5F1613" w14:textId="25E145FE"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06DE92A0"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ABAEB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5594C439" w14:textId="77777777" w:rsidTr="00CF2823">
        <w:trPr>
          <w:trHeight w:val="432"/>
          <w:jc w:val="center"/>
        </w:trPr>
        <w:tc>
          <w:tcPr>
            <w:tcW w:w="5397" w:type="dxa"/>
            <w:shd w:val="clear" w:color="auto" w:fill="F2F2F2" w:themeFill="background1" w:themeFillShade="F2"/>
            <w:vAlign w:val="center"/>
          </w:tcPr>
          <w:p w14:paraId="336CD97B"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Usul Hukuku</w:t>
            </w:r>
          </w:p>
        </w:tc>
        <w:tc>
          <w:tcPr>
            <w:tcW w:w="1080" w:type="dxa"/>
            <w:shd w:val="clear" w:color="auto" w:fill="F2F2F2" w:themeFill="background1" w:themeFillShade="F2"/>
            <w:vAlign w:val="center"/>
          </w:tcPr>
          <w:p w14:paraId="71E00C83" w14:textId="4E46D56C"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3B4CECB6"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21C3FB"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4FA9233" w14:textId="77777777" w:rsidTr="00CF2823">
        <w:trPr>
          <w:trHeight w:val="432"/>
          <w:jc w:val="center"/>
        </w:trPr>
        <w:tc>
          <w:tcPr>
            <w:tcW w:w="5397" w:type="dxa"/>
            <w:shd w:val="clear" w:color="auto" w:fill="F2F2F2" w:themeFill="background1" w:themeFillShade="F2"/>
            <w:vAlign w:val="center"/>
          </w:tcPr>
          <w:p w14:paraId="4738AE80"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Milletlerarası Özel Hukuk</w:t>
            </w:r>
          </w:p>
        </w:tc>
        <w:tc>
          <w:tcPr>
            <w:tcW w:w="1080" w:type="dxa"/>
            <w:shd w:val="clear" w:color="auto" w:fill="F2F2F2" w:themeFill="background1" w:themeFillShade="F2"/>
            <w:vAlign w:val="center"/>
          </w:tcPr>
          <w:p w14:paraId="648B3EA3" w14:textId="0E767A4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4CEEE0C2"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3161C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0A4E930" w14:textId="77777777" w:rsidTr="00CF2823">
        <w:trPr>
          <w:trHeight w:val="432"/>
          <w:jc w:val="center"/>
        </w:trPr>
        <w:tc>
          <w:tcPr>
            <w:tcW w:w="5397" w:type="dxa"/>
            <w:shd w:val="clear" w:color="auto" w:fill="F2F2F2" w:themeFill="background1" w:themeFillShade="F2"/>
            <w:vAlign w:val="center"/>
          </w:tcPr>
          <w:p w14:paraId="4BC7B22D"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Milletlerarası Özel Hukuk</w:t>
            </w:r>
          </w:p>
        </w:tc>
        <w:tc>
          <w:tcPr>
            <w:tcW w:w="1080" w:type="dxa"/>
            <w:shd w:val="clear" w:color="auto" w:fill="F2F2F2" w:themeFill="background1" w:themeFillShade="F2"/>
            <w:vAlign w:val="center"/>
          </w:tcPr>
          <w:p w14:paraId="470B47BB" w14:textId="723D10A3"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16CBB38B"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B39079"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77C86E4A" w14:textId="77777777" w:rsidTr="00CF2823">
        <w:trPr>
          <w:trHeight w:val="432"/>
          <w:jc w:val="center"/>
        </w:trPr>
        <w:tc>
          <w:tcPr>
            <w:tcW w:w="5397" w:type="dxa"/>
            <w:shd w:val="clear" w:color="auto" w:fill="F2F2F2" w:themeFill="background1" w:themeFillShade="F2"/>
            <w:vAlign w:val="center"/>
          </w:tcPr>
          <w:p w14:paraId="0192D286"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Milletlerarası Tahkim</w:t>
            </w:r>
          </w:p>
        </w:tc>
        <w:tc>
          <w:tcPr>
            <w:tcW w:w="1080" w:type="dxa"/>
            <w:shd w:val="clear" w:color="auto" w:fill="F2F2F2" w:themeFill="background1" w:themeFillShade="F2"/>
            <w:vAlign w:val="center"/>
          </w:tcPr>
          <w:p w14:paraId="78A30A5C" w14:textId="2BB4352D"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1D167A8"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825D30"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FF2F884" w14:textId="77777777" w:rsidTr="00CF2823">
        <w:trPr>
          <w:trHeight w:val="432"/>
          <w:jc w:val="center"/>
        </w:trPr>
        <w:tc>
          <w:tcPr>
            <w:tcW w:w="5397" w:type="dxa"/>
            <w:shd w:val="clear" w:color="auto" w:fill="F2F2F2" w:themeFill="background1" w:themeFillShade="F2"/>
            <w:vAlign w:val="center"/>
          </w:tcPr>
          <w:p w14:paraId="5F3BF4BB"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Uluslararası Hukuk</w:t>
            </w:r>
          </w:p>
        </w:tc>
        <w:tc>
          <w:tcPr>
            <w:tcW w:w="1080" w:type="dxa"/>
            <w:shd w:val="clear" w:color="auto" w:fill="F2F2F2" w:themeFill="background1" w:themeFillShade="F2"/>
            <w:vAlign w:val="center"/>
          </w:tcPr>
          <w:p w14:paraId="1A28A0D9" w14:textId="3B68D1D8"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23AF626D"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5FAEEA"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B6189F" w14:paraId="3DB92F6E" w14:textId="77777777" w:rsidTr="00CF2823">
        <w:trPr>
          <w:trHeight w:val="432"/>
          <w:jc w:val="center"/>
        </w:trPr>
        <w:tc>
          <w:tcPr>
            <w:tcW w:w="5397" w:type="dxa"/>
            <w:shd w:val="clear" w:color="auto" w:fill="F2F2F2" w:themeFill="background1" w:themeFillShade="F2"/>
            <w:vAlign w:val="center"/>
          </w:tcPr>
          <w:p w14:paraId="6734C302" w14:textId="77777777" w:rsidR="00CF2823" w:rsidRPr="008F7774" w:rsidRDefault="00CF2823" w:rsidP="000670FE">
            <w:pPr>
              <w:pStyle w:val="ListParagraph"/>
              <w:numPr>
                <w:ilvl w:val="0"/>
                <w:numId w:val="45"/>
              </w:numPr>
              <w:tabs>
                <w:tab w:val="left" w:pos="-139"/>
              </w:tabs>
              <w:spacing w:line="276" w:lineRule="auto"/>
              <w:ind w:right="-140"/>
              <w:rPr>
                <w:rFonts w:ascii="Tahoma" w:hAnsi="Tahoma" w:cs="Tahoma"/>
                <w:sz w:val="16"/>
                <w:szCs w:val="16"/>
                <w:lang w:val="tr-TR"/>
              </w:rPr>
            </w:pPr>
            <w:r w:rsidRPr="00B6189F">
              <w:rPr>
                <w:rFonts w:ascii="Tahoma" w:hAnsi="Tahoma" w:cs="Tahoma"/>
                <w:sz w:val="16"/>
                <w:szCs w:val="16"/>
                <w:lang w:val="tr-TR"/>
              </w:rPr>
              <w:t>Milletlerarası Hukuk</w:t>
            </w:r>
          </w:p>
        </w:tc>
        <w:tc>
          <w:tcPr>
            <w:tcW w:w="1080" w:type="dxa"/>
            <w:shd w:val="clear" w:color="auto" w:fill="F2F2F2" w:themeFill="background1" w:themeFillShade="F2"/>
            <w:vAlign w:val="center"/>
          </w:tcPr>
          <w:p w14:paraId="6E2A0282" w14:textId="3F4724C9" w:rsidR="00CF2823" w:rsidRPr="00B6189F" w:rsidRDefault="00CF2823" w:rsidP="000670FE">
            <w:pPr>
              <w:tabs>
                <w:tab w:val="left" w:pos="-139"/>
              </w:tabs>
              <w:spacing w:line="276" w:lineRule="auto"/>
              <w:ind w:right="-140"/>
              <w:jc w:val="center"/>
              <w:rPr>
                <w:rFonts w:ascii="Tahoma" w:hAnsi="Tahoma" w:cs="Tahoma"/>
                <w:sz w:val="16"/>
                <w:szCs w:val="16"/>
                <w:lang w:eastAsia="en-US"/>
              </w:rPr>
            </w:pPr>
            <w:r>
              <w:rPr>
                <w:rFonts w:ascii="Tahoma" w:hAnsi="Tahoma" w:cs="Tahoma"/>
                <w:sz w:val="16"/>
                <w:szCs w:val="16"/>
                <w:lang w:eastAsia="en-US"/>
              </w:rPr>
              <w:t>1</w:t>
            </w:r>
          </w:p>
        </w:tc>
        <w:tc>
          <w:tcPr>
            <w:tcW w:w="1242" w:type="dxa"/>
            <w:vMerge/>
            <w:tcBorders>
              <w:right w:val="single" w:sz="2" w:space="0" w:color="FF0000"/>
            </w:tcBorders>
            <w:shd w:val="clear" w:color="auto" w:fill="F2F2F2" w:themeFill="background1" w:themeFillShade="F2"/>
            <w:vAlign w:val="center"/>
          </w:tcPr>
          <w:p w14:paraId="5CAF2CD0" w14:textId="77777777" w:rsidR="00CF2823" w:rsidRPr="00B6189F" w:rsidRDefault="00CF2823" w:rsidP="000670FE">
            <w:pPr>
              <w:tabs>
                <w:tab w:val="left" w:pos="-139"/>
              </w:tabs>
              <w:spacing w:line="276" w:lineRule="auto"/>
              <w:ind w:right="-140"/>
              <w:rPr>
                <w:rFonts w:ascii="Tahoma" w:hAnsi="Tahoma" w:cs="Tahoma"/>
                <w:sz w:val="16"/>
                <w:szCs w:val="16"/>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56FD81" w14:textId="77777777" w:rsidR="00CF2823" w:rsidRPr="00B6189F" w:rsidRDefault="00CF2823" w:rsidP="000670FE">
            <w:pPr>
              <w:tabs>
                <w:tab w:val="left" w:pos="-139"/>
              </w:tabs>
              <w:spacing w:line="276" w:lineRule="auto"/>
              <w:ind w:right="-140"/>
              <w:jc w:val="center"/>
              <w:rPr>
                <w:rFonts w:ascii="Tahoma" w:hAnsi="Tahoma" w:cs="Tahoma"/>
                <w:sz w:val="16"/>
                <w:szCs w:val="16"/>
                <w:highlight w:val="yellow"/>
                <w:lang w:eastAsia="en-US"/>
              </w:rPr>
            </w:pPr>
          </w:p>
        </w:tc>
      </w:tr>
      <w:tr w:rsidR="00CF2823" w:rsidRPr="00EA2362" w14:paraId="5456F7C3" w14:textId="77777777" w:rsidTr="00CF2823">
        <w:trPr>
          <w:trHeight w:val="432"/>
          <w:jc w:val="center"/>
        </w:trPr>
        <w:tc>
          <w:tcPr>
            <w:tcW w:w="7719" w:type="dxa"/>
            <w:gridSpan w:val="3"/>
            <w:tcBorders>
              <w:right w:val="single" w:sz="2" w:space="0" w:color="FF0000"/>
            </w:tcBorders>
            <w:shd w:val="clear" w:color="auto" w:fill="F2F2F2" w:themeFill="background1" w:themeFillShade="F2"/>
            <w:vAlign w:val="center"/>
          </w:tcPr>
          <w:p w14:paraId="4C6FACEB" w14:textId="77777777" w:rsidR="00CF2823" w:rsidRPr="00EA2362" w:rsidRDefault="00CF2823" w:rsidP="000670FE">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4982A4" w14:textId="77777777" w:rsidR="00CF2823" w:rsidRPr="00EA2362" w:rsidRDefault="00CF2823" w:rsidP="000670FE">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2629500F" w14:textId="77777777" w:rsidR="007753EA" w:rsidRDefault="00E152B7" w:rsidP="00DB4BA8">
      <w:pPr>
        <w:pBdr>
          <w:bottom w:val="single" w:sz="2" w:space="1" w:color="808080"/>
        </w:pBdr>
        <w:tabs>
          <w:tab w:val="left" w:pos="1331"/>
        </w:tabs>
        <w:spacing w:after="120"/>
        <w:ind w:left="-142"/>
        <w:jc w:val="center"/>
        <w:rPr>
          <w:rFonts w:ascii="Tahoma" w:hAnsi="Tahoma" w:cs="Tahoma"/>
          <w:bCs/>
          <w:lang w:eastAsia="en-US"/>
        </w:rPr>
      </w:pPr>
      <w:r w:rsidRPr="007753EA">
        <w:rPr>
          <w:rFonts w:ascii="Tahoma" w:hAnsi="Tahoma" w:cs="Tahoma"/>
          <w:bCs/>
          <w:lang w:eastAsia="en-US"/>
        </w:rPr>
        <w:t>[</w:t>
      </w:r>
      <w:r w:rsidR="007753EA" w:rsidRPr="00672AA8">
        <w:rPr>
          <w:rFonts w:ascii="Tahoma" w:hAnsi="Tahoma" w:cs="Tahoma"/>
          <w:b/>
          <w:u w:val="single"/>
          <w:lang w:eastAsia="en-US"/>
        </w:rPr>
        <w:t>Delivery Address</w:t>
      </w:r>
      <w:r w:rsidR="007753EA">
        <w:rPr>
          <w:rFonts w:ascii="Tahoma" w:hAnsi="Tahoma" w:cs="Tahoma"/>
          <w:bCs/>
          <w:lang w:eastAsia="en-US"/>
        </w:rPr>
        <w:t>:</w:t>
      </w:r>
    </w:p>
    <w:p w14:paraId="37D5CC3A" w14:textId="2A33F421" w:rsidR="00E152B7" w:rsidRPr="00DB4BA8" w:rsidRDefault="00DB4BA8" w:rsidP="00DB4BA8">
      <w:pPr>
        <w:pBdr>
          <w:bottom w:val="single" w:sz="2" w:space="1" w:color="808080"/>
        </w:pBdr>
        <w:tabs>
          <w:tab w:val="left" w:pos="1331"/>
        </w:tabs>
        <w:spacing w:after="120"/>
        <w:ind w:left="-142"/>
        <w:jc w:val="center"/>
        <w:rPr>
          <w:rFonts w:ascii="Tahoma" w:hAnsi="Tahoma" w:cs="Tahoma"/>
          <w:bCs/>
          <w:lang w:eastAsia="en-US"/>
        </w:rPr>
      </w:pPr>
      <w:r w:rsidRPr="007753EA">
        <w:rPr>
          <w:rFonts w:ascii="Tahoma" w:hAnsi="Tahoma" w:cs="Tahoma"/>
          <w:bCs/>
          <w:lang w:eastAsia="en-US"/>
        </w:rPr>
        <w:t>Adalet Bakanlığı Dış İlişkiler ve Avrupa Birliği Genel Müdürlüğü Ek Binası Namık Kemal Mah. Milli Müdafaa Cad. No:22 06659 Kızılay Çankaya / ANKARA</w:t>
      </w:r>
      <w:r w:rsidR="00E152B7" w:rsidRPr="007753EA">
        <w:rPr>
          <w:rFonts w:ascii="Tahoma" w:hAnsi="Tahoma" w:cs="Tahoma"/>
          <w:bCs/>
          <w:lang w:eastAsia="en-US"/>
        </w:rPr>
        <w:t>]</w:t>
      </w:r>
    </w:p>
    <w:p w14:paraId="07D1D094" w14:textId="7084F5C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152B7">
        <w:rPr>
          <w:rFonts w:ascii="Tahoma" w:hAnsi="Tahoma" w:cs="Tahoma"/>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8"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B6189F">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B6189F">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B6189F">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15ADD"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B6189F">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1E4E9500"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B5E45AA" w14:textId="77777777" w:rsidR="00B6189F" w:rsidRDefault="00B6189F" w:rsidP="00B6189F">
            <w:pPr>
              <w:rPr>
                <w:rFonts w:ascii="Tahoma" w:hAnsi="Tahoma" w:cs="Tahoma"/>
                <w:sz w:val="16"/>
                <w:szCs w:val="16"/>
              </w:rPr>
            </w:pPr>
            <w:r>
              <w:rPr>
                <w:rFonts w:ascii="Tahoma" w:hAnsi="Tahoma" w:cs="Tahoma"/>
                <w:sz w:val="16"/>
                <w:szCs w:val="16"/>
              </w:rPr>
              <w:t>Pınar BAŞPINAR</w:t>
            </w:r>
          </w:p>
          <w:p w14:paraId="200831FE" w14:textId="393F9096" w:rsidR="009A6460" w:rsidRPr="005B370E" w:rsidRDefault="00317C0F" w:rsidP="00B6189F">
            <w:pPr>
              <w:rPr>
                <w:rFonts w:ascii="Tahoma" w:hAnsi="Tahoma" w:cs="Tahoma"/>
                <w:sz w:val="16"/>
                <w:szCs w:val="16"/>
              </w:rPr>
            </w:pPr>
            <w:r w:rsidRPr="00317C0F">
              <w:rPr>
                <w:rFonts w:ascii="Tahoma" w:hAnsi="Tahoma" w:cs="Tahoma"/>
                <w:sz w:val="16"/>
                <w:szCs w:val="16"/>
              </w:rPr>
              <w:t>Head of Office a.i</w:t>
            </w:r>
          </w:p>
        </w:tc>
      </w:tr>
      <w:tr w:rsidR="00B6189F" w:rsidRPr="00EA2362" w14:paraId="38F470E6" w14:textId="77777777" w:rsidTr="00B6189F">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B6189F" w:rsidRPr="00EA2362" w:rsidRDefault="00B6189F" w:rsidP="00B6189F">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B6189F" w:rsidRPr="00EA2362" w:rsidRDefault="00B6189F" w:rsidP="00B6189F">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B6189F" w:rsidRPr="005B370E" w:rsidRDefault="00B6189F" w:rsidP="00B6189F">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B6189F" w:rsidRPr="00EA2362" w:rsidRDefault="00B6189F" w:rsidP="00B6189F">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B6189F" w:rsidRPr="00EA2362" w:rsidRDefault="00B6189F" w:rsidP="00B6189F">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2F94100C" w:rsidR="00B6189F" w:rsidRPr="005B370E" w:rsidRDefault="00B6189F" w:rsidP="00B6189F">
            <w:pPr>
              <w:rPr>
                <w:rFonts w:ascii="Tahoma" w:hAnsi="Tahoma" w:cs="Tahoma"/>
                <w:sz w:val="16"/>
                <w:szCs w:val="16"/>
              </w:rPr>
            </w:pPr>
            <w:r>
              <w:rPr>
                <w:rFonts w:ascii="Tahoma" w:hAnsi="Tahoma" w:cs="Tahoma"/>
                <w:sz w:val="16"/>
                <w:szCs w:val="16"/>
              </w:rPr>
              <w:t>N/A</w:t>
            </w:r>
          </w:p>
        </w:tc>
      </w:tr>
      <w:tr w:rsidR="00B6189F" w:rsidRPr="00EA2362" w14:paraId="2BACC41A" w14:textId="77777777" w:rsidTr="00B6189F">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B6189F" w:rsidRPr="00EA2362" w:rsidRDefault="00B6189F" w:rsidP="00B6189F">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B6189F" w:rsidRPr="00EA2362" w:rsidRDefault="00B6189F" w:rsidP="00B6189F">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B6189F" w:rsidRPr="005B370E" w:rsidRDefault="00B6189F" w:rsidP="00B6189F">
            <w:pPr>
              <w:rPr>
                <w:rFonts w:ascii="Tahoma" w:hAnsi="Tahoma" w:cs="Tahoma"/>
                <w:sz w:val="16"/>
                <w:szCs w:val="16"/>
              </w:rPr>
            </w:pPr>
            <w:r w:rsidRPr="005B370E">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B6189F" w:rsidRPr="00EA2362" w:rsidRDefault="00B6189F" w:rsidP="00B6189F">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B6189F" w:rsidRPr="00EA2362" w:rsidRDefault="00B6189F" w:rsidP="00B6189F">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36383E6B" w:rsidR="00B6189F" w:rsidRPr="005B370E" w:rsidRDefault="00B6189F" w:rsidP="00B6189F">
            <w:pPr>
              <w:rPr>
                <w:rFonts w:ascii="Tahoma" w:hAnsi="Tahoma" w:cs="Tahoma"/>
                <w:sz w:val="16"/>
                <w:szCs w:val="16"/>
              </w:rPr>
            </w:pPr>
            <w:r w:rsidRPr="005B370E">
              <w:rPr>
                <w:rFonts w:ascii="Tahoma" w:hAnsi="Tahoma" w:cs="Tahoma"/>
                <w:sz w:val="16"/>
                <w:szCs w:val="16"/>
              </w:rPr>
              <w:t>In</w:t>
            </w:r>
            <w:r>
              <w:rPr>
                <w:rFonts w:ascii="Tahoma" w:hAnsi="Tahoma" w:cs="Tahoma"/>
                <w:sz w:val="16"/>
                <w:szCs w:val="16"/>
              </w:rPr>
              <w:t xml:space="preserve"> Ankara</w:t>
            </w:r>
          </w:p>
        </w:tc>
      </w:tr>
      <w:tr w:rsidR="00B6189F" w:rsidRPr="00EA2362" w14:paraId="764DBD7D" w14:textId="77777777" w:rsidTr="00B6189F">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B6189F" w:rsidRPr="00EA2362" w:rsidRDefault="00B6189F" w:rsidP="00B6189F">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B6189F" w:rsidRPr="00EA2362" w:rsidRDefault="00B6189F" w:rsidP="00B6189F">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B6189F" w:rsidRPr="005B370E" w:rsidRDefault="00B6189F" w:rsidP="00B6189F">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B6189F" w:rsidRPr="00EA2362" w:rsidRDefault="00B6189F" w:rsidP="00B6189F">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B6189F" w:rsidRPr="00EA2362" w:rsidRDefault="00B6189F" w:rsidP="00B6189F">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B6189F" w:rsidRPr="005B370E" w:rsidRDefault="00B6189F" w:rsidP="00B6189F">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r>
      <w:tr w:rsidR="00B6189F" w:rsidRPr="00EA2362" w14:paraId="2CB3FE98" w14:textId="77777777" w:rsidTr="00B6189F">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B6189F" w:rsidRPr="00EA2362" w:rsidRDefault="00B6189F" w:rsidP="00B6189F">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B6189F" w:rsidRPr="00EA2362" w:rsidRDefault="00B6189F" w:rsidP="00B6189F">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B6189F" w:rsidRPr="00EA2362" w:rsidRDefault="00B6189F" w:rsidP="00B6189F">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B6189F" w:rsidRPr="005B370E" w:rsidRDefault="00B6189F" w:rsidP="00B6189F">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B6189F" w:rsidRPr="00EA2362" w:rsidRDefault="00B6189F" w:rsidP="00B6189F">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B6189F" w:rsidRPr="00EA2362" w:rsidRDefault="00B6189F" w:rsidP="00B6189F">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B6189F" w:rsidRPr="005B370E" w:rsidRDefault="00B6189F" w:rsidP="00B6189F">
            <w:pPr>
              <w:rPr>
                <w:rFonts w:ascii="Tahoma" w:hAnsi="Tahoma" w:cs="Tahoma"/>
                <w:sz w:val="16"/>
                <w:szCs w:val="16"/>
              </w:rPr>
            </w:pPr>
          </w:p>
        </w:tc>
      </w:tr>
      <w:tr w:rsidR="00B6189F" w:rsidRPr="00EA2362" w14:paraId="69D72218" w14:textId="77777777" w:rsidTr="00B6189F">
        <w:trPr>
          <w:trHeight w:val="309"/>
          <w:jc w:val="center"/>
        </w:trPr>
        <w:tc>
          <w:tcPr>
            <w:tcW w:w="438" w:type="dxa"/>
            <w:tcBorders>
              <w:top w:val="single" w:sz="2" w:space="0" w:color="808080"/>
              <w:left w:val="nil"/>
              <w:bottom w:val="nil"/>
              <w:right w:val="nil"/>
            </w:tcBorders>
            <w:shd w:val="clear" w:color="auto" w:fill="auto"/>
          </w:tcPr>
          <w:p w14:paraId="103AD454" w14:textId="77777777" w:rsidR="00B6189F" w:rsidRPr="00EA2362" w:rsidRDefault="00B6189F" w:rsidP="00B6189F">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B6189F" w:rsidRPr="00EA2362" w:rsidRDefault="00B6189F" w:rsidP="00B6189F">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B6189F" w:rsidRPr="00EA2362" w:rsidRDefault="00B6189F" w:rsidP="00B6189F">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B6189F" w:rsidRPr="00EA2362" w:rsidRDefault="00B6189F" w:rsidP="00B6189F">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B6189F" w:rsidRPr="00EA2362" w:rsidRDefault="00B6189F" w:rsidP="00B6189F">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B6189F" w:rsidRPr="005B370E" w:rsidRDefault="00B6189F" w:rsidP="00B6189F">
            <w:pPr>
              <w:rPr>
                <w:rFonts w:ascii="Tahoma" w:hAnsi="Tahoma" w:cs="Tahoma"/>
                <w:sz w:val="16"/>
                <w:szCs w:val="16"/>
              </w:rPr>
            </w:pPr>
          </w:p>
        </w:tc>
      </w:tr>
      <w:tr w:rsidR="00B6189F" w:rsidRPr="00EA2362" w14:paraId="44C7799E" w14:textId="77777777" w:rsidTr="00B6189F">
        <w:trPr>
          <w:trHeight w:val="309"/>
          <w:jc w:val="center"/>
        </w:trPr>
        <w:tc>
          <w:tcPr>
            <w:tcW w:w="438" w:type="dxa"/>
            <w:tcBorders>
              <w:top w:val="nil"/>
              <w:left w:val="nil"/>
              <w:bottom w:val="nil"/>
              <w:right w:val="nil"/>
            </w:tcBorders>
            <w:shd w:val="clear" w:color="auto" w:fill="auto"/>
          </w:tcPr>
          <w:p w14:paraId="7D43E3DB" w14:textId="77777777" w:rsidR="00B6189F" w:rsidRPr="00EA2362" w:rsidRDefault="00B6189F" w:rsidP="00B6189F">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B6189F" w:rsidRPr="00EA2362" w:rsidRDefault="00B6189F" w:rsidP="00B6189F">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B6189F" w:rsidRPr="00EA2362" w:rsidRDefault="00B6189F" w:rsidP="00B6189F">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B6189F" w:rsidRPr="00EA2362" w:rsidRDefault="00B6189F" w:rsidP="00B6189F">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B6189F" w:rsidRPr="00EA2362" w:rsidRDefault="00B6189F" w:rsidP="00B6189F">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B6189F" w:rsidRPr="005B370E" w:rsidRDefault="00B6189F" w:rsidP="00B6189F">
            <w:pPr>
              <w:rPr>
                <w:rFonts w:ascii="Tahoma" w:hAnsi="Tahoma" w:cs="Tahoma"/>
                <w:sz w:val="16"/>
                <w:szCs w:val="16"/>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D76E5B">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D76E5B">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50F69F7B" w:rsidR="006A1C42" w:rsidRPr="00EA2362" w:rsidRDefault="00B6189F" w:rsidP="006A1C42">
            <w:pPr>
              <w:rPr>
                <w:rFonts w:ascii="Tahoma" w:eastAsia="Calibri" w:hAnsi="Tahoma" w:cs="Tahoma"/>
                <w:b/>
                <w:bCs/>
                <w:sz w:val="17"/>
                <w:szCs w:val="17"/>
                <w:lang w:eastAsia="en-US"/>
              </w:rPr>
            </w:pPr>
            <w:r w:rsidRPr="00B6189F">
              <w:rPr>
                <w:rFonts w:ascii="Tahoma" w:eastAsia="Calibri" w:hAnsi="Tahoma" w:cs="Tahoma"/>
                <w:b/>
                <w:bCs/>
                <w:sz w:val="17"/>
                <w:szCs w:val="17"/>
                <w:lang w:eastAsia="en-US"/>
              </w:rPr>
              <w:t>Council of Europe Programme Office in Ankara / Yıldızevler Mahallesi, R.Tagore Cad Yunus Ensari İş Merkezi, No:10/7 ve 8, 06550, Turkey</w:t>
            </w:r>
          </w:p>
        </w:tc>
      </w:tr>
      <w:tr w:rsidR="006A1C42" w:rsidRPr="00EA2362" w14:paraId="23830446"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6DE11AFF" w:rsidR="006A1C42" w:rsidRPr="00EA2362" w:rsidRDefault="00B6189F" w:rsidP="006A1C42">
            <w:pPr>
              <w:jc w:val="center"/>
              <w:rPr>
                <w:rFonts w:ascii="Tahoma" w:eastAsia="Calibri" w:hAnsi="Tahoma" w:cs="Tahoma"/>
                <w:sz w:val="24"/>
                <w:szCs w:val="24"/>
                <w:lang w:val="en-US" w:eastAsia="en-US"/>
              </w:rPr>
            </w:pPr>
            <w:r>
              <w:rPr>
                <w:rFonts w:ascii="Wingdings 2" w:eastAsia="MS Gothic" w:hAnsi="Wingdings 2" w:cs="Segoe UI Symbol"/>
                <w:lang w:val="en-US" w:eastAsia="en-US"/>
              </w:rPr>
              <w:t>R</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D76E5B">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D76E5B">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7656BC4" w14:textId="3BD52903" w:rsidR="006A1C42" w:rsidRDefault="006A1C42" w:rsidP="00B6189F">
            <w:pPr>
              <w:rPr>
                <w:rFonts w:ascii="MS UI Gothic" w:eastAsia="MS UI Gothic" w:hAnsi="MS UI Gothic" w:cs="MS UI Gothic"/>
                <w:sz w:val="24"/>
                <w:szCs w:val="24"/>
                <w:lang w:val="en-US" w:eastAsia="en-US"/>
              </w:rPr>
            </w:pPr>
          </w:p>
          <w:p w14:paraId="79A1D342" w14:textId="58E3EF5B" w:rsidR="00B6189F" w:rsidRPr="00EA2362" w:rsidRDefault="00B6189F"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9"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D76E5B">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D76E5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D76E5B">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6127D9BB" w14:textId="77777777" w:rsidR="00274D7C" w:rsidRDefault="00274D7C" w:rsidP="007E08EC">
      <w:pPr>
        <w:autoSpaceDE w:val="0"/>
        <w:autoSpaceDN w:val="0"/>
        <w:rPr>
          <w:rFonts w:ascii="Tahoma" w:hAnsi="Tahoma" w:cs="Tahoma"/>
          <w:b/>
          <w:sz w:val="16"/>
          <w:szCs w:val="16"/>
          <w:lang w:eastAsia="fr-FR"/>
        </w:rPr>
      </w:pPr>
      <w:bookmarkStart w:id="2" w:name="_Toc179868643"/>
    </w:p>
    <w:p w14:paraId="4B9AEC1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1 – General provisions</w:t>
      </w:r>
    </w:p>
    <w:p w14:paraId="116025A5" w14:textId="4EACF9C4" w:rsidR="007E08EC" w:rsidRDefault="007E08EC" w:rsidP="007E08EC">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w:t>
      </w:r>
      <w:r w:rsidR="00B939DD">
        <w:rPr>
          <w:rFonts w:ascii="Tahoma" w:eastAsia="Calibri" w:hAnsi="Tahoma" w:cs="Tahoma"/>
          <w:sz w:val="18"/>
          <w:szCs w:val="18"/>
          <w:lang w:eastAsia="en-US"/>
        </w:rPr>
        <w:t>.</w:t>
      </w:r>
    </w:p>
    <w:p w14:paraId="3090E503" w14:textId="1D56AE8A"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
    <w:p w14:paraId="5CD19443" w14:textId="7DDEB4E8" w:rsidR="007E08EC" w:rsidRPr="001D5CF8" w:rsidRDefault="007E08EC" w:rsidP="00B939DD">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 xml:space="preserve">b) the </w:t>
      </w:r>
      <w:r w:rsidR="00B939DD">
        <w:rPr>
          <w:rFonts w:ascii="Tahoma" w:hAnsi="Tahoma" w:cs="Tahoma"/>
          <w:color w:val="000000"/>
          <w:sz w:val="18"/>
          <w:szCs w:val="18"/>
        </w:rPr>
        <w:t>tender from the provider</w:t>
      </w:r>
    </w:p>
    <w:p w14:paraId="6F31BD88"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240F986"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71B171E7" w14:textId="51D17997" w:rsidR="007E08EC" w:rsidRPr="00083D6F"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sz w:val="18"/>
          <w:szCs w:val="18"/>
          <w:lang w:eastAsia="fr-FR"/>
        </w:rPr>
        <w:t xml:space="preserve">f) “Recipient” shall </w:t>
      </w:r>
      <w:r w:rsidRPr="00407DFE">
        <w:rPr>
          <w:rFonts w:ascii="Tahoma" w:hAnsi="Tahoma" w:cs="Tahoma"/>
          <w:sz w:val="18"/>
          <w:szCs w:val="18"/>
          <w:lang w:eastAsia="fr-FR"/>
        </w:rPr>
        <w:t xml:space="preserve">mean the </w:t>
      </w:r>
      <w:r w:rsidR="00EE34DD" w:rsidRPr="00407DFE">
        <w:rPr>
          <w:rFonts w:ascii="Tahoma" w:hAnsi="Tahoma" w:cs="Tahoma"/>
          <w:sz w:val="18"/>
          <w:szCs w:val="18"/>
          <w:lang w:eastAsia="fr-FR"/>
        </w:rPr>
        <w:t>Ministry of Justice</w:t>
      </w:r>
      <w:r w:rsidR="00EE34DD">
        <w:rPr>
          <w:rFonts w:ascii="Tahoma" w:hAnsi="Tahoma" w:cs="Tahoma"/>
          <w:sz w:val="18"/>
          <w:szCs w:val="18"/>
          <w:lang w:eastAsia="fr-FR"/>
        </w:rPr>
        <w:t xml:space="preserve"> </w:t>
      </w:r>
      <w:r w:rsidR="005F4988">
        <w:rPr>
          <w:rFonts w:ascii="Tahoma" w:hAnsi="Tahoma" w:cs="Tahoma"/>
          <w:sz w:val="18"/>
          <w:szCs w:val="18"/>
          <w:lang w:eastAsia="fr-FR"/>
        </w:rPr>
        <w:t xml:space="preserve">of Turkey </w:t>
      </w:r>
      <w:r w:rsidR="00EE34DD">
        <w:rPr>
          <w:rFonts w:ascii="Tahoma" w:hAnsi="Tahoma" w:cs="Tahoma"/>
          <w:sz w:val="18"/>
          <w:szCs w:val="18"/>
          <w:lang w:eastAsia="fr-FR"/>
        </w:rPr>
        <w:t>as</w:t>
      </w:r>
      <w:r>
        <w:rPr>
          <w:rFonts w:ascii="Tahoma" w:hAnsi="Tahoma" w:cs="Tahoma"/>
          <w:sz w:val="18"/>
          <w:szCs w:val="18"/>
          <w:lang w:eastAsia="fr-FR"/>
        </w:rPr>
        <w:t xml:space="preserve"> identified in the present contract</w:t>
      </w:r>
      <w:r w:rsidR="00EE34DD">
        <w:rPr>
          <w:rFonts w:ascii="Tahoma" w:hAnsi="Tahoma" w:cs="Tahoma"/>
          <w:sz w:val="18"/>
          <w:szCs w:val="18"/>
          <w:lang w:eastAsia="fr-FR"/>
        </w:rPr>
        <w:t xml:space="preserve">. </w:t>
      </w:r>
      <w:r>
        <w:rPr>
          <w:rFonts w:ascii="Tahoma" w:hAnsi="Tahoma" w:cs="Tahoma"/>
          <w:color w:val="000000"/>
          <w:sz w:val="18"/>
          <w:szCs w:val="18"/>
        </w:rPr>
        <w:t xml:space="preserve">The provider acknowledges </w:t>
      </w:r>
      <w:r>
        <w:rPr>
          <w:rFonts w:ascii="Tahoma" w:hAnsi="Tahoma" w:cs="Tahoma"/>
          <w:color w:val="000000"/>
          <w:sz w:val="18"/>
          <w:szCs w:val="18"/>
          <w:lang w:eastAsia="fr-FR"/>
        </w:rPr>
        <w:t>that the Recipient will be the user of the deliverables, that it will be fully liable for their use, and that the Council of Europe’s responsibility will be limited to paying the fees for the provision of said deliverables</w:t>
      </w:r>
      <w:r w:rsidRPr="00083D6F">
        <w:rPr>
          <w:rFonts w:ascii="Tahoma" w:hAnsi="Tahoma" w:cs="Tahoma"/>
          <w:color w:val="000000"/>
          <w:sz w:val="18"/>
          <w:szCs w:val="18"/>
          <w:lang w:eastAsia="fr-FR"/>
        </w:rPr>
        <w:t>.</w:t>
      </w:r>
    </w:p>
    <w:p w14:paraId="3F6B9E2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2 – Duration</w:t>
      </w:r>
    </w:p>
    <w:p w14:paraId="1E9F4C76" w14:textId="77777777" w:rsidR="007E08EC" w:rsidRPr="000D371D" w:rsidRDefault="007E08EC" w:rsidP="00D76E5B">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6044FBDE"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u w:val="single"/>
          <w:lang w:eastAsia="fr-FR"/>
        </w:rPr>
      </w:pPr>
      <w:r w:rsidRPr="002E50D6">
        <w:rPr>
          <w:rFonts w:ascii="Tahoma" w:hAnsi="Tahoma" w:cs="Tahoma"/>
          <w:b/>
          <w:smallCaps/>
          <w:color w:val="365F91" w:themeColor="accent1" w:themeShade="BF"/>
          <w:sz w:val="18"/>
          <w:szCs w:val="18"/>
          <w:lang w:eastAsia="fr-FR"/>
        </w:rPr>
        <w:t xml:space="preserve">Article 3 – Obligations of the </w:t>
      </w:r>
      <w:r w:rsidRPr="00071547">
        <w:rPr>
          <w:rFonts w:ascii="Tahoma" w:hAnsi="Tahoma" w:cs="Tahoma"/>
          <w:b/>
          <w:smallCaps/>
          <w:color w:val="365F91" w:themeColor="accent1" w:themeShade="BF"/>
          <w:sz w:val="18"/>
          <w:szCs w:val="18"/>
          <w:lang w:eastAsia="fr-FR"/>
        </w:rPr>
        <w:t>Provider</w:t>
      </w:r>
    </w:p>
    <w:p w14:paraId="517F6BE8" w14:textId="77777777" w:rsidR="007E08EC" w:rsidRPr="00153541" w:rsidRDefault="007E08EC" w:rsidP="007E08EC">
      <w:pPr>
        <w:pStyle w:val="ListParagraph"/>
        <w:numPr>
          <w:ilvl w:val="1"/>
          <w:numId w:val="41"/>
        </w:numPr>
        <w:tabs>
          <w:tab w:val="left" w:pos="284"/>
        </w:tabs>
        <w:autoSpaceDE w:val="0"/>
        <w:autoSpaceDN w:val="0"/>
        <w:jc w:val="both"/>
        <w:rPr>
          <w:rFonts w:ascii="Tahoma" w:hAnsi="Tahoma" w:cs="Tahoma"/>
          <w:b/>
          <w:color w:val="365F91" w:themeColor="accent1" w:themeShade="BF"/>
          <w:sz w:val="18"/>
          <w:szCs w:val="18"/>
          <w:u w:val="single"/>
          <w:lang w:eastAsia="fr-FR"/>
        </w:rPr>
      </w:pPr>
      <w:r w:rsidRPr="00153541">
        <w:rPr>
          <w:rFonts w:ascii="Tahoma" w:hAnsi="Tahoma" w:cs="Tahoma"/>
          <w:b/>
          <w:color w:val="365F91" w:themeColor="accent1" w:themeShade="BF"/>
          <w:sz w:val="18"/>
          <w:szCs w:val="18"/>
          <w:u w:val="single"/>
          <w:lang w:eastAsia="fr-FR"/>
        </w:rPr>
        <w:t>General obligations</w:t>
      </w:r>
    </w:p>
    <w:p w14:paraId="205B9194"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sz w:val="18"/>
          <w:szCs w:val="18"/>
          <w:lang w:eastAsia="fr-FR"/>
        </w:rPr>
        <w:t>3.1.1 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3EC9CA0"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color w:val="000000"/>
          <w:sz w:val="18"/>
          <w:szCs w:val="18"/>
          <w:lang w:eastAsia="fr-FR"/>
        </w:rPr>
        <w:t>3.1.2 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741995D" w14:textId="77777777" w:rsidR="007E08E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w:t>
      </w:r>
      <w:r>
        <w:rPr>
          <w:rFonts w:ascii="Tahoma" w:hAnsi="Tahoma" w:cs="Tahoma"/>
          <w:b/>
          <w:color w:val="365F91" w:themeColor="accent1" w:themeShade="BF"/>
          <w:sz w:val="18"/>
          <w:szCs w:val="18"/>
          <w:u w:val="single"/>
          <w:lang w:eastAsia="fr-FR"/>
        </w:rPr>
        <w:t xml:space="preserve"> Place and date of delivery</w:t>
      </w:r>
    </w:p>
    <w:p w14:paraId="0AA56CB7" w14:textId="1DE8FA88"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 xml:space="preserve">3.2.1 The place of delivery is defined in </w:t>
      </w:r>
      <w:r w:rsidR="00E152B7">
        <w:rPr>
          <w:rFonts w:ascii="Tahoma" w:hAnsi="Tahoma" w:cs="Tahoma"/>
          <w:bCs/>
          <w:color w:val="000000" w:themeColor="text1"/>
          <w:sz w:val="18"/>
          <w:szCs w:val="18"/>
          <w:lang w:eastAsia="fr-FR"/>
        </w:rPr>
        <w:t>the Terms of reference (Section A above).</w:t>
      </w:r>
      <w:r w:rsidRPr="005E0A1F">
        <w:rPr>
          <w:rFonts w:ascii="Tahoma" w:hAnsi="Tahoma" w:cs="Tahoma"/>
          <w:bCs/>
          <w:color w:val="000000" w:themeColor="text1"/>
          <w:sz w:val="18"/>
          <w:szCs w:val="18"/>
          <w:lang w:eastAsia="fr-FR"/>
        </w:rPr>
        <w:t xml:space="preserve"> </w:t>
      </w:r>
    </w:p>
    <w:p w14:paraId="0748597D" w14:textId="77777777"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3.2.2 Delivery shall be completed within the time period defined in the Terms of Reference (Section A above).</w:t>
      </w:r>
    </w:p>
    <w:p w14:paraId="7D9DBBF1" w14:textId="511D38DD" w:rsidR="007E08EC" w:rsidRDefault="007E08EC" w:rsidP="00D76E5B">
      <w:pPr>
        <w:tabs>
          <w:tab w:val="left" w:pos="284"/>
        </w:tabs>
        <w:autoSpaceDE w:val="0"/>
        <w:autoSpaceDN w:val="0"/>
        <w:jc w:val="both"/>
        <w:rPr>
          <w:rFonts w:ascii="Tahoma" w:hAnsi="Tahoma" w:cs="Tahoma"/>
          <w:sz w:val="18"/>
          <w:szCs w:val="18"/>
          <w:lang w:eastAsia="fr-FR"/>
        </w:rPr>
      </w:pPr>
      <w:r w:rsidRPr="005E0A1F">
        <w:rPr>
          <w:rFonts w:ascii="Tahoma" w:hAnsi="Tahoma" w:cs="Tahoma"/>
          <w:bCs/>
          <w:color w:val="000000" w:themeColor="text1"/>
          <w:sz w:val="18"/>
          <w:szCs w:val="18"/>
          <w:lang w:eastAsia="fr-FR"/>
        </w:rPr>
        <w:t xml:space="preserve">3.2.3 </w:t>
      </w:r>
      <w:r w:rsidRPr="005E0A1F">
        <w:rPr>
          <w:rFonts w:ascii="Tahoma" w:hAnsi="Tahoma" w:cs="Tahoma"/>
          <w:color w:val="000000" w:themeColor="text1"/>
          <w:sz w:val="18"/>
          <w:szCs w:val="18"/>
          <w:lang w:eastAsia="fr-FR"/>
        </w:rPr>
        <w:t xml:space="preserve">The Provider shall take all the necessary measures in order to ensure that the </w:t>
      </w:r>
      <w:r w:rsidR="00463FD8">
        <w:rPr>
          <w:rFonts w:ascii="Tahoma" w:hAnsi="Tahoma" w:cs="Tahoma"/>
          <w:color w:val="000000" w:themeColor="text1"/>
          <w:sz w:val="18"/>
          <w:szCs w:val="18"/>
          <w:lang w:eastAsia="fr-FR"/>
        </w:rPr>
        <w:t>deliverables are</w:t>
      </w:r>
      <w:r w:rsidRPr="005E0A1F">
        <w:rPr>
          <w:rFonts w:ascii="Tahoma" w:hAnsi="Tahoma" w:cs="Tahoma"/>
          <w:color w:val="000000" w:themeColor="text1"/>
          <w:sz w:val="18"/>
          <w:szCs w:val="18"/>
          <w:lang w:eastAsia="fr-FR"/>
        </w:rPr>
        <w:t xml:space="preserve"> delivered intact to the place of delivery, with all applicable customs duties and taxes paid, efficiently and on time, in accordance</w:t>
      </w:r>
      <w:r w:rsidRPr="00883258">
        <w:rPr>
          <w:rFonts w:ascii="Tahoma" w:hAnsi="Tahoma" w:cs="Tahoma"/>
          <w:sz w:val="18"/>
          <w:szCs w:val="18"/>
          <w:lang w:eastAsia="fr-FR"/>
        </w:rPr>
        <w:t xml:space="preserve"> with the provisions of Article 3.</w:t>
      </w:r>
      <w:r>
        <w:rPr>
          <w:rFonts w:ascii="Tahoma" w:hAnsi="Tahoma" w:cs="Tahoma"/>
          <w:sz w:val="18"/>
          <w:szCs w:val="18"/>
          <w:lang w:eastAsia="fr-FR"/>
        </w:rPr>
        <w:t>2</w:t>
      </w:r>
      <w:r w:rsidRPr="00883258">
        <w:rPr>
          <w:rFonts w:ascii="Tahoma" w:hAnsi="Tahoma" w:cs="Tahoma"/>
          <w:sz w:val="18"/>
          <w:szCs w:val="18"/>
          <w:lang w:eastAsia="fr-FR"/>
        </w:rPr>
        <w:t>.2</w:t>
      </w:r>
      <w:r>
        <w:rPr>
          <w:rFonts w:ascii="Tahoma" w:hAnsi="Tahoma" w:cs="Tahoma"/>
          <w:sz w:val="18"/>
          <w:szCs w:val="18"/>
          <w:lang w:eastAsia="fr-FR"/>
        </w:rPr>
        <w:t>.</w:t>
      </w:r>
    </w:p>
    <w:p w14:paraId="273FFAD9" w14:textId="21619DD2" w:rsidR="007E08EC" w:rsidRDefault="007E08EC" w:rsidP="00D76E5B">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3.2.4 </w:t>
      </w:r>
      <w:r w:rsidRPr="00883258">
        <w:rPr>
          <w:rFonts w:ascii="Tahoma" w:hAnsi="Tahoma" w:cs="Tahoma"/>
          <w:sz w:val="18"/>
          <w:szCs w:val="18"/>
          <w:lang w:eastAsia="fr-FR"/>
        </w:rPr>
        <w:t xml:space="preserve">The Provider shall make all efforts to deliver the totality of the </w:t>
      </w:r>
      <w:r w:rsidR="00463FD8">
        <w:rPr>
          <w:rFonts w:ascii="Tahoma" w:hAnsi="Tahoma" w:cs="Tahoma"/>
          <w:sz w:val="18"/>
          <w:szCs w:val="18"/>
          <w:lang w:eastAsia="fr-FR"/>
        </w:rPr>
        <w:t>deliverables</w:t>
      </w:r>
      <w:r w:rsidRPr="00883258">
        <w:rPr>
          <w:rFonts w:ascii="Tahoma" w:hAnsi="Tahoma" w:cs="Tahoma"/>
          <w:sz w:val="18"/>
          <w:szCs w:val="18"/>
          <w:lang w:eastAsia="fr-FR"/>
        </w:rPr>
        <w:t xml:space="preserve"> ordered at the agreed date and time to facilitate </w:t>
      </w:r>
      <w:r>
        <w:rPr>
          <w:rFonts w:ascii="Tahoma" w:hAnsi="Tahoma" w:cs="Tahoma"/>
          <w:sz w:val="18"/>
          <w:szCs w:val="18"/>
          <w:lang w:eastAsia="fr-FR"/>
        </w:rPr>
        <w:t xml:space="preserve">the </w:t>
      </w:r>
      <w:r w:rsidRPr="00883258">
        <w:rPr>
          <w:rFonts w:ascii="Tahoma" w:hAnsi="Tahoma" w:cs="Tahoma"/>
          <w:sz w:val="18"/>
          <w:szCs w:val="18"/>
          <w:lang w:eastAsia="fr-FR"/>
        </w:rPr>
        <w:t xml:space="preserve">acceptance procedure. The Provider shall notify the Council of Europe of any problem arising with the delivery of any </w:t>
      </w:r>
      <w:r w:rsidR="00463FD8">
        <w:rPr>
          <w:rFonts w:ascii="Tahoma" w:hAnsi="Tahoma" w:cs="Tahoma"/>
          <w:sz w:val="18"/>
          <w:szCs w:val="18"/>
          <w:lang w:eastAsia="fr-FR"/>
        </w:rPr>
        <w:t xml:space="preserve">goods </w:t>
      </w:r>
      <w:r w:rsidRPr="00883258">
        <w:rPr>
          <w:rFonts w:ascii="Tahoma" w:hAnsi="Tahoma" w:cs="Tahoma"/>
          <w:sz w:val="18"/>
          <w:szCs w:val="18"/>
          <w:lang w:eastAsia="fr-FR"/>
        </w:rPr>
        <w:t xml:space="preserve"> at the latest five working days prior to the </w:t>
      </w:r>
      <w:r>
        <w:rPr>
          <w:rFonts w:ascii="Tahoma" w:hAnsi="Tahoma" w:cs="Tahoma"/>
          <w:sz w:val="18"/>
          <w:szCs w:val="18"/>
          <w:lang w:eastAsia="fr-FR"/>
        </w:rPr>
        <w:t xml:space="preserve">agreed </w:t>
      </w:r>
      <w:r w:rsidRPr="00883258">
        <w:rPr>
          <w:rFonts w:ascii="Tahoma" w:hAnsi="Tahoma" w:cs="Tahoma"/>
          <w:sz w:val="18"/>
          <w:szCs w:val="18"/>
          <w:lang w:eastAsia="fr-FR"/>
        </w:rPr>
        <w:t>delivery date</w:t>
      </w:r>
      <w:r>
        <w:rPr>
          <w:rFonts w:ascii="Tahoma" w:hAnsi="Tahoma" w:cs="Tahoma"/>
          <w:sz w:val="18"/>
          <w:szCs w:val="18"/>
          <w:lang w:eastAsia="fr-FR"/>
        </w:rPr>
        <w:t>.</w:t>
      </w:r>
    </w:p>
    <w:p w14:paraId="5C8718B1" w14:textId="77777777" w:rsidR="007E08EC" w:rsidRPr="005E0A1F" w:rsidRDefault="007E08EC" w:rsidP="00D76E5B">
      <w:pPr>
        <w:tabs>
          <w:tab w:val="left" w:pos="284"/>
          <w:tab w:val="left" w:pos="426"/>
        </w:tabs>
        <w:autoSpaceDE w:val="0"/>
        <w:autoSpaceDN w:val="0"/>
        <w:jc w:val="both"/>
        <w:rPr>
          <w:rFonts w:ascii="Tahoma" w:hAnsi="Tahoma" w:cs="Tahoma"/>
          <w:b/>
          <w:color w:val="365F91" w:themeColor="accent1" w:themeShade="BF"/>
          <w:sz w:val="18"/>
          <w:szCs w:val="18"/>
          <w:u w:val="single"/>
          <w:lang w:eastAsia="fr-FR"/>
        </w:rPr>
      </w:pPr>
      <w:r w:rsidRPr="005E0A1F">
        <w:rPr>
          <w:rFonts w:ascii="Tahoma" w:hAnsi="Tahoma" w:cs="Tahoma"/>
          <w:b/>
          <w:color w:val="365F91" w:themeColor="accent1" w:themeShade="BF"/>
          <w:sz w:val="18"/>
          <w:szCs w:val="18"/>
          <w:u w:val="single"/>
          <w:lang w:eastAsia="fr-FR"/>
        </w:rPr>
        <w:t>3.3 Special delivery conditions and acceptance procedure</w:t>
      </w:r>
    </w:p>
    <w:p w14:paraId="45CB318A" w14:textId="0CA4A07D"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3.3.1 The Provider understands and agrees that the contracted </w:t>
      </w:r>
      <w:r w:rsidR="00463FD8">
        <w:rPr>
          <w:rFonts w:ascii="Tahoma" w:hAnsi="Tahoma" w:cs="Tahoma"/>
          <w:sz w:val="18"/>
          <w:szCs w:val="18"/>
          <w:lang w:eastAsia="fr-FR"/>
        </w:rPr>
        <w:t>deliverables</w:t>
      </w:r>
      <w:r w:rsidRPr="00883258">
        <w:rPr>
          <w:rFonts w:ascii="Tahoma" w:hAnsi="Tahoma" w:cs="Tahoma"/>
          <w:sz w:val="18"/>
          <w:szCs w:val="18"/>
          <w:lang w:eastAsia="fr-FR"/>
        </w:rPr>
        <w:t xml:space="preserve"> shall be delivered subject to the following conditions and procedures. </w:t>
      </w:r>
    </w:p>
    <w:p w14:paraId="1F3862E9" w14:textId="6B7A1D0F"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3.3.2 The Provider agrees to deliver the </w:t>
      </w:r>
      <w:r w:rsidR="00463FD8">
        <w:rPr>
          <w:rFonts w:ascii="Tahoma" w:hAnsi="Tahoma" w:cs="Tahoma"/>
          <w:sz w:val="18"/>
          <w:szCs w:val="18"/>
          <w:lang w:eastAsia="fr-FR"/>
        </w:rPr>
        <w:t>deliverables</w:t>
      </w:r>
      <w:r w:rsidRPr="00883258">
        <w:rPr>
          <w:rFonts w:ascii="Tahoma" w:hAnsi="Tahoma" w:cs="Tahoma"/>
          <w:sz w:val="18"/>
          <w:szCs w:val="18"/>
          <w:lang w:eastAsia="fr-FR"/>
        </w:rPr>
        <w:t xml:space="preserve"> to the Recipient on behalf of the Council of Europe, at the address</w:t>
      </w:r>
      <w:r>
        <w:rPr>
          <w:rFonts w:ascii="Tahoma" w:hAnsi="Tahoma" w:cs="Tahoma"/>
          <w:sz w:val="18"/>
          <w:szCs w:val="18"/>
          <w:lang w:eastAsia="fr-FR"/>
        </w:rPr>
        <w:t xml:space="preserve"> </w:t>
      </w:r>
      <w:r w:rsidRPr="00883258">
        <w:rPr>
          <w:rFonts w:ascii="Tahoma" w:hAnsi="Tahoma" w:cs="Tahoma"/>
          <w:sz w:val="18"/>
          <w:szCs w:val="18"/>
          <w:lang w:eastAsia="fr-FR"/>
        </w:rPr>
        <w:t xml:space="preserve">given in the </w:t>
      </w:r>
      <w:r w:rsidR="00463FD8">
        <w:rPr>
          <w:rFonts w:ascii="Tahoma" w:hAnsi="Tahoma" w:cs="Tahoma"/>
          <w:sz w:val="18"/>
          <w:szCs w:val="18"/>
          <w:lang w:eastAsia="fr-FR"/>
        </w:rPr>
        <w:t>Terms of reference (section A above)</w:t>
      </w:r>
      <w:r>
        <w:rPr>
          <w:rFonts w:ascii="Tahoma" w:hAnsi="Tahoma" w:cs="Tahoma"/>
          <w:sz w:val="18"/>
          <w:szCs w:val="18"/>
          <w:lang w:eastAsia="fr-FR"/>
        </w:rPr>
        <w:t>.</w:t>
      </w:r>
    </w:p>
    <w:p w14:paraId="51374E13" w14:textId="0B0C1C72"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3.3.3 </w:t>
      </w:r>
      <w:r w:rsidRPr="00E541E2">
        <w:rPr>
          <w:rFonts w:ascii="Tahoma" w:hAnsi="Tahoma" w:cs="Tahoma"/>
          <w:sz w:val="18"/>
          <w:szCs w:val="18"/>
          <w:lang w:eastAsia="fr-FR"/>
        </w:rPr>
        <w:t xml:space="preserve">Upon </w:t>
      </w:r>
      <w:r>
        <w:rPr>
          <w:rFonts w:ascii="Tahoma" w:hAnsi="Tahoma" w:cs="Tahoma"/>
          <w:sz w:val="18"/>
          <w:szCs w:val="18"/>
          <w:lang w:eastAsia="fr-FR"/>
        </w:rPr>
        <w:t>delivery</w:t>
      </w:r>
      <w:r w:rsidRPr="00E541E2">
        <w:rPr>
          <w:rFonts w:ascii="Tahoma" w:hAnsi="Tahoma" w:cs="Tahoma"/>
          <w:sz w:val="18"/>
          <w:szCs w:val="18"/>
          <w:lang w:eastAsia="fr-FR"/>
        </w:rPr>
        <w:t>, the Provider shall provide an Act of Acceptance</w:t>
      </w:r>
      <w:r w:rsidRPr="00A45889">
        <w:rPr>
          <w:rFonts w:ascii="Tahoma" w:hAnsi="Tahoma" w:cs="Tahoma"/>
          <w:sz w:val="18"/>
          <w:szCs w:val="18"/>
          <w:lang w:eastAsia="fr-FR"/>
        </w:rPr>
        <w:t xml:space="preserve"> </w:t>
      </w:r>
      <w:r w:rsidRPr="00E541E2">
        <w:rPr>
          <w:rFonts w:ascii="Tahoma" w:hAnsi="Tahoma" w:cs="Tahoma"/>
          <w:sz w:val="18"/>
          <w:szCs w:val="18"/>
          <w:lang w:eastAsia="fr-FR"/>
        </w:rPr>
        <w:t>for signature</w:t>
      </w:r>
      <w:r>
        <w:rPr>
          <w:rFonts w:ascii="Tahoma" w:hAnsi="Tahoma" w:cs="Tahoma"/>
          <w:sz w:val="18"/>
          <w:szCs w:val="18"/>
          <w:lang w:eastAsia="fr-FR"/>
        </w:rPr>
        <w:t xml:space="preserve"> by the three Parties</w:t>
      </w:r>
      <w:r w:rsidRPr="00E541E2">
        <w:rPr>
          <w:rFonts w:ascii="Tahoma" w:hAnsi="Tahoma" w:cs="Tahoma"/>
          <w:sz w:val="18"/>
          <w:szCs w:val="18"/>
          <w:lang w:eastAsia="fr-FR"/>
        </w:rPr>
        <w:t xml:space="preserve">, using the Model reproduced in </w:t>
      </w:r>
      <w:r>
        <w:rPr>
          <w:rFonts w:ascii="Tahoma" w:hAnsi="Tahoma" w:cs="Tahoma"/>
          <w:sz w:val="18"/>
          <w:szCs w:val="18"/>
          <w:lang w:eastAsia="fr-FR"/>
        </w:rPr>
        <w:t>Appendix</w:t>
      </w:r>
      <w:r w:rsidRPr="00E541E2">
        <w:rPr>
          <w:rFonts w:ascii="Tahoma" w:hAnsi="Tahoma" w:cs="Tahoma"/>
          <w:sz w:val="18"/>
          <w:szCs w:val="18"/>
          <w:lang w:eastAsia="fr-FR"/>
        </w:rPr>
        <w:t xml:space="preserve"> </w:t>
      </w:r>
      <w:r w:rsidR="0057332D">
        <w:rPr>
          <w:rFonts w:ascii="Tahoma" w:hAnsi="Tahoma" w:cs="Tahoma"/>
          <w:sz w:val="18"/>
          <w:szCs w:val="18"/>
          <w:lang w:eastAsia="fr-FR"/>
        </w:rPr>
        <w:t>2</w:t>
      </w:r>
      <w:r w:rsidRPr="00E541E2">
        <w:rPr>
          <w:rFonts w:ascii="Tahoma" w:hAnsi="Tahoma" w:cs="Tahoma"/>
          <w:sz w:val="18"/>
          <w:szCs w:val="18"/>
          <w:lang w:eastAsia="fr-FR"/>
        </w:rPr>
        <w:t xml:space="preserve"> to the present contract. The Act of Acceptance must be signed in </w:t>
      </w:r>
      <w:r>
        <w:rPr>
          <w:rFonts w:ascii="Tahoma" w:hAnsi="Tahoma" w:cs="Tahoma"/>
          <w:sz w:val="18"/>
          <w:szCs w:val="18"/>
          <w:lang w:eastAsia="fr-FR"/>
        </w:rPr>
        <w:t>three</w:t>
      </w:r>
      <w:r w:rsidRPr="00E541E2">
        <w:rPr>
          <w:rFonts w:ascii="Tahoma" w:hAnsi="Tahoma" w:cs="Tahoma"/>
          <w:sz w:val="18"/>
          <w:szCs w:val="18"/>
          <w:lang w:eastAsia="fr-FR"/>
        </w:rPr>
        <w:t xml:space="preserve"> copies – one for the Council</w:t>
      </w:r>
      <w:r>
        <w:rPr>
          <w:rFonts w:ascii="Tahoma" w:hAnsi="Tahoma" w:cs="Tahoma"/>
          <w:sz w:val="18"/>
          <w:szCs w:val="18"/>
          <w:lang w:eastAsia="fr-FR"/>
        </w:rPr>
        <w:t xml:space="preserve">, one for the Recipient, and </w:t>
      </w:r>
      <w:r w:rsidRPr="00E541E2">
        <w:rPr>
          <w:rFonts w:ascii="Tahoma" w:hAnsi="Tahoma" w:cs="Tahoma"/>
          <w:sz w:val="18"/>
          <w:szCs w:val="18"/>
          <w:lang w:eastAsia="fr-FR"/>
        </w:rPr>
        <w:t>one for the Provider.</w:t>
      </w:r>
      <w:r w:rsidRPr="00612BDE">
        <w:rPr>
          <w:rFonts w:ascii="Tahoma" w:hAnsi="Tahoma" w:cs="Tahoma"/>
          <w:sz w:val="18"/>
          <w:szCs w:val="18"/>
          <w:lang w:eastAsia="fr-FR"/>
        </w:rPr>
        <w:t xml:space="preserve"> </w:t>
      </w:r>
      <w:r w:rsidRPr="00C3622C">
        <w:rPr>
          <w:rFonts w:ascii="Tahoma" w:hAnsi="Tahoma" w:cs="Tahoma"/>
          <w:sz w:val="18"/>
          <w:szCs w:val="18"/>
          <w:lang w:eastAsia="fr-FR"/>
        </w:rPr>
        <w:t xml:space="preserve">The Council shall take all necessary measures within its means to inspect the </w:t>
      </w:r>
      <w:r w:rsidR="00E72826">
        <w:rPr>
          <w:rFonts w:ascii="Tahoma" w:hAnsi="Tahoma" w:cs="Tahoma"/>
          <w:sz w:val="18"/>
          <w:szCs w:val="18"/>
          <w:lang w:eastAsia="fr-FR"/>
        </w:rPr>
        <w:t>deliverables</w:t>
      </w:r>
      <w:r w:rsidRPr="00C3622C">
        <w:rPr>
          <w:rFonts w:ascii="Tahoma" w:hAnsi="Tahoma" w:cs="Tahoma"/>
          <w:sz w:val="18"/>
          <w:szCs w:val="18"/>
          <w:lang w:eastAsia="fr-FR"/>
        </w:rPr>
        <w:t xml:space="preserve"> upon delivery and to either accept or reject </w:t>
      </w:r>
      <w:r>
        <w:rPr>
          <w:rFonts w:ascii="Tahoma" w:hAnsi="Tahoma" w:cs="Tahoma"/>
          <w:sz w:val="18"/>
          <w:szCs w:val="18"/>
          <w:lang w:eastAsia="fr-FR"/>
        </w:rPr>
        <w:t>the deliverables</w:t>
      </w:r>
      <w:r w:rsidRPr="00C3622C">
        <w:rPr>
          <w:rFonts w:ascii="Tahoma" w:hAnsi="Tahoma" w:cs="Tahoma"/>
          <w:sz w:val="18"/>
          <w:szCs w:val="18"/>
          <w:lang w:eastAsia="fr-FR"/>
        </w:rPr>
        <w:t xml:space="preserve">, in whole or in part, for non-conformity with the specifications agreed under the contract. </w:t>
      </w:r>
      <w:r w:rsidRPr="00E541E2">
        <w:rPr>
          <w:rFonts w:ascii="Tahoma" w:hAnsi="Tahoma" w:cs="Tahoma"/>
          <w:sz w:val="18"/>
          <w:szCs w:val="18"/>
          <w:lang w:eastAsia="fr-FR"/>
        </w:rPr>
        <w:t xml:space="preserve">The Council shall have the right to appoint expert(s) to inspect the </w:t>
      </w:r>
      <w:r w:rsidR="00E72826">
        <w:rPr>
          <w:rFonts w:ascii="Tahoma" w:hAnsi="Tahoma" w:cs="Tahoma"/>
          <w:sz w:val="18"/>
          <w:szCs w:val="18"/>
          <w:lang w:eastAsia="fr-FR"/>
        </w:rPr>
        <w:t>deliverables</w:t>
      </w:r>
      <w:r w:rsidRPr="00E541E2">
        <w:rPr>
          <w:rFonts w:ascii="Tahoma" w:hAnsi="Tahoma" w:cs="Tahoma"/>
          <w:sz w:val="18"/>
          <w:szCs w:val="18"/>
          <w:lang w:eastAsia="fr-FR"/>
        </w:rPr>
        <w:t xml:space="preserve"> in </w:t>
      </w:r>
      <w:r>
        <w:rPr>
          <w:rFonts w:ascii="Tahoma" w:hAnsi="Tahoma" w:cs="Tahoma"/>
          <w:sz w:val="18"/>
          <w:szCs w:val="18"/>
          <w:lang w:eastAsia="fr-FR"/>
        </w:rPr>
        <w:t>a</w:t>
      </w:r>
      <w:r w:rsidRPr="00E541E2">
        <w:rPr>
          <w:rFonts w:ascii="Tahoma" w:hAnsi="Tahoma" w:cs="Tahoma"/>
          <w:sz w:val="18"/>
          <w:szCs w:val="18"/>
          <w:lang w:eastAsia="fr-FR"/>
        </w:rPr>
        <w:t xml:space="preserve"> warehouse or upon physical delivery and to confirm or deny that it conforms to the specifications agreed under the contract prior to acceptance of delivery</w:t>
      </w:r>
      <w:r w:rsidRPr="00883258">
        <w:rPr>
          <w:rFonts w:ascii="Tahoma" w:hAnsi="Tahoma" w:cs="Tahoma"/>
          <w:sz w:val="18"/>
          <w:szCs w:val="18"/>
          <w:lang w:eastAsia="fr-FR"/>
        </w:rPr>
        <w:t>.</w:t>
      </w:r>
    </w:p>
    <w:p w14:paraId="51BB090A" w14:textId="41A52156"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4</w:t>
      </w:r>
      <w:r w:rsidRPr="00883258">
        <w:rPr>
          <w:rFonts w:ascii="Tahoma" w:hAnsi="Tahoma" w:cs="Tahoma"/>
          <w:sz w:val="18"/>
          <w:szCs w:val="18"/>
          <w:lang w:eastAsia="fr-FR"/>
        </w:rPr>
        <w:t xml:space="preserve"> </w:t>
      </w:r>
      <w:r w:rsidRPr="00A16BE5">
        <w:rPr>
          <w:rFonts w:ascii="Tahoma" w:hAnsi="Tahoma" w:cs="Tahoma"/>
          <w:sz w:val="18"/>
          <w:szCs w:val="18"/>
          <w:lang w:eastAsia="fr-FR"/>
        </w:rPr>
        <w:t>By signing the acceptance form</w:t>
      </w:r>
      <w:r>
        <w:rPr>
          <w:rFonts w:ascii="Tahoma" w:hAnsi="Tahoma" w:cs="Tahoma"/>
          <w:sz w:val="18"/>
          <w:szCs w:val="18"/>
          <w:lang w:eastAsia="fr-FR"/>
        </w:rPr>
        <w:t>,</w:t>
      </w:r>
      <w:r w:rsidRPr="00A16BE5">
        <w:rPr>
          <w:rFonts w:ascii="Tahoma" w:hAnsi="Tahoma" w:cs="Tahoma"/>
          <w:sz w:val="18"/>
          <w:szCs w:val="18"/>
          <w:lang w:eastAsia="fr-FR"/>
        </w:rPr>
        <w:t xml:space="preserve"> the Council of Europe accepts the deliverables and transfers the ownership of </w:t>
      </w:r>
      <w:r>
        <w:rPr>
          <w:rFonts w:ascii="Tahoma" w:hAnsi="Tahoma" w:cs="Tahoma"/>
          <w:sz w:val="18"/>
          <w:szCs w:val="18"/>
          <w:lang w:eastAsia="fr-FR"/>
        </w:rPr>
        <w:t>the</w:t>
      </w:r>
      <w:r w:rsidRPr="00A16BE5">
        <w:rPr>
          <w:rFonts w:ascii="Tahoma" w:hAnsi="Tahoma" w:cs="Tahoma"/>
          <w:sz w:val="18"/>
          <w:szCs w:val="18"/>
          <w:lang w:eastAsia="fr-FR"/>
        </w:rPr>
        <w:t xml:space="preserve"> deliverables</w:t>
      </w:r>
      <w:r w:rsidR="00F85DFB">
        <w:rPr>
          <w:rFonts w:ascii="Tahoma" w:hAnsi="Tahoma" w:cs="Tahoma"/>
          <w:sz w:val="18"/>
          <w:szCs w:val="18"/>
          <w:lang w:eastAsia="fr-FR"/>
        </w:rPr>
        <w:t xml:space="preserve"> </w:t>
      </w:r>
      <w:r w:rsidRPr="00A16BE5">
        <w:rPr>
          <w:rFonts w:ascii="Tahoma" w:hAnsi="Tahoma" w:cs="Tahoma"/>
          <w:sz w:val="18"/>
          <w:szCs w:val="18"/>
          <w:lang w:eastAsia="fr-FR"/>
        </w:rPr>
        <w:t>immediately to the Recipient who will acknowledge their reception by countersigning the acceptance form.</w:t>
      </w:r>
      <w:r w:rsidRPr="0028125E">
        <w:rPr>
          <w:rFonts w:ascii="Tahoma" w:hAnsi="Tahoma" w:cs="Tahoma"/>
          <w:sz w:val="18"/>
          <w:szCs w:val="18"/>
          <w:lang w:eastAsia="fr-FR"/>
        </w:rPr>
        <w:t xml:space="preserve"> </w:t>
      </w:r>
      <w:r w:rsidRPr="00883258">
        <w:rPr>
          <w:rFonts w:ascii="Tahoma" w:hAnsi="Tahoma" w:cs="Tahoma"/>
          <w:sz w:val="18"/>
          <w:szCs w:val="18"/>
          <w:lang w:eastAsia="fr-FR"/>
        </w:rPr>
        <w:t>The Council’s right to reject any goods</w:t>
      </w:r>
      <w:r>
        <w:rPr>
          <w:rFonts w:ascii="Tahoma" w:hAnsi="Tahoma" w:cs="Tahoma"/>
          <w:sz w:val="18"/>
          <w:szCs w:val="18"/>
          <w:lang w:eastAsia="fr-FR"/>
        </w:rPr>
        <w:t xml:space="preserve"> and services</w:t>
      </w:r>
      <w:r w:rsidRPr="00883258">
        <w:rPr>
          <w:rFonts w:ascii="Tahoma" w:hAnsi="Tahoma" w:cs="Tahoma"/>
          <w:sz w:val="18"/>
          <w:szCs w:val="18"/>
          <w:lang w:eastAsia="fr-FR"/>
        </w:rPr>
        <w:t xml:space="preserve"> shall not be in any way limited or waived by the inspection of the goods, or by the signature of an Act of Acceptance by any person other than the delegated representative[s] of the Council.</w:t>
      </w:r>
    </w:p>
    <w:p w14:paraId="0F56B22E"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6</w:t>
      </w:r>
      <w:r w:rsidRPr="00883258">
        <w:rPr>
          <w:rFonts w:ascii="Tahoma" w:hAnsi="Tahoma" w:cs="Tahoma"/>
          <w:sz w:val="18"/>
          <w:szCs w:val="18"/>
          <w:lang w:eastAsia="fr-FR"/>
        </w:rPr>
        <w:t xml:space="preserve"> Signature of the Act of Acceptance shall have effect as from the date of signature.</w:t>
      </w:r>
    </w:p>
    <w:p w14:paraId="0BFE579F"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3.3.7. </w:t>
      </w:r>
      <w:r w:rsidRPr="00883258">
        <w:rPr>
          <w:rFonts w:ascii="Tahoma" w:hAnsi="Tahoma" w:cs="Tahoma"/>
          <w:sz w:val="18"/>
          <w:szCs w:val="18"/>
          <w:lang w:eastAsia="fr-FR"/>
        </w:rPr>
        <w:t>All rejected items shall be returned to the Provider (transportation charges collect), or held by the Recipient for collection by the Provider at the Provider’s risk and expense. The Provider shall continue to be bound to provide, within the shortest possible delay, those items which have been rejected, unless the contract is terminated</w:t>
      </w:r>
      <w:r>
        <w:rPr>
          <w:rFonts w:ascii="Tahoma" w:hAnsi="Tahoma" w:cs="Tahoma"/>
          <w:sz w:val="18"/>
          <w:szCs w:val="18"/>
          <w:lang w:eastAsia="fr-FR"/>
        </w:rPr>
        <w:t>, according to Article 5.2,</w:t>
      </w:r>
      <w:r w:rsidRPr="00883258">
        <w:rPr>
          <w:rFonts w:ascii="Tahoma" w:hAnsi="Tahoma" w:cs="Tahoma"/>
          <w:sz w:val="18"/>
          <w:szCs w:val="18"/>
          <w:lang w:eastAsia="fr-FR"/>
        </w:rPr>
        <w:t xml:space="preserve"> by notification of the Council.</w:t>
      </w:r>
    </w:p>
    <w:p w14:paraId="3774181F" w14:textId="7E2F2DA2"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lastRenderedPageBreak/>
        <w:t>3.3.</w:t>
      </w:r>
      <w:r>
        <w:rPr>
          <w:rFonts w:ascii="Tahoma" w:hAnsi="Tahoma" w:cs="Tahoma"/>
          <w:sz w:val="18"/>
          <w:szCs w:val="18"/>
          <w:lang w:eastAsia="fr-FR"/>
        </w:rPr>
        <w:t>8</w:t>
      </w:r>
      <w:r w:rsidRPr="00883258">
        <w:rPr>
          <w:rFonts w:ascii="Tahoma" w:hAnsi="Tahoma" w:cs="Tahoma"/>
          <w:sz w:val="18"/>
          <w:szCs w:val="18"/>
          <w:lang w:eastAsia="fr-FR"/>
        </w:rPr>
        <w:t xml:space="preserve"> In the event that the </w:t>
      </w:r>
      <w:r>
        <w:rPr>
          <w:rFonts w:ascii="Tahoma" w:hAnsi="Tahoma" w:cs="Tahoma"/>
          <w:sz w:val="18"/>
          <w:szCs w:val="18"/>
          <w:lang w:eastAsia="fr-FR"/>
        </w:rPr>
        <w:t xml:space="preserve">Council of Europe </w:t>
      </w:r>
      <w:r w:rsidRPr="00883258">
        <w:rPr>
          <w:rFonts w:ascii="Tahoma" w:hAnsi="Tahoma" w:cs="Tahoma"/>
          <w:sz w:val="18"/>
          <w:szCs w:val="18"/>
          <w:lang w:eastAsia="fr-FR"/>
        </w:rPr>
        <w:t>find</w:t>
      </w:r>
      <w:r>
        <w:rPr>
          <w:rFonts w:ascii="Tahoma" w:hAnsi="Tahoma" w:cs="Tahoma"/>
          <w:sz w:val="18"/>
          <w:szCs w:val="18"/>
          <w:lang w:eastAsia="fr-FR"/>
        </w:rPr>
        <w:t>s</w:t>
      </w:r>
      <w:r w:rsidRPr="00883258">
        <w:rPr>
          <w:rFonts w:ascii="Tahoma" w:hAnsi="Tahoma" w:cs="Tahoma"/>
          <w:sz w:val="18"/>
          <w:szCs w:val="18"/>
          <w:lang w:eastAsia="fr-FR"/>
        </w:rPr>
        <w:t xml:space="preserve"> that the delivered </w:t>
      </w:r>
      <w:r w:rsidR="00E72826">
        <w:rPr>
          <w:rFonts w:ascii="Tahoma" w:hAnsi="Tahoma" w:cs="Tahoma"/>
          <w:sz w:val="18"/>
          <w:szCs w:val="18"/>
          <w:lang w:eastAsia="fr-FR"/>
        </w:rPr>
        <w:t>goods</w:t>
      </w:r>
      <w:r w:rsidRPr="00883258">
        <w:rPr>
          <w:rFonts w:ascii="Tahoma" w:hAnsi="Tahoma" w:cs="Tahoma"/>
          <w:sz w:val="18"/>
          <w:szCs w:val="18"/>
          <w:lang w:eastAsia="fr-FR"/>
        </w:rPr>
        <w:t xml:space="preserve"> do not conform to the specifications agreed under the present contract, the Council </w:t>
      </w:r>
      <w:r>
        <w:rPr>
          <w:rFonts w:ascii="Tahoma" w:hAnsi="Tahoma" w:cs="Tahoma"/>
          <w:sz w:val="18"/>
          <w:szCs w:val="18"/>
          <w:lang w:eastAsia="fr-FR"/>
        </w:rPr>
        <w:t xml:space="preserve">may </w:t>
      </w:r>
      <w:r w:rsidRPr="004E7CDB">
        <w:rPr>
          <w:rFonts w:ascii="Tahoma" w:hAnsi="Tahoma" w:cs="Tahoma"/>
          <w:sz w:val="18"/>
          <w:szCs w:val="18"/>
          <w:lang w:eastAsia="fr-FR"/>
        </w:rPr>
        <w:t>consider there to have been a breach of contract</w:t>
      </w:r>
      <w:r>
        <w:rPr>
          <w:rFonts w:ascii="Tahoma" w:hAnsi="Tahoma" w:cs="Tahoma"/>
          <w:sz w:val="18"/>
          <w:szCs w:val="18"/>
          <w:lang w:eastAsia="fr-FR"/>
        </w:rPr>
        <w:t xml:space="preserve"> within the meaning of Article 5 below and decide to terminate the contract. T</w:t>
      </w:r>
      <w:r w:rsidRPr="00883258">
        <w:rPr>
          <w:rFonts w:ascii="Tahoma" w:hAnsi="Tahoma" w:cs="Tahoma"/>
          <w:sz w:val="18"/>
          <w:szCs w:val="18"/>
          <w:lang w:eastAsia="fr-FR"/>
        </w:rPr>
        <w:t xml:space="preserve">he Council shall pay only the amount corresponding to goods actually delivered and services actually provided at the time of breach of the contract and shall be entitled to reimbursement of any sums already paid for goods not delivered or services not provided. </w:t>
      </w:r>
    </w:p>
    <w:p w14:paraId="7BCE414A" w14:textId="423EC758"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9</w:t>
      </w:r>
      <w:r w:rsidRPr="00883258">
        <w:rPr>
          <w:rFonts w:ascii="Tahoma" w:hAnsi="Tahoma" w:cs="Tahoma"/>
          <w:sz w:val="18"/>
          <w:szCs w:val="18"/>
          <w:lang w:eastAsia="fr-FR"/>
        </w:rPr>
        <w:t xml:space="preserve"> If the delivery is not possible on the initially agreed dates, the Provider shall ensure safe storage for the </w:t>
      </w:r>
      <w:r w:rsidR="00E72826">
        <w:rPr>
          <w:rFonts w:ascii="Tahoma" w:hAnsi="Tahoma" w:cs="Tahoma"/>
          <w:sz w:val="18"/>
          <w:szCs w:val="18"/>
          <w:lang w:eastAsia="fr-FR"/>
        </w:rPr>
        <w:t>deliverables</w:t>
      </w:r>
      <w:r w:rsidRPr="00883258">
        <w:rPr>
          <w:rFonts w:ascii="Tahoma" w:hAnsi="Tahoma" w:cs="Tahoma"/>
          <w:sz w:val="18"/>
          <w:szCs w:val="18"/>
          <w:lang w:eastAsia="fr-FR"/>
        </w:rPr>
        <w:t xml:space="preserve"> upon the request of the Council or the Recipient. Such storage shall be at the cost of the Provider, unless the delay is caused by the Recipients, in which case, the party having caused the delay shall cover the storage cost. The maximal duration of such storage may not exceed 3 (three) calendar months from the date of intended delivery. Upon request of </w:t>
      </w:r>
      <w:r w:rsidRPr="00090FBF">
        <w:rPr>
          <w:rFonts w:ascii="Tahoma" w:hAnsi="Tahoma" w:cs="Tahoma"/>
          <w:sz w:val="18"/>
          <w:szCs w:val="18"/>
          <w:lang w:eastAsia="fr-FR"/>
        </w:rPr>
        <w:t xml:space="preserve">the Recipient or on the working day following the expiration of the maximal 3 (three) month storage period, the </w:t>
      </w:r>
      <w:r w:rsidR="00E72826">
        <w:rPr>
          <w:rFonts w:ascii="Tahoma" w:hAnsi="Tahoma" w:cs="Tahoma"/>
          <w:sz w:val="18"/>
          <w:szCs w:val="18"/>
          <w:lang w:eastAsia="fr-FR"/>
        </w:rPr>
        <w:t>goods</w:t>
      </w:r>
      <w:r w:rsidRPr="00090FBF">
        <w:rPr>
          <w:rFonts w:ascii="Tahoma" w:hAnsi="Tahoma" w:cs="Tahoma"/>
          <w:sz w:val="18"/>
          <w:szCs w:val="18"/>
          <w:lang w:eastAsia="fr-FR"/>
        </w:rPr>
        <w:t xml:space="preserve"> shall be delivered, except where otherwise agreed, to the </w:t>
      </w:r>
      <w:r w:rsidR="00E72826">
        <w:rPr>
          <w:rFonts w:ascii="Tahoma" w:hAnsi="Tahoma" w:cs="Tahoma"/>
          <w:sz w:val="18"/>
          <w:szCs w:val="18"/>
          <w:lang w:eastAsia="fr-FR"/>
        </w:rPr>
        <w:t>address given in the Terms of reference (Section A above)</w:t>
      </w:r>
      <w:r w:rsidRPr="00090FBF">
        <w:rPr>
          <w:rFonts w:ascii="Tahoma" w:hAnsi="Tahoma" w:cs="Tahoma"/>
          <w:sz w:val="18"/>
          <w:szCs w:val="18"/>
          <w:lang w:eastAsia="fr-FR"/>
        </w:rPr>
        <w:t>.</w:t>
      </w:r>
    </w:p>
    <w:p w14:paraId="32ABA088" w14:textId="3F5CF1C6"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 xml:space="preserve">3.3.10 </w:t>
      </w:r>
      <w:r w:rsidRPr="00AC65F7">
        <w:rPr>
          <w:rFonts w:ascii="Tahoma" w:hAnsi="Tahoma" w:cs="Tahoma"/>
          <w:sz w:val="18"/>
          <w:szCs w:val="18"/>
          <w:lang w:eastAsia="fr-FR"/>
        </w:rPr>
        <w:t xml:space="preserve">The persons designated by the Council to accept the </w:t>
      </w:r>
      <w:r w:rsidR="00E72826">
        <w:rPr>
          <w:rFonts w:ascii="Tahoma" w:hAnsi="Tahoma" w:cs="Tahoma"/>
          <w:sz w:val="18"/>
          <w:szCs w:val="18"/>
          <w:lang w:eastAsia="fr-FR"/>
        </w:rPr>
        <w:t>deliverables</w:t>
      </w:r>
      <w:r w:rsidRPr="00AC65F7">
        <w:rPr>
          <w:rFonts w:ascii="Tahoma" w:hAnsi="Tahoma" w:cs="Tahoma"/>
          <w:sz w:val="18"/>
          <w:szCs w:val="18"/>
          <w:lang w:eastAsia="fr-FR"/>
        </w:rPr>
        <w:t xml:space="preserve"> under Article 3.3.3 above shall have power to sign the Act of Acceptance and to transfer the contract and title in the </w:t>
      </w:r>
      <w:r w:rsidR="00E72826">
        <w:rPr>
          <w:rFonts w:ascii="Tahoma" w:hAnsi="Tahoma" w:cs="Tahoma"/>
          <w:sz w:val="18"/>
          <w:szCs w:val="18"/>
          <w:lang w:eastAsia="fr-FR"/>
        </w:rPr>
        <w:t>deliverables</w:t>
      </w:r>
      <w:r w:rsidRPr="00AC65F7">
        <w:rPr>
          <w:rFonts w:ascii="Tahoma" w:hAnsi="Tahoma" w:cs="Tahoma"/>
          <w:sz w:val="18"/>
          <w:szCs w:val="18"/>
          <w:lang w:eastAsia="fr-FR"/>
        </w:rPr>
        <w:t xml:space="preserve"> to the Recipient.</w:t>
      </w:r>
    </w:p>
    <w:p w14:paraId="7D3A4391" w14:textId="4155916F"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3.3.11 The Recipient assume</w:t>
      </w:r>
      <w:r>
        <w:rPr>
          <w:rFonts w:ascii="Tahoma" w:hAnsi="Tahoma" w:cs="Tahoma"/>
          <w:sz w:val="18"/>
          <w:szCs w:val="18"/>
          <w:lang w:eastAsia="fr-FR"/>
        </w:rPr>
        <w:t>s</w:t>
      </w:r>
      <w:r w:rsidRPr="00090FBF">
        <w:rPr>
          <w:rFonts w:ascii="Tahoma" w:hAnsi="Tahoma" w:cs="Tahoma"/>
          <w:sz w:val="18"/>
          <w:szCs w:val="18"/>
          <w:lang w:eastAsia="fr-FR"/>
        </w:rPr>
        <w:t xml:space="preserve"> the risk of accidental damage or accidental loss of the </w:t>
      </w:r>
      <w:r w:rsidR="00E72826">
        <w:rPr>
          <w:rFonts w:ascii="Tahoma" w:hAnsi="Tahoma" w:cs="Tahoma"/>
          <w:sz w:val="18"/>
          <w:szCs w:val="18"/>
          <w:lang w:eastAsia="fr-FR"/>
        </w:rPr>
        <w:t>deliverables</w:t>
      </w:r>
      <w:r w:rsidRPr="00090FBF">
        <w:rPr>
          <w:rFonts w:ascii="Tahoma" w:hAnsi="Tahoma" w:cs="Tahoma"/>
          <w:sz w:val="18"/>
          <w:szCs w:val="18"/>
          <w:lang w:eastAsia="fr-FR"/>
        </w:rPr>
        <w:t xml:space="preserve"> upon delivery. The Recipient shall indemnify the Council for any claims arising out of the storage, handling and all other form of use of the </w:t>
      </w:r>
      <w:r w:rsidR="00E72826">
        <w:rPr>
          <w:rFonts w:ascii="Tahoma" w:hAnsi="Tahoma" w:cs="Tahoma"/>
          <w:sz w:val="18"/>
          <w:szCs w:val="18"/>
          <w:lang w:eastAsia="fr-FR"/>
        </w:rPr>
        <w:t>deliverables</w:t>
      </w:r>
      <w:r w:rsidRPr="00090FBF">
        <w:rPr>
          <w:rFonts w:ascii="Tahoma" w:hAnsi="Tahoma" w:cs="Tahoma"/>
          <w:sz w:val="18"/>
          <w:szCs w:val="18"/>
          <w:lang w:eastAsia="fr-FR"/>
        </w:rPr>
        <w:t xml:space="preserve"> by the Recipient or any third party.</w:t>
      </w:r>
    </w:p>
    <w:p w14:paraId="3F3EFA6D"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3.3.12 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w:t>
      </w:r>
    </w:p>
    <w:p w14:paraId="6E19FF09"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3.3.13 The Council shall take such action as the Recipient</w:t>
      </w:r>
      <w:r>
        <w:rPr>
          <w:rFonts w:ascii="Tahoma" w:hAnsi="Tahoma" w:cs="Tahoma"/>
          <w:sz w:val="18"/>
          <w:szCs w:val="18"/>
          <w:lang w:eastAsia="fr-FR"/>
        </w:rPr>
        <w:t xml:space="preserve"> </w:t>
      </w:r>
      <w:r w:rsidRPr="00090FBF">
        <w:rPr>
          <w:rFonts w:ascii="Tahoma" w:hAnsi="Tahoma" w:cs="Tahoma"/>
          <w:sz w:val="18"/>
          <w:szCs w:val="18"/>
          <w:lang w:eastAsia="fr-FR"/>
        </w:rPr>
        <w:t>may reasonably request to avoid, dispute, compromise or defend any claim, action or proceedings brought under or in connection with the Contract after signature of the Act of Acceptance.</w:t>
      </w:r>
    </w:p>
    <w:p w14:paraId="06307AC2" w14:textId="77777777" w:rsidR="007E08EC" w:rsidRPr="00153541"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4B3E89D7" w14:textId="26D8D31D"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4</w:t>
      </w:r>
      <w:r w:rsidRPr="001D5CF8">
        <w:rPr>
          <w:rFonts w:ascii="Tahoma" w:hAnsi="Tahoma" w:cs="Tahoma"/>
          <w:b/>
          <w:color w:val="365F91" w:themeColor="accent1" w:themeShade="BF"/>
          <w:sz w:val="18"/>
          <w:szCs w:val="18"/>
          <w:u w:val="single"/>
          <w:lang w:eastAsia="fr-FR"/>
        </w:rPr>
        <w:t xml:space="preserve"> Health and social insurance of the Provider or its employees</w:t>
      </w:r>
    </w:p>
    <w:p w14:paraId="393AE52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376FB04" w14:textId="7C30278C"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5</w:t>
      </w:r>
      <w:r w:rsidRPr="001D5CF8">
        <w:rPr>
          <w:rFonts w:ascii="Tahoma" w:hAnsi="Tahoma" w:cs="Tahoma"/>
          <w:b/>
          <w:color w:val="365F91" w:themeColor="accent1" w:themeShade="BF"/>
          <w:sz w:val="18"/>
          <w:szCs w:val="18"/>
          <w:u w:val="single"/>
          <w:lang w:eastAsia="fr-FR"/>
        </w:rPr>
        <w:t xml:space="preserve"> Fiscal obligations</w:t>
      </w:r>
    </w:p>
    <w:p w14:paraId="2688921C"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05A04DA" w14:textId="77777777" w:rsidR="007E08EC" w:rsidRPr="00D0286A" w:rsidRDefault="007E08EC" w:rsidP="00D76E5B">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8790060" w14:textId="77777777" w:rsidR="007E08EC" w:rsidRPr="00D0286A" w:rsidRDefault="007E08EC" w:rsidP="00D76E5B">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5105344" w14:textId="28BECB83"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6</w:t>
      </w:r>
      <w:r w:rsidRPr="001D5CF8">
        <w:rPr>
          <w:rFonts w:ascii="Tahoma" w:hAnsi="Tahoma" w:cs="Tahoma"/>
          <w:b/>
          <w:color w:val="365F91" w:themeColor="accent1" w:themeShade="BF"/>
          <w:sz w:val="18"/>
          <w:szCs w:val="18"/>
          <w:u w:val="single"/>
          <w:lang w:eastAsia="fr-FR"/>
        </w:rPr>
        <w:t xml:space="preserve"> Loyalty and confidentiality</w:t>
      </w:r>
    </w:p>
    <w:p w14:paraId="6E574339" w14:textId="77777777" w:rsidR="007E08E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4BAD4A6" w14:textId="77777777" w:rsidR="007E08EC" w:rsidRPr="00C3395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E7CB05C" w14:textId="11BC7A7B"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7</w:t>
      </w:r>
      <w:r w:rsidRPr="001D5CF8">
        <w:rPr>
          <w:rFonts w:ascii="Tahoma" w:hAnsi="Tahoma" w:cs="Tahoma"/>
          <w:b/>
          <w:color w:val="365F91" w:themeColor="accent1" w:themeShade="BF"/>
          <w:sz w:val="18"/>
          <w:szCs w:val="18"/>
          <w:u w:val="single"/>
          <w:lang w:eastAsia="fr-FR"/>
        </w:rPr>
        <w:t xml:space="preserve"> Disclosure of the terms of the contract </w:t>
      </w:r>
    </w:p>
    <w:p w14:paraId="00867AEA" w14:textId="77777777" w:rsidR="007E08E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260D0B" w14:textId="77777777" w:rsidR="007E08EC" w:rsidRPr="00C3395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8CF3504" w14:textId="2CB5C37E"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8</w:t>
      </w:r>
      <w:r w:rsidRPr="00C3395C">
        <w:rPr>
          <w:rFonts w:ascii="Tahoma" w:hAnsi="Tahoma" w:cs="Tahoma"/>
          <w:b/>
          <w:color w:val="365F91" w:themeColor="accent1" w:themeShade="BF"/>
          <w:sz w:val="18"/>
          <w:szCs w:val="18"/>
          <w:u w:val="single"/>
          <w:lang w:eastAsia="fr-FR"/>
        </w:rPr>
        <w:t xml:space="preserve"> Use of the Council of Europe’s name</w:t>
      </w:r>
    </w:p>
    <w:p w14:paraId="5031AD79"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CD8DEB0" w14:textId="70A7EA68"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9</w:t>
      </w:r>
      <w:r w:rsidRPr="00C3395C">
        <w:rPr>
          <w:rFonts w:ascii="Tahoma" w:hAnsi="Tahoma" w:cs="Tahoma"/>
          <w:b/>
          <w:color w:val="365F91" w:themeColor="accent1" w:themeShade="BF"/>
          <w:sz w:val="18"/>
          <w:szCs w:val="18"/>
          <w:u w:val="single"/>
          <w:lang w:eastAsia="fr-FR"/>
        </w:rPr>
        <w:t xml:space="preserve"> Data Protection</w:t>
      </w:r>
    </w:p>
    <w:bookmarkEnd w:id="3"/>
    <w:p w14:paraId="46E3D6B6" w14:textId="77777777" w:rsidR="007E08E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2DB0D69D" w14:textId="77777777" w:rsidR="007E08EC" w:rsidRPr="00C3395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4261E59" w14:textId="77777777" w:rsidR="007E08EC" w:rsidRPr="00C3395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56729F3"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1C14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E97848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5C309C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659F021"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35DF29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6313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8E1E9C7"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DD23DC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599B863" w14:textId="77777777" w:rsidR="007E08EC" w:rsidRPr="00622993"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543A2C8" w14:textId="7A75A568"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w:t>
      </w:r>
      <w:r w:rsidR="00E72826">
        <w:rPr>
          <w:rFonts w:ascii="Tahoma" w:hAnsi="Tahoma" w:cs="Tahoma"/>
          <w:b/>
          <w:color w:val="365F91" w:themeColor="accent1" w:themeShade="BF"/>
          <w:sz w:val="18"/>
          <w:szCs w:val="18"/>
          <w:u w:val="single"/>
          <w:lang w:eastAsia="fr-FR"/>
        </w:rPr>
        <w:t>10</w:t>
      </w:r>
      <w:r w:rsidRPr="00C3395C">
        <w:rPr>
          <w:rFonts w:ascii="Tahoma" w:hAnsi="Tahoma" w:cs="Tahoma"/>
          <w:b/>
          <w:color w:val="365F91" w:themeColor="accent1" w:themeShade="BF"/>
          <w:sz w:val="18"/>
          <w:szCs w:val="18"/>
          <w:u w:val="single"/>
          <w:lang w:eastAsia="fr-FR"/>
        </w:rPr>
        <w:t xml:space="preserve"> Parallel Activities</w:t>
      </w:r>
    </w:p>
    <w:p w14:paraId="2EC88D07"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ED70C20"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AF90582"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553CEB" w14:textId="4BFF849B"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w:t>
      </w:r>
      <w:r w:rsidR="00E72826">
        <w:rPr>
          <w:rFonts w:ascii="Tahoma" w:hAnsi="Tahoma" w:cs="Tahoma"/>
          <w:b/>
          <w:color w:val="365F91" w:themeColor="accent1" w:themeShade="BF"/>
          <w:sz w:val="18"/>
          <w:szCs w:val="18"/>
          <w:u w:val="single"/>
          <w:lang w:eastAsia="fr-FR"/>
        </w:rPr>
        <w:t>1</w:t>
      </w:r>
      <w:r w:rsidRPr="00C3395C">
        <w:rPr>
          <w:rFonts w:ascii="Tahoma" w:hAnsi="Tahoma" w:cs="Tahoma"/>
          <w:b/>
          <w:color w:val="365F91" w:themeColor="accent1" w:themeShade="BF"/>
          <w:sz w:val="18"/>
          <w:szCs w:val="18"/>
          <w:u w:val="single"/>
          <w:lang w:eastAsia="fr-FR"/>
        </w:rPr>
        <w:t xml:space="preserve"> Other obligations</w:t>
      </w:r>
    </w:p>
    <w:p w14:paraId="670EE467"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15D25E0"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D82CFC7" w14:textId="77777777" w:rsidR="007E08EC" w:rsidRPr="00C3395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69D12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C886536" w14:textId="77777777" w:rsidR="007E08EC" w:rsidRPr="008032A9" w:rsidRDefault="007E08EC" w:rsidP="00D76E5B">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79F7F03" w14:textId="77777777" w:rsidR="007E08EC"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CD89158" w14:textId="77777777" w:rsidR="007E08EC" w:rsidRPr="008032A9"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4B4CD574" w14:textId="77777777" w:rsidR="007E08EC" w:rsidRPr="00C3395C" w:rsidRDefault="007E08EC" w:rsidP="00D76E5B">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5DA59FFA"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5F715AF"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307A893"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Pr>
          <w:rFonts w:ascii="Tahoma" w:hAnsi="Tahoma" w:cs="Tahoma"/>
          <w:sz w:val="18"/>
          <w:szCs w:val="18"/>
          <w:lang w:eastAsia="fr-FR"/>
        </w:rPr>
        <w:t xml:space="preserve">ouncil </w:t>
      </w:r>
      <w:r w:rsidRPr="008C0AFB">
        <w:rPr>
          <w:rFonts w:ascii="Tahoma" w:hAnsi="Tahoma" w:cs="Tahoma"/>
          <w:sz w:val="18"/>
          <w:szCs w:val="18"/>
          <w:lang w:eastAsia="fr-FR"/>
        </w:rPr>
        <w:t>o</w:t>
      </w:r>
      <w:r>
        <w:rPr>
          <w:rFonts w:ascii="Tahoma" w:hAnsi="Tahoma" w:cs="Tahoma"/>
          <w:sz w:val="18"/>
          <w:szCs w:val="18"/>
          <w:lang w:eastAsia="fr-FR"/>
        </w:rPr>
        <w:t xml:space="preserve">f </w:t>
      </w:r>
      <w:r w:rsidRPr="008C0AFB">
        <w:rPr>
          <w:rFonts w:ascii="Tahoma" w:hAnsi="Tahoma" w:cs="Tahoma"/>
          <w:sz w:val="18"/>
          <w:szCs w:val="18"/>
          <w:lang w:eastAsia="fr-FR"/>
        </w:rPr>
        <w:t>E</w:t>
      </w:r>
      <w:r>
        <w:rPr>
          <w:rFonts w:ascii="Tahoma" w:hAnsi="Tahoma" w:cs="Tahoma"/>
          <w:sz w:val="18"/>
          <w:szCs w:val="18"/>
          <w:lang w:eastAsia="fr-FR"/>
        </w:rPr>
        <w:t>urope</w:t>
      </w:r>
      <w:r w:rsidRPr="008C0AFB">
        <w:rPr>
          <w:rFonts w:ascii="Tahoma" w:hAnsi="Tahoma" w:cs="Tahoma"/>
          <w:sz w:val="18"/>
          <w:szCs w:val="18"/>
          <w:lang w:eastAsia="fr-FR"/>
        </w:rPr>
        <w:t xml:space="preserve"> will not be in a position to provide the said certificate, the Council will pay the invoice with VAT included.</w:t>
      </w:r>
    </w:p>
    <w:p w14:paraId="37DAEC9D"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4B41B60" w14:textId="77777777" w:rsidR="007E08EC" w:rsidRPr="00B25DD7"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C8B11A2" w14:textId="77777777" w:rsidR="007E08EC" w:rsidRPr="002E50D6" w:rsidRDefault="007E08EC" w:rsidP="007E08EC">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2E50D6">
        <w:rPr>
          <w:rFonts w:ascii="Tahoma" w:hAnsi="Tahoma" w:cs="Tahoma"/>
          <w:b/>
          <w:color w:val="365F91" w:themeColor="accent1" w:themeShade="BF"/>
          <w:sz w:val="18"/>
          <w:szCs w:val="18"/>
          <w:u w:val="single"/>
          <w:lang w:eastAsia="fr-FR"/>
        </w:rPr>
        <w:t>Invoicing and payment</w:t>
      </w:r>
    </w:p>
    <w:p w14:paraId="2E3052F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EEA880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6700E10"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3D86025"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lastRenderedPageBreak/>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3EED273C" w14:textId="77777777" w:rsidR="007E08EC" w:rsidRPr="00F30EF2"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B0700B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2"/>
      <w:r w:rsidRPr="00D0286A">
        <w:rPr>
          <w:rFonts w:ascii="Tahoma" w:hAnsi="Tahoma" w:cs="Tahoma"/>
          <w:b/>
          <w:smallCaps/>
          <w:color w:val="365F91" w:themeColor="accent1" w:themeShade="BF"/>
          <w:sz w:val="18"/>
          <w:szCs w:val="18"/>
          <w:lang w:eastAsia="fr-FR"/>
        </w:rPr>
        <w:t>Article 5 - Breach of contract</w:t>
      </w:r>
      <w:bookmarkEnd w:id="4"/>
    </w:p>
    <w:p w14:paraId="46B23C40"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BE34B3"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1F87B84" w14:textId="77777777" w:rsidR="007E08EC" w:rsidRPr="008C0AFB"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4A72B2D"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2C304E57"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43A3626" w14:textId="77777777" w:rsidR="007E08EC" w:rsidRPr="008C0AFB"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83C21C6"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5E89E32"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1809A1E8"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parties agree that the Council may transfer this contract in full or in part to the Recipient. Ownership of the deliverables may be transferred to the Recipient at any time by the Council. The Council may also assign the benefit of this contract to the Recipient.</w:t>
      </w:r>
    </w:p>
    <w:p w14:paraId="44950E88" w14:textId="77777777" w:rsidR="007E08EC" w:rsidRPr="008C0AFB"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Should the Council decide to transfer the contract, the Provider agrees to the transfer of all future claims, rights, benefits and interests, in particular all warranties express and implied, as well as any outstanding obligations, to the Recipient. The Provider agrees to release the Council entirely from any future liability arising under the contract.</w:t>
      </w:r>
    </w:p>
    <w:p w14:paraId="255B5BA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3CD83D95" w14:textId="77777777" w:rsidR="007E08EC"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EBF5924" w14:textId="77777777" w:rsidR="007E08EC" w:rsidRPr="008C0AFB"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DCB9604"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2646EC6C"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Pr>
          <w:rFonts w:ascii="Tahoma" w:hAnsi="Tahoma" w:cs="Tahoma"/>
          <w:sz w:val="18"/>
          <w:szCs w:val="18"/>
          <w:lang w:eastAsia="fr-FR"/>
        </w:rPr>
        <w:t>s</w:t>
      </w:r>
      <w:r w:rsidRPr="008C0AFB">
        <w:rPr>
          <w:rFonts w:ascii="Tahoma" w:hAnsi="Tahoma" w:cs="Tahoma"/>
          <w:sz w:val="18"/>
          <w:szCs w:val="18"/>
          <w:lang w:eastAsia="fr-FR"/>
        </w:rPr>
        <w:t>ee page 1 above).</w:t>
      </w:r>
    </w:p>
    <w:p w14:paraId="09E8C454"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C07CDE"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832CE3"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5DCAF2"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3F6E86" w14:textId="77777777" w:rsidR="007E08EC" w:rsidRPr="008C0AFB"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C7FBE87"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BBD358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t>
      </w:r>
      <w:r>
        <w:rPr>
          <w:rFonts w:ascii="Tahoma" w:hAnsi="Tahoma" w:cs="Tahoma"/>
          <w:sz w:val="18"/>
          <w:szCs w:val="18"/>
          <w:lang w:eastAsia="fr-FR"/>
        </w:rPr>
        <w:t xml:space="preserve">special acceptance procedure, as set out in Article 3.3 above. </w:t>
      </w:r>
    </w:p>
    <w:p w14:paraId="24BC73CF"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CB3A357" w14:textId="77777777" w:rsidR="007E08EC"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8E23F6" w14:textId="77777777" w:rsidR="007E08EC" w:rsidRPr="008C0AFB"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20668CF"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AEFC23D"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AFB6D5C"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2A9F3C0A"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in a situation of bankruptcy, liquidation, termination of activity, insolvency or arrangement with creditors or any like situation arising from a procedure of the same kind, or are not subject to a procedure of the same kind;</w:t>
      </w:r>
    </w:p>
    <w:p w14:paraId="39CF0866"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68216CE" w14:textId="77777777" w:rsidR="007E08EC" w:rsidRPr="00D0286A" w:rsidRDefault="007E08EC" w:rsidP="007E08EC">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57B1D04D" w14:textId="77777777" w:rsidR="007E08EC" w:rsidRPr="00622993"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5B90F04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7"/>
      <w:r>
        <w:rPr>
          <w:rFonts w:ascii="Tahoma" w:hAnsi="Tahoma" w:cs="Tahoma"/>
          <w:b/>
          <w:smallCaps/>
          <w:color w:val="365F91" w:themeColor="accent1" w:themeShade="BF"/>
          <w:sz w:val="18"/>
          <w:szCs w:val="18"/>
          <w:lang w:eastAsia="fr-FR"/>
        </w:rPr>
        <w:t xml:space="preserve"> </w:t>
      </w:r>
    </w:p>
    <w:p w14:paraId="625F2A50"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77E71A52"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7E9C521"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E3C813E"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23703E9"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39DDA10" w14:textId="77777777" w:rsidR="007E08EC" w:rsidRPr="00F069C5"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9C3582C"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 xml:space="preserve">Article 12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8"/>
    </w:p>
    <w:p w14:paraId="561A914F"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54457152"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71926AB"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6AED135C"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40C94D4" w14:textId="77777777" w:rsidR="007E08EC" w:rsidRPr="00F30EF2" w:rsidRDefault="007E08EC" w:rsidP="00D76E5B">
      <w:pPr>
        <w:sectPr w:rsidR="007E08EC" w:rsidRPr="00F30EF2" w:rsidSect="00860151">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279838B8" w14:textId="795230D2" w:rsidR="007E08EC" w:rsidRPr="00EA2362" w:rsidRDefault="007E08EC" w:rsidP="007E08EC">
      <w:pPr>
        <w:autoSpaceDE w:val="0"/>
        <w:autoSpaceDN w:val="0"/>
        <w:rPr>
          <w:rFonts w:ascii="Tahoma" w:hAnsi="Tahoma" w:cs="Tahoma"/>
          <w:b/>
          <w:sz w:val="16"/>
          <w:szCs w:val="16"/>
          <w:lang w:eastAsia="fr-FR"/>
        </w:rPr>
        <w:sectPr w:rsidR="007E08EC" w:rsidRPr="00EA2362" w:rsidSect="009A6460">
          <w:headerReference w:type="default" r:id="rId20"/>
          <w:footerReference w:type="default" r:id="rId21"/>
          <w:headerReference w:type="first" r:id="rId22"/>
          <w:footerReference w:type="first" r:id="rId23"/>
          <w:type w:val="continuous"/>
          <w:pgSz w:w="11907" w:h="16840" w:code="9"/>
          <w:pgMar w:top="284" w:right="1134" w:bottom="851" w:left="1134" w:header="426" w:footer="129" w:gutter="0"/>
          <w:cols w:space="708"/>
          <w:docGrid w:linePitch="360"/>
        </w:sectPr>
      </w:pPr>
    </w:p>
    <w:bookmarkEnd w:id="2"/>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35A1" w14:textId="77777777" w:rsidR="005E55ED" w:rsidRDefault="005E55ED" w:rsidP="00D50F13">
      <w:r>
        <w:separator/>
      </w:r>
    </w:p>
  </w:endnote>
  <w:endnote w:type="continuationSeparator" w:id="0">
    <w:p w14:paraId="182FC474" w14:textId="77777777" w:rsidR="005E55ED" w:rsidRDefault="005E55ED" w:rsidP="00D50F13">
      <w:r>
        <w:continuationSeparator/>
      </w:r>
    </w:p>
  </w:endnote>
  <w:endnote w:type="continuationNotice" w:id="1">
    <w:p w14:paraId="6CC35D45" w14:textId="77777777" w:rsidR="005E55ED" w:rsidRDefault="005E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6DE9" w14:textId="77777777" w:rsidR="00860151" w:rsidRDefault="00860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1872" w14:textId="77777777" w:rsidR="00860151" w:rsidRDefault="00860151" w:rsidP="00860151">
    <w:pPr>
      <w:pStyle w:val="Footer"/>
      <w:tabs>
        <w:tab w:val="clear" w:pos="4680"/>
        <w:tab w:val="clear" w:pos="9360"/>
        <w:tab w:val="left" w:pos="5570"/>
      </w:tabs>
    </w:pPr>
    <w:r>
      <w:tab/>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860151" w14:paraId="7FAFE1C4" w14:textId="77777777" w:rsidTr="0086015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hideMark/>
        </w:tcPr>
        <w:p w14:paraId="7422A94F" w14:textId="77777777" w:rsidR="00860151" w:rsidRDefault="00860151" w:rsidP="00860151">
          <w:pPr>
            <w:jc w:val="right"/>
            <w:rPr>
              <w:rFonts w:ascii="Arial Narrow" w:hAnsi="Arial Narrow"/>
              <w:sz w:val="18"/>
              <w:szCs w:val="1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hideMark/>
        </w:tcPr>
        <w:p w14:paraId="70C63A1A" w14:textId="2A8A358F" w:rsidR="00860151" w:rsidRDefault="00860151" w:rsidP="00860151">
          <w:pPr>
            <w:rPr>
              <w:rFonts w:ascii="Arial Narrow" w:hAnsi="Arial Narrow"/>
              <w:caps/>
              <w:color w:val="000000"/>
              <w:sz w:val="18"/>
              <w:szCs w:val="18"/>
              <w:highlight w:val="cyan"/>
            </w:rPr>
          </w:pPr>
          <w:r w:rsidRPr="00686B8F">
            <w:rPr>
              <w:rFonts w:ascii="Tahoma" w:hAnsi="Tahoma" w:cs="Tahoma"/>
              <w:caps/>
              <w:color w:val="000000" w:themeColor="text1"/>
              <w:sz w:val="18"/>
              <w:szCs w:val="18"/>
            </w:rPr>
            <w:t>BH4792-Books-2022</w:t>
          </w:r>
          <w:r>
            <w:rPr>
              <w:rFonts w:ascii="Tahoma" w:hAnsi="Tahoma" w:cs="Tahoma"/>
              <w:caps/>
              <w:color w:val="000000" w:themeColor="text1"/>
              <w:sz w:val="18"/>
              <w:szCs w:val="18"/>
            </w:rPr>
            <w:t xml:space="preserve"> /SC104/2022</w:t>
          </w:r>
        </w:p>
      </w:tc>
    </w:tr>
  </w:tbl>
  <w:p w14:paraId="217C4AFC" w14:textId="5A2AB9DC" w:rsidR="00860151" w:rsidRDefault="00860151" w:rsidP="00860151">
    <w:pPr>
      <w:pStyle w:val="Footer"/>
      <w:tabs>
        <w:tab w:val="clear" w:pos="4680"/>
        <w:tab w:val="clear" w:pos="9360"/>
        <w:tab w:val="left" w:pos="55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9197" w14:textId="77777777" w:rsidR="00860151" w:rsidRDefault="00860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D76E5B"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D76E5B" w:rsidRPr="00AE2D2B" w:rsidRDefault="00D76E5B"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8A8B080" w:rsidR="00D76E5B" w:rsidRPr="00AE2D2B" w:rsidRDefault="00D76E5B" w:rsidP="00FC7772">
          <w:pPr>
            <w:rPr>
              <w:rFonts w:ascii="Arial Narrow" w:hAnsi="Arial Narrow"/>
              <w:caps/>
              <w:color w:val="000000"/>
              <w:sz w:val="18"/>
              <w:szCs w:val="18"/>
              <w:highlight w:val="cyan"/>
            </w:rPr>
          </w:pPr>
          <w:r w:rsidRPr="005B370E">
            <w:rPr>
              <w:rFonts w:ascii="Arial Narrow" w:hAnsi="Arial Narrow"/>
              <w:caps/>
              <w:color w:val="000000"/>
              <w:sz w:val="18"/>
              <w:szCs w:val="18"/>
            </w:rPr>
            <w:t>HF21/BH4678/2021/</w:t>
          </w:r>
          <w:r>
            <w:rPr>
              <w:rFonts w:ascii="Arial Narrow" w:hAnsi="Arial Narrow"/>
              <w:caps/>
              <w:color w:val="000000"/>
              <w:sz w:val="18"/>
              <w:szCs w:val="18"/>
            </w:rPr>
            <w:t>m</w:t>
          </w:r>
          <w:r w:rsidRPr="005B370E">
            <w:rPr>
              <w:rFonts w:ascii="Arial Narrow" w:hAnsi="Arial Narrow"/>
              <w:caps/>
              <w:color w:val="000000"/>
              <w:sz w:val="18"/>
              <w:szCs w:val="18"/>
            </w:rPr>
            <w:t>ITE</w:t>
          </w:r>
        </w:p>
      </w:tc>
    </w:tr>
  </w:tbl>
  <w:p w14:paraId="11A0349E" w14:textId="77777777" w:rsidR="00D76E5B" w:rsidRDefault="00D76E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D76E5B" w:rsidRPr="00FC72C5" w:rsidRDefault="00D76E5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D76E5B" w:rsidRDefault="00D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9252" w14:textId="77777777" w:rsidR="005E55ED" w:rsidRDefault="005E55ED" w:rsidP="00D50F13">
      <w:r>
        <w:separator/>
      </w:r>
    </w:p>
  </w:footnote>
  <w:footnote w:type="continuationSeparator" w:id="0">
    <w:p w14:paraId="6075EFE3" w14:textId="77777777" w:rsidR="005E55ED" w:rsidRDefault="005E55ED" w:rsidP="00D50F13">
      <w:r>
        <w:continuationSeparator/>
      </w:r>
    </w:p>
  </w:footnote>
  <w:footnote w:type="continuationNotice" w:id="1">
    <w:p w14:paraId="11F8EE2A" w14:textId="77777777" w:rsidR="005E55ED" w:rsidRDefault="005E55ED"/>
  </w:footnote>
  <w:footnote w:id="2">
    <w:p w14:paraId="4CF465B4" w14:textId="08CA126E" w:rsidR="00D76E5B" w:rsidRPr="00337874" w:rsidRDefault="00D76E5B"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l’Europe, 67075 Strasbourg Cedex, France</w:t>
      </w:r>
    </w:p>
  </w:footnote>
  <w:footnote w:id="3">
    <w:p w14:paraId="7D9A0D0E" w14:textId="761A4CF2" w:rsidR="00D76E5B" w:rsidRPr="00337874" w:rsidRDefault="00D76E5B">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11B2" w14:textId="77777777" w:rsidR="00860151" w:rsidRDefault="00860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D76E5B" w:rsidRPr="00660AB4" w:rsidRDefault="00D76E5B"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CF87" w14:textId="77777777" w:rsidR="00860151" w:rsidRDefault="00860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D76E5B" w:rsidRPr="00126BDD" w:rsidRDefault="00D76E5B">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D76E5B" w:rsidRPr="00660AB4" w:rsidRDefault="00D76E5B" w:rsidP="00660AB4">
    <w:pPr>
      <w:pStyle w:val="Header"/>
      <w:jc w:val="right"/>
      <w:rPr>
        <w:rFonts w:ascii="Arial Narrow" w:hAnsi="Arial Narrow"/>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D76E5B" w:rsidRDefault="00D76E5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572"/>
    <w:multiLevelType w:val="multilevel"/>
    <w:tmpl w:val="068A1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540BC0"/>
    <w:multiLevelType w:val="hybridMultilevel"/>
    <w:tmpl w:val="CB3081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31A22CD"/>
    <w:multiLevelType w:val="hybridMultilevel"/>
    <w:tmpl w:val="9294D028"/>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1ED6452"/>
    <w:multiLevelType w:val="hybridMultilevel"/>
    <w:tmpl w:val="BAC25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873312"/>
    <w:multiLevelType w:val="hybridMultilevel"/>
    <w:tmpl w:val="F0BE3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41"/>
  </w:num>
  <w:num w:numId="3">
    <w:abstractNumId w:val="2"/>
  </w:num>
  <w:num w:numId="4">
    <w:abstractNumId w:val="27"/>
  </w:num>
  <w:num w:numId="5">
    <w:abstractNumId w:val="1"/>
  </w:num>
  <w:num w:numId="6">
    <w:abstractNumId w:val="43"/>
  </w:num>
  <w:num w:numId="7">
    <w:abstractNumId w:val="12"/>
  </w:num>
  <w:num w:numId="8">
    <w:abstractNumId w:val="30"/>
  </w:num>
  <w:num w:numId="9">
    <w:abstractNumId w:val="23"/>
  </w:num>
  <w:num w:numId="10">
    <w:abstractNumId w:val="37"/>
  </w:num>
  <w:num w:numId="11">
    <w:abstractNumId w:val="1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34"/>
  </w:num>
  <w:num w:numId="16">
    <w:abstractNumId w:val="13"/>
  </w:num>
  <w:num w:numId="17">
    <w:abstractNumId w:val="35"/>
  </w:num>
  <w:num w:numId="18">
    <w:abstractNumId w:val="0"/>
  </w:num>
  <w:num w:numId="19">
    <w:abstractNumId w:val="16"/>
  </w:num>
  <w:num w:numId="20">
    <w:abstractNumId w:val="26"/>
  </w:num>
  <w:num w:numId="21">
    <w:abstractNumId w:val="39"/>
  </w:num>
  <w:num w:numId="22">
    <w:abstractNumId w:val="7"/>
  </w:num>
  <w:num w:numId="23">
    <w:abstractNumId w:val="38"/>
  </w:num>
  <w:num w:numId="24">
    <w:abstractNumId w:val="32"/>
  </w:num>
  <w:num w:numId="25">
    <w:abstractNumId w:val="22"/>
  </w:num>
  <w:num w:numId="26">
    <w:abstractNumId w:val="18"/>
  </w:num>
  <w:num w:numId="27">
    <w:abstractNumId w:val="4"/>
  </w:num>
  <w:num w:numId="28">
    <w:abstractNumId w:val="15"/>
  </w:num>
  <w:num w:numId="29">
    <w:abstractNumId w:val="8"/>
  </w:num>
  <w:num w:numId="30">
    <w:abstractNumId w:val="6"/>
  </w:num>
  <w:num w:numId="31">
    <w:abstractNumId w:val="36"/>
  </w:num>
  <w:num w:numId="32">
    <w:abstractNumId w:val="28"/>
  </w:num>
  <w:num w:numId="33">
    <w:abstractNumId w:val="9"/>
  </w:num>
  <w:num w:numId="34">
    <w:abstractNumId w:val="42"/>
  </w:num>
  <w:num w:numId="35">
    <w:abstractNumId w:val="10"/>
  </w:num>
  <w:num w:numId="36">
    <w:abstractNumId w:val="3"/>
  </w:num>
  <w:num w:numId="37">
    <w:abstractNumId w:val="33"/>
  </w:num>
  <w:num w:numId="38">
    <w:abstractNumId w:val="31"/>
  </w:num>
  <w:num w:numId="39">
    <w:abstractNumId w:val="17"/>
  </w:num>
  <w:num w:numId="40">
    <w:abstractNumId w:val="29"/>
  </w:num>
  <w:num w:numId="41">
    <w:abstractNumId w:val="5"/>
  </w:num>
  <w:num w:numId="42">
    <w:abstractNumId w:val="11"/>
  </w:num>
  <w:num w:numId="43">
    <w:abstractNumId w:val="20"/>
  </w:num>
  <w:num w:numId="44">
    <w:abstractNumId w:val="24"/>
  </w:num>
  <w:num w:numId="4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6174"/>
    <w:rsid w:val="00007AEB"/>
    <w:rsid w:val="00007C19"/>
    <w:rsid w:val="0001537A"/>
    <w:rsid w:val="00022D03"/>
    <w:rsid w:val="00023C61"/>
    <w:rsid w:val="00023D4C"/>
    <w:rsid w:val="0003677A"/>
    <w:rsid w:val="00037A7D"/>
    <w:rsid w:val="0004179C"/>
    <w:rsid w:val="00042C08"/>
    <w:rsid w:val="00044B81"/>
    <w:rsid w:val="000478B8"/>
    <w:rsid w:val="0005756A"/>
    <w:rsid w:val="000578DB"/>
    <w:rsid w:val="00071547"/>
    <w:rsid w:val="00072FB8"/>
    <w:rsid w:val="00075264"/>
    <w:rsid w:val="00076FF7"/>
    <w:rsid w:val="00082DB9"/>
    <w:rsid w:val="0008377A"/>
    <w:rsid w:val="000837E6"/>
    <w:rsid w:val="00083FB5"/>
    <w:rsid w:val="000841B9"/>
    <w:rsid w:val="00084509"/>
    <w:rsid w:val="000852FE"/>
    <w:rsid w:val="00093155"/>
    <w:rsid w:val="00097820"/>
    <w:rsid w:val="000B4274"/>
    <w:rsid w:val="000C0B4F"/>
    <w:rsid w:val="000C0FC2"/>
    <w:rsid w:val="000C17F7"/>
    <w:rsid w:val="000C3AE6"/>
    <w:rsid w:val="000C6FA6"/>
    <w:rsid w:val="000E0285"/>
    <w:rsid w:val="000E0562"/>
    <w:rsid w:val="000E1250"/>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6CAE"/>
    <w:rsid w:val="0012748F"/>
    <w:rsid w:val="00127AB4"/>
    <w:rsid w:val="0013123F"/>
    <w:rsid w:val="001328DB"/>
    <w:rsid w:val="001359BE"/>
    <w:rsid w:val="00150C0F"/>
    <w:rsid w:val="00160002"/>
    <w:rsid w:val="0016172B"/>
    <w:rsid w:val="00163DF5"/>
    <w:rsid w:val="001666FE"/>
    <w:rsid w:val="001700E4"/>
    <w:rsid w:val="00182FB2"/>
    <w:rsid w:val="00183E4D"/>
    <w:rsid w:val="00187C73"/>
    <w:rsid w:val="0019283C"/>
    <w:rsid w:val="00194446"/>
    <w:rsid w:val="001A207E"/>
    <w:rsid w:val="001A5371"/>
    <w:rsid w:val="001A6D16"/>
    <w:rsid w:val="001A77F3"/>
    <w:rsid w:val="001B0127"/>
    <w:rsid w:val="001B138A"/>
    <w:rsid w:val="001C1E56"/>
    <w:rsid w:val="001C325A"/>
    <w:rsid w:val="001C48CD"/>
    <w:rsid w:val="001C4BA2"/>
    <w:rsid w:val="001C5064"/>
    <w:rsid w:val="001C6878"/>
    <w:rsid w:val="001D40AD"/>
    <w:rsid w:val="001D5926"/>
    <w:rsid w:val="001E3FA0"/>
    <w:rsid w:val="001E5424"/>
    <w:rsid w:val="001F37CC"/>
    <w:rsid w:val="001F5A87"/>
    <w:rsid w:val="001F5C25"/>
    <w:rsid w:val="002019A5"/>
    <w:rsid w:val="00201DCA"/>
    <w:rsid w:val="00202926"/>
    <w:rsid w:val="00206F03"/>
    <w:rsid w:val="00212B69"/>
    <w:rsid w:val="00213B7C"/>
    <w:rsid w:val="00215D41"/>
    <w:rsid w:val="002223F1"/>
    <w:rsid w:val="002228E4"/>
    <w:rsid w:val="00225B0D"/>
    <w:rsid w:val="00226241"/>
    <w:rsid w:val="0023030E"/>
    <w:rsid w:val="002336A0"/>
    <w:rsid w:val="002370A9"/>
    <w:rsid w:val="0024057A"/>
    <w:rsid w:val="00243165"/>
    <w:rsid w:val="00251355"/>
    <w:rsid w:val="00254F20"/>
    <w:rsid w:val="00255320"/>
    <w:rsid w:val="00261462"/>
    <w:rsid w:val="00263963"/>
    <w:rsid w:val="00273B5A"/>
    <w:rsid w:val="00274D7C"/>
    <w:rsid w:val="002805F8"/>
    <w:rsid w:val="00290EAC"/>
    <w:rsid w:val="00293CBB"/>
    <w:rsid w:val="002948F1"/>
    <w:rsid w:val="002979FD"/>
    <w:rsid w:val="002A2C42"/>
    <w:rsid w:val="002A56A1"/>
    <w:rsid w:val="002B4160"/>
    <w:rsid w:val="002B4786"/>
    <w:rsid w:val="002B589E"/>
    <w:rsid w:val="002C5C6C"/>
    <w:rsid w:val="002C6E0F"/>
    <w:rsid w:val="002C6F98"/>
    <w:rsid w:val="002D29CE"/>
    <w:rsid w:val="002D5425"/>
    <w:rsid w:val="002D5DC0"/>
    <w:rsid w:val="002E50D6"/>
    <w:rsid w:val="002E5606"/>
    <w:rsid w:val="002E5B9C"/>
    <w:rsid w:val="002F09A5"/>
    <w:rsid w:val="002F13EE"/>
    <w:rsid w:val="002F1FEF"/>
    <w:rsid w:val="00300098"/>
    <w:rsid w:val="00301E9D"/>
    <w:rsid w:val="0030473E"/>
    <w:rsid w:val="00305CCD"/>
    <w:rsid w:val="003117F0"/>
    <w:rsid w:val="00314AA9"/>
    <w:rsid w:val="0031700E"/>
    <w:rsid w:val="003171F7"/>
    <w:rsid w:val="00317C0F"/>
    <w:rsid w:val="00320711"/>
    <w:rsid w:val="0032149F"/>
    <w:rsid w:val="00332AF4"/>
    <w:rsid w:val="00337874"/>
    <w:rsid w:val="003415FA"/>
    <w:rsid w:val="0034681E"/>
    <w:rsid w:val="00350F4E"/>
    <w:rsid w:val="0035108E"/>
    <w:rsid w:val="00355DF5"/>
    <w:rsid w:val="00355E25"/>
    <w:rsid w:val="003603A8"/>
    <w:rsid w:val="00361FA3"/>
    <w:rsid w:val="003712F2"/>
    <w:rsid w:val="00373C8A"/>
    <w:rsid w:val="00376FF0"/>
    <w:rsid w:val="00386026"/>
    <w:rsid w:val="0039258A"/>
    <w:rsid w:val="00394B2C"/>
    <w:rsid w:val="003A2018"/>
    <w:rsid w:val="003A3501"/>
    <w:rsid w:val="003A4524"/>
    <w:rsid w:val="003A4D99"/>
    <w:rsid w:val="003A5AA7"/>
    <w:rsid w:val="003A5E16"/>
    <w:rsid w:val="003A7529"/>
    <w:rsid w:val="003B1C2E"/>
    <w:rsid w:val="003B2E7E"/>
    <w:rsid w:val="003B4F53"/>
    <w:rsid w:val="003C1D13"/>
    <w:rsid w:val="003C3D5A"/>
    <w:rsid w:val="003E0A41"/>
    <w:rsid w:val="003E2D84"/>
    <w:rsid w:val="003E6D30"/>
    <w:rsid w:val="003E7010"/>
    <w:rsid w:val="003F191C"/>
    <w:rsid w:val="003F2594"/>
    <w:rsid w:val="003F572D"/>
    <w:rsid w:val="003F5956"/>
    <w:rsid w:val="003F7D5B"/>
    <w:rsid w:val="00403F00"/>
    <w:rsid w:val="00407DFE"/>
    <w:rsid w:val="00411D3E"/>
    <w:rsid w:val="004121E2"/>
    <w:rsid w:val="004122A5"/>
    <w:rsid w:val="0041668A"/>
    <w:rsid w:val="00420CCA"/>
    <w:rsid w:val="00420E9A"/>
    <w:rsid w:val="0043746B"/>
    <w:rsid w:val="00437926"/>
    <w:rsid w:val="00441D52"/>
    <w:rsid w:val="00446757"/>
    <w:rsid w:val="004470B4"/>
    <w:rsid w:val="00447755"/>
    <w:rsid w:val="00453769"/>
    <w:rsid w:val="00454D25"/>
    <w:rsid w:val="00463FD8"/>
    <w:rsid w:val="0046469D"/>
    <w:rsid w:val="004707D1"/>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9F8"/>
    <w:rsid w:val="004B7D09"/>
    <w:rsid w:val="004B7FE1"/>
    <w:rsid w:val="004C0F78"/>
    <w:rsid w:val="004C1134"/>
    <w:rsid w:val="004C25EC"/>
    <w:rsid w:val="004C3551"/>
    <w:rsid w:val="004D084E"/>
    <w:rsid w:val="004E1F03"/>
    <w:rsid w:val="004E2FDE"/>
    <w:rsid w:val="004E4120"/>
    <w:rsid w:val="004E67E1"/>
    <w:rsid w:val="004E796F"/>
    <w:rsid w:val="004E7A45"/>
    <w:rsid w:val="004E7D01"/>
    <w:rsid w:val="004F3C6F"/>
    <w:rsid w:val="004F71A4"/>
    <w:rsid w:val="004F73F9"/>
    <w:rsid w:val="005015E7"/>
    <w:rsid w:val="00515927"/>
    <w:rsid w:val="00516777"/>
    <w:rsid w:val="00523268"/>
    <w:rsid w:val="005253A7"/>
    <w:rsid w:val="00532EC8"/>
    <w:rsid w:val="0053337A"/>
    <w:rsid w:val="00542FEE"/>
    <w:rsid w:val="00552817"/>
    <w:rsid w:val="00553E48"/>
    <w:rsid w:val="0056261D"/>
    <w:rsid w:val="00563846"/>
    <w:rsid w:val="0056498A"/>
    <w:rsid w:val="0056785A"/>
    <w:rsid w:val="00567F3E"/>
    <w:rsid w:val="0057332D"/>
    <w:rsid w:val="005845C2"/>
    <w:rsid w:val="00586AAF"/>
    <w:rsid w:val="005920E6"/>
    <w:rsid w:val="005A1721"/>
    <w:rsid w:val="005A22F8"/>
    <w:rsid w:val="005A6974"/>
    <w:rsid w:val="005A748D"/>
    <w:rsid w:val="005B0752"/>
    <w:rsid w:val="005B370E"/>
    <w:rsid w:val="005B4BA4"/>
    <w:rsid w:val="005B7F25"/>
    <w:rsid w:val="005C0BFC"/>
    <w:rsid w:val="005D5924"/>
    <w:rsid w:val="005E0A1F"/>
    <w:rsid w:val="005E2710"/>
    <w:rsid w:val="005E55ED"/>
    <w:rsid w:val="005E5D75"/>
    <w:rsid w:val="005F37BF"/>
    <w:rsid w:val="005F4988"/>
    <w:rsid w:val="005F7B8A"/>
    <w:rsid w:val="00603878"/>
    <w:rsid w:val="006127EC"/>
    <w:rsid w:val="00613313"/>
    <w:rsid w:val="006232B4"/>
    <w:rsid w:val="0063045A"/>
    <w:rsid w:val="006426F7"/>
    <w:rsid w:val="006436A1"/>
    <w:rsid w:val="00647C28"/>
    <w:rsid w:val="00647D98"/>
    <w:rsid w:val="00652FA1"/>
    <w:rsid w:val="00653BB6"/>
    <w:rsid w:val="00654D22"/>
    <w:rsid w:val="006550CA"/>
    <w:rsid w:val="006558F9"/>
    <w:rsid w:val="00660256"/>
    <w:rsid w:val="00660AB4"/>
    <w:rsid w:val="00662182"/>
    <w:rsid w:val="006717A7"/>
    <w:rsid w:val="00672AA8"/>
    <w:rsid w:val="0067529C"/>
    <w:rsid w:val="00677D6E"/>
    <w:rsid w:val="00680325"/>
    <w:rsid w:val="00681751"/>
    <w:rsid w:val="00682641"/>
    <w:rsid w:val="00682F97"/>
    <w:rsid w:val="00686B8F"/>
    <w:rsid w:val="00687D63"/>
    <w:rsid w:val="006912CB"/>
    <w:rsid w:val="00691AD0"/>
    <w:rsid w:val="006A1C42"/>
    <w:rsid w:val="006A51F8"/>
    <w:rsid w:val="006A6699"/>
    <w:rsid w:val="006A7F07"/>
    <w:rsid w:val="006B0045"/>
    <w:rsid w:val="006B2D7D"/>
    <w:rsid w:val="006B71A1"/>
    <w:rsid w:val="006C7D58"/>
    <w:rsid w:val="006D00AF"/>
    <w:rsid w:val="006D3613"/>
    <w:rsid w:val="006D78F7"/>
    <w:rsid w:val="006E09FC"/>
    <w:rsid w:val="006F3BC5"/>
    <w:rsid w:val="00704102"/>
    <w:rsid w:val="007046B7"/>
    <w:rsid w:val="007110F2"/>
    <w:rsid w:val="00711683"/>
    <w:rsid w:val="00714D53"/>
    <w:rsid w:val="00724107"/>
    <w:rsid w:val="00740755"/>
    <w:rsid w:val="007434E5"/>
    <w:rsid w:val="00743F00"/>
    <w:rsid w:val="00747ADB"/>
    <w:rsid w:val="00751959"/>
    <w:rsid w:val="007556CC"/>
    <w:rsid w:val="0076156D"/>
    <w:rsid w:val="00762290"/>
    <w:rsid w:val="00762EFC"/>
    <w:rsid w:val="00765AA5"/>
    <w:rsid w:val="00772503"/>
    <w:rsid w:val="007753EA"/>
    <w:rsid w:val="00775FB5"/>
    <w:rsid w:val="007867C0"/>
    <w:rsid w:val="00791E04"/>
    <w:rsid w:val="007943AA"/>
    <w:rsid w:val="00794F30"/>
    <w:rsid w:val="007A0154"/>
    <w:rsid w:val="007A41A7"/>
    <w:rsid w:val="007A533C"/>
    <w:rsid w:val="007A7766"/>
    <w:rsid w:val="007B0925"/>
    <w:rsid w:val="007C267B"/>
    <w:rsid w:val="007C4BED"/>
    <w:rsid w:val="007D0BC9"/>
    <w:rsid w:val="007D2795"/>
    <w:rsid w:val="007D3BA6"/>
    <w:rsid w:val="007D46B2"/>
    <w:rsid w:val="007D591E"/>
    <w:rsid w:val="007D6FEC"/>
    <w:rsid w:val="007E08EC"/>
    <w:rsid w:val="007E26A2"/>
    <w:rsid w:val="007E3C38"/>
    <w:rsid w:val="007F0EF3"/>
    <w:rsid w:val="007F4E99"/>
    <w:rsid w:val="007F79F8"/>
    <w:rsid w:val="008041EC"/>
    <w:rsid w:val="00806CD2"/>
    <w:rsid w:val="00810AE5"/>
    <w:rsid w:val="00810AF2"/>
    <w:rsid w:val="00810D55"/>
    <w:rsid w:val="00812FBB"/>
    <w:rsid w:val="00823960"/>
    <w:rsid w:val="0082549E"/>
    <w:rsid w:val="00826BA5"/>
    <w:rsid w:val="00832677"/>
    <w:rsid w:val="0083377F"/>
    <w:rsid w:val="00840B78"/>
    <w:rsid w:val="00840C1E"/>
    <w:rsid w:val="008435DD"/>
    <w:rsid w:val="00844DD8"/>
    <w:rsid w:val="00845F72"/>
    <w:rsid w:val="00847A2B"/>
    <w:rsid w:val="00852B3A"/>
    <w:rsid w:val="00860151"/>
    <w:rsid w:val="00860FEB"/>
    <w:rsid w:val="008628C7"/>
    <w:rsid w:val="008679F0"/>
    <w:rsid w:val="00873212"/>
    <w:rsid w:val="008735E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8F7774"/>
    <w:rsid w:val="00904B93"/>
    <w:rsid w:val="009058FD"/>
    <w:rsid w:val="00905C45"/>
    <w:rsid w:val="00914C3E"/>
    <w:rsid w:val="0091685F"/>
    <w:rsid w:val="00916D1A"/>
    <w:rsid w:val="00917761"/>
    <w:rsid w:val="009214B5"/>
    <w:rsid w:val="009235DF"/>
    <w:rsid w:val="009245DB"/>
    <w:rsid w:val="00926FD1"/>
    <w:rsid w:val="00932425"/>
    <w:rsid w:val="009365EB"/>
    <w:rsid w:val="00942726"/>
    <w:rsid w:val="009461D5"/>
    <w:rsid w:val="0094708F"/>
    <w:rsid w:val="00947B74"/>
    <w:rsid w:val="0095095F"/>
    <w:rsid w:val="00951BB3"/>
    <w:rsid w:val="00956F45"/>
    <w:rsid w:val="009632BB"/>
    <w:rsid w:val="00966FA2"/>
    <w:rsid w:val="00967230"/>
    <w:rsid w:val="00972222"/>
    <w:rsid w:val="00973EF1"/>
    <w:rsid w:val="00976F48"/>
    <w:rsid w:val="009850D3"/>
    <w:rsid w:val="00990987"/>
    <w:rsid w:val="00992761"/>
    <w:rsid w:val="00995C0C"/>
    <w:rsid w:val="00996803"/>
    <w:rsid w:val="009A100B"/>
    <w:rsid w:val="009A5B27"/>
    <w:rsid w:val="009A6460"/>
    <w:rsid w:val="009B76BE"/>
    <w:rsid w:val="009D0ECF"/>
    <w:rsid w:val="009D175B"/>
    <w:rsid w:val="009D290D"/>
    <w:rsid w:val="009E2400"/>
    <w:rsid w:val="009E280A"/>
    <w:rsid w:val="009E4346"/>
    <w:rsid w:val="009E55DF"/>
    <w:rsid w:val="009E7330"/>
    <w:rsid w:val="009E7590"/>
    <w:rsid w:val="009F32D6"/>
    <w:rsid w:val="009F49A6"/>
    <w:rsid w:val="00A00374"/>
    <w:rsid w:val="00A01BC9"/>
    <w:rsid w:val="00A045AD"/>
    <w:rsid w:val="00A04E44"/>
    <w:rsid w:val="00A10063"/>
    <w:rsid w:val="00A11470"/>
    <w:rsid w:val="00A12241"/>
    <w:rsid w:val="00A25765"/>
    <w:rsid w:val="00A26A5F"/>
    <w:rsid w:val="00A30FC9"/>
    <w:rsid w:val="00A34538"/>
    <w:rsid w:val="00A40899"/>
    <w:rsid w:val="00A41DED"/>
    <w:rsid w:val="00A51EDA"/>
    <w:rsid w:val="00A535BA"/>
    <w:rsid w:val="00A53BF2"/>
    <w:rsid w:val="00A675CC"/>
    <w:rsid w:val="00A72D5E"/>
    <w:rsid w:val="00A8461F"/>
    <w:rsid w:val="00A85379"/>
    <w:rsid w:val="00A96A37"/>
    <w:rsid w:val="00AA1957"/>
    <w:rsid w:val="00AA6CF3"/>
    <w:rsid w:val="00AA7B01"/>
    <w:rsid w:val="00AB03AB"/>
    <w:rsid w:val="00AB13EF"/>
    <w:rsid w:val="00AC08D9"/>
    <w:rsid w:val="00AC47CD"/>
    <w:rsid w:val="00AD33C7"/>
    <w:rsid w:val="00AD423A"/>
    <w:rsid w:val="00AD58AA"/>
    <w:rsid w:val="00AD5E4A"/>
    <w:rsid w:val="00AE24B4"/>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2226"/>
    <w:rsid w:val="00B55583"/>
    <w:rsid w:val="00B5712C"/>
    <w:rsid w:val="00B57EEC"/>
    <w:rsid w:val="00B60F30"/>
    <w:rsid w:val="00B6189F"/>
    <w:rsid w:val="00B62DE8"/>
    <w:rsid w:val="00B64E3F"/>
    <w:rsid w:val="00B653B9"/>
    <w:rsid w:val="00B72357"/>
    <w:rsid w:val="00B74B45"/>
    <w:rsid w:val="00B74DC5"/>
    <w:rsid w:val="00B939DD"/>
    <w:rsid w:val="00BA0D1F"/>
    <w:rsid w:val="00BA1F2A"/>
    <w:rsid w:val="00BA355F"/>
    <w:rsid w:val="00BA535D"/>
    <w:rsid w:val="00BB11AE"/>
    <w:rsid w:val="00BB66CF"/>
    <w:rsid w:val="00BC56E5"/>
    <w:rsid w:val="00BC5D5F"/>
    <w:rsid w:val="00BC7984"/>
    <w:rsid w:val="00BE33D8"/>
    <w:rsid w:val="00BE43B2"/>
    <w:rsid w:val="00BE4FE4"/>
    <w:rsid w:val="00BE722B"/>
    <w:rsid w:val="00C014E6"/>
    <w:rsid w:val="00C02AAB"/>
    <w:rsid w:val="00C04A32"/>
    <w:rsid w:val="00C05618"/>
    <w:rsid w:val="00C0704B"/>
    <w:rsid w:val="00C07F6F"/>
    <w:rsid w:val="00C10701"/>
    <w:rsid w:val="00C11F6F"/>
    <w:rsid w:val="00C14AF9"/>
    <w:rsid w:val="00C16967"/>
    <w:rsid w:val="00C16B41"/>
    <w:rsid w:val="00C20349"/>
    <w:rsid w:val="00C23DB9"/>
    <w:rsid w:val="00C35F97"/>
    <w:rsid w:val="00C403EF"/>
    <w:rsid w:val="00C45013"/>
    <w:rsid w:val="00C524E4"/>
    <w:rsid w:val="00C5327B"/>
    <w:rsid w:val="00C55167"/>
    <w:rsid w:val="00C57EAD"/>
    <w:rsid w:val="00C674A5"/>
    <w:rsid w:val="00C72BF3"/>
    <w:rsid w:val="00C7643B"/>
    <w:rsid w:val="00C8260C"/>
    <w:rsid w:val="00C8439C"/>
    <w:rsid w:val="00C8528A"/>
    <w:rsid w:val="00C865A7"/>
    <w:rsid w:val="00C8664F"/>
    <w:rsid w:val="00C9025A"/>
    <w:rsid w:val="00C91120"/>
    <w:rsid w:val="00C92283"/>
    <w:rsid w:val="00CA4416"/>
    <w:rsid w:val="00CA6E6F"/>
    <w:rsid w:val="00CB5947"/>
    <w:rsid w:val="00CB5ADC"/>
    <w:rsid w:val="00CB5C26"/>
    <w:rsid w:val="00CD061B"/>
    <w:rsid w:val="00CD0677"/>
    <w:rsid w:val="00CD22FC"/>
    <w:rsid w:val="00CD7AE3"/>
    <w:rsid w:val="00CD7CA5"/>
    <w:rsid w:val="00CE0F61"/>
    <w:rsid w:val="00CE3E04"/>
    <w:rsid w:val="00CE4E5E"/>
    <w:rsid w:val="00CE58F8"/>
    <w:rsid w:val="00CF2823"/>
    <w:rsid w:val="00CF6538"/>
    <w:rsid w:val="00D04381"/>
    <w:rsid w:val="00D10FC0"/>
    <w:rsid w:val="00D14044"/>
    <w:rsid w:val="00D17F5F"/>
    <w:rsid w:val="00D225E4"/>
    <w:rsid w:val="00D322CA"/>
    <w:rsid w:val="00D32935"/>
    <w:rsid w:val="00D34C9B"/>
    <w:rsid w:val="00D417C2"/>
    <w:rsid w:val="00D47F70"/>
    <w:rsid w:val="00D50229"/>
    <w:rsid w:val="00D50F13"/>
    <w:rsid w:val="00D51502"/>
    <w:rsid w:val="00D52157"/>
    <w:rsid w:val="00D5513E"/>
    <w:rsid w:val="00D65C3C"/>
    <w:rsid w:val="00D70181"/>
    <w:rsid w:val="00D73100"/>
    <w:rsid w:val="00D7340E"/>
    <w:rsid w:val="00D741CA"/>
    <w:rsid w:val="00D76E5B"/>
    <w:rsid w:val="00D90F8E"/>
    <w:rsid w:val="00D93925"/>
    <w:rsid w:val="00D949C9"/>
    <w:rsid w:val="00DA3746"/>
    <w:rsid w:val="00DB4BA8"/>
    <w:rsid w:val="00DB4DCF"/>
    <w:rsid w:val="00DC11A1"/>
    <w:rsid w:val="00DD5282"/>
    <w:rsid w:val="00DE0239"/>
    <w:rsid w:val="00DE36BD"/>
    <w:rsid w:val="00DF57FB"/>
    <w:rsid w:val="00DF58EE"/>
    <w:rsid w:val="00E00310"/>
    <w:rsid w:val="00E0118A"/>
    <w:rsid w:val="00E01B4E"/>
    <w:rsid w:val="00E01F78"/>
    <w:rsid w:val="00E0422B"/>
    <w:rsid w:val="00E045AD"/>
    <w:rsid w:val="00E05457"/>
    <w:rsid w:val="00E05C41"/>
    <w:rsid w:val="00E0771D"/>
    <w:rsid w:val="00E1029D"/>
    <w:rsid w:val="00E11E01"/>
    <w:rsid w:val="00E14D5A"/>
    <w:rsid w:val="00E152B7"/>
    <w:rsid w:val="00E160F4"/>
    <w:rsid w:val="00E16762"/>
    <w:rsid w:val="00E16839"/>
    <w:rsid w:val="00E244F2"/>
    <w:rsid w:val="00E417B0"/>
    <w:rsid w:val="00E4227F"/>
    <w:rsid w:val="00E44537"/>
    <w:rsid w:val="00E468C2"/>
    <w:rsid w:val="00E5000C"/>
    <w:rsid w:val="00E5029A"/>
    <w:rsid w:val="00E55F69"/>
    <w:rsid w:val="00E56FDA"/>
    <w:rsid w:val="00E57189"/>
    <w:rsid w:val="00E636DC"/>
    <w:rsid w:val="00E70C56"/>
    <w:rsid w:val="00E72826"/>
    <w:rsid w:val="00E73701"/>
    <w:rsid w:val="00E77482"/>
    <w:rsid w:val="00E86637"/>
    <w:rsid w:val="00E90DC4"/>
    <w:rsid w:val="00E9309D"/>
    <w:rsid w:val="00EA2362"/>
    <w:rsid w:val="00EA406F"/>
    <w:rsid w:val="00EA53AF"/>
    <w:rsid w:val="00EB2A19"/>
    <w:rsid w:val="00EB550D"/>
    <w:rsid w:val="00EB6C90"/>
    <w:rsid w:val="00EC2B97"/>
    <w:rsid w:val="00EC3254"/>
    <w:rsid w:val="00ED72CA"/>
    <w:rsid w:val="00EE1A66"/>
    <w:rsid w:val="00EE1D09"/>
    <w:rsid w:val="00EE34DD"/>
    <w:rsid w:val="00EE7240"/>
    <w:rsid w:val="00EF395C"/>
    <w:rsid w:val="00EF66B8"/>
    <w:rsid w:val="00F00FDB"/>
    <w:rsid w:val="00F035E7"/>
    <w:rsid w:val="00F03EB4"/>
    <w:rsid w:val="00F06E93"/>
    <w:rsid w:val="00F130D7"/>
    <w:rsid w:val="00F17C76"/>
    <w:rsid w:val="00F21315"/>
    <w:rsid w:val="00F25459"/>
    <w:rsid w:val="00F26952"/>
    <w:rsid w:val="00F270C4"/>
    <w:rsid w:val="00F30E47"/>
    <w:rsid w:val="00F32FB8"/>
    <w:rsid w:val="00F406EC"/>
    <w:rsid w:val="00F54EF8"/>
    <w:rsid w:val="00F56682"/>
    <w:rsid w:val="00F57BB6"/>
    <w:rsid w:val="00F62704"/>
    <w:rsid w:val="00F7075A"/>
    <w:rsid w:val="00F81AFE"/>
    <w:rsid w:val="00F8227F"/>
    <w:rsid w:val="00F84B26"/>
    <w:rsid w:val="00F85CAE"/>
    <w:rsid w:val="00F85DFB"/>
    <w:rsid w:val="00F862E9"/>
    <w:rsid w:val="00F96680"/>
    <w:rsid w:val="00F96C47"/>
    <w:rsid w:val="00FA3B2F"/>
    <w:rsid w:val="00FA6C39"/>
    <w:rsid w:val="00FA7021"/>
    <w:rsid w:val="00FA70E6"/>
    <w:rsid w:val="00FB03B1"/>
    <w:rsid w:val="00FB168A"/>
    <w:rsid w:val="00FC7772"/>
    <w:rsid w:val="00FC7A03"/>
    <w:rsid w:val="00FC7E0E"/>
    <w:rsid w:val="00FD4486"/>
    <w:rsid w:val="00FE06FE"/>
    <w:rsid w:val="00FE2092"/>
    <w:rsid w:val="00FE3531"/>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64708718">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325401667">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48303721">
      <w:bodyDiv w:val="1"/>
      <w:marLeft w:val="0"/>
      <w:marRight w:val="0"/>
      <w:marTop w:val="0"/>
      <w:marBottom w:val="0"/>
      <w:divBdr>
        <w:top w:val="none" w:sz="0" w:space="0" w:color="auto"/>
        <w:left w:val="none" w:sz="0" w:space="0" w:color="auto"/>
        <w:bottom w:val="none" w:sz="0" w:space="0" w:color="auto"/>
        <w:right w:val="none" w:sz="0" w:space="0" w:color="auto"/>
      </w:divBdr>
    </w:div>
    <w:div w:id="567544450">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2147382">
      <w:bodyDiv w:val="1"/>
      <w:marLeft w:val="0"/>
      <w:marRight w:val="0"/>
      <w:marTop w:val="0"/>
      <w:marBottom w:val="0"/>
      <w:divBdr>
        <w:top w:val="none" w:sz="0" w:space="0" w:color="auto"/>
        <w:left w:val="none" w:sz="0" w:space="0" w:color="auto"/>
        <w:bottom w:val="none" w:sz="0" w:space="0" w:color="auto"/>
        <w:right w:val="none" w:sz="0" w:space="0" w:color="auto"/>
      </w:divBdr>
    </w:div>
    <w:div w:id="178542253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45846723">
      <w:bodyDiv w:val="1"/>
      <w:marLeft w:val="0"/>
      <w:marRight w:val="0"/>
      <w:marTop w:val="0"/>
      <w:marBottom w:val="0"/>
      <w:divBdr>
        <w:top w:val="none" w:sz="0" w:space="0" w:color="auto"/>
        <w:left w:val="none" w:sz="0" w:space="0" w:color="auto"/>
        <w:bottom w:val="none" w:sz="0" w:space="0" w:color="auto"/>
        <w:right w:val="none" w:sz="0" w:space="0" w:color="auto"/>
      </w:divBdr>
    </w:div>
    <w:div w:id="1998536404">
      <w:bodyDiv w:val="1"/>
      <w:marLeft w:val="0"/>
      <w:marRight w:val="0"/>
      <w:marTop w:val="0"/>
      <w:marBottom w:val="0"/>
      <w:divBdr>
        <w:top w:val="none" w:sz="0" w:space="0" w:color="auto"/>
        <w:left w:val="none" w:sz="0" w:space="0" w:color="auto"/>
        <w:bottom w:val="none" w:sz="0" w:space="0" w:color="auto"/>
        <w:right w:val="none" w:sz="0" w:space="0" w:color="auto"/>
      </w:divBdr>
    </w:div>
    <w:div w:id="2040861282">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ACC264-5AE2-BD40-8A78-DAF195314216}">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6199</Words>
  <Characters>34097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DIZDAROGLU Fatma Hande</cp:lastModifiedBy>
  <cp:revision>26</cp:revision>
  <cp:lastPrinted>2017-10-09T11:49:00Z</cp:lastPrinted>
  <dcterms:created xsi:type="dcterms:W3CDTF">2022-03-25T09:00:00Z</dcterms:created>
  <dcterms:modified xsi:type="dcterms:W3CDTF">2022-09-06T10:34:00Z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