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D75B097" w:rsidR="00BE43B2" w:rsidRPr="00216535" w:rsidRDefault="00216535">
            <w:pPr>
              <w:rPr>
                <w:rFonts w:ascii="Tahoma" w:hAnsi="Tahoma" w:cs="Tahoma"/>
                <w:caps/>
                <w:color w:val="000000" w:themeColor="text1"/>
                <w:sz w:val="18"/>
                <w:szCs w:val="18"/>
              </w:rPr>
            </w:pPr>
            <w:r w:rsidRPr="00216535">
              <w:rPr>
                <w:rFonts w:ascii="Tahoma" w:hAnsi="Tahoma" w:cs="Tahoma"/>
                <w:caps/>
                <w:color w:val="000000" w:themeColor="text1"/>
                <w:sz w:val="18"/>
                <w:szCs w:val="18"/>
              </w:rPr>
              <w:t>PGGII-</w:t>
            </w:r>
            <w:r w:rsidR="00595094">
              <w:rPr>
                <w:rFonts w:ascii="Tahoma" w:hAnsi="Tahoma" w:cs="Tahoma"/>
                <w:caps/>
                <w:color w:val="000000" w:themeColor="text1"/>
                <w:sz w:val="18"/>
                <w:szCs w:val="18"/>
                <w:lang w:val="en-US"/>
              </w:rPr>
              <w:t>UA</w:t>
            </w:r>
            <w:r w:rsidRPr="00216535">
              <w:rPr>
                <w:rFonts w:ascii="Tahoma" w:hAnsi="Tahoma" w:cs="Tahoma"/>
                <w:caps/>
                <w:color w:val="000000" w:themeColor="text1"/>
                <w:sz w:val="18"/>
                <w:szCs w:val="18"/>
              </w:rPr>
              <w:t>-2020-</w:t>
            </w:r>
            <w:r w:rsidR="009E25C9">
              <w:rPr>
                <w:rFonts w:ascii="Tahoma" w:hAnsi="Tahoma" w:cs="Tahoma"/>
                <w:caps/>
                <w:color w:val="000000" w:themeColor="text1"/>
                <w:sz w:val="18"/>
                <w:szCs w:val="18"/>
              </w:rPr>
              <w:t>ANB</w:t>
            </w:r>
            <w:r w:rsidRPr="00216535">
              <w:rPr>
                <w:rFonts w:ascii="Tahoma" w:hAnsi="Tahoma" w:cs="Tahoma"/>
                <w:caps/>
                <w:color w:val="000000" w:themeColor="text1"/>
                <w:sz w:val="18"/>
                <w:szCs w:val="18"/>
              </w:rPr>
              <w:t>-01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B2718E0" w:rsidR="00BE43B2" w:rsidRPr="00595094" w:rsidRDefault="00216535" w:rsidP="00595094">
            <w:pPr>
              <w:rPr>
                <w:rFonts w:ascii="Tahoma" w:hAnsi="Tahoma" w:cs="Tahoma"/>
                <w:caps/>
                <w:color w:val="000000" w:themeColor="text1"/>
                <w:sz w:val="18"/>
                <w:szCs w:val="18"/>
                <w:lang w:val="uk-UA"/>
              </w:rPr>
            </w:pPr>
            <w:r w:rsidRPr="00216535">
              <w:rPr>
                <w:rFonts w:ascii="Tahoma" w:hAnsi="Tahoma" w:cs="Tahoma"/>
                <w:caps/>
                <w:color w:val="000000" w:themeColor="text1"/>
                <w:sz w:val="18"/>
                <w:szCs w:val="18"/>
              </w:rPr>
              <w:t>235</w:t>
            </w:r>
            <w:r w:rsidR="00595094">
              <w:rPr>
                <w:rFonts w:ascii="Tahoma" w:hAnsi="Tahoma" w:cs="Tahoma"/>
                <w:caps/>
                <w:color w:val="000000" w:themeColor="text1"/>
                <w:sz w:val="18"/>
                <w:szCs w:val="18"/>
                <w:lang w:val="uk-UA"/>
              </w:rPr>
              <w:t>1</w:t>
            </w:r>
          </w:p>
        </w:tc>
      </w:tr>
      <w:tr w:rsidR="00BE43B2" w:rsidRPr="00400594"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F5B90D0" w:rsidR="00BE43B2" w:rsidRPr="00595094" w:rsidRDefault="00595094" w:rsidP="00595094">
            <w:pPr>
              <w:rPr>
                <w:rFonts w:ascii="Tahoma" w:hAnsi="Tahoma" w:cs="Tahoma"/>
                <w:b/>
                <w:caps/>
                <w:color w:val="000000" w:themeColor="text1"/>
                <w:sz w:val="18"/>
                <w:szCs w:val="18"/>
                <w:lang w:val="fr-FR"/>
              </w:rPr>
            </w:pPr>
            <w:r w:rsidRPr="00595094">
              <w:rPr>
                <w:rFonts w:ascii="Tahoma" w:hAnsi="Tahoma" w:cs="Tahoma"/>
                <w:color w:val="000000" w:themeColor="text1"/>
                <w:sz w:val="18"/>
                <w:szCs w:val="18"/>
                <w:lang w:val="fr-FR"/>
              </w:rPr>
              <w:t>Sergii RYBCHENKO</w:t>
            </w:r>
            <w:r>
              <w:rPr>
                <w:rFonts w:ascii="Tahoma" w:hAnsi="Tahoma" w:cs="Tahoma"/>
                <w:color w:val="000000" w:themeColor="text1"/>
                <w:sz w:val="18"/>
                <w:szCs w:val="18"/>
                <w:lang w:val="fr-FR"/>
              </w:rPr>
              <w:t xml:space="preserve"> </w:t>
            </w:r>
            <w:r w:rsidR="00216535" w:rsidRPr="00595094">
              <w:rPr>
                <w:rFonts w:ascii="Tahoma" w:hAnsi="Tahoma" w:cs="Tahoma"/>
                <w:color w:val="000000" w:themeColor="text1"/>
                <w:sz w:val="18"/>
                <w:szCs w:val="18"/>
                <w:lang w:val="fr-FR"/>
              </w:rPr>
              <w:t>/</w:t>
            </w:r>
            <w:r>
              <w:rPr>
                <w:rFonts w:ascii="Tahoma" w:hAnsi="Tahoma" w:cs="Tahoma"/>
                <w:color w:val="000000" w:themeColor="text1"/>
                <w:sz w:val="18"/>
                <w:szCs w:val="18"/>
                <w:lang w:val="fr-FR"/>
              </w:rPr>
              <w:t xml:space="preserve"> </w:t>
            </w:r>
            <w:hyperlink r:id="rId11" w:history="1">
              <w:r w:rsidRPr="00DB76BD">
                <w:rPr>
                  <w:rStyle w:val="Hyperlink"/>
                  <w:rFonts w:ascii="Tahoma" w:hAnsi="Tahoma" w:cs="Tahoma"/>
                  <w:sz w:val="18"/>
                  <w:szCs w:val="18"/>
                  <w:lang w:val="fr-FR"/>
                </w:rPr>
                <w:t>sergii.rybchenko@ceo.int</w:t>
              </w:r>
            </w:hyperlink>
            <w:r>
              <w:rPr>
                <w:rFonts w:ascii="Tahoma" w:hAnsi="Tahoma" w:cs="Tahoma"/>
                <w:color w:val="000000" w:themeColor="text1"/>
                <w:sz w:val="18"/>
                <w:szCs w:val="18"/>
                <w:lang w:val="fr-FR"/>
              </w:rPr>
              <w:t xml:space="preserve"> </w:t>
            </w:r>
            <w:r w:rsidR="00216535" w:rsidRPr="00595094">
              <w:rPr>
                <w:rFonts w:ascii="Tahoma" w:hAnsi="Tahoma" w:cs="Tahoma"/>
                <w:color w:val="000000" w:themeColor="text1"/>
                <w:sz w:val="18"/>
                <w:szCs w:val="18"/>
                <w:lang w:val="fr-FR"/>
              </w:rPr>
              <w:t>/</w:t>
            </w:r>
            <w:r>
              <w:rPr>
                <w:rFonts w:ascii="Tahoma" w:hAnsi="Tahoma" w:cs="Tahoma"/>
                <w:color w:val="000000" w:themeColor="text1"/>
                <w:sz w:val="18"/>
                <w:szCs w:val="18"/>
                <w:lang w:val="fr-FR"/>
              </w:rPr>
              <w:t xml:space="preserve"> </w:t>
            </w:r>
            <w:r>
              <w:rPr>
                <w:rFonts w:ascii="Arial Narrow" w:hAnsi="Arial Narrow"/>
                <w:sz w:val="16"/>
                <w:lang w:val="fr-FR"/>
              </w:rPr>
              <w:t>+3804442560</w:t>
            </w:r>
            <w:r w:rsidRPr="002B122E">
              <w:rPr>
                <w:rFonts w:ascii="Arial Narrow" w:hAnsi="Arial Narrow"/>
                <w:sz w:val="16"/>
                <w:lang w:val="fr-FR"/>
              </w:rPr>
              <w:t>01</w:t>
            </w:r>
          </w:p>
        </w:tc>
      </w:tr>
    </w:tbl>
    <w:p w14:paraId="7732789B" w14:textId="3D10C239" w:rsidR="00261462" w:rsidRPr="00595094" w:rsidRDefault="003F572D" w:rsidP="005D5924">
      <w:pPr>
        <w:rPr>
          <w:rFonts w:ascii="Tahoma" w:hAnsi="Tahoma" w:cs="Tahoma"/>
          <w:b/>
          <w:caps/>
          <w:sz w:val="28"/>
          <w:szCs w:val="28"/>
          <w:lang w:val="fr-FR"/>
        </w:rPr>
      </w:pPr>
      <w:r w:rsidRPr="00EA2362">
        <w:rPr>
          <w:rFonts w:ascii="Tahoma" w:hAnsi="Tahoma" w:cs="Tahoma"/>
          <w:b/>
          <w:caps/>
          <w:noProof/>
          <w:sz w:val="28"/>
          <w:szCs w:val="28"/>
          <w:lang w:val="uk-UA" w:eastAsia="uk-UA"/>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595094" w:rsidRDefault="00261462" w:rsidP="005D5924">
      <w:pPr>
        <w:rPr>
          <w:rFonts w:ascii="Tahoma" w:hAnsi="Tahoma" w:cs="Tahoma"/>
          <w:b/>
          <w:caps/>
          <w:sz w:val="28"/>
          <w:szCs w:val="28"/>
          <w:lang w:val="fr-FR"/>
        </w:rPr>
      </w:pPr>
    </w:p>
    <w:p w14:paraId="2AEC75C2" w14:textId="77777777" w:rsidR="00261462" w:rsidRPr="00595094" w:rsidRDefault="00261462" w:rsidP="005D5924">
      <w:pPr>
        <w:rPr>
          <w:rFonts w:ascii="Tahoma" w:hAnsi="Tahoma" w:cs="Tahoma"/>
          <w:b/>
          <w:caps/>
          <w:sz w:val="28"/>
          <w:szCs w:val="28"/>
          <w:lang w:val="fr-FR"/>
        </w:rPr>
      </w:pPr>
    </w:p>
    <w:p w14:paraId="2D1D594F" w14:textId="46CC14C0" w:rsidR="00261462" w:rsidRPr="00595094" w:rsidRDefault="00261462" w:rsidP="005D5924">
      <w:pPr>
        <w:rPr>
          <w:rFonts w:ascii="Tahoma" w:hAnsi="Tahoma" w:cs="Tahoma"/>
          <w:b/>
          <w:caps/>
          <w:sz w:val="28"/>
          <w:szCs w:val="28"/>
          <w:lang w:val="fr-FR"/>
        </w:rPr>
      </w:pPr>
    </w:p>
    <w:p w14:paraId="4AD2904E" w14:textId="77777777" w:rsidR="00261462" w:rsidRPr="00595094" w:rsidRDefault="00261462" w:rsidP="005D5924">
      <w:pPr>
        <w:rPr>
          <w:rFonts w:ascii="Tahoma" w:hAnsi="Tahoma" w:cs="Tahoma"/>
          <w:b/>
          <w:caps/>
          <w:sz w:val="28"/>
          <w:szCs w:val="28"/>
          <w:lang w:val="fr-FR"/>
        </w:rPr>
      </w:pPr>
    </w:p>
    <w:p w14:paraId="6CEC8D60" w14:textId="77777777" w:rsidR="00261462" w:rsidRPr="00595094" w:rsidRDefault="00261462" w:rsidP="005D5924">
      <w:pPr>
        <w:rPr>
          <w:rFonts w:ascii="Tahoma" w:hAnsi="Tahoma" w:cs="Tahoma"/>
          <w:b/>
          <w:caps/>
          <w:sz w:val="28"/>
          <w:szCs w:val="28"/>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469F246" w:rsidR="00261462" w:rsidRPr="00DC7C30" w:rsidRDefault="00261462" w:rsidP="00F611A6">
      <w:pPr>
        <w:jc w:val="both"/>
        <w:rPr>
          <w:rFonts w:ascii="Tahoma" w:hAnsi="Tahoma" w:cs="Tahoma"/>
          <w:b/>
        </w:rPr>
      </w:pPr>
      <w:r w:rsidRPr="001300F2">
        <w:rPr>
          <w:rFonts w:ascii="Tahoma" w:hAnsi="Tahoma" w:cs="Tahoma"/>
          <w:b/>
        </w:rPr>
        <w:t xml:space="preserve">This Act of Engagement lays down the terms and conditions of the contract between the Provider, </w:t>
      </w:r>
      <w:r w:rsidR="00453769" w:rsidRPr="001300F2">
        <w:rPr>
          <w:rFonts w:ascii="Tahoma" w:hAnsi="Tahoma" w:cs="Tahoma"/>
          <w:b/>
        </w:rPr>
        <w:t>as described below,</w:t>
      </w:r>
      <w:r w:rsidRPr="001300F2">
        <w:rPr>
          <w:rFonts w:ascii="Tahoma" w:hAnsi="Tahoma" w:cs="Tahoma"/>
          <w:b/>
        </w:rPr>
        <w:t xml:space="preserve"> and the Council of Europe</w:t>
      </w:r>
      <w:r w:rsidRPr="001300F2">
        <w:rPr>
          <w:rStyle w:val="FootnoteReference"/>
          <w:rFonts w:ascii="Tahoma" w:hAnsi="Tahoma" w:cs="Tahoma"/>
          <w:b/>
        </w:rPr>
        <w:footnoteReference w:id="2"/>
      </w:r>
      <w:r w:rsidRPr="001300F2">
        <w:rPr>
          <w:rFonts w:ascii="Tahoma" w:hAnsi="Tahoma" w:cs="Tahoma"/>
          <w:b/>
        </w:rPr>
        <w:t xml:space="preserve"> for the provision of </w:t>
      </w:r>
      <w:r w:rsidR="00F611A6" w:rsidRPr="00A63A8D">
        <w:rPr>
          <w:rFonts w:ascii="Tahoma" w:hAnsi="Tahoma" w:cs="Tahoma"/>
          <w:b/>
        </w:rPr>
        <w:t xml:space="preserve">training </w:t>
      </w:r>
      <w:r w:rsidR="00216535" w:rsidRPr="00A63A8D">
        <w:rPr>
          <w:rFonts w:ascii="Tahoma" w:hAnsi="Tahoma" w:cs="Tahoma"/>
          <w:b/>
        </w:rPr>
        <w:t>services</w:t>
      </w:r>
      <w:r w:rsidR="00F611A6" w:rsidRPr="00A63A8D">
        <w:rPr>
          <w:rFonts w:ascii="Tahoma" w:hAnsi="Tahoma" w:cs="Tahoma"/>
          <w:b/>
        </w:rPr>
        <w:t xml:space="preserve"> on </w:t>
      </w:r>
      <w:r w:rsidR="001300F2" w:rsidRPr="00A63A8D">
        <w:rPr>
          <w:rFonts w:ascii="Tahoma" w:hAnsi="Tahoma" w:cs="Tahoma"/>
          <w:b/>
        </w:rPr>
        <w:t xml:space="preserve">basic and advanced use of </w:t>
      </w:r>
      <w:r w:rsidR="00F611A6" w:rsidRPr="00A63A8D">
        <w:rPr>
          <w:rFonts w:ascii="Tahoma" w:hAnsi="Tahoma" w:cs="Tahoma"/>
          <w:b/>
        </w:rPr>
        <w:t>IBM i2 Analyst</w:t>
      </w:r>
      <w:r w:rsidR="00342298" w:rsidRPr="00A63A8D">
        <w:rPr>
          <w:rFonts w:ascii="Tahoma" w:hAnsi="Tahoma" w:cs="Tahoma"/>
          <w:b/>
        </w:rPr>
        <w:t>’s</w:t>
      </w:r>
      <w:r w:rsidR="00F611A6" w:rsidRPr="00A63A8D">
        <w:rPr>
          <w:rFonts w:ascii="Tahoma" w:hAnsi="Tahoma" w:cs="Tahoma"/>
          <w:b/>
        </w:rPr>
        <w:t xml:space="preserve"> Notebook</w:t>
      </w:r>
      <w:r w:rsidR="001300F2" w:rsidRPr="00A63A8D">
        <w:rPr>
          <w:rFonts w:ascii="Tahoma" w:hAnsi="Tahoma" w:cs="Tahoma"/>
          <w:b/>
        </w:rPr>
        <w:t xml:space="preserve"> software</w:t>
      </w:r>
      <w:r w:rsidR="00216535" w:rsidRPr="00A63A8D">
        <w:rPr>
          <w:rFonts w:ascii="Tahoma" w:hAnsi="Tahoma" w:cs="Tahoma"/>
          <w:b/>
        </w:rPr>
        <w:t xml:space="preserve"> </w:t>
      </w:r>
      <w:r w:rsidR="00F611A6" w:rsidRPr="001300F2">
        <w:rPr>
          <w:rFonts w:ascii="Tahoma" w:hAnsi="Tahoma" w:cs="Tahoma"/>
          <w:b/>
        </w:rPr>
        <w:t>in the framework of the EU/CoE Partnership for Good Governance II Project “</w:t>
      </w:r>
      <w:r w:rsidR="00F611A6" w:rsidRPr="00DC7C30">
        <w:rPr>
          <w:rFonts w:ascii="Tahoma" w:hAnsi="Tahoma" w:cs="Tahoma"/>
          <w:b/>
        </w:rPr>
        <w:t>Strengthening measures to counter money laundering and financing of terrorism in Ukraine”.</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A63A8D" w:rsidRDefault="00261462" w:rsidP="00A63A8D">
      <w:pPr>
        <w:spacing w:before="120"/>
        <w:rPr>
          <w:rFonts w:ascii="Tahoma" w:hAnsi="Tahoma" w:cs="Tahoma"/>
          <w:b/>
          <w:sz w:val="6"/>
          <w:szCs w:val="6"/>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A63A8D" w:rsidRDefault="00261462" w:rsidP="00A63A8D">
      <w:pPr>
        <w:rPr>
          <w:rFonts w:ascii="Tahoma" w:hAnsi="Tahoma" w:cs="Tahoma"/>
          <w:b/>
          <w:lang w:eastAsia="en-US"/>
        </w:rPr>
        <w:sectPr w:rsidR="00261462" w:rsidRPr="00A63A8D" w:rsidSect="00182FB2">
          <w:headerReference w:type="even" r:id="rId13"/>
          <w:headerReference w:type="default" r:id="rId14"/>
          <w:footerReference w:type="even" r:id="rId15"/>
          <w:footerReference w:type="default" r:id="rId16"/>
          <w:headerReference w:type="first" r:id="rId17"/>
          <w:footerReference w:type="first" r:id="rId18"/>
          <w:pgSz w:w="11907" w:h="16840" w:code="9"/>
          <w:pgMar w:top="284" w:right="1134" w:bottom="851" w:left="1134" w:header="285" w:footer="284" w:gutter="0"/>
          <w:cols w:space="708"/>
          <w:docGrid w:linePitch="360"/>
        </w:sectPr>
      </w:pPr>
    </w:p>
    <w:p w14:paraId="7835AA2F" w14:textId="77777777" w:rsidR="008753B4" w:rsidRDefault="008753B4" w:rsidP="00A63A8D">
      <w:pPr>
        <w:pBdr>
          <w:bottom w:val="single" w:sz="2" w:space="1" w:color="808080"/>
        </w:pBdr>
        <w:tabs>
          <w:tab w:val="left" w:pos="284"/>
        </w:tabs>
        <w:spacing w:after="120"/>
        <w:rPr>
          <w:rFonts w:ascii="Tahoma" w:hAnsi="Tahoma" w:cs="Tahoma"/>
          <w:b/>
          <w:lang w:eastAsia="en-US"/>
        </w:rPr>
      </w:pPr>
    </w:p>
    <w:p w14:paraId="0752B0D6" w14:textId="2959E1BC" w:rsidR="00F54EF8" w:rsidRPr="00A63A8D" w:rsidRDefault="00DC7C30" w:rsidP="00A63A8D">
      <w:pPr>
        <w:pBdr>
          <w:bottom w:val="single" w:sz="2" w:space="1" w:color="808080"/>
        </w:pBdr>
        <w:tabs>
          <w:tab w:val="left" w:pos="284"/>
        </w:tabs>
        <w:spacing w:after="120"/>
        <w:rPr>
          <w:rFonts w:ascii="Tahoma" w:hAnsi="Tahoma" w:cs="Tahoma"/>
          <w:b/>
          <w:lang w:eastAsia="en-US"/>
        </w:rPr>
      </w:pPr>
      <w:r w:rsidRPr="00DC7C30">
        <w:rPr>
          <w:rFonts w:ascii="Tahoma" w:hAnsi="Tahoma" w:cs="Tahoma"/>
          <w:b/>
          <w:lang w:eastAsia="en-US"/>
        </w:rPr>
        <w:lastRenderedPageBreak/>
        <w:t>A.</w:t>
      </w:r>
      <w:r>
        <w:rPr>
          <w:rFonts w:ascii="Tahoma" w:hAnsi="Tahoma" w:cs="Tahoma"/>
          <w:b/>
          <w:lang w:eastAsia="en-US"/>
        </w:rPr>
        <w:t xml:space="preserve"> </w:t>
      </w:r>
      <w:r w:rsidR="00F54EF8" w:rsidRPr="00A63A8D">
        <w:rPr>
          <w:rFonts w:ascii="Tahoma" w:hAnsi="Tahoma" w:cs="Tahoma"/>
          <w:b/>
          <w:lang w:eastAsia="en-US"/>
        </w:rPr>
        <w:t xml:space="preserve">Terms of reference / </w:t>
      </w:r>
      <w:r w:rsidR="00261462" w:rsidRPr="00A63A8D">
        <w:rPr>
          <w:rFonts w:ascii="Tahoma" w:hAnsi="Tahoma" w:cs="Tahoma"/>
          <w:b/>
          <w:lang w:eastAsia="en-US"/>
        </w:rPr>
        <w:t>Table of fees</w:t>
      </w:r>
    </w:p>
    <w:p w14:paraId="049E2725" w14:textId="0C5B5BCA" w:rsidR="00E55F69" w:rsidRDefault="00513B1F" w:rsidP="003E0A41">
      <w:pPr>
        <w:spacing w:line="276" w:lineRule="auto"/>
        <w:jc w:val="both"/>
        <w:rPr>
          <w:rFonts w:ascii="Tahoma" w:hAnsi="Tahoma" w:cs="Tahoma"/>
          <w:sz w:val="20"/>
          <w:szCs w:val="20"/>
        </w:rPr>
      </w:pPr>
      <w:r w:rsidRPr="0004748E">
        <w:rPr>
          <w:rFonts w:ascii="Tahoma" w:hAnsi="Tahoma" w:cs="Tahoma"/>
          <w:sz w:val="20"/>
          <w:szCs w:val="20"/>
        </w:rPr>
        <w:t>The Council of Europe is currently implementing a</w:t>
      </w:r>
      <w:r>
        <w:rPr>
          <w:rFonts w:ascii="Tahoma" w:hAnsi="Tahoma" w:cs="Tahoma"/>
          <w:sz w:val="20"/>
          <w:szCs w:val="20"/>
        </w:rPr>
        <w:t xml:space="preserve"> project on </w:t>
      </w:r>
      <w:r w:rsidR="00EC1DA7" w:rsidRPr="00EC1DA7">
        <w:rPr>
          <w:rFonts w:ascii="Tahoma" w:hAnsi="Tahoma" w:cs="Tahoma"/>
          <w:sz w:val="20"/>
          <w:szCs w:val="20"/>
        </w:rPr>
        <w:t>“Strengthening measures to counter money laundering and financing of terrorism in Ukraine”</w:t>
      </w:r>
      <w:r>
        <w:rPr>
          <w:rFonts w:ascii="Tahoma" w:hAnsi="Tahoma" w:cs="Tahoma"/>
          <w:sz w:val="20"/>
          <w:szCs w:val="20"/>
        </w:rPr>
        <w:t xml:space="preserve"> as part of the joint EU/CoE Partnership for Good Governance II programme (2019-2021)</w:t>
      </w:r>
      <w:r w:rsidRPr="00EB5355">
        <w:rPr>
          <w:rFonts w:ascii="Tahoma" w:hAnsi="Tahoma" w:cs="Tahoma"/>
          <w:sz w:val="20"/>
          <w:szCs w:val="20"/>
        </w:rPr>
        <w:t xml:space="preserve">. In that context, it is looking for a Provider for the provision of </w:t>
      </w:r>
      <w:r w:rsidR="00EC1DA7">
        <w:rPr>
          <w:rFonts w:ascii="Tahoma" w:hAnsi="Tahoma" w:cs="Tahoma"/>
          <w:sz w:val="20"/>
          <w:szCs w:val="20"/>
        </w:rPr>
        <w:t>training</w:t>
      </w:r>
      <w:r>
        <w:rPr>
          <w:rFonts w:ascii="Tahoma" w:hAnsi="Tahoma" w:cs="Tahoma"/>
          <w:sz w:val="20"/>
          <w:szCs w:val="20"/>
        </w:rPr>
        <w:t xml:space="preserve"> services contributing to </w:t>
      </w:r>
      <w:r w:rsidR="001B4801">
        <w:rPr>
          <w:rFonts w:ascii="Tahoma" w:hAnsi="Tahoma" w:cs="Tahoma"/>
          <w:sz w:val="20"/>
          <w:szCs w:val="20"/>
        </w:rPr>
        <w:t xml:space="preserve">the project actions related to </w:t>
      </w:r>
      <w:r w:rsidR="00EC1DA7">
        <w:rPr>
          <w:rFonts w:ascii="Tahoma" w:hAnsi="Tahoma" w:cs="Tahoma"/>
          <w:sz w:val="20"/>
          <w:szCs w:val="20"/>
        </w:rPr>
        <w:t xml:space="preserve">increasing capacitates of the State Financial Monitoring Service of Ukraine in </w:t>
      </w:r>
      <w:r w:rsidR="000646BE">
        <w:rPr>
          <w:rFonts w:ascii="Tahoma" w:hAnsi="Tahoma" w:cs="Tahoma"/>
          <w:sz w:val="20"/>
          <w:szCs w:val="20"/>
        </w:rPr>
        <w:t>using</w:t>
      </w:r>
      <w:r w:rsidR="00DC7C30">
        <w:rPr>
          <w:rFonts w:ascii="Tahoma" w:hAnsi="Tahoma" w:cs="Tahoma"/>
          <w:sz w:val="20"/>
          <w:szCs w:val="20"/>
        </w:rPr>
        <w:t xml:space="preserve"> </w:t>
      </w:r>
      <w:r w:rsidR="00EC1DA7">
        <w:rPr>
          <w:rFonts w:ascii="Tahoma" w:hAnsi="Tahoma" w:cs="Tahoma"/>
          <w:sz w:val="20"/>
          <w:szCs w:val="20"/>
        </w:rPr>
        <w:t>IBM i2 Analyst</w:t>
      </w:r>
      <w:r w:rsidR="00342298">
        <w:rPr>
          <w:rFonts w:ascii="Tahoma" w:hAnsi="Tahoma" w:cs="Tahoma"/>
          <w:sz w:val="20"/>
          <w:szCs w:val="20"/>
        </w:rPr>
        <w:t>’s</w:t>
      </w:r>
      <w:r w:rsidR="00EC1DA7">
        <w:rPr>
          <w:rFonts w:ascii="Tahoma" w:hAnsi="Tahoma" w:cs="Tahoma"/>
          <w:sz w:val="20"/>
          <w:szCs w:val="20"/>
        </w:rPr>
        <w:t xml:space="preserve"> Notebook</w:t>
      </w:r>
      <w:r w:rsidR="00D96FE0">
        <w:rPr>
          <w:rFonts w:ascii="Tahoma" w:hAnsi="Tahoma" w:cs="Tahoma"/>
          <w:sz w:val="20"/>
          <w:szCs w:val="20"/>
        </w:rPr>
        <w:t xml:space="preserve">. The Service Provider shall provide </w:t>
      </w:r>
      <w:r w:rsidR="00A3754F">
        <w:rPr>
          <w:rFonts w:ascii="Tahoma" w:hAnsi="Tahoma" w:cs="Tahoma"/>
          <w:sz w:val="20"/>
          <w:szCs w:val="20"/>
        </w:rPr>
        <w:t>training materials</w:t>
      </w:r>
      <w:r w:rsidR="002767DD">
        <w:rPr>
          <w:rFonts w:ascii="Tahoma" w:hAnsi="Tahoma" w:cs="Tahoma"/>
          <w:sz w:val="20"/>
          <w:szCs w:val="20"/>
        </w:rPr>
        <w:t xml:space="preserve"> </w:t>
      </w:r>
      <w:r w:rsidR="00DC7C30">
        <w:rPr>
          <w:rFonts w:ascii="Tahoma" w:hAnsi="Tahoma" w:cs="Tahoma"/>
          <w:sz w:val="20"/>
          <w:szCs w:val="20"/>
        </w:rPr>
        <w:t xml:space="preserve">for </w:t>
      </w:r>
      <w:r w:rsidR="002767DD">
        <w:rPr>
          <w:rFonts w:ascii="Tahoma" w:hAnsi="Tahoma" w:cs="Tahoma"/>
          <w:sz w:val="20"/>
          <w:szCs w:val="20"/>
        </w:rPr>
        <w:t>basic and advanced levels adjusted to the needs of the State Financial Monitoring Service</w:t>
      </w:r>
      <w:r w:rsidR="001B4801">
        <w:rPr>
          <w:rFonts w:ascii="Tahoma" w:hAnsi="Tahoma" w:cs="Tahoma"/>
          <w:sz w:val="20"/>
          <w:szCs w:val="20"/>
        </w:rPr>
        <w:t xml:space="preserve"> </w:t>
      </w:r>
      <w:r w:rsidR="002767DD">
        <w:rPr>
          <w:rFonts w:ascii="Tahoma" w:hAnsi="Tahoma" w:cs="Tahoma"/>
          <w:sz w:val="20"/>
          <w:szCs w:val="20"/>
        </w:rPr>
        <w:t>of Ukraine</w:t>
      </w:r>
      <w:r w:rsidR="00A3754F">
        <w:rPr>
          <w:rFonts w:ascii="Tahoma" w:hAnsi="Tahoma" w:cs="Tahoma"/>
          <w:sz w:val="20"/>
          <w:szCs w:val="20"/>
        </w:rPr>
        <w:t>. The training</w:t>
      </w:r>
      <w:r w:rsidR="00C648DB">
        <w:rPr>
          <w:rFonts w:ascii="Tahoma" w:hAnsi="Tahoma" w:cs="Tahoma"/>
          <w:sz w:val="20"/>
          <w:szCs w:val="20"/>
        </w:rPr>
        <w:t>s</w:t>
      </w:r>
      <w:r w:rsidR="00A3754F">
        <w:rPr>
          <w:rFonts w:ascii="Tahoma" w:hAnsi="Tahoma" w:cs="Tahoma"/>
          <w:sz w:val="20"/>
          <w:szCs w:val="20"/>
        </w:rPr>
        <w:t xml:space="preserve"> </w:t>
      </w:r>
      <w:r w:rsidR="00C648DB">
        <w:rPr>
          <w:rFonts w:ascii="Tahoma" w:hAnsi="Tahoma" w:cs="Tahoma"/>
          <w:sz w:val="20"/>
          <w:szCs w:val="20"/>
        </w:rPr>
        <w:t>are</w:t>
      </w:r>
      <w:r w:rsidR="000646BE">
        <w:rPr>
          <w:rFonts w:ascii="Tahoma" w:hAnsi="Tahoma" w:cs="Tahoma"/>
          <w:sz w:val="20"/>
          <w:szCs w:val="20"/>
        </w:rPr>
        <w:t xml:space="preserve"> </w:t>
      </w:r>
      <w:r w:rsidR="00A3754F">
        <w:rPr>
          <w:rFonts w:ascii="Tahoma" w:hAnsi="Tahoma" w:cs="Tahoma"/>
          <w:sz w:val="20"/>
          <w:szCs w:val="20"/>
        </w:rPr>
        <w:t xml:space="preserve">to be delivered by IBM licensed/certified trainers in Ukrainian language </w:t>
      </w:r>
      <w:r w:rsidR="004D0E9C">
        <w:rPr>
          <w:rFonts w:ascii="Tahoma" w:hAnsi="Tahoma" w:cs="Tahoma"/>
          <w:sz w:val="20"/>
          <w:szCs w:val="20"/>
        </w:rPr>
        <w:t xml:space="preserve">using facilities, </w:t>
      </w:r>
      <w:r w:rsidR="00A3754F">
        <w:rPr>
          <w:rFonts w:ascii="Tahoma" w:hAnsi="Tahoma" w:cs="Tahoma"/>
          <w:sz w:val="20"/>
          <w:szCs w:val="20"/>
        </w:rPr>
        <w:t>equipment</w:t>
      </w:r>
      <w:r w:rsidR="00DE7687">
        <w:rPr>
          <w:rFonts w:ascii="Tahoma" w:hAnsi="Tahoma" w:cs="Tahoma"/>
          <w:sz w:val="20"/>
          <w:szCs w:val="20"/>
          <w:lang w:val="en-US"/>
        </w:rPr>
        <w:t>, licenses</w:t>
      </w:r>
      <w:r w:rsidR="004D0E9C">
        <w:rPr>
          <w:rFonts w:ascii="Tahoma" w:hAnsi="Tahoma" w:cs="Tahoma"/>
          <w:sz w:val="20"/>
          <w:szCs w:val="20"/>
        </w:rPr>
        <w:t xml:space="preserve"> and training materials, including data sets</w:t>
      </w:r>
      <w:r w:rsidR="00A3754F">
        <w:rPr>
          <w:rFonts w:ascii="Tahoma" w:hAnsi="Tahoma" w:cs="Tahoma"/>
          <w:sz w:val="20"/>
          <w:szCs w:val="20"/>
        </w:rPr>
        <w:t xml:space="preserve"> of the Provider. </w:t>
      </w:r>
      <w:r>
        <w:rPr>
          <w:rFonts w:ascii="Tahoma" w:hAnsi="Tahoma" w:cs="Tahoma"/>
          <w:sz w:val="20"/>
          <w:szCs w:val="20"/>
        </w:rPr>
        <w:t xml:space="preserve"> </w:t>
      </w:r>
    </w:p>
    <w:p w14:paraId="653178FE" w14:textId="77777777" w:rsidR="00513B1F" w:rsidRPr="00EA2362" w:rsidRDefault="00513B1F"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D5051CB"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w:t>
      </w:r>
      <w:r w:rsidRPr="00513B1F">
        <w:rPr>
          <w:rFonts w:ascii="Tahoma" w:hAnsi="Tahoma" w:cs="Tahoma"/>
          <w:color w:val="000000"/>
          <w:sz w:val="20"/>
          <w:szCs w:val="20"/>
          <w:lang w:eastAsia="en-US"/>
        </w:rPr>
        <w:t xml:space="preserve">are indicated in Euros without VAT. For the VAT regime to be mentioned on the invoice(s), please refer to Article 4.2 of the Legal Conditions (See Section C. below). </w:t>
      </w:r>
      <w:r w:rsidR="008041EC" w:rsidRPr="00513B1F">
        <w:rPr>
          <w:rFonts w:ascii="Tahoma" w:hAnsi="Tahoma" w:cs="Tahoma"/>
          <w:b/>
          <w:color w:val="000000"/>
          <w:sz w:val="20"/>
          <w:szCs w:val="20"/>
          <w:u w:val="single"/>
          <w:lang w:eastAsia="en-US"/>
        </w:rPr>
        <w:t>T</w:t>
      </w:r>
      <w:r w:rsidRPr="00513B1F">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uk-UA" w:eastAsia="uk-UA"/>
        </w:rPr>
        <mc:AlternateContent>
          <mc:Choice Requires="wps">
            <w:drawing>
              <wp:anchor distT="0" distB="0" distL="114300" distR="114300" simplePos="0" relativeHeight="251658241" behindDoc="0" locked="1" layoutInCell="1" allowOverlap="1" wp14:anchorId="49146A1D" wp14:editId="4C8FB169">
                <wp:simplePos x="0" y="0"/>
                <wp:positionH relativeFrom="column">
                  <wp:posOffset>4721225</wp:posOffset>
                </wp:positionH>
                <wp:positionV relativeFrom="paragraph">
                  <wp:posOffset>-74295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EA61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71.75pt;margin-top:-5.8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" adj="3973" strokecolor="red">
                <o:lock v:ext="edit" aspectratio="t"/>
                <v:textbox style="layout-flow:vertical-ideographic"/>
                <w10:anchorlock/>
              </v:shape>
            </w:pict>
          </mc:Fallback>
        </mc:AlternateContent>
      </w:r>
    </w:p>
    <w:tbl>
      <w:tblPr>
        <w:tblW w:w="946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791"/>
        <w:gridCol w:w="1478"/>
        <w:gridCol w:w="1099"/>
        <w:gridCol w:w="1099"/>
      </w:tblGrid>
      <w:tr w:rsidR="000646BE" w:rsidRPr="00EA2362" w14:paraId="0166D4C8" w14:textId="4C018EAF" w:rsidTr="00A63A8D">
        <w:trPr>
          <w:trHeight w:val="688"/>
          <w:jc w:val="center"/>
        </w:trPr>
        <w:tc>
          <w:tcPr>
            <w:tcW w:w="5791" w:type="dxa"/>
            <w:shd w:val="clear" w:color="auto" w:fill="DBE5F1" w:themeFill="accent1" w:themeFillTint="33"/>
            <w:vAlign w:val="center"/>
          </w:tcPr>
          <w:p w14:paraId="54CCB511" w14:textId="77777777" w:rsidR="000646BE" w:rsidRPr="00EA2362" w:rsidRDefault="000646B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478" w:type="dxa"/>
            <w:shd w:val="clear" w:color="auto" w:fill="DBE5F1" w:themeFill="accent1" w:themeFillTint="33"/>
            <w:vAlign w:val="center"/>
          </w:tcPr>
          <w:p w14:paraId="4C4B2597" w14:textId="77777777" w:rsidR="000646BE" w:rsidRPr="00EA2362" w:rsidRDefault="000646B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0646BE" w:rsidRPr="00EA2362" w:rsidRDefault="000646B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099" w:type="dxa"/>
            <w:tcBorders>
              <w:bottom w:val="single" w:sz="2" w:space="0" w:color="FF0000"/>
            </w:tcBorders>
            <w:shd w:val="clear" w:color="auto" w:fill="DBE5F1" w:themeFill="accent1" w:themeFillTint="33"/>
            <w:vAlign w:val="center"/>
          </w:tcPr>
          <w:p w14:paraId="39664718" w14:textId="77777777" w:rsidR="000646BE" w:rsidRPr="00EA2362" w:rsidRDefault="000646BE"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0646BE" w:rsidRPr="00EA2362" w:rsidRDefault="000646BE"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099" w:type="dxa"/>
            <w:tcBorders>
              <w:bottom w:val="single" w:sz="2" w:space="0" w:color="FF0000"/>
            </w:tcBorders>
            <w:shd w:val="clear" w:color="auto" w:fill="DBE5F1" w:themeFill="accent1" w:themeFillTint="33"/>
          </w:tcPr>
          <w:p w14:paraId="72CBAC8F" w14:textId="52C8371D" w:rsidR="000646BE" w:rsidRPr="00EA2362" w:rsidRDefault="000646BE"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Exclusion level</w:t>
            </w:r>
          </w:p>
        </w:tc>
      </w:tr>
      <w:tr w:rsidR="000646BE" w:rsidRPr="00EA2362" w14:paraId="6CA125F2" w14:textId="0AA7D3C0" w:rsidTr="000402F5">
        <w:trPr>
          <w:trHeight w:val="432"/>
          <w:jc w:val="center"/>
        </w:trPr>
        <w:tc>
          <w:tcPr>
            <w:tcW w:w="5791" w:type="dxa"/>
            <w:shd w:val="clear" w:color="auto" w:fill="F2F2F2" w:themeFill="background1" w:themeFillShade="F2"/>
            <w:vAlign w:val="center"/>
          </w:tcPr>
          <w:p w14:paraId="2235B2EB" w14:textId="6B0C8C27" w:rsidR="000646BE" w:rsidRDefault="000646BE" w:rsidP="000402F5">
            <w:pPr>
              <w:pStyle w:val="ListParagraph"/>
              <w:numPr>
                <w:ilvl w:val="0"/>
                <w:numId w:val="38"/>
              </w:numPr>
              <w:tabs>
                <w:tab w:val="left" w:pos="-139"/>
              </w:tabs>
              <w:spacing w:before="120" w:after="120" w:line="276" w:lineRule="auto"/>
              <w:ind w:left="357" w:right="-142" w:hanging="357"/>
              <w:rPr>
                <w:rFonts w:ascii="Tahoma" w:hAnsi="Tahoma" w:cs="Tahoma"/>
                <w:b/>
                <w:bCs/>
                <w:sz w:val="20"/>
                <w:szCs w:val="20"/>
                <w:lang w:eastAsia="en-US"/>
              </w:rPr>
            </w:pPr>
            <w:r>
              <w:rPr>
                <w:rFonts w:ascii="Tahoma" w:hAnsi="Tahoma" w:cs="Tahoma"/>
                <w:b/>
                <w:bCs/>
                <w:sz w:val="20"/>
                <w:szCs w:val="20"/>
                <w:lang w:eastAsia="en-US"/>
              </w:rPr>
              <w:t xml:space="preserve">Basic Training on i2 </w:t>
            </w:r>
            <w:r w:rsidR="00B33B6B">
              <w:rPr>
                <w:rFonts w:ascii="Tahoma" w:hAnsi="Tahoma" w:cs="Tahoma"/>
                <w:b/>
                <w:bCs/>
                <w:sz w:val="20"/>
                <w:szCs w:val="20"/>
                <w:lang w:eastAsia="en-US"/>
              </w:rPr>
              <w:t>Analyst’s Notebook</w:t>
            </w:r>
            <w:r w:rsidR="00A63A8D">
              <w:rPr>
                <w:rFonts w:ascii="Tahoma" w:hAnsi="Tahoma" w:cs="Tahoma"/>
                <w:b/>
                <w:bCs/>
                <w:sz w:val="20"/>
                <w:szCs w:val="20"/>
                <w:lang w:eastAsia="en-US"/>
              </w:rPr>
              <w:t xml:space="preserve"> (ANB)</w:t>
            </w:r>
            <w:r>
              <w:rPr>
                <w:rFonts w:ascii="Tahoma" w:hAnsi="Tahoma" w:cs="Tahoma"/>
                <w:b/>
                <w:bCs/>
                <w:sz w:val="20"/>
                <w:szCs w:val="20"/>
                <w:lang w:eastAsia="en-US"/>
              </w:rPr>
              <w:t>:</w:t>
            </w:r>
          </w:p>
          <w:p w14:paraId="2B991B4D" w14:textId="79EFFBDD" w:rsidR="00A63A8D" w:rsidRPr="00964492" w:rsidRDefault="00A63A8D" w:rsidP="00A63A8D">
            <w:pPr>
              <w:pStyle w:val="ListParagraph"/>
              <w:numPr>
                <w:ilvl w:val="1"/>
                <w:numId w:val="38"/>
              </w:numPr>
              <w:tabs>
                <w:tab w:val="left" w:pos="-139"/>
              </w:tabs>
              <w:spacing w:line="276" w:lineRule="auto"/>
              <w:ind w:left="656" w:right="-140"/>
              <w:rPr>
                <w:rFonts w:ascii="Tahoma" w:hAnsi="Tahoma" w:cs="Tahoma"/>
                <w:b/>
                <w:bCs/>
                <w:sz w:val="20"/>
                <w:szCs w:val="20"/>
                <w:lang w:eastAsia="en-US"/>
              </w:rPr>
            </w:pPr>
            <w:r>
              <w:rPr>
                <w:rFonts w:ascii="Tahoma" w:hAnsi="Tahoma" w:cs="Tahoma"/>
                <w:b/>
                <w:bCs/>
                <w:sz w:val="20"/>
                <w:szCs w:val="20"/>
                <w:lang w:eastAsia="en-US"/>
              </w:rPr>
              <w:t>Prepare training programme and related training materials</w:t>
            </w:r>
            <w:r w:rsidR="000402F5">
              <w:rPr>
                <w:rFonts w:ascii="Tahoma" w:hAnsi="Tahoma" w:cs="Tahoma"/>
                <w:b/>
                <w:bCs/>
                <w:sz w:val="20"/>
                <w:szCs w:val="20"/>
                <w:lang w:eastAsia="en-US"/>
              </w:rPr>
              <w:t>, including data sets</w:t>
            </w:r>
            <w:r>
              <w:rPr>
                <w:rFonts w:ascii="Tahoma" w:hAnsi="Tahoma" w:cs="Tahoma"/>
                <w:b/>
                <w:bCs/>
                <w:sz w:val="20"/>
                <w:szCs w:val="20"/>
                <w:lang w:eastAsia="en-US"/>
              </w:rPr>
              <w:t xml:space="preserve"> for a three-day basic training, including but not limited to the following topics:</w:t>
            </w:r>
          </w:p>
          <w:p w14:paraId="696DB185" w14:textId="29D20AAE"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Introduction to the intelligence cycle, analysis and creative thinking.</w:t>
            </w:r>
          </w:p>
          <w:p w14:paraId="30403A65" w14:textId="0E11C1FA"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 xml:space="preserve">Getting acquainted with </w:t>
            </w:r>
            <w:r>
              <w:rPr>
                <w:rFonts w:ascii="Tahoma" w:hAnsi="Tahoma" w:cs="Tahoma"/>
                <w:sz w:val="20"/>
                <w:szCs w:val="20"/>
                <w:lang w:eastAsia="en-US"/>
              </w:rPr>
              <w:t xml:space="preserve">the </w:t>
            </w:r>
            <w:r w:rsidRPr="00D1438E">
              <w:rPr>
                <w:rFonts w:ascii="Tahoma" w:hAnsi="Tahoma" w:cs="Tahoma"/>
                <w:sz w:val="20"/>
                <w:szCs w:val="20"/>
                <w:lang w:eastAsia="en-US"/>
              </w:rPr>
              <w:t>ANB functions, menu.</w:t>
            </w:r>
          </w:p>
          <w:p w14:paraId="2B0D10EE" w14:textId="650E2DA6"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An ANB managing and creating icon, links, attributes</w:t>
            </w:r>
            <w:r>
              <w:rPr>
                <w:rFonts w:ascii="Tahoma" w:hAnsi="Tahoma" w:cs="Tahoma"/>
                <w:sz w:val="20"/>
                <w:szCs w:val="20"/>
                <w:lang w:eastAsia="en-US"/>
              </w:rPr>
              <w:t>,</w:t>
            </w:r>
            <w:r w:rsidRPr="00D1438E">
              <w:rPr>
                <w:rFonts w:ascii="Tahoma" w:hAnsi="Tahoma" w:cs="Tahoma"/>
                <w:sz w:val="20"/>
                <w:szCs w:val="20"/>
                <w:lang w:eastAsia="en-US"/>
              </w:rPr>
              <w:t xml:space="preserve"> palettes.</w:t>
            </w:r>
          </w:p>
          <w:p w14:paraId="2F4F44F1" w14:textId="5A4B47F8"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Opening, saving and closin</w:t>
            </w:r>
            <w:r w:rsidR="00A63A8D">
              <w:rPr>
                <w:rFonts w:ascii="Tahoma" w:hAnsi="Tahoma" w:cs="Tahoma"/>
                <w:sz w:val="20"/>
                <w:szCs w:val="20"/>
                <w:lang w:eastAsia="en-US"/>
              </w:rPr>
              <w:t>g</w:t>
            </w:r>
            <w:r w:rsidRPr="00D1438E">
              <w:rPr>
                <w:rFonts w:ascii="Tahoma" w:hAnsi="Tahoma" w:cs="Tahoma"/>
                <w:sz w:val="20"/>
                <w:szCs w:val="20"/>
                <w:lang w:eastAsia="en-US"/>
              </w:rPr>
              <w:t>.</w:t>
            </w:r>
          </w:p>
          <w:p w14:paraId="0F149A29" w14:textId="259F0D60"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Data Collection Planning and Information Management in ANB.</w:t>
            </w:r>
          </w:p>
          <w:p w14:paraId="246ACABF" w14:textId="2DD64F6C"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ANB data entry, searches, selections.</w:t>
            </w:r>
          </w:p>
          <w:p w14:paraId="2FF0CF8A" w14:textId="21A077D6"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ANB data import and data preparation.</w:t>
            </w:r>
          </w:p>
          <w:p w14:paraId="4456A5EB" w14:textId="5C96A10B"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ANB export of data, creating reports.</w:t>
            </w:r>
          </w:p>
          <w:p w14:paraId="4B27F878" w14:textId="18766ACC" w:rsidR="000646BE" w:rsidRPr="00D1438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ANB layout mechanisms, use, modify, save.</w:t>
            </w:r>
          </w:p>
          <w:p w14:paraId="4CFB8AA9" w14:textId="77777777" w:rsidR="000646BE" w:rsidRDefault="000646BE" w:rsidP="00A63A8D">
            <w:pPr>
              <w:pStyle w:val="ListParagraph"/>
              <w:numPr>
                <w:ilvl w:val="2"/>
                <w:numId w:val="40"/>
              </w:numPr>
              <w:tabs>
                <w:tab w:val="left" w:pos="215"/>
              </w:tabs>
              <w:spacing w:line="276" w:lineRule="auto"/>
              <w:ind w:left="939" w:right="-140"/>
              <w:rPr>
                <w:rFonts w:ascii="Tahoma" w:hAnsi="Tahoma" w:cs="Tahoma"/>
                <w:sz w:val="20"/>
                <w:szCs w:val="20"/>
                <w:lang w:eastAsia="en-US"/>
              </w:rPr>
            </w:pPr>
            <w:r w:rsidRPr="00D1438E">
              <w:rPr>
                <w:rFonts w:ascii="Tahoma" w:hAnsi="Tahoma" w:cs="Tahoma"/>
                <w:sz w:val="20"/>
                <w:szCs w:val="20"/>
                <w:lang w:eastAsia="en-US"/>
              </w:rPr>
              <w:t>ANB templates, properties, legend, cover sheets.</w:t>
            </w:r>
          </w:p>
          <w:p w14:paraId="12620DA0" w14:textId="19CF7F52" w:rsidR="00A63A8D" w:rsidRDefault="00A63A8D" w:rsidP="007367ED">
            <w:pPr>
              <w:pStyle w:val="ListParagraph"/>
              <w:numPr>
                <w:ilvl w:val="1"/>
                <w:numId w:val="38"/>
              </w:numPr>
              <w:tabs>
                <w:tab w:val="left" w:pos="-139"/>
              </w:tabs>
              <w:spacing w:before="120" w:after="120" w:line="276" w:lineRule="auto"/>
              <w:ind w:left="652" w:right="-142" w:hanging="357"/>
              <w:rPr>
                <w:rFonts w:ascii="Tahoma" w:hAnsi="Tahoma" w:cs="Tahoma"/>
                <w:b/>
                <w:bCs/>
                <w:sz w:val="20"/>
                <w:szCs w:val="20"/>
                <w:lang w:eastAsia="en-US"/>
              </w:rPr>
            </w:pPr>
            <w:r w:rsidRPr="00A63A8D">
              <w:rPr>
                <w:rFonts w:ascii="Tahoma" w:hAnsi="Tahoma" w:cs="Tahoma"/>
                <w:b/>
                <w:bCs/>
                <w:sz w:val="20"/>
                <w:szCs w:val="20"/>
                <w:lang w:eastAsia="en-US"/>
              </w:rPr>
              <w:t xml:space="preserve">Deliver </w:t>
            </w:r>
            <w:r w:rsidRPr="007419ED">
              <w:rPr>
                <w:rFonts w:ascii="Tahoma" w:hAnsi="Tahoma" w:cs="Tahoma"/>
                <w:b/>
                <w:bCs/>
                <w:sz w:val="20"/>
                <w:szCs w:val="20"/>
                <w:u w:val="single"/>
                <w:lang w:eastAsia="en-US"/>
              </w:rPr>
              <w:t>one three-day basic training</w:t>
            </w:r>
            <w:r w:rsidRPr="00A63A8D">
              <w:rPr>
                <w:rFonts w:ascii="Tahoma" w:hAnsi="Tahoma" w:cs="Tahoma"/>
                <w:b/>
                <w:bCs/>
                <w:sz w:val="20"/>
                <w:szCs w:val="20"/>
                <w:lang w:eastAsia="en-US"/>
              </w:rPr>
              <w:t xml:space="preserve"> on i2 ANB for </w:t>
            </w:r>
            <w:r w:rsidR="00C648DB">
              <w:rPr>
                <w:rFonts w:ascii="Tahoma" w:hAnsi="Tahoma" w:cs="Tahoma"/>
                <w:b/>
                <w:bCs/>
                <w:sz w:val="20"/>
                <w:szCs w:val="20"/>
                <w:lang w:eastAsia="en-US"/>
              </w:rPr>
              <w:t>up to ten</w:t>
            </w:r>
            <w:r w:rsidRPr="00A63A8D">
              <w:rPr>
                <w:rFonts w:ascii="Tahoma" w:hAnsi="Tahoma" w:cs="Tahoma"/>
                <w:b/>
                <w:bCs/>
                <w:sz w:val="20"/>
                <w:szCs w:val="20"/>
                <w:lang w:eastAsia="en-US"/>
              </w:rPr>
              <w:t xml:space="preserve"> analysts of the Financial Monitoring Service</w:t>
            </w:r>
            <w:r w:rsidR="007238FF">
              <w:rPr>
                <w:rFonts w:ascii="Tahoma" w:hAnsi="Tahoma" w:cs="Tahoma"/>
                <w:b/>
                <w:bCs/>
                <w:sz w:val="20"/>
                <w:szCs w:val="20"/>
                <w:lang w:eastAsia="en-US"/>
              </w:rPr>
              <w:t>, based on the programme and materials referred to in point a.</w:t>
            </w:r>
            <w:r w:rsidR="000402F5">
              <w:rPr>
                <w:rFonts w:ascii="Tahoma" w:hAnsi="Tahoma" w:cs="Tahoma"/>
                <w:b/>
                <w:bCs/>
                <w:sz w:val="20"/>
                <w:szCs w:val="20"/>
                <w:lang w:eastAsia="en-US"/>
              </w:rPr>
              <w:t xml:space="preserve"> Training is to be delivered by </w:t>
            </w:r>
            <w:r w:rsidR="00C7575E">
              <w:rPr>
                <w:rFonts w:ascii="Tahoma" w:hAnsi="Tahoma" w:cs="Tahoma"/>
                <w:b/>
                <w:bCs/>
                <w:sz w:val="20"/>
                <w:szCs w:val="20"/>
                <w:lang w:eastAsia="en-US"/>
              </w:rPr>
              <w:t xml:space="preserve">at least two </w:t>
            </w:r>
            <w:r w:rsidR="000402F5">
              <w:rPr>
                <w:rFonts w:ascii="Tahoma" w:hAnsi="Tahoma" w:cs="Tahoma"/>
                <w:b/>
                <w:bCs/>
                <w:sz w:val="20"/>
                <w:szCs w:val="20"/>
                <w:lang w:eastAsia="en-US"/>
              </w:rPr>
              <w:t>licensed/certified trainers in Ukrainian.</w:t>
            </w:r>
          </w:p>
          <w:p w14:paraId="7EBCAC6F" w14:textId="36BF7D49" w:rsidR="00400594" w:rsidRDefault="00D50A17" w:rsidP="00984268">
            <w:pPr>
              <w:pStyle w:val="ListParagraph"/>
              <w:numPr>
                <w:ilvl w:val="1"/>
                <w:numId w:val="38"/>
              </w:numPr>
              <w:tabs>
                <w:tab w:val="left" w:pos="-139"/>
              </w:tabs>
              <w:spacing w:before="120" w:after="120" w:line="276" w:lineRule="auto"/>
              <w:ind w:left="652" w:right="-142" w:hanging="357"/>
              <w:rPr>
                <w:rFonts w:ascii="Tahoma" w:hAnsi="Tahoma" w:cs="Tahoma"/>
                <w:b/>
                <w:bCs/>
                <w:sz w:val="20"/>
                <w:szCs w:val="20"/>
                <w:lang w:eastAsia="en-US"/>
              </w:rPr>
            </w:pPr>
            <w:r>
              <w:rPr>
                <w:rFonts w:ascii="Tahoma" w:hAnsi="Tahoma" w:cs="Tahoma"/>
                <w:b/>
                <w:bCs/>
                <w:sz w:val="20"/>
                <w:szCs w:val="20"/>
                <w:lang w:eastAsia="en-US"/>
              </w:rPr>
              <w:t>Provide training facilities</w:t>
            </w:r>
            <w:r w:rsidR="005874D7">
              <w:rPr>
                <w:rFonts w:ascii="Tahoma" w:hAnsi="Tahoma" w:cs="Tahoma"/>
                <w:b/>
                <w:bCs/>
                <w:sz w:val="20"/>
                <w:szCs w:val="20"/>
                <w:lang w:eastAsia="en-US"/>
              </w:rPr>
              <w:t xml:space="preserve">, including premises, </w:t>
            </w:r>
            <w:r w:rsidR="00871390" w:rsidRPr="00871390">
              <w:rPr>
                <w:rFonts w:ascii="Tahoma" w:hAnsi="Tahoma" w:cs="Tahoma"/>
                <w:b/>
                <w:bCs/>
                <w:sz w:val="20"/>
                <w:szCs w:val="20"/>
                <w:lang w:eastAsia="en-US"/>
              </w:rPr>
              <w:t>equipment</w:t>
            </w:r>
            <w:r w:rsidR="000402F5">
              <w:rPr>
                <w:rFonts w:ascii="Tahoma" w:hAnsi="Tahoma" w:cs="Tahoma"/>
                <w:b/>
                <w:bCs/>
                <w:sz w:val="20"/>
                <w:szCs w:val="20"/>
                <w:lang w:eastAsia="en-US"/>
              </w:rPr>
              <w:t xml:space="preserve"> and</w:t>
            </w:r>
            <w:r w:rsidR="00871390" w:rsidRPr="00871390">
              <w:rPr>
                <w:rFonts w:ascii="Tahoma" w:hAnsi="Tahoma" w:cs="Tahoma"/>
                <w:b/>
                <w:bCs/>
                <w:sz w:val="20"/>
                <w:szCs w:val="20"/>
                <w:lang w:val="en-US" w:eastAsia="en-US"/>
              </w:rPr>
              <w:t xml:space="preserve"> licenses</w:t>
            </w:r>
            <w:r w:rsidR="000402F5">
              <w:rPr>
                <w:rFonts w:ascii="Tahoma" w:hAnsi="Tahoma" w:cs="Tahoma"/>
                <w:b/>
                <w:bCs/>
                <w:sz w:val="20"/>
                <w:szCs w:val="20"/>
                <w:lang w:eastAsia="en-US"/>
              </w:rPr>
              <w:t xml:space="preserve"> for the delivery of the basic training</w:t>
            </w:r>
            <w:r w:rsidR="00C7575E">
              <w:rPr>
                <w:rFonts w:ascii="Tahoma" w:hAnsi="Tahoma" w:cs="Tahoma"/>
                <w:b/>
                <w:bCs/>
                <w:sz w:val="20"/>
                <w:szCs w:val="20"/>
                <w:lang w:eastAsia="en-US"/>
              </w:rPr>
              <w:t>.</w:t>
            </w:r>
          </w:p>
          <w:p w14:paraId="7BDF150F" w14:textId="77777777" w:rsidR="000402F5" w:rsidRDefault="000402F5" w:rsidP="000402F5">
            <w:pPr>
              <w:pStyle w:val="ListParagraph"/>
              <w:tabs>
                <w:tab w:val="left" w:pos="-139"/>
              </w:tabs>
              <w:spacing w:before="120" w:after="120" w:line="276" w:lineRule="auto"/>
              <w:ind w:left="652" w:right="-142"/>
              <w:rPr>
                <w:rFonts w:ascii="Tahoma" w:hAnsi="Tahoma" w:cs="Tahoma"/>
                <w:b/>
                <w:bCs/>
                <w:sz w:val="20"/>
                <w:szCs w:val="20"/>
                <w:lang w:eastAsia="en-US"/>
              </w:rPr>
            </w:pPr>
          </w:p>
          <w:p w14:paraId="60FDA710" w14:textId="27301D41" w:rsidR="000402F5" w:rsidRPr="000402F5" w:rsidRDefault="000402F5" w:rsidP="000402F5">
            <w:pPr>
              <w:tabs>
                <w:tab w:val="left" w:pos="-139"/>
              </w:tabs>
              <w:spacing w:before="120" w:after="120" w:line="276" w:lineRule="auto"/>
              <w:ind w:right="-142"/>
              <w:rPr>
                <w:rFonts w:ascii="Tahoma" w:hAnsi="Tahoma" w:cs="Tahoma"/>
                <w:b/>
                <w:bCs/>
                <w:sz w:val="20"/>
                <w:szCs w:val="20"/>
                <w:lang w:eastAsia="en-US"/>
              </w:rPr>
            </w:pPr>
          </w:p>
        </w:tc>
        <w:tc>
          <w:tcPr>
            <w:tcW w:w="1478" w:type="dxa"/>
            <w:tcBorders>
              <w:right w:val="single" w:sz="2" w:space="0" w:color="FF0000"/>
            </w:tcBorders>
            <w:shd w:val="clear" w:color="auto" w:fill="F2F2F2" w:themeFill="background1" w:themeFillShade="F2"/>
          </w:tcPr>
          <w:p w14:paraId="420C6FC8" w14:textId="77777777" w:rsidR="00A63A8D" w:rsidRDefault="00A63A8D" w:rsidP="00A63A8D">
            <w:pPr>
              <w:tabs>
                <w:tab w:val="left" w:pos="-139"/>
              </w:tabs>
              <w:spacing w:line="276" w:lineRule="auto"/>
              <w:ind w:right="-140"/>
              <w:rPr>
                <w:rFonts w:ascii="Tahoma" w:hAnsi="Tahoma" w:cs="Tahoma"/>
                <w:sz w:val="20"/>
                <w:szCs w:val="20"/>
                <w:lang w:eastAsia="en-US"/>
              </w:rPr>
            </w:pPr>
          </w:p>
          <w:p w14:paraId="16328691" w14:textId="77777777" w:rsidR="00C7575E" w:rsidRDefault="00C7575E" w:rsidP="00C7575E">
            <w:pPr>
              <w:tabs>
                <w:tab w:val="left" w:pos="-139"/>
              </w:tabs>
              <w:spacing w:line="276" w:lineRule="auto"/>
              <w:ind w:right="-76"/>
              <w:jc w:val="center"/>
              <w:rPr>
                <w:rFonts w:ascii="Tahoma" w:hAnsi="Tahoma" w:cs="Tahoma"/>
                <w:sz w:val="20"/>
                <w:szCs w:val="20"/>
                <w:lang w:eastAsia="en-US"/>
              </w:rPr>
            </w:pPr>
          </w:p>
          <w:p w14:paraId="6758F1C2" w14:textId="45AB5EFA" w:rsidR="00C7575E" w:rsidRDefault="00C7575E" w:rsidP="00C7575E">
            <w:pPr>
              <w:tabs>
                <w:tab w:val="left" w:pos="-139"/>
              </w:tabs>
              <w:spacing w:line="276" w:lineRule="auto"/>
              <w:ind w:right="-76"/>
              <w:jc w:val="center"/>
              <w:rPr>
                <w:rFonts w:ascii="Tahoma" w:hAnsi="Tahoma" w:cs="Tahoma"/>
                <w:sz w:val="20"/>
                <w:szCs w:val="20"/>
                <w:lang w:eastAsia="en-US"/>
              </w:rPr>
            </w:pPr>
            <w:r>
              <w:rPr>
                <w:rFonts w:ascii="Tahoma" w:hAnsi="Tahoma" w:cs="Tahoma"/>
                <w:sz w:val="20"/>
                <w:szCs w:val="20"/>
                <w:lang w:eastAsia="en-US"/>
              </w:rPr>
              <w:t>1</w:t>
            </w:r>
            <w:r w:rsidR="00D813ED">
              <w:rPr>
                <w:rFonts w:ascii="Tahoma" w:hAnsi="Tahoma" w:cs="Tahoma"/>
                <w:sz w:val="20"/>
                <w:szCs w:val="20"/>
                <w:lang w:eastAsia="en-US"/>
              </w:rPr>
              <w:t>8</w:t>
            </w:r>
            <w:r>
              <w:rPr>
                <w:rFonts w:ascii="Tahoma" w:hAnsi="Tahoma" w:cs="Tahoma"/>
                <w:sz w:val="20"/>
                <w:szCs w:val="20"/>
                <w:lang w:eastAsia="en-US"/>
              </w:rPr>
              <w:t>/05/2020</w:t>
            </w:r>
          </w:p>
          <w:p w14:paraId="2F337511" w14:textId="641ECE10" w:rsidR="00A63A8D" w:rsidRDefault="00A63A8D" w:rsidP="00A63A8D">
            <w:pPr>
              <w:tabs>
                <w:tab w:val="left" w:pos="-139"/>
              </w:tabs>
              <w:spacing w:line="276" w:lineRule="auto"/>
              <w:ind w:right="-76"/>
              <w:jc w:val="center"/>
              <w:rPr>
                <w:rFonts w:ascii="Tahoma" w:hAnsi="Tahoma" w:cs="Tahoma"/>
                <w:sz w:val="20"/>
                <w:szCs w:val="20"/>
                <w:lang w:eastAsia="en-US"/>
              </w:rPr>
            </w:pPr>
          </w:p>
          <w:p w14:paraId="0CD42132" w14:textId="410A256D" w:rsidR="00A63A8D" w:rsidRDefault="00A63A8D" w:rsidP="00A63A8D">
            <w:pPr>
              <w:tabs>
                <w:tab w:val="left" w:pos="-139"/>
              </w:tabs>
              <w:spacing w:line="276" w:lineRule="auto"/>
              <w:ind w:right="-76"/>
              <w:jc w:val="center"/>
              <w:rPr>
                <w:rFonts w:ascii="Tahoma" w:hAnsi="Tahoma" w:cs="Tahoma"/>
                <w:sz w:val="20"/>
                <w:szCs w:val="20"/>
                <w:lang w:eastAsia="en-US"/>
              </w:rPr>
            </w:pPr>
          </w:p>
          <w:p w14:paraId="3D4A8B28" w14:textId="6FC95F16" w:rsidR="00A63A8D" w:rsidRDefault="00A63A8D" w:rsidP="00A63A8D">
            <w:pPr>
              <w:tabs>
                <w:tab w:val="left" w:pos="-139"/>
              </w:tabs>
              <w:spacing w:line="276" w:lineRule="auto"/>
              <w:ind w:right="-76"/>
              <w:jc w:val="center"/>
              <w:rPr>
                <w:rFonts w:ascii="Tahoma" w:hAnsi="Tahoma" w:cs="Tahoma"/>
                <w:sz w:val="20"/>
                <w:szCs w:val="20"/>
                <w:lang w:eastAsia="en-US"/>
              </w:rPr>
            </w:pPr>
          </w:p>
          <w:p w14:paraId="1B51BBDE" w14:textId="29A0E447" w:rsidR="00A63A8D" w:rsidRDefault="00A63A8D" w:rsidP="00A63A8D">
            <w:pPr>
              <w:tabs>
                <w:tab w:val="left" w:pos="-139"/>
              </w:tabs>
              <w:spacing w:line="276" w:lineRule="auto"/>
              <w:ind w:right="-76"/>
              <w:jc w:val="center"/>
              <w:rPr>
                <w:rFonts w:ascii="Tahoma" w:hAnsi="Tahoma" w:cs="Tahoma"/>
                <w:sz w:val="20"/>
                <w:szCs w:val="20"/>
                <w:lang w:eastAsia="en-US"/>
              </w:rPr>
            </w:pPr>
          </w:p>
          <w:p w14:paraId="1C624D37" w14:textId="0238ED28" w:rsidR="00A63A8D" w:rsidRDefault="00A63A8D" w:rsidP="00A63A8D">
            <w:pPr>
              <w:tabs>
                <w:tab w:val="left" w:pos="-139"/>
              </w:tabs>
              <w:spacing w:line="276" w:lineRule="auto"/>
              <w:ind w:right="-76"/>
              <w:jc w:val="center"/>
              <w:rPr>
                <w:rFonts w:ascii="Tahoma" w:hAnsi="Tahoma" w:cs="Tahoma"/>
                <w:sz w:val="20"/>
                <w:szCs w:val="20"/>
                <w:lang w:eastAsia="en-US"/>
              </w:rPr>
            </w:pPr>
          </w:p>
          <w:p w14:paraId="5CEED785" w14:textId="51CEE7CD" w:rsidR="00A63A8D" w:rsidRDefault="00A63A8D" w:rsidP="00A63A8D">
            <w:pPr>
              <w:tabs>
                <w:tab w:val="left" w:pos="-139"/>
              </w:tabs>
              <w:spacing w:line="276" w:lineRule="auto"/>
              <w:ind w:right="-76"/>
              <w:jc w:val="center"/>
              <w:rPr>
                <w:rFonts w:ascii="Tahoma" w:hAnsi="Tahoma" w:cs="Tahoma"/>
                <w:sz w:val="20"/>
                <w:szCs w:val="20"/>
                <w:lang w:eastAsia="en-US"/>
              </w:rPr>
            </w:pPr>
          </w:p>
          <w:p w14:paraId="099F9631" w14:textId="4A518CCC" w:rsidR="00A63A8D" w:rsidRDefault="00A63A8D" w:rsidP="00A63A8D">
            <w:pPr>
              <w:tabs>
                <w:tab w:val="left" w:pos="-139"/>
              </w:tabs>
              <w:spacing w:line="276" w:lineRule="auto"/>
              <w:ind w:right="-76"/>
              <w:jc w:val="center"/>
              <w:rPr>
                <w:rFonts w:ascii="Tahoma" w:hAnsi="Tahoma" w:cs="Tahoma"/>
                <w:sz w:val="20"/>
                <w:szCs w:val="20"/>
                <w:lang w:eastAsia="en-US"/>
              </w:rPr>
            </w:pPr>
          </w:p>
          <w:p w14:paraId="35935463" w14:textId="7019317A" w:rsidR="00A63A8D" w:rsidRDefault="00A63A8D" w:rsidP="00A63A8D">
            <w:pPr>
              <w:tabs>
                <w:tab w:val="left" w:pos="-139"/>
              </w:tabs>
              <w:spacing w:line="276" w:lineRule="auto"/>
              <w:ind w:right="-76"/>
              <w:jc w:val="center"/>
              <w:rPr>
                <w:rFonts w:ascii="Tahoma" w:hAnsi="Tahoma" w:cs="Tahoma"/>
                <w:sz w:val="20"/>
                <w:szCs w:val="20"/>
                <w:lang w:eastAsia="en-US"/>
              </w:rPr>
            </w:pPr>
          </w:p>
          <w:p w14:paraId="69AA68D1" w14:textId="2B6126F1" w:rsidR="00A63A8D" w:rsidRDefault="00A63A8D" w:rsidP="00C7575E">
            <w:pPr>
              <w:tabs>
                <w:tab w:val="left" w:pos="-139"/>
              </w:tabs>
              <w:spacing w:line="276" w:lineRule="auto"/>
              <w:ind w:right="-76"/>
              <w:rPr>
                <w:rFonts w:ascii="Tahoma" w:hAnsi="Tahoma" w:cs="Tahoma"/>
                <w:sz w:val="20"/>
                <w:szCs w:val="20"/>
                <w:lang w:eastAsia="en-US"/>
              </w:rPr>
            </w:pPr>
          </w:p>
          <w:p w14:paraId="491FC337" w14:textId="77777777" w:rsidR="00C7575E" w:rsidRDefault="00C7575E" w:rsidP="00C7575E">
            <w:pPr>
              <w:tabs>
                <w:tab w:val="left" w:pos="-139"/>
              </w:tabs>
              <w:spacing w:line="276" w:lineRule="auto"/>
              <w:ind w:right="-76"/>
              <w:rPr>
                <w:rFonts w:ascii="Tahoma" w:hAnsi="Tahoma" w:cs="Tahoma"/>
                <w:sz w:val="20"/>
                <w:szCs w:val="20"/>
                <w:lang w:eastAsia="en-US"/>
              </w:rPr>
            </w:pPr>
          </w:p>
          <w:p w14:paraId="697E5198" w14:textId="2E0D1567" w:rsidR="00A63A8D" w:rsidRDefault="00A63A8D" w:rsidP="00A63A8D">
            <w:pPr>
              <w:tabs>
                <w:tab w:val="left" w:pos="-139"/>
              </w:tabs>
              <w:spacing w:line="276" w:lineRule="auto"/>
              <w:ind w:right="-76"/>
              <w:jc w:val="center"/>
              <w:rPr>
                <w:rFonts w:ascii="Tahoma" w:hAnsi="Tahoma" w:cs="Tahoma"/>
                <w:sz w:val="20"/>
                <w:szCs w:val="20"/>
                <w:lang w:eastAsia="en-US"/>
              </w:rPr>
            </w:pPr>
          </w:p>
          <w:p w14:paraId="46FADA72" w14:textId="209B32F0" w:rsidR="00A63A8D" w:rsidRDefault="00A63A8D" w:rsidP="00A63A8D">
            <w:pPr>
              <w:tabs>
                <w:tab w:val="left" w:pos="-139"/>
              </w:tabs>
              <w:spacing w:line="276" w:lineRule="auto"/>
              <w:ind w:right="-76"/>
              <w:jc w:val="center"/>
              <w:rPr>
                <w:rFonts w:ascii="Tahoma" w:hAnsi="Tahoma" w:cs="Tahoma"/>
                <w:sz w:val="20"/>
                <w:szCs w:val="20"/>
                <w:lang w:eastAsia="en-US"/>
              </w:rPr>
            </w:pPr>
          </w:p>
          <w:p w14:paraId="7CFDEDC3" w14:textId="3497441B" w:rsidR="00A63A8D" w:rsidRDefault="00A63A8D" w:rsidP="00A63A8D">
            <w:pPr>
              <w:tabs>
                <w:tab w:val="left" w:pos="-139"/>
              </w:tabs>
              <w:spacing w:line="276" w:lineRule="auto"/>
              <w:ind w:right="-76"/>
              <w:jc w:val="center"/>
              <w:rPr>
                <w:rFonts w:ascii="Tahoma" w:hAnsi="Tahoma" w:cs="Tahoma"/>
                <w:sz w:val="20"/>
                <w:szCs w:val="20"/>
                <w:lang w:eastAsia="en-US"/>
              </w:rPr>
            </w:pPr>
          </w:p>
          <w:p w14:paraId="2A1C99CD" w14:textId="264506B8" w:rsidR="00A63A8D" w:rsidRDefault="00A63A8D" w:rsidP="00A63A8D">
            <w:pPr>
              <w:tabs>
                <w:tab w:val="left" w:pos="-139"/>
              </w:tabs>
              <w:spacing w:line="276" w:lineRule="auto"/>
              <w:ind w:right="-76"/>
              <w:jc w:val="center"/>
              <w:rPr>
                <w:rFonts w:ascii="Tahoma" w:hAnsi="Tahoma" w:cs="Tahoma"/>
                <w:sz w:val="20"/>
                <w:szCs w:val="20"/>
                <w:lang w:eastAsia="en-US"/>
              </w:rPr>
            </w:pPr>
          </w:p>
          <w:p w14:paraId="717E79DF" w14:textId="77777777" w:rsidR="007367ED" w:rsidRDefault="007367ED" w:rsidP="00DA52E9">
            <w:pPr>
              <w:tabs>
                <w:tab w:val="left" w:pos="-139"/>
              </w:tabs>
              <w:spacing w:line="276" w:lineRule="auto"/>
              <w:ind w:right="-76"/>
              <w:jc w:val="center"/>
              <w:rPr>
                <w:rFonts w:ascii="Tahoma" w:hAnsi="Tahoma" w:cs="Tahoma"/>
                <w:sz w:val="20"/>
                <w:szCs w:val="20"/>
                <w:lang w:eastAsia="en-US"/>
              </w:rPr>
            </w:pPr>
          </w:p>
          <w:p w14:paraId="1C165B1F" w14:textId="155EF95B" w:rsidR="007367ED" w:rsidRDefault="007367ED" w:rsidP="00DA52E9">
            <w:pPr>
              <w:tabs>
                <w:tab w:val="left" w:pos="-139"/>
              </w:tabs>
              <w:spacing w:line="276" w:lineRule="auto"/>
              <w:ind w:right="-76"/>
              <w:jc w:val="center"/>
              <w:rPr>
                <w:rFonts w:ascii="Tahoma" w:hAnsi="Tahoma" w:cs="Tahoma"/>
                <w:sz w:val="20"/>
                <w:szCs w:val="20"/>
                <w:lang w:eastAsia="en-US"/>
              </w:rPr>
            </w:pPr>
          </w:p>
          <w:p w14:paraId="710FF780" w14:textId="77777777" w:rsidR="000402F5" w:rsidRDefault="000402F5" w:rsidP="000402F5">
            <w:pPr>
              <w:tabs>
                <w:tab w:val="left" w:pos="-139"/>
              </w:tabs>
              <w:spacing w:line="276" w:lineRule="auto"/>
              <w:ind w:right="-76"/>
              <w:rPr>
                <w:rFonts w:ascii="Tahoma" w:hAnsi="Tahoma" w:cs="Tahoma"/>
                <w:sz w:val="20"/>
                <w:szCs w:val="20"/>
                <w:lang w:eastAsia="en-US"/>
              </w:rPr>
            </w:pPr>
          </w:p>
          <w:p w14:paraId="288137F6" w14:textId="2A4483D2" w:rsidR="00A63A8D" w:rsidRDefault="007238FF" w:rsidP="00DA52E9">
            <w:pPr>
              <w:tabs>
                <w:tab w:val="left" w:pos="-139"/>
              </w:tabs>
              <w:spacing w:line="276" w:lineRule="auto"/>
              <w:ind w:right="-76"/>
              <w:jc w:val="center"/>
              <w:rPr>
                <w:rFonts w:ascii="Tahoma" w:hAnsi="Tahoma" w:cs="Tahoma"/>
                <w:sz w:val="20"/>
                <w:szCs w:val="20"/>
                <w:lang w:eastAsia="en-US"/>
              </w:rPr>
            </w:pPr>
            <w:r>
              <w:rPr>
                <w:rFonts w:ascii="Tahoma" w:hAnsi="Tahoma" w:cs="Tahoma"/>
                <w:sz w:val="20"/>
                <w:szCs w:val="20"/>
                <w:lang w:eastAsia="en-US"/>
              </w:rPr>
              <w:t>17-19</w:t>
            </w:r>
            <w:r w:rsidR="00DA52E9">
              <w:rPr>
                <w:rFonts w:ascii="Tahoma" w:hAnsi="Tahoma" w:cs="Tahoma"/>
                <w:sz w:val="20"/>
                <w:szCs w:val="20"/>
                <w:lang w:eastAsia="en-US"/>
              </w:rPr>
              <w:t>/06/</w:t>
            </w:r>
            <w:r>
              <w:rPr>
                <w:rFonts w:ascii="Tahoma" w:hAnsi="Tahoma" w:cs="Tahoma"/>
                <w:sz w:val="20"/>
                <w:szCs w:val="20"/>
                <w:lang w:eastAsia="en-US"/>
              </w:rPr>
              <w:t xml:space="preserve"> 2020</w:t>
            </w:r>
          </w:p>
          <w:p w14:paraId="2181CB75" w14:textId="77777777" w:rsidR="007419ED" w:rsidRDefault="007419ED" w:rsidP="00DA52E9">
            <w:pPr>
              <w:tabs>
                <w:tab w:val="left" w:pos="-139"/>
              </w:tabs>
              <w:spacing w:line="276" w:lineRule="auto"/>
              <w:ind w:right="-76"/>
              <w:jc w:val="center"/>
              <w:rPr>
                <w:rFonts w:ascii="Tahoma" w:hAnsi="Tahoma" w:cs="Tahoma"/>
                <w:sz w:val="20"/>
                <w:szCs w:val="20"/>
                <w:lang w:eastAsia="en-US"/>
              </w:rPr>
            </w:pPr>
          </w:p>
          <w:p w14:paraId="7DFF09AB" w14:textId="16AC1BC4" w:rsidR="000646BE" w:rsidRPr="00211D4B" w:rsidRDefault="00DA52E9" w:rsidP="00DA52E9">
            <w:pPr>
              <w:tabs>
                <w:tab w:val="left" w:pos="-139"/>
              </w:tabs>
              <w:spacing w:line="276" w:lineRule="auto"/>
              <w:ind w:right="-76"/>
              <w:jc w:val="center"/>
              <w:rPr>
                <w:rFonts w:ascii="Tahoma" w:hAnsi="Tahoma" w:cs="Tahoma"/>
                <w:sz w:val="20"/>
                <w:szCs w:val="20"/>
                <w:lang w:eastAsia="en-US"/>
              </w:rPr>
            </w:pPr>
            <w:r>
              <w:rPr>
                <w:rFonts w:ascii="Tahoma" w:hAnsi="Tahoma" w:cs="Tahoma"/>
                <w:sz w:val="20"/>
                <w:szCs w:val="20"/>
                <w:lang w:eastAsia="en-US"/>
              </w:rPr>
              <w:t>(dates to be confirmed)</w:t>
            </w:r>
          </w:p>
        </w:tc>
        <w:tc>
          <w:tcPr>
            <w:tcW w:w="10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0646BE" w:rsidRPr="00211D4B" w:rsidRDefault="000646BE" w:rsidP="00A63A8D">
            <w:pPr>
              <w:tabs>
                <w:tab w:val="left" w:pos="-139"/>
              </w:tabs>
              <w:spacing w:line="276" w:lineRule="auto"/>
              <w:ind w:right="-140"/>
              <w:rPr>
                <w:rFonts w:ascii="Tahoma" w:hAnsi="Tahoma" w:cs="Tahoma"/>
                <w:sz w:val="20"/>
                <w:szCs w:val="20"/>
                <w:lang w:eastAsia="en-US"/>
              </w:rPr>
            </w:pPr>
          </w:p>
        </w:tc>
        <w:tc>
          <w:tcPr>
            <w:tcW w:w="1099"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63733282" w14:textId="4F047CAA" w:rsidR="000646BE" w:rsidRPr="00211D4B" w:rsidRDefault="00C7575E" w:rsidP="00C7575E">
            <w:pPr>
              <w:tabs>
                <w:tab w:val="left" w:pos="-139"/>
              </w:tabs>
              <w:spacing w:line="276" w:lineRule="auto"/>
              <w:ind w:right="-140"/>
              <w:jc w:val="center"/>
              <w:rPr>
                <w:rFonts w:ascii="Tahoma" w:hAnsi="Tahoma" w:cs="Tahoma"/>
                <w:sz w:val="20"/>
                <w:szCs w:val="20"/>
                <w:lang w:eastAsia="en-US"/>
              </w:rPr>
            </w:pPr>
            <w:r>
              <w:rPr>
                <w:rFonts w:ascii="Tahoma" w:hAnsi="Tahoma" w:cs="Tahoma"/>
                <w:sz w:val="20"/>
                <w:szCs w:val="20"/>
                <w:lang w:eastAsia="en-US"/>
              </w:rPr>
              <w:t>4,500</w:t>
            </w:r>
          </w:p>
        </w:tc>
      </w:tr>
      <w:tr w:rsidR="000646BE" w:rsidRPr="00EA2362" w14:paraId="3DA9B33C" w14:textId="55658330" w:rsidTr="00C7575E">
        <w:trPr>
          <w:trHeight w:val="432"/>
          <w:jc w:val="center"/>
        </w:trPr>
        <w:tc>
          <w:tcPr>
            <w:tcW w:w="5791" w:type="dxa"/>
            <w:shd w:val="clear" w:color="auto" w:fill="F2F2F2" w:themeFill="background1" w:themeFillShade="F2"/>
            <w:vAlign w:val="center"/>
          </w:tcPr>
          <w:p w14:paraId="340DA5DB" w14:textId="4CC2E6FF" w:rsidR="007238FF" w:rsidRDefault="000646BE" w:rsidP="000402F5">
            <w:pPr>
              <w:pStyle w:val="ListParagraph"/>
              <w:numPr>
                <w:ilvl w:val="0"/>
                <w:numId w:val="38"/>
              </w:numPr>
              <w:tabs>
                <w:tab w:val="left" w:pos="-139"/>
              </w:tabs>
              <w:spacing w:before="120" w:after="120" w:line="276" w:lineRule="auto"/>
              <w:ind w:left="357" w:right="-142" w:hanging="357"/>
              <w:rPr>
                <w:rFonts w:ascii="Tahoma" w:hAnsi="Tahoma" w:cs="Tahoma"/>
                <w:b/>
                <w:bCs/>
                <w:sz w:val="20"/>
                <w:szCs w:val="20"/>
                <w:lang w:eastAsia="en-US"/>
              </w:rPr>
            </w:pPr>
            <w:r>
              <w:rPr>
                <w:rFonts w:ascii="Tahoma" w:hAnsi="Tahoma" w:cs="Tahoma"/>
                <w:b/>
                <w:bCs/>
                <w:sz w:val="20"/>
                <w:szCs w:val="20"/>
                <w:lang w:eastAsia="en-US"/>
              </w:rPr>
              <w:t xml:space="preserve">Advanced training </w:t>
            </w:r>
            <w:r w:rsidR="007238FF">
              <w:rPr>
                <w:rFonts w:ascii="Tahoma" w:hAnsi="Tahoma" w:cs="Tahoma"/>
                <w:b/>
                <w:bCs/>
                <w:sz w:val="20"/>
                <w:szCs w:val="20"/>
                <w:lang w:eastAsia="en-US"/>
              </w:rPr>
              <w:t>on i2 Analyst’s Notebook</w:t>
            </w:r>
            <w:r w:rsidR="00C7575E">
              <w:rPr>
                <w:rFonts w:ascii="Tahoma" w:hAnsi="Tahoma" w:cs="Tahoma"/>
                <w:b/>
                <w:bCs/>
                <w:sz w:val="20"/>
                <w:szCs w:val="20"/>
                <w:lang w:eastAsia="en-US"/>
              </w:rPr>
              <w:t xml:space="preserve"> (ANB)</w:t>
            </w:r>
            <w:r w:rsidR="007238FF">
              <w:rPr>
                <w:rFonts w:ascii="Tahoma" w:hAnsi="Tahoma" w:cs="Tahoma"/>
                <w:b/>
                <w:bCs/>
                <w:sz w:val="20"/>
                <w:szCs w:val="20"/>
                <w:lang w:eastAsia="en-US"/>
              </w:rPr>
              <w:t xml:space="preserve">: </w:t>
            </w:r>
          </w:p>
          <w:p w14:paraId="4895855E" w14:textId="656DAB3C" w:rsidR="000646BE" w:rsidRPr="00964492" w:rsidRDefault="007238FF" w:rsidP="00FF4C02">
            <w:pPr>
              <w:pStyle w:val="ListParagraph"/>
              <w:numPr>
                <w:ilvl w:val="1"/>
                <w:numId w:val="38"/>
              </w:numPr>
              <w:tabs>
                <w:tab w:val="left" w:pos="-139"/>
              </w:tabs>
              <w:spacing w:line="276" w:lineRule="auto"/>
              <w:ind w:left="656" w:right="15"/>
              <w:rPr>
                <w:rFonts w:ascii="Tahoma" w:hAnsi="Tahoma" w:cs="Tahoma"/>
                <w:b/>
                <w:bCs/>
                <w:sz w:val="20"/>
                <w:szCs w:val="20"/>
                <w:lang w:eastAsia="en-US"/>
              </w:rPr>
            </w:pPr>
            <w:r>
              <w:rPr>
                <w:rFonts w:ascii="Tahoma" w:hAnsi="Tahoma" w:cs="Tahoma"/>
                <w:b/>
                <w:bCs/>
                <w:sz w:val="20"/>
                <w:szCs w:val="20"/>
                <w:lang w:eastAsia="en-US"/>
              </w:rPr>
              <w:t>Prepare training programme and related training materials</w:t>
            </w:r>
            <w:r w:rsidR="000402F5">
              <w:rPr>
                <w:rFonts w:ascii="Tahoma" w:hAnsi="Tahoma" w:cs="Tahoma"/>
                <w:b/>
                <w:bCs/>
                <w:sz w:val="20"/>
                <w:szCs w:val="20"/>
                <w:lang w:eastAsia="en-US"/>
              </w:rPr>
              <w:t>, including data sets,</w:t>
            </w:r>
            <w:r>
              <w:rPr>
                <w:rFonts w:ascii="Tahoma" w:hAnsi="Tahoma" w:cs="Tahoma"/>
                <w:b/>
                <w:bCs/>
                <w:sz w:val="20"/>
                <w:szCs w:val="20"/>
                <w:lang w:eastAsia="en-US"/>
              </w:rPr>
              <w:t xml:space="preserve"> for a three-day </w:t>
            </w:r>
            <w:r w:rsidR="00DA52E9">
              <w:rPr>
                <w:rFonts w:ascii="Tahoma" w:hAnsi="Tahoma" w:cs="Tahoma"/>
                <w:b/>
                <w:bCs/>
                <w:sz w:val="20"/>
                <w:szCs w:val="20"/>
                <w:lang w:eastAsia="en-US"/>
              </w:rPr>
              <w:t>advanced</w:t>
            </w:r>
            <w:r>
              <w:rPr>
                <w:rFonts w:ascii="Tahoma" w:hAnsi="Tahoma" w:cs="Tahoma"/>
                <w:b/>
                <w:bCs/>
                <w:sz w:val="20"/>
                <w:szCs w:val="20"/>
                <w:lang w:eastAsia="en-US"/>
              </w:rPr>
              <w:t xml:space="preserve"> training, including but not limited to the following topics</w:t>
            </w:r>
            <w:r w:rsidR="00DA52E9">
              <w:rPr>
                <w:rFonts w:ascii="Tahoma" w:hAnsi="Tahoma" w:cs="Tahoma"/>
                <w:b/>
                <w:bCs/>
                <w:sz w:val="20"/>
                <w:szCs w:val="20"/>
                <w:lang w:eastAsia="en-US"/>
              </w:rPr>
              <w:t>:</w:t>
            </w:r>
          </w:p>
          <w:p w14:paraId="7CFDA99C" w14:textId="6EFFBE58" w:rsidR="000646BE" w:rsidRPr="00D40DE7"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Analysing in ANB.</w:t>
            </w:r>
          </w:p>
          <w:p w14:paraId="2A60C6B3" w14:textId="74AD9D82" w:rsidR="000646BE" w:rsidRPr="00D40DE7"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Association and flow chart examples in ANB.</w:t>
            </w:r>
          </w:p>
          <w:p w14:paraId="5DB3929F" w14:textId="67139D2A" w:rsidR="000646BE" w:rsidRPr="00D40DE7"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Certain types of analysis available in ANB (communication, financial, border crossing etc.)</w:t>
            </w:r>
          </w:p>
          <w:p w14:paraId="4D0CD68C" w14:textId="7C1AAECA" w:rsidR="000646BE" w:rsidRPr="00D40DE7"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Crime pattern analysis in ANB.</w:t>
            </w:r>
          </w:p>
          <w:p w14:paraId="008F8B36" w14:textId="07017944" w:rsidR="000646BE" w:rsidRPr="00D40DE7"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Time sequence analysis in ANB.</w:t>
            </w:r>
          </w:p>
          <w:p w14:paraId="1DDC3BA2" w14:textId="03E1B876" w:rsidR="000646BE" w:rsidRPr="00D40DE7"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Criminal business analysis in ANB.</w:t>
            </w:r>
          </w:p>
          <w:p w14:paraId="7C865D4D" w14:textId="77777777" w:rsidR="000646BE" w:rsidRDefault="000646BE" w:rsidP="00DA52E9">
            <w:pPr>
              <w:pStyle w:val="ListParagraph"/>
              <w:numPr>
                <w:ilvl w:val="2"/>
                <w:numId w:val="40"/>
              </w:numPr>
              <w:tabs>
                <w:tab w:val="left" w:pos="215"/>
              </w:tabs>
              <w:spacing w:line="276" w:lineRule="auto"/>
              <w:ind w:left="939" w:right="-140"/>
              <w:rPr>
                <w:rFonts w:ascii="Tahoma" w:hAnsi="Tahoma" w:cs="Tahoma"/>
                <w:sz w:val="20"/>
                <w:szCs w:val="20"/>
                <w:lang w:eastAsia="en-US"/>
              </w:rPr>
            </w:pPr>
            <w:r w:rsidRPr="00D40DE7">
              <w:rPr>
                <w:rFonts w:ascii="Tahoma" w:hAnsi="Tahoma" w:cs="Tahoma"/>
                <w:sz w:val="20"/>
                <w:szCs w:val="20"/>
                <w:lang w:eastAsia="en-US"/>
              </w:rPr>
              <w:t>Indicators and warnings in ANB.</w:t>
            </w:r>
          </w:p>
          <w:p w14:paraId="081F70D9" w14:textId="2FB6FE69" w:rsidR="000402F5" w:rsidRPr="000402F5" w:rsidRDefault="00DA52E9" w:rsidP="000402F5">
            <w:pPr>
              <w:pStyle w:val="ListParagraph"/>
              <w:numPr>
                <w:ilvl w:val="1"/>
                <w:numId w:val="38"/>
              </w:numPr>
              <w:tabs>
                <w:tab w:val="left" w:pos="-139"/>
              </w:tabs>
              <w:spacing w:before="120" w:after="120" w:line="276" w:lineRule="auto"/>
              <w:ind w:left="652" w:right="-142" w:hanging="357"/>
              <w:rPr>
                <w:rFonts w:ascii="Tahoma" w:hAnsi="Tahoma" w:cs="Tahoma"/>
                <w:sz w:val="20"/>
                <w:szCs w:val="20"/>
                <w:lang w:eastAsia="en-US"/>
              </w:rPr>
            </w:pPr>
            <w:r w:rsidRPr="00A63A8D">
              <w:rPr>
                <w:rFonts w:ascii="Tahoma" w:hAnsi="Tahoma" w:cs="Tahoma"/>
                <w:b/>
                <w:bCs/>
                <w:sz w:val="20"/>
                <w:szCs w:val="20"/>
                <w:lang w:eastAsia="en-US"/>
              </w:rPr>
              <w:t xml:space="preserve">Deliver </w:t>
            </w:r>
            <w:r w:rsidR="00C7575E">
              <w:rPr>
                <w:rFonts w:ascii="Tahoma" w:hAnsi="Tahoma" w:cs="Tahoma"/>
                <w:b/>
                <w:bCs/>
                <w:sz w:val="20"/>
                <w:szCs w:val="20"/>
                <w:u w:val="single"/>
                <w:lang w:eastAsia="en-US"/>
              </w:rPr>
              <w:t>one</w:t>
            </w:r>
            <w:r w:rsidRPr="007419ED">
              <w:rPr>
                <w:rFonts w:ascii="Tahoma" w:hAnsi="Tahoma" w:cs="Tahoma"/>
                <w:b/>
                <w:bCs/>
                <w:sz w:val="20"/>
                <w:szCs w:val="20"/>
                <w:u w:val="single"/>
                <w:lang w:eastAsia="en-US"/>
              </w:rPr>
              <w:t xml:space="preserve"> three-day advanced training</w:t>
            </w:r>
            <w:r w:rsidRPr="00A63A8D">
              <w:rPr>
                <w:rFonts w:ascii="Tahoma" w:hAnsi="Tahoma" w:cs="Tahoma"/>
                <w:b/>
                <w:bCs/>
                <w:sz w:val="20"/>
                <w:szCs w:val="20"/>
                <w:lang w:eastAsia="en-US"/>
              </w:rPr>
              <w:t xml:space="preserve"> on i2 ANB for </w:t>
            </w:r>
            <w:r w:rsidR="00C648DB">
              <w:rPr>
                <w:rFonts w:ascii="Tahoma" w:hAnsi="Tahoma" w:cs="Tahoma"/>
                <w:b/>
                <w:bCs/>
                <w:sz w:val="20"/>
                <w:szCs w:val="20"/>
                <w:lang w:eastAsia="en-US"/>
              </w:rPr>
              <w:t xml:space="preserve">up to ten </w:t>
            </w:r>
            <w:r w:rsidRPr="00A63A8D">
              <w:rPr>
                <w:rFonts w:ascii="Tahoma" w:hAnsi="Tahoma" w:cs="Tahoma"/>
                <w:b/>
                <w:bCs/>
                <w:sz w:val="20"/>
                <w:szCs w:val="20"/>
                <w:lang w:eastAsia="en-US"/>
              </w:rPr>
              <w:t>analysts of the Financial Monitoring Service</w:t>
            </w:r>
            <w:r>
              <w:rPr>
                <w:rFonts w:ascii="Tahoma" w:hAnsi="Tahoma" w:cs="Tahoma"/>
                <w:b/>
                <w:bCs/>
                <w:sz w:val="20"/>
                <w:szCs w:val="20"/>
                <w:lang w:eastAsia="en-US"/>
              </w:rPr>
              <w:t>, based on the programme and materials referred to in point a.</w:t>
            </w:r>
            <w:r w:rsidR="000402F5">
              <w:rPr>
                <w:rFonts w:ascii="Tahoma" w:hAnsi="Tahoma" w:cs="Tahoma"/>
                <w:b/>
                <w:bCs/>
                <w:sz w:val="20"/>
                <w:szCs w:val="20"/>
                <w:lang w:eastAsia="en-US"/>
              </w:rPr>
              <w:t xml:space="preserve"> </w:t>
            </w:r>
            <w:r w:rsidR="000402F5" w:rsidRPr="000402F5">
              <w:rPr>
                <w:rFonts w:ascii="Tahoma" w:hAnsi="Tahoma" w:cs="Tahoma"/>
                <w:b/>
                <w:bCs/>
                <w:sz w:val="20"/>
                <w:szCs w:val="20"/>
                <w:lang w:eastAsia="en-US"/>
              </w:rPr>
              <w:t xml:space="preserve">Training is to be delivered by </w:t>
            </w:r>
            <w:r w:rsidR="00C7575E">
              <w:rPr>
                <w:rFonts w:ascii="Tahoma" w:hAnsi="Tahoma" w:cs="Tahoma"/>
                <w:b/>
                <w:bCs/>
                <w:sz w:val="20"/>
                <w:szCs w:val="20"/>
                <w:lang w:eastAsia="en-US"/>
              </w:rPr>
              <w:t xml:space="preserve">at least two </w:t>
            </w:r>
            <w:r w:rsidR="000402F5" w:rsidRPr="000402F5">
              <w:rPr>
                <w:rFonts w:ascii="Tahoma" w:hAnsi="Tahoma" w:cs="Tahoma"/>
                <w:b/>
                <w:bCs/>
                <w:sz w:val="20"/>
                <w:szCs w:val="20"/>
                <w:lang w:eastAsia="en-US"/>
              </w:rPr>
              <w:t>licensed/certified trainers in Ukrainian.</w:t>
            </w:r>
          </w:p>
          <w:p w14:paraId="7D39B5B6" w14:textId="12EA049C" w:rsidR="0054655A" w:rsidRPr="007419ED" w:rsidRDefault="000402F5" w:rsidP="007419ED">
            <w:pPr>
              <w:pStyle w:val="ListParagraph"/>
              <w:numPr>
                <w:ilvl w:val="1"/>
                <w:numId w:val="38"/>
              </w:numPr>
              <w:tabs>
                <w:tab w:val="left" w:pos="-139"/>
              </w:tabs>
              <w:spacing w:before="120" w:after="120" w:line="276" w:lineRule="auto"/>
              <w:ind w:left="652" w:right="-142" w:hanging="357"/>
              <w:rPr>
                <w:rFonts w:ascii="Tahoma" w:hAnsi="Tahoma" w:cs="Tahoma"/>
                <w:b/>
                <w:bCs/>
                <w:sz w:val="20"/>
                <w:szCs w:val="20"/>
                <w:lang w:eastAsia="en-US"/>
              </w:rPr>
            </w:pPr>
            <w:r>
              <w:rPr>
                <w:rFonts w:ascii="Tahoma" w:hAnsi="Tahoma" w:cs="Tahoma"/>
                <w:b/>
                <w:bCs/>
                <w:sz w:val="20"/>
                <w:szCs w:val="20"/>
                <w:lang w:eastAsia="en-US"/>
              </w:rPr>
              <w:t xml:space="preserve">Provide training facilities, including premises, </w:t>
            </w:r>
            <w:r w:rsidRPr="00871390">
              <w:rPr>
                <w:rFonts w:ascii="Tahoma" w:hAnsi="Tahoma" w:cs="Tahoma"/>
                <w:b/>
                <w:bCs/>
                <w:sz w:val="20"/>
                <w:szCs w:val="20"/>
                <w:lang w:eastAsia="en-US"/>
              </w:rPr>
              <w:t>equipment</w:t>
            </w:r>
            <w:r>
              <w:rPr>
                <w:rFonts w:ascii="Tahoma" w:hAnsi="Tahoma" w:cs="Tahoma"/>
                <w:b/>
                <w:bCs/>
                <w:sz w:val="20"/>
                <w:szCs w:val="20"/>
                <w:lang w:eastAsia="en-US"/>
              </w:rPr>
              <w:t xml:space="preserve"> and</w:t>
            </w:r>
            <w:r w:rsidRPr="00871390">
              <w:rPr>
                <w:rFonts w:ascii="Tahoma" w:hAnsi="Tahoma" w:cs="Tahoma"/>
                <w:b/>
                <w:bCs/>
                <w:sz w:val="20"/>
                <w:szCs w:val="20"/>
                <w:lang w:val="en-US" w:eastAsia="en-US"/>
              </w:rPr>
              <w:t xml:space="preserve"> licenses</w:t>
            </w:r>
            <w:r>
              <w:rPr>
                <w:rFonts w:ascii="Tahoma" w:hAnsi="Tahoma" w:cs="Tahoma"/>
                <w:b/>
                <w:bCs/>
                <w:sz w:val="20"/>
                <w:szCs w:val="20"/>
                <w:lang w:eastAsia="en-US"/>
              </w:rPr>
              <w:t xml:space="preserve"> for the delivery of the </w:t>
            </w:r>
            <w:r w:rsidR="007419ED">
              <w:rPr>
                <w:rFonts w:ascii="Tahoma" w:hAnsi="Tahoma" w:cs="Tahoma"/>
                <w:b/>
                <w:bCs/>
                <w:sz w:val="20"/>
                <w:szCs w:val="20"/>
                <w:lang w:eastAsia="en-US"/>
              </w:rPr>
              <w:t>advanced</w:t>
            </w:r>
            <w:r>
              <w:rPr>
                <w:rFonts w:ascii="Tahoma" w:hAnsi="Tahoma" w:cs="Tahoma"/>
                <w:b/>
                <w:bCs/>
                <w:sz w:val="20"/>
                <w:szCs w:val="20"/>
                <w:lang w:eastAsia="en-US"/>
              </w:rPr>
              <w:t xml:space="preserve"> trainin</w:t>
            </w:r>
            <w:r w:rsidR="007419ED">
              <w:rPr>
                <w:rFonts w:ascii="Tahoma" w:hAnsi="Tahoma" w:cs="Tahoma"/>
                <w:b/>
                <w:bCs/>
                <w:sz w:val="20"/>
                <w:szCs w:val="20"/>
                <w:lang w:eastAsia="en-US"/>
              </w:rPr>
              <w:t>g</w:t>
            </w:r>
            <w:r w:rsidR="00C7575E">
              <w:rPr>
                <w:rFonts w:ascii="Tahoma" w:hAnsi="Tahoma" w:cs="Tahoma"/>
                <w:b/>
                <w:bCs/>
                <w:sz w:val="20"/>
                <w:szCs w:val="20"/>
                <w:lang w:eastAsia="en-US"/>
              </w:rPr>
              <w:t>.</w:t>
            </w:r>
          </w:p>
        </w:tc>
        <w:tc>
          <w:tcPr>
            <w:tcW w:w="1478" w:type="dxa"/>
            <w:tcBorders>
              <w:right w:val="single" w:sz="2" w:space="0" w:color="FF0000"/>
            </w:tcBorders>
            <w:shd w:val="clear" w:color="auto" w:fill="F2F2F2" w:themeFill="background1" w:themeFillShade="F2"/>
          </w:tcPr>
          <w:p w14:paraId="1646658D" w14:textId="77777777" w:rsidR="00C7575E" w:rsidRDefault="00C7575E" w:rsidP="00C7575E">
            <w:pPr>
              <w:tabs>
                <w:tab w:val="left" w:pos="-139"/>
              </w:tabs>
              <w:spacing w:line="276" w:lineRule="auto"/>
              <w:rPr>
                <w:rFonts w:ascii="Tahoma" w:hAnsi="Tahoma" w:cs="Tahoma"/>
                <w:sz w:val="20"/>
                <w:szCs w:val="20"/>
                <w:lang w:eastAsia="en-US"/>
              </w:rPr>
            </w:pPr>
          </w:p>
          <w:p w14:paraId="4FB3F3B0" w14:textId="77777777" w:rsidR="00C7575E" w:rsidRDefault="00C7575E" w:rsidP="00C7575E">
            <w:pPr>
              <w:tabs>
                <w:tab w:val="left" w:pos="-139"/>
              </w:tabs>
              <w:spacing w:line="276" w:lineRule="auto"/>
              <w:rPr>
                <w:rFonts w:ascii="Tahoma" w:hAnsi="Tahoma" w:cs="Tahoma"/>
                <w:sz w:val="20"/>
                <w:szCs w:val="20"/>
                <w:lang w:eastAsia="en-US"/>
              </w:rPr>
            </w:pPr>
          </w:p>
          <w:p w14:paraId="050D156D" w14:textId="77777777" w:rsidR="00C7575E" w:rsidRDefault="00C7575E" w:rsidP="00C7575E">
            <w:pPr>
              <w:tabs>
                <w:tab w:val="left" w:pos="-139"/>
              </w:tabs>
              <w:spacing w:line="276" w:lineRule="auto"/>
              <w:rPr>
                <w:rFonts w:ascii="Tahoma" w:hAnsi="Tahoma" w:cs="Tahoma"/>
                <w:sz w:val="20"/>
                <w:szCs w:val="20"/>
                <w:lang w:eastAsia="en-US"/>
              </w:rPr>
            </w:pPr>
          </w:p>
          <w:p w14:paraId="01F9BC83" w14:textId="30CC3BC7" w:rsidR="000646BE" w:rsidRDefault="001003A3" w:rsidP="00C7575E">
            <w:pPr>
              <w:tabs>
                <w:tab w:val="left" w:pos="-139"/>
              </w:tabs>
              <w:spacing w:line="276" w:lineRule="auto"/>
              <w:jc w:val="center"/>
              <w:rPr>
                <w:rFonts w:ascii="Tahoma" w:hAnsi="Tahoma" w:cs="Tahoma"/>
                <w:sz w:val="20"/>
                <w:szCs w:val="20"/>
                <w:lang w:eastAsia="en-US"/>
              </w:rPr>
            </w:pPr>
            <w:r>
              <w:rPr>
                <w:rFonts w:ascii="Tahoma" w:hAnsi="Tahoma" w:cs="Tahoma"/>
                <w:sz w:val="20"/>
                <w:szCs w:val="20"/>
                <w:lang w:eastAsia="en-US"/>
              </w:rPr>
              <w:t>25</w:t>
            </w:r>
            <w:r w:rsidR="000646BE">
              <w:rPr>
                <w:rFonts w:ascii="Tahoma" w:hAnsi="Tahoma" w:cs="Tahoma"/>
                <w:sz w:val="20"/>
                <w:szCs w:val="20"/>
                <w:lang w:eastAsia="en-US"/>
              </w:rPr>
              <w:t>/</w:t>
            </w:r>
            <w:r w:rsidR="00D813ED">
              <w:rPr>
                <w:rFonts w:ascii="Tahoma" w:hAnsi="Tahoma" w:cs="Tahoma"/>
                <w:sz w:val="20"/>
                <w:szCs w:val="20"/>
                <w:lang w:eastAsia="en-US"/>
              </w:rPr>
              <w:t>0</w:t>
            </w:r>
            <w:r>
              <w:rPr>
                <w:rFonts w:ascii="Tahoma" w:hAnsi="Tahoma" w:cs="Tahoma"/>
                <w:sz w:val="20"/>
                <w:szCs w:val="20"/>
                <w:lang w:eastAsia="en-US"/>
              </w:rPr>
              <w:t>5</w:t>
            </w:r>
            <w:bookmarkStart w:id="0" w:name="_GoBack"/>
            <w:bookmarkEnd w:id="0"/>
            <w:r w:rsidR="000646BE">
              <w:rPr>
                <w:rFonts w:ascii="Tahoma" w:hAnsi="Tahoma" w:cs="Tahoma"/>
                <w:sz w:val="20"/>
                <w:szCs w:val="20"/>
                <w:lang w:eastAsia="en-US"/>
              </w:rPr>
              <w:t>/2020</w:t>
            </w:r>
          </w:p>
          <w:p w14:paraId="5FB15653" w14:textId="31499FAC" w:rsidR="00DA52E9" w:rsidRDefault="00DA52E9" w:rsidP="00C7575E">
            <w:pPr>
              <w:tabs>
                <w:tab w:val="left" w:pos="-139"/>
              </w:tabs>
              <w:spacing w:line="276" w:lineRule="auto"/>
              <w:rPr>
                <w:rFonts w:ascii="Tahoma" w:hAnsi="Tahoma" w:cs="Tahoma"/>
                <w:sz w:val="20"/>
                <w:szCs w:val="20"/>
                <w:lang w:eastAsia="en-US"/>
              </w:rPr>
            </w:pPr>
          </w:p>
          <w:p w14:paraId="707F4413" w14:textId="5D638EC0" w:rsidR="00DA52E9" w:rsidRDefault="00DA52E9" w:rsidP="00C7575E">
            <w:pPr>
              <w:tabs>
                <w:tab w:val="left" w:pos="-139"/>
              </w:tabs>
              <w:spacing w:line="276" w:lineRule="auto"/>
              <w:rPr>
                <w:rFonts w:ascii="Tahoma" w:hAnsi="Tahoma" w:cs="Tahoma"/>
                <w:sz w:val="20"/>
                <w:szCs w:val="20"/>
                <w:lang w:eastAsia="en-US"/>
              </w:rPr>
            </w:pPr>
          </w:p>
          <w:p w14:paraId="4F6853B6" w14:textId="70603F89" w:rsidR="00DA52E9" w:rsidRDefault="00DA52E9" w:rsidP="00C7575E">
            <w:pPr>
              <w:tabs>
                <w:tab w:val="left" w:pos="-139"/>
              </w:tabs>
              <w:spacing w:line="276" w:lineRule="auto"/>
              <w:rPr>
                <w:rFonts w:ascii="Tahoma" w:hAnsi="Tahoma" w:cs="Tahoma"/>
                <w:sz w:val="20"/>
                <w:szCs w:val="20"/>
                <w:lang w:eastAsia="en-US"/>
              </w:rPr>
            </w:pPr>
          </w:p>
          <w:p w14:paraId="3772637B" w14:textId="3A5F3123" w:rsidR="00DA52E9" w:rsidRDefault="00DA52E9" w:rsidP="00C7575E">
            <w:pPr>
              <w:tabs>
                <w:tab w:val="left" w:pos="-139"/>
              </w:tabs>
              <w:spacing w:line="276" w:lineRule="auto"/>
              <w:rPr>
                <w:rFonts w:ascii="Tahoma" w:hAnsi="Tahoma" w:cs="Tahoma"/>
                <w:sz w:val="20"/>
                <w:szCs w:val="20"/>
                <w:lang w:eastAsia="en-US"/>
              </w:rPr>
            </w:pPr>
          </w:p>
          <w:p w14:paraId="70ECE22E" w14:textId="4AADF014" w:rsidR="00DA52E9" w:rsidRDefault="00DA52E9" w:rsidP="00C7575E">
            <w:pPr>
              <w:tabs>
                <w:tab w:val="left" w:pos="-139"/>
              </w:tabs>
              <w:spacing w:line="276" w:lineRule="auto"/>
              <w:rPr>
                <w:rFonts w:ascii="Tahoma" w:hAnsi="Tahoma" w:cs="Tahoma"/>
                <w:sz w:val="20"/>
                <w:szCs w:val="20"/>
                <w:lang w:eastAsia="en-US"/>
              </w:rPr>
            </w:pPr>
          </w:p>
          <w:p w14:paraId="0DE0025D" w14:textId="65C76E1E" w:rsidR="00DA52E9" w:rsidRDefault="00DA52E9" w:rsidP="00C7575E">
            <w:pPr>
              <w:tabs>
                <w:tab w:val="left" w:pos="-139"/>
              </w:tabs>
              <w:spacing w:line="276" w:lineRule="auto"/>
              <w:rPr>
                <w:rFonts w:ascii="Tahoma" w:hAnsi="Tahoma" w:cs="Tahoma"/>
                <w:sz w:val="20"/>
                <w:szCs w:val="20"/>
                <w:lang w:eastAsia="en-US"/>
              </w:rPr>
            </w:pPr>
          </w:p>
          <w:p w14:paraId="2ED867EA" w14:textId="11D85EB4" w:rsidR="00DA52E9" w:rsidRDefault="00DA52E9" w:rsidP="00C7575E">
            <w:pPr>
              <w:tabs>
                <w:tab w:val="left" w:pos="-139"/>
              </w:tabs>
              <w:spacing w:line="276" w:lineRule="auto"/>
              <w:rPr>
                <w:rFonts w:ascii="Tahoma" w:hAnsi="Tahoma" w:cs="Tahoma"/>
                <w:sz w:val="20"/>
                <w:szCs w:val="20"/>
                <w:lang w:eastAsia="en-US"/>
              </w:rPr>
            </w:pPr>
          </w:p>
          <w:p w14:paraId="34B5CF6C" w14:textId="61FBBCE1" w:rsidR="00DA52E9" w:rsidRDefault="00DA52E9" w:rsidP="00C7575E">
            <w:pPr>
              <w:tabs>
                <w:tab w:val="left" w:pos="-139"/>
              </w:tabs>
              <w:spacing w:line="276" w:lineRule="auto"/>
              <w:rPr>
                <w:rFonts w:ascii="Tahoma" w:hAnsi="Tahoma" w:cs="Tahoma"/>
                <w:sz w:val="20"/>
                <w:szCs w:val="20"/>
                <w:lang w:eastAsia="en-US"/>
              </w:rPr>
            </w:pPr>
          </w:p>
          <w:p w14:paraId="1189EC1E" w14:textId="77777777" w:rsidR="00C7575E" w:rsidRDefault="00C7575E" w:rsidP="00C7575E">
            <w:pPr>
              <w:tabs>
                <w:tab w:val="left" w:pos="-139"/>
              </w:tabs>
              <w:spacing w:line="276" w:lineRule="auto"/>
              <w:rPr>
                <w:rFonts w:ascii="Tahoma" w:hAnsi="Tahoma" w:cs="Tahoma"/>
                <w:sz w:val="20"/>
                <w:szCs w:val="20"/>
                <w:lang w:eastAsia="en-US"/>
              </w:rPr>
            </w:pPr>
          </w:p>
          <w:p w14:paraId="4E3FFC35" w14:textId="7333EF58" w:rsidR="00DA52E9" w:rsidRDefault="00DA52E9" w:rsidP="00C7575E">
            <w:pPr>
              <w:tabs>
                <w:tab w:val="left" w:pos="-139"/>
              </w:tabs>
              <w:spacing w:line="276" w:lineRule="auto"/>
              <w:rPr>
                <w:rFonts w:ascii="Tahoma" w:hAnsi="Tahoma" w:cs="Tahoma"/>
                <w:sz w:val="20"/>
                <w:szCs w:val="20"/>
                <w:lang w:eastAsia="en-US"/>
              </w:rPr>
            </w:pPr>
          </w:p>
          <w:p w14:paraId="2A7208DE" w14:textId="77777777" w:rsidR="00C7575E" w:rsidRDefault="00C7575E" w:rsidP="00C7575E">
            <w:pPr>
              <w:tabs>
                <w:tab w:val="left" w:pos="-139"/>
              </w:tabs>
              <w:spacing w:line="276" w:lineRule="auto"/>
              <w:rPr>
                <w:rFonts w:ascii="Tahoma" w:hAnsi="Tahoma" w:cs="Tahoma"/>
                <w:sz w:val="20"/>
                <w:szCs w:val="20"/>
                <w:lang w:eastAsia="en-US"/>
              </w:rPr>
            </w:pPr>
          </w:p>
          <w:p w14:paraId="7673A040" w14:textId="246356C7" w:rsidR="000402F5" w:rsidRDefault="00746720" w:rsidP="00C7575E">
            <w:pPr>
              <w:tabs>
                <w:tab w:val="left" w:pos="-139"/>
              </w:tabs>
              <w:spacing w:line="276" w:lineRule="auto"/>
              <w:ind w:right="-76"/>
              <w:jc w:val="center"/>
              <w:rPr>
                <w:rFonts w:ascii="Tahoma" w:hAnsi="Tahoma" w:cs="Tahoma"/>
                <w:sz w:val="20"/>
                <w:szCs w:val="20"/>
                <w:lang w:eastAsia="en-US"/>
              </w:rPr>
            </w:pPr>
            <w:r>
              <w:rPr>
                <w:rFonts w:ascii="Tahoma" w:hAnsi="Tahoma" w:cs="Tahoma"/>
                <w:sz w:val="20"/>
                <w:szCs w:val="20"/>
                <w:lang w:eastAsia="en-US"/>
              </w:rPr>
              <w:t>15</w:t>
            </w:r>
            <w:r w:rsidR="007B57A9">
              <w:rPr>
                <w:rFonts w:ascii="Tahoma" w:hAnsi="Tahoma" w:cs="Tahoma"/>
                <w:sz w:val="20"/>
                <w:szCs w:val="20"/>
                <w:lang w:eastAsia="en-US"/>
              </w:rPr>
              <w:t>-1</w:t>
            </w:r>
            <w:r>
              <w:rPr>
                <w:rFonts w:ascii="Tahoma" w:hAnsi="Tahoma" w:cs="Tahoma"/>
                <w:sz w:val="20"/>
                <w:szCs w:val="20"/>
                <w:lang w:eastAsia="en-US"/>
              </w:rPr>
              <w:t>7</w:t>
            </w:r>
            <w:r w:rsidR="007B57A9">
              <w:rPr>
                <w:rFonts w:ascii="Tahoma" w:hAnsi="Tahoma" w:cs="Tahoma"/>
                <w:sz w:val="20"/>
                <w:szCs w:val="20"/>
                <w:lang w:eastAsia="en-US"/>
              </w:rPr>
              <w:t>/0</w:t>
            </w:r>
            <w:r>
              <w:rPr>
                <w:rFonts w:ascii="Tahoma" w:hAnsi="Tahoma" w:cs="Tahoma"/>
                <w:sz w:val="20"/>
                <w:szCs w:val="20"/>
                <w:lang w:eastAsia="en-US"/>
              </w:rPr>
              <w:t>7</w:t>
            </w:r>
            <w:r w:rsidR="007B57A9">
              <w:rPr>
                <w:rFonts w:ascii="Tahoma" w:hAnsi="Tahoma" w:cs="Tahoma"/>
                <w:sz w:val="20"/>
                <w:szCs w:val="20"/>
                <w:lang w:eastAsia="en-US"/>
              </w:rPr>
              <w:t>/ 2020</w:t>
            </w:r>
          </w:p>
          <w:p w14:paraId="07D54DFC" w14:textId="7C4ECF4C" w:rsidR="00DA52E9" w:rsidRDefault="007B57A9" w:rsidP="00C7575E">
            <w:pPr>
              <w:tabs>
                <w:tab w:val="left" w:pos="-139"/>
              </w:tabs>
              <w:spacing w:line="276" w:lineRule="auto"/>
              <w:jc w:val="center"/>
              <w:rPr>
                <w:rFonts w:ascii="Tahoma" w:hAnsi="Tahoma" w:cs="Tahoma"/>
                <w:sz w:val="20"/>
                <w:szCs w:val="20"/>
                <w:lang w:eastAsia="en-US"/>
              </w:rPr>
            </w:pPr>
            <w:r>
              <w:rPr>
                <w:rFonts w:ascii="Tahoma" w:hAnsi="Tahoma" w:cs="Tahoma"/>
                <w:sz w:val="20"/>
                <w:szCs w:val="20"/>
                <w:lang w:eastAsia="en-US"/>
              </w:rPr>
              <w:t>(dates to be confirmed)</w:t>
            </w:r>
          </w:p>
          <w:p w14:paraId="3951A6F5" w14:textId="0C7EDBB3" w:rsidR="000646BE" w:rsidRDefault="000646BE" w:rsidP="00C7575E">
            <w:pPr>
              <w:tabs>
                <w:tab w:val="left" w:pos="-139"/>
              </w:tabs>
              <w:spacing w:line="276" w:lineRule="auto"/>
              <w:ind w:right="-140"/>
              <w:rPr>
                <w:rFonts w:ascii="Tahoma" w:hAnsi="Tahoma" w:cs="Tahoma"/>
                <w:sz w:val="20"/>
                <w:szCs w:val="20"/>
                <w:lang w:eastAsia="en-US"/>
              </w:rPr>
            </w:pPr>
          </w:p>
          <w:p w14:paraId="29FD109D" w14:textId="553F8C64" w:rsidR="000646BE" w:rsidRPr="00211D4B" w:rsidRDefault="000646BE" w:rsidP="00C7575E">
            <w:pPr>
              <w:tabs>
                <w:tab w:val="left" w:pos="-139"/>
              </w:tabs>
              <w:spacing w:line="276" w:lineRule="auto"/>
              <w:ind w:right="-140"/>
              <w:rPr>
                <w:rFonts w:ascii="Tahoma" w:hAnsi="Tahoma" w:cs="Tahoma"/>
                <w:sz w:val="20"/>
                <w:szCs w:val="20"/>
                <w:lang w:eastAsia="en-US"/>
              </w:rPr>
            </w:pPr>
          </w:p>
        </w:tc>
        <w:tc>
          <w:tcPr>
            <w:tcW w:w="10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0646BE" w:rsidRPr="00211D4B" w:rsidRDefault="000646BE" w:rsidP="00261462">
            <w:pPr>
              <w:tabs>
                <w:tab w:val="left" w:pos="-139"/>
              </w:tabs>
              <w:spacing w:line="276" w:lineRule="auto"/>
              <w:ind w:right="-140"/>
              <w:jc w:val="center"/>
              <w:rPr>
                <w:rFonts w:ascii="Tahoma" w:hAnsi="Tahoma" w:cs="Tahoma"/>
                <w:sz w:val="20"/>
                <w:szCs w:val="20"/>
                <w:lang w:eastAsia="en-US"/>
              </w:rPr>
            </w:pPr>
          </w:p>
        </w:tc>
        <w:tc>
          <w:tcPr>
            <w:tcW w:w="1099"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326699BC" w14:textId="6C87F007" w:rsidR="000646BE" w:rsidRPr="00211D4B" w:rsidRDefault="00C7575E" w:rsidP="00400594">
            <w:pPr>
              <w:tabs>
                <w:tab w:val="left" w:pos="-139"/>
              </w:tabs>
              <w:spacing w:line="276" w:lineRule="auto"/>
              <w:ind w:right="-140"/>
              <w:jc w:val="center"/>
              <w:rPr>
                <w:rFonts w:ascii="Tahoma" w:hAnsi="Tahoma" w:cs="Tahoma"/>
                <w:sz w:val="20"/>
                <w:szCs w:val="20"/>
                <w:lang w:eastAsia="en-US"/>
              </w:rPr>
            </w:pPr>
            <w:r>
              <w:rPr>
                <w:rFonts w:ascii="Tahoma" w:hAnsi="Tahoma" w:cs="Tahoma"/>
                <w:sz w:val="20"/>
                <w:szCs w:val="20"/>
                <w:lang w:eastAsia="en-US"/>
              </w:rPr>
              <w:t>5,5</w:t>
            </w:r>
            <w:r w:rsidR="00E60AD4">
              <w:rPr>
                <w:rFonts w:ascii="Tahoma" w:hAnsi="Tahoma" w:cs="Tahoma"/>
                <w:sz w:val="20"/>
                <w:szCs w:val="20"/>
                <w:lang w:eastAsia="en-US"/>
              </w:rPr>
              <w:t>00</w:t>
            </w:r>
          </w:p>
        </w:tc>
      </w:tr>
      <w:tr w:rsidR="000646BE" w:rsidRPr="00EA2362" w14:paraId="1564909A" w14:textId="25249E36" w:rsidTr="000402F5">
        <w:trPr>
          <w:trHeight w:val="432"/>
          <w:jc w:val="center"/>
        </w:trPr>
        <w:tc>
          <w:tcPr>
            <w:tcW w:w="7269" w:type="dxa"/>
            <w:gridSpan w:val="2"/>
            <w:tcBorders>
              <w:right w:val="single" w:sz="2" w:space="0" w:color="FF0000"/>
            </w:tcBorders>
            <w:shd w:val="clear" w:color="auto" w:fill="F2F2F2" w:themeFill="background1" w:themeFillShade="F2"/>
            <w:vAlign w:val="center"/>
          </w:tcPr>
          <w:p w14:paraId="6F353B92" w14:textId="70B453C1" w:rsidR="000646BE" w:rsidRPr="00EA2362" w:rsidRDefault="000646BE"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0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0646BE" w:rsidRPr="00EA2362" w:rsidRDefault="000646BE" w:rsidP="00261462">
            <w:pPr>
              <w:tabs>
                <w:tab w:val="left" w:pos="-139"/>
              </w:tabs>
              <w:spacing w:line="276" w:lineRule="auto"/>
              <w:ind w:right="-140"/>
              <w:jc w:val="center"/>
              <w:rPr>
                <w:rFonts w:ascii="Tahoma" w:hAnsi="Tahoma" w:cs="Tahoma"/>
                <w:sz w:val="18"/>
                <w:szCs w:val="18"/>
                <w:highlight w:val="yellow"/>
                <w:lang w:eastAsia="en-US"/>
              </w:rPr>
            </w:pPr>
          </w:p>
        </w:tc>
        <w:tc>
          <w:tcPr>
            <w:tcW w:w="1099"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08D63A17" w14:textId="288F9635" w:rsidR="000646BE" w:rsidRPr="00400594" w:rsidRDefault="00400594" w:rsidP="00261462">
            <w:pPr>
              <w:tabs>
                <w:tab w:val="left" w:pos="-139"/>
              </w:tabs>
              <w:spacing w:line="276" w:lineRule="auto"/>
              <w:ind w:right="-140"/>
              <w:jc w:val="center"/>
              <w:rPr>
                <w:rFonts w:ascii="Tahoma" w:hAnsi="Tahoma" w:cs="Tahoma"/>
                <w:sz w:val="18"/>
                <w:szCs w:val="18"/>
                <w:highlight w:val="yellow"/>
                <w:lang w:val="en-US" w:eastAsia="en-US"/>
              </w:rPr>
            </w:pPr>
            <w:r w:rsidRPr="00400594">
              <w:rPr>
                <w:rFonts w:ascii="Tahoma" w:hAnsi="Tahoma" w:cs="Tahoma"/>
                <w:sz w:val="18"/>
                <w:szCs w:val="18"/>
                <w:lang w:val="uk-UA" w:eastAsia="en-US"/>
              </w:rPr>
              <w:t>1</w:t>
            </w:r>
            <w:r w:rsidR="00C7575E">
              <w:rPr>
                <w:rFonts w:ascii="Tahoma" w:hAnsi="Tahoma" w:cs="Tahoma"/>
                <w:sz w:val="18"/>
                <w:szCs w:val="18"/>
                <w:lang w:val="en-US" w:eastAsia="en-US"/>
              </w:rPr>
              <w:t>0</w:t>
            </w:r>
            <w:r w:rsidRPr="00400594">
              <w:rPr>
                <w:rFonts w:ascii="Tahoma" w:hAnsi="Tahoma" w:cs="Tahoma"/>
                <w:sz w:val="18"/>
                <w:szCs w:val="18"/>
                <w:lang w:val="en-US" w:eastAsia="en-US"/>
              </w:rPr>
              <w:t>,000</w:t>
            </w:r>
          </w:p>
        </w:tc>
      </w:tr>
    </w:tbl>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9"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uk-UA" w:eastAsia="uk-UA"/>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5367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0C29836" w14:textId="77777777" w:rsidR="006904D4" w:rsidRPr="007A1439" w:rsidRDefault="006904D4" w:rsidP="006904D4">
            <w:pPr>
              <w:jc w:val="center"/>
              <w:rPr>
                <w:rFonts w:ascii="Tahoma" w:hAnsi="Tahoma" w:cs="Tahoma"/>
                <w:sz w:val="20"/>
                <w:szCs w:val="20"/>
              </w:rPr>
            </w:pPr>
            <w:r w:rsidRPr="007A1439">
              <w:rPr>
                <w:rFonts w:ascii="Tahoma" w:hAnsi="Tahoma" w:cs="Tahoma"/>
                <w:sz w:val="20"/>
                <w:szCs w:val="20"/>
              </w:rPr>
              <w:t>Olena Lytvynenko</w:t>
            </w:r>
          </w:p>
          <w:p w14:paraId="200831FE" w14:textId="74563EA8" w:rsidR="00FD6477" w:rsidRPr="00EA2362" w:rsidRDefault="006904D4" w:rsidP="006904D4">
            <w:pPr>
              <w:jc w:val="center"/>
              <w:rPr>
                <w:rFonts w:ascii="Tahoma" w:hAnsi="Tahoma" w:cs="Tahoma"/>
                <w:sz w:val="20"/>
                <w:szCs w:val="20"/>
              </w:rPr>
            </w:pPr>
            <w:r w:rsidRPr="007A1439">
              <w:rPr>
                <w:rFonts w:ascii="Tahoma" w:hAnsi="Tahoma" w:cs="Tahoma"/>
                <w:sz w:val="20"/>
                <w:szCs w:val="20"/>
              </w:rPr>
              <w:t xml:space="preserve">Deputy Head of the </w:t>
            </w:r>
            <w:r>
              <w:rPr>
                <w:rFonts w:ascii="Tahoma" w:hAnsi="Tahoma" w:cs="Tahoma"/>
                <w:sz w:val="20"/>
                <w:szCs w:val="20"/>
              </w:rPr>
              <w:t xml:space="preserve">Council of Europe </w:t>
            </w:r>
            <w:r w:rsidRPr="007A1439">
              <w:rPr>
                <w:rFonts w:ascii="Tahoma" w:hAnsi="Tahoma" w:cs="Tahoma"/>
                <w:sz w:val="20"/>
                <w:szCs w:val="20"/>
              </w:rPr>
              <w:t>Office</w:t>
            </w:r>
            <w:r>
              <w:rPr>
                <w:rFonts w:ascii="Tahoma" w:hAnsi="Tahoma" w:cs="Tahoma"/>
                <w:sz w:val="20"/>
                <w:szCs w:val="20"/>
              </w:rPr>
              <w:t xml:space="preserve"> </w:t>
            </w:r>
            <w:r w:rsidRPr="007A1439">
              <w:rPr>
                <w:rFonts w:ascii="Tahoma" w:hAnsi="Tahoma" w:cs="Tahoma"/>
                <w:sz w:val="20"/>
                <w:szCs w:val="20"/>
              </w:rPr>
              <w:t>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326EBC96" w:rsidR="009A6460" w:rsidRPr="00EA2362" w:rsidRDefault="00FD6477" w:rsidP="00FC7772">
            <w:pPr>
              <w:rPr>
                <w:rFonts w:ascii="Tahoma" w:hAnsi="Tahoma" w:cs="Tahoma"/>
                <w:sz w:val="20"/>
                <w:szCs w:val="20"/>
              </w:rPr>
            </w:pPr>
            <w:r>
              <w:rPr>
                <w:rFonts w:ascii="Tahoma" w:hAnsi="Tahoma" w:cs="Tahoma"/>
                <w:sz w:val="20"/>
                <w:szCs w:val="20"/>
              </w:rPr>
              <w:t>N/A</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625319C8" w:rsidR="009A6460" w:rsidRPr="00EA2362" w:rsidRDefault="009A6460" w:rsidP="00FC7772">
            <w:pPr>
              <w:rPr>
                <w:rFonts w:ascii="Tahoma" w:hAnsi="Tahoma" w:cs="Tahoma"/>
                <w:sz w:val="20"/>
                <w:szCs w:val="20"/>
              </w:rPr>
            </w:pPr>
            <w:r w:rsidRPr="00EA2362">
              <w:rPr>
                <w:rFonts w:ascii="Tahoma" w:hAnsi="Tahoma" w:cs="Tahoma"/>
                <w:sz w:val="20"/>
                <w:szCs w:val="20"/>
              </w:rPr>
              <w:t>In</w:t>
            </w:r>
            <w:r w:rsidR="001A36C2">
              <w:rPr>
                <w:rFonts w:ascii="Tahoma" w:hAnsi="Tahoma" w:cs="Tahoma"/>
                <w:sz w:val="20"/>
                <w:szCs w:val="20"/>
              </w:rPr>
              <w:t xml:space="preserve"> 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20"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1"/>
          <w:footerReference w:type="default" r:id="rId22"/>
          <w:headerReference w:type="first" r:id="rId23"/>
          <w:footerReference w:type="first" r:id="rId24"/>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5"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BEEB" w14:textId="77777777" w:rsidR="003A3965" w:rsidRDefault="003A3965" w:rsidP="00D50F13">
      <w:r>
        <w:separator/>
      </w:r>
    </w:p>
  </w:endnote>
  <w:endnote w:type="continuationSeparator" w:id="0">
    <w:p w14:paraId="34C4D980" w14:textId="77777777" w:rsidR="003A3965" w:rsidRDefault="003A3965" w:rsidP="00D50F13">
      <w:r>
        <w:continuationSeparator/>
      </w:r>
    </w:p>
  </w:endnote>
  <w:endnote w:type="continuationNotice" w:id="1">
    <w:p w14:paraId="5E6B7E66" w14:textId="77777777" w:rsidR="003A3965" w:rsidRDefault="003A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6E67" w14:textId="77777777" w:rsidR="009E25C9" w:rsidRDefault="009E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5D90" w14:textId="77777777" w:rsidR="009E25C9" w:rsidRDefault="009E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0EA9" w14:textId="77777777" w:rsidR="009E25C9" w:rsidRDefault="009E25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886ACAD" w:rsidR="00F96680" w:rsidRPr="00AE2D2B" w:rsidRDefault="00513B1F" w:rsidP="00513B1F">
          <w:pPr>
            <w:rPr>
              <w:rFonts w:ascii="Arial Narrow" w:hAnsi="Arial Narrow"/>
              <w:caps/>
              <w:color w:val="000000"/>
              <w:sz w:val="18"/>
              <w:szCs w:val="18"/>
              <w:highlight w:val="cyan"/>
            </w:rPr>
          </w:pPr>
          <w:r w:rsidRPr="00513B1F">
            <w:rPr>
              <w:rFonts w:ascii="Arial Narrow" w:hAnsi="Arial Narrow"/>
              <w:sz w:val="18"/>
              <w:szCs w:val="18"/>
            </w:rPr>
            <w:t>PGGII-</w:t>
          </w:r>
          <w:r w:rsidR="004D0E9C">
            <w:rPr>
              <w:rFonts w:ascii="Arial Narrow" w:hAnsi="Arial Narrow"/>
              <w:sz w:val="18"/>
              <w:szCs w:val="18"/>
            </w:rPr>
            <w:t>UA</w:t>
          </w:r>
          <w:r w:rsidRPr="00513B1F">
            <w:rPr>
              <w:rFonts w:ascii="Arial Narrow" w:hAnsi="Arial Narrow"/>
              <w:sz w:val="18"/>
              <w:szCs w:val="18"/>
            </w:rPr>
            <w:t>-2020-</w:t>
          </w:r>
          <w:r w:rsidR="00FD6477">
            <w:rPr>
              <w:rFonts w:ascii="Arial Narrow" w:hAnsi="Arial Narrow"/>
              <w:sz w:val="18"/>
              <w:szCs w:val="18"/>
            </w:rPr>
            <w:t>A</w:t>
          </w:r>
          <w:r w:rsidR="009E25C9">
            <w:rPr>
              <w:rFonts w:ascii="Arial Narrow" w:hAnsi="Arial Narrow"/>
              <w:sz w:val="18"/>
              <w:szCs w:val="18"/>
            </w:rPr>
            <w:t>NB</w:t>
          </w:r>
          <w:r w:rsidRPr="00513B1F">
            <w:rPr>
              <w:rFonts w:ascii="Arial Narrow" w:hAnsi="Arial Narrow"/>
              <w:sz w:val="18"/>
              <w:szCs w:val="18"/>
            </w:rPr>
            <w:t>-01</w:t>
          </w:r>
        </w:p>
      </w:tc>
    </w:tr>
  </w:tbl>
  <w:p w14:paraId="11A0349E" w14:textId="77777777" w:rsidR="00F96680" w:rsidRDefault="00F966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8E17" w14:textId="77777777" w:rsidR="003A3965" w:rsidRDefault="003A3965" w:rsidP="00D50F13">
      <w:r>
        <w:separator/>
      </w:r>
    </w:p>
  </w:footnote>
  <w:footnote w:type="continuationSeparator" w:id="0">
    <w:p w14:paraId="5BE5D58C" w14:textId="77777777" w:rsidR="003A3965" w:rsidRDefault="003A3965" w:rsidP="00D50F13">
      <w:r>
        <w:continuationSeparator/>
      </w:r>
    </w:p>
  </w:footnote>
  <w:footnote w:type="continuationNotice" w:id="1">
    <w:p w14:paraId="3E53D20B" w14:textId="77777777" w:rsidR="003A3965" w:rsidRDefault="003A3965"/>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l’Europe,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505BE3">
        <w:rPr>
          <w:rFonts w:ascii="Tahoma" w:hAnsi="Tahoma" w:cs="Tahoma"/>
          <w:sz w:val="16"/>
          <w:szCs w:val="16"/>
          <w:lang w:val="sv-SE"/>
        </w:rPr>
        <w:t xml:space="preserve"> CM/Del/Dec(2010)1089/11.3 appendix 9 </w:t>
      </w:r>
      <w:hyperlink r:id="rId1" w:history="1">
        <w:r w:rsidRPr="00505BE3">
          <w:rPr>
            <w:rStyle w:val="Hyperlink"/>
            <w:rFonts w:ascii="Tahoma" w:hAnsi="Tahoma" w:cs="Tahoma"/>
            <w:sz w:val="16"/>
            <w:szCs w:val="16"/>
            <w:lang w:val="sv-SE"/>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B3D9" w14:textId="77777777" w:rsidR="009E25C9" w:rsidRDefault="009E2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2030" w14:textId="77777777" w:rsidR="009E25C9" w:rsidRDefault="009E2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54655A">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54655A">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uk-UA" w:eastAsia="uk-UA"/>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D6BBF"/>
    <w:multiLevelType w:val="hybridMultilevel"/>
    <w:tmpl w:val="F6F22C88"/>
    <w:lvl w:ilvl="0" w:tplc="0409000F">
      <w:start w:val="1"/>
      <w:numFmt w:val="decimal"/>
      <w:lvlText w:val="%1."/>
      <w:lvlJc w:val="left"/>
      <w:pPr>
        <w:ind w:left="360" w:hanging="360"/>
      </w:pPr>
    </w:lvl>
    <w:lvl w:ilvl="1" w:tplc="CF989F1A">
      <w:start w:val="1"/>
      <w:numFmt w:val="lowerLetter"/>
      <w:lvlText w:val="%2."/>
      <w:lvlJc w:val="left"/>
      <w:pPr>
        <w:ind w:left="1080" w:hanging="360"/>
      </w:pPr>
      <w:rPr>
        <w:b/>
        <w:bCs/>
      </w:rPr>
    </w:lvl>
    <w:lvl w:ilvl="2" w:tplc="E092E9CE">
      <w:numFmt w:val="bullet"/>
      <w:lvlText w:val="-"/>
      <w:lvlJc w:val="left"/>
      <w:pPr>
        <w:ind w:left="1980" w:hanging="360"/>
      </w:pPr>
      <w:rPr>
        <w:rFonts w:ascii="Tahoma" w:eastAsia="Times New Roman" w:hAnsi="Tahoma" w:cs="Tahoma"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88D25B6"/>
    <w:multiLevelType w:val="hybridMultilevel"/>
    <w:tmpl w:val="D41A85B0"/>
    <w:lvl w:ilvl="0" w:tplc="0409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84123A1"/>
    <w:multiLevelType w:val="hybridMultilevel"/>
    <w:tmpl w:val="A1C6D3C6"/>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D7A9C"/>
    <w:multiLevelType w:val="hybridMultilevel"/>
    <w:tmpl w:val="7FF66078"/>
    <w:lvl w:ilvl="0" w:tplc="DBE0C92E">
      <w:start w:val="1"/>
      <w:numFmt w:val="upperLetter"/>
      <w:lvlText w:val="%1."/>
      <w:lvlJc w:val="left"/>
      <w:pPr>
        <w:ind w:left="218" w:hanging="360"/>
      </w:pPr>
      <w:rPr>
        <w:rFonts w:hint="default"/>
      </w:rPr>
    </w:lvl>
    <w:lvl w:ilvl="1" w:tplc="040C0019">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56298D"/>
    <w:multiLevelType w:val="hybridMultilevel"/>
    <w:tmpl w:val="7E40C5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F87137"/>
    <w:multiLevelType w:val="multilevel"/>
    <w:tmpl w:val="33906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AD1D26"/>
    <w:multiLevelType w:val="hybridMultilevel"/>
    <w:tmpl w:val="D11A58A8"/>
    <w:lvl w:ilvl="0" w:tplc="445CEB20">
      <w:start w:val="2"/>
      <w:numFmt w:val="bullet"/>
      <w:lvlText w:val="-"/>
      <w:lvlJc w:val="left"/>
      <w:pPr>
        <w:ind w:left="935" w:hanging="360"/>
      </w:pPr>
      <w:rPr>
        <w:rFonts w:ascii="Arial Narrow" w:eastAsia="Times New Roman" w:hAnsi="Arial Narrow" w:cs="Arial" w:hint="default"/>
      </w:rPr>
    </w:lvl>
    <w:lvl w:ilvl="1" w:tplc="08090003" w:tentative="1">
      <w:start w:val="1"/>
      <w:numFmt w:val="bullet"/>
      <w:lvlText w:val="o"/>
      <w:lvlJc w:val="left"/>
      <w:pPr>
        <w:ind w:left="1655" w:hanging="360"/>
      </w:pPr>
      <w:rPr>
        <w:rFonts w:ascii="Courier New" w:hAnsi="Courier New" w:cs="Courier New" w:hint="default"/>
      </w:rPr>
    </w:lvl>
    <w:lvl w:ilvl="2" w:tplc="08090005">
      <w:start w:val="1"/>
      <w:numFmt w:val="bullet"/>
      <w:lvlText w:val=""/>
      <w:lvlJc w:val="left"/>
      <w:pPr>
        <w:ind w:left="2375" w:hanging="360"/>
      </w:pPr>
      <w:rPr>
        <w:rFonts w:ascii="Wingdings" w:hAnsi="Wingdings" w:hint="default"/>
      </w:rPr>
    </w:lvl>
    <w:lvl w:ilvl="3" w:tplc="0809000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num w:numId="1">
    <w:abstractNumId w:val="35"/>
  </w:num>
  <w:num w:numId="2">
    <w:abstractNumId w:val="37"/>
  </w:num>
  <w:num w:numId="3">
    <w:abstractNumId w:val="2"/>
  </w:num>
  <w:num w:numId="4">
    <w:abstractNumId w:val="23"/>
  </w:num>
  <w:num w:numId="5">
    <w:abstractNumId w:val="1"/>
  </w:num>
  <w:num w:numId="6">
    <w:abstractNumId w:val="39"/>
  </w:num>
  <w:num w:numId="7">
    <w:abstractNumId w:val="9"/>
  </w:num>
  <w:num w:numId="8">
    <w:abstractNumId w:val="26"/>
  </w:num>
  <w:num w:numId="9">
    <w:abstractNumId w:val="20"/>
  </w:num>
  <w:num w:numId="10">
    <w:abstractNumId w:val="32"/>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0"/>
  </w:num>
  <w:num w:numId="17">
    <w:abstractNumId w:val="30"/>
  </w:num>
  <w:num w:numId="18">
    <w:abstractNumId w:val="0"/>
  </w:num>
  <w:num w:numId="19">
    <w:abstractNumId w:val="14"/>
  </w:num>
  <w:num w:numId="20">
    <w:abstractNumId w:val="22"/>
  </w:num>
  <w:num w:numId="21">
    <w:abstractNumId w:val="34"/>
  </w:num>
  <w:num w:numId="22">
    <w:abstractNumId w:val="5"/>
  </w:num>
  <w:num w:numId="23">
    <w:abstractNumId w:val="33"/>
  </w:num>
  <w:num w:numId="24">
    <w:abstractNumId w:val="28"/>
  </w:num>
  <w:num w:numId="25">
    <w:abstractNumId w:val="19"/>
  </w:num>
  <w:num w:numId="26">
    <w:abstractNumId w:val="15"/>
  </w:num>
  <w:num w:numId="27">
    <w:abstractNumId w:val="3"/>
  </w:num>
  <w:num w:numId="28">
    <w:abstractNumId w:val="13"/>
  </w:num>
  <w:num w:numId="29">
    <w:abstractNumId w:val="6"/>
  </w:num>
  <w:num w:numId="30">
    <w:abstractNumId w:val="4"/>
  </w:num>
  <w:num w:numId="31">
    <w:abstractNumId w:val="31"/>
  </w:num>
  <w:num w:numId="32">
    <w:abstractNumId w:val="24"/>
  </w:num>
  <w:num w:numId="33">
    <w:abstractNumId w:val="7"/>
  </w:num>
  <w:num w:numId="34">
    <w:abstractNumId w:val="38"/>
  </w:num>
  <w:num w:numId="35">
    <w:abstractNumId w:val="8"/>
  </w:num>
  <w:num w:numId="36">
    <w:abstractNumId w:val="25"/>
  </w:num>
  <w:num w:numId="37">
    <w:abstractNumId w:val="17"/>
  </w:num>
  <w:num w:numId="38">
    <w:abstractNumId w:val="11"/>
  </w:num>
  <w:num w:numId="39">
    <w:abstractNumId w:val="36"/>
  </w:num>
  <w:num w:numId="40">
    <w:abstractNumId w:val="40"/>
  </w:num>
  <w:num w:numId="41">
    <w:abstractNumId w:val="21"/>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02F5"/>
    <w:rsid w:val="0004179C"/>
    <w:rsid w:val="00042C08"/>
    <w:rsid w:val="0004311C"/>
    <w:rsid w:val="000478B8"/>
    <w:rsid w:val="00052B3C"/>
    <w:rsid w:val="00056A5F"/>
    <w:rsid w:val="0005756A"/>
    <w:rsid w:val="000633B2"/>
    <w:rsid w:val="000646BE"/>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5E4"/>
    <w:rsid w:val="000C6FA6"/>
    <w:rsid w:val="000E0285"/>
    <w:rsid w:val="000E0562"/>
    <w:rsid w:val="000E2871"/>
    <w:rsid w:val="000E3B42"/>
    <w:rsid w:val="000E59DC"/>
    <w:rsid w:val="000E5DF5"/>
    <w:rsid w:val="000E5E9D"/>
    <w:rsid w:val="000F08A5"/>
    <w:rsid w:val="000F1520"/>
    <w:rsid w:val="000F18A2"/>
    <w:rsid w:val="000F3067"/>
    <w:rsid w:val="000F3487"/>
    <w:rsid w:val="000F3CB2"/>
    <w:rsid w:val="001003A3"/>
    <w:rsid w:val="001013C9"/>
    <w:rsid w:val="00113108"/>
    <w:rsid w:val="0011556A"/>
    <w:rsid w:val="00123D90"/>
    <w:rsid w:val="00126183"/>
    <w:rsid w:val="0012667B"/>
    <w:rsid w:val="00126BDD"/>
    <w:rsid w:val="0012748F"/>
    <w:rsid w:val="00127AB4"/>
    <w:rsid w:val="001300F2"/>
    <w:rsid w:val="001359BE"/>
    <w:rsid w:val="00150C0F"/>
    <w:rsid w:val="00160002"/>
    <w:rsid w:val="0016172B"/>
    <w:rsid w:val="00163DF5"/>
    <w:rsid w:val="001666FE"/>
    <w:rsid w:val="00182FB2"/>
    <w:rsid w:val="00183E4D"/>
    <w:rsid w:val="0019066F"/>
    <w:rsid w:val="0019283C"/>
    <w:rsid w:val="00194446"/>
    <w:rsid w:val="001A207E"/>
    <w:rsid w:val="001A36C2"/>
    <w:rsid w:val="001A5371"/>
    <w:rsid w:val="001A77F3"/>
    <w:rsid w:val="001B0127"/>
    <w:rsid w:val="001B138A"/>
    <w:rsid w:val="001B4801"/>
    <w:rsid w:val="001C48CD"/>
    <w:rsid w:val="001C4BA2"/>
    <w:rsid w:val="001C5064"/>
    <w:rsid w:val="001C6878"/>
    <w:rsid w:val="001D40AD"/>
    <w:rsid w:val="001D5926"/>
    <w:rsid w:val="001E4C44"/>
    <w:rsid w:val="001E5424"/>
    <w:rsid w:val="001F5A87"/>
    <w:rsid w:val="002019A5"/>
    <w:rsid w:val="00202926"/>
    <w:rsid w:val="00206F03"/>
    <w:rsid w:val="00211D4B"/>
    <w:rsid w:val="00212B69"/>
    <w:rsid w:val="00213B7C"/>
    <w:rsid w:val="00216535"/>
    <w:rsid w:val="00225B0D"/>
    <w:rsid w:val="00226241"/>
    <w:rsid w:val="0023030E"/>
    <w:rsid w:val="002336A0"/>
    <w:rsid w:val="002370A9"/>
    <w:rsid w:val="0024057A"/>
    <w:rsid w:val="00251355"/>
    <w:rsid w:val="002532B2"/>
    <w:rsid w:val="00254F20"/>
    <w:rsid w:val="00255320"/>
    <w:rsid w:val="00261462"/>
    <w:rsid w:val="00263963"/>
    <w:rsid w:val="00273B5A"/>
    <w:rsid w:val="00274D7C"/>
    <w:rsid w:val="002767DD"/>
    <w:rsid w:val="002805F8"/>
    <w:rsid w:val="00290EAC"/>
    <w:rsid w:val="00293CBB"/>
    <w:rsid w:val="002948F1"/>
    <w:rsid w:val="002A2C42"/>
    <w:rsid w:val="002A56A1"/>
    <w:rsid w:val="002A7D83"/>
    <w:rsid w:val="002B4786"/>
    <w:rsid w:val="002C6F98"/>
    <w:rsid w:val="002D29CE"/>
    <w:rsid w:val="002D5425"/>
    <w:rsid w:val="002D5DC0"/>
    <w:rsid w:val="002E5606"/>
    <w:rsid w:val="002E5B9C"/>
    <w:rsid w:val="00300098"/>
    <w:rsid w:val="0030164B"/>
    <w:rsid w:val="00305CCD"/>
    <w:rsid w:val="003117F0"/>
    <w:rsid w:val="003171F7"/>
    <w:rsid w:val="00320711"/>
    <w:rsid w:val="0032149F"/>
    <w:rsid w:val="00332AF4"/>
    <w:rsid w:val="00342298"/>
    <w:rsid w:val="0034681E"/>
    <w:rsid w:val="00350F4E"/>
    <w:rsid w:val="0035108E"/>
    <w:rsid w:val="003531D6"/>
    <w:rsid w:val="00355DF5"/>
    <w:rsid w:val="003603A8"/>
    <w:rsid w:val="003712F2"/>
    <w:rsid w:val="00373C8A"/>
    <w:rsid w:val="00376FF0"/>
    <w:rsid w:val="00386026"/>
    <w:rsid w:val="0039258A"/>
    <w:rsid w:val="00394B2C"/>
    <w:rsid w:val="003A2018"/>
    <w:rsid w:val="003A3501"/>
    <w:rsid w:val="003A3965"/>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00594"/>
    <w:rsid w:val="00411D3E"/>
    <w:rsid w:val="004121E2"/>
    <w:rsid w:val="004122A5"/>
    <w:rsid w:val="0041668A"/>
    <w:rsid w:val="0042000A"/>
    <w:rsid w:val="00420CCA"/>
    <w:rsid w:val="00420E9A"/>
    <w:rsid w:val="0043746B"/>
    <w:rsid w:val="00437926"/>
    <w:rsid w:val="00441D52"/>
    <w:rsid w:val="004470B4"/>
    <w:rsid w:val="00453769"/>
    <w:rsid w:val="00454D25"/>
    <w:rsid w:val="0046469D"/>
    <w:rsid w:val="004845C7"/>
    <w:rsid w:val="004859D2"/>
    <w:rsid w:val="004867F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D0E9C"/>
    <w:rsid w:val="004E1F03"/>
    <w:rsid w:val="004E67E1"/>
    <w:rsid w:val="004E796F"/>
    <w:rsid w:val="004E7A45"/>
    <w:rsid w:val="004E7D01"/>
    <w:rsid w:val="004F71A4"/>
    <w:rsid w:val="00505BE3"/>
    <w:rsid w:val="00513B1F"/>
    <w:rsid w:val="00523268"/>
    <w:rsid w:val="005253A7"/>
    <w:rsid w:val="0053337A"/>
    <w:rsid w:val="00542FEE"/>
    <w:rsid w:val="0054655A"/>
    <w:rsid w:val="00552817"/>
    <w:rsid w:val="00563846"/>
    <w:rsid w:val="0056498A"/>
    <w:rsid w:val="00567F3E"/>
    <w:rsid w:val="005845C2"/>
    <w:rsid w:val="00586AAF"/>
    <w:rsid w:val="005874D7"/>
    <w:rsid w:val="005920E6"/>
    <w:rsid w:val="00595094"/>
    <w:rsid w:val="005A1721"/>
    <w:rsid w:val="005A22F8"/>
    <w:rsid w:val="005A6974"/>
    <w:rsid w:val="005A748D"/>
    <w:rsid w:val="005B0752"/>
    <w:rsid w:val="005B7F25"/>
    <w:rsid w:val="005C0BFC"/>
    <w:rsid w:val="005D5924"/>
    <w:rsid w:val="005E2710"/>
    <w:rsid w:val="005E5D75"/>
    <w:rsid w:val="005F37BF"/>
    <w:rsid w:val="005F4258"/>
    <w:rsid w:val="00603878"/>
    <w:rsid w:val="00613313"/>
    <w:rsid w:val="006162E8"/>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04D4"/>
    <w:rsid w:val="006912CB"/>
    <w:rsid w:val="006A1C42"/>
    <w:rsid w:val="006A51F8"/>
    <w:rsid w:val="006A7F07"/>
    <w:rsid w:val="006B0045"/>
    <w:rsid w:val="006B2D7D"/>
    <w:rsid w:val="006B71A1"/>
    <w:rsid w:val="006C6B58"/>
    <w:rsid w:val="006C7D58"/>
    <w:rsid w:val="006D00AF"/>
    <w:rsid w:val="006D3613"/>
    <w:rsid w:val="006D78F7"/>
    <w:rsid w:val="006E09FC"/>
    <w:rsid w:val="006E3761"/>
    <w:rsid w:val="00704102"/>
    <w:rsid w:val="00711683"/>
    <w:rsid w:val="00714D53"/>
    <w:rsid w:val="007238FF"/>
    <w:rsid w:val="00724107"/>
    <w:rsid w:val="007367ED"/>
    <w:rsid w:val="00740755"/>
    <w:rsid w:val="007419ED"/>
    <w:rsid w:val="007434E5"/>
    <w:rsid w:val="00743F00"/>
    <w:rsid w:val="00746720"/>
    <w:rsid w:val="00747ADB"/>
    <w:rsid w:val="00751959"/>
    <w:rsid w:val="007556CC"/>
    <w:rsid w:val="00762290"/>
    <w:rsid w:val="00775FB5"/>
    <w:rsid w:val="0078090C"/>
    <w:rsid w:val="007867C0"/>
    <w:rsid w:val="00791E04"/>
    <w:rsid w:val="007943AA"/>
    <w:rsid w:val="00794F30"/>
    <w:rsid w:val="007A0154"/>
    <w:rsid w:val="007A533C"/>
    <w:rsid w:val="007A7766"/>
    <w:rsid w:val="007B0925"/>
    <w:rsid w:val="007B57A9"/>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506E6"/>
    <w:rsid w:val="00860FEB"/>
    <w:rsid w:val="008628C7"/>
    <w:rsid w:val="00866BF9"/>
    <w:rsid w:val="008679F0"/>
    <w:rsid w:val="00871390"/>
    <w:rsid w:val="00873212"/>
    <w:rsid w:val="008753B4"/>
    <w:rsid w:val="00882C87"/>
    <w:rsid w:val="00883C2D"/>
    <w:rsid w:val="00887B2A"/>
    <w:rsid w:val="00891CAA"/>
    <w:rsid w:val="00892D73"/>
    <w:rsid w:val="00896DA8"/>
    <w:rsid w:val="008A486B"/>
    <w:rsid w:val="008B03FE"/>
    <w:rsid w:val="008B2DB7"/>
    <w:rsid w:val="008B3EEE"/>
    <w:rsid w:val="008B4982"/>
    <w:rsid w:val="008B6FDD"/>
    <w:rsid w:val="008D0915"/>
    <w:rsid w:val="008D113B"/>
    <w:rsid w:val="008D11EA"/>
    <w:rsid w:val="008D27A6"/>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64492"/>
    <w:rsid w:val="00972222"/>
    <w:rsid w:val="00973EF1"/>
    <w:rsid w:val="00984268"/>
    <w:rsid w:val="009850D3"/>
    <w:rsid w:val="009876F5"/>
    <w:rsid w:val="00990987"/>
    <w:rsid w:val="00992761"/>
    <w:rsid w:val="00995C0C"/>
    <w:rsid w:val="009A100B"/>
    <w:rsid w:val="009A5B27"/>
    <w:rsid w:val="009A6460"/>
    <w:rsid w:val="009B76BE"/>
    <w:rsid w:val="009D175B"/>
    <w:rsid w:val="009D290D"/>
    <w:rsid w:val="009E2400"/>
    <w:rsid w:val="009E25C9"/>
    <w:rsid w:val="009E412C"/>
    <w:rsid w:val="009E4346"/>
    <w:rsid w:val="009E55DF"/>
    <w:rsid w:val="009E5B37"/>
    <w:rsid w:val="009E7590"/>
    <w:rsid w:val="009F32D6"/>
    <w:rsid w:val="009F49A6"/>
    <w:rsid w:val="00A00374"/>
    <w:rsid w:val="00A01BC9"/>
    <w:rsid w:val="00A045AD"/>
    <w:rsid w:val="00A04E44"/>
    <w:rsid w:val="00A11470"/>
    <w:rsid w:val="00A12241"/>
    <w:rsid w:val="00A26A5F"/>
    <w:rsid w:val="00A30FC9"/>
    <w:rsid w:val="00A34538"/>
    <w:rsid w:val="00A35DA8"/>
    <w:rsid w:val="00A3754F"/>
    <w:rsid w:val="00A40899"/>
    <w:rsid w:val="00A51EDA"/>
    <w:rsid w:val="00A535BA"/>
    <w:rsid w:val="00A53BF2"/>
    <w:rsid w:val="00A63A8D"/>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3B6B"/>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B7D8B"/>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48DB"/>
    <w:rsid w:val="00C674A5"/>
    <w:rsid w:val="00C7575E"/>
    <w:rsid w:val="00C7643B"/>
    <w:rsid w:val="00C8260C"/>
    <w:rsid w:val="00C8439C"/>
    <w:rsid w:val="00C8528A"/>
    <w:rsid w:val="00C865A7"/>
    <w:rsid w:val="00C91120"/>
    <w:rsid w:val="00CA4416"/>
    <w:rsid w:val="00CA6E6F"/>
    <w:rsid w:val="00CB5C26"/>
    <w:rsid w:val="00CD061B"/>
    <w:rsid w:val="00CD0677"/>
    <w:rsid w:val="00CD22FC"/>
    <w:rsid w:val="00CD34AE"/>
    <w:rsid w:val="00CD7AE3"/>
    <w:rsid w:val="00CE0F61"/>
    <w:rsid w:val="00CE4CF5"/>
    <w:rsid w:val="00CE4E5E"/>
    <w:rsid w:val="00CE58F8"/>
    <w:rsid w:val="00CF6538"/>
    <w:rsid w:val="00D04381"/>
    <w:rsid w:val="00D10FC0"/>
    <w:rsid w:val="00D14044"/>
    <w:rsid w:val="00D1438E"/>
    <w:rsid w:val="00D225E4"/>
    <w:rsid w:val="00D322CA"/>
    <w:rsid w:val="00D34C9B"/>
    <w:rsid w:val="00D40DE7"/>
    <w:rsid w:val="00D417C2"/>
    <w:rsid w:val="00D47F70"/>
    <w:rsid w:val="00D50229"/>
    <w:rsid w:val="00D50A17"/>
    <w:rsid w:val="00D50F13"/>
    <w:rsid w:val="00D51502"/>
    <w:rsid w:val="00D52157"/>
    <w:rsid w:val="00D5513E"/>
    <w:rsid w:val="00D65C3C"/>
    <w:rsid w:val="00D726B2"/>
    <w:rsid w:val="00D73100"/>
    <w:rsid w:val="00D813ED"/>
    <w:rsid w:val="00D90F8E"/>
    <w:rsid w:val="00D949C9"/>
    <w:rsid w:val="00D96FE0"/>
    <w:rsid w:val="00DA52E9"/>
    <w:rsid w:val="00DC11A1"/>
    <w:rsid w:val="00DC7C30"/>
    <w:rsid w:val="00DD5282"/>
    <w:rsid w:val="00DD7193"/>
    <w:rsid w:val="00DE0239"/>
    <w:rsid w:val="00DE7687"/>
    <w:rsid w:val="00DF57FB"/>
    <w:rsid w:val="00DF58EE"/>
    <w:rsid w:val="00E00310"/>
    <w:rsid w:val="00E045AD"/>
    <w:rsid w:val="00E05457"/>
    <w:rsid w:val="00E05C41"/>
    <w:rsid w:val="00E0771D"/>
    <w:rsid w:val="00E1029D"/>
    <w:rsid w:val="00E11AA9"/>
    <w:rsid w:val="00E11E01"/>
    <w:rsid w:val="00E160F4"/>
    <w:rsid w:val="00E16762"/>
    <w:rsid w:val="00E16839"/>
    <w:rsid w:val="00E244F2"/>
    <w:rsid w:val="00E44537"/>
    <w:rsid w:val="00E5000C"/>
    <w:rsid w:val="00E55F69"/>
    <w:rsid w:val="00E56FDA"/>
    <w:rsid w:val="00E57189"/>
    <w:rsid w:val="00E60AD4"/>
    <w:rsid w:val="00E636DC"/>
    <w:rsid w:val="00E70C56"/>
    <w:rsid w:val="00E90DC4"/>
    <w:rsid w:val="00E9309D"/>
    <w:rsid w:val="00EA2362"/>
    <w:rsid w:val="00EB2A19"/>
    <w:rsid w:val="00EB550D"/>
    <w:rsid w:val="00EB6C90"/>
    <w:rsid w:val="00EC1DA7"/>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11A6"/>
    <w:rsid w:val="00F62704"/>
    <w:rsid w:val="00F84B26"/>
    <w:rsid w:val="00F862E9"/>
    <w:rsid w:val="00F96680"/>
    <w:rsid w:val="00F96C47"/>
    <w:rsid w:val="00FA3B2F"/>
    <w:rsid w:val="00FA6C39"/>
    <w:rsid w:val="00FA7021"/>
    <w:rsid w:val="00FA70E6"/>
    <w:rsid w:val="00FB03B1"/>
    <w:rsid w:val="00FB168A"/>
    <w:rsid w:val="00FC20EF"/>
    <w:rsid w:val="00FC7772"/>
    <w:rsid w:val="00FC7A03"/>
    <w:rsid w:val="00FC7E0E"/>
    <w:rsid w:val="00FD4486"/>
    <w:rsid w:val="00FD6477"/>
    <w:rsid w:val="00FE2092"/>
    <w:rsid w:val="00FE4AC3"/>
    <w:rsid w:val="00FE4C32"/>
    <w:rsid w:val="00FE4FEF"/>
    <w:rsid w:val="00FF032A"/>
    <w:rsid w:val="00FF40AA"/>
    <w:rsid w:val="00FF4C02"/>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3ED82738-8DE1-4869-84B3-0CCBCE6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xxmsonormal">
    <w:name w:val="x_xmsonormal"/>
    <w:basedOn w:val="Normal"/>
    <w:rsid w:val="00BB7D8B"/>
    <w:pPr>
      <w:spacing w:before="100" w:beforeAutospacing="1" w:after="100" w:afterAutospacing="1"/>
    </w:pPr>
    <w:rPr>
      <w:rFonts w:ascii="Calibri" w:eastAsiaTheme="minorHAnsi" w:hAnsi="Calibri" w:cs="Calibri"/>
      <w:lang w:val="fr-FR" w:eastAsia="fr-FR"/>
    </w:rPr>
  </w:style>
  <w:style w:type="paragraph" w:styleId="PlainText">
    <w:name w:val="Plain Text"/>
    <w:basedOn w:val="Normal"/>
    <w:link w:val="PlainTextChar"/>
    <w:uiPriority w:val="99"/>
    <w:semiHidden/>
    <w:unhideWhenUsed/>
    <w:rsid w:val="00D40DE7"/>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40DE7"/>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71712386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14190089">
      <w:bodyDiv w:val="1"/>
      <w:marLeft w:val="0"/>
      <w:marRight w:val="0"/>
      <w:marTop w:val="0"/>
      <w:marBottom w:val="0"/>
      <w:divBdr>
        <w:top w:val="none" w:sz="0" w:space="0" w:color="auto"/>
        <w:left w:val="none" w:sz="0" w:space="0" w:color="auto"/>
        <w:bottom w:val="none" w:sz="0" w:space="0" w:color="auto"/>
        <w:right w:val="none" w:sz="0" w:space="0" w:color="auto"/>
      </w:divBdr>
    </w:div>
    <w:div w:id="1029792336">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gii.rybchenko@ceo.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4ABC8630-7510-4773-A2AD-8C0579BB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5629</Words>
  <Characters>30962</Characters>
  <Application>Microsoft Office Word</Application>
  <DocSecurity>0</DocSecurity>
  <Lines>258</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CoE</cp:lastModifiedBy>
  <cp:revision>8</cp:revision>
  <cp:lastPrinted>2017-10-09T11:49:00Z</cp:lastPrinted>
  <dcterms:created xsi:type="dcterms:W3CDTF">2020-03-17T15:16:00Z</dcterms:created>
  <dcterms:modified xsi:type="dcterms:W3CDTF">2020-03-20T08:57:00Z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