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55F9AE33" w:rsidR="003122C0" w:rsidRPr="002A092A" w:rsidRDefault="003122C0">
            <w:pPr>
              <w:rPr>
                <w:rFonts w:ascii="Tahoma" w:hAnsi="Tahoma" w:cs="Tahoma"/>
                <w:caps/>
                <w:color w:val="000000" w:themeColor="text1"/>
                <w:sz w:val="18"/>
                <w:szCs w:val="18"/>
                <w:highlight w:val="cyan"/>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6E3742F1" w:rsidR="003122C0" w:rsidRPr="002A092A" w:rsidRDefault="009A18B3">
            <w:pPr>
              <w:rPr>
                <w:rFonts w:ascii="Tahoma" w:hAnsi="Tahoma" w:cs="Tahoma"/>
                <w:caps/>
                <w:color w:val="000000" w:themeColor="text1"/>
                <w:sz w:val="18"/>
                <w:szCs w:val="18"/>
                <w:highlight w:val="cyan"/>
              </w:rPr>
            </w:pPr>
            <w:r w:rsidRPr="0002202C">
              <w:rPr>
                <w:rFonts w:ascii="Tahoma" w:hAnsi="Tahoma" w:cs="Tahoma"/>
                <w:b/>
                <w:bCs/>
                <w:caps/>
                <w:color w:val="000000" w:themeColor="text1"/>
                <w:sz w:val="18"/>
                <w:szCs w:val="18"/>
              </w:rPr>
              <w:t>PS V / C7 / 3353</w:t>
            </w:r>
          </w:p>
        </w:tc>
      </w:tr>
      <w:tr w:rsidR="003122C0" w:rsidRPr="002A092A"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4F487A7D" w14:textId="77777777" w:rsidR="009A18B3" w:rsidRPr="007B4DD6" w:rsidRDefault="009A18B3" w:rsidP="009A18B3">
            <w:pPr>
              <w:rPr>
                <w:rFonts w:ascii="Tahoma" w:hAnsi="Tahoma" w:cs="Tahoma"/>
                <w:color w:val="000000" w:themeColor="text1"/>
                <w:sz w:val="18"/>
                <w:szCs w:val="18"/>
                <w:lang w:val="de-DE"/>
              </w:rPr>
            </w:pPr>
            <w:r w:rsidRPr="007B4DD6">
              <w:rPr>
                <w:rFonts w:ascii="Tahoma" w:hAnsi="Tahoma" w:cs="Tahoma"/>
                <w:color w:val="000000" w:themeColor="text1"/>
                <w:sz w:val="18"/>
                <w:szCs w:val="18"/>
                <w:lang w:val="de-DE"/>
              </w:rPr>
              <w:t xml:space="preserve">Imen Bahri </w:t>
            </w:r>
            <w:hyperlink r:id="rId11" w:history="1">
              <w:r w:rsidRPr="007B4DD6">
                <w:rPr>
                  <w:rStyle w:val="Hyperlink"/>
                  <w:rFonts w:ascii="Tahoma" w:hAnsi="Tahoma" w:cs="Tahoma"/>
                  <w:sz w:val="18"/>
                  <w:szCs w:val="18"/>
                  <w:lang w:val="de-DE"/>
                </w:rPr>
                <w:t>/imen.bahri@coe.int</w:t>
              </w:r>
            </w:hyperlink>
            <w:r w:rsidRPr="007B4DD6">
              <w:rPr>
                <w:rFonts w:ascii="Tahoma" w:hAnsi="Tahoma" w:cs="Tahoma"/>
                <w:color w:val="000000" w:themeColor="text1"/>
                <w:sz w:val="18"/>
                <w:szCs w:val="18"/>
                <w:lang w:val="de-DE"/>
              </w:rPr>
              <w:t xml:space="preserve"> </w:t>
            </w:r>
          </w:p>
          <w:p w14:paraId="14BEAED4" w14:textId="4369DCCD" w:rsidR="003122C0" w:rsidRPr="002A092A" w:rsidRDefault="003122C0">
            <w:pPr>
              <w:rPr>
                <w:rFonts w:ascii="Tahoma" w:hAnsi="Tahoma" w:cs="Tahoma"/>
                <w:b/>
                <w:caps/>
                <w:color w:val="000000" w:themeColor="text1"/>
                <w:sz w:val="18"/>
                <w:szCs w:val="18"/>
                <w:highlight w:val="cyan"/>
              </w:rPr>
            </w:pPr>
          </w:p>
        </w:tc>
      </w:tr>
    </w:tbl>
    <w:p w14:paraId="2002E72B" w14:textId="77777777" w:rsidR="000013DF" w:rsidRPr="002A092A"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1C83D84B"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9A18B3" w:rsidRPr="009A18B3">
        <w:rPr>
          <w:rFonts w:ascii="Tahoma" w:hAnsi="Tahoma" w:cs="Tahoma"/>
          <w:b/>
        </w:rPr>
        <w:t>expertise services for the development of awareness raising tools and activities on personal data protection for youth and children</w:t>
      </w:r>
      <w:r w:rsidR="009A18B3">
        <w:rPr>
          <w:rFonts w:ascii="Tahoma" w:hAnsi="Tahoma" w:cs="Tahoma"/>
          <w:b/>
        </w:rPr>
        <w:t>.</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955F79"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955F79"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955F79"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B55134">
            <w:pPr>
              <w:rPr>
                <w:rFonts w:ascii="Tahoma" w:hAnsi="Tahoma" w:cs="Tahoma"/>
                <w:sz w:val="20"/>
                <w:szCs w:val="20"/>
              </w:rPr>
            </w:pP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4927C08" w14:textId="77777777" w:rsidR="009A18B3" w:rsidRDefault="009A18B3" w:rsidP="009A18B3">
      <w:pPr>
        <w:spacing w:line="276" w:lineRule="auto"/>
        <w:ind w:left="-142"/>
        <w:jc w:val="both"/>
        <w:rPr>
          <w:rFonts w:ascii="Tahoma" w:hAnsi="Tahoma" w:cs="Tahoma"/>
          <w:sz w:val="20"/>
          <w:szCs w:val="20"/>
        </w:rPr>
      </w:pPr>
      <w:r w:rsidRPr="00C05D7D">
        <w:rPr>
          <w:rFonts w:ascii="Tahoma" w:hAnsi="Tahoma" w:cs="Tahoma"/>
          <w:sz w:val="20"/>
          <w:szCs w:val="20"/>
        </w:rPr>
        <w:t xml:space="preserve">The Council of Europe is currently implementing jointly with the European Union, a co-operation Project on "Protecting human rights, rule of law and democracy through shared standards in the Southern Mediterranean" (South Programme V). </w:t>
      </w:r>
      <w:r w:rsidRPr="00CE4739">
        <w:rPr>
          <w:rFonts w:ascii="Tahoma" w:hAnsi="Tahoma" w:cs="Tahoma"/>
          <w:sz w:val="20"/>
          <w:szCs w:val="20"/>
          <w:lang w:val="en-US"/>
        </w:rPr>
        <w:t xml:space="preserve">The South </w:t>
      </w:r>
      <w:proofErr w:type="spellStart"/>
      <w:r w:rsidRPr="00CE4739">
        <w:rPr>
          <w:rFonts w:ascii="Tahoma" w:hAnsi="Tahoma" w:cs="Tahoma"/>
          <w:sz w:val="20"/>
          <w:szCs w:val="20"/>
          <w:lang w:val="en-US"/>
        </w:rPr>
        <w:t>programme</w:t>
      </w:r>
      <w:proofErr w:type="spellEnd"/>
      <w:r w:rsidRPr="00CE4739">
        <w:rPr>
          <w:rFonts w:ascii="Tahoma" w:hAnsi="Tahoma" w:cs="Tahoma"/>
          <w:sz w:val="20"/>
          <w:szCs w:val="20"/>
          <w:lang w:val="en-US"/>
        </w:rPr>
        <w:t xml:space="preserve"> V aims at consolidating the achievements of co-operation started in 2021 with the objectives, notably, the development in the countries of the region of a common legal space that would be compatible with European legal principles. The Council of Europe and the European Union closely work together with the beneficiary countries of the southern Mediterranean (Algeria, Egypt, Israel, Jordan, Lebanon, Libya, Morocco, Palestine* and Tunisia) to promote a strong common legal space that would be aligned with European standards and respect the priorities and specific needs of each country.</w:t>
      </w:r>
      <w:r>
        <w:rPr>
          <w:rFonts w:ascii="Tahoma" w:hAnsi="Tahoma" w:cs="Tahoma"/>
          <w:sz w:val="20"/>
          <w:szCs w:val="20"/>
          <w:lang w:val="en-US"/>
        </w:rPr>
        <w:t xml:space="preserve"> </w:t>
      </w:r>
      <w:r w:rsidRPr="00CC62DA">
        <w:rPr>
          <w:rFonts w:ascii="Tahoma" w:hAnsi="Tahoma" w:cs="Tahoma"/>
          <w:sz w:val="20"/>
          <w:szCs w:val="20"/>
        </w:rPr>
        <w:t xml:space="preserve">The Council of Europe will eventually be able to make use of this framework contract for </w:t>
      </w:r>
      <w:r>
        <w:rPr>
          <w:rFonts w:ascii="Tahoma" w:hAnsi="Tahoma" w:cs="Tahoma"/>
          <w:sz w:val="20"/>
          <w:szCs w:val="20"/>
        </w:rPr>
        <w:t>other future projects that would have similar objectives.</w:t>
      </w:r>
      <w:r w:rsidRPr="00CC62DA">
        <w:rPr>
          <w:rFonts w:ascii="Tahoma" w:hAnsi="Tahoma" w:cs="Tahoma"/>
          <w:sz w:val="20"/>
          <w:szCs w:val="20"/>
        </w:rPr>
        <w:t xml:space="preserve"> </w:t>
      </w:r>
    </w:p>
    <w:p w14:paraId="7A32A64F" w14:textId="77777777" w:rsidR="009A18B3" w:rsidRDefault="009A18B3" w:rsidP="009A18B3">
      <w:pPr>
        <w:spacing w:line="276" w:lineRule="auto"/>
        <w:ind w:left="-142"/>
        <w:jc w:val="both"/>
        <w:rPr>
          <w:rFonts w:ascii="Tahoma" w:hAnsi="Tahoma" w:cs="Tahoma"/>
          <w:sz w:val="20"/>
          <w:szCs w:val="20"/>
          <w:lang w:val="en-US"/>
        </w:rPr>
      </w:pPr>
    </w:p>
    <w:p w14:paraId="17725927" w14:textId="77777777" w:rsidR="009A18B3" w:rsidRDefault="009A18B3" w:rsidP="009A18B3">
      <w:pPr>
        <w:spacing w:line="276" w:lineRule="auto"/>
        <w:ind w:left="-142"/>
        <w:jc w:val="both"/>
        <w:rPr>
          <w:rFonts w:ascii="Tahoma" w:hAnsi="Tahoma" w:cs="Tahoma"/>
          <w:sz w:val="20"/>
          <w:szCs w:val="20"/>
          <w:lang w:val="en-US"/>
        </w:rPr>
      </w:pPr>
      <w:r w:rsidRPr="00CE4739">
        <w:rPr>
          <w:rFonts w:ascii="Tahoma" w:hAnsi="Tahoma" w:cs="Tahoma"/>
          <w:sz w:val="20"/>
          <w:szCs w:val="20"/>
          <w:lang w:val="en-US"/>
        </w:rPr>
        <w:t xml:space="preserve">Within its component focused on the protection of personal data, the </w:t>
      </w:r>
      <w:proofErr w:type="spellStart"/>
      <w:r>
        <w:rPr>
          <w:rFonts w:ascii="Tahoma" w:hAnsi="Tahoma" w:cs="Tahoma"/>
          <w:sz w:val="20"/>
          <w:szCs w:val="20"/>
          <w:lang w:val="en-US"/>
        </w:rPr>
        <w:t>p</w:t>
      </w:r>
      <w:r w:rsidRPr="00CE4739">
        <w:rPr>
          <w:rFonts w:ascii="Tahoma" w:hAnsi="Tahoma" w:cs="Tahoma"/>
          <w:sz w:val="20"/>
          <w:szCs w:val="20"/>
          <w:lang w:val="en-US"/>
        </w:rPr>
        <w:t>rogramme</w:t>
      </w:r>
      <w:proofErr w:type="spellEnd"/>
      <w:r w:rsidRPr="00CE4739">
        <w:rPr>
          <w:rFonts w:ascii="Tahoma" w:hAnsi="Tahoma" w:cs="Tahoma"/>
          <w:sz w:val="20"/>
          <w:szCs w:val="20"/>
          <w:lang w:val="en-US"/>
        </w:rPr>
        <w:t xml:space="preserve"> </w:t>
      </w:r>
      <w:r>
        <w:rPr>
          <w:rFonts w:ascii="Tahoma" w:hAnsi="Tahoma" w:cs="Tahoma"/>
          <w:sz w:val="20"/>
          <w:szCs w:val="20"/>
          <w:lang w:val="en-US"/>
        </w:rPr>
        <w:t xml:space="preserve">seeks to </w:t>
      </w:r>
      <w:r w:rsidRPr="00CE4739">
        <w:rPr>
          <w:rFonts w:ascii="Tahoma" w:hAnsi="Tahoma" w:cs="Tahoma"/>
          <w:sz w:val="20"/>
          <w:szCs w:val="20"/>
          <w:lang w:val="en-US"/>
        </w:rPr>
        <w:t xml:space="preserve">develop </w:t>
      </w:r>
      <w:r w:rsidRPr="009A18B3">
        <w:rPr>
          <w:rFonts w:ascii="Tahoma" w:hAnsi="Tahoma" w:cs="Tahoma"/>
          <w:sz w:val="20"/>
          <w:szCs w:val="20"/>
          <w:lang w:val="en-US"/>
        </w:rPr>
        <w:t>awareness raising tools and activities on personal data protection for youth and children</w:t>
      </w:r>
      <w:r>
        <w:rPr>
          <w:rFonts w:ascii="Tahoma" w:hAnsi="Tahoma" w:cs="Tahoma"/>
          <w:sz w:val="20"/>
          <w:szCs w:val="20"/>
          <w:lang w:val="en-US"/>
        </w:rPr>
        <w:t>.</w:t>
      </w:r>
    </w:p>
    <w:p w14:paraId="6C153637" w14:textId="77777777" w:rsidR="009A18B3" w:rsidRDefault="009A18B3" w:rsidP="009A18B3">
      <w:pPr>
        <w:spacing w:line="276" w:lineRule="auto"/>
        <w:ind w:left="-142"/>
        <w:jc w:val="both"/>
        <w:rPr>
          <w:rFonts w:ascii="Tahoma" w:hAnsi="Tahoma" w:cs="Tahoma"/>
          <w:sz w:val="20"/>
          <w:szCs w:val="20"/>
          <w:lang w:val="en-US"/>
        </w:rPr>
      </w:pPr>
    </w:p>
    <w:p w14:paraId="3E25F512" w14:textId="7EDA9486" w:rsidR="009A18B3" w:rsidRDefault="009A18B3" w:rsidP="009A18B3">
      <w:pPr>
        <w:spacing w:line="276" w:lineRule="auto"/>
        <w:ind w:left="-142"/>
        <w:jc w:val="both"/>
        <w:rPr>
          <w:rFonts w:ascii="Tahoma" w:hAnsi="Tahoma" w:cs="Tahoma"/>
          <w:sz w:val="20"/>
          <w:szCs w:val="20"/>
          <w:lang w:val="en-US"/>
        </w:rPr>
      </w:pPr>
      <w:r>
        <w:rPr>
          <w:rFonts w:ascii="Tahoma" w:hAnsi="Tahoma" w:cs="Tahoma"/>
          <w:sz w:val="20"/>
          <w:szCs w:val="20"/>
          <w:lang w:val="en-US"/>
        </w:rPr>
        <w:t xml:space="preserve">In this context, it is looking for a maximum of </w:t>
      </w:r>
      <w:r w:rsidR="0024458D">
        <w:rPr>
          <w:rFonts w:ascii="Tahoma" w:hAnsi="Tahoma" w:cs="Tahoma"/>
          <w:sz w:val="20"/>
          <w:szCs w:val="20"/>
          <w:lang w:val="en-US"/>
        </w:rPr>
        <w:t>2</w:t>
      </w:r>
      <w:r>
        <w:rPr>
          <w:rFonts w:ascii="Tahoma" w:hAnsi="Tahoma" w:cs="Tahoma"/>
          <w:sz w:val="20"/>
          <w:szCs w:val="20"/>
          <w:lang w:val="en-US"/>
        </w:rPr>
        <w:t xml:space="preserve">0 providers for the provision of intellectual and technical services </w:t>
      </w:r>
      <w:r w:rsidRPr="002A092A">
        <w:rPr>
          <w:rFonts w:ascii="Tahoma" w:hAnsi="Tahoma" w:cs="Tahoma"/>
          <w:sz w:val="20"/>
          <w:szCs w:val="20"/>
        </w:rPr>
        <w:t>to be requested by the Council on an as needed basis, in compliance with the ordering procedure defined in the Framework Contract</w:t>
      </w:r>
      <w:r>
        <w:rPr>
          <w:rFonts w:ascii="Tahoma" w:hAnsi="Tahoma" w:cs="Tahoma"/>
          <w:sz w:val="20"/>
          <w:szCs w:val="20"/>
          <w:lang w:val="en-US"/>
        </w:rPr>
        <w:t xml:space="preserve"> in the form of consultancies, that it will purchase when needed.</w:t>
      </w:r>
    </w:p>
    <w:p w14:paraId="35AF64F2" w14:textId="77777777" w:rsidR="009A18B3" w:rsidRPr="00CE4739" w:rsidRDefault="009A18B3" w:rsidP="009A18B3">
      <w:pPr>
        <w:spacing w:line="276" w:lineRule="auto"/>
        <w:ind w:left="-142"/>
        <w:jc w:val="both"/>
        <w:rPr>
          <w:rFonts w:ascii="Tahoma" w:hAnsi="Tahoma" w:cs="Tahoma"/>
          <w:sz w:val="20"/>
          <w:szCs w:val="20"/>
          <w:lang w:val="en-US"/>
        </w:rPr>
      </w:pPr>
    </w:p>
    <w:p w14:paraId="458DDFFF" w14:textId="00E1369D"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9A18B3">
        <w:rPr>
          <w:rFonts w:ascii="Tahoma" w:hAnsi="Tahoma" w:cs="Tahoma"/>
          <w:sz w:val="20"/>
          <w:szCs w:val="20"/>
        </w:rPr>
        <w:t>5</w:t>
      </w:r>
      <w:r w:rsidRPr="002A092A">
        <w:rPr>
          <w:rFonts w:ascii="Tahoma" w:hAnsi="Tahoma" w:cs="Tahoma"/>
          <w:sz w:val="20"/>
          <w:szCs w:val="20"/>
        </w:rPr>
        <w:t xml:space="preserve"> (</w:t>
      </w:r>
      <w:r w:rsidR="009A18B3">
        <w:rPr>
          <w:rFonts w:ascii="Tahoma" w:hAnsi="Tahoma" w:cs="Tahoma"/>
          <w:sz w:val="20"/>
          <w:szCs w:val="20"/>
        </w:rPr>
        <w:t>five</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374413" w:rsidRDefault="003F5BE6" w:rsidP="003F5BE6">
      <w:pPr>
        <w:spacing w:line="276" w:lineRule="auto"/>
        <w:ind w:left="-142"/>
        <w:jc w:val="both"/>
        <w:rPr>
          <w:rFonts w:ascii="Tahoma" w:hAnsi="Tahoma" w:cs="Tahoma"/>
          <w:b/>
          <w:sz w:val="20"/>
          <w:szCs w:val="20"/>
        </w:rPr>
      </w:pPr>
      <w:r w:rsidRPr="00374413">
        <w:rPr>
          <w:rFonts w:ascii="Tahoma" w:hAnsi="Tahoma" w:cs="Tahoma"/>
          <w:b/>
          <w:sz w:val="20"/>
          <w:szCs w:val="20"/>
        </w:rPr>
        <w:t>Pooling</w:t>
      </w:r>
    </w:p>
    <w:p w14:paraId="3B3206BF" w14:textId="77777777" w:rsidR="003F5BE6" w:rsidRPr="00374413" w:rsidRDefault="003F5BE6" w:rsidP="003F5BE6">
      <w:pPr>
        <w:spacing w:line="276" w:lineRule="auto"/>
        <w:ind w:left="-142"/>
        <w:jc w:val="both"/>
        <w:rPr>
          <w:rFonts w:ascii="Tahoma" w:hAnsi="Tahoma" w:cs="Tahoma"/>
          <w:sz w:val="20"/>
          <w:szCs w:val="20"/>
        </w:rPr>
      </w:pPr>
      <w:r w:rsidRPr="00374413">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374413" w:rsidRDefault="003F5BE6" w:rsidP="00976B60">
      <w:pPr>
        <w:pStyle w:val="Default"/>
        <w:numPr>
          <w:ilvl w:val="0"/>
          <w:numId w:val="5"/>
        </w:numPr>
        <w:ind w:left="567"/>
        <w:rPr>
          <w:rFonts w:ascii="Tahoma" w:hAnsi="Tahoma" w:cs="Tahoma"/>
          <w:sz w:val="20"/>
          <w:szCs w:val="20"/>
        </w:rPr>
      </w:pPr>
      <w:r w:rsidRPr="00374413">
        <w:rPr>
          <w:rFonts w:ascii="Tahoma" w:hAnsi="Tahoma" w:cs="Tahoma"/>
          <w:sz w:val="20"/>
          <w:szCs w:val="20"/>
        </w:rPr>
        <w:t>quality (including as appropriate: capability, expertise, past performance, availability of resources and proposed methods of undertaking the work</w:t>
      </w:r>
      <w:proofErr w:type="gramStart"/>
      <w:r w:rsidRPr="00374413">
        <w:rPr>
          <w:rFonts w:ascii="Tahoma" w:hAnsi="Tahoma" w:cs="Tahoma"/>
          <w:sz w:val="20"/>
          <w:szCs w:val="20"/>
        </w:rPr>
        <w:t>);</w:t>
      </w:r>
      <w:proofErr w:type="gramEnd"/>
    </w:p>
    <w:p w14:paraId="01E5A3DC" w14:textId="77777777" w:rsidR="003F5BE6" w:rsidRPr="00374413" w:rsidRDefault="003F5BE6" w:rsidP="00976B60">
      <w:pPr>
        <w:pStyle w:val="Default"/>
        <w:numPr>
          <w:ilvl w:val="0"/>
          <w:numId w:val="5"/>
        </w:numPr>
        <w:ind w:left="567"/>
        <w:rPr>
          <w:rFonts w:ascii="Tahoma" w:hAnsi="Tahoma" w:cs="Tahoma"/>
          <w:sz w:val="20"/>
          <w:szCs w:val="20"/>
        </w:rPr>
      </w:pPr>
      <w:r w:rsidRPr="00374413">
        <w:rPr>
          <w:rFonts w:ascii="Tahoma" w:hAnsi="Tahoma" w:cs="Tahoma"/>
          <w:sz w:val="20"/>
          <w:szCs w:val="20"/>
        </w:rPr>
        <w:t>availability (including, without limitation, capacity to meet required deadlines and, where relevant, geographical location); and</w:t>
      </w:r>
    </w:p>
    <w:p w14:paraId="61CBF01C" w14:textId="77777777" w:rsidR="003F5BE6" w:rsidRPr="00374413" w:rsidRDefault="003F5BE6" w:rsidP="00976B60">
      <w:pPr>
        <w:pStyle w:val="Default"/>
        <w:numPr>
          <w:ilvl w:val="0"/>
          <w:numId w:val="5"/>
        </w:numPr>
        <w:ind w:left="567"/>
        <w:rPr>
          <w:rFonts w:ascii="Tahoma" w:hAnsi="Tahoma" w:cs="Tahoma"/>
          <w:sz w:val="20"/>
          <w:szCs w:val="20"/>
        </w:rPr>
      </w:pPr>
      <w:r w:rsidRPr="00374413">
        <w:rPr>
          <w:rFonts w:ascii="Tahoma" w:hAnsi="Tahoma" w:cs="Tahoma"/>
          <w:sz w:val="20"/>
          <w:szCs w:val="20"/>
        </w:rPr>
        <w:t>price.</w:t>
      </w:r>
    </w:p>
    <w:p w14:paraId="67C73D0F" w14:textId="77777777" w:rsidR="003F5BE6" w:rsidRPr="00374413" w:rsidRDefault="003F5BE6" w:rsidP="003F5BE6">
      <w:pPr>
        <w:spacing w:line="276" w:lineRule="auto"/>
        <w:ind w:left="-142"/>
        <w:jc w:val="both"/>
        <w:rPr>
          <w:rFonts w:ascii="Tahoma" w:hAnsi="Tahoma" w:cs="Tahoma"/>
          <w:sz w:val="20"/>
          <w:szCs w:val="20"/>
        </w:rPr>
      </w:pPr>
      <w:r w:rsidRPr="00374413">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374413" w:rsidRDefault="003F5BE6" w:rsidP="003F5BE6">
      <w:pPr>
        <w:spacing w:line="276" w:lineRule="auto"/>
        <w:ind w:left="-142"/>
        <w:jc w:val="both"/>
        <w:rPr>
          <w:rFonts w:ascii="Tahoma" w:hAnsi="Tahoma" w:cs="Tahoma"/>
          <w:sz w:val="20"/>
          <w:szCs w:val="20"/>
        </w:rPr>
      </w:pPr>
    </w:p>
    <w:p w14:paraId="23A01230" w14:textId="77777777" w:rsidR="003F5BE6" w:rsidRPr="00374413" w:rsidRDefault="003F5BE6" w:rsidP="003F5BE6">
      <w:pPr>
        <w:spacing w:line="276" w:lineRule="auto"/>
        <w:ind w:left="-142"/>
        <w:jc w:val="both"/>
        <w:rPr>
          <w:rFonts w:ascii="Tahoma" w:hAnsi="Tahoma" w:cs="Tahoma"/>
          <w:b/>
          <w:sz w:val="20"/>
          <w:szCs w:val="20"/>
        </w:rPr>
      </w:pPr>
      <w:r w:rsidRPr="00374413">
        <w:rPr>
          <w:rFonts w:ascii="Tahoma" w:hAnsi="Tahoma" w:cs="Tahoma"/>
          <w:b/>
          <w:sz w:val="20"/>
          <w:szCs w:val="20"/>
        </w:rPr>
        <w:t>Fees</w:t>
      </w:r>
    </w:p>
    <w:p w14:paraId="4E5E12FA" w14:textId="7D79DCF8" w:rsidR="003F5BE6" w:rsidRPr="002A092A" w:rsidRDefault="003F5BE6" w:rsidP="003F5BE6">
      <w:pPr>
        <w:spacing w:line="276" w:lineRule="auto"/>
        <w:ind w:left="-142"/>
        <w:jc w:val="both"/>
        <w:rPr>
          <w:rFonts w:ascii="Tahoma" w:hAnsi="Tahoma" w:cs="Tahoma"/>
          <w:sz w:val="20"/>
          <w:szCs w:val="20"/>
        </w:rPr>
      </w:pPr>
      <w:r w:rsidRPr="00374413">
        <w:rPr>
          <w:rFonts w:ascii="Tahoma" w:hAnsi="Tahoma" w:cs="Tahoma"/>
          <w:sz w:val="20"/>
          <w:szCs w:val="20"/>
        </w:rPr>
        <w:t xml:space="preserve">The fees indicated below will be applicable throughout the duration of the Framework Contract. </w:t>
      </w:r>
      <w:r w:rsidRPr="00374413">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374413">
        <w:rPr>
          <w:rFonts w:ascii="Tahoma" w:hAnsi="Tahoma" w:cs="Tahoma"/>
          <w:b/>
          <w:color w:val="000000"/>
          <w:sz w:val="20"/>
          <w:szCs w:val="20"/>
          <w:lang w:eastAsia="en-US"/>
        </w:rPr>
        <w:t xml:space="preserve"> [</w:t>
      </w:r>
      <w:r w:rsidRPr="00374413">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6DF90491" w14:textId="77777777" w:rsidR="00D61E30" w:rsidRDefault="00D61E30" w:rsidP="00D61E30">
      <w:pPr>
        <w:spacing w:line="276" w:lineRule="auto"/>
        <w:jc w:val="both"/>
        <w:rPr>
          <w:rFonts w:ascii="Tahoma" w:hAnsi="Tahoma" w:cs="Tahoma"/>
          <w:sz w:val="20"/>
          <w:szCs w:val="20"/>
        </w:rPr>
      </w:pPr>
    </w:p>
    <w:p w14:paraId="34248516" w14:textId="68610B3D" w:rsidR="00D61E30" w:rsidRPr="0024458D" w:rsidRDefault="00D61E30" w:rsidP="00D61E30">
      <w:pPr>
        <w:spacing w:line="276" w:lineRule="auto"/>
        <w:ind w:left="-142"/>
        <w:jc w:val="both"/>
        <w:rPr>
          <w:rFonts w:ascii="Tahoma" w:hAnsi="Tahoma" w:cs="Tahoma"/>
          <w:b/>
          <w:sz w:val="20"/>
          <w:szCs w:val="20"/>
          <w:lang w:val="en-US"/>
        </w:rPr>
      </w:pPr>
      <w:r w:rsidRPr="0024458D">
        <w:rPr>
          <w:rFonts w:ascii="Tahoma" w:hAnsi="Tahoma" w:cs="Tahoma"/>
          <w:b/>
          <w:sz w:val="20"/>
          <w:szCs w:val="20"/>
          <w:lang w:val="en-US"/>
        </w:rPr>
        <w:t>Lots</w:t>
      </w:r>
    </w:p>
    <w:p w14:paraId="7812599B" w14:textId="38D45181" w:rsidR="00D61E30" w:rsidRPr="00A2103A" w:rsidRDefault="00D61E30" w:rsidP="00D61E30">
      <w:pPr>
        <w:spacing w:line="276" w:lineRule="auto"/>
        <w:ind w:left="-142"/>
        <w:jc w:val="both"/>
        <w:rPr>
          <w:rFonts w:ascii="Tahoma" w:hAnsi="Tahoma" w:cs="Tahoma"/>
          <w:bCs/>
          <w:sz w:val="20"/>
          <w:szCs w:val="20"/>
          <w:lang w:val="en-US"/>
        </w:rPr>
      </w:pPr>
      <w:r w:rsidRPr="00A2103A">
        <w:rPr>
          <w:rFonts w:ascii="Tahoma" w:hAnsi="Tahoma" w:cs="Tahoma"/>
          <w:bCs/>
          <w:sz w:val="20"/>
          <w:szCs w:val="20"/>
          <w:lang w:val="en-US"/>
        </w:rPr>
        <w:t xml:space="preserve">Suppliers state </w:t>
      </w:r>
      <w:r w:rsidR="00A2103A" w:rsidRPr="00A2103A">
        <w:rPr>
          <w:rFonts w:ascii="Tahoma" w:hAnsi="Tahoma" w:cs="Tahoma"/>
          <w:bCs/>
          <w:sz w:val="20"/>
          <w:szCs w:val="20"/>
          <w:lang w:val="en-US"/>
        </w:rPr>
        <w:t xml:space="preserve">that their bidding </w:t>
      </w:r>
      <w:r w:rsidRPr="00A2103A">
        <w:rPr>
          <w:rFonts w:ascii="Tahoma" w:hAnsi="Tahoma" w:cs="Tahoma"/>
          <w:bCs/>
          <w:sz w:val="20"/>
          <w:szCs w:val="20"/>
          <w:lang w:val="en-US"/>
        </w:rPr>
        <w:t>correspond</w:t>
      </w:r>
      <w:r w:rsidR="00A2103A" w:rsidRPr="00A2103A">
        <w:rPr>
          <w:rFonts w:ascii="Tahoma" w:hAnsi="Tahoma" w:cs="Tahoma"/>
          <w:bCs/>
          <w:sz w:val="20"/>
          <w:szCs w:val="20"/>
          <w:lang w:val="en-US"/>
        </w:rPr>
        <w:t>s</w:t>
      </w:r>
      <w:r w:rsidR="00A2103A">
        <w:rPr>
          <w:rFonts w:ascii="Tahoma" w:hAnsi="Tahoma" w:cs="Tahoma"/>
          <w:bCs/>
          <w:sz w:val="20"/>
          <w:szCs w:val="20"/>
          <w:lang w:val="en-US"/>
        </w:rPr>
        <w:t xml:space="preserve"> to the following </w:t>
      </w:r>
      <w:r w:rsidRPr="00A2103A">
        <w:rPr>
          <w:rFonts w:ascii="Tahoma" w:hAnsi="Tahoma" w:cs="Tahoma"/>
          <w:bCs/>
          <w:sz w:val="20"/>
          <w:szCs w:val="20"/>
          <w:lang w:val="en-US"/>
        </w:rPr>
        <w:t>lot(s):</w:t>
      </w:r>
    </w:p>
    <w:p w14:paraId="73048D7C" w14:textId="77777777" w:rsidR="00D61E30" w:rsidRPr="00A2103A" w:rsidRDefault="00D61E30" w:rsidP="00D61E30">
      <w:pPr>
        <w:spacing w:line="276" w:lineRule="auto"/>
        <w:ind w:right="-426"/>
        <w:jc w:val="both"/>
        <w:rPr>
          <w:rFonts w:ascii="Tahoma" w:hAnsi="Tahoma" w:cs="Tahoma"/>
          <w:b/>
          <w:color w:val="000000"/>
          <w:sz w:val="20"/>
          <w:szCs w:val="20"/>
          <w:lang w:val="en-US" w:eastAsia="en-US"/>
        </w:rPr>
      </w:pPr>
    </w:p>
    <w:p w14:paraId="10B4C9C2" w14:textId="319E82AC" w:rsidR="00D61E30" w:rsidRPr="00A2103A" w:rsidRDefault="00A2103A" w:rsidP="00D61E30">
      <w:pPr>
        <w:pBdr>
          <w:top w:val="single" w:sz="2" w:space="1" w:color="FF0000"/>
          <w:left w:val="single" w:sz="2" w:space="4" w:color="FF0000"/>
          <w:bottom w:val="single" w:sz="2" w:space="1" w:color="FF0000"/>
          <w:right w:val="single" w:sz="2" w:space="4" w:color="FF0000"/>
        </w:pBdr>
        <w:spacing w:line="276" w:lineRule="auto"/>
        <w:ind w:right="850"/>
        <w:jc w:val="both"/>
        <w:rPr>
          <w:rFonts w:ascii="Tahoma" w:hAnsi="Tahoma" w:cs="Tahoma"/>
          <w:color w:val="FF0000"/>
          <w:sz w:val="20"/>
          <w:szCs w:val="20"/>
          <w:lang w:val="en-US"/>
        </w:rPr>
      </w:pPr>
      <w:r w:rsidRPr="00A2103A">
        <w:rPr>
          <w:rFonts w:ascii="Tahoma" w:hAnsi="Tahoma" w:cs="Tahoma"/>
          <w:color w:val="FF0000"/>
          <w:sz w:val="20"/>
          <w:szCs w:val="20"/>
          <w:lang w:val="en-US"/>
        </w:rPr>
        <w:t xml:space="preserve">Tenderers tick the box(es) corresponding to the lot(s) for which they are tendering. They may tender for one, several or </w:t>
      </w:r>
      <w:proofErr w:type="gramStart"/>
      <w:r w:rsidRPr="00A2103A">
        <w:rPr>
          <w:rFonts w:ascii="Tahoma" w:hAnsi="Tahoma" w:cs="Tahoma"/>
          <w:color w:val="FF0000"/>
          <w:sz w:val="20"/>
          <w:szCs w:val="20"/>
          <w:lang w:val="en-US"/>
        </w:rPr>
        <w:t>all of</w:t>
      </w:r>
      <w:proofErr w:type="gramEnd"/>
      <w:r w:rsidRPr="00A2103A">
        <w:rPr>
          <w:rFonts w:ascii="Tahoma" w:hAnsi="Tahoma" w:cs="Tahoma"/>
          <w:color w:val="FF0000"/>
          <w:sz w:val="20"/>
          <w:szCs w:val="20"/>
          <w:lang w:val="en-US"/>
        </w:rPr>
        <w:t xml:space="preserve"> the lots.</w:t>
      </w:r>
    </w:p>
    <w:p w14:paraId="02ACC6C3" w14:textId="77777777" w:rsidR="00D61E30" w:rsidRPr="00A2103A" w:rsidRDefault="00D61E30" w:rsidP="00D61E30">
      <w:pPr>
        <w:spacing w:line="276" w:lineRule="auto"/>
        <w:jc w:val="both"/>
        <w:rPr>
          <w:rFonts w:ascii="Tahoma" w:hAnsi="Tahoma" w:cs="Tahoma"/>
          <w:sz w:val="20"/>
          <w:szCs w:val="20"/>
          <w:lang w:val="en-US"/>
        </w:rPr>
      </w:pPr>
      <w:r w:rsidRPr="00707908">
        <w:rPr>
          <w:rFonts w:ascii="Tahoma" w:hAnsi="Tahoma" w:cs="Tahoma"/>
          <w:b/>
          <w:noProof/>
          <w:sz w:val="20"/>
          <w:szCs w:val="20"/>
          <w:lang w:val="en-US" w:eastAsia="en-US"/>
        </w:rPr>
        <mc:AlternateContent>
          <mc:Choice Requires="wps">
            <w:drawing>
              <wp:anchor distT="0" distB="0" distL="114300" distR="114300" simplePos="0" relativeHeight="251664384" behindDoc="0" locked="1" layoutInCell="1" allowOverlap="1" wp14:anchorId="547EE788" wp14:editId="23852366">
                <wp:simplePos x="0" y="0"/>
                <wp:positionH relativeFrom="column">
                  <wp:posOffset>181610</wp:posOffset>
                </wp:positionH>
                <wp:positionV relativeFrom="paragraph">
                  <wp:posOffset>22860</wp:posOffset>
                </wp:positionV>
                <wp:extent cx="201295" cy="465455"/>
                <wp:effectExtent l="19050" t="0" r="27305" b="29845"/>
                <wp:wrapNone/>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1295" cy="46545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7570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4.3pt;margin-top:1.8pt;width:15.85pt;height:36.6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" adj="5528" strokecolor="red">
                <o:lock v:ext="edit" aspectratio="t"/>
                <v:textbox style="layout-flow:vertical-ideographic"/>
                <w10:anchorlock/>
              </v:shape>
            </w:pict>
          </mc:Fallback>
        </mc:AlternateContent>
      </w:r>
    </w:p>
    <w:tbl>
      <w:tblPr>
        <w:tblW w:w="980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851"/>
        <w:gridCol w:w="4394"/>
        <w:gridCol w:w="4562"/>
      </w:tblGrid>
      <w:tr w:rsidR="00D61E30" w:rsidRPr="00653DAC" w14:paraId="0A496292" w14:textId="77777777" w:rsidTr="00A572F0">
        <w:trPr>
          <w:trHeight w:val="278"/>
          <w:jc w:val="center"/>
        </w:trPr>
        <w:tc>
          <w:tcPr>
            <w:tcW w:w="851"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951CB8E" w14:textId="77777777" w:rsidR="00D61E30" w:rsidRPr="00A2103A" w:rsidRDefault="00D61E30" w:rsidP="00A572F0">
            <w:pPr>
              <w:jc w:val="center"/>
              <w:rPr>
                <w:rFonts w:ascii="Tahoma" w:eastAsia="Calibri" w:hAnsi="Tahoma" w:cs="Tahoma"/>
                <w:bCs/>
                <w:sz w:val="20"/>
                <w:szCs w:val="20"/>
                <w:lang w:val="en-US" w:eastAsia="en-US"/>
              </w:rPr>
            </w:pPr>
          </w:p>
        </w:tc>
        <w:tc>
          <w:tcPr>
            <w:tcW w:w="4394" w:type="dxa"/>
            <w:tcBorders>
              <w:left w:val="single" w:sz="2" w:space="0" w:color="808080" w:themeColor="background1" w:themeShade="80"/>
              <w:bottom w:val="single" w:sz="2" w:space="0" w:color="808080"/>
              <w:right w:val="single" w:sz="4" w:space="0" w:color="auto"/>
            </w:tcBorders>
            <w:shd w:val="clear" w:color="auto" w:fill="DBE5F1" w:themeFill="accent1" w:themeFillTint="33"/>
            <w:vAlign w:val="center"/>
          </w:tcPr>
          <w:p w14:paraId="11FAE095" w14:textId="77777777" w:rsidR="00D61E30" w:rsidRPr="00707908" w:rsidRDefault="00D61E30" w:rsidP="00A572F0">
            <w:pPr>
              <w:spacing w:before="60" w:after="60"/>
              <w:jc w:val="center"/>
              <w:rPr>
                <w:rFonts w:ascii="Tahoma" w:eastAsia="Calibri" w:hAnsi="Tahoma" w:cs="Tahoma"/>
                <w:b/>
                <w:bCs/>
                <w:sz w:val="20"/>
                <w:szCs w:val="20"/>
                <w:lang w:val="en-US" w:eastAsia="en-US"/>
              </w:rPr>
            </w:pPr>
            <w:r w:rsidRPr="00707908">
              <w:rPr>
                <w:rFonts w:ascii="Tahoma" w:eastAsia="Calibri" w:hAnsi="Tahoma" w:cs="Tahoma"/>
                <w:b/>
                <w:bCs/>
                <w:sz w:val="20"/>
                <w:szCs w:val="20"/>
                <w:lang w:val="en-US" w:eastAsia="en-US"/>
              </w:rPr>
              <w:t>Lots</w:t>
            </w:r>
          </w:p>
        </w:tc>
        <w:tc>
          <w:tcPr>
            <w:tcW w:w="4562" w:type="dxa"/>
            <w:tcBorders>
              <w:left w:val="single" w:sz="4" w:space="0" w:color="auto"/>
              <w:bottom w:val="single" w:sz="2" w:space="0" w:color="808080"/>
              <w:right w:val="single" w:sz="2" w:space="0" w:color="808080" w:themeColor="background1" w:themeShade="80"/>
            </w:tcBorders>
            <w:shd w:val="clear" w:color="auto" w:fill="DBE5F1" w:themeFill="accent1" w:themeFillTint="33"/>
            <w:vAlign w:val="center"/>
          </w:tcPr>
          <w:p w14:paraId="6A07A2EC" w14:textId="77777777" w:rsidR="00A2103A" w:rsidRPr="00A2103A" w:rsidRDefault="00A2103A" w:rsidP="00A572F0">
            <w:pPr>
              <w:spacing w:before="60" w:after="60"/>
              <w:ind w:left="-142" w:right="-391"/>
              <w:jc w:val="center"/>
              <w:rPr>
                <w:rFonts w:ascii="Tahoma" w:eastAsia="Calibri" w:hAnsi="Tahoma" w:cs="Tahoma"/>
                <w:b/>
                <w:bCs/>
                <w:sz w:val="20"/>
                <w:szCs w:val="20"/>
                <w:lang w:val="en-US" w:eastAsia="en-US"/>
              </w:rPr>
            </w:pPr>
            <w:r w:rsidRPr="00A2103A">
              <w:rPr>
                <w:rFonts w:ascii="Tahoma" w:eastAsia="Calibri" w:hAnsi="Tahoma" w:cs="Tahoma"/>
                <w:b/>
                <w:bCs/>
                <w:sz w:val="20"/>
                <w:szCs w:val="20"/>
                <w:lang w:val="en-US" w:eastAsia="en-US"/>
              </w:rPr>
              <w:t>M</w:t>
            </w:r>
            <w:r w:rsidR="00D61E30" w:rsidRPr="00A2103A">
              <w:rPr>
                <w:rFonts w:ascii="Tahoma" w:eastAsia="Calibri" w:hAnsi="Tahoma" w:cs="Tahoma"/>
                <w:b/>
                <w:bCs/>
                <w:sz w:val="20"/>
                <w:szCs w:val="20"/>
                <w:lang w:val="en-US" w:eastAsia="en-US"/>
              </w:rPr>
              <w:t xml:space="preserve">aximum </w:t>
            </w:r>
            <w:r w:rsidRPr="00A2103A">
              <w:rPr>
                <w:rFonts w:ascii="Tahoma" w:eastAsia="Calibri" w:hAnsi="Tahoma" w:cs="Tahoma"/>
                <w:b/>
                <w:bCs/>
                <w:sz w:val="20"/>
                <w:szCs w:val="20"/>
                <w:lang w:val="en-US" w:eastAsia="en-US"/>
              </w:rPr>
              <w:t xml:space="preserve">number of suppliers to be </w:t>
            </w:r>
          </w:p>
          <w:p w14:paraId="1DD18789" w14:textId="2CA7973E" w:rsidR="00D61E30" w:rsidRPr="00707908" w:rsidRDefault="00D61E30" w:rsidP="00A2103A">
            <w:pPr>
              <w:spacing w:before="60" w:after="60"/>
              <w:ind w:left="-142" w:right="-391"/>
              <w:jc w:val="center"/>
              <w:rPr>
                <w:rFonts w:ascii="Tahoma" w:eastAsia="Calibri" w:hAnsi="Tahoma" w:cs="Tahoma"/>
                <w:b/>
                <w:bCs/>
                <w:sz w:val="20"/>
                <w:szCs w:val="20"/>
                <w:lang w:val="fr-FR" w:eastAsia="en-US"/>
              </w:rPr>
            </w:pPr>
            <w:proofErr w:type="spellStart"/>
            <w:r w:rsidRPr="00707908">
              <w:rPr>
                <w:rFonts w:ascii="Tahoma" w:eastAsia="Calibri" w:hAnsi="Tahoma" w:cs="Tahoma"/>
                <w:b/>
                <w:bCs/>
                <w:sz w:val="20"/>
                <w:szCs w:val="20"/>
                <w:lang w:val="fr-FR" w:eastAsia="en-US"/>
              </w:rPr>
              <w:t>s</w:t>
            </w:r>
            <w:r w:rsidR="00A2103A">
              <w:rPr>
                <w:rFonts w:ascii="Tahoma" w:eastAsia="Calibri" w:hAnsi="Tahoma" w:cs="Tahoma"/>
                <w:b/>
                <w:bCs/>
                <w:sz w:val="20"/>
                <w:szCs w:val="20"/>
                <w:lang w:val="fr-FR" w:eastAsia="en-US"/>
              </w:rPr>
              <w:t>e</w:t>
            </w:r>
            <w:r w:rsidRPr="00707908">
              <w:rPr>
                <w:rFonts w:ascii="Tahoma" w:eastAsia="Calibri" w:hAnsi="Tahoma" w:cs="Tahoma"/>
                <w:b/>
                <w:bCs/>
                <w:sz w:val="20"/>
                <w:szCs w:val="20"/>
                <w:lang w:val="fr-FR" w:eastAsia="en-US"/>
              </w:rPr>
              <w:t>lect</w:t>
            </w:r>
            <w:r w:rsidR="00A2103A">
              <w:rPr>
                <w:rFonts w:ascii="Tahoma" w:eastAsia="Calibri" w:hAnsi="Tahoma" w:cs="Tahoma"/>
                <w:b/>
                <w:bCs/>
                <w:sz w:val="20"/>
                <w:szCs w:val="20"/>
                <w:lang w:val="fr-FR" w:eastAsia="en-US"/>
              </w:rPr>
              <w:t>ed</w:t>
            </w:r>
            <w:proofErr w:type="spellEnd"/>
            <w:r w:rsidR="00A2103A">
              <w:rPr>
                <w:rFonts w:ascii="Tahoma" w:eastAsia="Calibri" w:hAnsi="Tahoma" w:cs="Tahoma"/>
                <w:b/>
                <w:bCs/>
                <w:sz w:val="20"/>
                <w:szCs w:val="20"/>
                <w:lang w:val="fr-FR" w:eastAsia="en-US"/>
              </w:rPr>
              <w:t xml:space="preserve"> </w:t>
            </w:r>
            <w:r w:rsidRPr="00707908">
              <w:rPr>
                <w:rFonts w:ascii="Tahoma" w:eastAsia="Calibri" w:hAnsi="Tahoma" w:cs="Tahoma"/>
                <w:b/>
                <w:bCs/>
                <w:sz w:val="20"/>
                <w:szCs w:val="20"/>
                <w:lang w:val="fr-FR" w:eastAsia="en-US"/>
              </w:rPr>
              <w:t xml:space="preserve"> </w:t>
            </w:r>
          </w:p>
        </w:tc>
      </w:tr>
      <w:tr w:rsidR="00D61E30" w:rsidRPr="00707908" w14:paraId="1A4802C4" w14:textId="77777777" w:rsidTr="00A572F0">
        <w:trPr>
          <w:trHeight w:val="467"/>
          <w:jc w:val="center"/>
        </w:trPr>
        <w:sdt>
          <w:sdtPr>
            <w:rPr>
              <w:rFonts w:ascii="Tahoma" w:eastAsia="Calibri" w:hAnsi="Tahoma" w:cs="Tahoma"/>
              <w:bCs/>
              <w:sz w:val="20"/>
              <w:szCs w:val="20"/>
              <w:lang w:val="en-US" w:eastAsia="en-US"/>
            </w:rPr>
            <w:id w:val="1891697813"/>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573FAD" w14:textId="77777777" w:rsidR="00D61E30" w:rsidRPr="00707908" w:rsidRDefault="00D61E30" w:rsidP="00A572F0">
                <w:pPr>
                  <w:jc w:val="center"/>
                  <w:rPr>
                    <w:rFonts w:ascii="Tahoma" w:eastAsia="Calibri" w:hAnsi="Tahoma" w:cs="Tahoma"/>
                    <w:bCs/>
                    <w:sz w:val="20"/>
                    <w:szCs w:val="20"/>
                    <w:lang w:val="en-US" w:eastAsia="en-US"/>
                  </w:rPr>
                </w:pPr>
                <w:r w:rsidRPr="00707908">
                  <w:rPr>
                    <w:rFonts w:ascii="Segoe UI Symbol" w:eastAsia="MS UI Gothic" w:hAnsi="Segoe UI Symbol" w:cs="Segoe UI Symbol"/>
                    <w:bCs/>
                    <w:sz w:val="20"/>
                    <w:szCs w:val="20"/>
                    <w:lang w:val="en-US" w:eastAsia="en-US"/>
                  </w:rPr>
                  <w:t>☐</w:t>
                </w:r>
              </w:p>
            </w:tc>
          </w:sdtContent>
        </w:sdt>
        <w:tc>
          <w:tcPr>
            <w:tcW w:w="4394" w:type="dxa"/>
            <w:tcBorders>
              <w:left w:val="single" w:sz="2" w:space="0" w:color="FF0000"/>
              <w:bottom w:val="single" w:sz="2" w:space="0" w:color="808080" w:themeColor="background1" w:themeShade="80"/>
              <w:right w:val="single" w:sz="4" w:space="0" w:color="auto"/>
            </w:tcBorders>
            <w:shd w:val="clear" w:color="auto" w:fill="F2F2F2" w:themeFill="background1" w:themeFillShade="F2"/>
            <w:vAlign w:val="center"/>
          </w:tcPr>
          <w:p w14:paraId="7A329202" w14:textId="162A0892" w:rsidR="00D61E30" w:rsidRPr="00707908" w:rsidRDefault="00D61E30" w:rsidP="00A572F0">
            <w:pPr>
              <w:spacing w:before="60" w:after="60"/>
              <w:rPr>
                <w:rFonts w:ascii="Tahoma" w:eastAsia="Calibri" w:hAnsi="Tahoma" w:cs="Tahoma"/>
                <w:b/>
                <w:bCs/>
                <w:sz w:val="20"/>
                <w:szCs w:val="20"/>
                <w:lang w:val="en-US" w:eastAsia="en-US"/>
              </w:rPr>
            </w:pPr>
            <w:r w:rsidRPr="00707908">
              <w:rPr>
                <w:rFonts w:ascii="Tahoma" w:eastAsia="Calibri" w:hAnsi="Tahoma" w:cs="Tahoma"/>
                <w:b/>
                <w:bCs/>
                <w:sz w:val="20"/>
                <w:szCs w:val="20"/>
                <w:lang w:val="en-US" w:eastAsia="en-US"/>
              </w:rPr>
              <w:t>Lot 1 -</w:t>
            </w:r>
            <w:r w:rsidR="00A2103A">
              <w:t xml:space="preserve"> </w:t>
            </w:r>
            <w:r w:rsidR="00A2103A" w:rsidRPr="00A2103A">
              <w:rPr>
                <w:rFonts w:ascii="Tahoma" w:eastAsia="Calibri" w:hAnsi="Tahoma" w:cs="Tahoma"/>
                <w:sz w:val="20"/>
                <w:szCs w:val="20"/>
                <w:lang w:val="en-US" w:eastAsia="en-US"/>
              </w:rPr>
              <w:t>Data protection experts, with specific skills and experience in the youth sector</w:t>
            </w:r>
            <w:r w:rsidRPr="00707908">
              <w:rPr>
                <w:rFonts w:ascii="Tahoma" w:eastAsia="Calibri" w:hAnsi="Tahoma" w:cs="Tahoma"/>
                <w:b/>
                <w:bCs/>
                <w:sz w:val="20"/>
                <w:szCs w:val="20"/>
                <w:lang w:val="en-US" w:eastAsia="en-US"/>
              </w:rPr>
              <w:t xml:space="preserve"> </w:t>
            </w:r>
          </w:p>
        </w:tc>
        <w:tc>
          <w:tcPr>
            <w:tcW w:w="4562" w:type="dxa"/>
            <w:tcBorders>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1183F7B" w14:textId="03595A0C" w:rsidR="00D61E30" w:rsidRPr="00707908" w:rsidRDefault="00A2103A" w:rsidP="00A2103A">
            <w:pPr>
              <w:spacing w:before="60" w:after="60"/>
              <w:jc w:val="center"/>
              <w:rPr>
                <w:rFonts w:ascii="Tahoma" w:eastAsia="Calibri" w:hAnsi="Tahoma" w:cs="Tahoma"/>
                <w:b/>
                <w:bCs/>
                <w:sz w:val="20"/>
                <w:szCs w:val="20"/>
                <w:lang w:val="en-US" w:eastAsia="en-US"/>
              </w:rPr>
            </w:pPr>
            <w:r>
              <w:rPr>
                <w:rFonts w:ascii="Tahoma" w:eastAsia="Calibri" w:hAnsi="Tahoma" w:cs="Tahoma"/>
                <w:b/>
                <w:bCs/>
                <w:sz w:val="20"/>
                <w:szCs w:val="20"/>
                <w:lang w:val="en-US" w:eastAsia="en-US"/>
              </w:rPr>
              <w:t>17</w:t>
            </w:r>
          </w:p>
        </w:tc>
      </w:tr>
      <w:tr w:rsidR="00D61E30" w:rsidRPr="00707908" w14:paraId="6BF30684" w14:textId="77777777" w:rsidTr="00A572F0">
        <w:trPr>
          <w:trHeight w:val="467"/>
          <w:jc w:val="center"/>
        </w:trPr>
        <w:sdt>
          <w:sdtPr>
            <w:rPr>
              <w:rFonts w:ascii="Tahoma" w:eastAsia="Calibri" w:hAnsi="Tahoma" w:cs="Tahoma"/>
              <w:bCs/>
              <w:sz w:val="20"/>
              <w:szCs w:val="20"/>
              <w:lang w:val="en-US" w:eastAsia="en-US"/>
            </w:rPr>
            <w:id w:val="8952427"/>
            <w14:checkbox>
              <w14:checked w14:val="0"/>
              <w14:checkedState w14:val="2612" w14:font="MS Gothic"/>
              <w14:uncheckedState w14:val="2610" w14:font="MS Gothic"/>
            </w14:checkbox>
          </w:sdtPr>
          <w:sdtEndPr/>
          <w:sdtContent>
            <w:tc>
              <w:tcPr>
                <w:tcW w:w="851"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9ECBB4" w14:textId="77777777" w:rsidR="00D61E30" w:rsidRPr="00707908" w:rsidRDefault="00D61E30" w:rsidP="00A572F0">
                <w:pPr>
                  <w:jc w:val="center"/>
                  <w:rPr>
                    <w:rFonts w:ascii="Tahoma" w:eastAsia="Calibri" w:hAnsi="Tahoma" w:cs="Tahoma"/>
                    <w:bCs/>
                    <w:sz w:val="20"/>
                    <w:szCs w:val="20"/>
                    <w:lang w:val="en-US" w:eastAsia="en-US"/>
                  </w:rPr>
                </w:pPr>
                <w:r w:rsidRPr="00707908">
                  <w:rPr>
                    <w:rFonts w:ascii="Segoe UI Symbol" w:eastAsia="MS UI Gothic" w:hAnsi="Segoe UI Symbol" w:cs="Segoe UI Symbol"/>
                    <w:bCs/>
                    <w:sz w:val="20"/>
                    <w:szCs w:val="20"/>
                    <w:lang w:val="en-US" w:eastAsia="en-US"/>
                  </w:rPr>
                  <w:t>☐</w:t>
                </w:r>
              </w:p>
            </w:tc>
          </w:sdtContent>
        </w:sdt>
        <w:tc>
          <w:tcPr>
            <w:tcW w:w="4394" w:type="dxa"/>
            <w:tcBorders>
              <w:top w:val="single" w:sz="2" w:space="0" w:color="808080" w:themeColor="background1" w:themeShade="80"/>
              <w:left w:val="single" w:sz="2" w:space="0" w:color="FF0000"/>
              <w:bottom w:val="single" w:sz="2" w:space="0" w:color="808080" w:themeColor="background1" w:themeShade="80"/>
              <w:right w:val="single" w:sz="4" w:space="0" w:color="auto"/>
            </w:tcBorders>
            <w:shd w:val="clear" w:color="auto" w:fill="F2F2F2" w:themeFill="background1" w:themeFillShade="F2"/>
            <w:vAlign w:val="center"/>
          </w:tcPr>
          <w:p w14:paraId="01F9AE12" w14:textId="28733FF0" w:rsidR="00D61E30" w:rsidRPr="00707908" w:rsidRDefault="00D61E30" w:rsidP="00A572F0">
            <w:pPr>
              <w:spacing w:before="60" w:after="60"/>
              <w:rPr>
                <w:rFonts w:ascii="Tahoma" w:eastAsia="Calibri" w:hAnsi="Tahoma" w:cs="Tahoma"/>
                <w:bCs/>
                <w:sz w:val="20"/>
                <w:szCs w:val="20"/>
                <w:lang w:val="en-US" w:eastAsia="en-US"/>
              </w:rPr>
            </w:pPr>
            <w:r w:rsidRPr="00707908">
              <w:rPr>
                <w:rFonts w:ascii="Tahoma" w:eastAsia="Calibri" w:hAnsi="Tahoma" w:cs="Tahoma"/>
                <w:b/>
                <w:bCs/>
                <w:sz w:val="20"/>
                <w:szCs w:val="20"/>
                <w:lang w:val="en-US" w:eastAsia="en-US"/>
              </w:rPr>
              <w:t>Lot 2</w:t>
            </w:r>
            <w:r w:rsidRPr="00707908">
              <w:rPr>
                <w:rFonts w:ascii="Tahoma" w:eastAsia="Calibri" w:hAnsi="Tahoma" w:cs="Tahoma"/>
                <w:bCs/>
                <w:sz w:val="20"/>
                <w:szCs w:val="20"/>
                <w:lang w:val="en-US" w:eastAsia="en-US"/>
              </w:rPr>
              <w:t xml:space="preserve"> - </w:t>
            </w:r>
            <w:r w:rsidR="00A2103A">
              <w:rPr>
                <w:rFonts w:ascii="Tahoma" w:hAnsi="Tahoma" w:cs="Tahoma"/>
                <w:color w:val="000000" w:themeColor="text1"/>
                <w:sz w:val="20"/>
                <w:szCs w:val="20"/>
              </w:rPr>
              <w:t>Communications professionals, and/or specialists with specific skills and experience in respect of youth/children and youth participation and animation.</w:t>
            </w:r>
          </w:p>
        </w:tc>
        <w:tc>
          <w:tcPr>
            <w:tcW w:w="4562" w:type="dxa"/>
            <w:tcBorders>
              <w:top w:val="single" w:sz="2" w:space="0" w:color="808080" w:themeColor="background1" w:themeShade="80"/>
              <w:left w:val="single" w:sz="4" w:space="0" w:color="auto"/>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2979319" w14:textId="41A42166" w:rsidR="00D61E30" w:rsidRPr="00A2103A" w:rsidRDefault="00A2103A" w:rsidP="00A2103A">
            <w:pPr>
              <w:spacing w:before="60" w:after="60"/>
              <w:jc w:val="center"/>
              <w:rPr>
                <w:rFonts w:ascii="Tahoma" w:eastAsia="Calibri" w:hAnsi="Tahoma" w:cs="Tahoma"/>
                <w:b/>
                <w:sz w:val="20"/>
                <w:szCs w:val="20"/>
                <w:lang w:val="en-US" w:eastAsia="en-US"/>
              </w:rPr>
            </w:pPr>
            <w:r w:rsidRPr="00A2103A">
              <w:rPr>
                <w:rFonts w:ascii="Tahoma" w:eastAsia="Calibri" w:hAnsi="Tahoma" w:cs="Tahoma"/>
                <w:b/>
                <w:sz w:val="20"/>
                <w:szCs w:val="20"/>
                <w:lang w:val="en-US" w:eastAsia="en-US"/>
              </w:rPr>
              <w:t>3</w:t>
            </w:r>
          </w:p>
        </w:tc>
      </w:tr>
    </w:tbl>
    <w:p w14:paraId="34BFC9AC" w14:textId="77777777" w:rsidR="00A2103A" w:rsidRDefault="00A2103A" w:rsidP="00A2103A">
      <w:pPr>
        <w:spacing w:line="276" w:lineRule="auto"/>
        <w:ind w:left="-142"/>
        <w:jc w:val="both"/>
        <w:rPr>
          <w:rFonts w:ascii="Tahoma" w:hAnsi="Tahoma" w:cs="Tahoma"/>
          <w:b/>
          <w:sz w:val="20"/>
          <w:szCs w:val="20"/>
        </w:rPr>
      </w:pPr>
    </w:p>
    <w:p w14:paraId="2E11A4DC" w14:textId="77777777" w:rsidR="00A2103A" w:rsidRDefault="00A2103A" w:rsidP="00A2103A">
      <w:pPr>
        <w:spacing w:line="276" w:lineRule="auto"/>
        <w:ind w:left="-142"/>
        <w:jc w:val="both"/>
        <w:rPr>
          <w:rFonts w:ascii="Tahoma" w:hAnsi="Tahoma" w:cs="Tahoma"/>
          <w:b/>
          <w:sz w:val="20"/>
          <w:szCs w:val="20"/>
        </w:rPr>
      </w:pPr>
    </w:p>
    <w:p w14:paraId="22EFFBDC" w14:textId="3CA8AD6B" w:rsidR="00A2103A" w:rsidRPr="002A092A" w:rsidRDefault="00A2103A" w:rsidP="00A2103A">
      <w:pPr>
        <w:spacing w:line="276" w:lineRule="auto"/>
        <w:ind w:left="-142"/>
        <w:jc w:val="both"/>
        <w:rPr>
          <w:rFonts w:ascii="Tahoma" w:hAnsi="Tahoma" w:cs="Tahoma"/>
          <w:b/>
          <w:sz w:val="20"/>
          <w:szCs w:val="20"/>
        </w:rPr>
      </w:pPr>
      <w:r w:rsidRPr="002A092A">
        <w:rPr>
          <w:rFonts w:ascii="Tahoma" w:hAnsi="Tahoma" w:cs="Tahoma"/>
          <w:b/>
          <w:sz w:val="20"/>
          <w:szCs w:val="20"/>
        </w:rPr>
        <w:lastRenderedPageBreak/>
        <w:t>Fees</w:t>
      </w:r>
    </w:p>
    <w:p w14:paraId="6B9DECE7" w14:textId="77777777" w:rsidR="00A2103A" w:rsidRDefault="00A2103A" w:rsidP="00A2103A">
      <w:pPr>
        <w:spacing w:line="276" w:lineRule="auto"/>
        <w:ind w:left="-142"/>
        <w:jc w:val="both"/>
        <w:rPr>
          <w:rFonts w:ascii="Tahoma" w:hAnsi="Tahoma" w:cs="Tahoma"/>
          <w:b/>
          <w:color w:val="000000"/>
          <w:sz w:val="20"/>
          <w:szCs w:val="20"/>
          <w:lang w:eastAsia="en-US"/>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997EB4">
        <w:rPr>
          <w:rFonts w:ascii="Tahoma" w:hAnsi="Tahoma" w:cs="Tahoma"/>
          <w:color w:val="000000"/>
          <w:sz w:val="20"/>
          <w:szCs w:val="20"/>
          <w:lang w:eastAsia="en-US"/>
        </w:rPr>
        <w:t xml:space="preserve">Euros </w:t>
      </w:r>
      <w:r w:rsidRPr="002A092A">
        <w:rPr>
          <w:rFonts w:ascii="Tahoma" w:hAnsi="Tahoma" w:cs="Tahoma"/>
          <w:color w:val="000000"/>
          <w:sz w:val="20"/>
          <w:szCs w:val="20"/>
          <w:lang w:eastAsia="en-US"/>
        </w:rPr>
        <w:t>without VAT. For the VAT regime to be mentioned on the invoice(s), please refer to Article 4.2 of the Legal Conditions (See Section C. below</w:t>
      </w:r>
      <w:r w:rsidRPr="0002202C">
        <w:rPr>
          <w:rFonts w:ascii="Tahoma" w:hAnsi="Tahoma" w:cs="Tahoma"/>
          <w:color w:val="000000"/>
          <w:sz w:val="20"/>
          <w:szCs w:val="20"/>
          <w:lang w:eastAsia="en-US"/>
        </w:rPr>
        <w:t xml:space="preserve">). </w:t>
      </w:r>
      <w:r w:rsidRPr="0002202C">
        <w:rPr>
          <w:rFonts w:ascii="Tahoma" w:hAnsi="Tahoma" w:cs="Tahoma"/>
          <w:b/>
          <w:color w:val="000000"/>
          <w:sz w:val="20"/>
          <w:szCs w:val="20"/>
          <w:lang w:eastAsia="en-US"/>
        </w:rPr>
        <w:t xml:space="preserve"> </w:t>
      </w:r>
    </w:p>
    <w:p w14:paraId="24964CC9" w14:textId="77777777" w:rsidR="00A2103A" w:rsidRPr="002A092A" w:rsidRDefault="00A2103A" w:rsidP="00A2103A">
      <w:pPr>
        <w:spacing w:line="276" w:lineRule="auto"/>
        <w:ind w:left="-142"/>
        <w:jc w:val="both"/>
        <w:rPr>
          <w:rFonts w:ascii="Tahoma" w:hAnsi="Tahoma" w:cs="Tahoma"/>
          <w:sz w:val="20"/>
          <w:szCs w:val="20"/>
        </w:rPr>
      </w:pPr>
      <w:r w:rsidRPr="0002202C">
        <w:rPr>
          <w:rFonts w:ascii="Tahoma" w:hAnsi="Tahoma" w:cs="Tahoma"/>
          <w:b/>
          <w:color w:val="000000"/>
          <w:sz w:val="20"/>
          <w:szCs w:val="20"/>
          <w:u w:val="single"/>
          <w:lang w:eastAsia="en-US"/>
        </w:rPr>
        <w:t>Tenders proposing a fee above the exclusion level will be entirely and automatically excluded from the tender procedure.]</w:t>
      </w:r>
      <w:r w:rsidRPr="002A092A">
        <w:rPr>
          <w:rFonts w:ascii="Tahoma" w:hAnsi="Tahoma" w:cs="Tahoma"/>
          <w:sz w:val="24"/>
          <w:szCs w:val="24"/>
        </w:rPr>
        <w:t xml:space="preserve"> </w:t>
      </w:r>
    </w:p>
    <w:p w14:paraId="25A22456" w14:textId="5858B07C" w:rsidR="00D61E30" w:rsidRDefault="00D61E30" w:rsidP="003F5BE6">
      <w:pPr>
        <w:spacing w:line="276" w:lineRule="auto"/>
        <w:ind w:left="-142"/>
        <w:jc w:val="both"/>
        <w:rPr>
          <w:rFonts w:ascii="Tahoma" w:hAnsi="Tahoma" w:cs="Tahoma"/>
          <w:sz w:val="20"/>
          <w:szCs w:val="20"/>
        </w:rPr>
      </w:pPr>
    </w:p>
    <w:p w14:paraId="5D777C8E" w14:textId="77777777" w:rsidR="00D61E30" w:rsidRPr="002A092A" w:rsidRDefault="00D61E30" w:rsidP="003F5BE6">
      <w:pPr>
        <w:spacing w:line="276" w:lineRule="auto"/>
        <w:ind w:left="-142"/>
        <w:jc w:val="both"/>
        <w:rPr>
          <w:rFonts w:ascii="Tahoma" w:hAnsi="Tahoma" w:cs="Tahoma"/>
          <w:sz w:val="20"/>
          <w:szCs w:val="20"/>
        </w:rPr>
      </w:pPr>
    </w:p>
    <w:p w14:paraId="5FE5FADF" w14:textId="34E79377" w:rsidR="003F5BE6" w:rsidRPr="002A092A" w:rsidRDefault="002F0CEE" w:rsidP="002F0CEE">
      <w:pPr>
        <w:pBdr>
          <w:top w:val="single" w:sz="2" w:space="1" w:color="FF0000"/>
          <w:left w:val="single" w:sz="2" w:space="13" w:color="FF0000"/>
          <w:bottom w:val="single" w:sz="2" w:space="1" w:color="FF0000"/>
          <w:right w:val="single" w:sz="2" w:space="4" w:color="FF0000"/>
        </w:pBdr>
        <w:spacing w:line="276" w:lineRule="auto"/>
        <w:ind w:left="4820"/>
        <w:rPr>
          <w:rFonts w:ascii="Tahoma" w:hAnsi="Tahoma" w:cs="Tahoma"/>
          <w:color w:val="FF0000"/>
          <w:sz w:val="20"/>
          <w:szCs w:val="20"/>
          <w:highlight w:val="yellow"/>
          <w:lang w:eastAsia="en-US"/>
        </w:rPr>
      </w:pPr>
      <w:r w:rsidRPr="002F0CEE">
        <w:rPr>
          <w:rFonts w:ascii="Tahoma" w:hAnsi="Tahoma" w:cs="Tahoma"/>
          <w:color w:val="FF0000"/>
          <w:sz w:val="20"/>
          <w:szCs w:val="20"/>
        </w:rPr>
        <w:t>The tenderer shall indicate the price(s) he</w:t>
      </w:r>
      <w:r>
        <w:rPr>
          <w:rFonts w:ascii="Tahoma" w:hAnsi="Tahoma" w:cs="Tahoma"/>
          <w:color w:val="FF0000"/>
          <w:sz w:val="20"/>
          <w:szCs w:val="20"/>
        </w:rPr>
        <w:t>/she</w:t>
      </w:r>
      <w:r w:rsidRPr="002F0CEE">
        <w:rPr>
          <w:rFonts w:ascii="Tahoma" w:hAnsi="Tahoma" w:cs="Tahoma"/>
          <w:color w:val="FF0000"/>
          <w:sz w:val="20"/>
          <w:szCs w:val="20"/>
        </w:rPr>
        <w:t xml:space="preserve"> proposes in the box(es) below, for the lot for which he wishes to tender</w:t>
      </w:r>
      <w:r w:rsidR="003F5BE6" w:rsidRPr="002A092A">
        <w:rPr>
          <w:rFonts w:ascii="Tahoma" w:hAnsi="Tahoma" w:cs="Tahoma"/>
          <w:color w:val="FF0000"/>
          <w:sz w:val="20"/>
          <w:szCs w:val="20"/>
        </w:rPr>
        <w:t>.</w:t>
      </w:r>
    </w:p>
    <w:p w14:paraId="4B00046C" w14:textId="3D57CD1D" w:rsidR="00A2103A" w:rsidRDefault="000B05BB" w:rsidP="000B05BB">
      <w:pPr>
        <w:spacing w:line="276" w:lineRule="auto"/>
        <w:ind w:left="6338" w:firstLine="862"/>
        <w:jc w:val="both"/>
        <w:rPr>
          <w:rFonts w:ascii="Tahoma" w:hAnsi="Tahoma" w:cs="Tahoma"/>
          <w:sz w:val="18"/>
          <w:szCs w:val="18"/>
          <w:lang w:eastAsia="en-US"/>
        </w:rPr>
      </w:pPr>
      <w:r>
        <w:rPr>
          <w:rFonts w:ascii="Tahoma" w:hAnsi="Tahoma" w:cs="Tahoma"/>
          <w:noProof/>
          <w:sz w:val="18"/>
          <w:szCs w:val="18"/>
          <w:lang w:eastAsia="en-US"/>
        </w:rPr>
        <w:drawing>
          <wp:inline distT="0" distB="0" distL="0" distR="0" wp14:anchorId="68546333" wp14:editId="6ACC5EA5">
            <wp:extent cx="19494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945" cy="457200"/>
                    </a:xfrm>
                    <a:prstGeom prst="rect">
                      <a:avLst/>
                    </a:prstGeom>
                    <a:noFill/>
                  </pic:spPr>
                </pic:pic>
              </a:graphicData>
            </a:graphic>
          </wp:inline>
        </w:drawing>
      </w:r>
    </w:p>
    <w:p w14:paraId="059B8B2A" w14:textId="77777777" w:rsidR="00A2103A" w:rsidRPr="002F0CEE" w:rsidRDefault="00A2103A" w:rsidP="00A2103A">
      <w:pPr>
        <w:spacing w:line="276" w:lineRule="auto"/>
        <w:ind w:left="-426"/>
        <w:jc w:val="both"/>
        <w:rPr>
          <w:rFonts w:ascii="Tahoma" w:hAnsi="Tahoma" w:cs="Tahoma"/>
          <w:sz w:val="20"/>
          <w:szCs w:val="20"/>
          <w:lang w:val="en-US" w:eastAsia="en-US"/>
        </w:rPr>
      </w:pPr>
    </w:p>
    <w:p w14:paraId="3B366BE7" w14:textId="067B466F" w:rsidR="00A2103A" w:rsidRPr="00707908" w:rsidRDefault="00A2103A" w:rsidP="00A2103A">
      <w:pPr>
        <w:pStyle w:val="ListParagraph"/>
        <w:numPr>
          <w:ilvl w:val="0"/>
          <w:numId w:val="38"/>
        </w:numPr>
        <w:spacing w:line="276" w:lineRule="auto"/>
        <w:jc w:val="both"/>
        <w:rPr>
          <w:rFonts w:ascii="Tahoma" w:hAnsi="Tahoma" w:cs="Tahoma"/>
          <w:b/>
          <w:sz w:val="20"/>
          <w:szCs w:val="20"/>
          <w:lang w:val="fr-FR" w:eastAsia="en-US"/>
        </w:rPr>
      </w:pPr>
      <w:r>
        <w:rPr>
          <w:rFonts w:ascii="Tahoma" w:hAnsi="Tahoma" w:cs="Tahoma"/>
          <w:b/>
          <w:sz w:val="20"/>
          <w:szCs w:val="20"/>
          <w:lang w:val="fr-FR" w:eastAsia="en-US"/>
        </w:rPr>
        <w:t xml:space="preserve">For </w:t>
      </w:r>
      <w:r w:rsidR="002F0CEE">
        <w:rPr>
          <w:rFonts w:ascii="Tahoma" w:hAnsi="Tahoma" w:cs="Tahoma"/>
          <w:b/>
          <w:sz w:val="20"/>
          <w:szCs w:val="20"/>
          <w:lang w:val="fr-FR" w:eastAsia="en-US"/>
        </w:rPr>
        <w:t>l</w:t>
      </w:r>
      <w:r w:rsidRPr="00707908">
        <w:rPr>
          <w:rFonts w:ascii="Tahoma" w:hAnsi="Tahoma" w:cs="Tahoma"/>
          <w:b/>
          <w:sz w:val="20"/>
          <w:szCs w:val="20"/>
          <w:lang w:val="fr-FR" w:eastAsia="en-US"/>
        </w:rPr>
        <w:t>ot 1 :</w:t>
      </w:r>
    </w:p>
    <w:p w14:paraId="31D645C0" w14:textId="7522D78C" w:rsidR="00A2103A" w:rsidRPr="00707908" w:rsidRDefault="00A2103A" w:rsidP="00A2103A">
      <w:pPr>
        <w:spacing w:line="276" w:lineRule="auto"/>
        <w:ind w:left="-426"/>
        <w:jc w:val="both"/>
        <w:rPr>
          <w:rFonts w:ascii="Tahoma" w:hAnsi="Tahoma" w:cs="Tahoma"/>
          <w:sz w:val="20"/>
          <w:szCs w:val="20"/>
          <w:highlight w:val="yellow"/>
          <w:lang w:val="fr-FR" w:eastAsia="en-US"/>
        </w:rPr>
      </w:pPr>
    </w:p>
    <w:tbl>
      <w:tblPr>
        <w:tblW w:w="1091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171"/>
        <w:gridCol w:w="1757"/>
        <w:gridCol w:w="1984"/>
      </w:tblGrid>
      <w:tr w:rsidR="00A2103A" w:rsidRPr="00707908" w14:paraId="25EC07E4" w14:textId="77777777" w:rsidTr="00A572F0">
        <w:trPr>
          <w:trHeight w:val="688"/>
          <w:jc w:val="center"/>
        </w:trPr>
        <w:tc>
          <w:tcPr>
            <w:tcW w:w="7171" w:type="dxa"/>
            <w:shd w:val="clear" w:color="auto" w:fill="DBE5F1" w:themeFill="accent1" w:themeFillTint="33"/>
            <w:vAlign w:val="center"/>
          </w:tcPr>
          <w:p w14:paraId="043E9F82" w14:textId="77777777" w:rsidR="00A2103A" w:rsidRPr="00707908" w:rsidRDefault="00A2103A" w:rsidP="00A572F0">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 ▼</w:t>
            </w:r>
          </w:p>
        </w:tc>
        <w:tc>
          <w:tcPr>
            <w:tcW w:w="1757" w:type="dxa"/>
            <w:tcBorders>
              <w:bottom w:val="single" w:sz="2" w:space="0" w:color="FF0000"/>
            </w:tcBorders>
            <w:shd w:val="clear" w:color="auto" w:fill="DBE5F1" w:themeFill="accent1" w:themeFillTint="33"/>
            <w:vAlign w:val="center"/>
          </w:tcPr>
          <w:p w14:paraId="717A0003" w14:textId="319274FE" w:rsidR="00A2103A" w:rsidRPr="00707908" w:rsidRDefault="00A2103A" w:rsidP="00A572F0">
            <w:pPr>
              <w:spacing w:line="276" w:lineRule="auto"/>
              <w:ind w:left="-426" w:right="-490"/>
              <w:jc w:val="center"/>
              <w:rPr>
                <w:rFonts w:ascii="Tahoma" w:hAnsi="Tahoma" w:cs="Tahoma"/>
                <w:b/>
                <w:sz w:val="20"/>
                <w:szCs w:val="20"/>
                <w:lang w:val="fr-FR" w:eastAsia="en-US"/>
              </w:rPr>
            </w:pPr>
            <w:r w:rsidRPr="002A092A">
              <w:rPr>
                <w:rFonts w:ascii="Tahoma" w:hAnsi="Tahoma" w:cs="Tahoma"/>
                <w:b/>
                <w:sz w:val="18"/>
                <w:szCs w:val="18"/>
                <w:lang w:eastAsia="en-US"/>
              </w:rPr>
              <w:t xml:space="preserve"> Unit </w:t>
            </w:r>
            <w:r w:rsidR="002F0CEE">
              <w:rPr>
                <w:rFonts w:ascii="Tahoma" w:hAnsi="Tahoma" w:cs="Tahoma"/>
                <w:b/>
                <w:sz w:val="18"/>
                <w:szCs w:val="18"/>
                <w:lang w:eastAsia="en-US"/>
              </w:rPr>
              <w:t xml:space="preserve">daily </w:t>
            </w:r>
            <w:r w:rsidRPr="002A092A">
              <w:rPr>
                <w:rFonts w:ascii="Tahoma" w:hAnsi="Tahoma" w:cs="Tahoma"/>
                <w:b/>
                <w:sz w:val="18"/>
                <w:szCs w:val="18"/>
                <w:lang w:eastAsia="en-US"/>
              </w:rPr>
              <w:t>fee</w:t>
            </w:r>
            <w:r>
              <w:rPr>
                <w:rFonts w:ascii="Tahoma" w:hAnsi="Tahoma" w:cs="Tahoma"/>
                <w:b/>
                <w:sz w:val="18"/>
                <w:szCs w:val="18"/>
                <w:lang w:eastAsia="en-US"/>
              </w:rPr>
              <w:t xml:space="preserve"> in €</w:t>
            </w:r>
          </w:p>
          <w:p w14:paraId="705F5F5C" w14:textId="77777777" w:rsidR="00A2103A" w:rsidRPr="00707908" w:rsidRDefault="00A2103A" w:rsidP="00A572F0">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984" w:type="dxa"/>
            <w:tcBorders>
              <w:bottom w:val="single" w:sz="2" w:space="0" w:color="808080"/>
              <w:right w:val="single" w:sz="2" w:space="0" w:color="808080"/>
            </w:tcBorders>
            <w:shd w:val="clear" w:color="auto" w:fill="DBE5F1" w:themeFill="accent1" w:themeFillTint="33"/>
            <w:vAlign w:val="center"/>
          </w:tcPr>
          <w:p w14:paraId="15DA3865" w14:textId="38B28270" w:rsidR="00A2103A" w:rsidRDefault="002F0CEE" w:rsidP="00A572F0">
            <w:pPr>
              <w:spacing w:line="276" w:lineRule="auto"/>
              <w:ind w:left="-426" w:right="-490"/>
              <w:jc w:val="center"/>
              <w:rPr>
                <w:rFonts w:ascii="Tahoma" w:hAnsi="Tahoma" w:cs="Tahoma"/>
                <w:b/>
                <w:sz w:val="20"/>
                <w:szCs w:val="20"/>
                <w:lang w:val="fr-FR" w:eastAsia="en-US"/>
              </w:rPr>
            </w:pPr>
            <w:r w:rsidRPr="00374413">
              <w:rPr>
                <w:rFonts w:ascii="Tahoma" w:hAnsi="Tahoma" w:cs="Tahoma"/>
                <w:b/>
                <w:sz w:val="20"/>
                <w:szCs w:val="20"/>
                <w:lang w:val="fr-FR" w:eastAsia="en-US"/>
              </w:rPr>
              <w:t>E</w:t>
            </w:r>
            <w:r w:rsidR="00A2103A" w:rsidRPr="00374413">
              <w:rPr>
                <w:rFonts w:ascii="Tahoma" w:hAnsi="Tahoma" w:cs="Tahoma"/>
                <w:b/>
                <w:sz w:val="20"/>
                <w:szCs w:val="20"/>
                <w:lang w:val="fr-FR" w:eastAsia="en-US"/>
              </w:rPr>
              <w:t>xclusion</w:t>
            </w:r>
            <w:r w:rsidRPr="00374413">
              <w:rPr>
                <w:rFonts w:ascii="Tahoma" w:hAnsi="Tahoma" w:cs="Tahoma"/>
                <w:b/>
                <w:sz w:val="20"/>
                <w:szCs w:val="20"/>
                <w:lang w:val="fr-FR" w:eastAsia="en-US"/>
              </w:rPr>
              <w:t xml:space="preserve"> </w:t>
            </w:r>
            <w:proofErr w:type="spellStart"/>
            <w:r w:rsidRPr="00374413">
              <w:rPr>
                <w:rFonts w:ascii="Tahoma" w:hAnsi="Tahoma" w:cs="Tahoma"/>
                <w:b/>
                <w:sz w:val="20"/>
                <w:szCs w:val="20"/>
                <w:lang w:val="fr-FR" w:eastAsia="en-US"/>
              </w:rPr>
              <w:t>level</w:t>
            </w:r>
            <w:proofErr w:type="spellEnd"/>
          </w:p>
          <w:p w14:paraId="3342C9B8" w14:textId="2441792D" w:rsidR="00374413" w:rsidRPr="00374413" w:rsidRDefault="00374413" w:rsidP="00A572F0">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w:t>
            </w:r>
          </w:p>
          <w:p w14:paraId="6FB24ACA" w14:textId="77777777" w:rsidR="00A2103A" w:rsidRPr="00374413" w:rsidRDefault="00A2103A" w:rsidP="00A572F0">
            <w:pPr>
              <w:spacing w:line="276" w:lineRule="auto"/>
              <w:ind w:left="-426" w:right="-490"/>
              <w:jc w:val="center"/>
              <w:rPr>
                <w:rFonts w:ascii="Tahoma" w:hAnsi="Tahoma" w:cs="Tahoma"/>
                <w:b/>
                <w:sz w:val="20"/>
                <w:szCs w:val="20"/>
                <w:lang w:val="fr-FR" w:eastAsia="en-US"/>
              </w:rPr>
            </w:pPr>
            <w:r w:rsidRPr="00374413">
              <w:rPr>
                <w:rFonts w:ascii="Tahoma" w:hAnsi="Tahoma" w:cs="Tahoma"/>
                <w:b/>
                <w:sz w:val="20"/>
                <w:szCs w:val="20"/>
                <w:lang w:val="fr-FR" w:eastAsia="en-US"/>
              </w:rPr>
              <w:t>▼</w:t>
            </w:r>
          </w:p>
        </w:tc>
      </w:tr>
      <w:tr w:rsidR="00A2103A" w:rsidRPr="00707908" w14:paraId="740FDCD0" w14:textId="77777777" w:rsidTr="00A572F0">
        <w:trPr>
          <w:trHeight w:val="423"/>
          <w:jc w:val="center"/>
        </w:trPr>
        <w:tc>
          <w:tcPr>
            <w:tcW w:w="7171" w:type="dxa"/>
            <w:shd w:val="clear" w:color="auto" w:fill="F2F2F2" w:themeFill="background1" w:themeFillShade="F2"/>
            <w:vAlign w:val="center"/>
          </w:tcPr>
          <w:p w14:paraId="24B28A9C" w14:textId="77777777" w:rsidR="002F0CEE" w:rsidRPr="002F0CEE" w:rsidRDefault="002F0CEE" w:rsidP="002F0CEE">
            <w:pPr>
              <w:jc w:val="both"/>
              <w:rPr>
                <w:rFonts w:ascii="Tahoma" w:eastAsia="Calibri" w:hAnsi="Tahoma" w:cs="Tahoma"/>
                <w:sz w:val="20"/>
                <w:szCs w:val="20"/>
                <w:lang w:eastAsia="en-US"/>
              </w:rPr>
            </w:pPr>
            <w:r w:rsidRPr="002F0CEE">
              <w:rPr>
                <w:rFonts w:ascii="Tahoma" w:eastAsia="Calibri" w:hAnsi="Tahoma" w:cs="Tahoma"/>
                <w:sz w:val="20"/>
                <w:szCs w:val="20"/>
                <w:lang w:eastAsia="en-US"/>
              </w:rPr>
              <w:t xml:space="preserve">Developing personal data protection awareness projects aimed at young people and </w:t>
            </w:r>
            <w:proofErr w:type="gramStart"/>
            <w:r w:rsidRPr="002F0CEE">
              <w:rPr>
                <w:rFonts w:ascii="Tahoma" w:eastAsia="Calibri" w:hAnsi="Tahoma" w:cs="Tahoma"/>
                <w:sz w:val="20"/>
                <w:szCs w:val="20"/>
                <w:lang w:eastAsia="en-US"/>
              </w:rPr>
              <w:t>children;</w:t>
            </w:r>
            <w:proofErr w:type="gramEnd"/>
          </w:p>
          <w:p w14:paraId="707C523E" w14:textId="77777777" w:rsidR="002F0CEE" w:rsidRPr="002F0CEE" w:rsidRDefault="002F0CEE" w:rsidP="002F0CEE">
            <w:pPr>
              <w:jc w:val="both"/>
              <w:rPr>
                <w:rFonts w:ascii="Tahoma" w:eastAsia="Calibri" w:hAnsi="Tahoma" w:cs="Tahoma"/>
                <w:sz w:val="20"/>
                <w:szCs w:val="20"/>
                <w:lang w:eastAsia="en-US"/>
              </w:rPr>
            </w:pPr>
            <w:r w:rsidRPr="002F0CEE">
              <w:rPr>
                <w:rFonts w:ascii="Tahoma" w:eastAsia="Calibri" w:hAnsi="Tahoma" w:cs="Tahoma"/>
                <w:sz w:val="20"/>
                <w:szCs w:val="20"/>
                <w:lang w:eastAsia="en-US"/>
              </w:rPr>
              <w:t xml:space="preserve">Developing various tools to sensitize children and young people to the protection of personal data by adopting participatory </w:t>
            </w:r>
            <w:proofErr w:type="gramStart"/>
            <w:r w:rsidRPr="002F0CEE">
              <w:rPr>
                <w:rFonts w:ascii="Tahoma" w:eastAsia="Calibri" w:hAnsi="Tahoma" w:cs="Tahoma"/>
                <w:sz w:val="20"/>
                <w:szCs w:val="20"/>
                <w:lang w:eastAsia="en-US"/>
              </w:rPr>
              <w:t>approach;</w:t>
            </w:r>
            <w:proofErr w:type="gramEnd"/>
          </w:p>
          <w:p w14:paraId="6C6C10FA" w14:textId="3C147884" w:rsidR="002F0CEE" w:rsidRDefault="002F0CEE" w:rsidP="002F0CEE">
            <w:pPr>
              <w:jc w:val="both"/>
              <w:rPr>
                <w:rFonts w:ascii="Tahoma" w:eastAsia="Calibri" w:hAnsi="Tahoma" w:cs="Tahoma"/>
                <w:sz w:val="20"/>
                <w:szCs w:val="20"/>
                <w:lang w:eastAsia="en-US"/>
              </w:rPr>
            </w:pPr>
            <w:r w:rsidRPr="002F0CEE">
              <w:rPr>
                <w:rFonts w:ascii="Tahoma" w:eastAsia="Calibri" w:hAnsi="Tahoma" w:cs="Tahoma"/>
                <w:sz w:val="20"/>
                <w:szCs w:val="20"/>
                <w:lang w:eastAsia="en-US"/>
              </w:rPr>
              <w:t xml:space="preserve">Preparing training modules and/or support </w:t>
            </w:r>
            <w:proofErr w:type="gramStart"/>
            <w:r w:rsidRPr="002F0CEE">
              <w:rPr>
                <w:rFonts w:ascii="Tahoma" w:eastAsia="Calibri" w:hAnsi="Tahoma" w:cs="Tahoma"/>
                <w:sz w:val="20"/>
                <w:szCs w:val="20"/>
                <w:lang w:eastAsia="en-US"/>
              </w:rPr>
              <w:t>documents;</w:t>
            </w:r>
            <w:proofErr w:type="gramEnd"/>
          </w:p>
          <w:p w14:paraId="1B03DB8C" w14:textId="1D4A62EB" w:rsidR="008169DD" w:rsidRPr="008169DD" w:rsidRDefault="008169DD" w:rsidP="008169DD">
            <w:pPr>
              <w:jc w:val="both"/>
              <w:rPr>
                <w:rFonts w:ascii="Tahoma" w:eastAsia="Calibri" w:hAnsi="Tahoma" w:cs="Tahoma"/>
                <w:sz w:val="20"/>
                <w:szCs w:val="20"/>
                <w:lang w:eastAsia="en-US"/>
              </w:rPr>
            </w:pPr>
            <w:r w:rsidRPr="008169DD">
              <w:rPr>
                <w:rFonts w:ascii="Tahoma" w:eastAsia="Calibri" w:hAnsi="Tahoma" w:cs="Tahoma"/>
                <w:sz w:val="20"/>
                <w:szCs w:val="20"/>
                <w:lang w:eastAsia="en-US"/>
              </w:rPr>
              <w:t xml:space="preserve">Training a group of qualified trainers in the use of the tools </w:t>
            </w:r>
            <w:proofErr w:type="gramStart"/>
            <w:r w:rsidRPr="008169DD">
              <w:rPr>
                <w:rFonts w:ascii="Tahoma" w:eastAsia="Calibri" w:hAnsi="Tahoma" w:cs="Tahoma"/>
                <w:sz w:val="20"/>
                <w:szCs w:val="20"/>
                <w:lang w:eastAsia="en-US"/>
              </w:rPr>
              <w:t>developed</w:t>
            </w:r>
            <w:r>
              <w:rPr>
                <w:rFonts w:ascii="Tahoma" w:eastAsia="Calibri" w:hAnsi="Tahoma" w:cs="Tahoma"/>
                <w:sz w:val="20"/>
                <w:szCs w:val="20"/>
                <w:lang w:eastAsia="en-US"/>
              </w:rPr>
              <w:t>;</w:t>
            </w:r>
            <w:proofErr w:type="gramEnd"/>
          </w:p>
          <w:p w14:paraId="7E0A4307" w14:textId="77777777" w:rsidR="008169DD" w:rsidRPr="008169DD" w:rsidRDefault="008169DD" w:rsidP="008169DD">
            <w:pPr>
              <w:jc w:val="both"/>
              <w:rPr>
                <w:rFonts w:ascii="Tahoma" w:eastAsia="Calibri" w:hAnsi="Tahoma" w:cs="Tahoma"/>
                <w:sz w:val="20"/>
                <w:szCs w:val="20"/>
                <w:lang w:eastAsia="en-US"/>
              </w:rPr>
            </w:pPr>
            <w:r w:rsidRPr="008169DD">
              <w:rPr>
                <w:rFonts w:ascii="Tahoma" w:eastAsia="Calibri" w:hAnsi="Tahoma" w:cs="Tahoma"/>
                <w:sz w:val="20"/>
                <w:szCs w:val="20"/>
                <w:lang w:eastAsia="en-US"/>
              </w:rPr>
              <w:t xml:space="preserve">Running interactive awareness raising </w:t>
            </w:r>
            <w:proofErr w:type="gramStart"/>
            <w:r w:rsidRPr="008169DD">
              <w:rPr>
                <w:rFonts w:ascii="Tahoma" w:eastAsia="Calibri" w:hAnsi="Tahoma" w:cs="Tahoma"/>
                <w:sz w:val="20"/>
                <w:szCs w:val="20"/>
                <w:lang w:eastAsia="en-US"/>
              </w:rPr>
              <w:t>sessions;</w:t>
            </w:r>
            <w:proofErr w:type="gramEnd"/>
          </w:p>
          <w:p w14:paraId="786021F6" w14:textId="0938A33E" w:rsidR="008169DD" w:rsidRPr="002F0CEE" w:rsidRDefault="008169DD" w:rsidP="008169DD">
            <w:pPr>
              <w:jc w:val="both"/>
              <w:rPr>
                <w:rFonts w:ascii="Tahoma" w:eastAsia="Calibri" w:hAnsi="Tahoma" w:cs="Tahoma"/>
                <w:sz w:val="20"/>
                <w:szCs w:val="20"/>
                <w:lang w:eastAsia="en-US"/>
              </w:rPr>
            </w:pPr>
            <w:r>
              <w:rPr>
                <w:rFonts w:ascii="Tahoma" w:eastAsia="Calibri" w:hAnsi="Tahoma" w:cs="Tahoma"/>
                <w:sz w:val="20"/>
                <w:szCs w:val="20"/>
                <w:lang w:eastAsia="en-US"/>
              </w:rPr>
              <w:t xml:space="preserve">Regular monitoring and evaluation of activities to measure their impact and make adjustments if </w:t>
            </w:r>
            <w:proofErr w:type="gramStart"/>
            <w:r>
              <w:rPr>
                <w:rFonts w:ascii="Tahoma" w:eastAsia="Calibri" w:hAnsi="Tahoma" w:cs="Tahoma"/>
                <w:sz w:val="20"/>
                <w:szCs w:val="20"/>
                <w:lang w:eastAsia="en-US"/>
              </w:rPr>
              <w:t>necessary;</w:t>
            </w:r>
            <w:proofErr w:type="gramEnd"/>
          </w:p>
          <w:p w14:paraId="08D43BC9" w14:textId="77777777" w:rsidR="002F0CEE" w:rsidRPr="002F0CEE" w:rsidRDefault="002F0CEE" w:rsidP="002F0CEE">
            <w:pPr>
              <w:jc w:val="both"/>
              <w:rPr>
                <w:rFonts w:ascii="Tahoma" w:eastAsia="Calibri" w:hAnsi="Tahoma" w:cs="Tahoma"/>
                <w:sz w:val="20"/>
                <w:szCs w:val="20"/>
                <w:lang w:eastAsia="en-US"/>
              </w:rPr>
            </w:pPr>
            <w:r w:rsidRPr="002F0CEE">
              <w:rPr>
                <w:rFonts w:ascii="Tahoma" w:eastAsia="Calibri" w:hAnsi="Tahoma" w:cs="Tahoma"/>
                <w:sz w:val="20"/>
                <w:szCs w:val="20"/>
                <w:lang w:eastAsia="en-US"/>
              </w:rPr>
              <w:t xml:space="preserve">Participating in and conducting meetings, training sessions and workshops and reflections sessions, including with stakeholders and partners, in situ or via </w:t>
            </w:r>
            <w:proofErr w:type="gramStart"/>
            <w:r w:rsidRPr="002F0CEE">
              <w:rPr>
                <w:rFonts w:ascii="Tahoma" w:eastAsia="Calibri" w:hAnsi="Tahoma" w:cs="Tahoma"/>
                <w:sz w:val="20"/>
                <w:szCs w:val="20"/>
                <w:lang w:eastAsia="en-US"/>
              </w:rPr>
              <w:t>video-conference</w:t>
            </w:r>
            <w:proofErr w:type="gramEnd"/>
            <w:r w:rsidRPr="002F0CEE">
              <w:rPr>
                <w:rFonts w:ascii="Tahoma" w:eastAsia="Calibri" w:hAnsi="Tahoma" w:cs="Tahoma"/>
                <w:sz w:val="20"/>
                <w:szCs w:val="20"/>
                <w:lang w:eastAsia="en-US"/>
              </w:rPr>
              <w:t xml:space="preserve"> platforms;</w:t>
            </w:r>
          </w:p>
          <w:p w14:paraId="51065653" w14:textId="5CDB2D6E" w:rsidR="002F0CEE" w:rsidRDefault="002F0CEE" w:rsidP="002F0CEE">
            <w:pPr>
              <w:spacing w:after="120"/>
              <w:jc w:val="both"/>
              <w:rPr>
                <w:rFonts w:ascii="Tahoma" w:eastAsia="Calibri" w:hAnsi="Tahoma" w:cs="Tahoma"/>
                <w:sz w:val="20"/>
                <w:szCs w:val="20"/>
                <w:lang w:eastAsia="en-US"/>
              </w:rPr>
            </w:pPr>
            <w:r w:rsidRPr="002F0CEE">
              <w:rPr>
                <w:rFonts w:ascii="Tahoma" w:eastAsia="Calibri" w:hAnsi="Tahoma" w:cs="Tahoma"/>
                <w:sz w:val="20"/>
                <w:szCs w:val="20"/>
                <w:lang w:eastAsia="en-US"/>
              </w:rPr>
              <w:t>Writing reports and making recommendations</w:t>
            </w:r>
            <w:r w:rsidR="008169DD">
              <w:rPr>
                <w:rFonts w:ascii="Tahoma" w:eastAsia="Calibri" w:hAnsi="Tahoma" w:cs="Tahoma"/>
                <w:sz w:val="20"/>
                <w:szCs w:val="20"/>
                <w:lang w:eastAsia="en-US"/>
              </w:rPr>
              <w:t>.</w:t>
            </w:r>
          </w:p>
          <w:p w14:paraId="6AF78DDE" w14:textId="08158177" w:rsidR="00A2103A" w:rsidRPr="008169DD" w:rsidRDefault="00A2103A" w:rsidP="008169DD">
            <w:pPr>
              <w:spacing w:line="276" w:lineRule="auto"/>
              <w:rPr>
                <w:rFonts w:ascii="Tahoma" w:hAnsi="Tahoma" w:cs="Tahoma"/>
                <w:sz w:val="20"/>
                <w:szCs w:val="20"/>
                <w:highlight w:val="yellow"/>
                <w:lang w:val="en-US" w:eastAsia="en-US"/>
              </w:rPr>
            </w:pP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360A67E6" w14:textId="77777777" w:rsidR="00A2103A" w:rsidRPr="008169DD" w:rsidRDefault="00A2103A" w:rsidP="00A572F0">
            <w:pPr>
              <w:spacing w:line="276" w:lineRule="auto"/>
              <w:ind w:left="-135" w:right="-91"/>
              <w:jc w:val="center"/>
              <w:rPr>
                <w:rFonts w:ascii="Tahoma" w:hAnsi="Tahoma" w:cs="Tahoma"/>
                <w:sz w:val="20"/>
                <w:szCs w:val="20"/>
                <w:highlight w:val="yellow"/>
                <w:lang w:val="en-US"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40ABE9" w14:textId="4679EA1E" w:rsidR="00A2103A" w:rsidRPr="00374413" w:rsidRDefault="00A2103A" w:rsidP="00A572F0">
            <w:pPr>
              <w:spacing w:line="276" w:lineRule="auto"/>
              <w:ind w:left="-135" w:right="-91"/>
              <w:jc w:val="center"/>
              <w:rPr>
                <w:rFonts w:ascii="Tahoma" w:hAnsi="Tahoma" w:cs="Tahoma"/>
                <w:sz w:val="20"/>
                <w:szCs w:val="20"/>
                <w:lang w:val="fr-FR" w:eastAsia="en-US"/>
              </w:rPr>
            </w:pPr>
            <w:r w:rsidRPr="00374413">
              <w:rPr>
                <w:rFonts w:ascii="Tahoma" w:hAnsi="Tahoma" w:cs="Tahoma"/>
                <w:sz w:val="20"/>
                <w:szCs w:val="20"/>
                <w:lang w:val="fr-FR" w:eastAsia="en-US"/>
              </w:rPr>
              <w:t>500</w:t>
            </w:r>
          </w:p>
        </w:tc>
      </w:tr>
    </w:tbl>
    <w:p w14:paraId="437149EA" w14:textId="782DA264" w:rsidR="009E64B7" w:rsidRPr="00026E8A" w:rsidRDefault="009E64B7" w:rsidP="009E64B7">
      <w:pPr>
        <w:pBdr>
          <w:bottom w:val="single" w:sz="2" w:space="0" w:color="808080" w:themeColor="background1" w:themeShade="80"/>
        </w:pBdr>
        <w:rPr>
          <w:rFonts w:ascii="Tahoma" w:hAnsi="Tahoma" w:cs="Tahoma"/>
          <w:bCs/>
          <w:highlight w:val="cyan"/>
        </w:rPr>
      </w:pPr>
      <w:bookmarkStart w:id="0" w:name="_Hlk62556255"/>
      <w:bookmarkStart w:id="1" w:name="_Hlk62555567"/>
    </w:p>
    <w:tbl>
      <w:tblPr>
        <w:tblStyle w:val="TableGrid"/>
        <w:tblW w:w="11057"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357"/>
        <w:gridCol w:w="1700"/>
      </w:tblGrid>
      <w:tr w:rsidR="009E64B7" w:rsidRPr="00026E8A" w14:paraId="02A43D1B" w14:textId="77777777" w:rsidTr="002F0CEE">
        <w:tc>
          <w:tcPr>
            <w:tcW w:w="9357" w:type="dxa"/>
            <w:shd w:val="clear" w:color="auto" w:fill="DBE5F1" w:themeFill="accent1" w:themeFillTint="33"/>
            <w:vAlign w:val="center"/>
          </w:tcPr>
          <w:p w14:paraId="6C2D7C48" w14:textId="77777777" w:rsidR="009E64B7" w:rsidRPr="00374413" w:rsidRDefault="009E64B7" w:rsidP="00B37702">
            <w:pPr>
              <w:spacing w:before="120" w:after="120"/>
              <w:rPr>
                <w:rFonts w:ascii="Tahoma" w:hAnsi="Tahoma" w:cs="Tahoma"/>
                <w:sz w:val="20"/>
                <w:szCs w:val="20"/>
              </w:rPr>
            </w:pPr>
            <w:r w:rsidRPr="00374413">
              <w:rPr>
                <w:rFonts w:ascii="Tahoma" w:hAnsi="Tahoma" w:cs="Tahoma"/>
                <w:sz w:val="20"/>
                <w:szCs w:val="20"/>
              </w:rPr>
              <w:t>This Framework Contract</w:t>
            </w:r>
            <w:r w:rsidRPr="00374413">
              <w:rPr>
                <w:rFonts w:ascii="Tahoma" w:eastAsia="Calibri" w:hAnsi="Tahoma" w:cs="Tahoma"/>
                <w:sz w:val="20"/>
                <w:szCs w:val="20"/>
                <w:lang w:val="en-US" w:eastAsia="en-US"/>
              </w:rPr>
              <w:t xml:space="preserve"> takes effect as from the date of its signature by both parties and is</w:t>
            </w:r>
            <w:r w:rsidRPr="00374413">
              <w:rPr>
                <w:rFonts w:ascii="Tahoma" w:hAnsi="Tahoma" w:cs="Tahoma"/>
                <w:sz w:val="20"/>
                <w:szCs w:val="20"/>
              </w:rPr>
              <w:t xml:space="preserve"> concluded until:</w:t>
            </w:r>
          </w:p>
        </w:tc>
        <w:tc>
          <w:tcPr>
            <w:tcW w:w="1700" w:type="dxa"/>
            <w:shd w:val="clear" w:color="auto" w:fill="F2F2F2" w:themeFill="background1" w:themeFillShade="F2"/>
            <w:vAlign w:val="center"/>
          </w:tcPr>
          <w:sdt>
            <w:sdtPr>
              <w:rPr>
                <w:rStyle w:val="Style71"/>
                <w:rFonts w:ascii="Tahoma" w:hAnsi="Tahoma" w:cs="Tahoma"/>
                <w:szCs w:val="20"/>
              </w:rPr>
              <w:id w:val="1530985778"/>
              <w:placeholder>
                <w:docPart w:val="7E9715F84A05415EBA1DF0F665D8C7E0"/>
              </w:placeholder>
              <w:date>
                <w:dateFormat w:val="dd/MM/yyyy"/>
                <w:lid w:val="fr-FR"/>
                <w:storeMappedDataAs w:val="dateTime"/>
                <w:calendar w:val="gregorian"/>
              </w:date>
            </w:sdtPr>
            <w:sdtEndPr>
              <w:rPr>
                <w:rStyle w:val="Style71"/>
              </w:rPr>
            </w:sdtEndPr>
            <w:sdtContent>
              <w:p w14:paraId="2805D40A" w14:textId="43467C41" w:rsidR="009E64B7" w:rsidRPr="00374413" w:rsidRDefault="002F0CEE" w:rsidP="00B37702">
                <w:pPr>
                  <w:spacing w:before="120" w:after="120"/>
                  <w:rPr>
                    <w:rFonts w:ascii="Tahoma" w:hAnsi="Tahoma" w:cs="Tahoma"/>
                    <w:sz w:val="20"/>
                    <w:szCs w:val="20"/>
                  </w:rPr>
                </w:pPr>
                <w:r w:rsidRPr="00374413">
                  <w:rPr>
                    <w:rStyle w:val="Style71"/>
                    <w:rFonts w:ascii="Tahoma" w:hAnsi="Tahoma" w:cs="Tahoma"/>
                    <w:szCs w:val="20"/>
                  </w:rPr>
                  <w:t>3</w:t>
                </w:r>
                <w:r w:rsidRPr="00374413">
                  <w:rPr>
                    <w:rStyle w:val="Style71"/>
                  </w:rPr>
                  <w:t>1/08/20285</w:t>
                </w:r>
              </w:p>
            </w:sdtContent>
          </w:sdt>
        </w:tc>
      </w:tr>
      <w:tr w:rsidR="009E64B7" w:rsidRPr="00651235" w14:paraId="57496F06" w14:textId="77777777" w:rsidTr="002F0CEE">
        <w:tc>
          <w:tcPr>
            <w:tcW w:w="11057" w:type="dxa"/>
            <w:gridSpan w:val="2"/>
            <w:shd w:val="clear" w:color="auto" w:fill="DBE5F1" w:themeFill="accent1" w:themeFillTint="33"/>
            <w:vAlign w:val="center"/>
          </w:tcPr>
          <w:p w14:paraId="01C75661" w14:textId="29899AD8" w:rsidR="009E64B7" w:rsidRPr="00AA1FEE" w:rsidRDefault="002F0CEE" w:rsidP="00B37702">
            <w:pPr>
              <w:spacing w:before="120" w:after="120"/>
              <w:rPr>
                <w:rStyle w:val="Style71"/>
                <w:rFonts w:ascii="Tahoma" w:hAnsi="Tahoma" w:cs="Tahoma"/>
                <w:lang w:val="en-US"/>
              </w:rPr>
            </w:pPr>
            <w:r w:rsidRPr="002F0CEE">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1 (one) month before the renewal date. The contract shall not be renewed beyond 31/08/2026 and shall end on this date unless either party has already validly terminated the contract.</w:t>
            </w:r>
          </w:p>
        </w:tc>
      </w:tr>
      <w:bookmarkEnd w:id="0"/>
      <w:bookmarkEnd w:id="1"/>
    </w:tbl>
    <w:p w14:paraId="356A5F52" w14:textId="77777777" w:rsidR="003F5BE6" w:rsidRPr="002A092A" w:rsidRDefault="003F5BE6" w:rsidP="003F5BE6">
      <w:pPr>
        <w:spacing w:before="60" w:after="120"/>
        <w:ind w:left="-142"/>
        <w:rPr>
          <w:rFonts w:ascii="Tahoma" w:hAnsi="Tahoma" w:cs="Tahoma"/>
          <w:sz w:val="20"/>
          <w:szCs w:val="20"/>
        </w:rPr>
      </w:pPr>
    </w:p>
    <w:p w14:paraId="58C6BB2F" w14:textId="226B4B2D" w:rsidR="002F0CEE" w:rsidRPr="00707908" w:rsidRDefault="002F0CEE" w:rsidP="002F0CEE">
      <w:pPr>
        <w:pStyle w:val="ListParagraph"/>
        <w:numPr>
          <w:ilvl w:val="0"/>
          <w:numId w:val="38"/>
        </w:numPr>
        <w:spacing w:line="276" w:lineRule="auto"/>
        <w:jc w:val="both"/>
        <w:rPr>
          <w:rFonts w:ascii="Tahoma" w:hAnsi="Tahoma" w:cs="Tahoma"/>
          <w:b/>
          <w:sz w:val="20"/>
          <w:szCs w:val="20"/>
          <w:lang w:val="fr-FR" w:eastAsia="en-US"/>
        </w:rPr>
      </w:pPr>
      <w:r>
        <w:rPr>
          <w:rFonts w:ascii="Tahoma" w:hAnsi="Tahoma" w:cs="Tahoma"/>
          <w:b/>
          <w:sz w:val="20"/>
          <w:szCs w:val="20"/>
          <w:lang w:val="fr-FR" w:eastAsia="en-US"/>
        </w:rPr>
        <w:t>For l</w:t>
      </w:r>
      <w:r w:rsidRPr="00707908">
        <w:rPr>
          <w:rFonts w:ascii="Tahoma" w:hAnsi="Tahoma" w:cs="Tahoma"/>
          <w:b/>
          <w:sz w:val="20"/>
          <w:szCs w:val="20"/>
          <w:lang w:val="fr-FR" w:eastAsia="en-US"/>
        </w:rPr>
        <w:t>ot 2 :</w:t>
      </w:r>
    </w:p>
    <w:p w14:paraId="5B07D303" w14:textId="4249CE2D" w:rsidR="002F0CEE" w:rsidRPr="00707908" w:rsidRDefault="002F0CEE" w:rsidP="002F0CEE">
      <w:pPr>
        <w:spacing w:line="276" w:lineRule="auto"/>
        <w:ind w:left="-426"/>
        <w:jc w:val="both"/>
        <w:rPr>
          <w:rFonts w:ascii="Tahoma" w:hAnsi="Tahoma" w:cs="Tahoma"/>
          <w:sz w:val="20"/>
          <w:szCs w:val="20"/>
          <w:highlight w:val="yellow"/>
          <w:lang w:val="fr-FR" w:eastAsia="en-US"/>
        </w:rPr>
      </w:pPr>
    </w:p>
    <w:tbl>
      <w:tblPr>
        <w:tblW w:w="11054"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49"/>
        <w:gridCol w:w="1834"/>
        <w:gridCol w:w="2171"/>
      </w:tblGrid>
      <w:tr w:rsidR="002F0CEE" w:rsidRPr="00707908" w14:paraId="375DD83F" w14:textId="77777777" w:rsidTr="00374413">
        <w:trPr>
          <w:trHeight w:val="688"/>
          <w:jc w:val="center"/>
        </w:trPr>
        <w:tc>
          <w:tcPr>
            <w:tcW w:w="7049" w:type="dxa"/>
            <w:shd w:val="clear" w:color="auto" w:fill="DBE5F1" w:themeFill="accent1" w:themeFillTint="33"/>
            <w:vAlign w:val="center"/>
          </w:tcPr>
          <w:p w14:paraId="56370B3B" w14:textId="77777777" w:rsidR="002F0CEE" w:rsidRPr="00707908" w:rsidRDefault="002F0CEE" w:rsidP="00A572F0">
            <w:pPr>
              <w:tabs>
                <w:tab w:val="left" w:pos="0"/>
              </w:tabs>
              <w:spacing w:line="276" w:lineRule="auto"/>
              <w:ind w:left="-426"/>
              <w:jc w:val="center"/>
              <w:rPr>
                <w:rFonts w:ascii="Tahoma" w:hAnsi="Tahoma" w:cs="Tahoma"/>
                <w:b/>
                <w:sz w:val="20"/>
                <w:szCs w:val="20"/>
                <w:lang w:val="fr-FR" w:eastAsia="en-US"/>
              </w:rPr>
            </w:pPr>
            <w:r w:rsidRPr="00707908">
              <w:rPr>
                <w:rFonts w:ascii="Tahoma" w:hAnsi="Tahoma" w:cs="Tahoma"/>
                <w:b/>
                <w:sz w:val="20"/>
                <w:szCs w:val="20"/>
                <w:lang w:val="fr-FR" w:eastAsia="en-US"/>
              </w:rPr>
              <w:t>Livrable ▼</w:t>
            </w:r>
          </w:p>
        </w:tc>
        <w:tc>
          <w:tcPr>
            <w:tcW w:w="1834" w:type="dxa"/>
            <w:tcBorders>
              <w:bottom w:val="single" w:sz="2" w:space="0" w:color="FF0000"/>
            </w:tcBorders>
            <w:shd w:val="clear" w:color="auto" w:fill="DBE5F1" w:themeFill="accent1" w:themeFillTint="33"/>
            <w:vAlign w:val="center"/>
          </w:tcPr>
          <w:p w14:paraId="352D6CBD" w14:textId="5963089B" w:rsidR="002F0CEE" w:rsidRPr="00707908" w:rsidRDefault="002F0CEE" w:rsidP="00A572F0">
            <w:pPr>
              <w:spacing w:line="276" w:lineRule="auto"/>
              <w:ind w:left="-426" w:right="-490"/>
              <w:jc w:val="center"/>
              <w:rPr>
                <w:rFonts w:ascii="Tahoma" w:hAnsi="Tahoma" w:cs="Tahoma"/>
                <w:b/>
                <w:sz w:val="20"/>
                <w:szCs w:val="20"/>
                <w:lang w:val="fr-FR" w:eastAsia="en-US"/>
              </w:rPr>
            </w:pPr>
            <w:r w:rsidRPr="002A092A">
              <w:rPr>
                <w:rFonts w:ascii="Tahoma" w:hAnsi="Tahoma" w:cs="Tahoma"/>
                <w:b/>
                <w:sz w:val="18"/>
                <w:szCs w:val="18"/>
                <w:lang w:eastAsia="en-US"/>
              </w:rPr>
              <w:t xml:space="preserve">Unit </w:t>
            </w:r>
            <w:r>
              <w:rPr>
                <w:rFonts w:ascii="Tahoma" w:hAnsi="Tahoma" w:cs="Tahoma"/>
                <w:b/>
                <w:sz w:val="18"/>
                <w:szCs w:val="18"/>
                <w:lang w:eastAsia="en-US"/>
              </w:rPr>
              <w:t xml:space="preserve">daily </w:t>
            </w:r>
            <w:r w:rsidRPr="002A092A">
              <w:rPr>
                <w:rFonts w:ascii="Tahoma" w:hAnsi="Tahoma" w:cs="Tahoma"/>
                <w:b/>
                <w:sz w:val="18"/>
                <w:szCs w:val="18"/>
                <w:lang w:eastAsia="en-US"/>
              </w:rPr>
              <w:t>fee</w:t>
            </w:r>
            <w:r>
              <w:rPr>
                <w:rFonts w:ascii="Tahoma" w:hAnsi="Tahoma" w:cs="Tahoma"/>
                <w:b/>
                <w:sz w:val="18"/>
                <w:szCs w:val="18"/>
                <w:lang w:eastAsia="en-US"/>
              </w:rPr>
              <w:t xml:space="preserve"> in €</w:t>
            </w:r>
            <w:r w:rsidRPr="00707908">
              <w:rPr>
                <w:rFonts w:ascii="Tahoma" w:hAnsi="Tahoma" w:cs="Tahoma"/>
                <w:b/>
                <w:sz w:val="20"/>
                <w:szCs w:val="20"/>
                <w:lang w:val="fr-FR" w:eastAsia="en-US"/>
              </w:rPr>
              <w:t>▼</w:t>
            </w:r>
          </w:p>
        </w:tc>
        <w:tc>
          <w:tcPr>
            <w:tcW w:w="2171" w:type="dxa"/>
            <w:tcBorders>
              <w:bottom w:val="single" w:sz="2" w:space="0" w:color="808080"/>
              <w:right w:val="single" w:sz="2" w:space="0" w:color="808080"/>
            </w:tcBorders>
            <w:shd w:val="clear" w:color="auto" w:fill="DBE5F1" w:themeFill="accent1" w:themeFillTint="33"/>
            <w:vAlign w:val="center"/>
          </w:tcPr>
          <w:p w14:paraId="3395EBF5" w14:textId="7ED28B4F" w:rsidR="002F0CEE" w:rsidRDefault="002F0CEE" w:rsidP="002F0CEE">
            <w:pPr>
              <w:spacing w:line="276" w:lineRule="auto"/>
              <w:ind w:left="-426" w:right="-490"/>
              <w:jc w:val="center"/>
              <w:rPr>
                <w:rFonts w:ascii="Tahoma" w:hAnsi="Tahoma" w:cs="Tahoma"/>
                <w:b/>
                <w:sz w:val="20"/>
                <w:szCs w:val="20"/>
                <w:lang w:val="fr-FR" w:eastAsia="en-US"/>
              </w:rPr>
            </w:pPr>
            <w:r w:rsidRPr="00374413">
              <w:rPr>
                <w:rFonts w:ascii="Tahoma" w:hAnsi="Tahoma" w:cs="Tahoma"/>
                <w:b/>
                <w:sz w:val="20"/>
                <w:szCs w:val="20"/>
                <w:lang w:val="fr-FR" w:eastAsia="en-US"/>
              </w:rPr>
              <w:t xml:space="preserve">Exclusion </w:t>
            </w:r>
            <w:proofErr w:type="spellStart"/>
            <w:r w:rsidRPr="00374413">
              <w:rPr>
                <w:rFonts w:ascii="Tahoma" w:hAnsi="Tahoma" w:cs="Tahoma"/>
                <w:b/>
                <w:sz w:val="20"/>
                <w:szCs w:val="20"/>
                <w:lang w:val="fr-FR" w:eastAsia="en-US"/>
              </w:rPr>
              <w:t>level</w:t>
            </w:r>
            <w:proofErr w:type="spellEnd"/>
          </w:p>
          <w:p w14:paraId="6E375F57" w14:textId="5D51805E" w:rsidR="00374413" w:rsidRPr="00374413" w:rsidRDefault="00374413" w:rsidP="002F0CEE">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w:t>
            </w:r>
          </w:p>
          <w:p w14:paraId="717BD9C2" w14:textId="77777777" w:rsidR="002F0CEE" w:rsidRPr="00374413" w:rsidRDefault="002F0CEE" w:rsidP="00A572F0">
            <w:pPr>
              <w:spacing w:line="276" w:lineRule="auto"/>
              <w:ind w:left="-426" w:right="-490"/>
              <w:jc w:val="center"/>
              <w:rPr>
                <w:rFonts w:ascii="Tahoma" w:hAnsi="Tahoma" w:cs="Tahoma"/>
                <w:b/>
                <w:sz w:val="20"/>
                <w:szCs w:val="20"/>
                <w:lang w:val="fr-FR" w:eastAsia="en-US"/>
              </w:rPr>
            </w:pPr>
            <w:r w:rsidRPr="00374413">
              <w:rPr>
                <w:rFonts w:ascii="Tahoma" w:hAnsi="Tahoma" w:cs="Tahoma"/>
                <w:b/>
                <w:sz w:val="20"/>
                <w:szCs w:val="20"/>
                <w:lang w:val="fr-FR" w:eastAsia="en-US"/>
              </w:rPr>
              <w:t>▼</w:t>
            </w:r>
          </w:p>
        </w:tc>
      </w:tr>
      <w:tr w:rsidR="002F0CEE" w:rsidRPr="00707908" w14:paraId="66D477F1" w14:textId="77777777" w:rsidTr="00374413">
        <w:trPr>
          <w:trHeight w:val="423"/>
          <w:jc w:val="center"/>
        </w:trPr>
        <w:tc>
          <w:tcPr>
            <w:tcW w:w="7049" w:type="dxa"/>
            <w:tcBorders>
              <w:right w:val="single" w:sz="2" w:space="0" w:color="808080" w:themeColor="background1" w:themeShade="80"/>
            </w:tcBorders>
            <w:shd w:val="clear" w:color="auto" w:fill="F2F2F2" w:themeFill="background1" w:themeFillShade="F2"/>
            <w:vAlign w:val="center"/>
          </w:tcPr>
          <w:p w14:paraId="09F57D27" w14:textId="77777777" w:rsidR="002F0CEE" w:rsidRDefault="002F0CEE" w:rsidP="002F0CEE">
            <w:pPr>
              <w:jc w:val="both"/>
              <w:rPr>
                <w:rFonts w:ascii="Tahoma" w:eastAsia="Calibri" w:hAnsi="Tahoma" w:cs="Tahoma"/>
                <w:sz w:val="20"/>
                <w:szCs w:val="20"/>
                <w:lang w:eastAsia="en-US"/>
              </w:rPr>
            </w:pPr>
          </w:p>
          <w:p w14:paraId="569C0DA8" w14:textId="685F4983" w:rsidR="002F0CEE" w:rsidRDefault="002F0CEE" w:rsidP="002F0CEE">
            <w:pPr>
              <w:jc w:val="both"/>
              <w:rPr>
                <w:rFonts w:ascii="Tahoma" w:eastAsia="Calibri" w:hAnsi="Tahoma" w:cs="Tahoma"/>
                <w:sz w:val="20"/>
                <w:szCs w:val="20"/>
                <w:lang w:eastAsia="en-US"/>
              </w:rPr>
            </w:pPr>
            <w:r w:rsidRPr="002F0CEE">
              <w:rPr>
                <w:rFonts w:ascii="Tahoma" w:eastAsia="Calibri" w:hAnsi="Tahoma" w:cs="Tahoma"/>
                <w:sz w:val="20"/>
                <w:szCs w:val="20"/>
                <w:lang w:eastAsia="en-US"/>
              </w:rPr>
              <w:t xml:space="preserve">Identifying key Tunisian national actors able to promote the right to the protection of personal data among young </w:t>
            </w:r>
            <w:proofErr w:type="gramStart"/>
            <w:r w:rsidRPr="002F0CEE">
              <w:rPr>
                <w:rFonts w:ascii="Tahoma" w:eastAsia="Calibri" w:hAnsi="Tahoma" w:cs="Tahoma"/>
                <w:sz w:val="20"/>
                <w:szCs w:val="20"/>
                <w:lang w:eastAsia="en-US"/>
              </w:rPr>
              <w:t>people;</w:t>
            </w:r>
            <w:proofErr w:type="gramEnd"/>
            <w:r w:rsidRPr="002F0CEE">
              <w:rPr>
                <w:rFonts w:ascii="Tahoma" w:eastAsia="Calibri" w:hAnsi="Tahoma" w:cs="Tahoma"/>
                <w:sz w:val="20"/>
                <w:szCs w:val="20"/>
                <w:lang w:eastAsia="en-US"/>
              </w:rPr>
              <w:t xml:space="preserve"> </w:t>
            </w:r>
          </w:p>
          <w:p w14:paraId="3B849545" w14:textId="2A941170" w:rsidR="002F0CEE" w:rsidRDefault="002F0CEE" w:rsidP="002F0CEE">
            <w:pPr>
              <w:jc w:val="both"/>
              <w:rPr>
                <w:rFonts w:ascii="Tahoma" w:eastAsia="Calibri" w:hAnsi="Tahoma" w:cs="Tahoma"/>
                <w:sz w:val="20"/>
                <w:szCs w:val="20"/>
                <w:lang w:eastAsia="en-US"/>
              </w:rPr>
            </w:pPr>
            <w:r w:rsidRPr="002F0CEE">
              <w:rPr>
                <w:rFonts w:ascii="Tahoma" w:eastAsia="Calibri" w:hAnsi="Tahoma" w:cs="Tahoma"/>
                <w:sz w:val="20"/>
                <w:szCs w:val="20"/>
                <w:lang w:eastAsia="en-US"/>
              </w:rPr>
              <w:t xml:space="preserve">Developing communication strategies aimed at children and young </w:t>
            </w:r>
            <w:proofErr w:type="gramStart"/>
            <w:r w:rsidRPr="002F0CEE">
              <w:rPr>
                <w:rFonts w:ascii="Tahoma" w:eastAsia="Calibri" w:hAnsi="Tahoma" w:cs="Tahoma"/>
                <w:sz w:val="20"/>
                <w:szCs w:val="20"/>
                <w:lang w:eastAsia="en-US"/>
              </w:rPr>
              <w:t>people;</w:t>
            </w:r>
            <w:proofErr w:type="gramEnd"/>
          </w:p>
          <w:p w14:paraId="4917AF86" w14:textId="6B948378" w:rsidR="002F0CEE" w:rsidRPr="002F0CEE" w:rsidRDefault="002F0CEE" w:rsidP="002F0CEE">
            <w:pPr>
              <w:spacing w:after="120"/>
              <w:jc w:val="both"/>
              <w:rPr>
                <w:rFonts w:ascii="Tahoma" w:eastAsia="Calibri" w:hAnsi="Tahoma" w:cs="Tahoma"/>
                <w:sz w:val="20"/>
                <w:szCs w:val="20"/>
                <w:lang w:eastAsia="en-US"/>
              </w:rPr>
            </w:pPr>
            <w:r w:rsidRPr="002F0CEE">
              <w:rPr>
                <w:rFonts w:ascii="Tahoma" w:eastAsia="Calibri" w:hAnsi="Tahoma" w:cs="Tahoma"/>
                <w:sz w:val="20"/>
                <w:szCs w:val="20"/>
                <w:lang w:eastAsia="en-US"/>
              </w:rPr>
              <w:t>Participating in and animating of training sessions and workshops and reflection sessions</w:t>
            </w:r>
          </w:p>
          <w:p w14:paraId="263DAA9A" w14:textId="519C5D9D" w:rsidR="002F0CEE" w:rsidRPr="002F0CEE" w:rsidRDefault="002F0CEE" w:rsidP="00A572F0">
            <w:pPr>
              <w:spacing w:line="276" w:lineRule="auto"/>
              <w:rPr>
                <w:rFonts w:ascii="Tahoma" w:hAnsi="Tahoma" w:cs="Tahoma"/>
                <w:sz w:val="20"/>
                <w:szCs w:val="20"/>
                <w:highlight w:val="yellow"/>
                <w:lang w:eastAsia="en-US"/>
              </w:rPr>
            </w:pPr>
          </w:p>
        </w:tc>
        <w:tc>
          <w:tcPr>
            <w:tcW w:w="183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C694E3" w14:textId="77777777" w:rsidR="002F0CEE" w:rsidRPr="002F0CEE" w:rsidRDefault="002F0CEE" w:rsidP="00A572F0">
            <w:pPr>
              <w:spacing w:line="276" w:lineRule="auto"/>
              <w:ind w:left="-135" w:right="-91"/>
              <w:jc w:val="center"/>
              <w:rPr>
                <w:rFonts w:ascii="Tahoma" w:hAnsi="Tahoma" w:cs="Tahoma"/>
                <w:sz w:val="20"/>
                <w:szCs w:val="20"/>
                <w:highlight w:val="yellow"/>
                <w:lang w:val="en-US" w:eastAsia="en-US"/>
              </w:rPr>
            </w:pPr>
          </w:p>
        </w:tc>
        <w:tc>
          <w:tcPr>
            <w:tcW w:w="21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B4A921F" w14:textId="01490CF9" w:rsidR="002F0CEE" w:rsidRPr="00374413" w:rsidRDefault="002F0CEE" w:rsidP="00A572F0">
            <w:pPr>
              <w:spacing w:line="276" w:lineRule="auto"/>
              <w:ind w:left="-135" w:right="-91"/>
              <w:jc w:val="center"/>
              <w:rPr>
                <w:rFonts w:ascii="Tahoma" w:hAnsi="Tahoma" w:cs="Tahoma"/>
                <w:sz w:val="20"/>
                <w:szCs w:val="20"/>
                <w:lang w:val="fr-FR" w:eastAsia="en-US"/>
              </w:rPr>
            </w:pPr>
            <w:r w:rsidRPr="00374413">
              <w:rPr>
                <w:rFonts w:ascii="Tahoma" w:hAnsi="Tahoma" w:cs="Tahoma"/>
                <w:sz w:val="20"/>
                <w:szCs w:val="20"/>
                <w:lang w:val="fr-FR" w:eastAsia="en-US"/>
              </w:rPr>
              <w:t>300</w:t>
            </w:r>
          </w:p>
        </w:tc>
      </w:tr>
    </w:tbl>
    <w:p w14:paraId="3ED1AB95" w14:textId="77777777" w:rsidR="002F0CEE" w:rsidRPr="00026E8A" w:rsidRDefault="002F0CEE" w:rsidP="002F0CEE">
      <w:pPr>
        <w:pBdr>
          <w:bottom w:val="single" w:sz="2" w:space="0" w:color="808080" w:themeColor="background1" w:themeShade="80"/>
        </w:pBdr>
        <w:rPr>
          <w:rFonts w:ascii="Tahoma" w:hAnsi="Tahoma" w:cs="Tahoma"/>
          <w:bCs/>
          <w:highlight w:val="cyan"/>
        </w:rPr>
      </w:pPr>
    </w:p>
    <w:tbl>
      <w:tblPr>
        <w:tblStyle w:val="TableGrid"/>
        <w:tblW w:w="11057" w:type="dxa"/>
        <w:tblInd w:w="-57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357"/>
        <w:gridCol w:w="1700"/>
      </w:tblGrid>
      <w:tr w:rsidR="002F0CEE" w:rsidRPr="00026E8A" w14:paraId="0A84E05A" w14:textId="77777777" w:rsidTr="00A572F0">
        <w:tc>
          <w:tcPr>
            <w:tcW w:w="9357" w:type="dxa"/>
            <w:shd w:val="clear" w:color="auto" w:fill="DBE5F1" w:themeFill="accent1" w:themeFillTint="33"/>
            <w:vAlign w:val="center"/>
          </w:tcPr>
          <w:p w14:paraId="0CB05A29" w14:textId="77777777" w:rsidR="002F0CEE" w:rsidRPr="00374413" w:rsidRDefault="002F0CEE" w:rsidP="00A572F0">
            <w:pPr>
              <w:spacing w:before="120" w:after="120"/>
              <w:rPr>
                <w:rFonts w:ascii="Tahoma" w:hAnsi="Tahoma" w:cs="Tahoma"/>
                <w:sz w:val="20"/>
                <w:szCs w:val="20"/>
              </w:rPr>
            </w:pPr>
            <w:r w:rsidRPr="00374413">
              <w:rPr>
                <w:rFonts w:ascii="Tahoma" w:hAnsi="Tahoma" w:cs="Tahoma"/>
                <w:sz w:val="20"/>
                <w:szCs w:val="20"/>
              </w:rPr>
              <w:lastRenderedPageBreak/>
              <w:t>This Framework Contract</w:t>
            </w:r>
            <w:r w:rsidRPr="00374413">
              <w:rPr>
                <w:rFonts w:ascii="Tahoma" w:eastAsia="Calibri" w:hAnsi="Tahoma" w:cs="Tahoma"/>
                <w:sz w:val="20"/>
                <w:szCs w:val="20"/>
                <w:lang w:val="en-US" w:eastAsia="en-US"/>
              </w:rPr>
              <w:t xml:space="preserve"> takes effect as from the date of its signature by both parties and is</w:t>
            </w:r>
            <w:r w:rsidRPr="00374413">
              <w:rPr>
                <w:rFonts w:ascii="Tahoma" w:hAnsi="Tahoma" w:cs="Tahoma"/>
                <w:sz w:val="20"/>
                <w:szCs w:val="20"/>
              </w:rPr>
              <w:t xml:space="preserve"> concluded until:</w:t>
            </w:r>
          </w:p>
        </w:tc>
        <w:tc>
          <w:tcPr>
            <w:tcW w:w="1700" w:type="dxa"/>
            <w:shd w:val="clear" w:color="auto" w:fill="F2F2F2" w:themeFill="background1" w:themeFillShade="F2"/>
            <w:vAlign w:val="center"/>
          </w:tcPr>
          <w:sdt>
            <w:sdtPr>
              <w:rPr>
                <w:rStyle w:val="Style71"/>
                <w:rFonts w:ascii="Tahoma" w:hAnsi="Tahoma" w:cs="Tahoma"/>
                <w:szCs w:val="20"/>
              </w:rPr>
              <w:id w:val="1116400529"/>
              <w:placeholder>
                <w:docPart w:val="D281533201E5404A8E37B36BC9FCD7E0"/>
              </w:placeholder>
              <w:date>
                <w:dateFormat w:val="dd/MM/yyyy"/>
                <w:lid w:val="fr-FR"/>
                <w:storeMappedDataAs w:val="dateTime"/>
                <w:calendar w:val="gregorian"/>
              </w:date>
            </w:sdtPr>
            <w:sdtEndPr>
              <w:rPr>
                <w:rStyle w:val="Style71"/>
              </w:rPr>
            </w:sdtEndPr>
            <w:sdtContent>
              <w:p w14:paraId="647F8101" w14:textId="77777777" w:rsidR="002F0CEE" w:rsidRPr="00374413" w:rsidRDefault="002F0CEE" w:rsidP="00A572F0">
                <w:pPr>
                  <w:spacing w:before="120" w:after="120"/>
                  <w:rPr>
                    <w:rFonts w:ascii="Tahoma" w:hAnsi="Tahoma" w:cs="Tahoma"/>
                    <w:sz w:val="20"/>
                    <w:szCs w:val="20"/>
                  </w:rPr>
                </w:pPr>
                <w:r w:rsidRPr="00374413">
                  <w:rPr>
                    <w:rStyle w:val="Style71"/>
                    <w:rFonts w:ascii="Tahoma" w:hAnsi="Tahoma" w:cs="Tahoma"/>
                    <w:szCs w:val="20"/>
                  </w:rPr>
                  <w:t>3</w:t>
                </w:r>
                <w:r w:rsidRPr="00374413">
                  <w:rPr>
                    <w:rStyle w:val="Style71"/>
                  </w:rPr>
                  <w:t>1/08/20285</w:t>
                </w:r>
              </w:p>
            </w:sdtContent>
          </w:sdt>
        </w:tc>
      </w:tr>
      <w:tr w:rsidR="002F0CEE" w:rsidRPr="00651235" w14:paraId="54CEFE1C" w14:textId="77777777" w:rsidTr="00A572F0">
        <w:tc>
          <w:tcPr>
            <w:tcW w:w="11057" w:type="dxa"/>
            <w:gridSpan w:val="2"/>
            <w:shd w:val="clear" w:color="auto" w:fill="DBE5F1" w:themeFill="accent1" w:themeFillTint="33"/>
            <w:vAlign w:val="center"/>
          </w:tcPr>
          <w:p w14:paraId="269FA022" w14:textId="77777777" w:rsidR="002F0CEE" w:rsidRPr="00AA1FEE" w:rsidRDefault="002F0CEE" w:rsidP="00A572F0">
            <w:pPr>
              <w:spacing w:before="120" w:after="120"/>
              <w:rPr>
                <w:rStyle w:val="Style71"/>
                <w:rFonts w:ascii="Tahoma" w:hAnsi="Tahoma" w:cs="Tahoma"/>
                <w:lang w:val="en-US"/>
              </w:rPr>
            </w:pPr>
            <w:r w:rsidRPr="002F0CEE">
              <w:rPr>
                <w:rFonts w:ascii="Tahoma" w:eastAsia="Calibri" w:hAnsi="Tahoma" w:cs="Tahoma"/>
                <w:sz w:val="20"/>
                <w:szCs w:val="20"/>
                <w:lang w:val="en-US" w:eastAsia="en-US"/>
              </w:rPr>
              <w:t>At the end of its initial term, the contract will be tacitly renewed for a further term of one year unless either party notifies the other in writing of its intention to terminate the contract at the latest 1 (one) month before the renewal date. The contract shall not be renewed beyond 31/08/2026 and shall end on this date unless either party has already validly terminated the contract.</w:t>
            </w:r>
          </w:p>
        </w:tc>
      </w:tr>
    </w:tbl>
    <w:p w14:paraId="23F75622" w14:textId="77777777" w:rsidR="002F0CEE" w:rsidRPr="002A092A" w:rsidRDefault="002F0CEE" w:rsidP="002F0CEE">
      <w:pPr>
        <w:spacing w:before="60" w:after="120"/>
        <w:ind w:left="-142"/>
        <w:rPr>
          <w:rFonts w:ascii="Tahoma" w:hAnsi="Tahoma" w:cs="Tahoma"/>
          <w:sz w:val="20"/>
          <w:szCs w:val="20"/>
        </w:rPr>
      </w:pPr>
    </w:p>
    <w:p w14:paraId="3D68B47E" w14:textId="213E1CB0"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72818BDB" w14:textId="77777777" w:rsidR="00C92B98" w:rsidRPr="00374413"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w:t>
      </w:r>
      <w:r w:rsidRPr="00374413">
        <w:rPr>
          <w:rFonts w:ascii="Tahoma" w:hAnsi="Tahoma" w:cs="Tahoma"/>
          <w:sz w:val="20"/>
          <w:szCs w:val="20"/>
        </w:rPr>
        <w:t>benefitted from an early departure scheme;</w:t>
      </w:r>
    </w:p>
    <w:p w14:paraId="6593CF38" w14:textId="71F8E66D" w:rsidR="0098415D" w:rsidRPr="00374413" w:rsidRDefault="0098415D" w:rsidP="0098415D">
      <w:pPr>
        <w:numPr>
          <w:ilvl w:val="0"/>
          <w:numId w:val="3"/>
        </w:numPr>
        <w:tabs>
          <w:tab w:val="left" w:pos="284"/>
        </w:tabs>
        <w:ind w:left="284" w:right="283" w:hanging="284"/>
        <w:jc w:val="both"/>
        <w:rPr>
          <w:rFonts w:ascii="Tahoma" w:hAnsi="Tahoma" w:cs="Tahoma"/>
          <w:sz w:val="20"/>
          <w:szCs w:val="20"/>
        </w:rPr>
      </w:pPr>
      <w:r w:rsidRPr="00374413">
        <w:rPr>
          <w:rFonts w:ascii="Tahoma" w:hAnsi="Tahoma" w:cs="Tahoma"/>
          <w:sz w:val="20"/>
          <w:szCs w:val="20"/>
          <w:lang w:val="en-US"/>
        </w:rPr>
        <w:t>[Declare that, in the previous three years, neither I, nor the Provider I represent, ha</w:t>
      </w:r>
      <w:r w:rsidR="000850E6" w:rsidRPr="00374413">
        <w:rPr>
          <w:rFonts w:ascii="Tahoma" w:hAnsi="Tahoma" w:cs="Tahoma"/>
          <w:sz w:val="20"/>
          <w:szCs w:val="20"/>
          <w:lang w:val="en-US"/>
        </w:rPr>
        <w:t>ve</w:t>
      </w:r>
      <w:r w:rsidRPr="00374413">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374413">
        <w:rPr>
          <w:rFonts w:ascii="Tahoma" w:hAnsi="Tahoma" w:cs="Tahoma"/>
          <w:color w:val="000000"/>
          <w:sz w:val="20"/>
          <w:szCs w:val="20"/>
        </w:rPr>
        <w:t>D</w:t>
      </w:r>
      <w:r w:rsidR="003A0F5F" w:rsidRPr="00374413">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w:t>
      </w:r>
      <w:r w:rsidR="003A0F5F" w:rsidRPr="002A092A">
        <w:rPr>
          <w:rFonts w:ascii="Tahoma" w:hAnsi="Tahoma" w:cs="Tahoma"/>
          <w:color w:val="000000"/>
          <w:sz w:val="20"/>
          <w:szCs w:val="20"/>
        </w:rPr>
        <w:t xml:space="preserve">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3"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2A092A" w:rsidRDefault="003A0F5F" w:rsidP="003A0F5F">
            <w:pPr>
              <w:rPr>
                <w:rFonts w:ascii="Tahoma" w:hAnsi="Tahoma" w:cs="Tahoma"/>
                <w:sz w:val="20"/>
                <w:szCs w:val="20"/>
              </w:rPr>
            </w:pP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2A092A" w:rsidRDefault="00DD4C16" w:rsidP="003A0F5F">
            <w:pPr>
              <w:rPr>
                <w:rFonts w:ascii="Tahoma" w:hAnsi="Tahoma" w:cs="Tahoma"/>
                <w:sz w:val="20"/>
                <w:szCs w:val="20"/>
              </w:rPr>
            </w:pPr>
            <w:r w:rsidRPr="002A092A">
              <w:rPr>
                <w:rFonts w:ascii="Tahoma" w:hAnsi="Tahoma" w:cs="Tahoma"/>
                <w:sz w:val="20"/>
                <w:szCs w:val="20"/>
              </w:rPr>
              <w:t>In</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4"/>
          <w:footerReference w:type="default" r:id="rId15"/>
          <w:headerReference w:type="first" r:id="rId16"/>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xml:space="preserve">- any information requested by the coordinator </w:t>
      </w:r>
      <w:proofErr w:type="gramStart"/>
      <w:r w:rsidRPr="009E64B7">
        <w:rPr>
          <w:rFonts w:ascii="Tahoma" w:hAnsi="Tahoma" w:cs="Tahoma"/>
          <w:color w:val="000000"/>
          <w:sz w:val="18"/>
          <w:szCs w:val="18"/>
        </w:rPr>
        <w:t>in order to</w:t>
      </w:r>
      <w:proofErr w:type="gramEnd"/>
      <w:r w:rsidRPr="009E64B7">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9E64B7">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47FDB" w14:textId="77777777" w:rsidR="00812319" w:rsidRDefault="00812319" w:rsidP="00D50F13">
      <w:r>
        <w:separator/>
      </w:r>
    </w:p>
  </w:endnote>
  <w:endnote w:type="continuationSeparator" w:id="0">
    <w:p w14:paraId="477B4F1A" w14:textId="77777777" w:rsidR="00812319" w:rsidRDefault="00812319"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0FED77F"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F6F68" w14:textId="77777777" w:rsidR="00812319" w:rsidRDefault="00812319" w:rsidP="00D50F13">
      <w:r>
        <w:separator/>
      </w:r>
    </w:p>
  </w:footnote>
  <w:footnote w:type="continuationSeparator" w:id="0">
    <w:p w14:paraId="2CF27463" w14:textId="77777777" w:rsidR="00812319" w:rsidRDefault="00812319"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150C32"/>
    <w:multiLevelType w:val="hybridMultilevel"/>
    <w:tmpl w:val="2F067A9C"/>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10"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03962"/>
    <w:multiLevelType w:val="hybridMultilevel"/>
    <w:tmpl w:val="05FE3A06"/>
    <w:lvl w:ilvl="0" w:tplc="66182B4C">
      <w:numFmt w:val="bullet"/>
      <w:lvlText w:val="-"/>
      <w:lvlJc w:val="left"/>
      <w:pPr>
        <w:ind w:left="720" w:hanging="360"/>
      </w:pPr>
      <w:rPr>
        <w:rFonts w:ascii="Tahoma" w:eastAsiaTheme="minorHAns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1326889">
    <w:abstractNumId w:val="21"/>
  </w:num>
  <w:num w:numId="2" w16cid:durableId="1939408242">
    <w:abstractNumId w:val="34"/>
  </w:num>
  <w:num w:numId="3" w16cid:durableId="95373464">
    <w:abstractNumId w:val="35"/>
  </w:num>
  <w:num w:numId="4" w16cid:durableId="332994267">
    <w:abstractNumId w:val="1"/>
  </w:num>
  <w:num w:numId="5" w16cid:durableId="1305308416">
    <w:abstractNumId w:val="4"/>
  </w:num>
  <w:num w:numId="6" w16cid:durableId="369035684">
    <w:abstractNumId w:val="15"/>
  </w:num>
  <w:num w:numId="7" w16cid:durableId="710422484">
    <w:abstractNumId w:val="19"/>
  </w:num>
  <w:num w:numId="8" w16cid:durableId="12680040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6769637">
    <w:abstractNumId w:val="12"/>
  </w:num>
  <w:num w:numId="10" w16cid:durableId="171377354">
    <w:abstractNumId w:val="29"/>
  </w:num>
  <w:num w:numId="11" w16cid:durableId="2128621506">
    <w:abstractNumId w:val="0"/>
  </w:num>
  <w:num w:numId="12" w16cid:durableId="902908037">
    <w:abstractNumId w:val="17"/>
  </w:num>
  <w:num w:numId="13" w16cid:durableId="1556429580">
    <w:abstractNumId w:val="22"/>
  </w:num>
  <w:num w:numId="14" w16cid:durableId="2019310941">
    <w:abstractNumId w:val="33"/>
  </w:num>
  <w:num w:numId="15" w16cid:durableId="418408907">
    <w:abstractNumId w:val="7"/>
  </w:num>
  <w:num w:numId="16" w16cid:durableId="1681392842">
    <w:abstractNumId w:val="32"/>
  </w:num>
  <w:num w:numId="17" w16cid:durableId="639575197">
    <w:abstractNumId w:val="26"/>
  </w:num>
  <w:num w:numId="18" w16cid:durableId="810749239">
    <w:abstractNumId w:val="20"/>
  </w:num>
  <w:num w:numId="19" w16cid:durableId="1466703911">
    <w:abstractNumId w:val="18"/>
  </w:num>
  <w:num w:numId="20" w16cid:durableId="809250266">
    <w:abstractNumId w:val="5"/>
  </w:num>
  <w:num w:numId="21" w16cid:durableId="735783321">
    <w:abstractNumId w:val="16"/>
  </w:num>
  <w:num w:numId="22" w16cid:durableId="1016884647">
    <w:abstractNumId w:val="8"/>
  </w:num>
  <w:num w:numId="23" w16cid:durableId="2042658399">
    <w:abstractNumId w:val="6"/>
  </w:num>
  <w:num w:numId="24" w16cid:durableId="1307278329">
    <w:abstractNumId w:val="30"/>
  </w:num>
  <w:num w:numId="25" w16cid:durableId="1399479349">
    <w:abstractNumId w:val="23"/>
  </w:num>
  <w:num w:numId="26" w16cid:durableId="2068337029">
    <w:abstractNumId w:val="2"/>
  </w:num>
  <w:num w:numId="27" w16cid:durableId="419302263">
    <w:abstractNumId w:val="10"/>
  </w:num>
  <w:num w:numId="28" w16cid:durableId="637803602">
    <w:abstractNumId w:val="13"/>
  </w:num>
  <w:num w:numId="29" w16cid:durableId="1233276416">
    <w:abstractNumId w:val="37"/>
  </w:num>
  <w:num w:numId="30" w16cid:durableId="1126388844">
    <w:abstractNumId w:val="11"/>
  </w:num>
  <w:num w:numId="31" w16cid:durableId="1577396507">
    <w:abstractNumId w:val="27"/>
  </w:num>
  <w:num w:numId="32" w16cid:durableId="431898815">
    <w:abstractNumId w:val="3"/>
  </w:num>
  <w:num w:numId="33" w16cid:durableId="255794471">
    <w:abstractNumId w:val="28"/>
  </w:num>
  <w:num w:numId="34" w16cid:durableId="1403019487">
    <w:abstractNumId w:val="25"/>
  </w:num>
  <w:num w:numId="35" w16cid:durableId="1695495173">
    <w:abstractNumId w:val="14"/>
  </w:num>
  <w:num w:numId="36" w16cid:durableId="1380739329">
    <w:abstractNumId w:val="24"/>
  </w:num>
  <w:num w:numId="37" w16cid:durableId="1360355340">
    <w:abstractNumId w:val="31"/>
  </w:num>
  <w:num w:numId="38" w16cid:durableId="2094816351">
    <w:abstractNumId w:val="9"/>
  </w:num>
  <w:num w:numId="39" w16cid:durableId="1654522158">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B05BB"/>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4458D"/>
    <w:rsid w:val="00251355"/>
    <w:rsid w:val="00254DA0"/>
    <w:rsid w:val="00256E49"/>
    <w:rsid w:val="002818A7"/>
    <w:rsid w:val="00290EAC"/>
    <w:rsid w:val="0029317A"/>
    <w:rsid w:val="00293CBB"/>
    <w:rsid w:val="00294937"/>
    <w:rsid w:val="002A092A"/>
    <w:rsid w:val="002A2C42"/>
    <w:rsid w:val="002A56A1"/>
    <w:rsid w:val="002B4786"/>
    <w:rsid w:val="002C6F98"/>
    <w:rsid w:val="002C7C0B"/>
    <w:rsid w:val="002D5425"/>
    <w:rsid w:val="002D5DC0"/>
    <w:rsid w:val="002E5606"/>
    <w:rsid w:val="002E59DA"/>
    <w:rsid w:val="002F0CEE"/>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74413"/>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69DD"/>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5F79"/>
    <w:rsid w:val="00956F45"/>
    <w:rsid w:val="0097037F"/>
    <w:rsid w:val="00973EF1"/>
    <w:rsid w:val="00976B60"/>
    <w:rsid w:val="0098229E"/>
    <w:rsid w:val="0098415D"/>
    <w:rsid w:val="00987B83"/>
    <w:rsid w:val="00990987"/>
    <w:rsid w:val="009A100B"/>
    <w:rsid w:val="009A18B3"/>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103A"/>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61E30"/>
    <w:rsid w:val="00D73100"/>
    <w:rsid w:val="00D751E1"/>
    <w:rsid w:val="00D81B84"/>
    <w:rsid w:val="00D90F8E"/>
    <w:rsid w:val="00DA7468"/>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paragraph" w:styleId="NormalWeb">
    <w:name w:val="Normal (Web)"/>
    <w:basedOn w:val="Normal"/>
    <w:uiPriority w:val="99"/>
    <w:semiHidden/>
    <w:unhideWhenUsed/>
    <w:rsid w:val="00D61E30"/>
    <w:pPr>
      <w:spacing w:before="100" w:beforeAutospacing="1" w:after="100" w:afterAutospacing="1"/>
    </w:pPr>
    <w:rPr>
      <w:rFonts w:ascii="Times New Roman" w:hAnsi="Times New Roman" w:cs="Times New Roman"/>
      <w:sz w:val="24"/>
      <w:szCs w:val="24"/>
      <w:lang w:val="fr-FR" w:eastAsia="fr-FR"/>
    </w:rPr>
  </w:style>
  <w:style w:type="character" w:customStyle="1" w:styleId="ListParagraphChar">
    <w:name w:val="List Paragraph Char"/>
    <w:basedOn w:val="DefaultParagraphFont"/>
    <w:link w:val="ListParagraph"/>
    <w:uiPriority w:val="34"/>
    <w:rsid w:val="00A2103A"/>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011958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n.bahri@coe.in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517F90" w:rsidRDefault="002E5240" w:rsidP="002E5240">
          <w:pPr>
            <w:pStyle w:val="7E9715F84A05415EBA1DF0F665D8C7E0"/>
          </w:pPr>
          <w:r w:rsidRPr="00802563">
            <w:rPr>
              <w:rStyle w:val="PlaceholderText"/>
              <w:rFonts w:ascii="Arial Narrow" w:hAnsi="Arial Narrow"/>
              <w:sz w:val="20"/>
              <w:szCs w:val="20"/>
              <w:highlight w:val="cyan"/>
            </w:rPr>
            <w:t>date</w:t>
          </w:r>
        </w:p>
      </w:docPartBody>
    </w:docPart>
    <w:docPart>
      <w:docPartPr>
        <w:name w:val="D281533201E5404A8E37B36BC9FCD7E0"/>
        <w:category>
          <w:name w:val="General"/>
          <w:gallery w:val="placeholder"/>
        </w:category>
        <w:types>
          <w:type w:val="bbPlcHdr"/>
        </w:types>
        <w:behaviors>
          <w:behavior w:val="content"/>
        </w:behaviors>
        <w:guid w:val="{0852184A-7A02-46A1-8590-B743C5E77F95}"/>
      </w:docPartPr>
      <w:docPartBody>
        <w:p w:rsidR="004E04E8" w:rsidRDefault="00A03C69" w:rsidP="00A03C69">
          <w:pPr>
            <w:pStyle w:val="D281533201E5404A8E37B36BC9FCD7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4E04E8"/>
    <w:rsid w:val="00517F90"/>
    <w:rsid w:val="00A03C6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03C69"/>
    <w:rPr>
      <w:color w:val="808080"/>
    </w:rPr>
  </w:style>
  <w:style w:type="paragraph" w:customStyle="1" w:styleId="7E9715F84A05415EBA1DF0F665D8C7E0">
    <w:name w:val="7E9715F84A05415EBA1DF0F665D8C7E0"/>
    <w:rsid w:val="002E5240"/>
  </w:style>
  <w:style w:type="paragraph" w:customStyle="1" w:styleId="D281533201E5404A8E37B36BC9FCD7E0">
    <w:name w:val="D281533201E5404A8E37B36BC9FCD7E0"/>
    <w:rsid w:val="00A03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3.xml><?xml version="1.0" encoding="utf-8"?>
<ds:datastoreItem xmlns:ds="http://schemas.openxmlformats.org/officeDocument/2006/customXml" ds:itemID="{B1169229-BDC3-4D4F-882B-82EA5BCADF93}">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E237D02D-32E3-42B1-976B-CA7C1894FE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6557</Words>
  <Characters>36066</Characters>
  <Application>Microsoft Office Word</Application>
  <DocSecurity>0</DocSecurity>
  <Lines>300</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2023-04-13T12:41:00Z</dcterms:created>
  <dcterms:modified xsi:type="dcterms:W3CDTF">2023-08-29T10:23:00Z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