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386E6AAF"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86581CF"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931D968" w14:textId="6E6E4F86" w:rsidR="00BE43B2" w:rsidRPr="00EA2362" w:rsidRDefault="00E16F65">
            <w:pPr>
              <w:rPr>
                <w:rFonts w:ascii="Tahoma" w:hAnsi="Tahoma" w:cs="Tahoma"/>
                <w:caps/>
                <w:color w:val="000000" w:themeColor="text1"/>
                <w:sz w:val="18"/>
                <w:szCs w:val="18"/>
                <w:highlight w:val="cyan"/>
              </w:rPr>
            </w:pPr>
            <w:r w:rsidRPr="00133C9E">
              <w:rPr>
                <w:rFonts w:ascii="Tahoma" w:hAnsi="Tahoma" w:cs="Tahoma"/>
                <w:caps/>
                <w:color w:val="000000"/>
                <w:sz w:val="18"/>
                <w:szCs w:val="18"/>
              </w:rPr>
              <w:t>BH9276/2025/N11</w:t>
            </w:r>
          </w:p>
        </w:tc>
      </w:tr>
      <w:tr w:rsidR="00BE43B2" w:rsidRPr="00EA2362" w14:paraId="246CF1CA"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EFF97BC"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E6CF12C" w14:textId="1053029C" w:rsidR="00BE43B2" w:rsidRPr="00EA2362" w:rsidRDefault="00E16F65">
            <w:pPr>
              <w:rPr>
                <w:rFonts w:ascii="Tahoma" w:hAnsi="Tahoma" w:cs="Tahoma"/>
                <w:caps/>
                <w:color w:val="000000" w:themeColor="text1"/>
                <w:sz w:val="18"/>
                <w:szCs w:val="18"/>
                <w:highlight w:val="cyan"/>
              </w:rPr>
            </w:pPr>
            <w:r w:rsidRPr="00C163A5">
              <w:rPr>
                <w:rFonts w:ascii="Tahoma" w:hAnsi="Tahoma" w:cs="Tahoma"/>
                <w:caps/>
                <w:color w:val="000000" w:themeColor="text1"/>
                <w:sz w:val="18"/>
                <w:szCs w:val="18"/>
              </w:rPr>
              <w:t>3577 - Supporting the implementation of the Istanbul Convention in the Republic of Moldova - phase II</w:t>
            </w:r>
          </w:p>
        </w:tc>
      </w:tr>
      <w:tr w:rsidR="00BE43B2" w:rsidRPr="00EA2362" w14:paraId="616D8A71"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2848CD5"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sdt>
          <w:sdtPr>
            <w:rPr>
              <w:rStyle w:val="Style61"/>
              <w:rFonts w:ascii="Tahoma" w:hAnsi="Tahoma" w:cs="Tahoma"/>
              <w:szCs w:val="20"/>
            </w:rPr>
            <w:id w:val="1878348945"/>
            <w:placeholder>
              <w:docPart w:val="1E401D6C1B8B4C79B1CE07EDCDCEB944"/>
            </w:placeholder>
          </w:sdtPr>
          <w:sdtEndPr>
            <w:rPr>
              <w:rStyle w:val="DefaultParagraphFont"/>
              <w:b w:val="0"/>
              <w:color w:val="auto"/>
              <w:sz w:val="22"/>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21B6E91" w14:textId="45A96CCF" w:rsidR="00BE43B2" w:rsidRPr="00EA2362" w:rsidRDefault="00702330" w:rsidP="00E16F65">
                <w:pPr>
                  <w:rPr>
                    <w:rFonts w:ascii="Tahoma" w:hAnsi="Tahoma" w:cs="Tahoma"/>
                    <w:b/>
                    <w:caps/>
                    <w:color w:val="000000" w:themeColor="text1"/>
                    <w:sz w:val="18"/>
                    <w:szCs w:val="18"/>
                    <w:highlight w:val="cyan"/>
                  </w:rPr>
                </w:pPr>
                <w:hyperlink r:id="rId11" w:history="1">
                  <w:r w:rsidRPr="00CA3D02">
                    <w:rPr>
                      <w:rStyle w:val="Hyperlink"/>
                      <w:rFonts w:ascii="Tahoma" w:hAnsi="Tahoma" w:cs="Tahoma"/>
                    </w:rPr>
                    <w:t>ICMoldova.tenders@coe.int</w:t>
                  </w:r>
                </w:hyperlink>
              </w:p>
            </w:tc>
          </w:sdtContent>
        </w:sdt>
      </w:tr>
    </w:tbl>
    <w:p w14:paraId="4264F2C2"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5FC3392E" wp14:editId="5F758A7A">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1D0EC" w14:textId="77777777" w:rsidR="00261462" w:rsidRPr="00EA2362" w:rsidRDefault="00261462" w:rsidP="005D5924">
      <w:pPr>
        <w:rPr>
          <w:rFonts w:ascii="Tahoma" w:hAnsi="Tahoma" w:cs="Tahoma"/>
          <w:b/>
          <w:caps/>
          <w:sz w:val="28"/>
          <w:szCs w:val="28"/>
        </w:rPr>
      </w:pPr>
    </w:p>
    <w:p w14:paraId="6778BC68" w14:textId="77777777" w:rsidR="00261462" w:rsidRPr="00EA2362" w:rsidRDefault="00261462" w:rsidP="005D5924">
      <w:pPr>
        <w:rPr>
          <w:rFonts w:ascii="Tahoma" w:hAnsi="Tahoma" w:cs="Tahoma"/>
          <w:b/>
          <w:caps/>
          <w:sz w:val="28"/>
          <w:szCs w:val="28"/>
        </w:rPr>
      </w:pPr>
    </w:p>
    <w:p w14:paraId="1DE0D759" w14:textId="77777777" w:rsidR="00261462" w:rsidRPr="00EA2362" w:rsidRDefault="00261462" w:rsidP="005D5924">
      <w:pPr>
        <w:rPr>
          <w:rFonts w:ascii="Tahoma" w:hAnsi="Tahoma" w:cs="Tahoma"/>
          <w:b/>
          <w:caps/>
          <w:sz w:val="28"/>
          <w:szCs w:val="28"/>
        </w:rPr>
      </w:pPr>
    </w:p>
    <w:p w14:paraId="55B22495" w14:textId="77777777" w:rsidR="00261462" w:rsidRDefault="00261462" w:rsidP="005D5924">
      <w:pPr>
        <w:rPr>
          <w:rFonts w:ascii="Tahoma" w:hAnsi="Tahoma" w:cs="Tahoma"/>
          <w:b/>
          <w:caps/>
          <w:sz w:val="28"/>
          <w:szCs w:val="28"/>
        </w:rPr>
      </w:pPr>
    </w:p>
    <w:p w14:paraId="7696389F" w14:textId="77777777" w:rsidR="009A337A" w:rsidRPr="00EA2362" w:rsidRDefault="009A337A" w:rsidP="005D5924">
      <w:pPr>
        <w:rPr>
          <w:rFonts w:ascii="Tahoma" w:hAnsi="Tahoma" w:cs="Tahoma"/>
          <w:b/>
          <w:caps/>
          <w:sz w:val="28"/>
          <w:szCs w:val="28"/>
        </w:rPr>
      </w:pPr>
    </w:p>
    <w:p w14:paraId="2E324B43" w14:textId="77777777" w:rsidR="00261462" w:rsidRPr="00337874" w:rsidRDefault="00261462" w:rsidP="005D5924">
      <w:pPr>
        <w:rPr>
          <w:rFonts w:ascii="Tahoma" w:hAnsi="Tahoma" w:cs="Tahoma"/>
          <w:b/>
          <w:caps/>
          <w:sz w:val="14"/>
          <w:szCs w:val="14"/>
        </w:rPr>
      </w:pPr>
    </w:p>
    <w:p w14:paraId="5A7E08BA"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3021BB09"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19111E97" w14:textId="77777777" w:rsidR="009365EB" w:rsidRPr="00EA2362" w:rsidRDefault="009365EB" w:rsidP="005D5924">
      <w:pPr>
        <w:rPr>
          <w:rFonts w:ascii="Tahoma" w:hAnsi="Tahoma" w:cs="Tahoma"/>
          <w:b/>
          <w:sz w:val="20"/>
          <w:szCs w:val="20"/>
        </w:rPr>
      </w:pPr>
    </w:p>
    <w:p w14:paraId="40CF43EC" w14:textId="104AB5F8" w:rsidR="00261462" w:rsidRPr="00EA2362" w:rsidRDefault="00261462" w:rsidP="009A337A">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9A337A">
        <w:rPr>
          <w:rFonts w:ascii="Tahoma" w:hAnsi="Tahoma" w:cs="Tahoma"/>
          <w:b/>
        </w:rPr>
        <w:t xml:space="preserve"> event management services during the study visit of the Moldovan Delegation to Spain on 11-12 November 2025, in the framework of the Council of Europe Project “Supporting the implementation of the Istanbul Convention in the Republic of Moldova – phase II”.</w:t>
      </w:r>
    </w:p>
    <w:p w14:paraId="6A6D8FFF" w14:textId="77777777" w:rsidR="00261462" w:rsidRPr="00EA2362" w:rsidRDefault="00261462" w:rsidP="00261462">
      <w:pPr>
        <w:rPr>
          <w:rFonts w:ascii="Tahoma" w:hAnsi="Tahoma" w:cs="Tahoma"/>
          <w:b/>
        </w:rPr>
      </w:pPr>
    </w:p>
    <w:p w14:paraId="083A0C9F"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3602E137" w14:textId="77777777" w:rsidR="00261462" w:rsidRPr="00EA2362" w:rsidRDefault="00261462" w:rsidP="00261462">
      <w:pPr>
        <w:rPr>
          <w:rFonts w:ascii="Tahoma" w:hAnsi="Tahoma" w:cs="Tahoma"/>
          <w:b/>
          <w:sz w:val="20"/>
          <w:szCs w:val="20"/>
        </w:rPr>
      </w:pPr>
    </w:p>
    <w:p w14:paraId="2786D053"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9F2D5B8"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73FDDE50"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6D46A79C"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4A98F1F3"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6825BE95"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886CEDE"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BB0174"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F337AB6"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F75B1B"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06EDD1E"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Consortium</w:t>
            </w:r>
          </w:p>
        </w:tc>
      </w:tr>
      <w:tr w:rsidR="00A7331F" w:rsidRPr="0035618E" w14:paraId="383A1BF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0B0D4F8C"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B1532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65D0AA5B"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244A11" w14:textId="77777777" w:rsidR="00A7331F" w:rsidRPr="0035618E" w:rsidRDefault="00A7331F" w:rsidP="00AA1545">
            <w:pPr>
              <w:rPr>
                <w:rFonts w:ascii="Tahoma" w:hAnsi="Tahoma" w:cs="Tahoma"/>
                <w:color w:val="000000"/>
                <w:sz w:val="20"/>
                <w:szCs w:val="20"/>
              </w:rPr>
            </w:pPr>
          </w:p>
        </w:tc>
      </w:tr>
      <w:tr w:rsidR="00A7331F" w:rsidRPr="0035618E" w14:paraId="23F408F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4F5F2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02D44F"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978C73" w14:textId="77777777" w:rsidR="00A7331F" w:rsidRPr="0035618E" w:rsidRDefault="00A7331F" w:rsidP="00AA1545">
            <w:pPr>
              <w:rPr>
                <w:rFonts w:ascii="Tahoma" w:hAnsi="Tahoma" w:cs="Tahoma"/>
                <w:sz w:val="20"/>
                <w:szCs w:val="20"/>
              </w:rPr>
            </w:pPr>
          </w:p>
        </w:tc>
      </w:tr>
      <w:tr w:rsidR="00A7331F" w:rsidRPr="0035618E" w14:paraId="66490E7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409E3CB"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74D5AF"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1F368CD8"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C5EE06" w14:textId="77777777" w:rsidR="00A7331F" w:rsidRPr="0035618E" w:rsidRDefault="00A7331F" w:rsidP="00AA1545">
            <w:pPr>
              <w:rPr>
                <w:rFonts w:ascii="Tahoma" w:hAnsi="Tahoma" w:cs="Tahoma"/>
                <w:sz w:val="20"/>
                <w:szCs w:val="20"/>
              </w:rPr>
            </w:pPr>
          </w:p>
        </w:tc>
      </w:tr>
      <w:tr w:rsidR="00A7331F" w:rsidRPr="0035618E" w14:paraId="7C4AA51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BBC73C6"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B2418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7C88C6A2"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63938F4" w14:textId="77777777" w:rsidR="00A7331F" w:rsidRPr="0035618E" w:rsidRDefault="00A7331F" w:rsidP="00AA1545">
            <w:pPr>
              <w:rPr>
                <w:rFonts w:ascii="Tahoma" w:hAnsi="Tahoma" w:cs="Tahoma"/>
                <w:sz w:val="20"/>
                <w:szCs w:val="20"/>
              </w:rPr>
            </w:pPr>
          </w:p>
        </w:tc>
      </w:tr>
      <w:tr w:rsidR="00A7331F" w:rsidRPr="0035618E" w14:paraId="6A0081F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6ACED0D"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0EE97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2E1F1043"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8BF9D3F" w14:textId="77777777" w:rsidR="00A7331F" w:rsidRPr="0035618E" w:rsidRDefault="00A7331F" w:rsidP="00AA1545">
            <w:pPr>
              <w:rPr>
                <w:rFonts w:ascii="Tahoma" w:hAnsi="Tahoma" w:cs="Tahoma"/>
                <w:sz w:val="20"/>
                <w:szCs w:val="20"/>
              </w:rPr>
            </w:pPr>
          </w:p>
        </w:tc>
      </w:tr>
      <w:tr w:rsidR="00A7331F" w:rsidRPr="0035618E" w14:paraId="5E09517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0866873"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F61D27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56D37B57"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2F9239" w14:textId="77777777" w:rsidR="00A7331F" w:rsidRPr="0035618E" w:rsidRDefault="00A7331F" w:rsidP="00AA1545">
            <w:pPr>
              <w:rPr>
                <w:rFonts w:ascii="Tahoma" w:hAnsi="Tahoma" w:cs="Tahoma"/>
                <w:sz w:val="20"/>
                <w:szCs w:val="20"/>
              </w:rPr>
            </w:pPr>
          </w:p>
        </w:tc>
      </w:tr>
      <w:tr w:rsidR="00A7331F" w:rsidRPr="0035618E" w14:paraId="4D70B4E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68774B6"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95373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387435A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D3B77D3" w14:textId="77777777" w:rsidR="00A7331F" w:rsidRPr="0035618E" w:rsidRDefault="00A7331F" w:rsidP="00AA1545">
            <w:pPr>
              <w:rPr>
                <w:rFonts w:ascii="Tahoma" w:hAnsi="Tahoma" w:cs="Tahoma"/>
                <w:sz w:val="20"/>
                <w:szCs w:val="20"/>
              </w:rPr>
            </w:pPr>
          </w:p>
        </w:tc>
      </w:tr>
      <w:tr w:rsidR="00A7331F" w:rsidRPr="0035618E" w14:paraId="2FBDA00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7D957F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115CB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7D1F20E9"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E3E8694" w14:textId="77777777" w:rsidR="00A7331F" w:rsidRPr="0035618E" w:rsidRDefault="00A7331F" w:rsidP="00AA1545">
            <w:pPr>
              <w:rPr>
                <w:rFonts w:ascii="Tahoma" w:hAnsi="Tahoma" w:cs="Tahoma"/>
                <w:sz w:val="20"/>
                <w:szCs w:val="20"/>
              </w:rPr>
            </w:pPr>
          </w:p>
        </w:tc>
      </w:tr>
      <w:tr w:rsidR="00A7331F" w:rsidRPr="0035618E" w14:paraId="38A9A47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8B0F23B"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749721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37A9A53B"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234A4F9" w14:textId="77777777" w:rsidR="00A7331F" w:rsidRPr="0035618E" w:rsidRDefault="00A7331F" w:rsidP="00AA1545">
            <w:pPr>
              <w:rPr>
                <w:rFonts w:ascii="Tahoma" w:hAnsi="Tahoma" w:cs="Tahoma"/>
                <w:sz w:val="20"/>
                <w:szCs w:val="20"/>
              </w:rPr>
            </w:pPr>
          </w:p>
        </w:tc>
      </w:tr>
      <w:tr w:rsidR="00A7331F" w:rsidRPr="0035618E" w14:paraId="77BA0BA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F1687E6"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68754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0867B56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0DA7FD07"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2B4A3"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CF8827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4B10FDA" w14:textId="77777777" w:rsidR="00A7331F" w:rsidRPr="0035618E" w:rsidRDefault="00A7331F" w:rsidP="00AA1545">
            <w:pPr>
              <w:rPr>
                <w:rFonts w:ascii="Tahoma" w:hAnsi="Tahoma" w:cs="Tahoma"/>
                <w:sz w:val="20"/>
                <w:szCs w:val="20"/>
              </w:rPr>
            </w:pPr>
          </w:p>
        </w:tc>
      </w:tr>
      <w:tr w:rsidR="00A7331F" w:rsidRPr="0035618E" w14:paraId="724DCD5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75E610F"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ABE504B"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321B30E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582FD7B9"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E73AAD3"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66D399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74746FF"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47B8943" w14:textId="77777777" w:rsidR="00A7331F" w:rsidRPr="0035618E" w:rsidRDefault="00A7331F" w:rsidP="00AA1545">
            <w:pPr>
              <w:rPr>
                <w:rFonts w:ascii="Tahoma" w:hAnsi="Tahoma" w:cs="Tahoma"/>
                <w:sz w:val="20"/>
                <w:szCs w:val="20"/>
              </w:rPr>
            </w:pPr>
          </w:p>
        </w:tc>
      </w:tr>
      <w:tr w:rsidR="00A7331F" w:rsidRPr="0035618E" w14:paraId="0D7DC506"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DCC7CEB"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8E1214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0FC5AB4F"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D49B05F"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EFFE89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A8B4FB6" w14:textId="76E07B9C" w:rsidR="00A7331F" w:rsidRPr="0035618E" w:rsidRDefault="009A337A" w:rsidP="00AA1545">
            <w:pPr>
              <w:rPr>
                <w:rFonts w:ascii="Tahoma" w:hAnsi="Tahoma" w:cs="Tahoma"/>
                <w:sz w:val="20"/>
                <w:szCs w:val="20"/>
              </w:rPr>
            </w:pPr>
            <w:r>
              <w:rPr>
                <w:rFonts w:ascii="Tahoma" w:hAnsi="Tahoma" w:cs="Tahoma"/>
                <w:sz w:val="20"/>
                <w:szCs w:val="20"/>
              </w:rPr>
              <w:t>EUR</w:t>
            </w:r>
          </w:p>
        </w:tc>
      </w:tr>
      <w:bookmarkEnd w:id="0"/>
    </w:tbl>
    <w:p w14:paraId="2CFC2ABB" w14:textId="77777777" w:rsidR="00337874" w:rsidRDefault="00337874" w:rsidP="00337874">
      <w:pPr>
        <w:rPr>
          <w:rFonts w:ascii="Tahoma" w:hAnsi="Tahoma" w:cs="Tahoma"/>
          <w:b/>
          <w:lang w:eastAsia="en-US"/>
        </w:rPr>
      </w:pPr>
      <w:r>
        <w:rPr>
          <w:rFonts w:ascii="Tahoma" w:hAnsi="Tahoma" w:cs="Tahoma"/>
          <w:b/>
          <w:lang w:eastAsia="en-US"/>
        </w:rPr>
        <w:br w:type="page"/>
      </w:r>
    </w:p>
    <w:p w14:paraId="61002092"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5CEE7CAB" w14:textId="77777777"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4431A116" w14:textId="77777777" w:rsidR="00FF6B29" w:rsidRPr="00EA2362" w:rsidRDefault="00FF6B29" w:rsidP="00FF6B29">
      <w:pPr>
        <w:pStyle w:val="ListParagraph"/>
        <w:rPr>
          <w:rFonts w:ascii="Tahoma" w:hAnsi="Tahoma" w:cs="Tahoma"/>
          <w:b/>
          <w:lang w:eastAsia="en-US"/>
        </w:rPr>
      </w:pPr>
    </w:p>
    <w:p w14:paraId="29999848" w14:textId="6B497824" w:rsidR="00DA3CDF" w:rsidRPr="00DC3A1D" w:rsidRDefault="006B0045" w:rsidP="00DA3CDF">
      <w:pPr>
        <w:jc w:val="both"/>
        <w:rPr>
          <w:rFonts w:ascii="Tahoma" w:hAnsi="Tahoma" w:cs="Tahoma"/>
          <w:color w:val="000000" w:themeColor="text1"/>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w:t>
      </w:r>
      <w:r w:rsidR="009A337A">
        <w:rPr>
          <w:rFonts w:ascii="Tahoma" w:hAnsi="Tahoma" w:cs="Tahoma"/>
          <w:sz w:val="20"/>
          <w:szCs w:val="20"/>
        </w:rPr>
        <w:t xml:space="preserve"> “</w:t>
      </w:r>
      <w:r w:rsidR="009A337A" w:rsidRPr="00A32772">
        <w:rPr>
          <w:rFonts w:ascii="Tahoma" w:hAnsi="Tahoma" w:cs="Tahoma"/>
          <w:sz w:val="20"/>
          <w:szCs w:val="20"/>
        </w:rPr>
        <w:t>Supporting the implementation of the Istanbul Convention in the Republic of Moldova</w:t>
      </w:r>
      <w:r w:rsidR="009A337A">
        <w:rPr>
          <w:rFonts w:ascii="Tahoma" w:hAnsi="Tahoma" w:cs="Tahoma"/>
          <w:sz w:val="20"/>
          <w:szCs w:val="20"/>
        </w:rPr>
        <w:t xml:space="preserve"> – phase II</w:t>
      </w:r>
      <w:r w:rsidR="009A337A" w:rsidRPr="00A32772">
        <w:rPr>
          <w:rFonts w:ascii="Tahoma" w:hAnsi="Tahoma" w:cs="Tahoma"/>
          <w:sz w:val="20"/>
          <w:szCs w:val="20"/>
        </w:rPr>
        <w:t>”</w:t>
      </w:r>
      <w:r w:rsidR="009A337A">
        <w:rPr>
          <w:rFonts w:ascii="Tahoma" w:hAnsi="Tahoma" w:cs="Tahoma"/>
          <w:sz w:val="20"/>
          <w:szCs w:val="20"/>
        </w:rPr>
        <w:t>, running from 1 January 2025 to 31 December 2028</w:t>
      </w:r>
      <w:r w:rsidR="009A337A" w:rsidRPr="00A32772">
        <w:rPr>
          <w:rFonts w:ascii="Tahoma" w:hAnsi="Tahoma" w:cs="Tahoma"/>
          <w:sz w:val="20"/>
          <w:szCs w:val="20"/>
        </w:rPr>
        <w:t>.</w:t>
      </w:r>
      <w:r w:rsidR="003E0A41" w:rsidRPr="00EA2362">
        <w:rPr>
          <w:rFonts w:ascii="Tahoma" w:hAnsi="Tahoma" w:cs="Tahoma"/>
          <w:sz w:val="20"/>
          <w:szCs w:val="20"/>
        </w:rPr>
        <w:t xml:space="preserve"> </w:t>
      </w:r>
      <w:r w:rsidR="00DA3CDF">
        <w:rPr>
          <w:rFonts w:ascii="Tahoma" w:hAnsi="Tahoma" w:cs="Tahoma"/>
          <w:color w:val="000000" w:themeColor="text1"/>
          <w:sz w:val="20"/>
          <w:szCs w:val="20"/>
        </w:rPr>
        <w:t>It</w:t>
      </w:r>
      <w:r w:rsidR="00DA3CDF" w:rsidRPr="00DC3A1D">
        <w:rPr>
          <w:rFonts w:ascii="Tahoma" w:hAnsi="Tahoma" w:cs="Tahoma"/>
          <w:color w:val="000000" w:themeColor="text1"/>
          <w:sz w:val="20"/>
          <w:szCs w:val="20"/>
        </w:rPr>
        <w:t xml:space="preserve"> aims to support the Moldova</w:t>
      </w:r>
      <w:r w:rsidR="00DA3CDF">
        <w:rPr>
          <w:rFonts w:ascii="Tahoma" w:hAnsi="Tahoma" w:cs="Tahoma"/>
          <w:color w:val="000000" w:themeColor="text1"/>
          <w:sz w:val="20"/>
          <w:szCs w:val="20"/>
        </w:rPr>
        <w:t>n</w:t>
      </w:r>
      <w:r w:rsidR="00DA3CDF" w:rsidRPr="00DC3A1D">
        <w:rPr>
          <w:rFonts w:ascii="Tahoma" w:hAnsi="Tahoma" w:cs="Tahoma"/>
          <w:color w:val="000000" w:themeColor="text1"/>
          <w:sz w:val="20"/>
          <w:szCs w:val="20"/>
        </w:rPr>
        <w:t xml:space="preserve"> authorities in their implementation of the Convention on preventing and combating violence against women and domestic violence, known as the Istanbul Convention. The project will also seek to strengthen the capacity of key stakeholders involved in preventing and combating violence against women and domestic violence, protecting the victims, and prosecuting the perpetrators of violence, and advancing towards an effective co-ordination among the relevant stakeholders in line with the Istanbul Convention.</w:t>
      </w:r>
    </w:p>
    <w:p w14:paraId="0473B93C" w14:textId="77777777" w:rsidR="00DA3CDF" w:rsidRPr="00DC3A1D" w:rsidRDefault="00DA3CDF" w:rsidP="00DA3CDF">
      <w:pPr>
        <w:jc w:val="both"/>
        <w:rPr>
          <w:rFonts w:ascii="Tahoma" w:hAnsi="Tahoma" w:cs="Tahoma"/>
          <w:color w:val="000000" w:themeColor="text1"/>
          <w:sz w:val="20"/>
          <w:szCs w:val="20"/>
        </w:rPr>
      </w:pPr>
    </w:p>
    <w:p w14:paraId="6695D350" w14:textId="77777777" w:rsidR="00DA3CDF" w:rsidRPr="00DC3A1D" w:rsidRDefault="00DA3CDF" w:rsidP="00DA3CDF">
      <w:pPr>
        <w:jc w:val="both"/>
        <w:rPr>
          <w:rFonts w:ascii="Tahoma" w:hAnsi="Tahoma" w:cs="Tahoma"/>
          <w:color w:val="000000" w:themeColor="text1"/>
          <w:sz w:val="20"/>
          <w:szCs w:val="20"/>
        </w:rPr>
      </w:pPr>
      <w:r w:rsidRPr="00DC3A1D">
        <w:rPr>
          <w:rFonts w:ascii="Tahoma" w:hAnsi="Tahoma" w:cs="Tahoma"/>
          <w:color w:val="000000" w:themeColor="text1"/>
          <w:sz w:val="20"/>
          <w:szCs w:val="20"/>
        </w:rPr>
        <w:t>To achieve that, the project co-operates with the Moldovan authorities through three main fields of action: awareness-raising activities of violence against women and the main existing standards; capacity-building of relevant professionals; and strengthening multi-agency co-operation.</w:t>
      </w:r>
    </w:p>
    <w:p w14:paraId="2E41B3C0" w14:textId="77777777" w:rsidR="00DA3CDF" w:rsidRDefault="00DA3CDF" w:rsidP="003E0A41">
      <w:pPr>
        <w:spacing w:line="276" w:lineRule="auto"/>
        <w:jc w:val="both"/>
        <w:rPr>
          <w:rFonts w:ascii="Tahoma" w:hAnsi="Tahoma" w:cs="Tahoma"/>
          <w:sz w:val="20"/>
          <w:szCs w:val="20"/>
        </w:rPr>
      </w:pPr>
    </w:p>
    <w:p w14:paraId="50C1937F" w14:textId="10FBC4C6" w:rsidR="00DA3CDF" w:rsidRDefault="006B0045" w:rsidP="003E0A41">
      <w:pPr>
        <w:spacing w:line="276" w:lineRule="auto"/>
        <w:jc w:val="both"/>
        <w:rPr>
          <w:rFonts w:ascii="Tahoma" w:hAnsi="Tahoma" w:cs="Tahoma"/>
          <w:sz w:val="20"/>
          <w:szCs w:val="20"/>
        </w:rPr>
      </w:pPr>
      <w:r w:rsidRPr="00EA2362">
        <w:rPr>
          <w:rFonts w:ascii="Tahoma" w:hAnsi="Tahoma" w:cs="Tahoma"/>
          <w:sz w:val="20"/>
          <w:szCs w:val="20"/>
        </w:rPr>
        <w:t xml:space="preserve">In that context, </w:t>
      </w:r>
      <w:r w:rsidR="00DA3CDF">
        <w:rPr>
          <w:rFonts w:ascii="Tahoma" w:hAnsi="Tahoma" w:cs="Tahoma"/>
          <w:sz w:val="20"/>
          <w:szCs w:val="20"/>
        </w:rPr>
        <w:t xml:space="preserve">the Project will organise a study visit for a delegation representing the relevant public authorities from the Republic of Moldova operating in the field of protection and combating the violence against women and domestic violence as </w:t>
      </w:r>
      <w:r w:rsidR="00DA3CDF" w:rsidRPr="00DA3CDF">
        <w:rPr>
          <w:rFonts w:ascii="Tahoma" w:hAnsi="Tahoma" w:cs="Tahoma"/>
          <w:sz w:val="20"/>
          <w:szCs w:val="20"/>
        </w:rPr>
        <w:t>the National Agency for Preventing and Combating Violence Against Women and Domestic Violence, the Ministry of Internal Affairs, the Ministry of Labour and Social Protection, and the Ministry of Health</w:t>
      </w:r>
      <w:r w:rsidRPr="00EA2362">
        <w:rPr>
          <w:rFonts w:ascii="Tahoma" w:hAnsi="Tahoma" w:cs="Tahoma"/>
          <w:sz w:val="20"/>
          <w:szCs w:val="20"/>
        </w:rPr>
        <w:t xml:space="preserve"> </w:t>
      </w:r>
      <w:r w:rsidR="00DA3CDF">
        <w:rPr>
          <w:rFonts w:ascii="Tahoma" w:hAnsi="Tahoma" w:cs="Tahoma"/>
          <w:sz w:val="20"/>
          <w:szCs w:val="20"/>
        </w:rPr>
        <w:t xml:space="preserve">aiming to </w:t>
      </w:r>
      <w:r w:rsidR="00DA3CDF" w:rsidRPr="00DA3CDF">
        <w:rPr>
          <w:rFonts w:ascii="Tahoma" w:hAnsi="Tahoma" w:cs="Tahoma"/>
          <w:sz w:val="20"/>
          <w:szCs w:val="20"/>
        </w:rPr>
        <w:t>deepening their understanding of the VioGén system, with a view to adapting its key features to the Moldovan context</w:t>
      </w:r>
      <w:r w:rsidR="00DA3CDF">
        <w:rPr>
          <w:rFonts w:ascii="Tahoma" w:hAnsi="Tahoma" w:cs="Tahoma"/>
          <w:sz w:val="20"/>
          <w:szCs w:val="20"/>
        </w:rPr>
        <w:t>.</w:t>
      </w:r>
    </w:p>
    <w:p w14:paraId="37A67BEC" w14:textId="77777777" w:rsidR="009F3AD0" w:rsidRDefault="009F3AD0" w:rsidP="003E0A41">
      <w:pPr>
        <w:spacing w:line="276" w:lineRule="auto"/>
        <w:jc w:val="both"/>
        <w:rPr>
          <w:rFonts w:ascii="Tahoma" w:hAnsi="Tahoma" w:cs="Tahoma"/>
          <w:sz w:val="20"/>
          <w:szCs w:val="20"/>
        </w:rPr>
      </w:pPr>
    </w:p>
    <w:p w14:paraId="00FDA21C" w14:textId="5FBCCB6E" w:rsidR="009F3AD0" w:rsidRDefault="009F3AD0" w:rsidP="003E0A41">
      <w:pPr>
        <w:spacing w:line="276" w:lineRule="auto"/>
        <w:jc w:val="both"/>
        <w:rPr>
          <w:rFonts w:ascii="Tahoma" w:hAnsi="Tahoma" w:cs="Tahoma"/>
          <w:sz w:val="20"/>
          <w:szCs w:val="20"/>
        </w:rPr>
      </w:pPr>
      <w:r>
        <w:rPr>
          <w:rFonts w:ascii="Tahoma" w:hAnsi="Tahoma" w:cs="Tahoma"/>
          <w:sz w:val="20"/>
          <w:szCs w:val="20"/>
        </w:rPr>
        <w:t xml:space="preserve">The visit is </w:t>
      </w:r>
      <w:r w:rsidR="00333F1C">
        <w:rPr>
          <w:rFonts w:ascii="Tahoma" w:hAnsi="Tahoma" w:cs="Tahoma"/>
          <w:sz w:val="20"/>
          <w:szCs w:val="20"/>
        </w:rPr>
        <w:t>scheduled for 11-12 November 2025, in</w:t>
      </w:r>
      <w:r w:rsidR="005142C0">
        <w:rPr>
          <w:rFonts w:ascii="Tahoma" w:hAnsi="Tahoma" w:cs="Tahoma"/>
          <w:sz w:val="20"/>
          <w:szCs w:val="20"/>
        </w:rPr>
        <w:t xml:space="preserve"> Madri</w:t>
      </w:r>
      <w:r w:rsidR="00AA6DE2">
        <w:rPr>
          <w:rFonts w:ascii="Tahoma" w:hAnsi="Tahoma" w:cs="Tahoma"/>
          <w:sz w:val="20"/>
          <w:szCs w:val="20"/>
        </w:rPr>
        <w:t>d</w:t>
      </w:r>
      <w:r w:rsidR="005142C0">
        <w:rPr>
          <w:rFonts w:ascii="Tahoma" w:hAnsi="Tahoma" w:cs="Tahoma"/>
          <w:sz w:val="20"/>
          <w:szCs w:val="20"/>
        </w:rPr>
        <w:t>,</w:t>
      </w:r>
      <w:r w:rsidR="00333F1C">
        <w:rPr>
          <w:rFonts w:ascii="Tahoma" w:hAnsi="Tahoma" w:cs="Tahoma"/>
          <w:sz w:val="20"/>
          <w:szCs w:val="20"/>
        </w:rPr>
        <w:t xml:space="preserve"> Spain. To ensure the </w:t>
      </w:r>
      <w:r w:rsidR="00333F1C" w:rsidRPr="0097529F">
        <w:rPr>
          <w:rFonts w:ascii="Tahoma" w:hAnsi="Tahoma" w:cs="Tahoma"/>
          <w:sz w:val="20"/>
          <w:szCs w:val="20"/>
        </w:rPr>
        <w:t>acquisition of</w:t>
      </w:r>
      <w:r w:rsidR="00333F1C">
        <w:rPr>
          <w:rFonts w:ascii="Tahoma" w:hAnsi="Tahoma" w:cs="Tahoma"/>
          <w:sz w:val="20"/>
          <w:szCs w:val="20"/>
        </w:rPr>
        <w:t xml:space="preserve"> the</w:t>
      </w:r>
      <w:r w:rsidR="00333F1C" w:rsidRPr="0097529F">
        <w:rPr>
          <w:rFonts w:ascii="Tahoma" w:hAnsi="Tahoma" w:cs="Tahoma"/>
          <w:sz w:val="20"/>
          <w:szCs w:val="20"/>
        </w:rPr>
        <w:t xml:space="preserve"> best European practices</w:t>
      </w:r>
      <w:r w:rsidR="00333F1C">
        <w:rPr>
          <w:rFonts w:ascii="Tahoma" w:hAnsi="Tahoma" w:cs="Tahoma"/>
          <w:sz w:val="20"/>
          <w:szCs w:val="20"/>
        </w:rPr>
        <w:t>,</w:t>
      </w:r>
      <w:r w:rsidR="00333F1C" w:rsidRPr="0097529F">
        <w:rPr>
          <w:rFonts w:ascii="Tahoma" w:hAnsi="Tahoma" w:cs="Tahoma"/>
          <w:sz w:val="20"/>
          <w:szCs w:val="20"/>
        </w:rPr>
        <w:t xml:space="preserve"> </w:t>
      </w:r>
      <w:r w:rsidR="00333F1C">
        <w:rPr>
          <w:rFonts w:ascii="Tahoma" w:hAnsi="Tahoma" w:cs="Tahoma"/>
          <w:sz w:val="20"/>
          <w:szCs w:val="20"/>
        </w:rPr>
        <w:t xml:space="preserve">the main objective of the visit </w:t>
      </w:r>
      <w:r w:rsidR="00333F1C" w:rsidRPr="0097529F">
        <w:rPr>
          <w:rFonts w:ascii="Tahoma" w:hAnsi="Tahoma" w:cs="Tahoma"/>
          <w:sz w:val="20"/>
          <w:szCs w:val="20"/>
        </w:rPr>
        <w:t xml:space="preserve">will focus on </w:t>
      </w:r>
      <w:r w:rsidR="00333F1C">
        <w:rPr>
          <w:rFonts w:ascii="Tahoma" w:hAnsi="Tahoma" w:cs="Tahoma"/>
          <w:sz w:val="20"/>
          <w:szCs w:val="20"/>
        </w:rPr>
        <w:t>deepening the understanding of the Spanish VioGen system, based o</w:t>
      </w:r>
      <w:r w:rsidR="00A838D8">
        <w:rPr>
          <w:rFonts w:ascii="Tahoma" w:hAnsi="Tahoma" w:cs="Tahoma"/>
          <w:sz w:val="20"/>
          <w:szCs w:val="20"/>
        </w:rPr>
        <w:t>n</w:t>
      </w:r>
      <w:r w:rsidR="00333F1C">
        <w:rPr>
          <w:rFonts w:ascii="Tahoma" w:hAnsi="Tahoma" w:cs="Tahoma"/>
          <w:sz w:val="20"/>
          <w:szCs w:val="20"/>
        </w:rPr>
        <w:t xml:space="preserve"> which the Moldovan authorities will </w:t>
      </w:r>
      <w:r w:rsidR="000C74D8">
        <w:rPr>
          <w:rFonts w:ascii="Tahoma" w:hAnsi="Tahoma" w:cs="Tahoma"/>
          <w:sz w:val="20"/>
          <w:szCs w:val="20"/>
        </w:rPr>
        <w:t xml:space="preserve">further </w:t>
      </w:r>
      <w:r w:rsidR="00333F1C" w:rsidRPr="00333F1C">
        <w:rPr>
          <w:rFonts w:ascii="Tahoma" w:hAnsi="Tahoma" w:cs="Tahoma"/>
          <w:sz w:val="20"/>
          <w:szCs w:val="20"/>
        </w:rPr>
        <w:t>design a national data collection and risk assessment mechanism</w:t>
      </w:r>
      <w:r w:rsidR="00333F1C">
        <w:rPr>
          <w:rFonts w:ascii="Tahoma" w:hAnsi="Tahoma" w:cs="Tahoma"/>
          <w:sz w:val="20"/>
          <w:szCs w:val="20"/>
        </w:rPr>
        <w:t>.</w:t>
      </w:r>
    </w:p>
    <w:p w14:paraId="478A2D4F" w14:textId="38E5ACC9" w:rsidR="000C74D8" w:rsidRPr="00450264" w:rsidRDefault="000C74D8" w:rsidP="000C74D8">
      <w:pPr>
        <w:spacing w:before="240" w:after="240" w:line="276" w:lineRule="auto"/>
        <w:jc w:val="both"/>
        <w:rPr>
          <w:rFonts w:ascii="Tahoma" w:hAnsi="Tahoma" w:cs="Tahoma"/>
          <w:sz w:val="20"/>
          <w:szCs w:val="20"/>
          <w:lang w:val="en-US"/>
        </w:rPr>
      </w:pPr>
      <w:r>
        <w:rPr>
          <w:rFonts w:ascii="Tahoma" w:hAnsi="Tahoma" w:cs="Tahoma"/>
          <w:sz w:val="20"/>
          <w:szCs w:val="20"/>
        </w:rPr>
        <w:t>The delegation will consist of 1</w:t>
      </w:r>
      <w:r w:rsidR="00A838D8">
        <w:rPr>
          <w:rFonts w:ascii="Tahoma" w:hAnsi="Tahoma" w:cs="Tahoma"/>
          <w:sz w:val="20"/>
          <w:szCs w:val="20"/>
        </w:rPr>
        <w:t>3</w:t>
      </w:r>
      <w:r>
        <w:rPr>
          <w:rFonts w:ascii="Tahoma" w:hAnsi="Tahoma" w:cs="Tahoma"/>
          <w:sz w:val="20"/>
          <w:szCs w:val="20"/>
        </w:rPr>
        <w:t xml:space="preserve"> representatives (8 representatives of relevant authorities from the Republic of Moldova, 2 representatives of the Council of Europe, 2 interpreters of Spanish - Romanian and vice-versa)</w:t>
      </w:r>
      <w:r w:rsidR="003D7451">
        <w:rPr>
          <w:rFonts w:ascii="Tahoma" w:hAnsi="Tahoma" w:cs="Tahoma"/>
          <w:sz w:val="20"/>
          <w:szCs w:val="20"/>
        </w:rPr>
        <w:t>, and 1 international expert</w:t>
      </w:r>
      <w:r>
        <w:rPr>
          <w:rFonts w:ascii="Tahoma" w:hAnsi="Tahoma" w:cs="Tahoma"/>
          <w:sz w:val="20"/>
          <w:szCs w:val="20"/>
        </w:rPr>
        <w:t xml:space="preserve">. </w:t>
      </w:r>
      <w:r w:rsidRPr="00450264">
        <w:rPr>
          <w:rFonts w:ascii="Tahoma" w:hAnsi="Tahoma" w:cs="Tahoma"/>
          <w:sz w:val="20"/>
          <w:szCs w:val="20"/>
          <w:lang w:val="en-US"/>
        </w:rPr>
        <w:t>Organi</w:t>
      </w:r>
      <w:r>
        <w:rPr>
          <w:rFonts w:ascii="Tahoma" w:hAnsi="Tahoma" w:cs="Tahoma"/>
          <w:sz w:val="20"/>
          <w:szCs w:val="20"/>
          <w:lang w:val="en-US"/>
        </w:rPr>
        <w:t>z</w:t>
      </w:r>
      <w:r w:rsidRPr="00450264">
        <w:rPr>
          <w:rFonts w:ascii="Tahoma" w:hAnsi="Tahoma" w:cs="Tahoma"/>
          <w:sz w:val="20"/>
          <w:szCs w:val="20"/>
          <w:lang w:val="en-US"/>
        </w:rPr>
        <w:t xml:space="preserve">ing an exchange of this scale, requires comprehensive logistical coordination. Key tasks include managing accommodation, local transportation, </w:t>
      </w:r>
      <w:r>
        <w:rPr>
          <w:rFonts w:ascii="Tahoma" w:hAnsi="Tahoma" w:cs="Tahoma"/>
          <w:sz w:val="20"/>
          <w:szCs w:val="20"/>
          <w:lang w:val="en-US"/>
        </w:rPr>
        <w:t xml:space="preserve">portable </w:t>
      </w:r>
      <w:r w:rsidRPr="00450264">
        <w:rPr>
          <w:rFonts w:ascii="Tahoma" w:hAnsi="Tahoma" w:cs="Tahoma"/>
          <w:sz w:val="20"/>
          <w:szCs w:val="20"/>
          <w:lang w:val="en-US"/>
        </w:rPr>
        <w:t xml:space="preserve">equipment for </w:t>
      </w:r>
      <w:r w:rsidRPr="00A333BB">
        <w:rPr>
          <w:rFonts w:ascii="Tahoma" w:hAnsi="Tahoma" w:cs="Tahoma"/>
          <w:sz w:val="20"/>
          <w:szCs w:val="20"/>
          <w:lang w:val="en-US"/>
        </w:rPr>
        <w:t xml:space="preserve">simultaneous </w:t>
      </w:r>
      <w:r w:rsidRPr="00450264">
        <w:rPr>
          <w:rFonts w:ascii="Tahoma" w:hAnsi="Tahoma" w:cs="Tahoma"/>
          <w:sz w:val="20"/>
          <w:szCs w:val="20"/>
          <w:lang w:val="en-US"/>
        </w:rPr>
        <w:t xml:space="preserve">interpretation, event management services, and other technical requirements on-site. </w:t>
      </w:r>
    </w:p>
    <w:p w14:paraId="324FA7FE" w14:textId="77777777" w:rsidR="000C74D8" w:rsidRPr="00450264" w:rsidRDefault="000C74D8" w:rsidP="000C74D8">
      <w:pPr>
        <w:spacing w:line="276" w:lineRule="auto"/>
        <w:jc w:val="both"/>
        <w:rPr>
          <w:rFonts w:ascii="Tahoma" w:hAnsi="Tahoma" w:cs="Tahoma"/>
          <w:sz w:val="20"/>
          <w:szCs w:val="20"/>
        </w:rPr>
      </w:pPr>
      <w:r>
        <w:rPr>
          <w:rFonts w:ascii="Tahoma" w:hAnsi="Tahoma" w:cs="Tahoma"/>
          <w:sz w:val="20"/>
          <w:szCs w:val="20"/>
          <w:lang w:val="en-US"/>
        </w:rPr>
        <w:t>T</w:t>
      </w:r>
      <w:r w:rsidRPr="00450264">
        <w:rPr>
          <w:rFonts w:ascii="Tahoma" w:hAnsi="Tahoma" w:cs="Tahoma"/>
          <w:sz w:val="20"/>
          <w:szCs w:val="20"/>
          <w:lang w:val="en-US"/>
        </w:rPr>
        <w:t>o ensure the successful execution of the study visit, the Council of Europe is seeking a Provider to deliver professional event management services.</w:t>
      </w:r>
    </w:p>
    <w:p w14:paraId="20B91572" w14:textId="77777777" w:rsidR="00E55F69" w:rsidRPr="00EA2362" w:rsidRDefault="00E55F69" w:rsidP="003E0A41">
      <w:pPr>
        <w:spacing w:line="276" w:lineRule="auto"/>
        <w:jc w:val="both"/>
        <w:rPr>
          <w:rFonts w:ascii="Tahoma" w:hAnsi="Tahoma" w:cs="Tahoma"/>
          <w:sz w:val="20"/>
          <w:szCs w:val="20"/>
        </w:rPr>
      </w:pPr>
    </w:p>
    <w:p w14:paraId="777872CE" w14:textId="77777777"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62D9321C" w14:textId="77777777" w:rsidR="00261462" w:rsidRPr="00EA2362" w:rsidRDefault="00261462" w:rsidP="00261462">
      <w:pPr>
        <w:spacing w:line="276" w:lineRule="auto"/>
        <w:jc w:val="both"/>
        <w:rPr>
          <w:rFonts w:ascii="Tahoma" w:hAnsi="Tahoma" w:cs="Tahoma"/>
          <w:sz w:val="20"/>
          <w:szCs w:val="20"/>
        </w:rPr>
      </w:pPr>
    </w:p>
    <w:p w14:paraId="41643DF4" w14:textId="40DF7C51"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0C74D8">
        <w:rPr>
          <w:rFonts w:ascii="Tahoma" w:hAnsi="Tahoma" w:cs="Tahoma"/>
          <w:b/>
          <w:bCs/>
          <w:color w:val="000000"/>
          <w:sz w:val="20"/>
          <w:szCs w:val="20"/>
          <w:lang w:eastAsia="en-US"/>
        </w:rPr>
        <w:t>Euros</w:t>
      </w:r>
      <w:r w:rsidR="000C74D8" w:rsidRPr="000C74D8">
        <w:rPr>
          <w:rFonts w:ascii="Tahoma" w:hAnsi="Tahoma" w:cs="Tahoma"/>
          <w:b/>
          <w:bCs/>
          <w:color w:val="000000"/>
          <w:sz w:val="20"/>
          <w:szCs w:val="20"/>
          <w:lang w:eastAsia="en-US"/>
        </w:rPr>
        <w:t xml:space="preserve"> with</w:t>
      </w:r>
      <w:r w:rsidR="000C74D8" w:rsidRPr="000C74D8">
        <w:rPr>
          <w:rFonts w:ascii="Tahoma" w:hAnsi="Tahoma" w:cs="Tahoma"/>
          <w:color w:val="000000"/>
          <w:sz w:val="20"/>
          <w:szCs w:val="20"/>
          <w:lang w:eastAsia="en-US"/>
        </w:rPr>
        <w:t xml:space="preserve"> and</w:t>
      </w:r>
      <w:r w:rsidRPr="00EA2362">
        <w:rPr>
          <w:rFonts w:ascii="Tahoma" w:hAnsi="Tahoma" w:cs="Tahoma"/>
          <w:color w:val="000000"/>
          <w:sz w:val="20"/>
          <w:szCs w:val="20"/>
          <w:lang w:eastAsia="en-US"/>
        </w:rPr>
        <w:t xml:space="preserve"> </w:t>
      </w:r>
      <w:r w:rsidRPr="000C74D8">
        <w:rPr>
          <w:rFonts w:ascii="Tahoma" w:hAnsi="Tahoma" w:cs="Tahoma"/>
          <w:b/>
          <w:bCs/>
          <w:color w:val="000000"/>
          <w:sz w:val="20"/>
          <w:szCs w:val="20"/>
          <w:lang w:eastAsia="en-US"/>
        </w:rPr>
        <w:t>without</w:t>
      </w:r>
      <w:r w:rsidRPr="00EA2362">
        <w:rPr>
          <w:rFonts w:ascii="Tahoma" w:hAnsi="Tahoma" w:cs="Tahoma"/>
          <w:color w:val="000000"/>
          <w:sz w:val="20"/>
          <w:szCs w:val="20"/>
          <w:lang w:eastAsia="en-US"/>
        </w:rPr>
        <w:t xml:space="preserve"> </w:t>
      </w:r>
      <w:r w:rsidRPr="000C74D8">
        <w:rPr>
          <w:rFonts w:ascii="Tahoma" w:hAnsi="Tahoma" w:cs="Tahoma"/>
          <w:b/>
          <w:bCs/>
          <w:color w:val="000000"/>
          <w:sz w:val="20"/>
          <w:szCs w:val="20"/>
          <w:lang w:eastAsia="en-US"/>
        </w:rPr>
        <w:t>VAT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 </w:t>
      </w:r>
    </w:p>
    <w:p w14:paraId="3DA9950E"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2DC804A4"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6D66D726"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1D58C943"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722DDDF0"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3B4E5252" wp14:editId="3FE3E7A9">
                <wp:simplePos x="0" y="0"/>
                <wp:positionH relativeFrom="column">
                  <wp:posOffset>4708525</wp:posOffset>
                </wp:positionH>
                <wp:positionV relativeFrom="paragraph">
                  <wp:posOffset>-140335</wp:posOffset>
                </wp:positionV>
                <wp:extent cx="133985" cy="433070"/>
                <wp:effectExtent l="19050" t="0" r="37465" b="4318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133985" cy="4330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DC3E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70.75pt;margin-top:-11.05pt;width:10.55pt;height:34.1pt;rotation:18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" adj="3955" strokecolor="red">
                <o:lock v:ext="edit" aspectratio="t"/>
                <v:textbox style="layout-flow:vertical-ideographic"/>
                <w10:anchorlock/>
              </v:shape>
            </w:pict>
          </mc:Fallback>
        </mc:AlternateContent>
      </w:r>
    </w:p>
    <w:tbl>
      <w:tblPr>
        <w:tblW w:w="921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904"/>
        <w:gridCol w:w="1701"/>
      </w:tblGrid>
      <w:tr w:rsidR="00B94AB8" w:rsidRPr="00EA2362" w14:paraId="563894AE" w14:textId="77777777" w:rsidTr="006B7A2F">
        <w:trPr>
          <w:trHeight w:val="688"/>
          <w:jc w:val="center"/>
        </w:trPr>
        <w:tc>
          <w:tcPr>
            <w:tcW w:w="5606" w:type="dxa"/>
            <w:shd w:val="clear" w:color="auto" w:fill="DBE5F1" w:themeFill="accent1" w:themeFillTint="33"/>
            <w:vAlign w:val="center"/>
          </w:tcPr>
          <w:p w14:paraId="64A82EC8" w14:textId="77777777" w:rsidR="00B94AB8" w:rsidRPr="00EA2362" w:rsidRDefault="00B94AB8"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904" w:type="dxa"/>
            <w:shd w:val="clear" w:color="auto" w:fill="DBE5F1" w:themeFill="accent1" w:themeFillTint="33"/>
            <w:vAlign w:val="center"/>
          </w:tcPr>
          <w:p w14:paraId="23178C65" w14:textId="77777777" w:rsidR="00B94AB8" w:rsidRPr="00EA2362" w:rsidRDefault="00B94AB8"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5971BB15" w14:textId="77777777" w:rsidR="00B94AB8" w:rsidRPr="00EA2362" w:rsidRDefault="00B94AB8"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701" w:type="dxa"/>
            <w:tcBorders>
              <w:bottom w:val="single" w:sz="2" w:space="0" w:color="FF0000"/>
            </w:tcBorders>
            <w:shd w:val="clear" w:color="auto" w:fill="DBE5F1" w:themeFill="accent1" w:themeFillTint="33"/>
            <w:vAlign w:val="center"/>
          </w:tcPr>
          <w:p w14:paraId="7B22FDE6" w14:textId="4236C8FC" w:rsidR="00B94AB8" w:rsidRPr="006444B7" w:rsidRDefault="00B94AB8" w:rsidP="004845C7">
            <w:pPr>
              <w:tabs>
                <w:tab w:val="left" w:pos="-99"/>
              </w:tabs>
              <w:spacing w:line="276" w:lineRule="auto"/>
              <w:ind w:right="-140" w:hanging="99"/>
              <w:jc w:val="center"/>
              <w:rPr>
                <w:rFonts w:ascii="Tahoma" w:hAnsi="Tahoma" w:cs="Tahoma"/>
                <w:b/>
                <w:sz w:val="18"/>
                <w:szCs w:val="18"/>
                <w:lang w:eastAsia="en-US"/>
              </w:rPr>
            </w:pPr>
            <w:r w:rsidRPr="006444B7">
              <w:rPr>
                <w:rFonts w:ascii="Tahoma" w:hAnsi="Tahoma" w:cs="Tahoma"/>
                <w:b/>
                <w:sz w:val="18"/>
                <w:szCs w:val="18"/>
                <w:lang w:eastAsia="en-US"/>
              </w:rPr>
              <w:t>Fees without VAT</w:t>
            </w:r>
          </w:p>
          <w:p w14:paraId="087368A1" w14:textId="77777777" w:rsidR="00B94AB8" w:rsidRPr="0006025B" w:rsidRDefault="00B94AB8" w:rsidP="00261462">
            <w:pPr>
              <w:tabs>
                <w:tab w:val="left" w:pos="-139"/>
              </w:tabs>
              <w:spacing w:line="276" w:lineRule="auto"/>
              <w:ind w:right="-140"/>
              <w:jc w:val="center"/>
              <w:rPr>
                <w:rFonts w:ascii="Tahoma" w:hAnsi="Tahoma" w:cs="Tahoma"/>
                <w:b/>
                <w:sz w:val="18"/>
                <w:szCs w:val="18"/>
                <w:highlight w:val="yellow"/>
                <w:lang w:eastAsia="en-US"/>
              </w:rPr>
            </w:pPr>
            <w:r w:rsidRPr="00A73F37">
              <w:rPr>
                <w:b/>
                <w:sz w:val="18"/>
                <w:szCs w:val="18"/>
                <w:lang w:eastAsia="en-US"/>
              </w:rPr>
              <w:t>▼</w:t>
            </w:r>
          </w:p>
        </w:tc>
      </w:tr>
      <w:tr w:rsidR="00B94AB8" w:rsidRPr="00EA2362" w14:paraId="6C0CA408" w14:textId="77777777" w:rsidTr="006B7A2F">
        <w:trPr>
          <w:trHeight w:val="688"/>
          <w:jc w:val="center"/>
        </w:trPr>
        <w:tc>
          <w:tcPr>
            <w:tcW w:w="9211" w:type="dxa"/>
            <w:gridSpan w:val="3"/>
            <w:shd w:val="clear" w:color="auto" w:fill="DBE5F1" w:themeFill="accent1" w:themeFillTint="33"/>
            <w:vAlign w:val="center"/>
          </w:tcPr>
          <w:p w14:paraId="6F842F17" w14:textId="77777777" w:rsidR="00B94AB8" w:rsidRPr="00276F18" w:rsidRDefault="00B94AB8" w:rsidP="00A838D8">
            <w:pPr>
              <w:tabs>
                <w:tab w:val="left" w:pos="-139"/>
              </w:tabs>
              <w:spacing w:line="276" w:lineRule="auto"/>
              <w:ind w:left="-193" w:right="-140" w:firstLine="79"/>
              <w:jc w:val="center"/>
              <w:rPr>
                <w:rFonts w:ascii="Tahoma" w:hAnsi="Tahoma" w:cs="Tahoma"/>
                <w:b/>
                <w:sz w:val="18"/>
                <w:szCs w:val="18"/>
                <w:lang w:eastAsia="en-US"/>
              </w:rPr>
            </w:pPr>
            <w:r>
              <w:rPr>
                <w:rFonts w:ascii="Tahoma" w:hAnsi="Tahoma" w:cs="Tahoma"/>
                <w:b/>
                <w:sz w:val="18"/>
                <w:szCs w:val="18"/>
                <w:lang w:eastAsia="en-US"/>
              </w:rPr>
              <w:t>Provision of event management services during the study visit of Moldovan Delegation operating in preventing and combating violence against women and domestic violence.</w:t>
            </w:r>
          </w:p>
        </w:tc>
      </w:tr>
      <w:tr w:rsidR="00B94AB8" w:rsidRPr="00EA2362" w14:paraId="37CA8F34" w14:textId="77777777" w:rsidTr="006B7A2F">
        <w:trPr>
          <w:trHeight w:val="432"/>
          <w:jc w:val="center"/>
        </w:trPr>
        <w:tc>
          <w:tcPr>
            <w:tcW w:w="9211" w:type="dxa"/>
            <w:gridSpan w:val="3"/>
            <w:shd w:val="clear" w:color="auto" w:fill="F2F2F2" w:themeFill="background1" w:themeFillShade="F2"/>
            <w:vAlign w:val="center"/>
          </w:tcPr>
          <w:p w14:paraId="27D48041" w14:textId="008CFCE2" w:rsidR="00B94AB8" w:rsidRDefault="00B94AB8" w:rsidP="005B18C5">
            <w:pPr>
              <w:tabs>
                <w:tab w:val="left" w:pos="-139"/>
              </w:tabs>
              <w:spacing w:line="276" w:lineRule="auto"/>
              <w:ind w:right="-140"/>
              <w:jc w:val="center"/>
              <w:rPr>
                <w:rFonts w:ascii="Tahoma" w:hAnsi="Tahoma" w:cs="Tahoma"/>
                <w:b/>
                <w:bCs/>
                <w:sz w:val="18"/>
                <w:szCs w:val="18"/>
                <w:lang w:eastAsia="en-US"/>
              </w:rPr>
            </w:pPr>
            <w:r w:rsidRPr="00067D7F">
              <w:rPr>
                <w:rFonts w:ascii="Tahoma" w:hAnsi="Tahoma" w:cs="Tahoma"/>
                <w:sz w:val="18"/>
                <w:szCs w:val="18"/>
                <w:lang w:eastAsia="en-US"/>
              </w:rPr>
              <w:t xml:space="preserve">The following list of deliverables should be interpreted </w:t>
            </w:r>
            <w:r w:rsidRPr="00067D7F">
              <w:rPr>
                <w:rFonts w:ascii="Tahoma" w:hAnsi="Tahoma" w:cs="Tahoma"/>
                <w:b/>
                <w:bCs/>
                <w:sz w:val="18"/>
                <w:szCs w:val="18"/>
                <w:lang w:eastAsia="en-US"/>
              </w:rPr>
              <w:t>in conjunction with the annex detailing</w:t>
            </w:r>
          </w:p>
          <w:p w14:paraId="289161AA" w14:textId="711E05E1" w:rsidR="00B94AB8" w:rsidRPr="00EA2362" w:rsidRDefault="00B94AB8" w:rsidP="005B18C5">
            <w:pPr>
              <w:tabs>
                <w:tab w:val="left" w:pos="-139"/>
              </w:tabs>
              <w:spacing w:line="276" w:lineRule="auto"/>
              <w:ind w:right="-140"/>
              <w:jc w:val="center"/>
              <w:rPr>
                <w:rFonts w:ascii="Tahoma" w:hAnsi="Tahoma" w:cs="Tahoma"/>
                <w:sz w:val="18"/>
                <w:szCs w:val="18"/>
                <w:highlight w:val="yellow"/>
                <w:lang w:eastAsia="en-US"/>
              </w:rPr>
            </w:pPr>
            <w:r w:rsidRPr="00067D7F">
              <w:rPr>
                <w:rFonts w:ascii="Tahoma" w:hAnsi="Tahoma" w:cs="Tahoma"/>
                <w:b/>
                <w:bCs/>
                <w:sz w:val="18"/>
                <w:szCs w:val="18"/>
                <w:lang w:eastAsia="en-US"/>
              </w:rPr>
              <w:t>the technical specifications</w:t>
            </w:r>
            <w:r w:rsidRPr="00067D7F">
              <w:rPr>
                <w:rFonts w:ascii="Tahoma" w:hAnsi="Tahoma" w:cs="Tahoma"/>
                <w:sz w:val="18"/>
                <w:szCs w:val="18"/>
                <w:lang w:eastAsia="en-US"/>
              </w:rPr>
              <w:t xml:space="preserve"> for the event management services.</w:t>
            </w:r>
          </w:p>
        </w:tc>
      </w:tr>
      <w:tr w:rsidR="00B94AB8" w:rsidRPr="00EA2362" w14:paraId="4EABDD8A" w14:textId="77777777" w:rsidTr="006B7A2F">
        <w:trPr>
          <w:trHeight w:val="432"/>
          <w:jc w:val="center"/>
        </w:trPr>
        <w:tc>
          <w:tcPr>
            <w:tcW w:w="5606" w:type="dxa"/>
            <w:shd w:val="clear" w:color="auto" w:fill="F2F2F2" w:themeFill="background1" w:themeFillShade="F2"/>
            <w:vAlign w:val="center"/>
          </w:tcPr>
          <w:p w14:paraId="007377C0" w14:textId="725D09E1" w:rsidR="00B94AB8" w:rsidRDefault="00B94AB8" w:rsidP="00445808">
            <w:pPr>
              <w:pStyle w:val="ListParagraph"/>
              <w:numPr>
                <w:ilvl w:val="0"/>
                <w:numId w:val="43"/>
              </w:numPr>
              <w:ind w:left="313" w:hanging="378"/>
              <w:rPr>
                <w:rFonts w:ascii="Tahoma" w:hAnsi="Tahoma" w:cs="Tahoma"/>
                <w:b/>
                <w:bCs/>
                <w:sz w:val="18"/>
                <w:szCs w:val="18"/>
                <w:lang w:eastAsia="en-US"/>
              </w:rPr>
            </w:pPr>
            <w:r w:rsidRPr="00067D7F">
              <w:rPr>
                <w:rFonts w:ascii="Tahoma" w:hAnsi="Tahoma" w:cs="Tahoma"/>
                <w:b/>
                <w:bCs/>
                <w:sz w:val="18"/>
                <w:szCs w:val="18"/>
                <w:lang w:eastAsia="en-US"/>
              </w:rPr>
              <w:t xml:space="preserve">Accommodation services, </w:t>
            </w:r>
            <w:r>
              <w:rPr>
                <w:rFonts w:ascii="Tahoma" w:hAnsi="Tahoma" w:cs="Tahoma"/>
                <w:b/>
                <w:bCs/>
                <w:sz w:val="18"/>
                <w:szCs w:val="18"/>
                <w:lang w:eastAsia="en-US"/>
              </w:rPr>
              <w:t>3</w:t>
            </w:r>
            <w:r w:rsidRPr="00067D7F">
              <w:rPr>
                <w:rFonts w:ascii="Tahoma" w:hAnsi="Tahoma" w:cs="Tahoma"/>
                <w:b/>
                <w:bCs/>
                <w:sz w:val="18"/>
                <w:szCs w:val="18"/>
                <w:lang w:eastAsia="en-US"/>
              </w:rPr>
              <w:t xml:space="preserve"> nights, </w:t>
            </w:r>
            <w:r w:rsidRPr="00067D7F">
              <w:rPr>
                <w:rFonts w:ascii="Tahoma" w:hAnsi="Tahoma" w:cs="Tahoma"/>
                <w:b/>
                <w:bCs/>
                <w:sz w:val="18"/>
                <w:szCs w:val="18"/>
              </w:rPr>
              <w:t>1</w:t>
            </w:r>
            <w:r>
              <w:rPr>
                <w:rFonts w:ascii="Tahoma" w:hAnsi="Tahoma" w:cs="Tahoma"/>
                <w:b/>
                <w:bCs/>
                <w:sz w:val="18"/>
                <w:szCs w:val="18"/>
              </w:rPr>
              <w:t>1</w:t>
            </w:r>
            <w:r w:rsidRPr="00067D7F">
              <w:rPr>
                <w:rFonts w:ascii="Tahoma" w:hAnsi="Tahoma" w:cs="Tahoma"/>
                <w:b/>
                <w:bCs/>
                <w:sz w:val="18"/>
                <w:szCs w:val="18"/>
              </w:rPr>
              <w:t xml:space="preserve"> single</w:t>
            </w:r>
            <w:r w:rsidRPr="00067D7F">
              <w:rPr>
                <w:rFonts w:ascii="Tahoma" w:hAnsi="Tahoma" w:cs="Tahoma"/>
                <w:b/>
                <w:bCs/>
                <w:sz w:val="18"/>
                <w:szCs w:val="18"/>
                <w:lang w:eastAsia="en-US"/>
              </w:rPr>
              <w:t xml:space="preserve"> rooms with breakfast</w:t>
            </w:r>
            <w:r>
              <w:rPr>
                <w:rFonts w:ascii="Tahoma" w:hAnsi="Tahoma" w:cs="Tahoma"/>
                <w:b/>
                <w:bCs/>
                <w:sz w:val="18"/>
                <w:szCs w:val="18"/>
                <w:lang w:eastAsia="en-US"/>
              </w:rPr>
              <w:t xml:space="preserve"> </w:t>
            </w:r>
            <w:r w:rsidRPr="00067D7F">
              <w:rPr>
                <w:rFonts w:ascii="Tahoma" w:hAnsi="Tahoma" w:cs="Tahoma"/>
                <w:b/>
                <w:bCs/>
                <w:sz w:val="18"/>
                <w:szCs w:val="18"/>
                <w:lang w:eastAsia="en-US"/>
              </w:rPr>
              <w:t>included.</w:t>
            </w:r>
          </w:p>
          <w:p w14:paraId="68C5B845" w14:textId="77777777" w:rsidR="00B94AB8" w:rsidRPr="00067D7F" w:rsidRDefault="00B94AB8" w:rsidP="00445808">
            <w:pPr>
              <w:pStyle w:val="ListParagraph"/>
              <w:ind w:left="313"/>
              <w:rPr>
                <w:rFonts w:ascii="Tahoma" w:hAnsi="Tahoma" w:cs="Tahoma"/>
                <w:b/>
                <w:bCs/>
                <w:sz w:val="18"/>
                <w:szCs w:val="18"/>
                <w:lang w:eastAsia="en-US"/>
              </w:rPr>
            </w:pPr>
          </w:p>
          <w:p w14:paraId="043B1FC4" w14:textId="77777777" w:rsidR="00B94AB8" w:rsidRPr="00067D7F" w:rsidRDefault="00B94AB8" w:rsidP="00445808">
            <w:pPr>
              <w:jc w:val="both"/>
              <w:rPr>
                <w:rFonts w:ascii="Tahoma" w:hAnsi="Tahoma" w:cs="Tahoma"/>
                <w:sz w:val="18"/>
                <w:szCs w:val="18"/>
              </w:rPr>
            </w:pPr>
            <w:r w:rsidRPr="007C352C">
              <w:rPr>
                <w:rFonts w:ascii="Tahoma" w:hAnsi="Tahoma" w:cs="Tahoma"/>
                <w:b/>
                <w:bCs/>
                <w:sz w:val="18"/>
                <w:szCs w:val="18"/>
              </w:rPr>
              <w:lastRenderedPageBreak/>
              <w:t>4-star hotel</w:t>
            </w:r>
            <w:r w:rsidRPr="00067D7F">
              <w:rPr>
                <w:rFonts w:ascii="Tahoma" w:hAnsi="Tahoma" w:cs="Tahoma"/>
                <w:sz w:val="18"/>
                <w:szCs w:val="18"/>
              </w:rPr>
              <w:t xml:space="preserve"> accommodation services in a central/near central location in </w:t>
            </w:r>
            <w:r>
              <w:rPr>
                <w:rFonts w:ascii="Tahoma" w:hAnsi="Tahoma" w:cs="Tahoma"/>
                <w:sz w:val="18"/>
                <w:szCs w:val="18"/>
              </w:rPr>
              <w:t>Madrid</w:t>
            </w:r>
            <w:r w:rsidRPr="00067D7F">
              <w:rPr>
                <w:rFonts w:ascii="Tahoma" w:hAnsi="Tahoma" w:cs="Tahoma"/>
                <w:sz w:val="18"/>
                <w:szCs w:val="18"/>
              </w:rPr>
              <w:t xml:space="preserve">, </w:t>
            </w:r>
            <w:r>
              <w:rPr>
                <w:rFonts w:ascii="Tahoma" w:hAnsi="Tahoma" w:cs="Tahoma"/>
                <w:sz w:val="18"/>
                <w:szCs w:val="18"/>
              </w:rPr>
              <w:t>Spain</w:t>
            </w:r>
            <w:r w:rsidRPr="00067D7F">
              <w:rPr>
                <w:rFonts w:ascii="Tahoma" w:hAnsi="Tahoma" w:cs="Tahoma"/>
                <w:sz w:val="18"/>
                <w:szCs w:val="18"/>
              </w:rPr>
              <w:t xml:space="preserve"> from </w:t>
            </w:r>
            <w:r w:rsidRPr="004372AB">
              <w:rPr>
                <w:rFonts w:ascii="Tahoma" w:hAnsi="Tahoma" w:cs="Tahoma"/>
                <w:b/>
                <w:bCs/>
                <w:sz w:val="18"/>
                <w:szCs w:val="18"/>
              </w:rPr>
              <w:t>10 November</w:t>
            </w:r>
            <w:r w:rsidRPr="007C352C">
              <w:rPr>
                <w:rFonts w:ascii="Tahoma" w:hAnsi="Tahoma" w:cs="Tahoma"/>
                <w:b/>
                <w:bCs/>
                <w:sz w:val="18"/>
                <w:szCs w:val="18"/>
              </w:rPr>
              <w:t xml:space="preserve"> 2025 (check in)</w:t>
            </w:r>
            <w:r w:rsidRPr="00067D7F">
              <w:rPr>
                <w:rFonts w:ascii="Tahoma" w:hAnsi="Tahoma" w:cs="Tahoma"/>
                <w:sz w:val="18"/>
                <w:szCs w:val="18"/>
              </w:rPr>
              <w:t xml:space="preserve"> to </w:t>
            </w:r>
            <w:r>
              <w:rPr>
                <w:rFonts w:ascii="Tahoma" w:hAnsi="Tahoma" w:cs="Tahoma"/>
                <w:b/>
                <w:bCs/>
                <w:sz w:val="18"/>
                <w:szCs w:val="18"/>
              </w:rPr>
              <w:t>13</w:t>
            </w:r>
            <w:r w:rsidRPr="007C352C">
              <w:rPr>
                <w:rFonts w:ascii="Tahoma" w:hAnsi="Tahoma" w:cs="Tahoma"/>
                <w:b/>
                <w:bCs/>
                <w:sz w:val="18"/>
                <w:szCs w:val="18"/>
              </w:rPr>
              <w:t xml:space="preserve"> </w:t>
            </w:r>
            <w:r>
              <w:rPr>
                <w:rFonts w:ascii="Tahoma" w:hAnsi="Tahoma" w:cs="Tahoma"/>
                <w:b/>
                <w:bCs/>
                <w:sz w:val="18"/>
                <w:szCs w:val="18"/>
              </w:rPr>
              <w:t>November</w:t>
            </w:r>
            <w:r w:rsidRPr="007C352C">
              <w:rPr>
                <w:rFonts w:ascii="Tahoma" w:hAnsi="Tahoma" w:cs="Tahoma"/>
                <w:b/>
                <w:bCs/>
                <w:sz w:val="18"/>
                <w:szCs w:val="18"/>
              </w:rPr>
              <w:t xml:space="preserve"> 2025 (check out)</w:t>
            </w:r>
            <w:r w:rsidRPr="00067D7F">
              <w:rPr>
                <w:rFonts w:ascii="Tahoma" w:hAnsi="Tahoma" w:cs="Tahoma"/>
                <w:sz w:val="18"/>
                <w:szCs w:val="18"/>
              </w:rPr>
              <w:t xml:space="preserve">. </w:t>
            </w:r>
          </w:p>
          <w:p w14:paraId="1E5B41E1" w14:textId="73D78360" w:rsidR="00B94AB8" w:rsidRPr="00067D7F" w:rsidRDefault="00B94AB8" w:rsidP="00D77BD1">
            <w:pPr>
              <w:pStyle w:val="ListParagraph"/>
              <w:ind w:left="313"/>
              <w:rPr>
                <w:rFonts w:ascii="Tahoma" w:hAnsi="Tahoma" w:cs="Tahoma"/>
                <w:b/>
                <w:bCs/>
                <w:sz w:val="18"/>
                <w:szCs w:val="18"/>
                <w:lang w:eastAsia="en-US"/>
              </w:rPr>
            </w:pPr>
            <w:r>
              <w:rPr>
                <w:rFonts w:ascii="Tahoma" w:hAnsi="Tahoma" w:cs="Tahoma"/>
                <w:b/>
                <w:bCs/>
                <w:i/>
                <w:iCs/>
                <w:sz w:val="18"/>
                <w:szCs w:val="18"/>
              </w:rPr>
              <w:t>EUR/</w:t>
            </w:r>
            <w:r w:rsidRPr="00067D7F">
              <w:rPr>
                <w:rFonts w:ascii="Tahoma" w:hAnsi="Tahoma" w:cs="Tahoma"/>
                <w:i/>
                <w:iCs/>
                <w:sz w:val="18"/>
                <w:szCs w:val="18"/>
              </w:rPr>
              <w:t>Unit cost per room per night</w:t>
            </w:r>
            <w:r>
              <w:rPr>
                <w:rFonts w:ascii="Tahoma" w:hAnsi="Tahoma" w:cs="Tahoma"/>
                <w:i/>
                <w:iCs/>
                <w:sz w:val="18"/>
                <w:szCs w:val="18"/>
              </w:rPr>
              <w:t xml:space="preserve"> with breakfast included x 11</w:t>
            </w:r>
            <w:r w:rsidRPr="00067D7F">
              <w:rPr>
                <w:rFonts w:ascii="Tahoma" w:hAnsi="Tahoma" w:cs="Tahoma"/>
                <w:i/>
                <w:iCs/>
                <w:sz w:val="18"/>
                <w:szCs w:val="18"/>
              </w:rPr>
              <w:t xml:space="preserve"> rooms</w:t>
            </w:r>
            <w:r>
              <w:rPr>
                <w:rFonts w:ascii="Tahoma" w:hAnsi="Tahoma" w:cs="Tahoma"/>
                <w:i/>
                <w:iCs/>
                <w:sz w:val="18"/>
                <w:szCs w:val="18"/>
              </w:rPr>
              <w:t xml:space="preserve"> x 3</w:t>
            </w:r>
            <w:r w:rsidRPr="00067D7F">
              <w:rPr>
                <w:rFonts w:ascii="Tahoma" w:hAnsi="Tahoma" w:cs="Tahoma"/>
                <w:i/>
                <w:iCs/>
                <w:sz w:val="18"/>
                <w:szCs w:val="18"/>
              </w:rPr>
              <w:t xml:space="preserve"> nights</w:t>
            </w:r>
            <w:r>
              <w:rPr>
                <w:rFonts w:ascii="Tahoma" w:hAnsi="Tahoma" w:cs="Tahoma"/>
                <w:i/>
                <w:iCs/>
                <w:sz w:val="18"/>
                <w:szCs w:val="18"/>
              </w:rPr>
              <w:t xml:space="preserve"> =    </w:t>
            </w:r>
            <w:r w:rsidRPr="00067D7F">
              <w:rPr>
                <w:rFonts w:ascii="Tahoma" w:hAnsi="Tahoma" w:cs="Tahoma"/>
                <w:i/>
                <w:iCs/>
                <w:sz w:val="18"/>
                <w:szCs w:val="18"/>
                <w:lang w:eastAsia="en-US"/>
              </w:rPr>
              <w:t>Total cost (EUR)</w:t>
            </w:r>
          </w:p>
        </w:tc>
        <w:tc>
          <w:tcPr>
            <w:tcW w:w="1904" w:type="dxa"/>
            <w:tcBorders>
              <w:right w:val="single" w:sz="2" w:space="0" w:color="FF0000"/>
            </w:tcBorders>
            <w:shd w:val="clear" w:color="auto" w:fill="F2F2F2" w:themeFill="background1" w:themeFillShade="F2"/>
            <w:vAlign w:val="center"/>
          </w:tcPr>
          <w:p w14:paraId="2DFB1A46" w14:textId="4E75C7E5" w:rsidR="00B94AB8" w:rsidRPr="00486DB8" w:rsidRDefault="00B94AB8" w:rsidP="00445808">
            <w:pPr>
              <w:tabs>
                <w:tab w:val="left" w:pos="-139"/>
              </w:tabs>
              <w:spacing w:line="276" w:lineRule="auto"/>
              <w:ind w:right="-140"/>
              <w:jc w:val="center"/>
              <w:rPr>
                <w:rFonts w:ascii="Tahoma" w:hAnsi="Tahoma" w:cs="Tahoma"/>
                <w:b/>
                <w:bCs/>
                <w:sz w:val="18"/>
                <w:szCs w:val="18"/>
                <w:lang w:eastAsia="en-US"/>
              </w:rPr>
            </w:pPr>
            <w:r w:rsidRPr="00486DB8">
              <w:rPr>
                <w:rFonts w:ascii="Tahoma" w:hAnsi="Tahoma" w:cs="Tahoma"/>
                <w:b/>
                <w:bCs/>
                <w:sz w:val="18"/>
                <w:szCs w:val="18"/>
                <w:lang w:eastAsia="en-US"/>
              </w:rPr>
              <w:lastRenderedPageBreak/>
              <w:t>10-13 November 2025</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2BB87D" w14:textId="77777777"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r w:rsidR="00B94AB8" w:rsidRPr="00EA2362" w14:paraId="10B4DF8C" w14:textId="77777777" w:rsidTr="006B7A2F">
        <w:trPr>
          <w:trHeight w:val="432"/>
          <w:jc w:val="center"/>
        </w:trPr>
        <w:tc>
          <w:tcPr>
            <w:tcW w:w="5606" w:type="dxa"/>
            <w:shd w:val="clear" w:color="auto" w:fill="F2F2F2" w:themeFill="background1" w:themeFillShade="F2"/>
            <w:vAlign w:val="center"/>
          </w:tcPr>
          <w:p w14:paraId="0BB02908" w14:textId="00D6CDA3" w:rsidR="00B94AB8" w:rsidRDefault="00B94AB8" w:rsidP="009F03B4">
            <w:pPr>
              <w:pStyle w:val="ListParagraph"/>
              <w:numPr>
                <w:ilvl w:val="0"/>
                <w:numId w:val="43"/>
              </w:numPr>
              <w:ind w:left="313" w:hanging="378"/>
              <w:rPr>
                <w:rFonts w:ascii="Tahoma" w:hAnsi="Tahoma" w:cs="Tahoma"/>
                <w:b/>
                <w:bCs/>
                <w:sz w:val="18"/>
                <w:szCs w:val="18"/>
                <w:lang w:eastAsia="en-US"/>
              </w:rPr>
            </w:pPr>
            <w:r w:rsidRPr="009F03B4">
              <w:rPr>
                <w:rFonts w:ascii="Tahoma" w:hAnsi="Tahoma" w:cs="Tahoma"/>
                <w:b/>
                <w:bCs/>
                <w:sz w:val="18"/>
                <w:szCs w:val="18"/>
                <w:lang w:eastAsia="en-US"/>
              </w:rPr>
              <w:t xml:space="preserve">Provision design and printing services of badges and name plates for up to </w:t>
            </w:r>
            <w:r>
              <w:rPr>
                <w:rFonts w:ascii="Tahoma" w:hAnsi="Tahoma" w:cs="Tahoma"/>
                <w:b/>
                <w:bCs/>
                <w:sz w:val="18"/>
                <w:szCs w:val="18"/>
                <w:lang w:eastAsia="en-US"/>
              </w:rPr>
              <w:t>20</w:t>
            </w:r>
            <w:r w:rsidRPr="009F03B4">
              <w:rPr>
                <w:rFonts w:ascii="Tahoma" w:hAnsi="Tahoma" w:cs="Tahoma"/>
                <w:b/>
                <w:bCs/>
                <w:sz w:val="18"/>
                <w:szCs w:val="18"/>
                <w:lang w:eastAsia="en-US"/>
              </w:rPr>
              <w:t xml:space="preserve"> participants during the study visit in </w:t>
            </w:r>
            <w:r>
              <w:rPr>
                <w:rFonts w:ascii="Tahoma" w:hAnsi="Tahoma" w:cs="Tahoma"/>
                <w:b/>
                <w:bCs/>
                <w:sz w:val="18"/>
                <w:szCs w:val="18"/>
                <w:lang w:eastAsia="en-US"/>
              </w:rPr>
              <w:t>Madrid</w:t>
            </w:r>
            <w:r w:rsidRPr="009F03B4">
              <w:rPr>
                <w:rFonts w:ascii="Tahoma" w:hAnsi="Tahoma" w:cs="Tahoma"/>
                <w:b/>
                <w:bCs/>
                <w:sz w:val="18"/>
                <w:szCs w:val="18"/>
                <w:lang w:eastAsia="en-US"/>
              </w:rPr>
              <w:t xml:space="preserve">, </w:t>
            </w:r>
            <w:r>
              <w:rPr>
                <w:rFonts w:ascii="Tahoma" w:hAnsi="Tahoma" w:cs="Tahoma"/>
                <w:b/>
                <w:bCs/>
                <w:sz w:val="18"/>
                <w:szCs w:val="18"/>
                <w:lang w:eastAsia="en-US"/>
              </w:rPr>
              <w:t>Spain</w:t>
            </w:r>
            <w:r w:rsidRPr="009F03B4">
              <w:rPr>
                <w:rFonts w:ascii="Tahoma" w:hAnsi="Tahoma" w:cs="Tahoma"/>
                <w:b/>
                <w:bCs/>
                <w:sz w:val="18"/>
                <w:szCs w:val="18"/>
                <w:lang w:eastAsia="en-US"/>
              </w:rPr>
              <w:t xml:space="preserve"> on </w:t>
            </w:r>
            <w:r>
              <w:rPr>
                <w:rFonts w:ascii="Tahoma" w:hAnsi="Tahoma" w:cs="Tahoma"/>
                <w:b/>
                <w:bCs/>
                <w:sz w:val="18"/>
                <w:szCs w:val="18"/>
                <w:lang w:eastAsia="en-US"/>
              </w:rPr>
              <w:t>11-12 November 2025</w:t>
            </w:r>
            <w:r w:rsidRPr="009F03B4">
              <w:rPr>
                <w:rFonts w:ascii="Tahoma" w:hAnsi="Tahoma" w:cs="Tahoma"/>
                <w:b/>
                <w:bCs/>
                <w:sz w:val="18"/>
                <w:szCs w:val="18"/>
                <w:lang w:eastAsia="en-US"/>
              </w:rPr>
              <w:t>.</w:t>
            </w:r>
          </w:p>
          <w:p w14:paraId="338F71BA" w14:textId="77777777" w:rsidR="00B94AB8" w:rsidRPr="009F03B4" w:rsidRDefault="00B94AB8" w:rsidP="009F03B4">
            <w:pPr>
              <w:pStyle w:val="ListParagraph"/>
              <w:ind w:left="313"/>
              <w:rPr>
                <w:rFonts w:ascii="Tahoma" w:hAnsi="Tahoma" w:cs="Tahoma"/>
                <w:b/>
                <w:bCs/>
                <w:sz w:val="18"/>
                <w:szCs w:val="18"/>
                <w:lang w:eastAsia="en-US"/>
              </w:rPr>
            </w:pPr>
          </w:p>
          <w:p w14:paraId="2A28AEB7" w14:textId="59988948" w:rsidR="00B94AB8" w:rsidRPr="00D77BD1" w:rsidRDefault="00B94AB8" w:rsidP="009F03B4">
            <w:pPr>
              <w:tabs>
                <w:tab w:val="left" w:pos="-139"/>
              </w:tabs>
              <w:spacing w:line="276" w:lineRule="auto"/>
              <w:ind w:right="-140"/>
              <w:jc w:val="center"/>
              <w:rPr>
                <w:rFonts w:ascii="Tahoma" w:hAnsi="Tahoma" w:cs="Tahoma"/>
                <w:b/>
                <w:bCs/>
                <w:sz w:val="18"/>
                <w:szCs w:val="18"/>
                <w:lang w:eastAsia="en-US"/>
              </w:rPr>
            </w:pPr>
            <w:r w:rsidRPr="009F03B4">
              <w:rPr>
                <w:rFonts w:ascii="Tahoma" w:hAnsi="Tahoma" w:cs="Tahoma"/>
                <w:b/>
                <w:bCs/>
                <w:i/>
                <w:iCs/>
                <w:sz w:val="18"/>
                <w:szCs w:val="18"/>
                <w:lang w:eastAsia="en-US"/>
              </w:rPr>
              <w:t>EUR</w:t>
            </w:r>
            <w:r>
              <w:rPr>
                <w:rFonts w:ascii="Tahoma" w:hAnsi="Tahoma" w:cs="Tahoma"/>
                <w:i/>
                <w:iCs/>
                <w:sz w:val="18"/>
                <w:szCs w:val="18"/>
                <w:lang w:eastAsia="en-US"/>
              </w:rPr>
              <w:t>/</w:t>
            </w:r>
            <w:r w:rsidRPr="009F03B4">
              <w:rPr>
                <w:rFonts w:ascii="Tahoma" w:hAnsi="Tahoma" w:cs="Tahoma"/>
                <w:i/>
                <w:iCs/>
                <w:sz w:val="18"/>
                <w:szCs w:val="18"/>
                <w:lang w:eastAsia="en-US"/>
              </w:rPr>
              <w:t xml:space="preserve">Unit cost per badge and nameplate × </w:t>
            </w:r>
            <w:r>
              <w:rPr>
                <w:rFonts w:ascii="Tahoma" w:hAnsi="Tahoma" w:cs="Tahoma"/>
                <w:i/>
                <w:iCs/>
                <w:sz w:val="18"/>
                <w:szCs w:val="18"/>
                <w:lang w:eastAsia="en-US"/>
              </w:rPr>
              <w:t>20</w:t>
            </w:r>
            <w:r w:rsidRPr="009F03B4">
              <w:rPr>
                <w:rFonts w:ascii="Tahoma" w:hAnsi="Tahoma" w:cs="Tahoma"/>
                <w:i/>
                <w:iCs/>
                <w:sz w:val="18"/>
                <w:szCs w:val="18"/>
                <w:lang w:eastAsia="en-US"/>
              </w:rPr>
              <w:t xml:space="preserve"> participants = Total cost (EUR)</w:t>
            </w:r>
          </w:p>
        </w:tc>
        <w:tc>
          <w:tcPr>
            <w:tcW w:w="1904" w:type="dxa"/>
            <w:tcBorders>
              <w:right w:val="single" w:sz="2" w:space="0" w:color="FF0000"/>
            </w:tcBorders>
            <w:shd w:val="clear" w:color="auto" w:fill="F2F2F2" w:themeFill="background1" w:themeFillShade="F2"/>
            <w:vAlign w:val="center"/>
          </w:tcPr>
          <w:p w14:paraId="75C378CB" w14:textId="6C0B0222" w:rsidR="00B94AB8" w:rsidRDefault="00B94AB8" w:rsidP="00445808">
            <w:pPr>
              <w:tabs>
                <w:tab w:val="left" w:pos="-139"/>
              </w:tabs>
              <w:spacing w:line="276" w:lineRule="auto"/>
              <w:ind w:right="-140"/>
              <w:jc w:val="center"/>
              <w:rPr>
                <w:rFonts w:ascii="Tahoma" w:hAnsi="Tahoma" w:cs="Tahoma"/>
                <w:b/>
                <w:bCs/>
                <w:sz w:val="18"/>
                <w:szCs w:val="18"/>
                <w:lang w:eastAsia="en-US"/>
              </w:rPr>
            </w:pPr>
            <w:r w:rsidRPr="00486DB8">
              <w:rPr>
                <w:rFonts w:ascii="Tahoma" w:hAnsi="Tahoma" w:cs="Tahoma"/>
                <w:b/>
                <w:bCs/>
                <w:sz w:val="18"/>
                <w:szCs w:val="18"/>
                <w:lang w:eastAsia="en-US"/>
              </w:rPr>
              <w:t>11-12 November 2025</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FE0D8A" w14:textId="77777777"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r w:rsidR="00B94AB8" w:rsidRPr="00EA2362" w14:paraId="4DD8EE61" w14:textId="77777777" w:rsidTr="006B7A2F">
        <w:trPr>
          <w:trHeight w:val="432"/>
          <w:jc w:val="center"/>
        </w:trPr>
        <w:tc>
          <w:tcPr>
            <w:tcW w:w="5606" w:type="dxa"/>
            <w:shd w:val="clear" w:color="auto" w:fill="F2F2F2" w:themeFill="background1" w:themeFillShade="F2"/>
            <w:vAlign w:val="center"/>
          </w:tcPr>
          <w:p w14:paraId="2C8A1AC3" w14:textId="62E32280" w:rsidR="00B94AB8" w:rsidRPr="004372AB" w:rsidRDefault="00B94AB8" w:rsidP="00445808">
            <w:pPr>
              <w:pStyle w:val="ListParagraph"/>
              <w:numPr>
                <w:ilvl w:val="0"/>
                <w:numId w:val="43"/>
              </w:numPr>
              <w:ind w:left="313" w:hanging="378"/>
              <w:rPr>
                <w:rFonts w:ascii="Tahoma" w:hAnsi="Tahoma" w:cs="Tahoma"/>
                <w:b/>
                <w:bCs/>
                <w:sz w:val="18"/>
                <w:szCs w:val="18"/>
                <w:lang w:eastAsia="en-US"/>
              </w:rPr>
            </w:pPr>
            <w:r w:rsidRPr="00AE70E2">
              <w:rPr>
                <w:rFonts w:ascii="Tahoma" w:hAnsi="Tahoma" w:cs="Tahoma"/>
                <w:b/>
                <w:bCs/>
                <w:sz w:val="18"/>
                <w:szCs w:val="18"/>
                <w:lang w:eastAsia="en-US"/>
              </w:rPr>
              <w:t>Provision of interpret</w:t>
            </w:r>
            <w:r>
              <w:rPr>
                <w:rFonts w:ascii="Tahoma" w:hAnsi="Tahoma" w:cs="Tahoma"/>
                <w:b/>
                <w:bCs/>
                <w:sz w:val="18"/>
                <w:szCs w:val="18"/>
                <w:lang w:eastAsia="en-US"/>
              </w:rPr>
              <w:t>ing</w:t>
            </w:r>
            <w:r w:rsidRPr="00AE70E2">
              <w:rPr>
                <w:rFonts w:ascii="Tahoma" w:hAnsi="Tahoma" w:cs="Tahoma"/>
                <w:b/>
                <w:bCs/>
                <w:sz w:val="18"/>
                <w:szCs w:val="18"/>
                <w:lang w:eastAsia="en-US"/>
              </w:rPr>
              <w:t xml:space="preserve"> equipment</w:t>
            </w:r>
            <w:r>
              <w:rPr>
                <w:rFonts w:ascii="Tahoma" w:hAnsi="Tahoma" w:cs="Tahoma"/>
                <w:b/>
                <w:bCs/>
                <w:sz w:val="18"/>
                <w:szCs w:val="18"/>
                <w:lang w:eastAsia="en-US"/>
              </w:rPr>
              <w:t xml:space="preserve"> (including headsets and portable microphones), including </w:t>
            </w:r>
            <w:r w:rsidRPr="00AE70E2">
              <w:rPr>
                <w:rFonts w:ascii="Tahoma" w:hAnsi="Tahoma" w:cs="Tahoma"/>
                <w:b/>
                <w:bCs/>
                <w:sz w:val="18"/>
                <w:szCs w:val="18"/>
                <w:lang w:eastAsia="en-US"/>
              </w:rPr>
              <w:t xml:space="preserve">technical support during the study visit in </w:t>
            </w:r>
            <w:r>
              <w:rPr>
                <w:rFonts w:ascii="Tahoma" w:hAnsi="Tahoma" w:cs="Tahoma"/>
                <w:b/>
                <w:bCs/>
                <w:sz w:val="18"/>
                <w:szCs w:val="18"/>
                <w:lang w:eastAsia="en-US"/>
              </w:rPr>
              <w:t>Madrid</w:t>
            </w:r>
            <w:r w:rsidRPr="00AE70E2">
              <w:rPr>
                <w:rFonts w:ascii="Tahoma" w:hAnsi="Tahoma" w:cs="Tahoma"/>
                <w:b/>
                <w:bCs/>
                <w:sz w:val="18"/>
                <w:szCs w:val="18"/>
                <w:lang w:eastAsia="en-US"/>
              </w:rPr>
              <w:t xml:space="preserve">, </w:t>
            </w:r>
            <w:r>
              <w:rPr>
                <w:rFonts w:ascii="Tahoma" w:hAnsi="Tahoma" w:cs="Tahoma"/>
                <w:b/>
                <w:bCs/>
                <w:sz w:val="18"/>
                <w:szCs w:val="18"/>
                <w:lang w:eastAsia="en-US"/>
              </w:rPr>
              <w:t>Spain</w:t>
            </w:r>
            <w:r w:rsidRPr="00AE70E2">
              <w:rPr>
                <w:rFonts w:ascii="Tahoma" w:hAnsi="Tahoma" w:cs="Tahoma"/>
                <w:b/>
                <w:bCs/>
                <w:sz w:val="18"/>
                <w:szCs w:val="18"/>
                <w:lang w:eastAsia="en-US"/>
              </w:rPr>
              <w:t xml:space="preserve">, on </w:t>
            </w:r>
            <w:r>
              <w:rPr>
                <w:rFonts w:ascii="Tahoma" w:hAnsi="Tahoma" w:cs="Tahoma"/>
                <w:b/>
                <w:bCs/>
                <w:sz w:val="18"/>
                <w:szCs w:val="18"/>
                <w:lang w:eastAsia="en-US"/>
              </w:rPr>
              <w:t>11-12 November</w:t>
            </w:r>
            <w:r w:rsidRPr="00AE70E2">
              <w:rPr>
                <w:rFonts w:ascii="Tahoma" w:hAnsi="Tahoma" w:cs="Tahoma"/>
                <w:b/>
                <w:bCs/>
                <w:sz w:val="18"/>
                <w:szCs w:val="18"/>
                <w:lang w:eastAsia="en-US"/>
              </w:rPr>
              <w:t xml:space="preserve"> 2025</w:t>
            </w:r>
            <w:r>
              <w:rPr>
                <w:rFonts w:ascii="Tahoma" w:hAnsi="Tahoma" w:cs="Tahoma"/>
                <w:b/>
                <w:bCs/>
                <w:sz w:val="18"/>
                <w:szCs w:val="18"/>
                <w:lang w:eastAsia="en-US"/>
              </w:rPr>
              <w:t>, for up to 20 persons</w:t>
            </w:r>
            <w:r w:rsidRPr="00AE70E2">
              <w:rPr>
                <w:rFonts w:ascii="Tahoma" w:hAnsi="Tahoma" w:cs="Tahoma"/>
                <w:b/>
                <w:bCs/>
                <w:sz w:val="18"/>
                <w:szCs w:val="18"/>
                <w:lang w:eastAsia="en-US"/>
              </w:rPr>
              <w:t xml:space="preserve"> (</w:t>
            </w:r>
            <w:r>
              <w:rPr>
                <w:rFonts w:ascii="Tahoma" w:hAnsi="Tahoma" w:cs="Tahoma"/>
                <w:b/>
                <w:bCs/>
                <w:sz w:val="18"/>
                <w:szCs w:val="18"/>
                <w:lang w:eastAsia="en-US"/>
              </w:rPr>
              <w:t>2</w:t>
            </w:r>
            <w:r w:rsidRPr="00AE70E2">
              <w:rPr>
                <w:rFonts w:ascii="Tahoma" w:hAnsi="Tahoma" w:cs="Tahoma"/>
                <w:b/>
                <w:bCs/>
                <w:sz w:val="18"/>
                <w:szCs w:val="18"/>
                <w:lang w:eastAsia="en-US"/>
              </w:rPr>
              <w:t xml:space="preserve"> full days) </w:t>
            </w:r>
          </w:p>
          <w:p w14:paraId="49316E33" w14:textId="77777777" w:rsidR="00B94AB8" w:rsidRPr="00D8646A" w:rsidRDefault="00B94AB8" w:rsidP="00445808">
            <w:pPr>
              <w:pStyle w:val="ListParagraph"/>
              <w:tabs>
                <w:tab w:val="left" w:pos="66"/>
              </w:tabs>
              <w:spacing w:line="276" w:lineRule="auto"/>
              <w:ind w:left="318" w:right="166"/>
              <w:jc w:val="both"/>
              <w:rPr>
                <w:rFonts w:ascii="Tahoma" w:hAnsi="Tahoma" w:cs="Tahoma"/>
                <w:b/>
                <w:bCs/>
                <w:sz w:val="6"/>
                <w:szCs w:val="6"/>
                <w:lang w:eastAsia="en-US"/>
              </w:rPr>
            </w:pPr>
          </w:p>
          <w:p w14:paraId="70E4A151" w14:textId="59CD0F70"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r w:rsidRPr="00D95514">
              <w:rPr>
                <w:rFonts w:ascii="Tahoma" w:hAnsi="Tahoma" w:cs="Tahoma"/>
                <w:b/>
                <w:bCs/>
                <w:i/>
                <w:iCs/>
                <w:sz w:val="18"/>
                <w:szCs w:val="18"/>
                <w:lang w:eastAsia="en-US"/>
              </w:rPr>
              <w:t>EUR</w:t>
            </w:r>
            <w:r>
              <w:rPr>
                <w:rFonts w:ascii="Tahoma" w:hAnsi="Tahoma" w:cs="Tahoma"/>
                <w:i/>
                <w:iCs/>
                <w:sz w:val="18"/>
                <w:szCs w:val="18"/>
                <w:lang w:eastAsia="en-US"/>
              </w:rPr>
              <w:t xml:space="preserve">/ </w:t>
            </w:r>
            <w:r w:rsidRPr="00AE70E2">
              <w:rPr>
                <w:rFonts w:ascii="Tahoma" w:hAnsi="Tahoma" w:cs="Tahoma"/>
                <w:i/>
                <w:iCs/>
                <w:sz w:val="18"/>
                <w:szCs w:val="18"/>
                <w:lang w:eastAsia="en-US"/>
              </w:rPr>
              <w:t xml:space="preserve">Unit cost per day/per day (EUR) </w:t>
            </w:r>
            <w:r>
              <w:rPr>
                <w:rFonts w:ascii="Tahoma" w:hAnsi="Tahoma" w:cs="Tahoma"/>
                <w:i/>
                <w:iCs/>
                <w:sz w:val="18"/>
                <w:szCs w:val="18"/>
                <w:lang w:eastAsia="en-US"/>
              </w:rPr>
              <w:t>x 2</w:t>
            </w:r>
            <w:r w:rsidRPr="00AE70E2">
              <w:rPr>
                <w:rFonts w:ascii="Tahoma" w:hAnsi="Tahoma" w:cs="Tahoma"/>
                <w:i/>
                <w:iCs/>
                <w:sz w:val="18"/>
                <w:szCs w:val="18"/>
                <w:lang w:eastAsia="en-US"/>
              </w:rPr>
              <w:t xml:space="preserve"> days = Total cost (EUR)</w:t>
            </w:r>
          </w:p>
        </w:tc>
        <w:tc>
          <w:tcPr>
            <w:tcW w:w="1904" w:type="dxa"/>
            <w:tcBorders>
              <w:right w:val="single" w:sz="2" w:space="0" w:color="FF0000"/>
            </w:tcBorders>
            <w:shd w:val="clear" w:color="auto" w:fill="F2F2F2" w:themeFill="background1" w:themeFillShade="F2"/>
            <w:vAlign w:val="center"/>
          </w:tcPr>
          <w:p w14:paraId="0E0DA20E" w14:textId="4CCA472F" w:rsidR="00B94AB8" w:rsidRPr="00486DB8" w:rsidRDefault="00B94AB8" w:rsidP="00445808">
            <w:pPr>
              <w:tabs>
                <w:tab w:val="left" w:pos="-139"/>
              </w:tabs>
              <w:spacing w:line="276" w:lineRule="auto"/>
              <w:ind w:right="-140"/>
              <w:jc w:val="center"/>
              <w:rPr>
                <w:rFonts w:ascii="Tahoma" w:hAnsi="Tahoma" w:cs="Tahoma"/>
                <w:b/>
                <w:bCs/>
                <w:sz w:val="18"/>
                <w:szCs w:val="18"/>
                <w:highlight w:val="yellow"/>
                <w:lang w:eastAsia="en-US"/>
              </w:rPr>
            </w:pPr>
            <w:r w:rsidRPr="00486DB8">
              <w:rPr>
                <w:rFonts w:ascii="Tahoma" w:hAnsi="Tahoma" w:cs="Tahoma"/>
                <w:b/>
                <w:bCs/>
                <w:sz w:val="18"/>
                <w:szCs w:val="18"/>
                <w:lang w:eastAsia="en-US"/>
              </w:rPr>
              <w:t>11-12 November 2025</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0EAFDA" w14:textId="77777777"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r w:rsidR="00B94AB8" w:rsidRPr="00EA2362" w14:paraId="002209B0" w14:textId="77777777" w:rsidTr="006B7A2F">
        <w:trPr>
          <w:trHeight w:val="432"/>
          <w:jc w:val="center"/>
        </w:trPr>
        <w:tc>
          <w:tcPr>
            <w:tcW w:w="5606" w:type="dxa"/>
            <w:shd w:val="clear" w:color="auto" w:fill="F2F2F2" w:themeFill="background1" w:themeFillShade="F2"/>
            <w:vAlign w:val="center"/>
          </w:tcPr>
          <w:p w14:paraId="6E05FB68" w14:textId="2115B3C0" w:rsidR="00B94AB8" w:rsidRPr="004372AB" w:rsidRDefault="00B94AB8" w:rsidP="00445808">
            <w:pPr>
              <w:pStyle w:val="ListParagraph"/>
              <w:numPr>
                <w:ilvl w:val="0"/>
                <w:numId w:val="43"/>
              </w:numPr>
              <w:ind w:left="313" w:hanging="378"/>
              <w:rPr>
                <w:rFonts w:ascii="Tahoma" w:hAnsi="Tahoma" w:cs="Tahoma"/>
                <w:b/>
                <w:bCs/>
                <w:sz w:val="18"/>
                <w:szCs w:val="18"/>
                <w:lang w:eastAsia="en-US"/>
              </w:rPr>
            </w:pPr>
            <w:r w:rsidRPr="005E0A93">
              <w:rPr>
                <w:rFonts w:ascii="Tahoma" w:hAnsi="Tahoma" w:cs="Tahoma"/>
                <w:b/>
                <w:bCs/>
                <w:sz w:val="18"/>
                <w:szCs w:val="18"/>
                <w:lang w:eastAsia="en-US"/>
              </w:rPr>
              <w:t>Provision of group transfer services for up to 1</w:t>
            </w:r>
            <w:r>
              <w:rPr>
                <w:rFonts w:ascii="Tahoma" w:hAnsi="Tahoma" w:cs="Tahoma"/>
                <w:b/>
                <w:bCs/>
                <w:sz w:val="18"/>
                <w:szCs w:val="18"/>
                <w:lang w:eastAsia="en-US"/>
              </w:rPr>
              <w:t>0</w:t>
            </w:r>
            <w:r w:rsidRPr="005E0A93">
              <w:rPr>
                <w:rFonts w:ascii="Tahoma" w:hAnsi="Tahoma" w:cs="Tahoma"/>
                <w:b/>
                <w:bCs/>
                <w:sz w:val="18"/>
                <w:szCs w:val="18"/>
                <w:lang w:eastAsia="en-US"/>
              </w:rPr>
              <w:t xml:space="preserve"> persons, from </w:t>
            </w:r>
            <w:r w:rsidRPr="00CA75FB">
              <w:rPr>
                <w:rFonts w:ascii="Tahoma" w:hAnsi="Tahoma" w:cs="Tahoma"/>
                <w:b/>
                <w:bCs/>
                <w:sz w:val="18"/>
                <w:szCs w:val="18"/>
                <w:lang w:eastAsia="en-US"/>
              </w:rPr>
              <w:t xml:space="preserve">Adolfo Suárez </w:t>
            </w:r>
            <w:r>
              <w:rPr>
                <w:rFonts w:ascii="Tahoma" w:hAnsi="Tahoma" w:cs="Tahoma"/>
                <w:b/>
                <w:bCs/>
                <w:sz w:val="18"/>
                <w:szCs w:val="18"/>
                <w:lang w:eastAsia="en-US"/>
              </w:rPr>
              <w:t xml:space="preserve">Madrid-Barajas </w:t>
            </w:r>
            <w:r w:rsidRPr="005E0A93">
              <w:rPr>
                <w:rFonts w:ascii="Tahoma" w:hAnsi="Tahoma" w:cs="Tahoma"/>
                <w:b/>
                <w:bCs/>
                <w:sz w:val="18"/>
                <w:szCs w:val="18"/>
                <w:lang w:eastAsia="en-US"/>
              </w:rPr>
              <w:t xml:space="preserve">Airport to the </w:t>
            </w:r>
            <w:r>
              <w:rPr>
                <w:rFonts w:ascii="Tahoma" w:hAnsi="Tahoma" w:cs="Tahoma"/>
                <w:b/>
                <w:bCs/>
                <w:sz w:val="18"/>
                <w:szCs w:val="18"/>
                <w:lang w:eastAsia="en-US"/>
              </w:rPr>
              <w:t xml:space="preserve">designated </w:t>
            </w:r>
            <w:r w:rsidRPr="005E0A93">
              <w:rPr>
                <w:rFonts w:ascii="Tahoma" w:hAnsi="Tahoma" w:cs="Tahoma"/>
                <w:b/>
                <w:bCs/>
                <w:sz w:val="18"/>
                <w:szCs w:val="18"/>
                <w:lang w:eastAsia="en-US"/>
              </w:rPr>
              <w:t xml:space="preserve">hotel in </w:t>
            </w:r>
            <w:r>
              <w:rPr>
                <w:rFonts w:ascii="Tahoma" w:hAnsi="Tahoma" w:cs="Tahoma"/>
                <w:b/>
                <w:bCs/>
                <w:sz w:val="18"/>
                <w:szCs w:val="18"/>
                <w:lang w:eastAsia="en-US"/>
              </w:rPr>
              <w:t>Madrid</w:t>
            </w:r>
            <w:r w:rsidRPr="005E0A93">
              <w:rPr>
                <w:rFonts w:ascii="Tahoma" w:hAnsi="Tahoma" w:cs="Tahoma"/>
                <w:b/>
                <w:bCs/>
                <w:sz w:val="18"/>
                <w:szCs w:val="18"/>
                <w:lang w:eastAsia="en-US"/>
              </w:rPr>
              <w:t xml:space="preserve">, </w:t>
            </w:r>
            <w:r>
              <w:rPr>
                <w:rFonts w:ascii="Tahoma" w:hAnsi="Tahoma" w:cs="Tahoma"/>
                <w:b/>
                <w:bCs/>
                <w:sz w:val="18"/>
                <w:szCs w:val="18"/>
                <w:lang w:eastAsia="en-US"/>
              </w:rPr>
              <w:t>Spain</w:t>
            </w:r>
            <w:r w:rsidRPr="005E0A93">
              <w:rPr>
                <w:rFonts w:ascii="Tahoma" w:hAnsi="Tahoma" w:cs="Tahoma"/>
                <w:b/>
                <w:bCs/>
                <w:sz w:val="18"/>
                <w:szCs w:val="18"/>
                <w:lang w:eastAsia="en-US"/>
              </w:rPr>
              <w:t xml:space="preserve">, on </w:t>
            </w:r>
            <w:r>
              <w:rPr>
                <w:rFonts w:ascii="Tahoma" w:hAnsi="Tahoma" w:cs="Tahoma"/>
                <w:b/>
                <w:bCs/>
                <w:sz w:val="18"/>
                <w:szCs w:val="18"/>
                <w:lang w:eastAsia="en-US"/>
              </w:rPr>
              <w:t>10</w:t>
            </w:r>
            <w:r w:rsidRPr="005E0A93">
              <w:rPr>
                <w:rFonts w:ascii="Tahoma" w:hAnsi="Tahoma" w:cs="Tahoma"/>
                <w:b/>
                <w:bCs/>
                <w:sz w:val="18"/>
                <w:szCs w:val="18"/>
                <w:lang w:eastAsia="en-US"/>
              </w:rPr>
              <w:t xml:space="preserve"> </w:t>
            </w:r>
            <w:r>
              <w:rPr>
                <w:rFonts w:ascii="Tahoma" w:hAnsi="Tahoma" w:cs="Tahoma"/>
                <w:b/>
                <w:bCs/>
                <w:sz w:val="18"/>
                <w:szCs w:val="18"/>
                <w:lang w:eastAsia="en-US"/>
              </w:rPr>
              <w:t>November</w:t>
            </w:r>
            <w:r w:rsidRPr="005E0A93">
              <w:rPr>
                <w:rFonts w:ascii="Tahoma" w:hAnsi="Tahoma" w:cs="Tahoma"/>
                <w:b/>
                <w:bCs/>
                <w:sz w:val="18"/>
                <w:szCs w:val="18"/>
                <w:lang w:eastAsia="en-US"/>
              </w:rPr>
              <w:t xml:space="preserve"> 2025, and from the </w:t>
            </w:r>
            <w:r>
              <w:rPr>
                <w:rFonts w:ascii="Tahoma" w:hAnsi="Tahoma" w:cs="Tahoma"/>
                <w:b/>
                <w:bCs/>
                <w:sz w:val="18"/>
                <w:szCs w:val="18"/>
                <w:lang w:eastAsia="en-US"/>
              </w:rPr>
              <w:t xml:space="preserve">designated </w:t>
            </w:r>
            <w:r w:rsidRPr="005E0A93">
              <w:rPr>
                <w:rFonts w:ascii="Tahoma" w:hAnsi="Tahoma" w:cs="Tahoma"/>
                <w:b/>
                <w:bCs/>
                <w:sz w:val="18"/>
                <w:szCs w:val="18"/>
                <w:lang w:eastAsia="en-US"/>
              </w:rPr>
              <w:t xml:space="preserve">hotel to </w:t>
            </w:r>
            <w:r w:rsidRPr="00B12B84">
              <w:rPr>
                <w:rFonts w:ascii="Tahoma" w:hAnsi="Tahoma" w:cs="Tahoma"/>
                <w:b/>
                <w:bCs/>
                <w:sz w:val="18"/>
                <w:szCs w:val="18"/>
                <w:lang w:eastAsia="en-US"/>
              </w:rPr>
              <w:t xml:space="preserve">Adolfo Suárez </w:t>
            </w:r>
            <w:r>
              <w:rPr>
                <w:rFonts w:ascii="Tahoma" w:hAnsi="Tahoma" w:cs="Tahoma"/>
                <w:b/>
                <w:bCs/>
                <w:sz w:val="18"/>
                <w:szCs w:val="18"/>
                <w:lang w:eastAsia="en-US"/>
              </w:rPr>
              <w:t xml:space="preserve">Madrid-Barajas </w:t>
            </w:r>
            <w:r w:rsidRPr="005E0A93">
              <w:rPr>
                <w:rFonts w:ascii="Tahoma" w:hAnsi="Tahoma" w:cs="Tahoma"/>
                <w:b/>
                <w:bCs/>
                <w:sz w:val="18"/>
                <w:szCs w:val="18"/>
                <w:lang w:eastAsia="en-US"/>
              </w:rPr>
              <w:t>Airport on 1</w:t>
            </w:r>
            <w:r>
              <w:rPr>
                <w:rFonts w:ascii="Tahoma" w:hAnsi="Tahoma" w:cs="Tahoma"/>
                <w:b/>
                <w:bCs/>
                <w:sz w:val="18"/>
                <w:szCs w:val="18"/>
                <w:lang w:eastAsia="en-US"/>
              </w:rPr>
              <w:t>3</w:t>
            </w:r>
            <w:r w:rsidRPr="005E0A93">
              <w:rPr>
                <w:rFonts w:ascii="Tahoma" w:hAnsi="Tahoma" w:cs="Tahoma"/>
                <w:b/>
                <w:bCs/>
                <w:sz w:val="18"/>
                <w:szCs w:val="18"/>
                <w:lang w:eastAsia="en-US"/>
              </w:rPr>
              <w:t xml:space="preserve"> </w:t>
            </w:r>
            <w:r>
              <w:rPr>
                <w:rFonts w:ascii="Tahoma" w:hAnsi="Tahoma" w:cs="Tahoma"/>
                <w:b/>
                <w:bCs/>
                <w:sz w:val="18"/>
                <w:szCs w:val="18"/>
                <w:lang w:eastAsia="en-US"/>
              </w:rPr>
              <w:t>November</w:t>
            </w:r>
            <w:r w:rsidRPr="005E0A93">
              <w:rPr>
                <w:rFonts w:ascii="Tahoma" w:hAnsi="Tahoma" w:cs="Tahoma"/>
                <w:b/>
                <w:bCs/>
                <w:sz w:val="18"/>
                <w:szCs w:val="18"/>
                <w:lang w:eastAsia="en-US"/>
              </w:rPr>
              <w:t xml:space="preserve"> 2025.</w:t>
            </w:r>
          </w:p>
          <w:p w14:paraId="768AC8BA" w14:textId="77777777" w:rsidR="00B94AB8" w:rsidRPr="00D8646A" w:rsidRDefault="00B94AB8" w:rsidP="00445808">
            <w:pPr>
              <w:pStyle w:val="ListParagraph"/>
              <w:tabs>
                <w:tab w:val="left" w:pos="-139"/>
              </w:tabs>
              <w:spacing w:line="276" w:lineRule="auto"/>
              <w:ind w:left="318"/>
              <w:jc w:val="both"/>
              <w:rPr>
                <w:rFonts w:ascii="Tahoma" w:hAnsi="Tahoma" w:cs="Tahoma"/>
                <w:b/>
                <w:bCs/>
                <w:sz w:val="6"/>
                <w:szCs w:val="6"/>
                <w:lang w:eastAsia="en-US"/>
              </w:rPr>
            </w:pPr>
          </w:p>
          <w:p w14:paraId="45E5D29E" w14:textId="77777777" w:rsidR="00B94AB8" w:rsidRDefault="00B94AB8" w:rsidP="00445808">
            <w:pPr>
              <w:tabs>
                <w:tab w:val="left" w:pos="-139"/>
              </w:tabs>
              <w:spacing w:line="276" w:lineRule="auto"/>
              <w:ind w:right="-140"/>
              <w:jc w:val="center"/>
              <w:rPr>
                <w:rFonts w:ascii="Tahoma" w:hAnsi="Tahoma" w:cs="Tahoma"/>
                <w:b/>
                <w:bCs/>
                <w:i/>
                <w:iCs/>
                <w:sz w:val="18"/>
                <w:szCs w:val="18"/>
                <w:lang w:eastAsia="en-US"/>
              </w:rPr>
            </w:pPr>
          </w:p>
          <w:p w14:paraId="163DD58F" w14:textId="22021B80"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r w:rsidRPr="008F737D">
              <w:rPr>
                <w:rFonts w:ascii="Tahoma" w:hAnsi="Tahoma" w:cs="Tahoma"/>
                <w:b/>
                <w:bCs/>
                <w:i/>
                <w:iCs/>
                <w:sz w:val="18"/>
                <w:szCs w:val="18"/>
                <w:lang w:eastAsia="en-US"/>
              </w:rPr>
              <w:t>EUR</w:t>
            </w:r>
            <w:r>
              <w:rPr>
                <w:rFonts w:ascii="Tahoma" w:hAnsi="Tahoma" w:cs="Tahoma"/>
                <w:i/>
                <w:iCs/>
                <w:sz w:val="18"/>
                <w:szCs w:val="18"/>
                <w:lang w:eastAsia="en-US"/>
              </w:rPr>
              <w:t xml:space="preserve">/ </w:t>
            </w:r>
            <w:r w:rsidRPr="005E0A93">
              <w:rPr>
                <w:rFonts w:ascii="Tahoma" w:hAnsi="Tahoma" w:cs="Tahoma"/>
                <w:i/>
                <w:iCs/>
                <w:sz w:val="18"/>
                <w:szCs w:val="18"/>
                <w:lang w:eastAsia="en-US"/>
              </w:rPr>
              <w:t xml:space="preserve">Unit cost per group transfer (EUR) </w:t>
            </w:r>
            <w:r>
              <w:rPr>
                <w:rFonts w:ascii="Tahoma" w:hAnsi="Tahoma" w:cs="Tahoma"/>
                <w:i/>
                <w:iCs/>
                <w:sz w:val="18"/>
                <w:szCs w:val="18"/>
                <w:lang w:eastAsia="en-US"/>
              </w:rPr>
              <w:t>x</w:t>
            </w:r>
            <w:r w:rsidRPr="005E0A93">
              <w:rPr>
                <w:rFonts w:ascii="Tahoma" w:hAnsi="Tahoma" w:cs="Tahoma"/>
                <w:i/>
                <w:iCs/>
                <w:sz w:val="18"/>
                <w:szCs w:val="18"/>
                <w:lang w:eastAsia="en-US"/>
              </w:rPr>
              <w:t xml:space="preserve"> 2 transfers = Total cost (EUR).</w:t>
            </w:r>
          </w:p>
        </w:tc>
        <w:tc>
          <w:tcPr>
            <w:tcW w:w="1904" w:type="dxa"/>
            <w:tcBorders>
              <w:right w:val="single" w:sz="2" w:space="0" w:color="FF0000"/>
            </w:tcBorders>
            <w:shd w:val="clear" w:color="auto" w:fill="F2F2F2" w:themeFill="background1" w:themeFillShade="F2"/>
            <w:vAlign w:val="center"/>
          </w:tcPr>
          <w:p w14:paraId="5D368C04" w14:textId="139C33E3" w:rsidR="00B94AB8" w:rsidRPr="00486DB8" w:rsidRDefault="00B94AB8" w:rsidP="00445808">
            <w:pPr>
              <w:tabs>
                <w:tab w:val="left" w:pos="-139"/>
              </w:tabs>
              <w:spacing w:line="276" w:lineRule="auto"/>
              <w:ind w:right="-140"/>
              <w:jc w:val="center"/>
              <w:rPr>
                <w:rFonts w:ascii="Tahoma" w:hAnsi="Tahoma" w:cs="Tahoma"/>
                <w:b/>
                <w:bCs/>
                <w:sz w:val="18"/>
                <w:szCs w:val="18"/>
                <w:highlight w:val="yellow"/>
                <w:lang w:eastAsia="en-US"/>
              </w:rPr>
            </w:pPr>
            <w:r w:rsidRPr="00486DB8">
              <w:rPr>
                <w:rFonts w:ascii="Tahoma" w:hAnsi="Tahoma" w:cs="Tahoma"/>
                <w:b/>
                <w:bCs/>
                <w:sz w:val="18"/>
                <w:szCs w:val="18"/>
                <w:lang w:eastAsia="en-US"/>
              </w:rPr>
              <w:t>10 and 13 November 2025</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0A650B8" w14:textId="77777777"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r w:rsidR="00B94AB8" w:rsidRPr="00EA2362" w14:paraId="7986141A" w14:textId="77777777" w:rsidTr="006B7A2F">
        <w:trPr>
          <w:trHeight w:val="432"/>
          <w:jc w:val="center"/>
        </w:trPr>
        <w:tc>
          <w:tcPr>
            <w:tcW w:w="5606" w:type="dxa"/>
            <w:shd w:val="clear" w:color="auto" w:fill="F2F2F2" w:themeFill="background1" w:themeFillShade="F2"/>
            <w:vAlign w:val="center"/>
          </w:tcPr>
          <w:p w14:paraId="2F201326" w14:textId="6C1B190E" w:rsidR="00B94AB8" w:rsidRDefault="00B94AB8" w:rsidP="00445808">
            <w:pPr>
              <w:pStyle w:val="ListParagraph"/>
              <w:numPr>
                <w:ilvl w:val="0"/>
                <w:numId w:val="43"/>
              </w:numPr>
              <w:tabs>
                <w:tab w:val="left" w:pos="-139"/>
              </w:tabs>
              <w:spacing w:line="276" w:lineRule="auto"/>
              <w:ind w:left="318"/>
              <w:jc w:val="both"/>
              <w:rPr>
                <w:rFonts w:ascii="Tahoma" w:hAnsi="Tahoma" w:cs="Tahoma"/>
                <w:b/>
                <w:bCs/>
                <w:sz w:val="18"/>
                <w:szCs w:val="18"/>
                <w:lang w:eastAsia="en-US"/>
              </w:rPr>
            </w:pPr>
            <w:r w:rsidRPr="00722FD9">
              <w:rPr>
                <w:rFonts w:ascii="Tahoma" w:hAnsi="Tahoma" w:cs="Tahoma"/>
                <w:b/>
                <w:bCs/>
                <w:sz w:val="18"/>
                <w:szCs w:val="18"/>
                <w:lang w:eastAsia="en-US"/>
              </w:rPr>
              <w:t>Provision of transportation services for up to 1</w:t>
            </w:r>
            <w:r>
              <w:rPr>
                <w:rFonts w:ascii="Tahoma" w:hAnsi="Tahoma" w:cs="Tahoma"/>
                <w:b/>
                <w:bCs/>
                <w:sz w:val="18"/>
                <w:szCs w:val="18"/>
                <w:lang w:eastAsia="en-US"/>
              </w:rPr>
              <w:t>3</w:t>
            </w:r>
            <w:r w:rsidRPr="00722FD9">
              <w:rPr>
                <w:rFonts w:ascii="Tahoma" w:hAnsi="Tahoma" w:cs="Tahoma"/>
                <w:b/>
                <w:bCs/>
                <w:sz w:val="18"/>
                <w:szCs w:val="18"/>
                <w:lang w:eastAsia="en-US"/>
              </w:rPr>
              <w:t xml:space="preserve"> persons in </w:t>
            </w:r>
            <w:r>
              <w:rPr>
                <w:rFonts w:ascii="Tahoma" w:hAnsi="Tahoma" w:cs="Tahoma"/>
                <w:b/>
                <w:bCs/>
                <w:sz w:val="18"/>
                <w:szCs w:val="18"/>
                <w:lang w:eastAsia="en-US"/>
              </w:rPr>
              <w:t>Madrid, Spain</w:t>
            </w:r>
            <w:r w:rsidRPr="00722FD9">
              <w:rPr>
                <w:rFonts w:ascii="Tahoma" w:hAnsi="Tahoma" w:cs="Tahoma"/>
                <w:b/>
                <w:bCs/>
                <w:sz w:val="18"/>
                <w:szCs w:val="18"/>
                <w:lang w:eastAsia="en-US"/>
              </w:rPr>
              <w:t xml:space="preserve"> for the following trips:</w:t>
            </w:r>
          </w:p>
          <w:p w14:paraId="7C8B6022" w14:textId="77777777" w:rsidR="00B94AB8" w:rsidRPr="00D8646A" w:rsidRDefault="00B94AB8" w:rsidP="00445808">
            <w:pPr>
              <w:pStyle w:val="ListParagraph"/>
              <w:tabs>
                <w:tab w:val="left" w:pos="-139"/>
              </w:tabs>
              <w:spacing w:line="276" w:lineRule="auto"/>
              <w:ind w:left="318"/>
              <w:jc w:val="both"/>
              <w:rPr>
                <w:rFonts w:ascii="Tahoma" w:hAnsi="Tahoma" w:cs="Tahoma"/>
                <w:b/>
                <w:bCs/>
                <w:sz w:val="6"/>
                <w:szCs w:val="6"/>
                <w:lang w:eastAsia="en-US"/>
              </w:rPr>
            </w:pPr>
          </w:p>
          <w:p w14:paraId="09F3F58F" w14:textId="5D7277F4" w:rsidR="00B94AB8" w:rsidRPr="00F026C4" w:rsidRDefault="00B94AB8" w:rsidP="00445808">
            <w:pPr>
              <w:pStyle w:val="ListParagraph"/>
              <w:numPr>
                <w:ilvl w:val="0"/>
                <w:numId w:val="46"/>
              </w:numPr>
              <w:tabs>
                <w:tab w:val="left" w:pos="-139"/>
              </w:tabs>
              <w:spacing w:line="276" w:lineRule="auto"/>
              <w:ind w:left="318"/>
              <w:jc w:val="both"/>
              <w:rPr>
                <w:rFonts w:ascii="Tahoma" w:hAnsi="Tahoma" w:cs="Tahoma"/>
                <w:i/>
                <w:iCs/>
                <w:sz w:val="18"/>
                <w:szCs w:val="18"/>
                <w:lang w:eastAsia="en-US"/>
              </w:rPr>
            </w:pPr>
            <w:r w:rsidRPr="00575BE6">
              <w:rPr>
                <w:rFonts w:ascii="Tahoma" w:hAnsi="Tahoma" w:cs="Tahoma"/>
                <w:b/>
                <w:bCs/>
                <w:i/>
                <w:iCs/>
                <w:sz w:val="18"/>
                <w:szCs w:val="18"/>
                <w:lang w:eastAsia="en-US"/>
              </w:rPr>
              <w:t xml:space="preserve">Itinerary on </w:t>
            </w:r>
            <w:r>
              <w:rPr>
                <w:rFonts w:ascii="Tahoma" w:hAnsi="Tahoma" w:cs="Tahoma"/>
                <w:b/>
                <w:bCs/>
                <w:i/>
                <w:iCs/>
                <w:sz w:val="18"/>
                <w:szCs w:val="18"/>
                <w:lang w:eastAsia="en-US"/>
              </w:rPr>
              <w:t>11</w:t>
            </w:r>
            <w:r w:rsidRPr="00575BE6">
              <w:rPr>
                <w:rFonts w:ascii="Tahoma" w:hAnsi="Tahoma" w:cs="Tahoma"/>
                <w:b/>
                <w:bCs/>
                <w:i/>
                <w:iCs/>
                <w:sz w:val="18"/>
                <w:szCs w:val="18"/>
                <w:lang w:eastAsia="en-US"/>
              </w:rPr>
              <w:t>/1</w:t>
            </w:r>
            <w:r>
              <w:rPr>
                <w:rFonts w:ascii="Tahoma" w:hAnsi="Tahoma" w:cs="Tahoma"/>
                <w:b/>
                <w:bCs/>
                <w:i/>
                <w:iCs/>
                <w:sz w:val="18"/>
                <w:szCs w:val="18"/>
                <w:lang w:eastAsia="en-US"/>
              </w:rPr>
              <w:t>1</w:t>
            </w:r>
            <w:r w:rsidRPr="00575BE6">
              <w:rPr>
                <w:rFonts w:ascii="Tahoma" w:hAnsi="Tahoma" w:cs="Tahoma"/>
                <w:b/>
                <w:bCs/>
                <w:i/>
                <w:iCs/>
                <w:sz w:val="18"/>
                <w:szCs w:val="18"/>
                <w:lang w:eastAsia="en-US"/>
              </w:rPr>
              <w:t>/2025:</w:t>
            </w:r>
            <w:r w:rsidRPr="00575BE6">
              <w:rPr>
                <w:rFonts w:ascii="Tahoma" w:hAnsi="Tahoma" w:cs="Tahoma"/>
                <w:i/>
                <w:iCs/>
                <w:sz w:val="18"/>
                <w:szCs w:val="18"/>
                <w:lang w:eastAsia="en-US"/>
              </w:rPr>
              <w:t xml:space="preserve">  hotel → </w:t>
            </w:r>
            <w:r w:rsidRPr="006C3F4F">
              <w:rPr>
                <w:rFonts w:ascii="Tahoma" w:hAnsi="Tahoma" w:cs="Tahoma"/>
                <w:i/>
                <w:iCs/>
                <w:sz w:val="18"/>
                <w:szCs w:val="18"/>
                <w:lang w:eastAsia="en-US"/>
              </w:rPr>
              <w:t xml:space="preserve">Ministry of Interior </w:t>
            </w:r>
            <w:r w:rsidRPr="00F026C4">
              <w:rPr>
                <w:rFonts w:ascii="Tahoma" w:hAnsi="Tahoma" w:cs="Tahoma"/>
                <w:i/>
                <w:iCs/>
                <w:sz w:val="18"/>
                <w:szCs w:val="18"/>
                <w:lang w:eastAsia="en-US"/>
              </w:rPr>
              <w:t>→</w:t>
            </w:r>
            <w:r>
              <w:rPr>
                <w:rFonts w:ascii="Tahoma" w:hAnsi="Tahoma" w:cs="Tahoma"/>
                <w:i/>
                <w:iCs/>
                <w:sz w:val="18"/>
                <w:szCs w:val="18"/>
                <w:lang w:eastAsia="en-US"/>
              </w:rPr>
              <w:t xml:space="preserve"> Lunch location </w:t>
            </w:r>
            <w:r w:rsidRPr="00722C12">
              <w:rPr>
                <w:rFonts w:ascii="Tahoma" w:hAnsi="Tahoma" w:cs="Tahoma"/>
                <w:i/>
                <w:iCs/>
                <w:sz w:val="18"/>
                <w:szCs w:val="18"/>
                <w:lang w:eastAsia="en-US"/>
              </w:rPr>
              <w:t>→</w:t>
            </w:r>
            <w:r>
              <w:t xml:space="preserve"> </w:t>
            </w:r>
            <w:r w:rsidRPr="00CB2A31">
              <w:rPr>
                <w:rFonts w:ascii="Tahoma" w:hAnsi="Tahoma" w:cs="Tahoma"/>
                <w:i/>
                <w:iCs/>
                <w:sz w:val="18"/>
                <w:szCs w:val="18"/>
                <w:lang w:eastAsia="en-US"/>
              </w:rPr>
              <w:t>Family and Women's Care Unit of the National Police</w:t>
            </w:r>
            <w:r>
              <w:rPr>
                <w:rFonts w:ascii="Tahoma" w:hAnsi="Tahoma" w:cs="Tahoma"/>
                <w:i/>
                <w:iCs/>
                <w:sz w:val="18"/>
                <w:szCs w:val="18"/>
                <w:lang w:eastAsia="en-US"/>
              </w:rPr>
              <w:t xml:space="preserve"> (UFAM) </w:t>
            </w:r>
            <w:r w:rsidRPr="00A23142">
              <w:rPr>
                <w:rFonts w:ascii="Tahoma" w:hAnsi="Tahoma" w:cs="Tahoma"/>
                <w:i/>
                <w:iCs/>
                <w:sz w:val="18"/>
                <w:szCs w:val="18"/>
                <w:lang w:eastAsia="en-US"/>
              </w:rPr>
              <w:t>→</w:t>
            </w:r>
            <w:r w:rsidRPr="00F026C4">
              <w:rPr>
                <w:rFonts w:ascii="Tahoma" w:hAnsi="Tahoma" w:cs="Tahoma"/>
                <w:i/>
                <w:iCs/>
                <w:sz w:val="18"/>
                <w:szCs w:val="18"/>
                <w:lang w:eastAsia="en-US"/>
              </w:rPr>
              <w:t xml:space="preserve"> hotel</w:t>
            </w:r>
          </w:p>
          <w:p w14:paraId="6F203681" w14:textId="3AC42F66" w:rsidR="00B94AB8" w:rsidRDefault="00B94AB8" w:rsidP="00445808">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w:t>
            </w:r>
            <w:r w:rsidRPr="00722FD9">
              <w:rPr>
                <w:rFonts w:ascii="Tahoma" w:hAnsi="Tahoma" w:cs="Tahoma"/>
                <w:i/>
                <w:iCs/>
                <w:sz w:val="18"/>
                <w:szCs w:val="18"/>
                <w:lang w:eastAsia="en-US"/>
              </w:rPr>
              <w:t xml:space="preserve">(service required between </w:t>
            </w:r>
            <w:r>
              <w:rPr>
                <w:rFonts w:ascii="Tahoma" w:hAnsi="Tahoma" w:cs="Tahoma"/>
                <w:i/>
                <w:iCs/>
                <w:sz w:val="18"/>
                <w:szCs w:val="18"/>
                <w:lang w:eastAsia="en-US"/>
              </w:rPr>
              <w:t>08:00</w:t>
            </w:r>
            <w:r w:rsidRPr="00722FD9">
              <w:rPr>
                <w:rFonts w:ascii="Tahoma" w:hAnsi="Tahoma" w:cs="Tahoma"/>
                <w:i/>
                <w:iCs/>
                <w:sz w:val="18"/>
                <w:szCs w:val="18"/>
                <w:lang w:eastAsia="en-US"/>
              </w:rPr>
              <w:t xml:space="preserve"> AM-1</w:t>
            </w:r>
            <w:r>
              <w:rPr>
                <w:rFonts w:ascii="Tahoma" w:hAnsi="Tahoma" w:cs="Tahoma"/>
                <w:i/>
                <w:iCs/>
                <w:sz w:val="18"/>
                <w:szCs w:val="18"/>
                <w:lang w:eastAsia="en-US"/>
              </w:rPr>
              <w:t>9:00</w:t>
            </w:r>
            <w:r w:rsidRPr="00722FD9">
              <w:rPr>
                <w:rFonts w:ascii="Tahoma" w:hAnsi="Tahoma" w:cs="Tahoma"/>
                <w:i/>
                <w:iCs/>
                <w:sz w:val="18"/>
                <w:szCs w:val="18"/>
                <w:lang w:eastAsia="en-US"/>
              </w:rPr>
              <w:t xml:space="preserve"> PM);</w:t>
            </w:r>
          </w:p>
          <w:p w14:paraId="41D7DE9C" w14:textId="77777777" w:rsidR="00B94AB8" w:rsidRPr="00D8646A" w:rsidRDefault="00B94AB8" w:rsidP="00445808">
            <w:pPr>
              <w:tabs>
                <w:tab w:val="left" w:pos="-139"/>
              </w:tabs>
              <w:spacing w:line="276" w:lineRule="auto"/>
              <w:jc w:val="both"/>
              <w:rPr>
                <w:rFonts w:ascii="Tahoma" w:hAnsi="Tahoma" w:cs="Tahoma"/>
                <w:b/>
                <w:bCs/>
                <w:i/>
                <w:iCs/>
                <w:sz w:val="6"/>
                <w:szCs w:val="6"/>
                <w:lang w:eastAsia="en-US"/>
              </w:rPr>
            </w:pPr>
          </w:p>
          <w:p w14:paraId="34DA53EB" w14:textId="0DEC09EC"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r w:rsidRPr="001A6A1E">
              <w:rPr>
                <w:rFonts w:ascii="Tahoma" w:hAnsi="Tahoma" w:cs="Tahoma"/>
                <w:b/>
                <w:bCs/>
                <w:i/>
                <w:iCs/>
                <w:sz w:val="18"/>
                <w:szCs w:val="18"/>
                <w:lang w:eastAsia="en-US"/>
              </w:rPr>
              <w:t>EUR</w:t>
            </w:r>
            <w:r w:rsidRPr="001A6A1E">
              <w:rPr>
                <w:rFonts w:ascii="Tahoma" w:hAnsi="Tahoma" w:cs="Tahoma"/>
                <w:i/>
                <w:iCs/>
                <w:sz w:val="18"/>
                <w:szCs w:val="18"/>
                <w:lang w:eastAsia="en-US"/>
              </w:rPr>
              <w:t xml:space="preserve">/Unit cost per </w:t>
            </w:r>
            <w:r>
              <w:rPr>
                <w:rFonts w:ascii="Tahoma" w:hAnsi="Tahoma" w:cs="Tahoma"/>
                <w:i/>
                <w:iCs/>
                <w:sz w:val="18"/>
                <w:szCs w:val="18"/>
                <w:lang w:eastAsia="en-US"/>
              </w:rPr>
              <w:t>round trip x</w:t>
            </w:r>
            <w:r w:rsidRPr="001A6A1E">
              <w:rPr>
                <w:rFonts w:ascii="Tahoma" w:hAnsi="Tahoma" w:cs="Tahoma"/>
                <w:i/>
                <w:iCs/>
                <w:sz w:val="18"/>
                <w:szCs w:val="18"/>
                <w:lang w:eastAsia="en-US"/>
              </w:rPr>
              <w:t xml:space="preserve"> </w:t>
            </w:r>
            <w:r>
              <w:rPr>
                <w:rFonts w:ascii="Tahoma" w:hAnsi="Tahoma" w:cs="Tahoma"/>
                <w:i/>
                <w:iCs/>
                <w:sz w:val="18"/>
                <w:szCs w:val="18"/>
                <w:lang w:eastAsia="en-US"/>
              </w:rPr>
              <w:t>1</w:t>
            </w:r>
            <w:r w:rsidRPr="001A6A1E">
              <w:rPr>
                <w:rFonts w:ascii="Tahoma" w:hAnsi="Tahoma" w:cs="Tahoma"/>
                <w:i/>
                <w:iCs/>
                <w:sz w:val="18"/>
                <w:szCs w:val="18"/>
                <w:lang w:eastAsia="en-US"/>
              </w:rPr>
              <w:t xml:space="preserve"> round trip = Total cost (EUR)</w:t>
            </w:r>
          </w:p>
        </w:tc>
        <w:tc>
          <w:tcPr>
            <w:tcW w:w="1904" w:type="dxa"/>
            <w:tcBorders>
              <w:right w:val="single" w:sz="2" w:space="0" w:color="FF0000"/>
            </w:tcBorders>
            <w:shd w:val="clear" w:color="auto" w:fill="F2F2F2" w:themeFill="background1" w:themeFillShade="F2"/>
            <w:vAlign w:val="center"/>
          </w:tcPr>
          <w:p w14:paraId="36D233F1" w14:textId="6EF57046" w:rsidR="00B94AB8" w:rsidRPr="00486DB8" w:rsidRDefault="00B94AB8" w:rsidP="00445808">
            <w:pPr>
              <w:tabs>
                <w:tab w:val="left" w:pos="-139"/>
              </w:tabs>
              <w:spacing w:line="276" w:lineRule="auto"/>
              <w:ind w:right="-140"/>
              <w:jc w:val="center"/>
              <w:rPr>
                <w:rFonts w:ascii="Tahoma" w:hAnsi="Tahoma" w:cs="Tahoma"/>
                <w:b/>
                <w:bCs/>
                <w:sz w:val="18"/>
                <w:szCs w:val="18"/>
                <w:highlight w:val="yellow"/>
                <w:lang w:eastAsia="en-US"/>
              </w:rPr>
            </w:pPr>
            <w:r w:rsidRPr="00486DB8">
              <w:rPr>
                <w:rFonts w:ascii="Tahoma" w:hAnsi="Tahoma" w:cs="Tahoma"/>
                <w:b/>
                <w:bCs/>
                <w:sz w:val="18"/>
                <w:szCs w:val="18"/>
                <w:lang w:eastAsia="en-US"/>
              </w:rPr>
              <w:t>11</w:t>
            </w:r>
            <w:r>
              <w:rPr>
                <w:rFonts w:ascii="Tahoma" w:hAnsi="Tahoma" w:cs="Tahoma"/>
                <w:b/>
                <w:bCs/>
                <w:sz w:val="18"/>
                <w:szCs w:val="18"/>
                <w:lang w:eastAsia="en-US"/>
              </w:rPr>
              <w:t xml:space="preserve"> </w:t>
            </w:r>
            <w:r w:rsidRPr="00486DB8">
              <w:rPr>
                <w:rFonts w:ascii="Tahoma" w:hAnsi="Tahoma" w:cs="Tahoma"/>
                <w:b/>
                <w:bCs/>
                <w:sz w:val="18"/>
                <w:szCs w:val="18"/>
                <w:lang w:eastAsia="en-US"/>
              </w:rPr>
              <w:t>November 2025</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1F770C" w14:textId="77777777"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r w:rsidR="00B94AB8" w:rsidRPr="00EA2362" w14:paraId="266FF77C" w14:textId="77777777" w:rsidTr="006B7A2F">
        <w:trPr>
          <w:trHeight w:val="432"/>
          <w:jc w:val="center"/>
        </w:trPr>
        <w:tc>
          <w:tcPr>
            <w:tcW w:w="5606" w:type="dxa"/>
            <w:shd w:val="clear" w:color="auto" w:fill="F2F2F2" w:themeFill="background1" w:themeFillShade="F2"/>
            <w:vAlign w:val="center"/>
          </w:tcPr>
          <w:p w14:paraId="6690DACF" w14:textId="77777777" w:rsidR="00B94AB8" w:rsidRDefault="00B94AB8" w:rsidP="00445808">
            <w:pPr>
              <w:pStyle w:val="ListParagraph"/>
              <w:numPr>
                <w:ilvl w:val="0"/>
                <w:numId w:val="43"/>
              </w:numPr>
              <w:tabs>
                <w:tab w:val="left" w:pos="-139"/>
              </w:tabs>
              <w:spacing w:line="276" w:lineRule="auto"/>
              <w:ind w:left="318"/>
              <w:jc w:val="both"/>
              <w:rPr>
                <w:rFonts w:ascii="Tahoma" w:hAnsi="Tahoma" w:cs="Tahoma"/>
                <w:b/>
                <w:bCs/>
                <w:sz w:val="18"/>
                <w:szCs w:val="18"/>
                <w:lang w:eastAsia="en-US"/>
              </w:rPr>
            </w:pPr>
            <w:r w:rsidRPr="00722FD9">
              <w:rPr>
                <w:rFonts w:ascii="Tahoma" w:hAnsi="Tahoma" w:cs="Tahoma"/>
                <w:b/>
                <w:bCs/>
                <w:sz w:val="18"/>
                <w:szCs w:val="18"/>
                <w:lang w:eastAsia="en-US"/>
              </w:rPr>
              <w:t>Provision of transportation services for up to 1</w:t>
            </w:r>
            <w:r>
              <w:rPr>
                <w:rFonts w:ascii="Tahoma" w:hAnsi="Tahoma" w:cs="Tahoma"/>
                <w:b/>
                <w:bCs/>
                <w:sz w:val="18"/>
                <w:szCs w:val="18"/>
                <w:lang w:eastAsia="en-US"/>
              </w:rPr>
              <w:t>3</w:t>
            </w:r>
            <w:r w:rsidRPr="00722FD9">
              <w:rPr>
                <w:rFonts w:ascii="Tahoma" w:hAnsi="Tahoma" w:cs="Tahoma"/>
                <w:b/>
                <w:bCs/>
                <w:sz w:val="18"/>
                <w:szCs w:val="18"/>
                <w:lang w:eastAsia="en-US"/>
              </w:rPr>
              <w:t xml:space="preserve"> persons in </w:t>
            </w:r>
            <w:r>
              <w:rPr>
                <w:rFonts w:ascii="Tahoma" w:hAnsi="Tahoma" w:cs="Tahoma"/>
                <w:b/>
                <w:bCs/>
                <w:sz w:val="18"/>
                <w:szCs w:val="18"/>
                <w:lang w:eastAsia="en-US"/>
              </w:rPr>
              <w:t>Madrid, Spain</w:t>
            </w:r>
            <w:r w:rsidRPr="00722FD9">
              <w:rPr>
                <w:rFonts w:ascii="Tahoma" w:hAnsi="Tahoma" w:cs="Tahoma"/>
                <w:b/>
                <w:bCs/>
                <w:sz w:val="18"/>
                <w:szCs w:val="18"/>
                <w:lang w:eastAsia="en-US"/>
              </w:rPr>
              <w:t xml:space="preserve"> for the following trips:</w:t>
            </w:r>
          </w:p>
          <w:p w14:paraId="5E271A8D" w14:textId="77777777" w:rsidR="00B94AB8" w:rsidRPr="00D8646A" w:rsidRDefault="00B94AB8" w:rsidP="00445808">
            <w:pPr>
              <w:pStyle w:val="ListParagraph"/>
              <w:tabs>
                <w:tab w:val="left" w:pos="-139"/>
              </w:tabs>
              <w:spacing w:line="276" w:lineRule="auto"/>
              <w:ind w:left="318"/>
              <w:jc w:val="both"/>
              <w:rPr>
                <w:rFonts w:ascii="Tahoma" w:hAnsi="Tahoma" w:cs="Tahoma"/>
                <w:b/>
                <w:bCs/>
                <w:sz w:val="6"/>
                <w:szCs w:val="6"/>
                <w:lang w:eastAsia="en-US"/>
              </w:rPr>
            </w:pPr>
          </w:p>
          <w:p w14:paraId="1D328DE2" w14:textId="7B5FBF6F" w:rsidR="00B94AB8" w:rsidRPr="006C3F4F" w:rsidRDefault="00B94AB8" w:rsidP="00BC736E">
            <w:pPr>
              <w:pStyle w:val="ListParagraph"/>
              <w:numPr>
                <w:ilvl w:val="0"/>
                <w:numId w:val="46"/>
              </w:numPr>
              <w:tabs>
                <w:tab w:val="left" w:pos="-139"/>
              </w:tabs>
              <w:spacing w:line="276" w:lineRule="auto"/>
              <w:ind w:left="318"/>
              <w:jc w:val="both"/>
              <w:rPr>
                <w:rFonts w:ascii="Tahoma" w:hAnsi="Tahoma" w:cs="Tahoma"/>
                <w:i/>
                <w:iCs/>
                <w:sz w:val="18"/>
                <w:szCs w:val="18"/>
                <w:lang w:eastAsia="en-US"/>
              </w:rPr>
            </w:pPr>
            <w:r w:rsidRPr="006C3F4F">
              <w:rPr>
                <w:rFonts w:ascii="Tahoma" w:hAnsi="Tahoma" w:cs="Tahoma"/>
                <w:b/>
                <w:bCs/>
                <w:i/>
                <w:iCs/>
                <w:sz w:val="18"/>
                <w:szCs w:val="18"/>
                <w:lang w:eastAsia="en-US"/>
              </w:rPr>
              <w:t>Itinerary on 12/11/2025:</w:t>
            </w:r>
            <w:r w:rsidRPr="006C3F4F">
              <w:rPr>
                <w:rFonts w:ascii="Tahoma" w:hAnsi="Tahoma" w:cs="Tahoma"/>
                <w:i/>
                <w:iCs/>
                <w:sz w:val="18"/>
                <w:szCs w:val="18"/>
                <w:lang w:eastAsia="en-US"/>
              </w:rPr>
              <w:t xml:space="preserve">  hotel →</w:t>
            </w:r>
            <w:r w:rsidRPr="006C3F4F">
              <w:rPr>
                <w:i/>
                <w:iCs/>
              </w:rPr>
              <w:t xml:space="preserve"> </w:t>
            </w:r>
            <w:r w:rsidRPr="006C3F4F">
              <w:rPr>
                <w:rFonts w:ascii="Tahoma" w:hAnsi="Tahoma" w:cs="Tahoma"/>
                <w:i/>
                <w:iCs/>
                <w:sz w:val="18"/>
                <w:szCs w:val="18"/>
                <w:lang w:eastAsia="en-US"/>
              </w:rPr>
              <w:t>Civil Guard Women and Minors Unit (</w:t>
            </w:r>
            <w:r>
              <w:rPr>
                <w:rFonts w:ascii="Tahoma" w:hAnsi="Tahoma" w:cs="Tahoma"/>
                <w:i/>
                <w:iCs/>
                <w:sz w:val="18"/>
                <w:szCs w:val="18"/>
                <w:lang w:eastAsia="en-US"/>
              </w:rPr>
              <w:t>EMUME-</w:t>
            </w:r>
            <w:r w:rsidRPr="006C3F4F">
              <w:rPr>
                <w:rFonts w:ascii="Tahoma" w:hAnsi="Tahoma" w:cs="Tahoma"/>
                <w:i/>
                <w:iCs/>
                <w:sz w:val="18"/>
                <w:szCs w:val="18"/>
                <w:lang w:eastAsia="en-US"/>
              </w:rPr>
              <w:t>MIA) → Lunch location →</w:t>
            </w:r>
            <w:r>
              <w:t xml:space="preserve"> </w:t>
            </w:r>
            <w:r w:rsidRPr="006C3F4F">
              <w:rPr>
                <w:rFonts w:ascii="Tahoma" w:hAnsi="Tahoma" w:cs="Tahoma"/>
                <w:i/>
                <w:iCs/>
                <w:sz w:val="18"/>
                <w:szCs w:val="18"/>
                <w:lang w:eastAsia="en-US"/>
              </w:rPr>
              <w:t xml:space="preserve">General Secretariat of Penitentiary Institutions → </w:t>
            </w:r>
            <w:r w:rsidRPr="006C3F4F">
              <w:rPr>
                <w:rFonts w:ascii="Tahoma" w:hAnsi="Tahoma" w:cs="Tahoma"/>
                <w:i/>
                <w:iCs/>
                <w:sz w:val="18"/>
                <w:szCs w:val="18"/>
                <w:lang w:val="es-ES" w:eastAsia="en-US"/>
              </w:rPr>
              <w:t xml:space="preserve">Government Delegation </w:t>
            </w:r>
            <w:r>
              <w:rPr>
                <w:rFonts w:ascii="Tahoma" w:hAnsi="Tahoma" w:cs="Tahoma"/>
                <w:i/>
                <w:iCs/>
                <w:sz w:val="18"/>
                <w:szCs w:val="18"/>
                <w:lang w:val="es-ES" w:eastAsia="en-US"/>
              </w:rPr>
              <w:t>A</w:t>
            </w:r>
            <w:r w:rsidRPr="006C3F4F">
              <w:rPr>
                <w:rFonts w:ascii="Tahoma" w:hAnsi="Tahoma" w:cs="Tahoma"/>
                <w:i/>
                <w:iCs/>
                <w:sz w:val="18"/>
                <w:szCs w:val="18"/>
                <w:lang w:val="es-ES" w:eastAsia="en-US"/>
              </w:rPr>
              <w:t>gainst Gender-Based Violence</w:t>
            </w:r>
            <w:r>
              <w:rPr>
                <w:rFonts w:ascii="Tahoma" w:hAnsi="Tahoma" w:cs="Tahoma"/>
                <w:i/>
                <w:iCs/>
                <w:sz w:val="18"/>
                <w:szCs w:val="18"/>
                <w:lang w:val="es-ES" w:eastAsia="en-US"/>
              </w:rPr>
              <w:t xml:space="preserve"> (</w:t>
            </w:r>
            <w:r w:rsidRPr="00F24F1B">
              <w:rPr>
                <w:rFonts w:ascii="Tahoma" w:hAnsi="Tahoma" w:cs="Tahoma"/>
                <w:i/>
                <w:iCs/>
                <w:sz w:val="18"/>
                <w:szCs w:val="18"/>
                <w:lang w:val="es-ES" w:eastAsia="en-US"/>
              </w:rPr>
              <w:t>DGVG</w:t>
            </w:r>
            <w:r>
              <w:rPr>
                <w:rFonts w:ascii="Tahoma" w:hAnsi="Tahoma" w:cs="Tahoma"/>
                <w:i/>
                <w:iCs/>
                <w:sz w:val="18"/>
                <w:szCs w:val="18"/>
                <w:lang w:val="es-ES" w:eastAsia="en-US"/>
              </w:rPr>
              <w:t xml:space="preserve">) </w:t>
            </w:r>
            <w:r w:rsidRPr="006C3F4F">
              <w:rPr>
                <w:rFonts w:ascii="Tahoma" w:hAnsi="Tahoma" w:cs="Tahoma"/>
                <w:i/>
                <w:iCs/>
                <w:sz w:val="18"/>
                <w:szCs w:val="18"/>
                <w:lang w:eastAsia="en-US"/>
              </w:rPr>
              <w:t>→ hotel</w:t>
            </w:r>
          </w:p>
          <w:p w14:paraId="3779D7D7" w14:textId="4FEC8FFE" w:rsidR="00B94AB8" w:rsidRDefault="00B94AB8" w:rsidP="00445808">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w:t>
            </w:r>
            <w:r w:rsidRPr="00722FD9">
              <w:rPr>
                <w:rFonts w:ascii="Tahoma" w:hAnsi="Tahoma" w:cs="Tahoma"/>
                <w:i/>
                <w:iCs/>
                <w:sz w:val="18"/>
                <w:szCs w:val="18"/>
                <w:lang w:eastAsia="en-US"/>
              </w:rPr>
              <w:t xml:space="preserve">(service required between </w:t>
            </w:r>
            <w:r>
              <w:rPr>
                <w:rFonts w:ascii="Tahoma" w:hAnsi="Tahoma" w:cs="Tahoma"/>
                <w:i/>
                <w:iCs/>
                <w:sz w:val="18"/>
                <w:szCs w:val="18"/>
                <w:lang w:eastAsia="en-US"/>
              </w:rPr>
              <w:t xml:space="preserve">08:00 </w:t>
            </w:r>
            <w:r w:rsidRPr="00722FD9">
              <w:rPr>
                <w:rFonts w:ascii="Tahoma" w:hAnsi="Tahoma" w:cs="Tahoma"/>
                <w:i/>
                <w:iCs/>
                <w:sz w:val="18"/>
                <w:szCs w:val="18"/>
                <w:lang w:eastAsia="en-US"/>
              </w:rPr>
              <w:t>AM-1</w:t>
            </w:r>
            <w:r>
              <w:rPr>
                <w:rFonts w:ascii="Tahoma" w:hAnsi="Tahoma" w:cs="Tahoma"/>
                <w:i/>
                <w:iCs/>
                <w:sz w:val="18"/>
                <w:szCs w:val="18"/>
                <w:lang w:eastAsia="en-US"/>
              </w:rPr>
              <w:t>9:00</w:t>
            </w:r>
            <w:r w:rsidRPr="00722FD9">
              <w:rPr>
                <w:rFonts w:ascii="Tahoma" w:hAnsi="Tahoma" w:cs="Tahoma"/>
                <w:i/>
                <w:iCs/>
                <w:sz w:val="18"/>
                <w:szCs w:val="18"/>
                <w:lang w:eastAsia="en-US"/>
              </w:rPr>
              <w:t xml:space="preserve"> PM);</w:t>
            </w:r>
          </w:p>
          <w:p w14:paraId="585A2A8C" w14:textId="77777777" w:rsidR="00B94AB8" w:rsidRPr="00D8646A" w:rsidRDefault="00B94AB8" w:rsidP="00445808">
            <w:pPr>
              <w:tabs>
                <w:tab w:val="left" w:pos="-139"/>
              </w:tabs>
              <w:spacing w:line="276" w:lineRule="auto"/>
              <w:jc w:val="both"/>
              <w:rPr>
                <w:rFonts w:ascii="Tahoma" w:hAnsi="Tahoma" w:cs="Tahoma"/>
                <w:b/>
                <w:bCs/>
                <w:i/>
                <w:iCs/>
                <w:sz w:val="6"/>
                <w:szCs w:val="6"/>
                <w:lang w:eastAsia="en-US"/>
              </w:rPr>
            </w:pPr>
          </w:p>
          <w:p w14:paraId="5A761D5E" w14:textId="33456965" w:rsidR="00B94AB8" w:rsidRPr="00722FD9" w:rsidRDefault="00B94AB8" w:rsidP="006C3F4F">
            <w:pPr>
              <w:pStyle w:val="ListParagraph"/>
              <w:tabs>
                <w:tab w:val="left" w:pos="-139"/>
              </w:tabs>
              <w:spacing w:line="276" w:lineRule="auto"/>
              <w:ind w:left="318"/>
              <w:jc w:val="both"/>
              <w:rPr>
                <w:rFonts w:ascii="Tahoma" w:hAnsi="Tahoma" w:cs="Tahoma"/>
                <w:b/>
                <w:bCs/>
                <w:sz w:val="18"/>
                <w:szCs w:val="18"/>
                <w:lang w:eastAsia="en-US"/>
              </w:rPr>
            </w:pPr>
            <w:r w:rsidRPr="001A6A1E">
              <w:rPr>
                <w:rFonts w:ascii="Tahoma" w:hAnsi="Tahoma" w:cs="Tahoma"/>
                <w:b/>
                <w:bCs/>
                <w:i/>
                <w:iCs/>
                <w:sz w:val="18"/>
                <w:szCs w:val="18"/>
                <w:lang w:eastAsia="en-US"/>
              </w:rPr>
              <w:t>EUR</w:t>
            </w:r>
            <w:r w:rsidRPr="001A6A1E">
              <w:rPr>
                <w:rFonts w:ascii="Tahoma" w:hAnsi="Tahoma" w:cs="Tahoma"/>
                <w:i/>
                <w:iCs/>
                <w:sz w:val="18"/>
                <w:szCs w:val="18"/>
                <w:lang w:eastAsia="en-US"/>
              </w:rPr>
              <w:t xml:space="preserve">/Unit cost per </w:t>
            </w:r>
            <w:r>
              <w:rPr>
                <w:rFonts w:ascii="Tahoma" w:hAnsi="Tahoma" w:cs="Tahoma"/>
                <w:i/>
                <w:iCs/>
                <w:sz w:val="18"/>
                <w:szCs w:val="18"/>
                <w:lang w:eastAsia="en-US"/>
              </w:rPr>
              <w:t>round trip x</w:t>
            </w:r>
            <w:r w:rsidRPr="001A6A1E">
              <w:rPr>
                <w:rFonts w:ascii="Tahoma" w:hAnsi="Tahoma" w:cs="Tahoma"/>
                <w:i/>
                <w:iCs/>
                <w:sz w:val="18"/>
                <w:szCs w:val="18"/>
                <w:lang w:eastAsia="en-US"/>
              </w:rPr>
              <w:t xml:space="preserve"> </w:t>
            </w:r>
            <w:r>
              <w:rPr>
                <w:rFonts w:ascii="Tahoma" w:hAnsi="Tahoma" w:cs="Tahoma"/>
                <w:i/>
                <w:iCs/>
                <w:sz w:val="18"/>
                <w:szCs w:val="18"/>
                <w:lang w:eastAsia="en-US"/>
              </w:rPr>
              <w:t xml:space="preserve">1 </w:t>
            </w:r>
            <w:r w:rsidRPr="001A6A1E">
              <w:rPr>
                <w:rFonts w:ascii="Tahoma" w:hAnsi="Tahoma" w:cs="Tahoma"/>
                <w:i/>
                <w:iCs/>
                <w:sz w:val="18"/>
                <w:szCs w:val="18"/>
                <w:lang w:eastAsia="en-US"/>
              </w:rPr>
              <w:t>round trip = Total cost (EUR)</w:t>
            </w:r>
          </w:p>
        </w:tc>
        <w:tc>
          <w:tcPr>
            <w:tcW w:w="1904" w:type="dxa"/>
            <w:tcBorders>
              <w:right w:val="single" w:sz="2" w:space="0" w:color="FF0000"/>
            </w:tcBorders>
            <w:shd w:val="clear" w:color="auto" w:fill="F2F2F2" w:themeFill="background1" w:themeFillShade="F2"/>
            <w:vAlign w:val="center"/>
          </w:tcPr>
          <w:p w14:paraId="005187FA" w14:textId="53E0B7BB" w:rsidR="00B94AB8" w:rsidRPr="00486DB8" w:rsidRDefault="00B94AB8" w:rsidP="00445808">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12</w:t>
            </w:r>
            <w:r w:rsidRPr="00486DB8">
              <w:rPr>
                <w:rFonts w:ascii="Tahoma" w:hAnsi="Tahoma" w:cs="Tahoma"/>
                <w:b/>
                <w:bCs/>
                <w:sz w:val="18"/>
                <w:szCs w:val="18"/>
                <w:lang w:eastAsia="en-US"/>
              </w:rPr>
              <w:t xml:space="preserve"> November 2025</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DA39B7" w14:textId="77777777"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r w:rsidR="00B94AB8" w:rsidRPr="00EA2362" w14:paraId="15A7010C" w14:textId="7C3283CD" w:rsidTr="006B7A2F">
        <w:trPr>
          <w:trHeight w:val="432"/>
          <w:jc w:val="center"/>
        </w:trPr>
        <w:tc>
          <w:tcPr>
            <w:tcW w:w="5606" w:type="dxa"/>
            <w:shd w:val="clear" w:color="auto" w:fill="F2F2F2" w:themeFill="background1" w:themeFillShade="F2"/>
            <w:vAlign w:val="center"/>
          </w:tcPr>
          <w:p w14:paraId="42D6AE0C" w14:textId="09603577" w:rsidR="00B94AB8" w:rsidRPr="00CA18A1" w:rsidRDefault="00B94AB8" w:rsidP="00445808">
            <w:pPr>
              <w:pStyle w:val="ListParagraph"/>
              <w:numPr>
                <w:ilvl w:val="0"/>
                <w:numId w:val="43"/>
              </w:numPr>
              <w:tabs>
                <w:tab w:val="left" w:pos="-139"/>
              </w:tabs>
              <w:spacing w:line="276" w:lineRule="auto"/>
              <w:ind w:left="318"/>
              <w:jc w:val="both"/>
              <w:rPr>
                <w:rFonts w:ascii="Tahoma" w:hAnsi="Tahoma" w:cs="Tahoma"/>
                <w:b/>
                <w:bCs/>
                <w:sz w:val="18"/>
                <w:szCs w:val="18"/>
                <w:lang w:eastAsia="en-US"/>
              </w:rPr>
            </w:pPr>
            <w:r w:rsidRPr="00CA18A1">
              <w:rPr>
                <w:rFonts w:ascii="Tahoma" w:hAnsi="Tahoma" w:cs="Tahoma"/>
                <w:b/>
                <w:bCs/>
                <w:sz w:val="18"/>
                <w:szCs w:val="18"/>
                <w:lang w:eastAsia="en-US"/>
              </w:rPr>
              <w:t xml:space="preserve">Provision of bottled water (0.5 L glass or plastic) for up to </w:t>
            </w:r>
            <w:r>
              <w:rPr>
                <w:rFonts w:ascii="Tahoma" w:hAnsi="Tahoma" w:cs="Tahoma"/>
                <w:b/>
                <w:bCs/>
                <w:sz w:val="18"/>
                <w:szCs w:val="18"/>
                <w:lang w:eastAsia="en-US"/>
              </w:rPr>
              <w:t>13</w:t>
            </w:r>
            <w:r w:rsidRPr="00CA18A1">
              <w:rPr>
                <w:rFonts w:ascii="Tahoma" w:hAnsi="Tahoma" w:cs="Tahoma"/>
                <w:b/>
                <w:bCs/>
                <w:sz w:val="18"/>
                <w:szCs w:val="18"/>
                <w:lang w:eastAsia="en-US"/>
              </w:rPr>
              <w:t xml:space="preserve"> persons during transportation services</w:t>
            </w:r>
          </w:p>
          <w:p w14:paraId="40DFE0C5" w14:textId="4AEFD3BF" w:rsidR="00B94AB8" w:rsidRPr="00CA18A1" w:rsidRDefault="00B94AB8" w:rsidP="00445808">
            <w:pPr>
              <w:pStyle w:val="ListParagraph"/>
              <w:tabs>
                <w:tab w:val="left" w:pos="-139"/>
              </w:tabs>
              <w:spacing w:line="276" w:lineRule="auto"/>
              <w:ind w:left="318"/>
              <w:jc w:val="both"/>
              <w:rPr>
                <w:rFonts w:ascii="Tahoma" w:hAnsi="Tahoma" w:cs="Tahoma"/>
                <w:b/>
                <w:bCs/>
                <w:sz w:val="18"/>
                <w:szCs w:val="18"/>
                <w:lang w:eastAsia="en-US"/>
              </w:rPr>
            </w:pPr>
          </w:p>
          <w:p w14:paraId="74D3550B" w14:textId="59DB2D25" w:rsidR="00B94AB8" w:rsidRPr="00CA18A1" w:rsidRDefault="00B94AB8" w:rsidP="00445808">
            <w:pPr>
              <w:pStyle w:val="ListParagraph"/>
              <w:tabs>
                <w:tab w:val="left" w:pos="-139"/>
              </w:tabs>
              <w:spacing w:line="276" w:lineRule="auto"/>
              <w:ind w:left="318"/>
              <w:jc w:val="both"/>
              <w:rPr>
                <w:rFonts w:ascii="Tahoma" w:hAnsi="Tahoma" w:cs="Tahoma"/>
                <w:b/>
                <w:bCs/>
                <w:sz w:val="18"/>
                <w:szCs w:val="18"/>
                <w:lang w:eastAsia="en-US"/>
              </w:rPr>
            </w:pPr>
            <w:r w:rsidRPr="00CA18A1">
              <w:rPr>
                <w:rFonts w:ascii="Tahoma" w:hAnsi="Tahoma" w:cs="Tahoma"/>
                <w:b/>
                <w:bCs/>
                <w:i/>
                <w:iCs/>
                <w:sz w:val="18"/>
                <w:szCs w:val="18"/>
                <w:lang w:eastAsia="en-US"/>
              </w:rPr>
              <w:t>EUR</w:t>
            </w:r>
            <w:r w:rsidRPr="00CA18A1">
              <w:rPr>
                <w:rFonts w:ascii="Tahoma" w:hAnsi="Tahoma" w:cs="Tahoma"/>
                <w:i/>
                <w:iCs/>
                <w:sz w:val="18"/>
                <w:szCs w:val="18"/>
                <w:lang w:eastAsia="en-US"/>
              </w:rPr>
              <w:t xml:space="preserve">/ Unit cost per bottle (EUR) x 2 bottles per day x </w:t>
            </w:r>
            <w:r>
              <w:rPr>
                <w:rFonts w:ascii="Tahoma" w:hAnsi="Tahoma" w:cs="Tahoma"/>
                <w:i/>
                <w:iCs/>
                <w:sz w:val="18"/>
                <w:szCs w:val="18"/>
                <w:lang w:eastAsia="en-US"/>
              </w:rPr>
              <w:t>2</w:t>
            </w:r>
            <w:r w:rsidRPr="00CA18A1">
              <w:rPr>
                <w:rFonts w:ascii="Tahoma" w:hAnsi="Tahoma" w:cs="Tahoma"/>
                <w:i/>
                <w:iCs/>
                <w:sz w:val="18"/>
                <w:szCs w:val="18"/>
                <w:lang w:eastAsia="en-US"/>
              </w:rPr>
              <w:t xml:space="preserve"> days x 1</w:t>
            </w:r>
            <w:r>
              <w:rPr>
                <w:rFonts w:ascii="Tahoma" w:hAnsi="Tahoma" w:cs="Tahoma"/>
                <w:i/>
                <w:iCs/>
                <w:sz w:val="18"/>
                <w:szCs w:val="18"/>
                <w:lang w:eastAsia="en-US"/>
              </w:rPr>
              <w:t>3</w:t>
            </w:r>
            <w:r w:rsidRPr="00CA18A1">
              <w:rPr>
                <w:rFonts w:ascii="Tahoma" w:hAnsi="Tahoma" w:cs="Tahoma"/>
                <w:i/>
                <w:iCs/>
                <w:sz w:val="18"/>
                <w:szCs w:val="18"/>
                <w:lang w:eastAsia="en-US"/>
              </w:rPr>
              <w:t xml:space="preserve"> persons = Total cost (EUR)</w:t>
            </w:r>
          </w:p>
        </w:tc>
        <w:tc>
          <w:tcPr>
            <w:tcW w:w="1904" w:type="dxa"/>
            <w:tcBorders>
              <w:right w:val="single" w:sz="2" w:space="0" w:color="FF0000"/>
            </w:tcBorders>
            <w:shd w:val="clear" w:color="auto" w:fill="F2F2F2" w:themeFill="background1" w:themeFillShade="F2"/>
            <w:vAlign w:val="center"/>
          </w:tcPr>
          <w:p w14:paraId="6A727B35" w14:textId="1E47087C" w:rsidR="00B94AB8" w:rsidRPr="00EA2362" w:rsidRDefault="00B94AB8" w:rsidP="00445808">
            <w:pPr>
              <w:tabs>
                <w:tab w:val="left" w:pos="-139"/>
              </w:tabs>
              <w:spacing w:line="276" w:lineRule="auto"/>
              <w:ind w:right="-140"/>
              <w:jc w:val="center"/>
              <w:rPr>
                <w:rFonts w:ascii="Tahoma" w:hAnsi="Tahoma" w:cs="Tahoma"/>
                <w:sz w:val="18"/>
                <w:szCs w:val="18"/>
                <w:highlight w:val="cyan"/>
                <w:lang w:eastAsia="en-US"/>
              </w:rPr>
            </w:pPr>
            <w:r w:rsidRPr="00E00869">
              <w:rPr>
                <w:rFonts w:ascii="Tahoma" w:hAnsi="Tahoma" w:cs="Tahoma"/>
                <w:b/>
                <w:bCs/>
                <w:sz w:val="18"/>
                <w:szCs w:val="18"/>
                <w:lang w:eastAsia="en-US"/>
              </w:rPr>
              <w:t>11 and 12 November 2025</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ED95F7" w14:textId="261D2DFA"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r w:rsidR="00B94AB8" w:rsidRPr="00EA2362" w14:paraId="6F26E4A7" w14:textId="77777777" w:rsidTr="006B7A2F">
        <w:trPr>
          <w:trHeight w:val="432"/>
          <w:jc w:val="center"/>
        </w:trPr>
        <w:tc>
          <w:tcPr>
            <w:tcW w:w="7510" w:type="dxa"/>
            <w:gridSpan w:val="2"/>
            <w:tcBorders>
              <w:right w:val="single" w:sz="2" w:space="0" w:color="FF0000"/>
            </w:tcBorders>
            <w:shd w:val="clear" w:color="auto" w:fill="F2F2F2" w:themeFill="background1" w:themeFillShade="F2"/>
            <w:vAlign w:val="center"/>
          </w:tcPr>
          <w:p w14:paraId="27BE1FAF" w14:textId="77777777" w:rsidR="00B94AB8" w:rsidRPr="00EA2362" w:rsidRDefault="00B94AB8" w:rsidP="00445808">
            <w:pPr>
              <w:tabs>
                <w:tab w:val="left" w:pos="-139"/>
              </w:tabs>
              <w:spacing w:line="276" w:lineRule="auto"/>
              <w:jc w:val="right"/>
              <w:rPr>
                <w:rFonts w:ascii="Tahoma" w:hAnsi="Tahoma" w:cs="Tahoma"/>
                <w:sz w:val="18"/>
                <w:szCs w:val="18"/>
                <w:lang w:eastAsia="en-US"/>
              </w:rPr>
            </w:pPr>
            <w:r w:rsidRPr="00D32F1A">
              <w:rPr>
                <w:rFonts w:ascii="Tahoma" w:hAnsi="Tahoma" w:cs="Tahoma"/>
                <w:b/>
                <w:bCs/>
                <w:sz w:val="18"/>
                <w:szCs w:val="18"/>
                <w:lang w:eastAsia="en-US"/>
              </w:rPr>
              <w:t>TOTAL</w:t>
            </w:r>
            <w:r w:rsidRPr="00EA2362">
              <w:rPr>
                <w:rFonts w:ascii="Tahoma" w:hAnsi="Tahoma" w:cs="Tahoma"/>
                <w:sz w:val="18"/>
                <w:szCs w:val="18"/>
                <w:lang w:eastAsia="en-US"/>
              </w:rPr>
              <w:t xml:space="preserve"> </w:t>
            </w:r>
            <w:r w:rsidRPr="00EA2362">
              <w:rPr>
                <w:sz w:val="16"/>
                <w:szCs w:val="16"/>
              </w:rPr>
              <w:t>►</w:t>
            </w:r>
          </w:p>
        </w:tc>
        <w:tc>
          <w:tcPr>
            <w:tcW w:w="170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D24854" w14:textId="77777777" w:rsidR="00B94AB8" w:rsidRPr="00EA2362" w:rsidRDefault="00B94AB8" w:rsidP="00445808">
            <w:pPr>
              <w:tabs>
                <w:tab w:val="left" w:pos="-139"/>
              </w:tabs>
              <w:spacing w:line="276" w:lineRule="auto"/>
              <w:ind w:right="-140"/>
              <w:jc w:val="center"/>
              <w:rPr>
                <w:rFonts w:ascii="Tahoma" w:hAnsi="Tahoma" w:cs="Tahoma"/>
                <w:sz w:val="18"/>
                <w:szCs w:val="18"/>
                <w:highlight w:val="yellow"/>
                <w:lang w:eastAsia="en-US"/>
              </w:rPr>
            </w:pPr>
          </w:p>
        </w:tc>
      </w:tr>
    </w:tbl>
    <w:p w14:paraId="421ED5A0" w14:textId="77777777" w:rsidR="00261462" w:rsidRPr="00EA2362" w:rsidRDefault="00261462" w:rsidP="00261462">
      <w:pPr>
        <w:spacing w:line="276" w:lineRule="auto"/>
        <w:jc w:val="both"/>
        <w:rPr>
          <w:rFonts w:ascii="Tahoma" w:hAnsi="Tahoma" w:cs="Tahoma"/>
          <w:sz w:val="18"/>
          <w:szCs w:val="18"/>
          <w:lang w:eastAsia="en-US"/>
        </w:rPr>
      </w:pPr>
    </w:p>
    <w:p w14:paraId="33F637D0"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07C7F47E"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1CFB35A8"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6C462421"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59E4E55F"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3D405031"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67514A1B"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3494D3A3"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C87E849"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14E70AB8"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Declare that I am currently not employed by the Council of Europe and was not employed by the Council of Europe on the date of the launch of the procurement procedure;</w:t>
      </w:r>
    </w:p>
    <w:p w14:paraId="6665B242"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Union</w:t>
      </w:r>
      <w:r w:rsidR="004244E4">
        <w:rPr>
          <w:rFonts w:ascii="Tahoma" w:hAnsi="Tahoma" w:cs="Tahoma"/>
          <w:sz w:val="20"/>
          <w:szCs w:val="20"/>
        </w:rPr>
        <w:t>;</w:t>
      </w:r>
    </w:p>
    <w:p w14:paraId="667482CA"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1ECA600B" w14:textId="77777777" w:rsidR="00495F22" w:rsidRPr="00EA2362" w:rsidRDefault="00495F22" w:rsidP="00CD6081">
      <w:pPr>
        <w:tabs>
          <w:tab w:val="left" w:pos="0"/>
        </w:tabs>
        <w:jc w:val="both"/>
        <w:rPr>
          <w:rFonts w:ascii="Tahoma" w:hAnsi="Tahoma" w:cs="Tahoma"/>
          <w:sz w:val="20"/>
          <w:szCs w:val="20"/>
        </w:rPr>
      </w:pPr>
    </w:p>
    <w:p w14:paraId="54D3459C"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67F1042A"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2253AE" w14:textId="77777777" w:rsidR="009A6460" w:rsidRPr="00495F22" w:rsidRDefault="0037022F" w:rsidP="00495F22">
            <w:pPr>
              <w:rPr>
                <w:rFonts w:ascii="Tahoma" w:hAnsi="Tahoma" w:cs="Tahoma"/>
                <w:b/>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524E3342"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2439A3D0" w14:textId="77777777" w:rsidR="009A6460" w:rsidRPr="00EA2362" w:rsidRDefault="009A6460" w:rsidP="00FC7772">
            <w:pPr>
              <w:jc w:val="center"/>
              <w:rPr>
                <w:rFonts w:ascii="Tahoma" w:hAnsi="Tahoma" w:cs="Tahoma"/>
                <w:color w:val="FF0000"/>
                <w:sz w:val="10"/>
                <w:szCs w:val="10"/>
              </w:rPr>
            </w:pPr>
          </w:p>
        </w:tc>
      </w:tr>
      <w:tr w:rsidR="009A6460" w:rsidRPr="00EA2362" w14:paraId="142A0B77"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1D115CDF"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402D8367" wp14:editId="2D16CEBA">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95EE0"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E248E16"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1B6BA8E0"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C3A6CC6"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386BA1C6"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6AD78DA5"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C06823D"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0BF25D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(ies)</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01C88F9"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31BF6B56"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785828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7ED6F66" w14:textId="77777777" w:rsidR="009A6460" w:rsidRPr="00EA2362" w:rsidRDefault="009A6460" w:rsidP="00FC7772">
            <w:pPr>
              <w:rPr>
                <w:rFonts w:ascii="Tahoma" w:hAnsi="Tahoma" w:cs="Tahoma"/>
                <w:sz w:val="20"/>
                <w:szCs w:val="20"/>
              </w:rPr>
            </w:pPr>
          </w:p>
        </w:tc>
      </w:tr>
      <w:tr w:rsidR="009A6460" w:rsidRPr="00EA2362" w14:paraId="754DE7CB"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A61DAD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164E1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DBEA139"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53BCB84"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1FB6F8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5F363F1" w14:textId="77777777" w:rsidR="009A6460" w:rsidRPr="00EA2362" w:rsidRDefault="009A6460" w:rsidP="00FC7772">
            <w:pPr>
              <w:rPr>
                <w:rFonts w:ascii="Tahoma" w:hAnsi="Tahoma" w:cs="Tahoma"/>
                <w:sz w:val="20"/>
                <w:szCs w:val="20"/>
              </w:rPr>
            </w:pPr>
          </w:p>
        </w:tc>
      </w:tr>
      <w:tr w:rsidR="009A6460" w:rsidRPr="00EA2362" w14:paraId="7F4EAC2F"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C24F61"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6C272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D273174"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33A0F5A6"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0FCB83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A343128"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6DE4CA1B"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830936B"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942B9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15910C7"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0E582BA"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FD4EAA5"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63A83F2"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1C632153"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D2A5CE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3BD852"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5BE6B51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CBE9531"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766E3E1B"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E5192AF"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A752D9A" w14:textId="77777777" w:rsidR="009A6460" w:rsidRPr="00EA2362" w:rsidRDefault="009A6460" w:rsidP="00FC7772">
            <w:pPr>
              <w:rPr>
                <w:rFonts w:ascii="Tahoma" w:hAnsi="Tahoma" w:cs="Tahoma"/>
                <w:sz w:val="20"/>
                <w:szCs w:val="20"/>
              </w:rPr>
            </w:pPr>
          </w:p>
        </w:tc>
      </w:tr>
      <w:tr w:rsidR="009A6460" w:rsidRPr="00EA2362" w14:paraId="4BCF4558" w14:textId="77777777" w:rsidTr="00FC7772">
        <w:trPr>
          <w:trHeight w:val="309"/>
          <w:jc w:val="center"/>
        </w:trPr>
        <w:tc>
          <w:tcPr>
            <w:tcW w:w="438" w:type="dxa"/>
            <w:tcBorders>
              <w:top w:val="single" w:sz="2" w:space="0" w:color="808080"/>
              <w:left w:val="nil"/>
              <w:bottom w:val="nil"/>
              <w:right w:val="nil"/>
            </w:tcBorders>
            <w:shd w:val="clear" w:color="auto" w:fill="auto"/>
          </w:tcPr>
          <w:p w14:paraId="22021F5B"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4679B45C"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46090025"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257534C"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B236BDE"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8EDF4A6" w14:textId="77777777" w:rsidR="009A6460" w:rsidRPr="00EA2362" w:rsidRDefault="009A6460" w:rsidP="00FC7772">
            <w:pPr>
              <w:rPr>
                <w:rFonts w:ascii="Tahoma" w:hAnsi="Tahoma" w:cs="Tahoma"/>
                <w:sz w:val="20"/>
                <w:szCs w:val="20"/>
              </w:rPr>
            </w:pPr>
          </w:p>
        </w:tc>
      </w:tr>
      <w:tr w:rsidR="009A6460" w:rsidRPr="00EA2362" w14:paraId="23A0CC28" w14:textId="77777777" w:rsidTr="00FC7772">
        <w:trPr>
          <w:trHeight w:val="309"/>
          <w:jc w:val="center"/>
        </w:trPr>
        <w:tc>
          <w:tcPr>
            <w:tcW w:w="438" w:type="dxa"/>
            <w:tcBorders>
              <w:top w:val="nil"/>
              <w:left w:val="nil"/>
              <w:bottom w:val="nil"/>
              <w:right w:val="nil"/>
            </w:tcBorders>
            <w:shd w:val="clear" w:color="auto" w:fill="auto"/>
          </w:tcPr>
          <w:p w14:paraId="69A40DE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55B6DF1D" w14:textId="77777777" w:rsidR="009A6460" w:rsidRDefault="009A6460" w:rsidP="00FC7772">
            <w:pPr>
              <w:ind w:left="-35"/>
              <w:jc w:val="right"/>
              <w:rPr>
                <w:rFonts w:ascii="Tahoma" w:hAnsi="Tahoma" w:cs="Tahoma"/>
                <w:sz w:val="18"/>
                <w:szCs w:val="18"/>
              </w:rPr>
            </w:pPr>
          </w:p>
          <w:p w14:paraId="639A4735" w14:textId="77777777" w:rsidR="000A2F9E" w:rsidRDefault="000A2F9E" w:rsidP="00FC7772">
            <w:pPr>
              <w:ind w:left="-35"/>
              <w:jc w:val="right"/>
              <w:rPr>
                <w:rFonts w:ascii="Tahoma" w:hAnsi="Tahoma" w:cs="Tahoma"/>
                <w:sz w:val="18"/>
                <w:szCs w:val="18"/>
              </w:rPr>
            </w:pPr>
          </w:p>
          <w:p w14:paraId="30AA96C5" w14:textId="77777777" w:rsidR="000A2F9E" w:rsidRDefault="000A2F9E" w:rsidP="00FC7772">
            <w:pPr>
              <w:ind w:left="-35"/>
              <w:jc w:val="right"/>
              <w:rPr>
                <w:rFonts w:ascii="Tahoma" w:hAnsi="Tahoma" w:cs="Tahoma"/>
                <w:sz w:val="18"/>
                <w:szCs w:val="18"/>
              </w:rPr>
            </w:pPr>
          </w:p>
          <w:p w14:paraId="1B66C73B" w14:textId="77777777" w:rsidR="000A2F9E" w:rsidRDefault="000A2F9E" w:rsidP="00FC7772">
            <w:pPr>
              <w:ind w:left="-35"/>
              <w:jc w:val="right"/>
              <w:rPr>
                <w:rFonts w:ascii="Tahoma" w:hAnsi="Tahoma" w:cs="Tahoma"/>
                <w:sz w:val="18"/>
                <w:szCs w:val="18"/>
              </w:rPr>
            </w:pPr>
          </w:p>
          <w:p w14:paraId="50F5D6BC" w14:textId="77777777" w:rsidR="000A2F9E" w:rsidRDefault="000A2F9E" w:rsidP="00FC7772">
            <w:pPr>
              <w:ind w:left="-35"/>
              <w:jc w:val="right"/>
              <w:rPr>
                <w:rFonts w:ascii="Tahoma" w:hAnsi="Tahoma" w:cs="Tahoma"/>
                <w:sz w:val="18"/>
                <w:szCs w:val="18"/>
              </w:rPr>
            </w:pPr>
          </w:p>
          <w:p w14:paraId="023BBBE6" w14:textId="77777777" w:rsidR="000A2F9E" w:rsidRDefault="000A2F9E" w:rsidP="00FC7772">
            <w:pPr>
              <w:ind w:left="-35"/>
              <w:jc w:val="right"/>
              <w:rPr>
                <w:rFonts w:ascii="Tahoma" w:hAnsi="Tahoma" w:cs="Tahoma"/>
                <w:sz w:val="18"/>
                <w:szCs w:val="18"/>
              </w:rPr>
            </w:pPr>
          </w:p>
          <w:p w14:paraId="48A4129D" w14:textId="77777777" w:rsidR="000A2F9E" w:rsidRDefault="000A2F9E" w:rsidP="00FC7772">
            <w:pPr>
              <w:ind w:left="-35"/>
              <w:jc w:val="right"/>
              <w:rPr>
                <w:rFonts w:ascii="Tahoma" w:hAnsi="Tahoma" w:cs="Tahoma"/>
                <w:sz w:val="18"/>
                <w:szCs w:val="18"/>
              </w:rPr>
            </w:pPr>
          </w:p>
          <w:p w14:paraId="596AE362" w14:textId="77777777" w:rsidR="000A2F9E" w:rsidRDefault="000A2F9E" w:rsidP="00FC7772">
            <w:pPr>
              <w:ind w:left="-35"/>
              <w:jc w:val="right"/>
              <w:rPr>
                <w:rFonts w:ascii="Tahoma" w:hAnsi="Tahoma" w:cs="Tahoma"/>
                <w:sz w:val="18"/>
                <w:szCs w:val="18"/>
              </w:rPr>
            </w:pPr>
          </w:p>
          <w:p w14:paraId="74A208FB" w14:textId="77777777" w:rsidR="000A2F9E" w:rsidRDefault="000A2F9E" w:rsidP="00FC7772">
            <w:pPr>
              <w:ind w:left="-35"/>
              <w:jc w:val="right"/>
              <w:rPr>
                <w:rFonts w:ascii="Tahoma" w:hAnsi="Tahoma" w:cs="Tahoma"/>
                <w:sz w:val="18"/>
                <w:szCs w:val="18"/>
              </w:rPr>
            </w:pPr>
          </w:p>
          <w:p w14:paraId="073F71FC" w14:textId="77777777" w:rsidR="000A2F9E" w:rsidRDefault="000A2F9E" w:rsidP="00FC7772">
            <w:pPr>
              <w:ind w:left="-35"/>
              <w:jc w:val="right"/>
              <w:rPr>
                <w:rFonts w:ascii="Tahoma" w:hAnsi="Tahoma" w:cs="Tahoma"/>
                <w:sz w:val="18"/>
                <w:szCs w:val="18"/>
              </w:rPr>
            </w:pPr>
          </w:p>
          <w:p w14:paraId="28047A22" w14:textId="77777777" w:rsidR="000A2F9E" w:rsidRDefault="000A2F9E" w:rsidP="00FC7772">
            <w:pPr>
              <w:ind w:left="-35"/>
              <w:jc w:val="right"/>
              <w:rPr>
                <w:rFonts w:ascii="Tahoma" w:hAnsi="Tahoma" w:cs="Tahoma"/>
                <w:sz w:val="18"/>
                <w:szCs w:val="18"/>
              </w:rPr>
            </w:pPr>
          </w:p>
          <w:p w14:paraId="4ECE3CEC" w14:textId="77777777" w:rsidR="000A2F9E" w:rsidRDefault="000A2F9E" w:rsidP="00FC7772">
            <w:pPr>
              <w:ind w:left="-35"/>
              <w:jc w:val="right"/>
              <w:rPr>
                <w:rFonts w:ascii="Tahoma" w:hAnsi="Tahoma" w:cs="Tahoma"/>
                <w:sz w:val="18"/>
                <w:szCs w:val="18"/>
              </w:rPr>
            </w:pPr>
          </w:p>
          <w:p w14:paraId="59040A04" w14:textId="77777777" w:rsidR="000A2F9E" w:rsidRDefault="000A2F9E" w:rsidP="00FC7772">
            <w:pPr>
              <w:ind w:left="-35"/>
              <w:jc w:val="right"/>
              <w:rPr>
                <w:rFonts w:ascii="Tahoma" w:hAnsi="Tahoma" w:cs="Tahoma"/>
                <w:sz w:val="18"/>
                <w:szCs w:val="18"/>
              </w:rPr>
            </w:pPr>
          </w:p>
          <w:p w14:paraId="0B0124F5" w14:textId="77777777" w:rsidR="000A2F9E" w:rsidRDefault="000A2F9E" w:rsidP="00FC7772">
            <w:pPr>
              <w:ind w:left="-35"/>
              <w:jc w:val="right"/>
              <w:rPr>
                <w:rFonts w:ascii="Tahoma" w:hAnsi="Tahoma" w:cs="Tahoma"/>
                <w:sz w:val="18"/>
                <w:szCs w:val="18"/>
              </w:rPr>
            </w:pPr>
          </w:p>
          <w:p w14:paraId="45F374E4" w14:textId="77777777" w:rsidR="000A2F9E" w:rsidRDefault="000A2F9E" w:rsidP="00FC7772">
            <w:pPr>
              <w:ind w:left="-35"/>
              <w:jc w:val="right"/>
              <w:rPr>
                <w:rFonts w:ascii="Tahoma" w:hAnsi="Tahoma" w:cs="Tahoma"/>
                <w:sz w:val="18"/>
                <w:szCs w:val="18"/>
              </w:rPr>
            </w:pPr>
          </w:p>
          <w:p w14:paraId="27D816E9" w14:textId="77777777" w:rsidR="000A2F9E" w:rsidRDefault="000A2F9E" w:rsidP="00FC7772">
            <w:pPr>
              <w:ind w:left="-35"/>
              <w:jc w:val="right"/>
              <w:rPr>
                <w:rFonts w:ascii="Tahoma" w:hAnsi="Tahoma" w:cs="Tahoma"/>
                <w:sz w:val="18"/>
                <w:szCs w:val="18"/>
              </w:rPr>
            </w:pPr>
          </w:p>
          <w:p w14:paraId="27F3B872" w14:textId="77777777"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4BF7B20C"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8765EE2"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022ECD9"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6E53EA4" w14:textId="77777777" w:rsidR="009A6460" w:rsidRPr="00EA2362" w:rsidRDefault="009A6460" w:rsidP="00FC7772">
            <w:pPr>
              <w:rPr>
                <w:rFonts w:ascii="Tahoma" w:hAnsi="Tahoma" w:cs="Tahoma"/>
                <w:sz w:val="20"/>
                <w:szCs w:val="20"/>
              </w:rPr>
            </w:pPr>
          </w:p>
        </w:tc>
      </w:tr>
    </w:tbl>
    <w:p w14:paraId="6AC4E54F"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2B7A6A84"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E9DEC2E"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3BBBBCF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12552093"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66CF59FA"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Council of Europe, Avenue de l’Europe, F – 67075 Strasbourg Cedex</w:t>
            </w:r>
          </w:p>
        </w:tc>
      </w:tr>
      <w:tr w:rsidR="000A2F9E" w:rsidRPr="000D371D" w14:paraId="1243EEF7"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C4D0DD9"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3190790"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3AC1F5C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333306D"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D5B65D"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4592C923" w14:textId="77777777" w:rsidTr="00073D9C">
        <w:trPr>
          <w:trHeight w:val="1055"/>
          <w:jc w:val="center"/>
        </w:trPr>
        <w:sdt>
          <w:sdtPr>
            <w:rPr>
              <w:rFonts w:ascii="Tahoma" w:eastAsia="Calibri" w:hAnsi="Tahoma" w:cs="Tahoma"/>
              <w:sz w:val="24"/>
              <w:szCs w:val="24"/>
              <w:lang w:val="en-US" w:eastAsia="en-US"/>
            </w:rPr>
            <w:id w:val="-2039655191"/>
            <w14:checkbox>
              <w14:checked w14:val="1"/>
              <w14:checkedState w14:val="2612" w14:font="MS Gothic"/>
              <w14:uncheckedState w14:val="2610" w14:font="MS Gothic"/>
            </w14:checkbox>
          </w:sdtPr>
          <w:sdtContent>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DFEFE5B" w14:textId="4E3698F7" w:rsidR="000A2F9E" w:rsidRPr="00CC2AAC" w:rsidRDefault="00CC2AAC" w:rsidP="00073D9C">
                <w:pPr>
                  <w:jc w:val="center"/>
                  <w:rPr>
                    <w:rFonts w:ascii="Tahoma" w:eastAsia="Calibri" w:hAnsi="Tahoma" w:cs="Tahoma"/>
                    <w:sz w:val="24"/>
                    <w:szCs w:val="24"/>
                    <w:lang w:eastAsia="en-US"/>
                  </w:rPr>
                </w:pPr>
                <w:r>
                  <w:rPr>
                    <w:rFonts w:ascii="MS Gothic" w:eastAsia="MS Gothic" w:hAnsi="MS Gothic" w:cs="Tahoma" w:hint="eastAsia"/>
                    <w:sz w:val="24"/>
                    <w:szCs w:val="24"/>
                    <w:lang w:val="en-US" w:eastAsia="en-US"/>
                  </w:rPr>
                  <w:t>☒</w:t>
                </w:r>
              </w:p>
            </w:tc>
          </w:sdtContent>
        </w:sdt>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A70B6D5"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122F80C"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3C0433EF"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B3B2952"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7ACEDF5" w14:textId="77777777" w:rsidR="000A2F9E" w:rsidRDefault="000A2F9E" w:rsidP="00073D9C">
            <w:pPr>
              <w:rPr>
                <w:rFonts w:ascii="Tahoma" w:eastAsia="Calibri" w:hAnsi="Tahoma" w:cs="Tahoma"/>
                <w:sz w:val="17"/>
                <w:szCs w:val="17"/>
                <w:lang w:eastAsia="en-US"/>
              </w:rPr>
            </w:pPr>
          </w:p>
          <w:p w14:paraId="60318833"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6742EF35" w14:textId="77777777" w:rsidR="000A2F9E" w:rsidRPr="000D371D" w:rsidRDefault="000A2F9E" w:rsidP="00073D9C">
            <w:pPr>
              <w:rPr>
                <w:rFonts w:ascii="Tahoma" w:eastAsia="Calibri" w:hAnsi="Tahoma" w:cs="Tahoma"/>
                <w:sz w:val="17"/>
                <w:szCs w:val="17"/>
                <w:lang w:eastAsia="en-US"/>
              </w:rPr>
            </w:pPr>
          </w:p>
          <w:p w14:paraId="0DDFA690"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5805A1C7" w14:textId="77777777" w:rsidR="000A2F9E" w:rsidRDefault="000A2F9E" w:rsidP="00073D9C">
            <w:pPr>
              <w:rPr>
                <w:rFonts w:ascii="Tahoma" w:eastAsia="Calibri" w:hAnsi="Tahoma" w:cs="Tahoma"/>
                <w:sz w:val="17"/>
                <w:szCs w:val="17"/>
                <w:lang w:eastAsia="en-US"/>
              </w:rPr>
            </w:pPr>
          </w:p>
          <w:p w14:paraId="6B1C235C"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18578FC" w14:textId="77777777" w:rsidR="000A2F9E" w:rsidRDefault="000A2F9E" w:rsidP="00073D9C">
            <w:pPr>
              <w:rPr>
                <w:rFonts w:ascii="Tahoma" w:eastAsia="Calibri" w:hAnsi="Tahoma" w:cs="Tahoma"/>
                <w:sz w:val="17"/>
                <w:szCs w:val="17"/>
                <w:lang w:eastAsia="en-US"/>
              </w:rPr>
            </w:pPr>
          </w:p>
          <w:p w14:paraId="687F1910"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6EF15985" w14:textId="77777777" w:rsidR="000A2F9E" w:rsidRPr="000D371D" w:rsidRDefault="000A2F9E" w:rsidP="00073D9C">
            <w:pPr>
              <w:rPr>
                <w:rFonts w:ascii="Tahoma" w:eastAsia="Calibri" w:hAnsi="Tahoma" w:cs="Tahoma"/>
                <w:sz w:val="17"/>
                <w:szCs w:val="17"/>
              </w:rPr>
            </w:pPr>
          </w:p>
        </w:tc>
      </w:tr>
      <w:tr w:rsidR="000A2F9E" w:rsidRPr="000D371D" w14:paraId="79E6B4E9"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84931F7"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7B0E97E9" w14:textId="77777777" w:rsidR="000A2F9E" w:rsidRPr="000D371D" w:rsidRDefault="000A2F9E" w:rsidP="00073D9C">
            <w:pPr>
              <w:rPr>
                <w:rFonts w:ascii="Tahoma" w:eastAsia="Calibri" w:hAnsi="Tahoma" w:cs="Tahoma"/>
                <w:sz w:val="17"/>
                <w:szCs w:val="17"/>
                <w:lang w:eastAsia="en-US"/>
              </w:rPr>
            </w:pPr>
          </w:p>
        </w:tc>
      </w:tr>
      <w:tr w:rsidR="000A2F9E" w:rsidRPr="000D371D" w14:paraId="6BD77DE8"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2B744CF"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45061CC6"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168ABC90"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5" w:name="_Toc179868643"/>
    </w:p>
    <w:bookmarkEnd w:id="5"/>
    <w:p w14:paraId="6370919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708F21CD"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E10B9A6" w14:textId="77777777" w:rsidR="005920E6" w:rsidRPr="00D3173D"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22AED8AB"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28BAD6EA"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2D38ABA"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87DD27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7E010C34"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93E1E54"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2F1E44A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373D5141"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662EB20"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5BE31386"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170E0E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2710D54"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561942AE"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221FEE05"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DFB035E"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1BD06E9"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BBF09B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AE468A0"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78EB658"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8F5F6E2"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F0CF652" w14:textId="77777777"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F5286CD"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C0A2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C69BBBD"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F5429E2"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AD7B658"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007B0F63"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0C09EC0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3B0C90B"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01DA40B"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C2B119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4B4E8E4B"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B5B52E"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8F468B3"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3615D5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7946A2ED"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25E55383"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9C19457"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264BFF2"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487C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4A7A71A1"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56660321"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92FA6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B9E27F2"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D6F74E2"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7E3F99D"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FEBCB1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3DAD6AB"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D6A497F" w14:textId="77777777"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1924BC7"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471E570"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7BD2D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954D4E0"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67793DA"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64700369"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383FBEAB"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08272B4" w14:textId="77777777" w:rsidR="005920E6" w:rsidRPr="00BB63D3" w:rsidRDefault="005920E6" w:rsidP="00BB63D3">
      <w:pPr>
        <w:pStyle w:val="ListParagraph"/>
        <w:numPr>
          <w:ilvl w:val="0"/>
          <w:numId w:val="42"/>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9"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0"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277708EE"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C9E6C6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4B08305" w14:textId="77777777" w:rsidR="005920E6" w:rsidRPr="00292245" w:rsidRDefault="00292245"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029F146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BDD4F86"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6440A30E"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1EBC4158"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7238252"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684B43DA" w14:textId="77777777" w:rsid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2A76E7A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EA1A2E6" w14:textId="77777777" w:rsidR="002321F7" w:rsidRPr="006D7A29"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9F311FF" w14:textId="77777777" w:rsidR="002321F7" w:rsidRPr="002321F7" w:rsidRDefault="002321F7" w:rsidP="002321F7">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4D061F34"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7EE7F73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2404C7D6"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6732D23"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6B979418"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31194AA4"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32513B0A"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152B0B8"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0C5264A1"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FEB299D"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0BA83D9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04E6267"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6A21DFE2"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3096D278"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515189E"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355E22C4"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76889F9"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0820E52"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86C12D1"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051AAA28"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AFE716B"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E5216DC"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E43D740"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3BA5B094"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5E740132"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35EB66E"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03895695"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46CB4395"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7EEC8078"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209778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03B3A4D"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B38880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2C6FED0"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72A209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63229F0"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w:t>
      </w:r>
      <w:r w:rsidR="00D72641">
        <w:rPr>
          <w:rFonts w:ascii="Tahoma" w:hAnsi="Tahoma" w:cs="Tahoma"/>
          <w:sz w:val="18"/>
          <w:szCs w:val="18"/>
          <w:lang w:eastAsia="fr-FR"/>
        </w:rPr>
        <w:t xml:space="preserve"> </w:t>
      </w:r>
      <w:bookmarkStart w:id="12" w:name="_Hlk194582662"/>
      <w:r w:rsidR="00D72641" w:rsidRPr="0059217F">
        <w:rPr>
          <w:rFonts w:ascii="Tahoma" w:hAnsi="Tahoma" w:cs="Tahoma"/>
          <w:sz w:val="18"/>
          <w:szCs w:val="18"/>
          <w:lang w:eastAsia="fr-FR"/>
        </w:rPr>
        <w:t>If foreseen in the tender file, the deliverable has to be accompanied by the filled-out AI tool checklist.</w:t>
      </w:r>
      <w:bookmarkEnd w:id="12"/>
      <w:r w:rsidR="00D72641">
        <w:rPr>
          <w:rFonts w:ascii="Tahoma" w:hAnsi="Tahoma" w:cs="Tahoma"/>
          <w:sz w:val="18"/>
          <w:szCs w:val="18"/>
          <w:lang w:eastAsia="fr-FR"/>
        </w:rPr>
        <w:t xml:space="preserve"> </w:t>
      </w:r>
      <w:r w:rsidRPr="00D0286A">
        <w:rPr>
          <w:rFonts w:ascii="Tahoma" w:hAnsi="Tahoma" w:cs="Tahoma"/>
          <w:sz w:val="18"/>
          <w:szCs w:val="18"/>
          <w:lang w:eastAsia="fr-FR"/>
        </w:rPr>
        <w:t>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6D7F9C40"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361FA3">
        <w:rPr>
          <w:rFonts w:ascii="Tahoma" w:hAnsi="Tahoma" w:cs="Tahoma"/>
          <w:b/>
          <w:smallCaps/>
          <w:color w:val="365F91" w:themeColor="accent1" w:themeShade="BF"/>
          <w:sz w:val="18"/>
          <w:szCs w:val="18"/>
          <w:lang w:eastAsia="fr-FR"/>
        </w:rPr>
        <w:t>Article 10 – Consortium</w:t>
      </w:r>
    </w:p>
    <w:p w14:paraId="539A28B4"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5C185921"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D203BBA"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48A0284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43355613"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7033F888"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14D26D40"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7B5DCD5"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6E5B424"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3C9DF8"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31852B94"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5CE5A99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1A854CE"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61CA5733"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2A801CD1"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0FDE36E0"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AEBE4A6"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26AF93C4"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38C4896A"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3"/>
    </w:p>
    <w:bookmarkEnd w:id="14"/>
    <w:p w14:paraId="66D87EB9"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1A826988"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18175695" w14:textId="77777777"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5261533E"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7AC34571"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304BEAAD"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6B76B49B"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43FB7C45"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21DB3484"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17A706F" w14:textId="77777777" w:rsidR="005920E6" w:rsidRPr="0085799C"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01385348" w14:textId="77777777"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68DF957F"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647706A6"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546E79F"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r w:rsidR="00E92BAE" w:rsidRPr="00E92BAE">
        <w:rPr>
          <w:rFonts w:ascii="Tahoma" w:hAnsi="Tahoma" w:cs="Tahoma"/>
          <w:sz w:val="18"/>
          <w:szCs w:val="18"/>
          <w:lang w:eastAsia="fr-FR"/>
        </w:rPr>
        <w:t>Judiciaire</w:t>
      </w:r>
      <w:r w:rsidRPr="009051DD">
        <w:rPr>
          <w:rFonts w:ascii="Tahoma" w:hAnsi="Tahoma" w:cs="Tahoma"/>
          <w:sz w:val="18"/>
          <w:szCs w:val="18"/>
          <w:lang w:eastAsia="fr-FR"/>
        </w:rPr>
        <w:t xml:space="preserve"> of Strasbourg shall make the appointment.</w:t>
      </w:r>
    </w:p>
    <w:p w14:paraId="4C308605"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E92BAE" w:rsidRPr="00E92BAE">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7C923DB0"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1557AE8"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758D466"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bookmarkEnd w:id="16"/>
    <w:p w14:paraId="45D916C9"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344BECAB"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5461" w14:textId="77777777" w:rsidR="00970FE3" w:rsidRDefault="00970FE3" w:rsidP="00D50F13">
      <w:r>
        <w:separator/>
      </w:r>
    </w:p>
  </w:endnote>
  <w:endnote w:type="continuationSeparator" w:id="0">
    <w:p w14:paraId="4820F4C9" w14:textId="77777777" w:rsidR="00970FE3" w:rsidRDefault="00970FE3" w:rsidP="00D50F13">
      <w:r>
        <w:continuationSeparator/>
      </w:r>
    </w:p>
  </w:endnote>
  <w:endnote w:type="continuationNotice" w:id="1">
    <w:p w14:paraId="5B6423B0" w14:textId="77777777" w:rsidR="00970FE3" w:rsidRDefault="00970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201CAB71"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191B2E78"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42D27D45" w14:textId="65FDB674" w:rsidR="00F96680" w:rsidRPr="00AE2D2B" w:rsidRDefault="00DD68C6" w:rsidP="00FC7772">
          <w:pPr>
            <w:rPr>
              <w:rFonts w:ascii="Arial Narrow" w:hAnsi="Arial Narrow"/>
              <w:caps/>
              <w:color w:val="000000"/>
              <w:sz w:val="18"/>
              <w:szCs w:val="18"/>
              <w:highlight w:val="cyan"/>
            </w:rPr>
          </w:pPr>
          <w:r w:rsidRPr="00133C9E">
            <w:rPr>
              <w:rFonts w:ascii="Tahoma" w:hAnsi="Tahoma" w:cs="Tahoma"/>
              <w:caps/>
              <w:color w:val="000000"/>
              <w:sz w:val="18"/>
              <w:szCs w:val="18"/>
            </w:rPr>
            <w:t>BH9276/2025/N11</w:t>
          </w:r>
        </w:p>
      </w:tc>
    </w:tr>
  </w:tbl>
  <w:p w14:paraId="06E9CCB2"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F8E5"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622A340B"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AFEF" w14:textId="77777777" w:rsidR="00970FE3" w:rsidRDefault="00970FE3" w:rsidP="00D50F13">
      <w:r>
        <w:separator/>
      </w:r>
    </w:p>
  </w:footnote>
  <w:footnote w:type="continuationSeparator" w:id="0">
    <w:p w14:paraId="74FFF2C3" w14:textId="77777777" w:rsidR="00970FE3" w:rsidRDefault="00970FE3" w:rsidP="00D50F13">
      <w:r>
        <w:continuationSeparator/>
      </w:r>
    </w:p>
  </w:footnote>
  <w:footnote w:type="continuationNotice" w:id="1">
    <w:p w14:paraId="1D213E44" w14:textId="77777777" w:rsidR="00970FE3" w:rsidRDefault="00970FE3"/>
  </w:footnote>
  <w:footnote w:id="2">
    <w:p w14:paraId="4F419E1F"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l’Europe, 67075 Strasbourg Cedex, France</w:t>
      </w:r>
    </w:p>
  </w:footnote>
  <w:footnote w:id="3">
    <w:p w14:paraId="235BF523"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19D80C72"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106224E5"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202E1081"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223BD7E4"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CD6140D"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2" w:name="_Hlk149814289"/>
      <w:bookmarkStart w:id="3" w:name="_Hlk149814411"/>
      <w:r w:rsidRPr="001628B0">
        <w:rPr>
          <w:rFonts w:ascii="Tahoma" w:hAnsi="Tahoma" w:cs="Tahoma"/>
          <w:b/>
          <w:bCs/>
          <w:sz w:val="18"/>
          <w:szCs w:val="18"/>
        </w:rPr>
        <w:t>In case of the bidder being a consortium, indicate one signatory for each consortium member.</w:t>
      </w:r>
      <w:bookmarkEnd w:id="2"/>
      <w:bookmarkEnd w:id="3"/>
    </w:p>
  </w:footnote>
  <w:footnote w:id="9">
    <w:p w14:paraId="6BCC28D6"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4" w:name="_Hlk149814299"/>
      <w:r w:rsidRPr="001628B0">
        <w:rPr>
          <w:rFonts w:ascii="Tahoma" w:hAnsi="Tahoma" w:cs="Tahoma"/>
          <w:b/>
          <w:bCs/>
          <w:sz w:val="18"/>
          <w:szCs w:val="18"/>
        </w:rPr>
        <w:t>In case of the bidder being a consortium, the field “Signature” must include the signatures of all consortium members.</w:t>
      </w:r>
      <w:bookmarkEnd w:id="4"/>
    </w:p>
  </w:footnote>
  <w:footnote w:id="10">
    <w:p w14:paraId="12478C29"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4D37"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0A2637F8"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73DD545"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CC95"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51582234" wp14:editId="3D24FE6E">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A522D"/>
    <w:multiLevelType w:val="hybridMultilevel"/>
    <w:tmpl w:val="D0E0CAC0"/>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1089F"/>
    <w:multiLevelType w:val="hybridMultilevel"/>
    <w:tmpl w:val="D0E0CAC0"/>
    <w:lvl w:ilvl="0" w:tplc="F86ABE84">
      <w:start w:val="1"/>
      <w:numFmt w:val="decimal"/>
      <w:lvlText w:val="%1."/>
      <w:lvlJc w:val="left"/>
      <w:pPr>
        <w:ind w:left="720" w:hanging="360"/>
      </w:pPr>
      <w:rPr>
        <w:b/>
        <w:bCs/>
        <w:i w:val="0"/>
        <w:iCs w:val="0"/>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D16BF"/>
    <w:multiLevelType w:val="hybridMultilevel"/>
    <w:tmpl w:val="D0E0CAC0"/>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5D4875"/>
    <w:multiLevelType w:val="hybridMultilevel"/>
    <w:tmpl w:val="EA0C80BE"/>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9" w15:restartNumberingAfterBreak="0">
    <w:nsid w:val="66D37E96"/>
    <w:multiLevelType w:val="hybridMultilevel"/>
    <w:tmpl w:val="B4FCA84C"/>
    <w:lvl w:ilvl="0" w:tplc="BAC484E6">
      <w:start w:val="1"/>
      <w:numFmt w:val="decimal"/>
      <w:lvlText w:val="%1."/>
      <w:lvlJc w:val="left"/>
      <w:pPr>
        <w:ind w:left="426" w:hanging="360"/>
      </w:pPr>
      <w:rPr>
        <w:b/>
        <w:bCs/>
      </w:rPr>
    </w:lvl>
    <w:lvl w:ilvl="1" w:tplc="445CEB20">
      <w:start w:val="2"/>
      <w:numFmt w:val="bullet"/>
      <w:lvlText w:val="-"/>
      <w:lvlJc w:val="left"/>
      <w:pPr>
        <w:ind w:left="1146" w:hanging="360"/>
      </w:pPr>
      <w:rPr>
        <w:rFonts w:ascii="Arial Narrow" w:eastAsia="Times New Roman" w:hAnsi="Arial Narrow" w:cs="Arial" w:hint="default"/>
      </w:rPr>
    </w:lvl>
    <w:lvl w:ilvl="2" w:tplc="FFFFFFFF">
      <w:start w:val="1"/>
      <w:numFmt w:val="bullet"/>
      <w:lvlText w:val=""/>
      <w:lvlJc w:val="left"/>
      <w:pPr>
        <w:ind w:left="1866" w:hanging="360"/>
      </w:pPr>
      <w:rPr>
        <w:rFonts w:ascii="Wingdings" w:hAnsi="Wingdings" w:hint="default"/>
      </w:rPr>
    </w:lvl>
    <w:lvl w:ilvl="3" w:tplc="FFFFFFFF">
      <w:start w:val="1"/>
      <w:numFmt w:val="bullet"/>
      <w:lvlText w:val=""/>
      <w:lvlJc w:val="left"/>
      <w:pPr>
        <w:ind w:left="2586" w:hanging="360"/>
      </w:pPr>
      <w:rPr>
        <w:rFonts w:ascii="Symbol" w:hAnsi="Symbol" w:hint="default"/>
      </w:rPr>
    </w:lvl>
    <w:lvl w:ilvl="4" w:tplc="FFFFFFFF">
      <w:start w:val="1"/>
      <w:numFmt w:val="bullet"/>
      <w:lvlText w:val="o"/>
      <w:lvlJc w:val="left"/>
      <w:pPr>
        <w:ind w:left="3306" w:hanging="360"/>
      </w:pPr>
      <w:rPr>
        <w:rFonts w:ascii="Courier New" w:hAnsi="Courier New" w:cs="Courier New" w:hint="default"/>
      </w:rPr>
    </w:lvl>
    <w:lvl w:ilvl="5" w:tplc="FFFFFFFF">
      <w:start w:val="1"/>
      <w:numFmt w:val="bullet"/>
      <w:lvlText w:val=""/>
      <w:lvlJc w:val="left"/>
      <w:pPr>
        <w:ind w:left="4026" w:hanging="360"/>
      </w:pPr>
      <w:rPr>
        <w:rFonts w:ascii="Wingdings" w:hAnsi="Wingdings" w:hint="default"/>
      </w:rPr>
    </w:lvl>
    <w:lvl w:ilvl="6" w:tplc="FFFFFFFF">
      <w:start w:val="1"/>
      <w:numFmt w:val="bullet"/>
      <w:lvlText w:val=""/>
      <w:lvlJc w:val="left"/>
      <w:pPr>
        <w:ind w:left="4746" w:hanging="360"/>
      </w:pPr>
      <w:rPr>
        <w:rFonts w:ascii="Symbol" w:hAnsi="Symbol" w:hint="default"/>
      </w:rPr>
    </w:lvl>
    <w:lvl w:ilvl="7" w:tplc="FFFFFFFF">
      <w:start w:val="1"/>
      <w:numFmt w:val="bullet"/>
      <w:lvlText w:val="o"/>
      <w:lvlJc w:val="left"/>
      <w:pPr>
        <w:ind w:left="5466" w:hanging="360"/>
      </w:pPr>
      <w:rPr>
        <w:rFonts w:ascii="Courier New" w:hAnsi="Courier New" w:cs="Courier New" w:hint="default"/>
      </w:rPr>
    </w:lvl>
    <w:lvl w:ilvl="8" w:tplc="FFFFFFFF">
      <w:start w:val="1"/>
      <w:numFmt w:val="bullet"/>
      <w:lvlText w:val=""/>
      <w:lvlJc w:val="left"/>
      <w:pPr>
        <w:ind w:left="6186" w:hanging="360"/>
      </w:pPr>
      <w:rPr>
        <w:rFonts w:ascii="Wingdings" w:hAnsi="Wingdings" w:hint="default"/>
      </w:rPr>
    </w:lvl>
  </w:abstractNum>
  <w:abstractNum w:abstractNumId="40" w15:restartNumberingAfterBreak="0">
    <w:nsid w:val="67AA20AF"/>
    <w:multiLevelType w:val="hybridMultilevel"/>
    <w:tmpl w:val="9AD44482"/>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79841667">
    <w:abstractNumId w:val="42"/>
  </w:num>
  <w:num w:numId="2" w16cid:durableId="1455712149">
    <w:abstractNumId w:val="43"/>
  </w:num>
  <w:num w:numId="3" w16cid:durableId="2051684748">
    <w:abstractNumId w:val="2"/>
  </w:num>
  <w:num w:numId="4" w16cid:durableId="1637685508">
    <w:abstractNumId w:val="25"/>
  </w:num>
  <w:num w:numId="5" w16cid:durableId="2021613664">
    <w:abstractNumId w:val="1"/>
  </w:num>
  <w:num w:numId="6" w16cid:durableId="1967151548">
    <w:abstractNumId w:val="45"/>
  </w:num>
  <w:num w:numId="7" w16cid:durableId="1043209536">
    <w:abstractNumId w:val="11"/>
  </w:num>
  <w:num w:numId="8" w16cid:durableId="1292521481">
    <w:abstractNumId w:val="29"/>
  </w:num>
  <w:num w:numId="9" w16cid:durableId="874385199">
    <w:abstractNumId w:val="23"/>
  </w:num>
  <w:num w:numId="10" w16cid:durableId="743649248">
    <w:abstractNumId w:val="36"/>
  </w:num>
  <w:num w:numId="11" w16cid:durableId="1465000417">
    <w:abstractNumId w:val="20"/>
  </w:num>
  <w:num w:numId="12" w16cid:durableId="29234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2345774">
    <w:abstractNumId w:val="15"/>
  </w:num>
  <w:num w:numId="14" w16cid:durableId="942567755">
    <w:abstractNumId w:val="21"/>
  </w:num>
  <w:num w:numId="15" w16cid:durableId="1324745454">
    <w:abstractNumId w:val="33"/>
  </w:num>
  <w:num w:numId="16" w16cid:durableId="2101177692">
    <w:abstractNumId w:val="13"/>
  </w:num>
  <w:num w:numId="17" w16cid:durableId="1361010633">
    <w:abstractNumId w:val="34"/>
  </w:num>
  <w:num w:numId="18" w16cid:durableId="205028937">
    <w:abstractNumId w:val="0"/>
  </w:num>
  <w:num w:numId="19" w16cid:durableId="52001730">
    <w:abstractNumId w:val="17"/>
  </w:num>
  <w:num w:numId="20" w16cid:durableId="997001084">
    <w:abstractNumId w:val="24"/>
  </w:num>
  <w:num w:numId="21" w16cid:durableId="387874676">
    <w:abstractNumId w:val="41"/>
  </w:num>
  <w:num w:numId="22" w16cid:durableId="849568009">
    <w:abstractNumId w:val="6"/>
  </w:num>
  <w:num w:numId="23" w16cid:durableId="1949005415">
    <w:abstractNumId w:val="37"/>
  </w:num>
  <w:num w:numId="24" w16cid:durableId="1681352947">
    <w:abstractNumId w:val="31"/>
  </w:num>
  <w:num w:numId="25" w16cid:durableId="929119266">
    <w:abstractNumId w:val="22"/>
  </w:num>
  <w:num w:numId="26" w16cid:durableId="1327395794">
    <w:abstractNumId w:val="19"/>
  </w:num>
  <w:num w:numId="27" w16cid:durableId="1051003128">
    <w:abstractNumId w:val="4"/>
  </w:num>
  <w:num w:numId="28" w16cid:durableId="1197429096">
    <w:abstractNumId w:val="16"/>
  </w:num>
  <w:num w:numId="29" w16cid:durableId="1277326860">
    <w:abstractNumId w:val="7"/>
  </w:num>
  <w:num w:numId="30" w16cid:durableId="168446918">
    <w:abstractNumId w:val="5"/>
  </w:num>
  <w:num w:numId="31" w16cid:durableId="2092502967">
    <w:abstractNumId w:val="35"/>
  </w:num>
  <w:num w:numId="32" w16cid:durableId="21900256">
    <w:abstractNumId w:val="26"/>
  </w:num>
  <w:num w:numId="33" w16cid:durableId="1134716650">
    <w:abstractNumId w:val="9"/>
  </w:num>
  <w:num w:numId="34" w16cid:durableId="1633905578">
    <w:abstractNumId w:val="44"/>
  </w:num>
  <w:num w:numId="35" w16cid:durableId="1940023202">
    <w:abstractNumId w:val="10"/>
  </w:num>
  <w:num w:numId="36" w16cid:durableId="1518371">
    <w:abstractNumId w:val="3"/>
  </w:num>
  <w:num w:numId="37" w16cid:durableId="1045639577">
    <w:abstractNumId w:val="32"/>
  </w:num>
  <w:num w:numId="38" w16cid:durableId="575940124">
    <w:abstractNumId w:val="30"/>
  </w:num>
  <w:num w:numId="39" w16cid:durableId="908156645">
    <w:abstractNumId w:val="18"/>
  </w:num>
  <w:num w:numId="40" w16cid:durableId="305552546">
    <w:abstractNumId w:val="28"/>
  </w:num>
  <w:num w:numId="41" w16cid:durableId="1986159270">
    <w:abstractNumId w:val="14"/>
  </w:num>
  <w:num w:numId="42"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4530190">
    <w:abstractNumId w:val="12"/>
  </w:num>
  <w:num w:numId="44" w16cid:durableId="1214347983">
    <w:abstractNumId w:val="27"/>
  </w:num>
  <w:num w:numId="45" w16cid:durableId="1260724319">
    <w:abstractNumId w:val="8"/>
  </w:num>
  <w:num w:numId="46" w16cid:durableId="755054904">
    <w:abstractNumId w:val="40"/>
  </w:num>
  <w:num w:numId="47" w16cid:durableId="435563420">
    <w:abstractNumId w:val="39"/>
    <w:lvlOverride w:ilvl="0">
      <w:startOverride w:val="1"/>
    </w:lvlOverride>
    <w:lvlOverride w:ilvl="1"/>
    <w:lvlOverride w:ilvl="2"/>
    <w:lvlOverride w:ilvl="3"/>
    <w:lvlOverride w:ilvl="4"/>
    <w:lvlOverride w:ilvl="5"/>
    <w:lvlOverride w:ilvl="6"/>
    <w:lvlOverride w:ilvl="7"/>
    <w:lvlOverride w:ilvl="8"/>
  </w:num>
  <w:num w:numId="48" w16cid:durableId="1510829671">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65"/>
    <w:rsid w:val="00000B53"/>
    <w:rsid w:val="00004CFF"/>
    <w:rsid w:val="00004D79"/>
    <w:rsid w:val="00007AEB"/>
    <w:rsid w:val="00007C19"/>
    <w:rsid w:val="0001537A"/>
    <w:rsid w:val="00022D03"/>
    <w:rsid w:val="00023C61"/>
    <w:rsid w:val="00023D4C"/>
    <w:rsid w:val="0003677A"/>
    <w:rsid w:val="00037A7D"/>
    <w:rsid w:val="00040666"/>
    <w:rsid w:val="0004179C"/>
    <w:rsid w:val="00042C08"/>
    <w:rsid w:val="000478B8"/>
    <w:rsid w:val="0005756A"/>
    <w:rsid w:val="0006025B"/>
    <w:rsid w:val="00072FB8"/>
    <w:rsid w:val="00075264"/>
    <w:rsid w:val="00076FF7"/>
    <w:rsid w:val="0008138D"/>
    <w:rsid w:val="0008377A"/>
    <w:rsid w:val="000837E6"/>
    <w:rsid w:val="00083FB5"/>
    <w:rsid w:val="000841B9"/>
    <w:rsid w:val="00084509"/>
    <w:rsid w:val="000852FE"/>
    <w:rsid w:val="00093155"/>
    <w:rsid w:val="0009380C"/>
    <w:rsid w:val="00097820"/>
    <w:rsid w:val="000A2F9E"/>
    <w:rsid w:val="000B4274"/>
    <w:rsid w:val="000B7EC7"/>
    <w:rsid w:val="000C17F7"/>
    <w:rsid w:val="000C2AC6"/>
    <w:rsid w:val="000C3AE6"/>
    <w:rsid w:val="000C6FA6"/>
    <w:rsid w:val="000C735C"/>
    <w:rsid w:val="000C74D8"/>
    <w:rsid w:val="000E0285"/>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556A"/>
    <w:rsid w:val="00122DC5"/>
    <w:rsid w:val="00123D90"/>
    <w:rsid w:val="00126183"/>
    <w:rsid w:val="0012667B"/>
    <w:rsid w:val="00126BDD"/>
    <w:rsid w:val="0012748F"/>
    <w:rsid w:val="00127AB4"/>
    <w:rsid w:val="00134D55"/>
    <w:rsid w:val="001359BE"/>
    <w:rsid w:val="00135FC2"/>
    <w:rsid w:val="00146DC8"/>
    <w:rsid w:val="00150C0F"/>
    <w:rsid w:val="00160002"/>
    <w:rsid w:val="0016172B"/>
    <w:rsid w:val="001628B0"/>
    <w:rsid w:val="00163DF5"/>
    <w:rsid w:val="00165DBC"/>
    <w:rsid w:val="001666FE"/>
    <w:rsid w:val="00182FB2"/>
    <w:rsid w:val="00183E4D"/>
    <w:rsid w:val="00184668"/>
    <w:rsid w:val="0019283C"/>
    <w:rsid w:val="00194446"/>
    <w:rsid w:val="001A207E"/>
    <w:rsid w:val="001A5371"/>
    <w:rsid w:val="001A77F3"/>
    <w:rsid w:val="001B0127"/>
    <w:rsid w:val="001B138A"/>
    <w:rsid w:val="001B1BB7"/>
    <w:rsid w:val="001C48CD"/>
    <w:rsid w:val="001C4BA2"/>
    <w:rsid w:val="001C5064"/>
    <w:rsid w:val="001C6878"/>
    <w:rsid w:val="001D40AD"/>
    <w:rsid w:val="001D5926"/>
    <w:rsid w:val="001E5424"/>
    <w:rsid w:val="001F5A87"/>
    <w:rsid w:val="002019A5"/>
    <w:rsid w:val="00202926"/>
    <w:rsid w:val="00206F03"/>
    <w:rsid w:val="00210AF6"/>
    <w:rsid w:val="002127B1"/>
    <w:rsid w:val="00212B69"/>
    <w:rsid w:val="0021311E"/>
    <w:rsid w:val="00213B7C"/>
    <w:rsid w:val="0021619A"/>
    <w:rsid w:val="00225B0D"/>
    <w:rsid w:val="00226241"/>
    <w:rsid w:val="0023030E"/>
    <w:rsid w:val="002321F7"/>
    <w:rsid w:val="002336A0"/>
    <w:rsid w:val="002351FF"/>
    <w:rsid w:val="002370A9"/>
    <w:rsid w:val="0024057A"/>
    <w:rsid w:val="00246919"/>
    <w:rsid w:val="00251355"/>
    <w:rsid w:val="002519D4"/>
    <w:rsid w:val="00254F20"/>
    <w:rsid w:val="00255320"/>
    <w:rsid w:val="00261462"/>
    <w:rsid w:val="00263963"/>
    <w:rsid w:val="00273B5A"/>
    <w:rsid w:val="00274D7C"/>
    <w:rsid w:val="00276F18"/>
    <w:rsid w:val="002805F8"/>
    <w:rsid w:val="00290EAC"/>
    <w:rsid w:val="00292245"/>
    <w:rsid w:val="00293CBB"/>
    <w:rsid w:val="002948F1"/>
    <w:rsid w:val="002A2C42"/>
    <w:rsid w:val="002A56A1"/>
    <w:rsid w:val="002B4786"/>
    <w:rsid w:val="002B69E3"/>
    <w:rsid w:val="002C6F98"/>
    <w:rsid w:val="002C78C7"/>
    <w:rsid w:val="002D29CE"/>
    <w:rsid w:val="002D5425"/>
    <w:rsid w:val="002D5DC0"/>
    <w:rsid w:val="002E5606"/>
    <w:rsid w:val="002E5B9C"/>
    <w:rsid w:val="00300098"/>
    <w:rsid w:val="00305CCD"/>
    <w:rsid w:val="00306DAE"/>
    <w:rsid w:val="003117F0"/>
    <w:rsid w:val="003171F7"/>
    <w:rsid w:val="00320711"/>
    <w:rsid w:val="0032149F"/>
    <w:rsid w:val="00332AF4"/>
    <w:rsid w:val="00333F1C"/>
    <w:rsid w:val="00334154"/>
    <w:rsid w:val="00337874"/>
    <w:rsid w:val="0034681E"/>
    <w:rsid w:val="00350F4E"/>
    <w:rsid w:val="0035108E"/>
    <w:rsid w:val="00355DF5"/>
    <w:rsid w:val="003603A8"/>
    <w:rsid w:val="00361FA3"/>
    <w:rsid w:val="0037022F"/>
    <w:rsid w:val="003712F2"/>
    <w:rsid w:val="00372AAD"/>
    <w:rsid w:val="00373C8A"/>
    <w:rsid w:val="00376FF0"/>
    <w:rsid w:val="00386026"/>
    <w:rsid w:val="0039258A"/>
    <w:rsid w:val="00394B2C"/>
    <w:rsid w:val="003A1CA7"/>
    <w:rsid w:val="003A2018"/>
    <w:rsid w:val="003A3501"/>
    <w:rsid w:val="003A4524"/>
    <w:rsid w:val="003A5AA7"/>
    <w:rsid w:val="003A5E16"/>
    <w:rsid w:val="003A7529"/>
    <w:rsid w:val="003B1C2E"/>
    <w:rsid w:val="003B2E7E"/>
    <w:rsid w:val="003B4F53"/>
    <w:rsid w:val="003B7DA4"/>
    <w:rsid w:val="003C1D13"/>
    <w:rsid w:val="003C5C4E"/>
    <w:rsid w:val="003C63DA"/>
    <w:rsid w:val="003D7451"/>
    <w:rsid w:val="003E0A41"/>
    <w:rsid w:val="003E2D84"/>
    <w:rsid w:val="003E6D30"/>
    <w:rsid w:val="003E7010"/>
    <w:rsid w:val="003F2594"/>
    <w:rsid w:val="003F572D"/>
    <w:rsid w:val="003F5956"/>
    <w:rsid w:val="003F7D5B"/>
    <w:rsid w:val="0040652F"/>
    <w:rsid w:val="00411D3E"/>
    <w:rsid w:val="004121E2"/>
    <w:rsid w:val="004122A5"/>
    <w:rsid w:val="0041668A"/>
    <w:rsid w:val="00420CCA"/>
    <w:rsid w:val="00420E9A"/>
    <w:rsid w:val="004244E4"/>
    <w:rsid w:val="00434B5F"/>
    <w:rsid w:val="004372AB"/>
    <w:rsid w:val="0043746B"/>
    <w:rsid w:val="00437926"/>
    <w:rsid w:val="00441D52"/>
    <w:rsid w:val="00445808"/>
    <w:rsid w:val="004470B4"/>
    <w:rsid w:val="00453769"/>
    <w:rsid w:val="00454D25"/>
    <w:rsid w:val="0046469D"/>
    <w:rsid w:val="00466818"/>
    <w:rsid w:val="004845C7"/>
    <w:rsid w:val="004859D2"/>
    <w:rsid w:val="00486DB8"/>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49C9"/>
    <w:rsid w:val="004F71A4"/>
    <w:rsid w:val="00502062"/>
    <w:rsid w:val="005142C0"/>
    <w:rsid w:val="0052094E"/>
    <w:rsid w:val="00523268"/>
    <w:rsid w:val="005253A7"/>
    <w:rsid w:val="00526EA8"/>
    <w:rsid w:val="0053337A"/>
    <w:rsid w:val="00542FEE"/>
    <w:rsid w:val="00544793"/>
    <w:rsid w:val="00547CF7"/>
    <w:rsid w:val="00552817"/>
    <w:rsid w:val="00555311"/>
    <w:rsid w:val="00563846"/>
    <w:rsid w:val="00564202"/>
    <w:rsid w:val="0056498A"/>
    <w:rsid w:val="00567F3E"/>
    <w:rsid w:val="0057178A"/>
    <w:rsid w:val="005845C2"/>
    <w:rsid w:val="00586AAF"/>
    <w:rsid w:val="00587DB9"/>
    <w:rsid w:val="005920E6"/>
    <w:rsid w:val="005A1721"/>
    <w:rsid w:val="005A22F8"/>
    <w:rsid w:val="005A6974"/>
    <w:rsid w:val="005A748D"/>
    <w:rsid w:val="005B0752"/>
    <w:rsid w:val="005B18C5"/>
    <w:rsid w:val="005B4BA4"/>
    <w:rsid w:val="005B736B"/>
    <w:rsid w:val="005B7F25"/>
    <w:rsid w:val="005C0BFC"/>
    <w:rsid w:val="005D5924"/>
    <w:rsid w:val="005E2710"/>
    <w:rsid w:val="005E5D75"/>
    <w:rsid w:val="005F071C"/>
    <w:rsid w:val="005F37BF"/>
    <w:rsid w:val="005F7B8A"/>
    <w:rsid w:val="00600DE8"/>
    <w:rsid w:val="00603878"/>
    <w:rsid w:val="00613313"/>
    <w:rsid w:val="006232B4"/>
    <w:rsid w:val="006426F7"/>
    <w:rsid w:val="006436A1"/>
    <w:rsid w:val="006444B7"/>
    <w:rsid w:val="00647C28"/>
    <w:rsid w:val="00647D98"/>
    <w:rsid w:val="00653BB6"/>
    <w:rsid w:val="00653CFA"/>
    <w:rsid w:val="00654D22"/>
    <w:rsid w:val="006550CA"/>
    <w:rsid w:val="006558F9"/>
    <w:rsid w:val="00660256"/>
    <w:rsid w:val="00660AB4"/>
    <w:rsid w:val="00662182"/>
    <w:rsid w:val="006717A7"/>
    <w:rsid w:val="00674DE5"/>
    <w:rsid w:val="0067529C"/>
    <w:rsid w:val="00680325"/>
    <w:rsid w:val="00681751"/>
    <w:rsid w:val="00682F97"/>
    <w:rsid w:val="00687D63"/>
    <w:rsid w:val="006912CB"/>
    <w:rsid w:val="00697979"/>
    <w:rsid w:val="006A1C42"/>
    <w:rsid w:val="006A51F8"/>
    <w:rsid w:val="006A7F07"/>
    <w:rsid w:val="006B0045"/>
    <w:rsid w:val="006B2D7D"/>
    <w:rsid w:val="006B71A1"/>
    <w:rsid w:val="006B7A2F"/>
    <w:rsid w:val="006C3F4F"/>
    <w:rsid w:val="006C7D58"/>
    <w:rsid w:val="006D00AF"/>
    <w:rsid w:val="006D3613"/>
    <w:rsid w:val="006D78F7"/>
    <w:rsid w:val="006E09FC"/>
    <w:rsid w:val="00702330"/>
    <w:rsid w:val="00704102"/>
    <w:rsid w:val="00711683"/>
    <w:rsid w:val="00714D53"/>
    <w:rsid w:val="00714F37"/>
    <w:rsid w:val="00715BEA"/>
    <w:rsid w:val="00722C12"/>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38A"/>
    <w:rsid w:val="007B0925"/>
    <w:rsid w:val="007C267B"/>
    <w:rsid w:val="007C4BED"/>
    <w:rsid w:val="007D0BC9"/>
    <w:rsid w:val="007D1185"/>
    <w:rsid w:val="007D3BA6"/>
    <w:rsid w:val="007D46B2"/>
    <w:rsid w:val="007D7BF0"/>
    <w:rsid w:val="007E26A2"/>
    <w:rsid w:val="007F0EF3"/>
    <w:rsid w:val="007F79F8"/>
    <w:rsid w:val="008041EC"/>
    <w:rsid w:val="008067A0"/>
    <w:rsid w:val="00806CD2"/>
    <w:rsid w:val="00810AE5"/>
    <w:rsid w:val="00810AF2"/>
    <w:rsid w:val="00810D55"/>
    <w:rsid w:val="00812FBB"/>
    <w:rsid w:val="00823960"/>
    <w:rsid w:val="00824CB8"/>
    <w:rsid w:val="0082549E"/>
    <w:rsid w:val="00826BA5"/>
    <w:rsid w:val="00832677"/>
    <w:rsid w:val="0083377F"/>
    <w:rsid w:val="00840C1E"/>
    <w:rsid w:val="008435DD"/>
    <w:rsid w:val="00844DD8"/>
    <w:rsid w:val="00845F72"/>
    <w:rsid w:val="0085799C"/>
    <w:rsid w:val="008604ED"/>
    <w:rsid w:val="00860FEB"/>
    <w:rsid w:val="008628C7"/>
    <w:rsid w:val="00864537"/>
    <w:rsid w:val="008679F0"/>
    <w:rsid w:val="00873212"/>
    <w:rsid w:val="00873ED4"/>
    <w:rsid w:val="00877644"/>
    <w:rsid w:val="00883C2D"/>
    <w:rsid w:val="00887B2A"/>
    <w:rsid w:val="00891CAA"/>
    <w:rsid w:val="00892D73"/>
    <w:rsid w:val="008950CD"/>
    <w:rsid w:val="00896DA8"/>
    <w:rsid w:val="008A486B"/>
    <w:rsid w:val="008B03FE"/>
    <w:rsid w:val="008B2DB7"/>
    <w:rsid w:val="008B3EEE"/>
    <w:rsid w:val="008B4982"/>
    <w:rsid w:val="008B5A58"/>
    <w:rsid w:val="008B6FDD"/>
    <w:rsid w:val="008D113B"/>
    <w:rsid w:val="008D11EA"/>
    <w:rsid w:val="008D3220"/>
    <w:rsid w:val="008D519F"/>
    <w:rsid w:val="008E4275"/>
    <w:rsid w:val="008E55CB"/>
    <w:rsid w:val="008E7399"/>
    <w:rsid w:val="008F2DBD"/>
    <w:rsid w:val="008F3844"/>
    <w:rsid w:val="008F3D21"/>
    <w:rsid w:val="008F3EA2"/>
    <w:rsid w:val="00904B93"/>
    <w:rsid w:val="009058FD"/>
    <w:rsid w:val="00905C45"/>
    <w:rsid w:val="00914C3E"/>
    <w:rsid w:val="009214B5"/>
    <w:rsid w:val="009245DB"/>
    <w:rsid w:val="00932425"/>
    <w:rsid w:val="009365EB"/>
    <w:rsid w:val="0093672B"/>
    <w:rsid w:val="009461D5"/>
    <w:rsid w:val="0095095F"/>
    <w:rsid w:val="00951BB3"/>
    <w:rsid w:val="00956F45"/>
    <w:rsid w:val="00970FE3"/>
    <w:rsid w:val="00972222"/>
    <w:rsid w:val="00973EF1"/>
    <w:rsid w:val="009850D3"/>
    <w:rsid w:val="00990987"/>
    <w:rsid w:val="00992761"/>
    <w:rsid w:val="00995C0C"/>
    <w:rsid w:val="009A100B"/>
    <w:rsid w:val="009A337A"/>
    <w:rsid w:val="009A5B27"/>
    <w:rsid w:val="009A6460"/>
    <w:rsid w:val="009B0114"/>
    <w:rsid w:val="009B0D1C"/>
    <w:rsid w:val="009B76BE"/>
    <w:rsid w:val="009C43A1"/>
    <w:rsid w:val="009D175B"/>
    <w:rsid w:val="009D290D"/>
    <w:rsid w:val="009E2400"/>
    <w:rsid w:val="009E4346"/>
    <w:rsid w:val="009E55DF"/>
    <w:rsid w:val="009E66DD"/>
    <w:rsid w:val="009E7590"/>
    <w:rsid w:val="009F03B4"/>
    <w:rsid w:val="009F32D6"/>
    <w:rsid w:val="009F3AD0"/>
    <w:rsid w:val="009F49A6"/>
    <w:rsid w:val="00A00374"/>
    <w:rsid w:val="00A01BC9"/>
    <w:rsid w:val="00A045AD"/>
    <w:rsid w:val="00A04E44"/>
    <w:rsid w:val="00A11470"/>
    <w:rsid w:val="00A12241"/>
    <w:rsid w:val="00A23142"/>
    <w:rsid w:val="00A26A5F"/>
    <w:rsid w:val="00A30FC9"/>
    <w:rsid w:val="00A34538"/>
    <w:rsid w:val="00A40899"/>
    <w:rsid w:val="00A4544E"/>
    <w:rsid w:val="00A51EDA"/>
    <w:rsid w:val="00A535BA"/>
    <w:rsid w:val="00A53BF2"/>
    <w:rsid w:val="00A675CC"/>
    <w:rsid w:val="00A72D5E"/>
    <w:rsid w:val="00A7331F"/>
    <w:rsid w:val="00A73F37"/>
    <w:rsid w:val="00A778DF"/>
    <w:rsid w:val="00A800C7"/>
    <w:rsid w:val="00A838D8"/>
    <w:rsid w:val="00A8461F"/>
    <w:rsid w:val="00A85379"/>
    <w:rsid w:val="00A96A37"/>
    <w:rsid w:val="00AA1957"/>
    <w:rsid w:val="00AA6DE2"/>
    <w:rsid w:val="00AA7B01"/>
    <w:rsid w:val="00AB03AB"/>
    <w:rsid w:val="00AB13EF"/>
    <w:rsid w:val="00AC08D9"/>
    <w:rsid w:val="00AC3A6D"/>
    <w:rsid w:val="00AD33C7"/>
    <w:rsid w:val="00AD423A"/>
    <w:rsid w:val="00AD58AA"/>
    <w:rsid w:val="00AD5E4A"/>
    <w:rsid w:val="00AE2A99"/>
    <w:rsid w:val="00AE5507"/>
    <w:rsid w:val="00AF44D4"/>
    <w:rsid w:val="00B018FC"/>
    <w:rsid w:val="00B11F35"/>
    <w:rsid w:val="00B12B84"/>
    <w:rsid w:val="00B14D5F"/>
    <w:rsid w:val="00B214E4"/>
    <w:rsid w:val="00B21BA4"/>
    <w:rsid w:val="00B22142"/>
    <w:rsid w:val="00B221A3"/>
    <w:rsid w:val="00B278C4"/>
    <w:rsid w:val="00B30098"/>
    <w:rsid w:val="00B41058"/>
    <w:rsid w:val="00B43A63"/>
    <w:rsid w:val="00B50164"/>
    <w:rsid w:val="00B50EFC"/>
    <w:rsid w:val="00B5634A"/>
    <w:rsid w:val="00B5712C"/>
    <w:rsid w:val="00B57EEC"/>
    <w:rsid w:val="00B60F30"/>
    <w:rsid w:val="00B64E3F"/>
    <w:rsid w:val="00B653B9"/>
    <w:rsid w:val="00B72357"/>
    <w:rsid w:val="00B7294E"/>
    <w:rsid w:val="00B74B45"/>
    <w:rsid w:val="00B74DC5"/>
    <w:rsid w:val="00B94AB8"/>
    <w:rsid w:val="00BA0D1F"/>
    <w:rsid w:val="00BA1F2A"/>
    <w:rsid w:val="00BA355F"/>
    <w:rsid w:val="00BA535D"/>
    <w:rsid w:val="00BB11AE"/>
    <w:rsid w:val="00BB63D3"/>
    <w:rsid w:val="00BB66CF"/>
    <w:rsid w:val="00BC21C6"/>
    <w:rsid w:val="00BC56E5"/>
    <w:rsid w:val="00BC7984"/>
    <w:rsid w:val="00BD2DC8"/>
    <w:rsid w:val="00BE33D8"/>
    <w:rsid w:val="00BE43B2"/>
    <w:rsid w:val="00BE4FE4"/>
    <w:rsid w:val="00BF6DDD"/>
    <w:rsid w:val="00C02AAB"/>
    <w:rsid w:val="00C04A32"/>
    <w:rsid w:val="00C05618"/>
    <w:rsid w:val="00C06EB7"/>
    <w:rsid w:val="00C07F6F"/>
    <w:rsid w:val="00C10701"/>
    <w:rsid w:val="00C11F6F"/>
    <w:rsid w:val="00C12A06"/>
    <w:rsid w:val="00C14AF9"/>
    <w:rsid w:val="00C16967"/>
    <w:rsid w:val="00C20349"/>
    <w:rsid w:val="00C35F97"/>
    <w:rsid w:val="00C36C24"/>
    <w:rsid w:val="00C403EF"/>
    <w:rsid w:val="00C524E4"/>
    <w:rsid w:val="00C5327B"/>
    <w:rsid w:val="00C55167"/>
    <w:rsid w:val="00C57EAD"/>
    <w:rsid w:val="00C64F30"/>
    <w:rsid w:val="00C674A5"/>
    <w:rsid w:val="00C7596B"/>
    <w:rsid w:val="00C7643B"/>
    <w:rsid w:val="00C8260C"/>
    <w:rsid w:val="00C8439C"/>
    <w:rsid w:val="00C8528A"/>
    <w:rsid w:val="00C865A7"/>
    <w:rsid w:val="00C86678"/>
    <w:rsid w:val="00C91120"/>
    <w:rsid w:val="00CA0B84"/>
    <w:rsid w:val="00CA31E4"/>
    <w:rsid w:val="00CA4416"/>
    <w:rsid w:val="00CA6E6F"/>
    <w:rsid w:val="00CA75FB"/>
    <w:rsid w:val="00CB2A31"/>
    <w:rsid w:val="00CB5C26"/>
    <w:rsid w:val="00CC2AAC"/>
    <w:rsid w:val="00CD061B"/>
    <w:rsid w:val="00CD0677"/>
    <w:rsid w:val="00CD22FC"/>
    <w:rsid w:val="00CD6081"/>
    <w:rsid w:val="00CD6481"/>
    <w:rsid w:val="00CD7AE3"/>
    <w:rsid w:val="00CE0F61"/>
    <w:rsid w:val="00CE426E"/>
    <w:rsid w:val="00CE4E5E"/>
    <w:rsid w:val="00CE58F8"/>
    <w:rsid w:val="00CF5A0A"/>
    <w:rsid w:val="00CF6538"/>
    <w:rsid w:val="00D02A62"/>
    <w:rsid w:val="00D038A8"/>
    <w:rsid w:val="00D04381"/>
    <w:rsid w:val="00D10FC0"/>
    <w:rsid w:val="00D1220E"/>
    <w:rsid w:val="00D14044"/>
    <w:rsid w:val="00D2107D"/>
    <w:rsid w:val="00D225E4"/>
    <w:rsid w:val="00D23144"/>
    <w:rsid w:val="00D305EC"/>
    <w:rsid w:val="00D3173D"/>
    <w:rsid w:val="00D322CA"/>
    <w:rsid w:val="00D32F1A"/>
    <w:rsid w:val="00D34C9B"/>
    <w:rsid w:val="00D3751A"/>
    <w:rsid w:val="00D417C2"/>
    <w:rsid w:val="00D47F70"/>
    <w:rsid w:val="00D50229"/>
    <w:rsid w:val="00D50F13"/>
    <w:rsid w:val="00D51502"/>
    <w:rsid w:val="00D52157"/>
    <w:rsid w:val="00D52AE9"/>
    <w:rsid w:val="00D5513E"/>
    <w:rsid w:val="00D65C3C"/>
    <w:rsid w:val="00D72641"/>
    <w:rsid w:val="00D73100"/>
    <w:rsid w:val="00D77BD1"/>
    <w:rsid w:val="00D90F8E"/>
    <w:rsid w:val="00D949C9"/>
    <w:rsid w:val="00DA3CDF"/>
    <w:rsid w:val="00DC11A1"/>
    <w:rsid w:val="00DD5282"/>
    <w:rsid w:val="00DD68C6"/>
    <w:rsid w:val="00DE0239"/>
    <w:rsid w:val="00DF57FB"/>
    <w:rsid w:val="00DF58EE"/>
    <w:rsid w:val="00E00310"/>
    <w:rsid w:val="00E00869"/>
    <w:rsid w:val="00E045AD"/>
    <w:rsid w:val="00E05457"/>
    <w:rsid w:val="00E05C41"/>
    <w:rsid w:val="00E06B92"/>
    <w:rsid w:val="00E0771D"/>
    <w:rsid w:val="00E1029D"/>
    <w:rsid w:val="00E11E01"/>
    <w:rsid w:val="00E128F9"/>
    <w:rsid w:val="00E160F4"/>
    <w:rsid w:val="00E16762"/>
    <w:rsid w:val="00E16839"/>
    <w:rsid w:val="00E16F65"/>
    <w:rsid w:val="00E2262C"/>
    <w:rsid w:val="00E244F2"/>
    <w:rsid w:val="00E44537"/>
    <w:rsid w:val="00E5000C"/>
    <w:rsid w:val="00E55F69"/>
    <w:rsid w:val="00E56FDA"/>
    <w:rsid w:val="00E57189"/>
    <w:rsid w:val="00E636DC"/>
    <w:rsid w:val="00E6433D"/>
    <w:rsid w:val="00E70C56"/>
    <w:rsid w:val="00E8511C"/>
    <w:rsid w:val="00E90DC4"/>
    <w:rsid w:val="00E92BAE"/>
    <w:rsid w:val="00E9309D"/>
    <w:rsid w:val="00EA0288"/>
    <w:rsid w:val="00EA2362"/>
    <w:rsid w:val="00EB2A19"/>
    <w:rsid w:val="00EB550D"/>
    <w:rsid w:val="00EB6C90"/>
    <w:rsid w:val="00EC3254"/>
    <w:rsid w:val="00EC6E46"/>
    <w:rsid w:val="00ED0A05"/>
    <w:rsid w:val="00ED72CA"/>
    <w:rsid w:val="00EE1A66"/>
    <w:rsid w:val="00EE1D09"/>
    <w:rsid w:val="00EE7240"/>
    <w:rsid w:val="00EF66B8"/>
    <w:rsid w:val="00F03EB4"/>
    <w:rsid w:val="00F06E93"/>
    <w:rsid w:val="00F130D7"/>
    <w:rsid w:val="00F17C76"/>
    <w:rsid w:val="00F21315"/>
    <w:rsid w:val="00F24F1B"/>
    <w:rsid w:val="00F25459"/>
    <w:rsid w:val="00F26952"/>
    <w:rsid w:val="00F270C4"/>
    <w:rsid w:val="00F30E47"/>
    <w:rsid w:val="00F406EC"/>
    <w:rsid w:val="00F42A61"/>
    <w:rsid w:val="00F53D35"/>
    <w:rsid w:val="00F53FD3"/>
    <w:rsid w:val="00F54EF8"/>
    <w:rsid w:val="00F56682"/>
    <w:rsid w:val="00F57BB6"/>
    <w:rsid w:val="00F62704"/>
    <w:rsid w:val="00F84B26"/>
    <w:rsid w:val="00F862E9"/>
    <w:rsid w:val="00F90495"/>
    <w:rsid w:val="00F922E5"/>
    <w:rsid w:val="00F96680"/>
    <w:rsid w:val="00F96C47"/>
    <w:rsid w:val="00FA3B2F"/>
    <w:rsid w:val="00FA6C39"/>
    <w:rsid w:val="00FA7021"/>
    <w:rsid w:val="00FA70E6"/>
    <w:rsid w:val="00FB03B1"/>
    <w:rsid w:val="00FB168A"/>
    <w:rsid w:val="00FB69C2"/>
    <w:rsid w:val="00FC066C"/>
    <w:rsid w:val="00FC4F62"/>
    <w:rsid w:val="00FC7772"/>
    <w:rsid w:val="00FC7A03"/>
    <w:rsid w:val="00FC7E0E"/>
    <w:rsid w:val="00FD4486"/>
    <w:rsid w:val="00FD4A7A"/>
    <w:rsid w:val="00FE2092"/>
    <w:rsid w:val="00FE4AC3"/>
    <w:rsid w:val="00FE4C32"/>
    <w:rsid w:val="00FE4FEF"/>
    <w:rsid w:val="00FF032A"/>
    <w:rsid w:val="00FF40AA"/>
    <w:rsid w:val="00FF4FE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6BBB11E8"/>
  <w15:docId w15:val="{7FAC8E08-2432-4BF2-8B7F-A0C8F511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52938793">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620498919">
      <w:bodyDiv w:val="1"/>
      <w:marLeft w:val="0"/>
      <w:marRight w:val="0"/>
      <w:marTop w:val="0"/>
      <w:marBottom w:val="0"/>
      <w:divBdr>
        <w:top w:val="none" w:sz="0" w:space="0" w:color="auto"/>
        <w:left w:val="none" w:sz="0" w:space="0" w:color="auto"/>
        <w:bottom w:val="none" w:sz="0" w:space="0" w:color="auto"/>
        <w:right w:val="none" w:sz="0" w:space="0" w:color="auto"/>
      </w:divBdr>
    </w:div>
    <w:div w:id="83646070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243178958">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25145398">
      <w:bodyDiv w:val="1"/>
      <w:marLeft w:val="0"/>
      <w:marRight w:val="0"/>
      <w:marTop w:val="0"/>
      <w:marBottom w:val="0"/>
      <w:divBdr>
        <w:top w:val="none" w:sz="0" w:space="0" w:color="auto"/>
        <w:left w:val="none" w:sz="0" w:space="0" w:color="auto"/>
        <w:bottom w:val="none" w:sz="0" w:space="0" w:color="auto"/>
        <w:right w:val="none" w:sz="0" w:space="0" w:color="auto"/>
      </w:divBdr>
    </w:div>
    <w:div w:id="1967659804">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Moldova.tenders@coe.i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BEI\Downloads\AE%20CBP%20Oo%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401D6C1B8B4C79B1CE07EDCDCEB944"/>
        <w:category>
          <w:name w:val="General"/>
          <w:gallery w:val="placeholder"/>
        </w:category>
        <w:types>
          <w:type w:val="bbPlcHdr"/>
        </w:types>
        <w:behaviors>
          <w:behavior w:val="content"/>
        </w:behaviors>
        <w:guid w:val="{517737B0-6FC4-4AB3-9054-EA147BF8D4CA}"/>
      </w:docPartPr>
      <w:docPartBody>
        <w:p w:rsidR="00B80085" w:rsidRDefault="009D3EA6" w:rsidP="009D3EA6">
          <w:pPr>
            <w:pStyle w:val="1E401D6C1B8B4C79B1CE07EDCDCEB944"/>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A6"/>
    <w:rsid w:val="000B7EC7"/>
    <w:rsid w:val="003C4772"/>
    <w:rsid w:val="003F565A"/>
    <w:rsid w:val="00555311"/>
    <w:rsid w:val="005A1AC1"/>
    <w:rsid w:val="005F071C"/>
    <w:rsid w:val="00640FAF"/>
    <w:rsid w:val="00653CFA"/>
    <w:rsid w:val="009D3EA6"/>
    <w:rsid w:val="00A800C7"/>
    <w:rsid w:val="00AC3A6D"/>
    <w:rsid w:val="00B80085"/>
    <w:rsid w:val="00C646D5"/>
    <w:rsid w:val="00DF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3EA6"/>
    <w:rPr>
      <w:color w:val="808080"/>
    </w:rPr>
  </w:style>
  <w:style w:type="paragraph" w:customStyle="1" w:styleId="1E401D6C1B8B4C79B1CE07EDCDCEB944">
    <w:name w:val="1E401D6C1B8B4C79B1CE07EDCDCEB944"/>
    <w:rsid w:val="009D3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AE CBP Oo EN</Template>
  <TotalTime>9</TotalTime>
  <Pages>11</Pages>
  <Words>6619</Words>
  <Characters>37730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RABEI Cristina</dc:creator>
  <cp:lastModifiedBy>CEBOTARI Elena</cp:lastModifiedBy>
  <cp:revision>23</cp:revision>
  <dcterms:created xsi:type="dcterms:W3CDTF">2025-10-02T13:51:00Z</dcterms:created>
  <dcterms:modified xsi:type="dcterms:W3CDTF">2025-10-02T15:17:00Z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