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506"/>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3F08A4" w:rsidRPr="00651235" w14:paraId="494052EB" w14:textId="77777777" w:rsidTr="003F08A4">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167BEC0" w14:textId="77777777" w:rsidR="003F08A4" w:rsidRPr="00651235" w:rsidRDefault="003F08A4" w:rsidP="003F08A4">
            <w:pPr>
              <w:jc w:val="right"/>
              <w:rPr>
                <w:rFonts w:ascii="Tahoma" w:hAnsi="Tahoma" w:cs="Tahoma"/>
                <w:b/>
                <w:caps/>
                <w:sz w:val="28"/>
                <w:szCs w:val="28"/>
              </w:rPr>
            </w:pPr>
            <w:bookmarkStart w:id="0" w:name="_GoBack"/>
            <w:bookmarkEnd w:id="0"/>
            <w:r w:rsidRPr="00651235">
              <w:rPr>
                <w:rFonts w:ascii="Tahoma" w:hAnsi="Tahoma" w:cs="Tahoma"/>
                <w:sz w:val="18"/>
                <w:szCs w:val="18"/>
              </w:rPr>
              <w:t xml:space="preserve">Contract No. </w:t>
            </w:r>
            <w:r w:rsidRPr="00651235">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40D9CAB" w14:textId="19283EC5" w:rsidR="003F08A4" w:rsidRPr="00ED0E8C" w:rsidRDefault="00E076EE" w:rsidP="003F08A4">
            <w:pPr>
              <w:rPr>
                <w:rFonts w:ascii="Tahoma" w:hAnsi="Tahoma" w:cs="Tahoma"/>
                <w:caps/>
                <w:color w:val="000000" w:themeColor="text1"/>
                <w:sz w:val="18"/>
                <w:szCs w:val="18"/>
              </w:rPr>
            </w:pPr>
            <w:r w:rsidRPr="00E076EE">
              <w:rPr>
                <w:rFonts w:ascii="Tahoma" w:hAnsi="Tahoma" w:cs="Tahoma"/>
                <w:caps/>
                <w:color w:val="000000" w:themeColor="text1"/>
                <w:sz w:val="18"/>
                <w:szCs w:val="18"/>
              </w:rPr>
              <w:t>ADD 03</w:t>
            </w:r>
            <w:r>
              <w:rPr>
                <w:rFonts w:ascii="Tahoma" w:hAnsi="Tahoma" w:cs="Tahoma"/>
                <w:caps/>
                <w:color w:val="000000" w:themeColor="text1"/>
                <w:sz w:val="18"/>
                <w:szCs w:val="18"/>
              </w:rPr>
              <w:t>3</w:t>
            </w:r>
            <w:r w:rsidRPr="00E076EE">
              <w:rPr>
                <w:rFonts w:ascii="Tahoma" w:hAnsi="Tahoma" w:cs="Tahoma"/>
                <w:caps/>
                <w:color w:val="000000" w:themeColor="text1"/>
                <w:sz w:val="18"/>
                <w:szCs w:val="18"/>
              </w:rPr>
              <w:t>/2020</w:t>
            </w:r>
          </w:p>
        </w:tc>
      </w:tr>
      <w:tr w:rsidR="003B0E34" w:rsidRPr="00651235" w14:paraId="37C69996" w14:textId="77777777" w:rsidTr="003F08A4">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tcPr>
          <w:p w14:paraId="5EA9DDA7" w14:textId="1E0AD6FA" w:rsidR="003B0E34" w:rsidRPr="00651235" w:rsidRDefault="003B0E34" w:rsidP="003B0E34">
            <w:pPr>
              <w:jc w:val="right"/>
              <w:rPr>
                <w:rFonts w:ascii="Tahoma" w:hAnsi="Tahoma" w:cs="Tahoma"/>
                <w:sz w:val="18"/>
                <w:szCs w:val="18"/>
              </w:rPr>
            </w:pPr>
            <w:r w:rsidRPr="00651235">
              <w:rPr>
                <w:rFonts w:ascii="Tahoma" w:hAnsi="Tahoma" w:cs="Tahoma"/>
                <w:sz w:val="18"/>
                <w:szCs w:val="18"/>
              </w:rPr>
              <w:t xml:space="preserve">Project ID / Sector </w:t>
            </w:r>
            <w:r w:rsidRPr="00651235">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35A93798" w14:textId="62A57286" w:rsidR="003B0E34" w:rsidRPr="00ED0E8C" w:rsidRDefault="003B0E34" w:rsidP="003B0E34">
            <w:pPr>
              <w:rPr>
                <w:rFonts w:ascii="Tahoma" w:hAnsi="Tahoma" w:cs="Tahoma"/>
                <w:caps/>
                <w:color w:val="000000" w:themeColor="text1"/>
                <w:sz w:val="18"/>
                <w:szCs w:val="18"/>
              </w:rPr>
            </w:pPr>
            <w:r w:rsidRPr="00ED0E8C">
              <w:rPr>
                <w:rFonts w:ascii="Tahoma" w:hAnsi="Tahoma" w:cs="Tahoma"/>
                <w:caps/>
                <w:color w:val="000000" w:themeColor="text1"/>
                <w:sz w:val="18"/>
                <w:szCs w:val="18"/>
              </w:rPr>
              <w:t xml:space="preserve">2489, </w:t>
            </w:r>
            <w:r w:rsidRPr="00ED0E8C">
              <w:rPr>
                <w:rFonts w:ascii="Tahoma" w:hAnsi="Tahoma" w:cs="Tahoma"/>
                <w:color w:val="000000" w:themeColor="text1"/>
                <w:sz w:val="18"/>
                <w:szCs w:val="18"/>
              </w:rPr>
              <w:t xml:space="preserve">Venice Commission </w:t>
            </w:r>
          </w:p>
        </w:tc>
      </w:tr>
      <w:tr w:rsidR="003B0E34" w:rsidRPr="00651235" w14:paraId="73C53CD9" w14:textId="77777777" w:rsidTr="003F08A4">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12FE5C23" w14:textId="77777777" w:rsidR="003B0E34" w:rsidRPr="00651235" w:rsidRDefault="003B0E34" w:rsidP="003B0E34">
            <w:pPr>
              <w:jc w:val="right"/>
              <w:rPr>
                <w:rFonts w:ascii="Tahoma" w:hAnsi="Tahoma" w:cs="Tahoma"/>
                <w:color w:val="0070C0"/>
                <w:sz w:val="18"/>
                <w:szCs w:val="18"/>
              </w:rPr>
            </w:pPr>
            <w:r w:rsidRPr="00651235">
              <w:rPr>
                <w:rFonts w:ascii="Tahoma" w:hAnsi="Tahoma" w:cs="Tahoma"/>
                <w:sz w:val="18"/>
                <w:szCs w:val="18"/>
              </w:rPr>
              <w:t xml:space="preserve">Council of Europe contact point </w:t>
            </w:r>
            <w:r w:rsidRPr="00651235">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0E25E3" w14:textId="77777777" w:rsidR="003B0E34" w:rsidRPr="00032CDA" w:rsidRDefault="003B0E34" w:rsidP="003B0E34">
            <w:pPr>
              <w:rPr>
                <w:rFonts w:ascii="Tahoma" w:hAnsi="Tahoma" w:cs="Tahoma"/>
                <w:color w:val="000000" w:themeColor="text1"/>
                <w:sz w:val="18"/>
                <w:szCs w:val="18"/>
                <w:lang w:val="it-IT"/>
              </w:rPr>
            </w:pPr>
            <w:r w:rsidRPr="00032CDA">
              <w:rPr>
                <w:rFonts w:ascii="Tahoma" w:hAnsi="Tahoma" w:cs="Tahoma"/>
                <w:color w:val="000000" w:themeColor="text1"/>
                <w:sz w:val="18"/>
                <w:szCs w:val="18"/>
                <w:lang w:val="it-IT"/>
              </w:rPr>
              <w:t xml:space="preserve">Viktoria MESHAYKINA, viktoria.meshaykina@coe.int,  </w:t>
            </w:r>
          </w:p>
          <w:p w14:paraId="432168FB" w14:textId="73D026FE" w:rsidR="003B0E34" w:rsidRPr="00651235" w:rsidRDefault="003B0E34" w:rsidP="003B0E34">
            <w:pPr>
              <w:rPr>
                <w:rFonts w:ascii="Tahoma" w:hAnsi="Tahoma" w:cs="Tahoma"/>
                <w:b/>
                <w:caps/>
                <w:color w:val="000000" w:themeColor="text1"/>
                <w:sz w:val="18"/>
                <w:szCs w:val="18"/>
                <w:highlight w:val="cyan"/>
              </w:rPr>
            </w:pPr>
            <w:r w:rsidRPr="004A6786">
              <w:rPr>
                <w:rFonts w:ascii="Tahoma" w:hAnsi="Tahoma" w:cs="Tahoma"/>
                <w:color w:val="000000" w:themeColor="text1"/>
                <w:sz w:val="18"/>
                <w:szCs w:val="18"/>
              </w:rPr>
              <w:t>Tel : +33 (0)3 88 41 24 67</w:t>
            </w:r>
          </w:p>
        </w:tc>
      </w:tr>
    </w:tbl>
    <w:p w14:paraId="547D6D71" w14:textId="77777777" w:rsidR="00ED0E8C" w:rsidRDefault="00ED0E8C" w:rsidP="00ED0E8C">
      <w:pPr>
        <w:rPr>
          <w:rFonts w:ascii="Tahoma" w:hAnsi="Tahoma" w:cs="Tahoma"/>
          <w:bCs/>
          <w:i/>
          <w:iCs/>
          <w:u w:val="single"/>
        </w:rPr>
      </w:pPr>
    </w:p>
    <w:p w14:paraId="27B1EAD1" w14:textId="77777777" w:rsidR="00ED0E8C" w:rsidRDefault="00ED0E8C" w:rsidP="00ED0E8C">
      <w:pPr>
        <w:rPr>
          <w:rFonts w:ascii="Tahoma" w:hAnsi="Tahoma" w:cs="Tahoma"/>
          <w:bCs/>
          <w:i/>
          <w:iCs/>
          <w:u w:val="single"/>
        </w:rPr>
      </w:pPr>
    </w:p>
    <w:p w14:paraId="4B501D8F" w14:textId="07043A0D" w:rsidR="00ED0E8C" w:rsidRPr="00ED0E8C" w:rsidRDefault="00ED0E8C" w:rsidP="00ED0E8C">
      <w:pPr>
        <w:rPr>
          <w:rFonts w:ascii="Tahoma" w:hAnsi="Tahoma" w:cs="Tahoma"/>
          <w:b/>
          <w:caps/>
        </w:rPr>
      </w:pPr>
      <w:r w:rsidRPr="00ED0E8C">
        <w:rPr>
          <w:rFonts w:ascii="Tahoma" w:hAnsi="Tahoma" w:cs="Tahoma"/>
          <w:b/>
        </w:rPr>
        <w:tab/>
      </w:r>
    </w:p>
    <w:p w14:paraId="674EA7D6" w14:textId="4FB2AF64" w:rsidR="001C1EFE" w:rsidRPr="00ED0E8C" w:rsidRDefault="00ED0E8C" w:rsidP="00ED0E8C">
      <w:pPr>
        <w:rPr>
          <w:rFonts w:ascii="Tahoma" w:hAnsi="Tahoma" w:cs="Tahoma"/>
          <w:b/>
          <w:caps/>
        </w:rPr>
      </w:pPr>
      <w:r w:rsidRPr="00ED0E8C">
        <w:rPr>
          <w:rFonts w:ascii="Tahoma" w:hAnsi="Tahoma" w:cs="Tahoma"/>
          <w:b/>
        </w:rPr>
        <w:tab/>
      </w:r>
      <w:r w:rsidRPr="00ED0E8C">
        <w:rPr>
          <w:rFonts w:ascii="Tahoma" w:hAnsi="Tahoma" w:cs="Tahoma"/>
          <w:b/>
        </w:rPr>
        <w:tab/>
      </w:r>
      <w:r w:rsidRPr="00ED0E8C">
        <w:rPr>
          <w:rFonts w:ascii="Tahoma" w:hAnsi="Tahoma" w:cs="Tahoma"/>
          <w:b/>
        </w:rPr>
        <w:tab/>
      </w:r>
      <w:r w:rsidRPr="00ED0E8C">
        <w:rPr>
          <w:rFonts w:ascii="Tahoma" w:hAnsi="Tahoma" w:cs="Tahoma"/>
          <w:b/>
        </w:rPr>
        <w:tab/>
      </w:r>
    </w:p>
    <w:p w14:paraId="2A6B2F1E" w14:textId="77777777" w:rsidR="00C20349" w:rsidRPr="00651235" w:rsidRDefault="00C20349" w:rsidP="00E17F6A">
      <w:pPr>
        <w:rPr>
          <w:rFonts w:ascii="Tahoma" w:hAnsi="Tahoma" w:cs="Tahoma"/>
          <w:b/>
          <w:caps/>
          <w:sz w:val="28"/>
          <w:szCs w:val="28"/>
        </w:rPr>
      </w:pPr>
      <w:r w:rsidRPr="00651235">
        <w:rPr>
          <w:rFonts w:ascii="Tahoma" w:hAnsi="Tahoma" w:cs="Tahoma"/>
          <w:b/>
          <w:caps/>
          <w:sz w:val="28"/>
          <w:szCs w:val="28"/>
        </w:rPr>
        <w:t>Act of Engagement</w:t>
      </w:r>
    </w:p>
    <w:p w14:paraId="6CFB6B36" w14:textId="698195F0" w:rsidR="00C20349" w:rsidRPr="00651235" w:rsidRDefault="00C20349" w:rsidP="00E17F6A">
      <w:pPr>
        <w:rPr>
          <w:rFonts w:ascii="Tahoma" w:hAnsi="Tahoma" w:cs="Tahoma"/>
          <w:b/>
        </w:rPr>
      </w:pPr>
      <w:r w:rsidRPr="00651235">
        <w:rPr>
          <w:rFonts w:ascii="Tahoma" w:hAnsi="Tahoma" w:cs="Tahoma"/>
          <w:b/>
        </w:rPr>
        <w:t>(</w:t>
      </w:r>
      <w:r w:rsidR="00533BB1" w:rsidRPr="00651235">
        <w:rPr>
          <w:rFonts w:ascii="Tahoma" w:hAnsi="Tahoma" w:cs="Tahoma"/>
          <w:b/>
        </w:rPr>
        <w:t>International public call for tenders</w:t>
      </w:r>
      <w:r w:rsidR="0085784E" w:rsidRPr="00651235">
        <w:rPr>
          <w:rFonts w:ascii="Tahoma" w:hAnsi="Tahoma" w:cs="Tahoma"/>
          <w:b/>
        </w:rPr>
        <w:t xml:space="preserve"> / </w:t>
      </w:r>
      <w:r w:rsidR="0085784E" w:rsidRPr="00651235">
        <w:rPr>
          <w:rFonts w:ascii="Tahoma" w:hAnsi="Tahoma" w:cs="Tahoma"/>
          <w:b/>
          <w:u w:val="single"/>
        </w:rPr>
        <w:t>Framework contract</w:t>
      </w:r>
      <w:r w:rsidR="0085784E" w:rsidRPr="00651235">
        <w:rPr>
          <w:rFonts w:ascii="Tahoma" w:hAnsi="Tahoma" w:cs="Tahoma"/>
          <w:b/>
        </w:rPr>
        <w:t>)</w:t>
      </w:r>
    </w:p>
    <w:p w14:paraId="044CE43E" w14:textId="77777777" w:rsidR="00BD6B89" w:rsidRPr="00651235" w:rsidRDefault="00BD6B89" w:rsidP="00C20349">
      <w:pPr>
        <w:jc w:val="center"/>
        <w:rPr>
          <w:rFonts w:ascii="Tahoma" w:hAnsi="Tahoma" w:cs="Tahoma"/>
          <w:b/>
          <w:sz w:val="16"/>
          <w:szCs w:val="16"/>
        </w:rPr>
      </w:pPr>
    </w:p>
    <w:p w14:paraId="13425F01" w14:textId="77777777" w:rsidR="003B0E34" w:rsidRPr="004A6786" w:rsidRDefault="003B0E34" w:rsidP="003B0E34">
      <w:pPr>
        <w:spacing w:before="60" w:after="120"/>
        <w:jc w:val="both"/>
        <w:rPr>
          <w:rFonts w:ascii="Tahoma" w:hAnsi="Tahoma" w:cs="Tahoma"/>
          <w:b/>
        </w:rPr>
      </w:pPr>
      <w:r w:rsidRPr="00756A82">
        <w:rPr>
          <w:rFonts w:ascii="Tahoma" w:hAnsi="Tahoma" w:cs="Tahoma"/>
          <w:b/>
        </w:rPr>
        <w:t xml:space="preserve">This Act of Engagement lays down the terms and conditions of the </w:t>
      </w:r>
      <w:r w:rsidRPr="00756A82">
        <w:rPr>
          <w:rFonts w:ascii="Tahoma" w:hAnsi="Tahoma" w:cs="Tahoma"/>
          <w:b/>
          <w:u w:val="single"/>
        </w:rPr>
        <w:t>framework contract</w:t>
      </w:r>
      <w:r w:rsidRPr="00756A82">
        <w:rPr>
          <w:rFonts w:ascii="Tahoma" w:hAnsi="Tahoma" w:cs="Tahoma"/>
          <w:b/>
        </w:rPr>
        <w:t xml:space="preserve"> between the Provider (as described below) and the Council of Europe</w:t>
      </w:r>
      <w:r w:rsidRPr="00756A82">
        <w:rPr>
          <w:rFonts w:ascii="Tahoma" w:hAnsi="Tahoma" w:cs="Tahoma"/>
          <w:b/>
          <w:vertAlign w:val="superscript"/>
        </w:rPr>
        <w:footnoteReference w:id="1"/>
      </w:r>
      <w:r w:rsidRPr="00756A82">
        <w:rPr>
          <w:rFonts w:ascii="Tahoma" w:hAnsi="Tahoma" w:cs="Tahoma"/>
          <w:b/>
        </w:rPr>
        <w:t xml:space="preserve"> for the provision of </w:t>
      </w:r>
      <w:r w:rsidRPr="004A6786">
        <w:rPr>
          <w:rFonts w:ascii="Tahoma" w:hAnsi="Tahoma" w:cs="Tahoma"/>
          <w:b/>
        </w:rPr>
        <w:t xml:space="preserve">provision of intellectual services in framework of the </w:t>
      </w:r>
      <w:r>
        <w:rPr>
          <w:rFonts w:ascii="Tahoma" w:hAnsi="Tahoma" w:cs="Tahoma"/>
          <w:b/>
        </w:rPr>
        <w:t>C</w:t>
      </w:r>
      <w:r w:rsidRPr="004A6786">
        <w:rPr>
          <w:rFonts w:ascii="Tahoma" w:hAnsi="Tahoma" w:cs="Tahoma"/>
          <w:b/>
        </w:rPr>
        <w:t xml:space="preserve">ouncil of Europe and European </w:t>
      </w:r>
      <w:r>
        <w:rPr>
          <w:rFonts w:ascii="Tahoma" w:hAnsi="Tahoma" w:cs="Tahoma"/>
          <w:b/>
        </w:rPr>
        <w:t>U</w:t>
      </w:r>
      <w:r w:rsidRPr="004A6786">
        <w:rPr>
          <w:rFonts w:ascii="Tahoma" w:hAnsi="Tahoma" w:cs="Tahoma"/>
          <w:b/>
        </w:rPr>
        <w:t xml:space="preserve">nion </w:t>
      </w:r>
      <w:r>
        <w:rPr>
          <w:rFonts w:ascii="Tahoma" w:hAnsi="Tahoma" w:cs="Tahoma"/>
          <w:b/>
        </w:rPr>
        <w:t>J</w:t>
      </w:r>
      <w:r w:rsidRPr="004A6786">
        <w:rPr>
          <w:rFonts w:ascii="Tahoma" w:hAnsi="Tahoma" w:cs="Tahoma"/>
          <w:b/>
        </w:rPr>
        <w:t xml:space="preserve">oint </w:t>
      </w:r>
      <w:r>
        <w:rPr>
          <w:rFonts w:ascii="Tahoma" w:hAnsi="Tahoma" w:cs="Tahoma"/>
          <w:b/>
        </w:rPr>
        <w:t>P</w:t>
      </w:r>
      <w:r w:rsidRPr="004A6786">
        <w:rPr>
          <w:rFonts w:ascii="Tahoma" w:hAnsi="Tahoma" w:cs="Tahoma"/>
          <w:b/>
        </w:rPr>
        <w:t>roject “</w:t>
      </w:r>
      <w:r>
        <w:rPr>
          <w:rFonts w:ascii="Tahoma" w:hAnsi="Tahoma" w:cs="Tahoma"/>
          <w:b/>
        </w:rPr>
        <w:t>P</w:t>
      </w:r>
      <w:r w:rsidRPr="004A6786">
        <w:rPr>
          <w:rFonts w:ascii="Tahoma" w:hAnsi="Tahoma" w:cs="Tahoma"/>
          <w:b/>
        </w:rPr>
        <w:t>romote efficient functioning of state institutions and public administration”</w:t>
      </w:r>
      <w:r>
        <w:rPr>
          <w:rFonts w:ascii="Tahoma" w:hAnsi="Tahoma" w:cs="Tahoma"/>
          <w:b/>
        </w:rPr>
        <w:t xml:space="preserve">. </w:t>
      </w:r>
    </w:p>
    <w:p w14:paraId="74F5ACBD" w14:textId="28B4C145" w:rsidR="00371509" w:rsidRPr="00651235"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651235">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651235">
        <w:rPr>
          <w:rFonts w:ascii="Tahoma" w:hAnsi="Tahoma" w:cs="Tahoma"/>
          <w:b/>
          <w:sz w:val="20"/>
          <w:szCs w:val="20"/>
        </w:rPr>
        <w:t>upon signature by a Council of Europe authorised staff member</w:t>
      </w:r>
      <w:r w:rsidRPr="00651235">
        <w:rPr>
          <w:rFonts w:ascii="Tahoma" w:hAnsi="Tahoma" w:cs="Tahoma"/>
          <w:sz w:val="20"/>
          <w:szCs w:val="20"/>
        </w:rPr>
        <w:t xml:space="preserve"> (see Section </w:t>
      </w:r>
      <w:r w:rsidR="00B853C1" w:rsidRPr="00651235">
        <w:rPr>
          <w:rFonts w:ascii="Tahoma" w:hAnsi="Tahoma" w:cs="Tahoma"/>
          <w:sz w:val="20"/>
          <w:szCs w:val="20"/>
        </w:rPr>
        <w:t>B</w:t>
      </w:r>
      <w:r w:rsidR="003D6489" w:rsidRPr="00651235">
        <w:rPr>
          <w:rFonts w:ascii="Tahoma" w:hAnsi="Tahoma" w:cs="Tahoma"/>
          <w:sz w:val="20"/>
          <w:szCs w:val="20"/>
        </w:rPr>
        <w:t xml:space="preserve"> below</w:t>
      </w:r>
      <w:r w:rsidRPr="00651235">
        <w:rPr>
          <w:rFonts w:ascii="Tahoma" w:hAnsi="Tahoma" w:cs="Tahoma"/>
          <w:sz w:val="20"/>
          <w:szCs w:val="20"/>
        </w:rPr>
        <w:t>).</w:t>
      </w:r>
    </w:p>
    <w:p w14:paraId="0FF0D54F" w14:textId="77777777" w:rsidR="00371509" w:rsidRPr="00651235" w:rsidRDefault="00371509" w:rsidP="00371509">
      <w:pPr>
        <w:rPr>
          <w:rFonts w:ascii="Tahoma" w:hAnsi="Tahoma" w:cs="Tahoma"/>
          <w:b/>
          <w:sz w:val="20"/>
          <w:szCs w:val="20"/>
        </w:rPr>
      </w:pPr>
    </w:p>
    <w:p w14:paraId="2533FAE9" w14:textId="77777777" w:rsidR="008713A9" w:rsidRPr="00651235"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651235">
        <w:rPr>
          <w:rFonts w:ascii="Tahoma" w:hAnsi="Tahoma" w:cs="Tahoma"/>
          <w:color w:val="FF0000"/>
          <w:sz w:val="18"/>
          <w:szCs w:val="18"/>
        </w:rPr>
        <w:t>Tenderers shall:</w:t>
      </w:r>
    </w:p>
    <w:p w14:paraId="562D93DC" w14:textId="77777777" w:rsidR="008713A9" w:rsidRPr="00651235"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651235">
        <w:rPr>
          <w:rFonts w:ascii="Tahoma" w:hAnsi="Tahoma" w:cs="Tahoma"/>
          <w:color w:val="FF0000"/>
          <w:sz w:val="18"/>
          <w:szCs w:val="18"/>
        </w:rPr>
        <w:t xml:space="preserve">1. Fill in the below sections </w:t>
      </w:r>
      <w:r w:rsidRPr="00651235">
        <w:rPr>
          <w:rFonts w:ascii="Tahoma" w:hAnsi="Tahoma" w:cs="Tahoma"/>
          <w:b/>
          <w:color w:val="FF0000"/>
          <w:sz w:val="18"/>
          <w:szCs w:val="18"/>
        </w:rPr>
        <w:t>Contact details of the Provider</w:t>
      </w:r>
      <w:r w:rsidRPr="00651235">
        <w:rPr>
          <w:rFonts w:ascii="Tahoma" w:hAnsi="Tahoma" w:cs="Tahoma"/>
          <w:color w:val="FF0000"/>
          <w:sz w:val="18"/>
          <w:szCs w:val="18"/>
        </w:rPr>
        <w:t xml:space="preserve"> and </w:t>
      </w:r>
      <w:r w:rsidRPr="00651235">
        <w:rPr>
          <w:rFonts w:ascii="Tahoma" w:hAnsi="Tahoma" w:cs="Tahoma"/>
          <w:b/>
          <w:color w:val="FF0000"/>
          <w:sz w:val="18"/>
          <w:szCs w:val="18"/>
        </w:rPr>
        <w:t>Bank details</w:t>
      </w:r>
      <w:r w:rsidRPr="00651235">
        <w:rPr>
          <w:rFonts w:ascii="Tahoma" w:hAnsi="Tahoma" w:cs="Tahoma"/>
          <w:color w:val="FF0000"/>
          <w:sz w:val="18"/>
          <w:szCs w:val="18"/>
        </w:rPr>
        <w:t>. Ensure that the “Name” of the Provider and the “Account holder” are the same.</w:t>
      </w:r>
    </w:p>
    <w:p w14:paraId="44E9F3AB" w14:textId="20776D21" w:rsidR="00B853C1" w:rsidRPr="00651235" w:rsidRDefault="00B853C1" w:rsidP="00B853C1">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651235">
        <w:rPr>
          <w:rFonts w:ascii="Tahoma" w:hAnsi="Tahoma" w:cs="Tahoma"/>
          <w:color w:val="FF0000"/>
          <w:sz w:val="18"/>
          <w:szCs w:val="18"/>
        </w:rPr>
        <w:t xml:space="preserve">2. Fill in the column “Fees” of the table of fees (See Section A </w:t>
      </w:r>
      <w:r w:rsidR="003D6489" w:rsidRPr="00651235">
        <w:rPr>
          <w:rFonts w:ascii="Tahoma" w:hAnsi="Tahoma" w:cs="Tahoma"/>
          <w:color w:val="FF0000"/>
          <w:sz w:val="18"/>
          <w:szCs w:val="18"/>
        </w:rPr>
        <w:t>below</w:t>
      </w:r>
      <w:r w:rsidRPr="00651235">
        <w:rPr>
          <w:rFonts w:ascii="Tahoma" w:hAnsi="Tahoma" w:cs="Tahoma"/>
          <w:color w:val="FF0000"/>
          <w:sz w:val="18"/>
          <w:szCs w:val="18"/>
        </w:rPr>
        <w:t>);</w:t>
      </w:r>
    </w:p>
    <w:p w14:paraId="469CC60F" w14:textId="5632AF96" w:rsidR="008713A9" w:rsidRPr="00651235"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651235">
        <w:rPr>
          <w:rFonts w:ascii="Tahoma" w:hAnsi="Tahoma" w:cs="Tahoma"/>
          <w:color w:val="FF0000"/>
          <w:sz w:val="18"/>
          <w:szCs w:val="18"/>
        </w:rPr>
        <w:t>3. Sign the Act of Eng</w:t>
      </w:r>
      <w:r w:rsidR="000D0252" w:rsidRPr="00651235">
        <w:rPr>
          <w:rFonts w:ascii="Tahoma" w:hAnsi="Tahoma" w:cs="Tahoma"/>
          <w:color w:val="FF0000"/>
          <w:sz w:val="18"/>
          <w:szCs w:val="18"/>
        </w:rPr>
        <w:t>agement (See Section B</w:t>
      </w:r>
      <w:r w:rsidRPr="00651235">
        <w:rPr>
          <w:rFonts w:ascii="Tahoma" w:hAnsi="Tahoma" w:cs="Tahoma"/>
          <w:color w:val="FF0000"/>
          <w:sz w:val="18"/>
          <w:szCs w:val="18"/>
        </w:rPr>
        <w:t xml:space="preserve">) and send </w:t>
      </w:r>
      <w:r w:rsidR="00C34A74" w:rsidRPr="00651235">
        <w:rPr>
          <w:rFonts w:ascii="Tahoma" w:hAnsi="Tahoma" w:cs="Tahoma"/>
          <w:color w:val="FF0000"/>
          <w:sz w:val="18"/>
          <w:szCs w:val="18"/>
        </w:rPr>
        <w:t>two completed and signed copies</w:t>
      </w:r>
      <w:r w:rsidRPr="00651235">
        <w:rPr>
          <w:rFonts w:ascii="Tahoma" w:hAnsi="Tahoma" w:cs="Tahoma"/>
          <w:color w:val="FF0000"/>
          <w:sz w:val="18"/>
          <w:szCs w:val="18"/>
        </w:rPr>
        <w:t xml:space="preserve"> to the Council, together with the other supporting documents (see </w:t>
      </w:r>
      <w:r w:rsidR="00413E53" w:rsidRPr="00651235">
        <w:rPr>
          <w:rFonts w:ascii="Tahoma" w:hAnsi="Tahoma" w:cs="Tahoma"/>
          <w:color w:val="FF0000"/>
          <w:sz w:val="18"/>
          <w:szCs w:val="18"/>
        </w:rPr>
        <w:t>Tender File</w:t>
      </w:r>
      <w:r w:rsidR="00C34A74" w:rsidRPr="00651235">
        <w:rPr>
          <w:rFonts w:ascii="Tahoma" w:hAnsi="Tahoma" w:cs="Tahoma"/>
          <w:color w:val="FF0000"/>
          <w:sz w:val="18"/>
          <w:szCs w:val="18"/>
        </w:rPr>
        <w:t xml:space="preserve"> Section VI</w:t>
      </w:r>
      <w:r w:rsidRPr="00651235">
        <w:rPr>
          <w:rFonts w:ascii="Tahoma" w:hAnsi="Tahoma" w:cs="Tahoma"/>
          <w:color w:val="FF0000"/>
          <w:sz w:val="18"/>
          <w:szCs w:val="18"/>
        </w:rPr>
        <w:t>).</w:t>
      </w:r>
      <w:r w:rsidRPr="00651235">
        <w:rPr>
          <w:rFonts w:ascii="Tahoma" w:hAnsi="Tahoma" w:cs="Tahoma"/>
          <w:noProof/>
          <w:sz w:val="18"/>
          <w:szCs w:val="18"/>
          <w:lang w:val="en-US" w:eastAsia="en-US"/>
        </w:rPr>
        <w:t xml:space="preserve"> </w:t>
      </w:r>
    </w:p>
    <w:p w14:paraId="076714EE" w14:textId="77777777" w:rsidR="008713A9" w:rsidRPr="00651235" w:rsidRDefault="008713A9" w:rsidP="008713A9">
      <w:pPr>
        <w:rPr>
          <w:rFonts w:ascii="Tahoma" w:hAnsi="Tahoma" w:cs="Tahoma"/>
          <w:sz w:val="16"/>
          <w:szCs w:val="16"/>
        </w:rPr>
      </w:pPr>
    </w:p>
    <w:tbl>
      <w:tblPr>
        <w:tblW w:w="1000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0"/>
        <w:gridCol w:w="2837"/>
        <w:gridCol w:w="1666"/>
        <w:gridCol w:w="3304"/>
      </w:tblGrid>
      <w:tr w:rsidR="008713A9" w:rsidRPr="00651235" w14:paraId="18179D7D" w14:textId="77777777" w:rsidTr="002E07A1">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189A9C05" w14:textId="77777777" w:rsidR="008713A9" w:rsidRPr="00651235" w:rsidRDefault="008713A9" w:rsidP="00135199">
            <w:pPr>
              <w:ind w:left="113" w:right="113"/>
              <w:jc w:val="center"/>
              <w:rPr>
                <w:rFonts w:ascii="Tahoma" w:hAnsi="Tahoma" w:cs="Tahoma"/>
                <w:b/>
                <w:sz w:val="18"/>
                <w:szCs w:val="18"/>
              </w:rPr>
            </w:pPr>
            <w:r w:rsidRPr="00651235">
              <w:rPr>
                <w:rFonts w:ascii="Tahoma" w:hAnsi="Tahoma" w:cs="Tahoma"/>
                <w:b/>
                <w:sz w:val="18"/>
                <w:szCs w:val="18"/>
              </w:rPr>
              <w:t>Contact details of the Provider</w:t>
            </w: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8713A9" w:rsidRPr="00651235" w:rsidRDefault="008713A9" w:rsidP="00135199">
            <w:pPr>
              <w:jc w:val="right"/>
              <w:rPr>
                <w:rFonts w:ascii="Tahoma" w:hAnsi="Tahoma" w:cs="Tahoma"/>
                <w:sz w:val="18"/>
                <w:szCs w:val="18"/>
              </w:rPr>
            </w:pPr>
            <w:r w:rsidRPr="00651235">
              <w:rPr>
                <w:rFonts w:ascii="Tahoma" w:hAnsi="Tahoma" w:cs="Tahoma"/>
                <w:sz w:val="18"/>
                <w:szCs w:val="18"/>
              </w:rPr>
              <w:t>Name and address</w:t>
            </w:r>
          </w:p>
          <w:p w14:paraId="4B2134F3" w14:textId="77777777" w:rsidR="008713A9" w:rsidRPr="00651235" w:rsidRDefault="008713A9" w:rsidP="00135199">
            <w:pPr>
              <w:jc w:val="right"/>
              <w:rPr>
                <w:rFonts w:ascii="Tahoma" w:hAnsi="Tahoma" w:cs="Tahoma"/>
              </w:rPr>
            </w:pPr>
            <w:r w:rsidRPr="00651235">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8713A9" w:rsidRPr="00651235" w:rsidRDefault="008713A9" w:rsidP="00135199">
            <w:pPr>
              <w:rPr>
                <w:rFonts w:ascii="Tahoma" w:hAnsi="Tahoma" w:cs="Tahoma"/>
                <w:color w:val="000000"/>
                <w:sz w:val="20"/>
                <w:szCs w:val="20"/>
              </w:rPr>
            </w:pPr>
          </w:p>
        </w:tc>
      </w:tr>
      <w:tr w:rsidR="008713A9" w:rsidRPr="00651235" w14:paraId="4A41CD4E" w14:textId="77777777" w:rsidTr="002E07A1">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D017A95" w14:textId="77777777" w:rsidR="008713A9" w:rsidRPr="00651235" w:rsidRDefault="008713A9"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8713A9" w:rsidRPr="00651235" w:rsidRDefault="008713A9" w:rsidP="00135199">
            <w:pPr>
              <w:jc w:val="right"/>
              <w:rPr>
                <w:rFonts w:ascii="Tahoma" w:hAnsi="Tahoma" w:cs="Tahoma"/>
                <w:sz w:val="18"/>
                <w:szCs w:val="18"/>
              </w:rPr>
            </w:pPr>
            <w:r w:rsidRPr="00651235">
              <w:rPr>
                <w:rFonts w:ascii="Tahoma" w:hAnsi="Tahoma" w:cs="Tahoma"/>
                <w:sz w:val="18"/>
                <w:szCs w:val="18"/>
              </w:rPr>
              <w:t>Representative</w:t>
            </w:r>
          </w:p>
          <w:p w14:paraId="54C2292B" w14:textId="77777777" w:rsidR="008713A9" w:rsidRPr="00651235" w:rsidRDefault="008713A9" w:rsidP="00135199">
            <w:pPr>
              <w:jc w:val="right"/>
              <w:rPr>
                <w:rFonts w:ascii="Tahoma" w:hAnsi="Tahoma" w:cs="Tahoma"/>
              </w:rPr>
            </w:pPr>
            <w:r w:rsidRPr="00651235">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713A9" w:rsidRPr="00651235" w:rsidRDefault="008713A9" w:rsidP="00135199">
            <w:pPr>
              <w:rPr>
                <w:rFonts w:ascii="Tahoma" w:hAnsi="Tahoma" w:cs="Tahoma"/>
                <w:sz w:val="20"/>
                <w:szCs w:val="20"/>
              </w:rPr>
            </w:pPr>
          </w:p>
        </w:tc>
      </w:tr>
      <w:tr w:rsidR="008713A9" w:rsidRPr="00651235" w14:paraId="1DEE67A2" w14:textId="77777777" w:rsidTr="002E07A1">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96E0ECA" w14:textId="77777777" w:rsidR="008713A9" w:rsidRPr="00651235" w:rsidRDefault="008713A9"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713A9" w:rsidRPr="00651235" w:rsidRDefault="008713A9" w:rsidP="00135199">
            <w:pPr>
              <w:jc w:val="right"/>
              <w:rPr>
                <w:rFonts w:ascii="Tahoma" w:hAnsi="Tahoma" w:cs="Tahoma"/>
                <w:sz w:val="18"/>
                <w:szCs w:val="18"/>
              </w:rPr>
            </w:pPr>
            <w:r w:rsidRPr="00651235">
              <w:rPr>
                <w:rFonts w:ascii="Tahoma" w:hAnsi="Tahoma" w:cs="Tahoma"/>
                <w:sz w:val="18"/>
                <w:szCs w:val="18"/>
              </w:rPr>
              <w:t>Contact person</w:t>
            </w:r>
          </w:p>
          <w:p w14:paraId="49C26142" w14:textId="77777777" w:rsidR="008713A9" w:rsidRPr="00651235" w:rsidRDefault="008713A9" w:rsidP="00135199">
            <w:pPr>
              <w:jc w:val="right"/>
              <w:rPr>
                <w:rFonts w:ascii="Tahoma" w:hAnsi="Tahoma" w:cs="Tahoma"/>
              </w:rPr>
            </w:pPr>
            <w:r w:rsidRPr="00651235">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713A9" w:rsidRPr="00651235" w:rsidRDefault="008713A9" w:rsidP="00135199">
            <w:pPr>
              <w:rPr>
                <w:rFonts w:ascii="Tahoma" w:hAnsi="Tahoma" w:cs="Tahoma"/>
                <w:sz w:val="20"/>
                <w:szCs w:val="20"/>
              </w:rPr>
            </w:pPr>
          </w:p>
        </w:tc>
      </w:tr>
      <w:tr w:rsidR="008713A9" w:rsidRPr="00651235" w14:paraId="6A7C6756" w14:textId="77777777" w:rsidTr="002E07A1">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E0A7429" w14:textId="77777777" w:rsidR="008713A9" w:rsidRPr="00651235" w:rsidRDefault="008713A9"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713A9" w:rsidRPr="00651235" w:rsidRDefault="008713A9" w:rsidP="00135199">
            <w:pPr>
              <w:jc w:val="right"/>
              <w:rPr>
                <w:rFonts w:ascii="Tahoma" w:hAnsi="Tahoma" w:cs="Tahoma"/>
                <w:sz w:val="18"/>
                <w:szCs w:val="18"/>
              </w:rPr>
            </w:pPr>
            <w:r w:rsidRPr="00651235">
              <w:rPr>
                <w:rFonts w:ascii="Tahoma" w:hAnsi="Tahoma" w:cs="Tahoma"/>
                <w:sz w:val="18"/>
                <w:szCs w:val="18"/>
              </w:rPr>
              <w:t>VAT n° (if any)</w:t>
            </w:r>
          </w:p>
          <w:p w14:paraId="60EF062D" w14:textId="77777777" w:rsidR="008713A9" w:rsidRPr="00651235" w:rsidRDefault="008713A9" w:rsidP="00135199">
            <w:pPr>
              <w:jc w:val="right"/>
              <w:rPr>
                <w:rFonts w:ascii="Tahoma" w:hAnsi="Tahoma" w:cs="Tahoma"/>
              </w:rPr>
            </w:pPr>
            <w:r w:rsidRPr="00651235">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713A9" w:rsidRPr="00651235" w:rsidRDefault="008713A9" w:rsidP="00135199">
            <w:pPr>
              <w:rPr>
                <w:rFonts w:ascii="Tahoma" w:hAnsi="Tahoma" w:cs="Tahoma"/>
                <w:sz w:val="20"/>
                <w:szCs w:val="20"/>
              </w:rPr>
            </w:pPr>
          </w:p>
        </w:tc>
      </w:tr>
      <w:tr w:rsidR="008713A9" w:rsidRPr="00651235" w14:paraId="0EF7D4E7" w14:textId="77777777" w:rsidTr="002E07A1">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4195333F" w14:textId="77777777" w:rsidR="008713A9" w:rsidRPr="00651235" w:rsidRDefault="008713A9"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713A9" w:rsidRPr="00651235" w:rsidRDefault="008713A9" w:rsidP="00135199">
            <w:pPr>
              <w:jc w:val="right"/>
              <w:rPr>
                <w:rFonts w:ascii="Tahoma" w:hAnsi="Tahoma" w:cs="Tahoma"/>
                <w:sz w:val="18"/>
                <w:szCs w:val="18"/>
              </w:rPr>
            </w:pPr>
            <w:r w:rsidRPr="00651235">
              <w:rPr>
                <w:rFonts w:ascii="Tahoma" w:hAnsi="Tahoma" w:cs="Tahoma"/>
                <w:sz w:val="18"/>
                <w:szCs w:val="18"/>
              </w:rPr>
              <w:t>Country and registration n° (if any)</w:t>
            </w:r>
          </w:p>
          <w:p w14:paraId="722F2811" w14:textId="77777777" w:rsidR="008713A9" w:rsidRPr="00651235" w:rsidRDefault="008713A9" w:rsidP="00135199">
            <w:pPr>
              <w:jc w:val="right"/>
              <w:rPr>
                <w:rFonts w:ascii="Tahoma" w:hAnsi="Tahoma" w:cs="Tahoma"/>
              </w:rPr>
            </w:pPr>
            <w:r w:rsidRPr="00651235">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713A9" w:rsidRPr="00651235" w:rsidRDefault="008713A9" w:rsidP="00135199">
            <w:pPr>
              <w:rPr>
                <w:rFonts w:ascii="Tahoma" w:hAnsi="Tahoma" w:cs="Tahoma"/>
                <w:sz w:val="20"/>
                <w:szCs w:val="20"/>
              </w:rPr>
            </w:pPr>
          </w:p>
        </w:tc>
      </w:tr>
      <w:tr w:rsidR="008713A9" w:rsidRPr="00651235" w14:paraId="60BAA4AC" w14:textId="77777777" w:rsidTr="002E07A1">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4AF4D60" w14:textId="77777777" w:rsidR="008713A9" w:rsidRPr="00651235" w:rsidRDefault="008713A9"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713A9" w:rsidRPr="00651235" w:rsidRDefault="008713A9" w:rsidP="00135199">
            <w:pPr>
              <w:jc w:val="right"/>
              <w:rPr>
                <w:rFonts w:ascii="Tahoma" w:hAnsi="Tahoma" w:cs="Tahoma"/>
                <w:sz w:val="18"/>
                <w:szCs w:val="18"/>
              </w:rPr>
            </w:pPr>
            <w:r w:rsidRPr="00651235">
              <w:rPr>
                <w:rFonts w:ascii="Tahoma" w:hAnsi="Tahoma" w:cs="Tahoma"/>
                <w:sz w:val="18"/>
                <w:szCs w:val="18"/>
              </w:rPr>
              <w:t>Email (Contact person)</w:t>
            </w:r>
          </w:p>
          <w:p w14:paraId="5D76E7DF" w14:textId="77777777" w:rsidR="008713A9" w:rsidRPr="00651235" w:rsidRDefault="008713A9" w:rsidP="00135199">
            <w:pPr>
              <w:jc w:val="right"/>
              <w:rPr>
                <w:rFonts w:ascii="Tahoma" w:hAnsi="Tahoma" w:cs="Tahoma"/>
              </w:rPr>
            </w:pPr>
            <w:r w:rsidRPr="00651235">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713A9" w:rsidRPr="00651235" w:rsidRDefault="008713A9" w:rsidP="00135199">
            <w:pPr>
              <w:rPr>
                <w:rFonts w:ascii="Tahoma" w:hAnsi="Tahoma" w:cs="Tahoma"/>
                <w:sz w:val="20"/>
                <w:szCs w:val="20"/>
              </w:rPr>
            </w:pPr>
          </w:p>
        </w:tc>
      </w:tr>
      <w:tr w:rsidR="008713A9" w:rsidRPr="00651235" w14:paraId="59A7881F" w14:textId="77777777" w:rsidTr="002E07A1">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713A9" w:rsidRPr="00651235" w:rsidRDefault="008713A9"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713A9" w:rsidRPr="00651235" w:rsidRDefault="008713A9" w:rsidP="00135199">
            <w:pPr>
              <w:jc w:val="right"/>
              <w:rPr>
                <w:rFonts w:ascii="Tahoma" w:hAnsi="Tahoma" w:cs="Tahoma"/>
                <w:sz w:val="18"/>
                <w:szCs w:val="18"/>
              </w:rPr>
            </w:pPr>
            <w:r w:rsidRPr="00651235">
              <w:rPr>
                <w:rFonts w:ascii="Tahoma" w:hAnsi="Tahoma" w:cs="Tahoma"/>
                <w:sz w:val="18"/>
                <w:szCs w:val="18"/>
              </w:rPr>
              <w:t>Phone number (Contact person)</w:t>
            </w:r>
          </w:p>
          <w:p w14:paraId="679F12EB" w14:textId="77777777" w:rsidR="008713A9" w:rsidRPr="00651235" w:rsidRDefault="008713A9" w:rsidP="00135199">
            <w:pPr>
              <w:jc w:val="right"/>
              <w:rPr>
                <w:rFonts w:ascii="Tahoma" w:hAnsi="Tahoma" w:cs="Tahoma"/>
              </w:rPr>
            </w:pPr>
            <w:r w:rsidRPr="00651235">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713A9" w:rsidRPr="00651235" w:rsidRDefault="008713A9" w:rsidP="00135199">
            <w:pPr>
              <w:rPr>
                <w:rFonts w:ascii="Tahoma" w:hAnsi="Tahoma" w:cs="Tahoma"/>
                <w:sz w:val="20"/>
                <w:szCs w:val="20"/>
              </w:rPr>
            </w:pPr>
          </w:p>
        </w:tc>
      </w:tr>
      <w:tr w:rsidR="002E07A1" w:rsidRPr="00651235" w14:paraId="60820948" w14:textId="77777777" w:rsidTr="002E07A1">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26E01C6A" w14:textId="77777777" w:rsidR="002E07A1" w:rsidRPr="00651235" w:rsidRDefault="002E07A1">
            <w:pPr>
              <w:ind w:left="113" w:right="113"/>
              <w:jc w:val="center"/>
              <w:rPr>
                <w:rFonts w:ascii="Tahoma" w:hAnsi="Tahoma" w:cs="Tahoma"/>
                <w:b/>
                <w:sz w:val="18"/>
                <w:szCs w:val="18"/>
              </w:rPr>
            </w:pPr>
            <w:r w:rsidRPr="00651235">
              <w:rPr>
                <w:rFonts w:ascii="Tahoma" w:hAnsi="Tahoma" w:cs="Tahoma"/>
                <w:b/>
                <w:sz w:val="18"/>
                <w:szCs w:val="18"/>
              </w:rPr>
              <w:t>Bank details</w:t>
            </w: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EAEE6D8" w14:textId="77777777" w:rsidR="002E07A1" w:rsidRPr="00651235" w:rsidRDefault="002E07A1">
            <w:pPr>
              <w:jc w:val="right"/>
              <w:rPr>
                <w:rFonts w:ascii="Tahoma" w:hAnsi="Tahoma" w:cs="Tahoma"/>
                <w:sz w:val="18"/>
                <w:szCs w:val="18"/>
              </w:rPr>
            </w:pPr>
            <w:r w:rsidRPr="00651235">
              <w:rPr>
                <w:rFonts w:ascii="Tahoma" w:hAnsi="Tahoma" w:cs="Tahoma"/>
                <w:sz w:val="18"/>
                <w:szCs w:val="18"/>
              </w:rPr>
              <w:t>Account holder</w:t>
            </w:r>
          </w:p>
          <w:p w14:paraId="16DAF298" w14:textId="77777777" w:rsidR="002E07A1" w:rsidRPr="00651235" w:rsidRDefault="002E07A1">
            <w:pPr>
              <w:jc w:val="right"/>
              <w:rPr>
                <w:rFonts w:ascii="Tahoma" w:hAnsi="Tahoma" w:cs="Tahoma"/>
                <w:sz w:val="16"/>
                <w:szCs w:val="16"/>
              </w:rPr>
            </w:pPr>
            <w:r w:rsidRPr="00651235">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vAlign w:val="center"/>
          </w:tcPr>
          <w:p w14:paraId="689969F0" w14:textId="77777777" w:rsidR="002E07A1" w:rsidRPr="00651235" w:rsidRDefault="002E07A1">
            <w:pPr>
              <w:rPr>
                <w:rFonts w:ascii="Tahoma" w:hAnsi="Tahoma" w:cs="Tahoma"/>
                <w:sz w:val="20"/>
                <w:szCs w:val="20"/>
              </w:rPr>
            </w:pPr>
          </w:p>
        </w:tc>
      </w:tr>
      <w:tr w:rsidR="002E07A1" w:rsidRPr="00651235" w14:paraId="24AEF03D" w14:textId="77777777" w:rsidTr="002E07A1">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77AAFAFA" w14:textId="77777777" w:rsidR="002E07A1" w:rsidRPr="00651235" w:rsidRDefault="002E07A1">
            <w:pP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56B3144" w14:textId="77777777" w:rsidR="002E07A1" w:rsidRPr="00651235" w:rsidRDefault="002E07A1">
            <w:pPr>
              <w:jc w:val="right"/>
              <w:rPr>
                <w:rFonts w:ascii="Tahoma" w:hAnsi="Tahoma" w:cs="Tahoma"/>
                <w:sz w:val="18"/>
                <w:szCs w:val="18"/>
              </w:rPr>
            </w:pPr>
            <w:r w:rsidRPr="00651235">
              <w:rPr>
                <w:rFonts w:ascii="Tahoma" w:hAnsi="Tahoma" w:cs="Tahoma"/>
                <w:sz w:val="18"/>
                <w:szCs w:val="18"/>
              </w:rPr>
              <w:t>IBAN n°</w:t>
            </w:r>
          </w:p>
          <w:p w14:paraId="2C4E05D9" w14:textId="77777777" w:rsidR="002E07A1" w:rsidRPr="00651235" w:rsidRDefault="002E07A1">
            <w:pPr>
              <w:jc w:val="right"/>
              <w:rPr>
                <w:rFonts w:ascii="Tahoma" w:hAnsi="Tahoma" w:cs="Tahoma"/>
                <w:sz w:val="18"/>
                <w:szCs w:val="18"/>
              </w:rPr>
            </w:pPr>
            <w:r w:rsidRPr="00651235">
              <w:rPr>
                <w:rFonts w:ascii="Tahoma" w:hAnsi="Tahoma" w:cs="Tahoma"/>
                <w:sz w:val="18"/>
                <w:szCs w:val="18"/>
              </w:rPr>
              <w:t>(if available)</w:t>
            </w:r>
          </w:p>
          <w:p w14:paraId="48433152" w14:textId="77777777" w:rsidR="002E07A1" w:rsidRPr="00651235" w:rsidRDefault="002E07A1">
            <w:pPr>
              <w:jc w:val="right"/>
              <w:rPr>
                <w:rFonts w:ascii="Tahoma" w:hAnsi="Tahoma" w:cs="Tahoma"/>
                <w:sz w:val="16"/>
                <w:szCs w:val="16"/>
              </w:rPr>
            </w:pPr>
            <w:r w:rsidRPr="00651235">
              <w:rPr>
                <w:color w:val="FF0000"/>
                <w:sz w:val="16"/>
                <w:szCs w:val="16"/>
              </w:rPr>
              <w:t>►</w:t>
            </w:r>
          </w:p>
        </w:tc>
        <w:tc>
          <w:tcPr>
            <w:tcW w:w="2837" w:type="dxa"/>
            <w:tcBorders>
              <w:top w:val="single" w:sz="2" w:space="0" w:color="FF0000"/>
              <w:left w:val="single" w:sz="2" w:space="0" w:color="FF0000"/>
              <w:bottom w:val="single" w:sz="2" w:space="0" w:color="FF0000"/>
              <w:right w:val="single" w:sz="2" w:space="0" w:color="FF0000"/>
            </w:tcBorders>
            <w:vAlign w:val="center"/>
          </w:tcPr>
          <w:p w14:paraId="54C7E84F" w14:textId="77777777" w:rsidR="002E07A1" w:rsidRPr="00651235" w:rsidRDefault="002E07A1">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14281085" w14:textId="77777777" w:rsidR="002E07A1" w:rsidRPr="00651235" w:rsidRDefault="002E07A1">
            <w:pPr>
              <w:jc w:val="right"/>
              <w:rPr>
                <w:rFonts w:ascii="Tahoma" w:hAnsi="Tahoma" w:cs="Tahoma"/>
                <w:sz w:val="18"/>
                <w:szCs w:val="18"/>
              </w:rPr>
            </w:pPr>
            <w:r w:rsidRPr="00651235">
              <w:rPr>
                <w:rFonts w:ascii="Tahoma" w:hAnsi="Tahoma" w:cs="Tahoma"/>
                <w:sz w:val="18"/>
                <w:szCs w:val="18"/>
              </w:rPr>
              <w:t xml:space="preserve">Full bank account n° (for non-IBAN countries only) </w:t>
            </w:r>
            <w:r w:rsidRPr="00651235">
              <w:rPr>
                <w:color w:val="FF0000"/>
                <w:sz w:val="16"/>
                <w:szCs w:val="16"/>
              </w:rPr>
              <w:t>►</w:t>
            </w:r>
          </w:p>
        </w:tc>
        <w:tc>
          <w:tcPr>
            <w:tcW w:w="3304" w:type="dxa"/>
            <w:tcBorders>
              <w:top w:val="single" w:sz="2" w:space="0" w:color="FF0000"/>
              <w:left w:val="single" w:sz="2" w:space="0" w:color="FF0000"/>
              <w:bottom w:val="single" w:sz="2" w:space="0" w:color="FF0000"/>
              <w:right w:val="single" w:sz="2" w:space="0" w:color="FF0000"/>
            </w:tcBorders>
            <w:vAlign w:val="center"/>
          </w:tcPr>
          <w:p w14:paraId="600E6E6B" w14:textId="77777777" w:rsidR="002E07A1" w:rsidRPr="00651235" w:rsidRDefault="002E07A1">
            <w:pPr>
              <w:rPr>
                <w:rFonts w:ascii="Tahoma" w:hAnsi="Tahoma" w:cs="Tahoma"/>
                <w:sz w:val="20"/>
                <w:szCs w:val="20"/>
              </w:rPr>
            </w:pPr>
          </w:p>
        </w:tc>
      </w:tr>
      <w:tr w:rsidR="002E07A1" w:rsidRPr="00651235" w14:paraId="4A127B67" w14:textId="77777777" w:rsidTr="002E07A1">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6643272E" w14:textId="77777777" w:rsidR="002E07A1" w:rsidRPr="00651235" w:rsidRDefault="002E07A1">
            <w:pP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3942F371" w14:textId="77777777" w:rsidR="002E07A1" w:rsidRPr="00651235" w:rsidRDefault="002E07A1">
            <w:pPr>
              <w:jc w:val="right"/>
              <w:rPr>
                <w:rFonts w:ascii="Tahoma" w:hAnsi="Tahoma" w:cs="Tahoma"/>
                <w:sz w:val="18"/>
                <w:szCs w:val="18"/>
              </w:rPr>
            </w:pPr>
            <w:r w:rsidRPr="00651235">
              <w:rPr>
                <w:rFonts w:ascii="Tahoma" w:hAnsi="Tahoma" w:cs="Tahoma"/>
                <w:sz w:val="18"/>
                <w:szCs w:val="18"/>
              </w:rPr>
              <w:t>Bank name</w:t>
            </w:r>
          </w:p>
          <w:p w14:paraId="6ABA5A60" w14:textId="16E96F5D" w:rsidR="008B7BC9" w:rsidRPr="00651235" w:rsidRDefault="008B7BC9">
            <w:pPr>
              <w:jc w:val="right"/>
              <w:rPr>
                <w:rFonts w:ascii="Tahoma" w:hAnsi="Tahoma" w:cs="Tahoma"/>
                <w:sz w:val="18"/>
                <w:szCs w:val="18"/>
              </w:rPr>
            </w:pPr>
            <w:r w:rsidRPr="00651235">
              <w:rPr>
                <w:rFonts w:ascii="Tahoma" w:hAnsi="Tahoma" w:cs="Tahoma"/>
                <w:sz w:val="18"/>
                <w:szCs w:val="18"/>
              </w:rPr>
              <w:t>and Branch</w:t>
            </w:r>
          </w:p>
          <w:p w14:paraId="588206D3" w14:textId="77777777" w:rsidR="002E07A1" w:rsidRPr="00651235" w:rsidRDefault="002E07A1">
            <w:pPr>
              <w:jc w:val="right"/>
              <w:rPr>
                <w:rFonts w:ascii="Tahoma" w:hAnsi="Tahoma" w:cs="Tahoma"/>
                <w:sz w:val="16"/>
                <w:szCs w:val="16"/>
              </w:rPr>
            </w:pPr>
            <w:r w:rsidRPr="00651235">
              <w:rPr>
                <w:color w:val="FF0000"/>
                <w:sz w:val="16"/>
                <w:szCs w:val="16"/>
              </w:rPr>
              <w:t>►</w:t>
            </w:r>
          </w:p>
        </w:tc>
        <w:tc>
          <w:tcPr>
            <w:tcW w:w="2837" w:type="dxa"/>
            <w:tcBorders>
              <w:top w:val="single" w:sz="2" w:space="0" w:color="FF0000"/>
              <w:left w:val="single" w:sz="2" w:space="0" w:color="FF0000"/>
              <w:bottom w:val="single" w:sz="2" w:space="0" w:color="FF0000"/>
              <w:right w:val="single" w:sz="2" w:space="0" w:color="FF0000"/>
            </w:tcBorders>
            <w:vAlign w:val="center"/>
          </w:tcPr>
          <w:p w14:paraId="0F4C9F27" w14:textId="77777777" w:rsidR="002E07A1" w:rsidRPr="00651235" w:rsidRDefault="002E07A1">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09824E1F" w14:textId="4846E0AF" w:rsidR="002E07A1" w:rsidRPr="00651235" w:rsidRDefault="003F08A4">
            <w:pPr>
              <w:jc w:val="right"/>
              <w:rPr>
                <w:rFonts w:ascii="Tahoma" w:hAnsi="Tahoma" w:cs="Tahoma"/>
                <w:sz w:val="18"/>
                <w:szCs w:val="18"/>
              </w:rPr>
            </w:pPr>
            <w:r w:rsidRPr="00651235">
              <w:rPr>
                <w:rFonts w:ascii="Tahoma" w:hAnsi="Tahoma" w:cs="Tahoma"/>
                <w:sz w:val="18"/>
                <w:szCs w:val="18"/>
              </w:rPr>
              <w:t>BIC/</w:t>
            </w:r>
            <w:r w:rsidR="002E07A1" w:rsidRPr="00651235">
              <w:rPr>
                <w:rFonts w:ascii="Tahoma" w:hAnsi="Tahoma" w:cs="Tahoma"/>
                <w:sz w:val="18"/>
                <w:szCs w:val="18"/>
              </w:rPr>
              <w:t xml:space="preserve">SWIFT Code </w:t>
            </w:r>
          </w:p>
          <w:p w14:paraId="66FBC284" w14:textId="77777777" w:rsidR="002E07A1" w:rsidRPr="00651235" w:rsidRDefault="002E07A1">
            <w:pPr>
              <w:jc w:val="right"/>
              <w:rPr>
                <w:rFonts w:ascii="Tahoma" w:hAnsi="Tahoma" w:cs="Tahoma"/>
                <w:sz w:val="18"/>
                <w:szCs w:val="18"/>
              </w:rPr>
            </w:pPr>
            <w:r w:rsidRPr="00651235">
              <w:rPr>
                <w:color w:val="FF0000"/>
                <w:sz w:val="16"/>
                <w:szCs w:val="16"/>
              </w:rPr>
              <w:t>►</w:t>
            </w:r>
          </w:p>
        </w:tc>
        <w:tc>
          <w:tcPr>
            <w:tcW w:w="3304" w:type="dxa"/>
            <w:tcBorders>
              <w:top w:val="single" w:sz="2" w:space="0" w:color="FF0000"/>
              <w:left w:val="single" w:sz="2" w:space="0" w:color="FF0000"/>
              <w:bottom w:val="single" w:sz="2" w:space="0" w:color="FF0000"/>
              <w:right w:val="single" w:sz="2" w:space="0" w:color="FF0000"/>
            </w:tcBorders>
            <w:vAlign w:val="center"/>
          </w:tcPr>
          <w:p w14:paraId="63623830" w14:textId="77777777" w:rsidR="002E07A1" w:rsidRPr="00651235" w:rsidRDefault="002E07A1">
            <w:pPr>
              <w:rPr>
                <w:rFonts w:ascii="Tahoma" w:hAnsi="Tahoma" w:cs="Tahoma"/>
                <w:sz w:val="20"/>
                <w:szCs w:val="20"/>
              </w:rPr>
            </w:pPr>
          </w:p>
        </w:tc>
      </w:tr>
      <w:tr w:rsidR="002E07A1" w:rsidRPr="00651235" w14:paraId="7493265C" w14:textId="77777777" w:rsidTr="002E07A1">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421502D2" w14:textId="77777777" w:rsidR="002E07A1" w:rsidRPr="00651235" w:rsidRDefault="002E07A1">
            <w:pPr>
              <w:rPr>
                <w:rFonts w:ascii="Tahoma" w:hAnsi="Tahoma" w:cs="Tahoma"/>
                <w:sz w:val="16"/>
                <w:szCs w:val="16"/>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3B1A1B6A" w14:textId="77777777" w:rsidR="002E07A1" w:rsidRPr="00651235" w:rsidRDefault="002E07A1">
            <w:pPr>
              <w:jc w:val="right"/>
              <w:rPr>
                <w:rFonts w:ascii="Tahoma" w:hAnsi="Tahoma" w:cs="Tahoma"/>
                <w:sz w:val="18"/>
                <w:szCs w:val="18"/>
              </w:rPr>
            </w:pPr>
            <w:r w:rsidRPr="00651235">
              <w:rPr>
                <w:rFonts w:ascii="Tahoma" w:hAnsi="Tahoma" w:cs="Tahoma"/>
                <w:sz w:val="18"/>
                <w:szCs w:val="18"/>
              </w:rPr>
              <w:t xml:space="preserve">Bank Address </w:t>
            </w:r>
          </w:p>
          <w:p w14:paraId="739A8546" w14:textId="77777777" w:rsidR="002E07A1" w:rsidRPr="00651235" w:rsidRDefault="002E07A1">
            <w:pPr>
              <w:jc w:val="right"/>
              <w:rPr>
                <w:rFonts w:ascii="Tahoma" w:hAnsi="Tahoma" w:cs="Tahoma"/>
                <w:sz w:val="18"/>
                <w:szCs w:val="18"/>
              </w:rPr>
            </w:pPr>
            <w:r w:rsidRPr="00651235">
              <w:rPr>
                <w:color w:val="FF0000"/>
                <w:sz w:val="16"/>
                <w:szCs w:val="16"/>
              </w:rPr>
              <w:t>►</w:t>
            </w:r>
          </w:p>
        </w:tc>
        <w:tc>
          <w:tcPr>
            <w:tcW w:w="2837" w:type="dxa"/>
            <w:tcBorders>
              <w:top w:val="single" w:sz="2" w:space="0" w:color="FF0000"/>
              <w:left w:val="single" w:sz="2" w:space="0" w:color="FF0000"/>
              <w:bottom w:val="single" w:sz="2" w:space="0" w:color="FF0000"/>
              <w:right w:val="single" w:sz="2" w:space="0" w:color="FF0000"/>
            </w:tcBorders>
            <w:vAlign w:val="center"/>
          </w:tcPr>
          <w:p w14:paraId="09F7D17C" w14:textId="77777777" w:rsidR="002E07A1" w:rsidRPr="00651235" w:rsidRDefault="002E07A1">
            <w:pPr>
              <w:rPr>
                <w:rFonts w:ascii="Tahoma" w:hAnsi="Tahoma" w:cs="Tahoma"/>
                <w:sz w:val="20"/>
                <w:szCs w:val="20"/>
              </w:rPr>
            </w:pPr>
          </w:p>
        </w:tc>
        <w:tc>
          <w:tcPr>
            <w:tcW w:w="1666"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032C29B0" w14:textId="77777777" w:rsidR="002E07A1" w:rsidRPr="00651235" w:rsidRDefault="002E07A1">
            <w:pPr>
              <w:jc w:val="right"/>
              <w:rPr>
                <w:rFonts w:ascii="Tahoma" w:hAnsi="Tahoma" w:cs="Tahoma"/>
                <w:sz w:val="18"/>
                <w:szCs w:val="18"/>
              </w:rPr>
            </w:pPr>
            <w:r w:rsidRPr="00651235">
              <w:rPr>
                <w:rFonts w:ascii="Tahoma" w:hAnsi="Tahoma" w:cs="Tahoma"/>
                <w:sz w:val="18"/>
                <w:szCs w:val="18"/>
              </w:rPr>
              <w:t xml:space="preserve">Account currency </w:t>
            </w:r>
            <w:r w:rsidRPr="00651235">
              <w:rPr>
                <w:color w:val="FF0000"/>
                <w:sz w:val="16"/>
                <w:szCs w:val="16"/>
              </w:rPr>
              <w:t>►</w:t>
            </w:r>
            <w:r w:rsidRPr="00651235">
              <w:rPr>
                <w:rFonts w:ascii="Tahoma" w:hAnsi="Tahoma" w:cs="Tahoma"/>
                <w:sz w:val="18"/>
                <w:szCs w:val="18"/>
              </w:rPr>
              <w:t xml:space="preserve"> </w:t>
            </w:r>
          </w:p>
        </w:tc>
        <w:tc>
          <w:tcPr>
            <w:tcW w:w="3304" w:type="dxa"/>
            <w:tcBorders>
              <w:top w:val="single" w:sz="2" w:space="0" w:color="FF0000"/>
              <w:left w:val="single" w:sz="2" w:space="0" w:color="FF0000"/>
              <w:bottom w:val="single" w:sz="2" w:space="0" w:color="FF0000"/>
              <w:right w:val="single" w:sz="2" w:space="0" w:color="FF0000"/>
            </w:tcBorders>
            <w:vAlign w:val="center"/>
          </w:tcPr>
          <w:p w14:paraId="5047FBC9" w14:textId="77777777" w:rsidR="002E07A1" w:rsidRPr="00651235" w:rsidRDefault="002E07A1">
            <w:pPr>
              <w:rPr>
                <w:rFonts w:ascii="Tahoma" w:hAnsi="Tahoma" w:cs="Tahoma"/>
                <w:sz w:val="20"/>
                <w:szCs w:val="20"/>
              </w:rPr>
            </w:pPr>
          </w:p>
        </w:tc>
      </w:tr>
    </w:tbl>
    <w:p w14:paraId="17D39640" w14:textId="2B091E40" w:rsidR="0072200B" w:rsidRPr="00651235" w:rsidRDefault="00766341" w:rsidP="00F97371">
      <w:pPr>
        <w:pBdr>
          <w:bottom w:val="single" w:sz="2" w:space="1" w:color="808080"/>
        </w:pBdr>
        <w:tabs>
          <w:tab w:val="left" w:pos="284"/>
        </w:tabs>
        <w:spacing w:after="120"/>
        <w:ind w:left="-142" w:right="-1"/>
        <w:rPr>
          <w:rFonts w:ascii="Tahoma" w:hAnsi="Tahoma" w:cs="Tahoma"/>
          <w:b/>
          <w:lang w:eastAsia="en-US"/>
        </w:rPr>
      </w:pPr>
      <w:r w:rsidRPr="00651235">
        <w:rPr>
          <w:rFonts w:ascii="Tahoma" w:hAnsi="Tahoma" w:cs="Tahoma"/>
          <w:b/>
        </w:rPr>
        <w:br w:type="page"/>
      </w:r>
    </w:p>
    <w:p w14:paraId="49811799" w14:textId="77777777" w:rsidR="003B0E34" w:rsidRPr="00756A82" w:rsidRDefault="003B0E34" w:rsidP="003B0E34">
      <w:pPr>
        <w:pBdr>
          <w:bottom w:val="single" w:sz="2" w:space="1" w:color="808080"/>
        </w:pBdr>
        <w:tabs>
          <w:tab w:val="left" w:pos="284"/>
        </w:tabs>
        <w:spacing w:after="120"/>
        <w:ind w:left="-142" w:right="-1"/>
        <w:rPr>
          <w:rFonts w:ascii="Tahoma" w:hAnsi="Tahoma" w:cs="Tahoma"/>
          <w:b/>
          <w:lang w:eastAsia="en-US"/>
        </w:rPr>
      </w:pPr>
      <w:r w:rsidRPr="00756A82">
        <w:rPr>
          <w:rFonts w:ascii="Tahoma" w:hAnsi="Tahoma" w:cs="Tahoma"/>
          <w:b/>
          <w:lang w:eastAsia="en-US"/>
        </w:rPr>
        <w:lastRenderedPageBreak/>
        <w:t>A. Terms of reference/Table of unit fees</w:t>
      </w:r>
    </w:p>
    <w:p w14:paraId="78731DD9" w14:textId="77777777" w:rsidR="003B0E34" w:rsidRPr="00756A82" w:rsidRDefault="003B0E34" w:rsidP="003B0E34">
      <w:pPr>
        <w:spacing w:line="276" w:lineRule="auto"/>
        <w:ind w:left="-142"/>
        <w:jc w:val="both"/>
        <w:rPr>
          <w:rFonts w:ascii="Tahoma" w:hAnsi="Tahoma" w:cs="Tahoma"/>
          <w:sz w:val="20"/>
          <w:szCs w:val="20"/>
        </w:rPr>
      </w:pPr>
      <w:r w:rsidRPr="00756A82">
        <w:rPr>
          <w:rFonts w:ascii="Tahoma" w:hAnsi="Tahoma" w:cs="Tahoma"/>
          <w:sz w:val="20"/>
          <w:szCs w:val="20"/>
        </w:rPr>
        <w:t xml:space="preserve">The Council of Europe is currently implementing a </w:t>
      </w:r>
      <w:r w:rsidRPr="004A6786">
        <w:rPr>
          <w:rFonts w:ascii="Tahoma" w:hAnsi="Tahoma" w:cs="Tahoma"/>
          <w:sz w:val="20"/>
          <w:szCs w:val="20"/>
        </w:rPr>
        <w:t xml:space="preserve">Council of Europe and European Union Joint Project “Promote Efficient Functioning of State Institutions and Public Administration” </w:t>
      </w:r>
      <w:r w:rsidRPr="00756A82">
        <w:rPr>
          <w:rFonts w:ascii="Tahoma" w:hAnsi="Tahoma" w:cs="Tahoma"/>
          <w:sz w:val="20"/>
          <w:szCs w:val="20"/>
        </w:rPr>
        <w:t xml:space="preserve">In that context, it is looking for Providers (see below) for the provision of </w:t>
      </w:r>
      <w:r w:rsidRPr="004A6786">
        <w:rPr>
          <w:rFonts w:ascii="Tahoma" w:hAnsi="Tahoma" w:cs="Tahoma"/>
          <w:sz w:val="20"/>
          <w:szCs w:val="20"/>
        </w:rPr>
        <w:t xml:space="preserve">intellectual services </w:t>
      </w:r>
      <w:r w:rsidRPr="00756A82">
        <w:rPr>
          <w:rFonts w:ascii="Tahoma" w:hAnsi="Tahoma" w:cs="Tahoma"/>
          <w:sz w:val="20"/>
          <w:szCs w:val="20"/>
        </w:rPr>
        <w:t xml:space="preserve">to be requested by the Council on an as needed basis, in compliance with the ordering procedure defined below. </w:t>
      </w:r>
    </w:p>
    <w:p w14:paraId="734D02CB" w14:textId="77777777" w:rsidR="003B0E34" w:rsidRPr="00756A82" w:rsidRDefault="003B0E34" w:rsidP="003B0E34">
      <w:pPr>
        <w:spacing w:line="276" w:lineRule="auto"/>
        <w:ind w:left="-142"/>
        <w:jc w:val="both"/>
        <w:rPr>
          <w:rFonts w:ascii="Tahoma" w:hAnsi="Tahoma" w:cs="Tahoma"/>
          <w:sz w:val="20"/>
          <w:szCs w:val="20"/>
        </w:rPr>
      </w:pPr>
    </w:p>
    <w:p w14:paraId="6C71146A" w14:textId="77777777" w:rsidR="003B0E34" w:rsidRPr="00756A82" w:rsidRDefault="003B0E34" w:rsidP="003B0E34">
      <w:pPr>
        <w:spacing w:line="276" w:lineRule="auto"/>
        <w:ind w:left="-142"/>
        <w:jc w:val="both"/>
        <w:rPr>
          <w:rFonts w:ascii="Tahoma" w:hAnsi="Tahoma" w:cs="Tahoma"/>
          <w:sz w:val="20"/>
          <w:szCs w:val="20"/>
        </w:rPr>
      </w:pPr>
      <w:r w:rsidRPr="00756A82">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49290B49" w14:textId="77777777" w:rsidR="003B0E34" w:rsidRPr="00756A82" w:rsidRDefault="003B0E34" w:rsidP="003B0E34">
      <w:pPr>
        <w:spacing w:line="276" w:lineRule="auto"/>
        <w:ind w:left="-142"/>
        <w:jc w:val="both"/>
        <w:rPr>
          <w:rFonts w:ascii="Tahoma" w:hAnsi="Tahoma" w:cs="Tahoma"/>
          <w:sz w:val="20"/>
          <w:szCs w:val="20"/>
        </w:rPr>
      </w:pPr>
    </w:p>
    <w:p w14:paraId="46A2D532" w14:textId="77777777" w:rsidR="003B0E34" w:rsidRPr="004A6786" w:rsidRDefault="003B0E34" w:rsidP="003B0E34">
      <w:pPr>
        <w:spacing w:line="276" w:lineRule="auto"/>
        <w:ind w:left="-142"/>
        <w:jc w:val="both"/>
        <w:rPr>
          <w:rFonts w:ascii="Tahoma" w:hAnsi="Tahoma" w:cs="Tahoma"/>
          <w:b/>
          <w:sz w:val="20"/>
          <w:szCs w:val="20"/>
        </w:rPr>
      </w:pPr>
      <w:r w:rsidRPr="004A6786">
        <w:rPr>
          <w:rFonts w:ascii="Tahoma" w:hAnsi="Tahoma" w:cs="Tahoma"/>
          <w:b/>
          <w:sz w:val="20"/>
          <w:szCs w:val="20"/>
        </w:rPr>
        <w:t>Pooling</w:t>
      </w:r>
    </w:p>
    <w:p w14:paraId="6FD9CBA8" w14:textId="77777777" w:rsidR="003B0E34" w:rsidRPr="004A6786" w:rsidRDefault="003B0E34" w:rsidP="003B0E34">
      <w:pPr>
        <w:spacing w:line="276" w:lineRule="auto"/>
        <w:ind w:left="-142"/>
        <w:jc w:val="both"/>
        <w:rPr>
          <w:rFonts w:ascii="Tahoma" w:hAnsi="Tahoma" w:cs="Tahoma"/>
          <w:sz w:val="20"/>
          <w:szCs w:val="20"/>
        </w:rPr>
      </w:pPr>
      <w:r w:rsidRPr="004A6786">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1166ECD6" w14:textId="77777777" w:rsidR="003B0E34" w:rsidRPr="004A6786" w:rsidRDefault="003B0E34" w:rsidP="003B0E34">
      <w:pPr>
        <w:pStyle w:val="Default"/>
        <w:numPr>
          <w:ilvl w:val="0"/>
          <w:numId w:val="6"/>
        </w:numPr>
        <w:ind w:left="709"/>
        <w:rPr>
          <w:rFonts w:ascii="Tahoma" w:hAnsi="Tahoma" w:cs="Tahoma"/>
          <w:sz w:val="20"/>
          <w:szCs w:val="20"/>
        </w:rPr>
      </w:pPr>
      <w:r w:rsidRPr="004A6786">
        <w:rPr>
          <w:rFonts w:ascii="Tahoma" w:hAnsi="Tahoma" w:cs="Tahoma"/>
          <w:sz w:val="20"/>
          <w:szCs w:val="20"/>
        </w:rPr>
        <w:t>quality (including as appropriate: capability, expertise, past performance, availability of resources and proposed methods of undertaking the work);</w:t>
      </w:r>
    </w:p>
    <w:p w14:paraId="34988A83" w14:textId="77777777" w:rsidR="003B0E34" w:rsidRPr="004A6786" w:rsidRDefault="003B0E34" w:rsidP="003B0E34">
      <w:pPr>
        <w:pStyle w:val="Default"/>
        <w:numPr>
          <w:ilvl w:val="0"/>
          <w:numId w:val="6"/>
        </w:numPr>
        <w:ind w:left="709"/>
        <w:rPr>
          <w:rFonts w:ascii="Tahoma" w:hAnsi="Tahoma" w:cs="Tahoma"/>
          <w:sz w:val="20"/>
          <w:szCs w:val="20"/>
        </w:rPr>
      </w:pPr>
      <w:r w:rsidRPr="004A6786">
        <w:rPr>
          <w:rFonts w:ascii="Tahoma" w:hAnsi="Tahoma" w:cs="Tahoma"/>
          <w:sz w:val="20"/>
          <w:szCs w:val="20"/>
        </w:rPr>
        <w:t>availability (including, without limitation, capacity to meet required deadlines and, where relevant, geographical location); and</w:t>
      </w:r>
    </w:p>
    <w:p w14:paraId="5B0682FA" w14:textId="17DA39DF" w:rsidR="003B0E34" w:rsidRDefault="003B0E34" w:rsidP="003B0E34">
      <w:pPr>
        <w:pStyle w:val="Default"/>
        <w:numPr>
          <w:ilvl w:val="0"/>
          <w:numId w:val="6"/>
        </w:numPr>
        <w:ind w:left="709"/>
        <w:rPr>
          <w:rFonts w:ascii="Tahoma" w:hAnsi="Tahoma" w:cs="Tahoma"/>
          <w:sz w:val="20"/>
          <w:szCs w:val="20"/>
        </w:rPr>
      </w:pPr>
      <w:r w:rsidRPr="004A6786">
        <w:rPr>
          <w:rFonts w:ascii="Tahoma" w:hAnsi="Tahoma" w:cs="Tahoma"/>
          <w:sz w:val="20"/>
          <w:szCs w:val="20"/>
        </w:rPr>
        <w:t>price.</w:t>
      </w:r>
    </w:p>
    <w:p w14:paraId="29EAD177" w14:textId="77777777" w:rsidR="003B0E34" w:rsidRPr="004A6786" w:rsidRDefault="003B0E34" w:rsidP="003B0E34">
      <w:pPr>
        <w:pStyle w:val="Default"/>
        <w:ind w:left="709"/>
        <w:rPr>
          <w:rFonts w:ascii="Tahoma" w:hAnsi="Tahoma" w:cs="Tahoma"/>
          <w:sz w:val="20"/>
          <w:szCs w:val="20"/>
        </w:rPr>
      </w:pPr>
    </w:p>
    <w:p w14:paraId="23DBA449" w14:textId="77777777" w:rsidR="003B0E34" w:rsidRPr="004A6786" w:rsidRDefault="003B0E34" w:rsidP="003B0E34">
      <w:pPr>
        <w:spacing w:line="276" w:lineRule="auto"/>
        <w:ind w:left="-142"/>
        <w:jc w:val="both"/>
        <w:rPr>
          <w:rFonts w:ascii="Tahoma" w:hAnsi="Tahoma" w:cs="Tahoma"/>
          <w:sz w:val="20"/>
          <w:szCs w:val="20"/>
        </w:rPr>
      </w:pPr>
      <w:r w:rsidRPr="004A6786">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72FBCA5B" w14:textId="77777777" w:rsidR="000D0252" w:rsidRPr="00651235" w:rsidRDefault="000D0252" w:rsidP="00F97371">
      <w:pPr>
        <w:spacing w:line="276" w:lineRule="auto"/>
        <w:ind w:left="-142"/>
        <w:jc w:val="both"/>
        <w:rPr>
          <w:rFonts w:ascii="Tahoma" w:hAnsi="Tahoma" w:cs="Tahoma"/>
          <w:sz w:val="20"/>
          <w:szCs w:val="20"/>
        </w:rPr>
      </w:pPr>
    </w:p>
    <w:p w14:paraId="1057FB49" w14:textId="77777777" w:rsidR="003B0E34" w:rsidRPr="00756A82" w:rsidRDefault="003B0E34" w:rsidP="003B0E34">
      <w:pPr>
        <w:spacing w:line="276" w:lineRule="auto"/>
        <w:ind w:left="-142"/>
        <w:jc w:val="both"/>
        <w:rPr>
          <w:rFonts w:ascii="Tahoma" w:hAnsi="Tahoma" w:cs="Tahoma"/>
          <w:b/>
          <w:sz w:val="20"/>
          <w:szCs w:val="20"/>
        </w:rPr>
      </w:pPr>
      <w:r w:rsidRPr="00756A82">
        <w:rPr>
          <w:rFonts w:ascii="Tahoma" w:hAnsi="Tahoma" w:cs="Tahoma"/>
          <w:b/>
          <w:sz w:val="20"/>
          <w:szCs w:val="20"/>
        </w:rPr>
        <w:t>Fees</w:t>
      </w:r>
    </w:p>
    <w:p w14:paraId="1A4FDCE3" w14:textId="77777777" w:rsidR="003B0E34" w:rsidRPr="00F96676" w:rsidRDefault="003B0E34" w:rsidP="003B0E34">
      <w:pPr>
        <w:spacing w:line="276" w:lineRule="auto"/>
        <w:ind w:left="-142"/>
        <w:jc w:val="both"/>
        <w:rPr>
          <w:rFonts w:ascii="Tahoma" w:hAnsi="Tahoma" w:cs="Tahoma"/>
          <w:color w:val="000000"/>
          <w:sz w:val="20"/>
          <w:szCs w:val="20"/>
          <w:lang w:eastAsia="en-US"/>
        </w:rPr>
      </w:pPr>
      <w:r w:rsidRPr="00756A82">
        <w:rPr>
          <w:rFonts w:ascii="Tahoma" w:hAnsi="Tahoma" w:cs="Tahoma"/>
          <w:sz w:val="20"/>
          <w:szCs w:val="20"/>
        </w:rPr>
        <w:t xml:space="preserve">The fees </w:t>
      </w:r>
      <w:r w:rsidRPr="00F96676">
        <w:rPr>
          <w:rFonts w:ascii="Tahoma" w:hAnsi="Tahoma" w:cs="Tahoma"/>
          <w:sz w:val="20"/>
          <w:szCs w:val="20"/>
        </w:rPr>
        <w:t xml:space="preserve">indicated below will be applicable throughout the duration of the Framework Contract. </w:t>
      </w:r>
    </w:p>
    <w:p w14:paraId="04D9C13E" w14:textId="77777777" w:rsidR="003B0E34" w:rsidRPr="00756A82" w:rsidRDefault="003B0E34" w:rsidP="003B0E34">
      <w:pPr>
        <w:spacing w:line="276" w:lineRule="auto"/>
        <w:ind w:left="-142"/>
        <w:jc w:val="both"/>
        <w:rPr>
          <w:rFonts w:ascii="Tahoma" w:hAnsi="Tahoma" w:cs="Tahoma"/>
          <w:b/>
          <w:color w:val="000000"/>
          <w:sz w:val="20"/>
          <w:szCs w:val="20"/>
          <w:u w:val="single"/>
          <w:lang w:eastAsia="en-US"/>
        </w:rPr>
      </w:pPr>
      <w:r w:rsidRPr="00F96676">
        <w:rPr>
          <w:rFonts w:ascii="Tahoma" w:hAnsi="Tahoma" w:cs="Tahoma"/>
          <w:color w:val="000000"/>
          <w:sz w:val="20"/>
          <w:szCs w:val="20"/>
          <w:lang w:eastAsia="en-US"/>
        </w:rPr>
        <w:t>Prices are indicated in Euros without VAT.</w:t>
      </w:r>
      <w:r w:rsidRPr="00F96676">
        <w:rPr>
          <w:rFonts w:ascii="Tahoma" w:hAnsi="Tahoma" w:cs="Tahoma"/>
          <w:b/>
          <w:color w:val="000000"/>
          <w:sz w:val="20"/>
          <w:szCs w:val="20"/>
          <w:lang w:eastAsia="en-US"/>
        </w:rPr>
        <w:t xml:space="preserve"> </w:t>
      </w:r>
      <w:r w:rsidRPr="00F96676">
        <w:rPr>
          <w:rFonts w:ascii="Tahoma" w:hAnsi="Tahoma" w:cs="Tahoma"/>
          <w:b/>
          <w:color w:val="000000"/>
          <w:sz w:val="20"/>
          <w:szCs w:val="20"/>
          <w:u w:val="single"/>
          <w:lang w:eastAsia="en-US"/>
        </w:rPr>
        <w:t>Tenders proposing a fee above the exclusion level will be entirely and automatically excluded from the tender procedure.</w:t>
      </w:r>
    </w:p>
    <w:p w14:paraId="1FAF4D5D" w14:textId="77777777" w:rsidR="00EF640F" w:rsidRPr="00651235" w:rsidRDefault="00EF640F" w:rsidP="00F97371">
      <w:pPr>
        <w:spacing w:line="276" w:lineRule="auto"/>
        <w:ind w:left="-142"/>
        <w:jc w:val="both"/>
        <w:rPr>
          <w:rFonts w:ascii="Tahoma" w:hAnsi="Tahoma" w:cs="Tahoma"/>
          <w:sz w:val="20"/>
          <w:szCs w:val="20"/>
        </w:rPr>
      </w:pPr>
    </w:p>
    <w:p w14:paraId="2337B4B1" w14:textId="77777777" w:rsidR="00EF640F" w:rsidRPr="00651235" w:rsidRDefault="00EF640F" w:rsidP="00F97371">
      <w:pPr>
        <w:pBdr>
          <w:top w:val="single" w:sz="2" w:space="1" w:color="FF0000"/>
          <w:left w:val="single" w:sz="2" w:space="0" w:color="FF0000"/>
          <w:bottom w:val="single" w:sz="2" w:space="1" w:color="FF0000"/>
          <w:right w:val="single" w:sz="2" w:space="4" w:color="FF0000"/>
        </w:pBdr>
        <w:spacing w:line="276" w:lineRule="auto"/>
        <w:ind w:left="-142"/>
        <w:jc w:val="right"/>
        <w:rPr>
          <w:rFonts w:ascii="Tahoma" w:hAnsi="Tahoma" w:cs="Tahoma"/>
          <w:color w:val="FF0000"/>
          <w:sz w:val="20"/>
          <w:szCs w:val="20"/>
          <w:highlight w:val="yellow"/>
          <w:lang w:eastAsia="en-US"/>
        </w:rPr>
      </w:pPr>
      <w:r w:rsidRPr="00651235">
        <w:rPr>
          <w:rFonts w:ascii="Tahoma" w:hAnsi="Tahoma" w:cs="Tahoma"/>
          <w:color w:val="FF0000"/>
          <w:sz w:val="20"/>
          <w:szCs w:val="20"/>
        </w:rPr>
        <w:t>The Provider shall indicate its proposed fee(s) in the box(es) below.</w:t>
      </w:r>
    </w:p>
    <w:p w14:paraId="2B1B9DDA" w14:textId="77777777" w:rsidR="00EF640F" w:rsidRPr="00651235" w:rsidRDefault="00EF640F" w:rsidP="00F97371">
      <w:pPr>
        <w:spacing w:line="276" w:lineRule="auto"/>
        <w:ind w:left="-142"/>
        <w:jc w:val="both"/>
        <w:rPr>
          <w:rFonts w:ascii="Tahoma" w:hAnsi="Tahoma" w:cs="Tahoma"/>
          <w:sz w:val="18"/>
          <w:szCs w:val="18"/>
          <w:highlight w:val="yellow"/>
          <w:lang w:eastAsia="en-US"/>
        </w:rPr>
      </w:pPr>
      <w:r w:rsidRPr="00651235">
        <w:rPr>
          <w:rFonts w:ascii="Tahoma" w:hAnsi="Tahoma" w:cs="Tahoma"/>
          <w:noProof/>
          <w:lang w:val="en-US" w:eastAsia="en-US"/>
        </w:rPr>
        <mc:AlternateContent>
          <mc:Choice Requires="wps">
            <w:drawing>
              <wp:anchor distT="0" distB="0" distL="114300" distR="114300" simplePos="0" relativeHeight="251660288" behindDoc="0" locked="1" layoutInCell="1" allowOverlap="1" wp14:anchorId="775F3611" wp14:editId="3FDA7292">
                <wp:simplePos x="0" y="0"/>
                <wp:positionH relativeFrom="column">
                  <wp:posOffset>4689475</wp:posOffset>
                </wp:positionH>
                <wp:positionV relativeFrom="paragraph">
                  <wp:posOffset>-45085</wp:posOffset>
                </wp:positionV>
                <wp:extent cx="163195" cy="525145"/>
                <wp:effectExtent l="19050" t="0" r="27305" b="46355"/>
                <wp:wrapNone/>
                <wp:docPr id="2" name="Up Arrow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C8ABD4"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 o:spid="_x0000_s1026" type="#_x0000_t68" style="position:absolute;margin-left:369.25pt;margin-top:-3.55pt;width:12.85pt;height:41.35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" adj="3973" strokecolor="red">
                <o:lock v:ext="edit" aspectratio="t"/>
                <v:textbox style="layout-flow:vertical-ideographic"/>
                <w10:anchorlock/>
              </v:shape>
            </w:pict>
          </mc:Fallback>
        </mc:AlternateContent>
      </w:r>
    </w:p>
    <w:tbl>
      <w:tblPr>
        <w:tblW w:w="10491" w:type="dxa"/>
        <w:tblInd w:w="-3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797"/>
        <w:gridCol w:w="1418"/>
        <w:gridCol w:w="1276"/>
      </w:tblGrid>
      <w:tr w:rsidR="003F0B30" w:rsidRPr="00651235" w14:paraId="6314CC5F" w14:textId="77777777" w:rsidTr="000D0252">
        <w:trPr>
          <w:trHeight w:val="688"/>
        </w:trPr>
        <w:tc>
          <w:tcPr>
            <w:tcW w:w="7797" w:type="dxa"/>
            <w:tcBorders>
              <w:bottom w:val="single" w:sz="2" w:space="0" w:color="808080"/>
            </w:tcBorders>
            <w:shd w:val="clear" w:color="auto" w:fill="DBE5F1" w:themeFill="accent1" w:themeFillTint="33"/>
            <w:vAlign w:val="center"/>
          </w:tcPr>
          <w:p w14:paraId="234C18B1" w14:textId="0B29AED5" w:rsidR="003F0B30" w:rsidRPr="00651235" w:rsidRDefault="000D0252" w:rsidP="00F97371">
            <w:pPr>
              <w:tabs>
                <w:tab w:val="left" w:pos="-139"/>
              </w:tabs>
              <w:spacing w:line="276" w:lineRule="auto"/>
              <w:ind w:left="-142" w:right="-140"/>
              <w:jc w:val="center"/>
              <w:rPr>
                <w:rFonts w:ascii="Tahoma" w:hAnsi="Tahoma" w:cs="Tahoma"/>
                <w:b/>
                <w:sz w:val="18"/>
                <w:szCs w:val="18"/>
                <w:lang w:eastAsia="en-US"/>
              </w:rPr>
            </w:pPr>
            <w:r w:rsidRPr="00651235">
              <w:rPr>
                <w:rFonts w:ascii="Tahoma" w:hAnsi="Tahoma" w:cs="Tahoma"/>
                <w:b/>
                <w:sz w:val="18"/>
                <w:szCs w:val="18"/>
                <w:lang w:eastAsia="en-US"/>
              </w:rPr>
              <w:t xml:space="preserve">Type(s) of </w:t>
            </w:r>
            <w:r w:rsidR="003F0B30" w:rsidRPr="00651235">
              <w:rPr>
                <w:rFonts w:ascii="Tahoma" w:hAnsi="Tahoma" w:cs="Tahoma"/>
                <w:b/>
                <w:sz w:val="18"/>
                <w:szCs w:val="18"/>
                <w:lang w:eastAsia="en-US"/>
              </w:rPr>
              <w:t>Units</w:t>
            </w:r>
            <w:r w:rsidR="003F0B30" w:rsidRPr="00651235">
              <w:rPr>
                <w:b/>
                <w:sz w:val="18"/>
                <w:szCs w:val="18"/>
                <w:lang w:eastAsia="en-US"/>
              </w:rPr>
              <w:t>▼</w:t>
            </w:r>
          </w:p>
        </w:tc>
        <w:tc>
          <w:tcPr>
            <w:tcW w:w="1418" w:type="dxa"/>
            <w:tcBorders>
              <w:bottom w:val="single" w:sz="2" w:space="0" w:color="FF0000"/>
            </w:tcBorders>
            <w:shd w:val="clear" w:color="auto" w:fill="DBE5F1" w:themeFill="accent1" w:themeFillTint="33"/>
            <w:vAlign w:val="center"/>
          </w:tcPr>
          <w:p w14:paraId="395C0688" w14:textId="7284DA5E" w:rsidR="003F0B30" w:rsidRPr="00651235" w:rsidRDefault="003F0B30" w:rsidP="00F97371">
            <w:pPr>
              <w:tabs>
                <w:tab w:val="left" w:pos="-108"/>
              </w:tabs>
              <w:spacing w:line="276" w:lineRule="auto"/>
              <w:ind w:left="-142" w:right="-140"/>
              <w:jc w:val="center"/>
              <w:rPr>
                <w:rFonts w:ascii="Tahoma" w:hAnsi="Tahoma" w:cs="Tahoma"/>
                <w:b/>
                <w:sz w:val="18"/>
                <w:szCs w:val="18"/>
                <w:lang w:eastAsia="en-US"/>
              </w:rPr>
            </w:pPr>
            <w:r w:rsidRPr="00651235">
              <w:rPr>
                <w:rFonts w:ascii="Tahoma" w:hAnsi="Tahoma" w:cs="Tahoma"/>
                <w:b/>
                <w:sz w:val="18"/>
                <w:szCs w:val="18"/>
                <w:lang w:eastAsia="en-US"/>
              </w:rPr>
              <w:t>Units Fees</w:t>
            </w:r>
          </w:p>
          <w:p w14:paraId="1A736D25" w14:textId="77777777" w:rsidR="003F0B30" w:rsidRPr="00651235" w:rsidRDefault="003F0B30" w:rsidP="00F97371">
            <w:pPr>
              <w:tabs>
                <w:tab w:val="left" w:pos="-139"/>
              </w:tabs>
              <w:spacing w:line="276" w:lineRule="auto"/>
              <w:ind w:left="-142" w:right="-140"/>
              <w:jc w:val="center"/>
              <w:rPr>
                <w:rFonts w:ascii="Tahoma" w:hAnsi="Tahoma" w:cs="Tahoma"/>
                <w:b/>
                <w:sz w:val="18"/>
                <w:szCs w:val="18"/>
                <w:lang w:eastAsia="en-US"/>
              </w:rPr>
            </w:pPr>
            <w:r w:rsidRPr="00651235">
              <w:rPr>
                <w:b/>
                <w:sz w:val="18"/>
                <w:szCs w:val="18"/>
                <w:lang w:eastAsia="en-US"/>
              </w:rPr>
              <w:t>▼</w:t>
            </w:r>
          </w:p>
        </w:tc>
        <w:tc>
          <w:tcPr>
            <w:tcW w:w="1276" w:type="dxa"/>
            <w:tcBorders>
              <w:bottom w:val="single" w:sz="2" w:space="0" w:color="808080"/>
              <w:right w:val="single" w:sz="2" w:space="0" w:color="808080"/>
            </w:tcBorders>
            <w:shd w:val="clear" w:color="auto" w:fill="DBE5F1" w:themeFill="accent1" w:themeFillTint="33"/>
            <w:vAlign w:val="center"/>
          </w:tcPr>
          <w:p w14:paraId="592EE0D5" w14:textId="77777777" w:rsidR="003F0B30" w:rsidRPr="00651235" w:rsidRDefault="003F0B30" w:rsidP="00F97371">
            <w:pPr>
              <w:tabs>
                <w:tab w:val="left" w:pos="-108"/>
              </w:tabs>
              <w:spacing w:line="276" w:lineRule="auto"/>
              <w:ind w:left="-142" w:right="-108"/>
              <w:jc w:val="center"/>
              <w:rPr>
                <w:rFonts w:ascii="Tahoma" w:hAnsi="Tahoma" w:cs="Tahoma"/>
                <w:b/>
                <w:sz w:val="18"/>
                <w:szCs w:val="18"/>
                <w:lang w:eastAsia="en-US"/>
              </w:rPr>
            </w:pPr>
            <w:r w:rsidRPr="00651235">
              <w:rPr>
                <w:rFonts w:ascii="Tahoma" w:hAnsi="Tahoma" w:cs="Tahoma"/>
                <w:b/>
                <w:sz w:val="18"/>
                <w:szCs w:val="18"/>
                <w:lang w:eastAsia="en-US"/>
              </w:rPr>
              <w:t>Exclusion level</w:t>
            </w:r>
          </w:p>
          <w:p w14:paraId="767434A6" w14:textId="77777777" w:rsidR="003F0B30" w:rsidRPr="00651235" w:rsidRDefault="003F0B30" w:rsidP="00F97371">
            <w:pPr>
              <w:tabs>
                <w:tab w:val="left" w:pos="-108"/>
              </w:tabs>
              <w:spacing w:line="276" w:lineRule="auto"/>
              <w:ind w:left="-142" w:right="-108"/>
              <w:jc w:val="center"/>
              <w:rPr>
                <w:rFonts w:ascii="Tahoma" w:hAnsi="Tahoma" w:cs="Tahoma"/>
                <w:b/>
                <w:sz w:val="18"/>
                <w:szCs w:val="18"/>
                <w:lang w:eastAsia="en-US"/>
              </w:rPr>
            </w:pPr>
            <w:r w:rsidRPr="00651235">
              <w:rPr>
                <w:b/>
                <w:sz w:val="18"/>
                <w:szCs w:val="18"/>
                <w:lang w:eastAsia="en-US"/>
              </w:rPr>
              <w:t>▼</w:t>
            </w:r>
          </w:p>
        </w:tc>
      </w:tr>
      <w:tr w:rsidR="003B0E34" w:rsidRPr="00651235" w14:paraId="1C32CA89" w14:textId="77777777" w:rsidTr="000D0252">
        <w:trPr>
          <w:trHeight w:val="432"/>
        </w:trPr>
        <w:tc>
          <w:tcPr>
            <w:tcW w:w="7797" w:type="dxa"/>
            <w:tcBorders>
              <w:right w:val="single" w:sz="2" w:space="0" w:color="FF0000"/>
            </w:tcBorders>
            <w:shd w:val="clear" w:color="auto" w:fill="F2F2F2" w:themeFill="background1" w:themeFillShade="F2"/>
            <w:vAlign w:val="center"/>
          </w:tcPr>
          <w:p w14:paraId="2952372E" w14:textId="1FF90538" w:rsidR="003B0E34" w:rsidRPr="00ED0E8C" w:rsidRDefault="00032CDA" w:rsidP="003B0E34">
            <w:pPr>
              <w:spacing w:line="276" w:lineRule="auto"/>
              <w:rPr>
                <w:rFonts w:ascii="Tahoma" w:hAnsi="Tahoma" w:cs="Tahoma"/>
                <w:sz w:val="18"/>
                <w:szCs w:val="18"/>
                <w:lang w:eastAsia="en-US"/>
              </w:rPr>
            </w:pPr>
            <w:r w:rsidRPr="00ED0E8C">
              <w:rPr>
                <w:rFonts w:ascii="Tahoma" w:hAnsi="Tahoma" w:cs="Tahoma"/>
                <w:b/>
                <w:bCs/>
                <w:sz w:val="18"/>
                <w:szCs w:val="18"/>
                <w:lang w:eastAsia="en-US"/>
              </w:rPr>
              <w:t>Daily fee</w:t>
            </w:r>
            <w:r w:rsidRPr="00ED0E8C">
              <w:rPr>
                <w:rFonts w:ascii="Tahoma" w:hAnsi="Tahoma" w:cs="Tahoma"/>
                <w:sz w:val="18"/>
                <w:szCs w:val="18"/>
                <w:lang w:eastAsia="en-US"/>
              </w:rPr>
              <w:t xml:space="preserve"> (for the provision of the services </w:t>
            </w:r>
            <w:r w:rsidR="003B0E34" w:rsidRPr="00ED0E8C">
              <w:rPr>
                <w:rFonts w:ascii="Tahoma" w:hAnsi="Tahoma" w:cs="Tahoma"/>
                <w:sz w:val="18"/>
                <w:szCs w:val="18"/>
                <w:lang w:eastAsia="en-US"/>
              </w:rPr>
              <w:t xml:space="preserve">indicated in </w:t>
            </w:r>
            <w:r w:rsidR="003B0E34" w:rsidRPr="00ED0E8C">
              <w:rPr>
                <w:rFonts w:ascii="Tahoma" w:hAnsi="Tahoma" w:cs="Tahoma"/>
                <w:b/>
                <w:bCs/>
                <w:sz w:val="18"/>
                <w:szCs w:val="18"/>
                <w:lang w:eastAsia="en-US"/>
              </w:rPr>
              <w:t xml:space="preserve">Section B. </w:t>
            </w:r>
            <w:r w:rsidRPr="00ED0E8C">
              <w:rPr>
                <w:rFonts w:ascii="Tahoma" w:hAnsi="Tahoma" w:cs="Tahoma"/>
                <w:b/>
                <w:bCs/>
                <w:sz w:val="18"/>
                <w:szCs w:val="18"/>
                <w:lang w:eastAsia="en-US"/>
              </w:rPr>
              <w:t xml:space="preserve">- </w:t>
            </w:r>
            <w:r w:rsidR="003B0E34" w:rsidRPr="00ED0E8C">
              <w:rPr>
                <w:rFonts w:ascii="Tahoma" w:hAnsi="Tahoma" w:cs="Tahoma"/>
                <w:b/>
                <w:bCs/>
                <w:sz w:val="18"/>
                <w:szCs w:val="18"/>
                <w:lang w:eastAsia="en-US"/>
              </w:rPr>
              <w:t>Scope of the framework contract</w:t>
            </w:r>
            <w:r w:rsidR="003B0E34" w:rsidRPr="00ED0E8C">
              <w:rPr>
                <w:rFonts w:ascii="Tahoma" w:hAnsi="Tahoma" w:cs="Tahoma"/>
                <w:sz w:val="18"/>
                <w:szCs w:val="18"/>
                <w:lang w:eastAsia="en-US"/>
              </w:rPr>
              <w:t xml:space="preserve"> </w:t>
            </w:r>
            <w:r w:rsidRPr="00ED0E8C">
              <w:rPr>
                <w:rFonts w:ascii="Tahoma" w:hAnsi="Tahoma" w:cs="Tahoma"/>
                <w:sz w:val="18"/>
                <w:szCs w:val="18"/>
                <w:lang w:eastAsia="en-US"/>
              </w:rPr>
              <w:t xml:space="preserve">- </w:t>
            </w:r>
            <w:r w:rsidR="003B0E34" w:rsidRPr="00ED0E8C">
              <w:rPr>
                <w:rFonts w:ascii="Tahoma" w:hAnsi="Tahoma" w:cs="Tahoma"/>
                <w:sz w:val="18"/>
                <w:szCs w:val="18"/>
                <w:lang w:eastAsia="en-US"/>
              </w:rPr>
              <w:t xml:space="preserve">of the </w:t>
            </w:r>
            <w:r w:rsidR="003B0E34" w:rsidRPr="00ED0E8C">
              <w:rPr>
                <w:rFonts w:ascii="Tahoma" w:hAnsi="Tahoma" w:cs="Tahoma"/>
                <w:b/>
                <w:bCs/>
                <w:sz w:val="18"/>
                <w:szCs w:val="18"/>
                <w:lang w:eastAsia="en-US"/>
              </w:rPr>
              <w:t>Terms of References</w:t>
            </w:r>
            <w:r w:rsidRPr="00ED0E8C">
              <w:rPr>
                <w:rFonts w:ascii="Tahoma" w:hAnsi="Tahoma" w:cs="Tahoma"/>
                <w:b/>
                <w:bCs/>
                <w:sz w:val="18"/>
                <w:szCs w:val="18"/>
                <w:lang w:eastAsia="en-US"/>
              </w:rPr>
              <w:t>)</w:t>
            </w:r>
          </w:p>
          <w:p w14:paraId="58163F76" w14:textId="4E36D9E6" w:rsidR="003B0E34" w:rsidRPr="00651235" w:rsidRDefault="003B0E34" w:rsidP="003B0E34">
            <w:pPr>
              <w:tabs>
                <w:tab w:val="left" w:pos="34"/>
              </w:tabs>
              <w:spacing w:line="276" w:lineRule="auto"/>
              <w:ind w:left="34" w:right="-140"/>
              <w:rPr>
                <w:rFonts w:ascii="Tahoma" w:hAnsi="Tahoma" w:cs="Tahoma"/>
                <w:sz w:val="18"/>
                <w:szCs w:val="18"/>
                <w:highlight w:val="yellow"/>
                <w:lang w:eastAsia="en-US"/>
              </w:rPr>
            </w:pPr>
          </w:p>
        </w:tc>
        <w:tc>
          <w:tcPr>
            <w:tcW w:w="14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88D876D" w14:textId="77777777" w:rsidR="003B0E34" w:rsidRPr="00651235" w:rsidRDefault="003B0E34" w:rsidP="003B0E34">
            <w:pPr>
              <w:tabs>
                <w:tab w:val="left" w:pos="-139"/>
              </w:tabs>
              <w:spacing w:line="276" w:lineRule="auto"/>
              <w:ind w:left="-142" w:right="-140"/>
              <w:jc w:val="center"/>
              <w:rPr>
                <w:rFonts w:ascii="Tahoma" w:hAnsi="Tahoma" w:cs="Tahoma"/>
                <w:sz w:val="18"/>
                <w:szCs w:val="18"/>
                <w:highlight w:val="yellow"/>
                <w:lang w:eastAsia="en-US"/>
              </w:rPr>
            </w:pPr>
          </w:p>
        </w:tc>
        <w:tc>
          <w:tcPr>
            <w:tcW w:w="127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8916094" w14:textId="0FFFCB8C" w:rsidR="003B0E34" w:rsidRPr="00651235" w:rsidRDefault="003B0E34" w:rsidP="003B0E34">
            <w:pPr>
              <w:tabs>
                <w:tab w:val="left" w:pos="-108"/>
              </w:tabs>
              <w:spacing w:line="276" w:lineRule="auto"/>
              <w:ind w:left="-142" w:right="-108"/>
              <w:jc w:val="center"/>
              <w:rPr>
                <w:rFonts w:ascii="Tahoma" w:hAnsi="Tahoma" w:cs="Tahoma"/>
                <w:sz w:val="18"/>
                <w:szCs w:val="18"/>
                <w:highlight w:val="yellow"/>
                <w:lang w:eastAsia="en-US"/>
              </w:rPr>
            </w:pPr>
            <w:r w:rsidRPr="00F96676">
              <w:rPr>
                <w:rFonts w:ascii="Tahoma" w:hAnsi="Tahoma" w:cs="Tahoma"/>
                <w:sz w:val="18"/>
                <w:szCs w:val="18"/>
                <w:lang w:eastAsia="en-US"/>
              </w:rPr>
              <w:t>240 Euros</w:t>
            </w:r>
            <w:r>
              <w:rPr>
                <w:rFonts w:ascii="Tahoma" w:hAnsi="Tahoma" w:cs="Tahoma"/>
                <w:sz w:val="18"/>
                <w:szCs w:val="18"/>
                <w:lang w:eastAsia="en-US"/>
              </w:rPr>
              <w:t xml:space="preserve"> per day</w:t>
            </w:r>
          </w:p>
        </w:tc>
      </w:tr>
    </w:tbl>
    <w:p w14:paraId="22088DA0" w14:textId="77777777" w:rsidR="003F0B30" w:rsidRPr="00651235" w:rsidRDefault="003F0B30" w:rsidP="00F97371">
      <w:pPr>
        <w:ind w:left="-142"/>
        <w:rPr>
          <w:rFonts w:ascii="Tahoma" w:hAnsi="Tahoma" w:cs="Tahoma"/>
          <w:b/>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732A51" w:rsidRPr="00651235" w14:paraId="7C6A6912" w14:textId="77777777" w:rsidTr="00F82A09">
        <w:tc>
          <w:tcPr>
            <w:tcW w:w="9105" w:type="dxa"/>
            <w:shd w:val="clear" w:color="auto" w:fill="DBE5F1" w:themeFill="accent1" w:themeFillTint="33"/>
            <w:vAlign w:val="center"/>
          </w:tcPr>
          <w:p w14:paraId="23657C82" w14:textId="77777777" w:rsidR="00732A51" w:rsidRPr="00651235" w:rsidRDefault="00732A51" w:rsidP="00F82A09">
            <w:pPr>
              <w:spacing w:before="120" w:after="120"/>
              <w:rPr>
                <w:rFonts w:ascii="Tahoma" w:hAnsi="Tahoma" w:cs="Tahoma"/>
                <w:sz w:val="20"/>
                <w:szCs w:val="20"/>
              </w:rPr>
            </w:pPr>
            <w:r w:rsidRPr="00651235">
              <w:rPr>
                <w:rFonts w:ascii="Tahoma" w:hAnsi="Tahoma" w:cs="Tahoma"/>
                <w:sz w:val="20"/>
                <w:szCs w:val="20"/>
              </w:rPr>
              <w:t>This Framework Contract</w:t>
            </w:r>
            <w:r w:rsidRPr="00651235">
              <w:rPr>
                <w:rFonts w:ascii="Tahoma" w:eastAsia="Calibri" w:hAnsi="Tahoma" w:cs="Tahoma"/>
                <w:sz w:val="20"/>
                <w:szCs w:val="20"/>
                <w:lang w:val="en-US" w:eastAsia="en-US"/>
              </w:rPr>
              <w:t xml:space="preserve"> takes effect as from the date of its signature by both parties</w:t>
            </w:r>
            <w:r w:rsidRPr="00651235">
              <w:rPr>
                <w:rFonts w:ascii="Tahoma" w:hAnsi="Tahoma" w:cs="Tahoma"/>
                <w:sz w:val="20"/>
                <w:szCs w:val="20"/>
              </w:rPr>
              <w:t xml:space="preserve"> is concluded until:</w:t>
            </w:r>
          </w:p>
        </w:tc>
        <w:tc>
          <w:tcPr>
            <w:tcW w:w="1344" w:type="dxa"/>
            <w:shd w:val="clear" w:color="auto" w:fill="F2F2F2" w:themeFill="background1" w:themeFillShade="F2"/>
            <w:vAlign w:val="center"/>
          </w:tcPr>
          <w:sdt>
            <w:sdtPr>
              <w:rPr>
                <w:rStyle w:val="Style71"/>
                <w:rFonts w:ascii="Tahoma" w:hAnsi="Tahoma" w:cs="Tahoma"/>
                <w:szCs w:val="20"/>
              </w:rPr>
              <w:id w:val="-1855721920"/>
              <w:placeholder>
                <w:docPart w:val="5DA611DA892E49C39EC3D91B96A9FE6C"/>
              </w:placeholder>
              <w:date w:fullDate="2023-12-31T00:00:00Z">
                <w:dateFormat w:val="dd/MM/yyyy"/>
                <w:lid w:val="fr-FR"/>
                <w:storeMappedDataAs w:val="dateTime"/>
                <w:calendar w:val="gregorian"/>
              </w:date>
            </w:sdtPr>
            <w:sdtEndPr>
              <w:rPr>
                <w:rStyle w:val="Style71"/>
              </w:rPr>
            </w:sdtEndPr>
            <w:sdtContent>
              <w:p w14:paraId="076658D4" w14:textId="296EDF39" w:rsidR="00732A51" w:rsidRPr="00651235" w:rsidRDefault="003B0E34" w:rsidP="00F82A09">
                <w:pPr>
                  <w:spacing w:before="120" w:after="120"/>
                  <w:rPr>
                    <w:rFonts w:ascii="Tahoma" w:hAnsi="Tahoma" w:cs="Tahoma"/>
                    <w:sz w:val="20"/>
                    <w:szCs w:val="20"/>
                  </w:rPr>
                </w:pPr>
                <w:r>
                  <w:rPr>
                    <w:rStyle w:val="Style71"/>
                    <w:rFonts w:ascii="Tahoma" w:hAnsi="Tahoma" w:cs="Tahoma"/>
                    <w:szCs w:val="20"/>
                  </w:rPr>
                  <w:t>3</w:t>
                </w:r>
                <w:r>
                  <w:rPr>
                    <w:rStyle w:val="Style71"/>
                    <w:rFonts w:ascii="Tahoma" w:hAnsi="Tahoma" w:cs="Tahoma"/>
                  </w:rPr>
                  <w:t>1/12/2023</w:t>
                </w:r>
              </w:p>
            </w:sdtContent>
          </w:sdt>
        </w:tc>
      </w:tr>
      <w:tr w:rsidR="00732A51" w:rsidRPr="00651235" w14:paraId="457DB9DC" w14:textId="77777777" w:rsidTr="00F82A09">
        <w:tc>
          <w:tcPr>
            <w:tcW w:w="9105" w:type="dxa"/>
            <w:shd w:val="clear" w:color="auto" w:fill="DBE5F1" w:themeFill="accent1" w:themeFillTint="33"/>
            <w:vAlign w:val="center"/>
          </w:tcPr>
          <w:p w14:paraId="194DD040" w14:textId="43A6A83F" w:rsidR="00732A51" w:rsidRPr="00651235" w:rsidRDefault="003B0E34" w:rsidP="00F82A09">
            <w:pPr>
              <w:spacing w:before="120" w:after="120"/>
              <w:rPr>
                <w:rFonts w:ascii="Tahoma" w:hAnsi="Tahoma" w:cs="Tahoma"/>
                <w:sz w:val="20"/>
                <w:szCs w:val="20"/>
              </w:rPr>
            </w:pPr>
            <w:r w:rsidRPr="004A6786">
              <w:rPr>
                <w:rFonts w:ascii="Tahoma" w:hAnsi="Tahoma" w:cs="Tahoma"/>
                <w:sz w:val="20"/>
                <w:szCs w:val="20"/>
              </w:rPr>
              <w:t>The Framework Contract may be renewed</w:t>
            </w:r>
            <w:r w:rsidR="000E0ADD">
              <w:rPr>
                <w:rFonts w:ascii="Tahoma" w:hAnsi="Tahoma" w:cs="Tahoma"/>
                <w:sz w:val="20"/>
                <w:szCs w:val="20"/>
              </w:rPr>
              <w:t>, with the written agreement of the parties,</w:t>
            </w:r>
            <w:r w:rsidRPr="004A6786">
              <w:rPr>
                <w:rFonts w:ascii="Tahoma" w:hAnsi="Tahoma" w:cs="Tahoma"/>
                <w:sz w:val="20"/>
                <w:szCs w:val="20"/>
              </w:rPr>
              <w:t xml:space="preserve"> in case the project implementation is prolonged by the European Union. It shall be renewable until the end date:</w:t>
            </w:r>
          </w:p>
        </w:tc>
        <w:tc>
          <w:tcPr>
            <w:tcW w:w="1344" w:type="dxa"/>
            <w:shd w:val="clear" w:color="auto" w:fill="F2F2F2" w:themeFill="background1" w:themeFillShade="F2"/>
            <w:vAlign w:val="center"/>
          </w:tcPr>
          <w:sdt>
            <w:sdtPr>
              <w:rPr>
                <w:rStyle w:val="Style71"/>
                <w:rFonts w:ascii="Tahoma" w:hAnsi="Tahoma" w:cs="Tahoma"/>
                <w:szCs w:val="20"/>
              </w:rPr>
              <w:id w:val="-1606955293"/>
              <w:placeholder>
                <w:docPart w:val="47056F41D0AC4139BBEEF35E7613425E"/>
              </w:placeholder>
              <w:date w:fullDate="2024-12-31T00:00:00Z">
                <w:dateFormat w:val="dd/MM/yyyy"/>
                <w:lid w:val="fr-FR"/>
                <w:storeMappedDataAs w:val="dateTime"/>
                <w:calendar w:val="gregorian"/>
              </w:date>
            </w:sdtPr>
            <w:sdtEndPr>
              <w:rPr>
                <w:rStyle w:val="Style71"/>
              </w:rPr>
            </w:sdtEndPr>
            <w:sdtContent>
              <w:p w14:paraId="593AF2B4" w14:textId="48E1410C" w:rsidR="00732A51" w:rsidRPr="00651235" w:rsidRDefault="003B0E34" w:rsidP="00F82A09">
                <w:pPr>
                  <w:spacing w:before="120" w:after="120"/>
                  <w:rPr>
                    <w:rStyle w:val="Style71"/>
                    <w:rFonts w:ascii="Tahoma" w:hAnsi="Tahoma" w:cs="Tahoma"/>
                  </w:rPr>
                </w:pPr>
                <w:r>
                  <w:rPr>
                    <w:rStyle w:val="Style71"/>
                    <w:rFonts w:ascii="Tahoma" w:hAnsi="Tahoma" w:cs="Tahoma"/>
                    <w:szCs w:val="20"/>
                  </w:rPr>
                  <w:t>3</w:t>
                </w:r>
                <w:r>
                  <w:rPr>
                    <w:rStyle w:val="Style71"/>
                    <w:rFonts w:ascii="Tahoma" w:hAnsi="Tahoma" w:cs="Tahoma"/>
                  </w:rPr>
                  <w:t>1/12/2024</w:t>
                </w:r>
              </w:p>
            </w:sdtContent>
          </w:sdt>
        </w:tc>
      </w:tr>
    </w:tbl>
    <w:p w14:paraId="3D68B47E" w14:textId="04896A2D" w:rsidR="002133FA" w:rsidRPr="00651235" w:rsidRDefault="00EF640F" w:rsidP="00732A51">
      <w:pPr>
        <w:pBdr>
          <w:bottom w:val="single" w:sz="2" w:space="1" w:color="808080" w:themeColor="background1" w:themeShade="80"/>
        </w:pBdr>
        <w:rPr>
          <w:rFonts w:ascii="Tahoma" w:hAnsi="Tahoma" w:cs="Tahoma"/>
          <w:b/>
        </w:rPr>
      </w:pPr>
      <w:r w:rsidRPr="00651235">
        <w:rPr>
          <w:rFonts w:ascii="Tahoma" w:hAnsi="Tahoma" w:cs="Tahoma"/>
          <w:b/>
        </w:rPr>
        <w:br w:type="page"/>
      </w:r>
      <w:r w:rsidR="0072200B" w:rsidRPr="00651235">
        <w:rPr>
          <w:rFonts w:ascii="Tahoma" w:hAnsi="Tahoma" w:cs="Tahoma"/>
          <w:b/>
        </w:rPr>
        <w:lastRenderedPageBreak/>
        <w:t>B</w:t>
      </w:r>
      <w:r w:rsidR="002133FA" w:rsidRPr="00651235">
        <w:rPr>
          <w:rFonts w:ascii="Tahoma" w:hAnsi="Tahoma" w:cs="Tahoma"/>
          <w:b/>
        </w:rPr>
        <w:t>. Declaration of Agreement</w:t>
      </w:r>
      <w:r w:rsidR="0072200B" w:rsidRPr="00651235">
        <w:rPr>
          <w:rFonts w:ascii="Tahoma" w:hAnsi="Tahoma" w:cs="Tahoma"/>
          <w:b/>
        </w:rPr>
        <w:t xml:space="preserve"> and Signature</w:t>
      </w:r>
    </w:p>
    <w:p w14:paraId="7EA3D225" w14:textId="77777777" w:rsidR="00F97371" w:rsidRPr="00651235" w:rsidRDefault="00F97371" w:rsidP="003642A0">
      <w:pPr>
        <w:tabs>
          <w:tab w:val="left" w:pos="284"/>
          <w:tab w:val="left" w:pos="426"/>
        </w:tabs>
        <w:ind w:right="283"/>
        <w:jc w:val="both"/>
        <w:rPr>
          <w:rFonts w:ascii="Tahoma" w:hAnsi="Tahoma" w:cs="Tahoma"/>
          <w:sz w:val="20"/>
          <w:szCs w:val="20"/>
        </w:rPr>
      </w:pPr>
    </w:p>
    <w:p w14:paraId="74E12454" w14:textId="77777777" w:rsidR="003A0F5F" w:rsidRPr="00651235" w:rsidRDefault="003A0F5F" w:rsidP="003642A0">
      <w:pPr>
        <w:tabs>
          <w:tab w:val="left" w:pos="284"/>
          <w:tab w:val="left" w:pos="426"/>
        </w:tabs>
        <w:ind w:right="283"/>
        <w:jc w:val="both"/>
        <w:rPr>
          <w:rFonts w:ascii="Tahoma" w:hAnsi="Tahoma" w:cs="Tahoma"/>
          <w:sz w:val="20"/>
          <w:szCs w:val="20"/>
        </w:rPr>
      </w:pPr>
      <w:r w:rsidRPr="00651235">
        <w:rPr>
          <w:rFonts w:ascii="Tahoma" w:hAnsi="Tahoma" w:cs="Tahoma"/>
          <w:sz w:val="20"/>
          <w:szCs w:val="20"/>
        </w:rPr>
        <w:t>I, the undersigned, acting on my own behalf or as a representative of the Provider indicated below, hereby:</w:t>
      </w:r>
    </w:p>
    <w:p w14:paraId="7C3BB38E" w14:textId="77777777" w:rsidR="003A0F5F" w:rsidRPr="00651235" w:rsidRDefault="003A0F5F" w:rsidP="00D26DD1">
      <w:pPr>
        <w:numPr>
          <w:ilvl w:val="0"/>
          <w:numId w:val="2"/>
        </w:numPr>
        <w:tabs>
          <w:tab w:val="left" w:pos="284"/>
        </w:tabs>
        <w:ind w:left="284" w:right="283" w:hanging="284"/>
        <w:jc w:val="both"/>
        <w:rPr>
          <w:rFonts w:ascii="Tahoma" w:hAnsi="Tahoma" w:cs="Tahoma"/>
          <w:sz w:val="20"/>
          <w:szCs w:val="20"/>
        </w:rPr>
      </w:pPr>
      <w:r w:rsidRPr="00651235">
        <w:rPr>
          <w:rFonts w:ascii="Tahoma" w:hAnsi="Tahoma" w:cs="Tahoma"/>
          <w:sz w:val="20"/>
          <w:szCs w:val="20"/>
        </w:rPr>
        <w:t>declare having the authority to represent the Provider;</w:t>
      </w:r>
    </w:p>
    <w:p w14:paraId="19645755" w14:textId="77777777" w:rsidR="003A0F5F" w:rsidRPr="00651235" w:rsidRDefault="003A0F5F" w:rsidP="00D26DD1">
      <w:pPr>
        <w:numPr>
          <w:ilvl w:val="0"/>
          <w:numId w:val="2"/>
        </w:numPr>
        <w:tabs>
          <w:tab w:val="left" w:pos="284"/>
        </w:tabs>
        <w:ind w:left="284" w:right="283" w:hanging="284"/>
        <w:jc w:val="both"/>
        <w:rPr>
          <w:rFonts w:ascii="Tahoma" w:hAnsi="Tahoma" w:cs="Tahoma"/>
          <w:sz w:val="20"/>
          <w:szCs w:val="20"/>
        </w:rPr>
      </w:pPr>
      <w:r w:rsidRPr="00651235">
        <w:rPr>
          <w:rFonts w:ascii="Tahoma" w:hAnsi="Tahoma" w:cs="Tahoma"/>
          <w:sz w:val="20"/>
          <w:szCs w:val="20"/>
        </w:rPr>
        <w:t>declare that the information provided to the Council under this procedure is complete, correct and truthful.</w:t>
      </w:r>
    </w:p>
    <w:p w14:paraId="39771E63" w14:textId="77777777" w:rsidR="003A0F5F" w:rsidRPr="00651235" w:rsidRDefault="003A0F5F" w:rsidP="00D26DD1">
      <w:pPr>
        <w:numPr>
          <w:ilvl w:val="0"/>
          <w:numId w:val="2"/>
        </w:numPr>
        <w:tabs>
          <w:tab w:val="left" w:pos="284"/>
        </w:tabs>
        <w:ind w:left="284" w:right="283" w:hanging="284"/>
        <w:jc w:val="both"/>
        <w:rPr>
          <w:rFonts w:ascii="Tahoma" w:hAnsi="Tahoma" w:cs="Tahoma"/>
          <w:sz w:val="20"/>
          <w:szCs w:val="20"/>
        </w:rPr>
      </w:pPr>
      <w:r w:rsidRPr="00651235">
        <w:rPr>
          <w:rFonts w:ascii="Tahoma" w:hAnsi="Tahoma" w:cs="Tahoma"/>
          <w:sz w:val="20"/>
          <w:szCs w:val="20"/>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77777777" w:rsidR="003A0F5F" w:rsidRPr="00651235" w:rsidRDefault="003A0F5F" w:rsidP="00D26DD1">
      <w:pPr>
        <w:numPr>
          <w:ilvl w:val="0"/>
          <w:numId w:val="2"/>
        </w:numPr>
        <w:tabs>
          <w:tab w:val="left" w:pos="284"/>
        </w:tabs>
        <w:ind w:left="284" w:right="283" w:hanging="284"/>
        <w:jc w:val="both"/>
        <w:rPr>
          <w:rFonts w:ascii="Tahoma" w:hAnsi="Tahoma" w:cs="Tahoma"/>
          <w:sz w:val="20"/>
          <w:szCs w:val="20"/>
        </w:rPr>
      </w:pPr>
      <w:r w:rsidRPr="00651235">
        <w:rPr>
          <w:rFonts w:ascii="Tahoma" w:hAnsi="Tahoma" w:cs="Tahoma"/>
          <w:sz w:val="20"/>
          <w:szCs w:val="20"/>
        </w:rPr>
        <w:t>express consent to any audit or verification that the Council may initiate by any means on the information provided under this procedure;</w:t>
      </w:r>
    </w:p>
    <w:p w14:paraId="45C5E492" w14:textId="77777777" w:rsidR="00602D13" w:rsidRDefault="003A0F5F" w:rsidP="00602D13">
      <w:pPr>
        <w:numPr>
          <w:ilvl w:val="0"/>
          <w:numId w:val="2"/>
        </w:numPr>
        <w:tabs>
          <w:tab w:val="left" w:pos="284"/>
        </w:tabs>
        <w:ind w:left="284" w:right="283" w:hanging="284"/>
        <w:jc w:val="both"/>
        <w:rPr>
          <w:rFonts w:ascii="Tahoma" w:hAnsi="Tahoma" w:cs="Tahoma"/>
          <w:sz w:val="20"/>
          <w:szCs w:val="20"/>
        </w:rPr>
      </w:pPr>
      <w:r w:rsidRPr="00651235">
        <w:rPr>
          <w:rFonts w:ascii="Tahoma" w:hAnsi="Tahoma" w:cs="Tahoma"/>
          <w:sz w:val="20"/>
          <w:szCs w:val="20"/>
        </w:rPr>
        <w:t>declare that neither I or the Provider I represent is in any of the situations listed in the exclusion criteria as reproduced in the Tender File;</w:t>
      </w:r>
    </w:p>
    <w:p w14:paraId="4BF4A76C" w14:textId="53DE9D90" w:rsidR="00602D13" w:rsidRPr="00602D13" w:rsidRDefault="00602D13" w:rsidP="00602D13">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602D13">
        <w:rPr>
          <w:rFonts w:ascii="Tahoma" w:hAnsi="Tahoma" w:cs="Tahoma"/>
          <w:sz w:val="20"/>
          <w:szCs w:val="20"/>
        </w:rPr>
        <w:t>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248BE0B8" w14:textId="219783E9" w:rsidR="003A0F5F" w:rsidRPr="00602D13" w:rsidRDefault="003A0F5F" w:rsidP="00602D13">
      <w:pPr>
        <w:numPr>
          <w:ilvl w:val="0"/>
          <w:numId w:val="2"/>
        </w:numPr>
        <w:tabs>
          <w:tab w:val="left" w:pos="284"/>
        </w:tabs>
        <w:ind w:left="284" w:right="283" w:hanging="284"/>
        <w:jc w:val="both"/>
        <w:rPr>
          <w:rFonts w:ascii="Tahoma" w:hAnsi="Tahoma" w:cs="Tahoma"/>
          <w:sz w:val="20"/>
          <w:szCs w:val="20"/>
        </w:rPr>
      </w:pPr>
      <w:r w:rsidRPr="00602D13">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2A7E04" w:rsidRPr="002A7E04">
        <w:rPr>
          <w:rFonts w:ascii="Tahoma" w:hAnsi="Tahoma" w:cs="Tahoma"/>
          <w:sz w:val="20"/>
          <w:szCs w:val="20"/>
        </w:rPr>
        <w:t xml:space="preserve">, inclusion in the lists of persons or entities subject to restrictive measures applied by the European Union (available at </w:t>
      </w:r>
      <w:hyperlink r:id="rId11" w:history="1">
        <w:r w:rsidR="002A7E04" w:rsidRPr="00B20FE3">
          <w:rPr>
            <w:rStyle w:val="Hyperlink"/>
            <w:rFonts w:ascii="Tahoma" w:hAnsi="Tahoma" w:cs="Tahoma"/>
            <w:sz w:val="20"/>
            <w:szCs w:val="20"/>
          </w:rPr>
          <w:t>www.sanctionsmap.eu</w:t>
        </w:r>
      </w:hyperlink>
      <w:r w:rsidR="002A7E04" w:rsidRPr="002A7E04">
        <w:rPr>
          <w:rFonts w:ascii="Tahoma" w:hAnsi="Tahoma" w:cs="Tahoma"/>
          <w:sz w:val="20"/>
          <w:szCs w:val="20"/>
        </w:rPr>
        <w:t>);</w:t>
      </w:r>
    </w:p>
    <w:p w14:paraId="2538B9F4" w14:textId="77777777" w:rsidR="003A0F5F" w:rsidRPr="00651235" w:rsidRDefault="003A0F5F" w:rsidP="00D26DD1">
      <w:pPr>
        <w:numPr>
          <w:ilvl w:val="0"/>
          <w:numId w:val="2"/>
        </w:numPr>
        <w:tabs>
          <w:tab w:val="left" w:pos="284"/>
        </w:tabs>
        <w:ind w:left="284" w:right="283" w:hanging="284"/>
        <w:jc w:val="both"/>
        <w:rPr>
          <w:rFonts w:ascii="Tahoma" w:hAnsi="Tahoma" w:cs="Tahoma"/>
          <w:sz w:val="20"/>
          <w:szCs w:val="20"/>
        </w:rPr>
      </w:pPr>
      <w:r w:rsidRPr="00651235">
        <w:rPr>
          <w:rFonts w:ascii="Tahoma" w:hAnsi="Tahoma" w:cs="Tahoma"/>
          <w:sz w:val="20"/>
          <w:szCs w:val="20"/>
        </w:rPr>
        <w:t xml:space="preserve">accept without any derogation all the terms of the Legal Conditions as reproduced in the present document and understand that its signature </w:t>
      </w:r>
      <w:r w:rsidRPr="00651235">
        <w:rPr>
          <w:rFonts w:ascii="Tahoma" w:hAnsi="Tahoma" w:cs="Tahoma"/>
          <w:b/>
          <w:sz w:val="20"/>
          <w:szCs w:val="20"/>
          <w:u w:val="single"/>
        </w:rPr>
        <w:t>shall constitute signature of the contract</w:t>
      </w:r>
      <w:r w:rsidRPr="00651235">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651235" w:rsidRDefault="00E81D73" w:rsidP="003A0F5F">
      <w:pPr>
        <w:tabs>
          <w:tab w:val="left" w:pos="142"/>
          <w:tab w:val="left" w:pos="426"/>
        </w:tabs>
        <w:ind w:left="-426"/>
        <w:jc w:val="both"/>
        <w:rPr>
          <w:rFonts w:ascii="Tahoma" w:hAnsi="Tahoma" w:cs="Tahoma"/>
          <w:sz w:val="20"/>
          <w:szCs w:val="20"/>
        </w:rPr>
      </w:pPr>
    </w:p>
    <w:p w14:paraId="17132D82" w14:textId="77777777" w:rsidR="007631B1" w:rsidRPr="00651235" w:rsidRDefault="007631B1" w:rsidP="007631B1">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651235">
        <w:rPr>
          <w:rFonts w:ascii="Tahoma" w:hAnsi="Tahoma" w:cs="Tahoma"/>
          <w:color w:val="FF0000"/>
          <w:sz w:val="18"/>
          <w:szCs w:val="18"/>
        </w:rPr>
        <w:t>Sign the Act of Engagement and send two completed and signed copies to the Council, together with the other supporting documents (see Terms of Reference Section VI).</w:t>
      </w:r>
      <w:r w:rsidRPr="00651235">
        <w:rPr>
          <w:rFonts w:ascii="Tahoma" w:hAnsi="Tahoma" w:cs="Tahoma"/>
          <w:noProof/>
          <w:sz w:val="18"/>
          <w:szCs w:val="18"/>
          <w:lang w:val="en-US" w:eastAsia="en-US"/>
        </w:rPr>
        <w:t xml:space="preserve"> </w:t>
      </w:r>
    </w:p>
    <w:p w14:paraId="1FE8A054" w14:textId="77777777" w:rsidR="003A0F5F" w:rsidRPr="00651235" w:rsidRDefault="003A0F5F" w:rsidP="003A0F5F">
      <w:pPr>
        <w:tabs>
          <w:tab w:val="left" w:pos="142"/>
          <w:tab w:val="left" w:pos="426"/>
        </w:tabs>
        <w:ind w:left="-426"/>
        <w:jc w:val="both"/>
        <w:rPr>
          <w:rFonts w:ascii="Tahoma" w:hAnsi="Tahoma" w:cs="Tahoma"/>
          <w:sz w:val="20"/>
          <w:szCs w:val="20"/>
        </w:rPr>
      </w:pPr>
    </w:p>
    <w:p w14:paraId="3A5B8052" w14:textId="77777777" w:rsidR="003A0F5F" w:rsidRPr="00651235" w:rsidRDefault="004F2CFB" w:rsidP="003A0F5F">
      <w:pPr>
        <w:tabs>
          <w:tab w:val="left" w:pos="142"/>
          <w:tab w:val="left" w:pos="426"/>
        </w:tabs>
        <w:ind w:left="-426"/>
        <w:jc w:val="both"/>
        <w:rPr>
          <w:rFonts w:ascii="Tahoma" w:hAnsi="Tahoma" w:cs="Tahoma"/>
          <w:sz w:val="20"/>
          <w:szCs w:val="20"/>
        </w:rPr>
      </w:pPr>
      <w:r w:rsidRPr="00651235">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00E4CBB7">
                <wp:simplePos x="0" y="0"/>
                <wp:positionH relativeFrom="column">
                  <wp:posOffset>2802890</wp:posOffset>
                </wp:positionH>
                <wp:positionV relativeFrom="paragraph">
                  <wp:posOffset>-147320</wp:posOffset>
                </wp:positionV>
                <wp:extent cx="165735" cy="737870"/>
                <wp:effectExtent l="19050" t="0" r="24765" b="4318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15641E" id="AutoShape 2" o:spid="_x0000_s1026" type="#_x0000_t68" style="position:absolute;margin-left:220.7pt;margin-top:-11.6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539"/>
        <w:gridCol w:w="1776"/>
        <w:gridCol w:w="2711"/>
        <w:gridCol w:w="236"/>
        <w:gridCol w:w="1684"/>
        <w:gridCol w:w="2936"/>
      </w:tblGrid>
      <w:tr w:rsidR="003A0F5F" w:rsidRPr="00651235" w14:paraId="54AAF637" w14:textId="77777777" w:rsidTr="00E8134C">
        <w:trPr>
          <w:trHeight w:val="878"/>
          <w:jc w:val="center"/>
        </w:trPr>
        <w:tc>
          <w:tcPr>
            <w:tcW w:w="539" w:type="dxa"/>
            <w:tcBorders>
              <w:top w:val="nil"/>
              <w:left w:val="nil"/>
              <w:bottom w:val="single" w:sz="2" w:space="0" w:color="808080"/>
              <w:right w:val="single" w:sz="2" w:space="0" w:color="808080"/>
            </w:tcBorders>
            <w:shd w:val="clear" w:color="auto" w:fill="auto"/>
            <w:vAlign w:val="center"/>
          </w:tcPr>
          <w:p w14:paraId="6356A068" w14:textId="77777777" w:rsidR="003A0F5F" w:rsidRPr="00651235" w:rsidRDefault="003A0F5F" w:rsidP="003A0F5F">
            <w:pPr>
              <w:jc w:val="center"/>
              <w:rPr>
                <w:rFonts w:ascii="Tahoma" w:hAnsi="Tahoma" w:cs="Tahoma"/>
                <w:b/>
                <w:sz w:val="20"/>
                <w:szCs w:val="20"/>
              </w:rPr>
            </w:pPr>
          </w:p>
        </w:tc>
        <w:tc>
          <w:tcPr>
            <w:tcW w:w="4487"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651235" w:rsidRDefault="003A0F5F" w:rsidP="003A0F5F">
            <w:pPr>
              <w:jc w:val="center"/>
              <w:rPr>
                <w:rFonts w:ascii="Tahoma" w:hAnsi="Tahoma" w:cs="Tahoma"/>
                <w:b/>
                <w:sz w:val="20"/>
                <w:szCs w:val="20"/>
              </w:rPr>
            </w:pPr>
            <w:r w:rsidRPr="00651235">
              <w:rPr>
                <w:rFonts w:ascii="Tahoma" w:hAnsi="Tahoma" w:cs="Tahoma"/>
                <w:b/>
                <w:sz w:val="20"/>
                <w:szCs w:val="20"/>
              </w:rPr>
              <w:t>For the Provider</w:t>
            </w:r>
          </w:p>
          <w:p w14:paraId="7FF419FB" w14:textId="77777777" w:rsidR="003A0F5F" w:rsidRPr="00651235" w:rsidRDefault="003A0F5F" w:rsidP="003A0F5F">
            <w:pPr>
              <w:jc w:val="center"/>
              <w:rPr>
                <w:rFonts w:ascii="Tahoma" w:hAnsi="Tahoma" w:cs="Tahoma"/>
                <w:b/>
                <w:sz w:val="20"/>
                <w:szCs w:val="20"/>
              </w:rPr>
            </w:pPr>
            <w:r w:rsidRPr="00651235">
              <w:rPr>
                <w:b/>
                <w:color w:val="FF0000"/>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651235" w:rsidRDefault="003A0F5F" w:rsidP="003A0F5F">
            <w:pPr>
              <w:jc w:val="center"/>
              <w:rPr>
                <w:rFonts w:ascii="Tahoma" w:hAnsi="Tahoma" w:cs="Tahoma"/>
                <w:b/>
                <w:sz w:val="20"/>
                <w:szCs w:val="20"/>
              </w:rPr>
            </w:pPr>
          </w:p>
        </w:tc>
        <w:tc>
          <w:tcPr>
            <w:tcW w:w="4620"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651235" w:rsidRDefault="003A0F5F" w:rsidP="003A0F5F">
            <w:pPr>
              <w:jc w:val="center"/>
              <w:rPr>
                <w:rFonts w:ascii="Tahoma" w:hAnsi="Tahoma" w:cs="Tahoma"/>
                <w:b/>
                <w:sz w:val="20"/>
                <w:szCs w:val="20"/>
              </w:rPr>
            </w:pPr>
            <w:r w:rsidRPr="00651235">
              <w:rPr>
                <w:rFonts w:ascii="Tahoma" w:hAnsi="Tahoma" w:cs="Tahoma"/>
                <w:b/>
                <w:sz w:val="20"/>
                <w:szCs w:val="20"/>
              </w:rPr>
              <w:t>For the Council of Europe</w:t>
            </w:r>
            <w:r w:rsidRPr="00651235">
              <w:rPr>
                <w:rFonts w:ascii="Tahoma" w:hAnsi="Tahoma" w:cs="Tahoma"/>
                <w:b/>
                <w:sz w:val="20"/>
                <w:szCs w:val="20"/>
                <w:vertAlign w:val="superscript"/>
              </w:rPr>
              <w:footnoteReference w:id="2"/>
            </w:r>
          </w:p>
          <w:p w14:paraId="63FF4FF3" w14:textId="77777777" w:rsidR="003A0F5F" w:rsidRPr="00651235" w:rsidRDefault="003A0F5F" w:rsidP="003A0F5F">
            <w:pPr>
              <w:jc w:val="center"/>
              <w:rPr>
                <w:rFonts w:ascii="Tahoma" w:hAnsi="Tahoma" w:cs="Tahoma"/>
                <w:sz w:val="20"/>
                <w:szCs w:val="20"/>
              </w:rPr>
            </w:pPr>
            <w:r w:rsidRPr="00651235">
              <w:rPr>
                <w:b/>
                <w:sz w:val="24"/>
                <w:szCs w:val="24"/>
              </w:rPr>
              <w:t>▼</w:t>
            </w:r>
          </w:p>
        </w:tc>
      </w:tr>
      <w:tr w:rsidR="003A0F5F" w:rsidRPr="00651235" w14:paraId="46BA52AE" w14:textId="77777777" w:rsidTr="00742637">
        <w:trPr>
          <w:trHeight w:val="475"/>
          <w:jc w:val="center"/>
        </w:trPr>
        <w:tc>
          <w:tcPr>
            <w:tcW w:w="53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651235" w:rsidRDefault="003A0F5F" w:rsidP="003A0F5F">
            <w:pPr>
              <w:ind w:left="113" w:right="113"/>
              <w:jc w:val="center"/>
              <w:rPr>
                <w:rFonts w:ascii="Tahoma" w:hAnsi="Tahoma" w:cs="Tahoma"/>
                <w:sz w:val="18"/>
                <w:szCs w:val="18"/>
              </w:rPr>
            </w:pPr>
            <w:r w:rsidRPr="00651235">
              <w:rPr>
                <w:rFonts w:ascii="Tahoma" w:hAnsi="Tahoma" w:cs="Tahoma"/>
                <w:sz w:val="18"/>
                <w:szCs w:val="18"/>
              </w:rPr>
              <w:t>Signature</w:t>
            </w: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651235" w:rsidRDefault="003A0F5F" w:rsidP="00DD4C16">
            <w:pPr>
              <w:ind w:left="-35"/>
              <w:jc w:val="right"/>
              <w:rPr>
                <w:rFonts w:ascii="Tahoma" w:hAnsi="Tahoma" w:cs="Tahoma"/>
                <w:sz w:val="18"/>
                <w:szCs w:val="18"/>
              </w:rPr>
            </w:pPr>
            <w:r w:rsidRPr="00651235">
              <w:rPr>
                <w:rFonts w:ascii="Tahoma" w:hAnsi="Tahoma" w:cs="Tahoma"/>
                <w:sz w:val="18"/>
                <w:szCs w:val="18"/>
              </w:rPr>
              <w:t xml:space="preserve">Provider </w:t>
            </w:r>
            <w:r w:rsidRPr="00651235">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651235"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651235" w:rsidRDefault="003A0F5F" w:rsidP="003A0F5F">
            <w:pPr>
              <w:rPr>
                <w:rFonts w:ascii="Tahoma" w:hAnsi="Tahoma" w:cs="Tahoma"/>
                <w:sz w:val="20"/>
                <w:szCs w:val="20"/>
              </w:rPr>
            </w:pPr>
          </w:p>
        </w:tc>
        <w:tc>
          <w:tcPr>
            <w:tcW w:w="1684"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651235" w:rsidRDefault="003A0F5F" w:rsidP="003A0F5F">
            <w:pPr>
              <w:ind w:left="-38"/>
              <w:rPr>
                <w:rFonts w:ascii="Tahoma" w:hAnsi="Tahoma" w:cs="Tahoma"/>
                <w:sz w:val="18"/>
                <w:szCs w:val="18"/>
              </w:rPr>
            </w:pPr>
            <w:r w:rsidRPr="00651235">
              <w:rPr>
                <w:rFonts w:ascii="Tahoma" w:hAnsi="Tahoma" w:cs="Tahoma"/>
                <w:sz w:val="18"/>
                <w:szCs w:val="18"/>
              </w:rPr>
              <w:t>Signatory (Name, Function and Entity)</w:t>
            </w:r>
          </w:p>
        </w:tc>
        <w:tc>
          <w:tcPr>
            <w:tcW w:w="2936" w:type="dxa"/>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6ECCF826" w:rsidR="003A0F5F" w:rsidRPr="00651235" w:rsidRDefault="00742637" w:rsidP="003A0F5F">
            <w:pPr>
              <w:rPr>
                <w:rFonts w:ascii="Tahoma" w:hAnsi="Tahoma" w:cs="Tahoma"/>
                <w:sz w:val="20"/>
                <w:szCs w:val="20"/>
              </w:rPr>
            </w:pPr>
            <w:r w:rsidRPr="00742637">
              <w:rPr>
                <w:rFonts w:ascii="Tahoma" w:hAnsi="Tahoma" w:cs="Tahoma"/>
                <w:sz w:val="20"/>
                <w:szCs w:val="20"/>
              </w:rPr>
              <w:t>Simona GRANATA-MENGHINI, Acting Director, Secretary of the Venice Commission (a.i)</w:t>
            </w:r>
          </w:p>
          <w:p w14:paraId="54C5E3A0" w14:textId="77777777" w:rsidR="003A0F5F" w:rsidRPr="00651235" w:rsidRDefault="003A0F5F" w:rsidP="003A0F5F">
            <w:pPr>
              <w:rPr>
                <w:rFonts w:ascii="Tahoma" w:hAnsi="Tahoma" w:cs="Tahoma"/>
                <w:sz w:val="20"/>
                <w:szCs w:val="20"/>
              </w:rPr>
            </w:pPr>
          </w:p>
        </w:tc>
      </w:tr>
      <w:tr w:rsidR="003A0F5F" w:rsidRPr="00651235" w14:paraId="622BFFB1" w14:textId="77777777" w:rsidTr="00742637">
        <w:trPr>
          <w:trHeight w:val="498"/>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651235" w:rsidRDefault="003A0F5F" w:rsidP="003A0F5F">
            <w:pPr>
              <w:rPr>
                <w:rFonts w:ascii="Tahoma" w:hAnsi="Tahoma"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651235" w:rsidRDefault="003A0F5F" w:rsidP="00DD4C16">
            <w:pPr>
              <w:ind w:left="-35"/>
              <w:jc w:val="right"/>
              <w:rPr>
                <w:rFonts w:ascii="Tahoma" w:hAnsi="Tahoma" w:cs="Tahoma"/>
                <w:sz w:val="18"/>
                <w:szCs w:val="18"/>
              </w:rPr>
            </w:pPr>
            <w:r w:rsidRPr="00651235">
              <w:rPr>
                <w:rFonts w:ascii="Tahoma" w:hAnsi="Tahoma" w:cs="Tahoma"/>
                <w:sz w:val="18"/>
                <w:szCs w:val="18"/>
              </w:rPr>
              <w:t>Signatory</w:t>
            </w:r>
            <w:r w:rsidRPr="00651235">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651235"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651235" w:rsidRDefault="003A0F5F" w:rsidP="003A0F5F">
            <w:pPr>
              <w:rPr>
                <w:rFonts w:ascii="Tahoma" w:hAnsi="Tahoma" w:cs="Tahoma"/>
                <w:sz w:val="20"/>
                <w:szCs w:val="20"/>
              </w:rPr>
            </w:pPr>
          </w:p>
        </w:tc>
        <w:tc>
          <w:tcPr>
            <w:tcW w:w="1684"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651235" w:rsidRDefault="003A0F5F" w:rsidP="003A0F5F">
            <w:pPr>
              <w:ind w:left="-38"/>
              <w:rPr>
                <w:rFonts w:ascii="Tahoma" w:hAnsi="Tahoma" w:cs="Tahoma"/>
                <w:sz w:val="18"/>
                <w:szCs w:val="18"/>
              </w:rPr>
            </w:pPr>
          </w:p>
        </w:tc>
        <w:tc>
          <w:tcPr>
            <w:tcW w:w="2936" w:type="dxa"/>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651235" w:rsidRDefault="003A0F5F" w:rsidP="003A0F5F">
            <w:pPr>
              <w:rPr>
                <w:rFonts w:ascii="Tahoma" w:hAnsi="Tahoma" w:cs="Tahoma"/>
                <w:sz w:val="20"/>
                <w:szCs w:val="20"/>
              </w:rPr>
            </w:pPr>
          </w:p>
        </w:tc>
      </w:tr>
      <w:tr w:rsidR="003A0F5F" w:rsidRPr="00651235" w14:paraId="1A7572B8" w14:textId="77777777" w:rsidTr="00742637">
        <w:trPr>
          <w:trHeight w:val="503"/>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651235" w:rsidRDefault="003A0F5F" w:rsidP="003A0F5F">
            <w:pPr>
              <w:rPr>
                <w:rFonts w:ascii="Tahoma" w:hAnsi="Tahoma"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651235" w:rsidRDefault="003A0F5F" w:rsidP="003A0F5F">
            <w:pPr>
              <w:ind w:left="-35"/>
              <w:jc w:val="right"/>
              <w:rPr>
                <w:rFonts w:ascii="Tahoma" w:hAnsi="Tahoma" w:cs="Tahoma"/>
                <w:sz w:val="18"/>
                <w:szCs w:val="18"/>
              </w:rPr>
            </w:pPr>
            <w:r w:rsidRPr="00651235">
              <w:rPr>
                <w:rFonts w:ascii="Tahoma" w:hAnsi="Tahoma" w:cs="Tahoma"/>
                <w:sz w:val="18"/>
                <w:szCs w:val="18"/>
              </w:rPr>
              <w:t xml:space="preserve">Place of signature </w:t>
            </w:r>
            <w:r w:rsidRPr="00651235">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651235" w:rsidRDefault="003A0F5F" w:rsidP="003A0F5F">
            <w:pPr>
              <w:rPr>
                <w:rFonts w:ascii="Tahoma" w:hAnsi="Tahoma" w:cs="Tahoma"/>
                <w:sz w:val="20"/>
                <w:szCs w:val="20"/>
              </w:rPr>
            </w:pPr>
            <w:r w:rsidRPr="00651235">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651235" w:rsidRDefault="003A0F5F" w:rsidP="003A0F5F">
            <w:pPr>
              <w:rPr>
                <w:rFonts w:ascii="Tahoma" w:hAnsi="Tahoma" w:cs="Tahoma"/>
                <w:sz w:val="20"/>
                <w:szCs w:val="20"/>
              </w:rPr>
            </w:pPr>
          </w:p>
        </w:tc>
        <w:tc>
          <w:tcPr>
            <w:tcW w:w="1684"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651235" w:rsidRDefault="003A0F5F" w:rsidP="003A0F5F">
            <w:pPr>
              <w:ind w:left="-38"/>
              <w:rPr>
                <w:rFonts w:ascii="Tahoma" w:hAnsi="Tahoma" w:cs="Tahoma"/>
                <w:sz w:val="18"/>
                <w:szCs w:val="18"/>
              </w:rPr>
            </w:pPr>
            <w:r w:rsidRPr="00651235">
              <w:rPr>
                <w:rFonts w:ascii="Tahoma" w:hAnsi="Tahoma" w:cs="Tahoma"/>
                <w:sz w:val="18"/>
                <w:szCs w:val="18"/>
              </w:rPr>
              <w:t>Place of signature</w:t>
            </w:r>
          </w:p>
        </w:tc>
        <w:tc>
          <w:tcPr>
            <w:tcW w:w="2936" w:type="dxa"/>
            <w:tcBorders>
              <w:top w:val="single" w:sz="2" w:space="0" w:color="808080"/>
              <w:left w:val="nil"/>
              <w:bottom w:val="single" w:sz="2" w:space="0" w:color="808080"/>
              <w:right w:val="single" w:sz="2" w:space="0" w:color="808080"/>
            </w:tcBorders>
            <w:shd w:val="clear" w:color="auto" w:fill="FFFFFF"/>
            <w:vAlign w:val="center"/>
          </w:tcPr>
          <w:p w14:paraId="68AB9B65" w14:textId="087668A6" w:rsidR="003A0F5F" w:rsidRPr="00651235" w:rsidRDefault="00DD4C16" w:rsidP="003A0F5F">
            <w:pPr>
              <w:rPr>
                <w:rFonts w:ascii="Tahoma" w:hAnsi="Tahoma" w:cs="Tahoma"/>
                <w:sz w:val="20"/>
                <w:szCs w:val="20"/>
              </w:rPr>
            </w:pPr>
            <w:r w:rsidRPr="00651235">
              <w:rPr>
                <w:rFonts w:ascii="Tahoma" w:hAnsi="Tahoma" w:cs="Tahoma"/>
                <w:sz w:val="20"/>
                <w:szCs w:val="20"/>
              </w:rPr>
              <w:t>In</w:t>
            </w:r>
            <w:r w:rsidR="00742637">
              <w:rPr>
                <w:rFonts w:ascii="Tahoma" w:hAnsi="Tahoma" w:cs="Tahoma"/>
                <w:sz w:val="20"/>
                <w:szCs w:val="20"/>
              </w:rPr>
              <w:t xml:space="preserve"> Strasbourg</w:t>
            </w:r>
          </w:p>
        </w:tc>
      </w:tr>
      <w:tr w:rsidR="003A0F5F" w:rsidRPr="00651235" w14:paraId="04F9E79F" w14:textId="77777777" w:rsidTr="00742637">
        <w:trPr>
          <w:trHeight w:val="517"/>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651235" w:rsidRDefault="003A0F5F" w:rsidP="003A0F5F">
            <w:pPr>
              <w:rPr>
                <w:rFonts w:ascii="Tahoma" w:hAnsi="Tahoma"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651235" w:rsidRDefault="003A0F5F" w:rsidP="003A0F5F">
            <w:pPr>
              <w:ind w:left="-35"/>
              <w:jc w:val="right"/>
              <w:rPr>
                <w:rFonts w:ascii="Tahoma" w:hAnsi="Tahoma" w:cs="Tahoma"/>
                <w:sz w:val="18"/>
                <w:szCs w:val="18"/>
              </w:rPr>
            </w:pPr>
            <w:r w:rsidRPr="00651235">
              <w:rPr>
                <w:rFonts w:ascii="Tahoma" w:hAnsi="Tahoma" w:cs="Tahoma"/>
                <w:sz w:val="18"/>
                <w:szCs w:val="18"/>
              </w:rPr>
              <w:t xml:space="preserve">Date of signature </w:t>
            </w:r>
            <w:r w:rsidRPr="00651235">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651235" w:rsidRDefault="003A0F5F" w:rsidP="003A0F5F">
            <w:pPr>
              <w:jc w:val="center"/>
              <w:rPr>
                <w:rFonts w:ascii="Tahoma" w:hAnsi="Tahoma" w:cs="Tahoma"/>
                <w:sz w:val="20"/>
                <w:szCs w:val="20"/>
              </w:rPr>
            </w:pPr>
            <w:r w:rsidRPr="00651235">
              <w:rPr>
                <w:rFonts w:ascii="Tahoma" w:hAnsi="Tahoma" w:cs="Tahoma"/>
                <w:color w:val="BFBFBF"/>
                <w:sz w:val="20"/>
                <w:szCs w:val="20"/>
              </w:rPr>
              <w:t>___</w:t>
            </w:r>
            <w:r w:rsidRPr="00651235">
              <w:rPr>
                <w:rFonts w:ascii="Tahoma" w:hAnsi="Tahoma" w:cs="Tahoma"/>
                <w:sz w:val="20"/>
                <w:szCs w:val="20"/>
              </w:rPr>
              <w:t xml:space="preserve"> / </w:t>
            </w:r>
            <w:r w:rsidRPr="00651235">
              <w:rPr>
                <w:rFonts w:ascii="Tahoma" w:hAnsi="Tahoma" w:cs="Tahoma"/>
                <w:color w:val="BFBFBF"/>
                <w:sz w:val="20"/>
                <w:szCs w:val="20"/>
              </w:rPr>
              <w:t>___</w:t>
            </w:r>
            <w:r w:rsidRPr="00651235">
              <w:rPr>
                <w:rFonts w:ascii="Tahoma" w:hAnsi="Tahoma" w:cs="Tahoma"/>
                <w:sz w:val="20"/>
                <w:szCs w:val="20"/>
              </w:rPr>
              <w:t xml:space="preserve"> / </w:t>
            </w:r>
            <w:r w:rsidRPr="00651235">
              <w:rPr>
                <w:rFonts w:ascii="Tahoma" w:hAnsi="Tahoma" w:cs="Tahoma"/>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651235" w:rsidRDefault="003A0F5F" w:rsidP="003A0F5F">
            <w:pPr>
              <w:rPr>
                <w:rFonts w:ascii="Tahoma" w:hAnsi="Tahoma" w:cs="Tahoma"/>
                <w:sz w:val="20"/>
                <w:szCs w:val="20"/>
              </w:rPr>
            </w:pPr>
          </w:p>
        </w:tc>
        <w:tc>
          <w:tcPr>
            <w:tcW w:w="1684"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651235" w:rsidRDefault="003A0F5F" w:rsidP="003A0F5F">
            <w:pPr>
              <w:ind w:left="-38"/>
              <w:rPr>
                <w:rFonts w:ascii="Tahoma" w:hAnsi="Tahoma" w:cs="Tahoma"/>
                <w:sz w:val="18"/>
                <w:szCs w:val="18"/>
              </w:rPr>
            </w:pPr>
            <w:r w:rsidRPr="00651235">
              <w:rPr>
                <w:rFonts w:ascii="Tahoma" w:hAnsi="Tahoma" w:cs="Tahoma"/>
                <w:sz w:val="18"/>
                <w:szCs w:val="18"/>
              </w:rPr>
              <w:t>Date of signature</w:t>
            </w:r>
          </w:p>
        </w:tc>
        <w:tc>
          <w:tcPr>
            <w:tcW w:w="2936" w:type="dxa"/>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651235" w:rsidRDefault="003A0F5F" w:rsidP="003A0F5F">
            <w:pPr>
              <w:jc w:val="center"/>
              <w:rPr>
                <w:rFonts w:ascii="Tahoma" w:hAnsi="Tahoma" w:cs="Tahoma"/>
                <w:sz w:val="20"/>
                <w:szCs w:val="20"/>
              </w:rPr>
            </w:pPr>
            <w:r w:rsidRPr="00651235">
              <w:rPr>
                <w:rFonts w:ascii="Tahoma" w:hAnsi="Tahoma" w:cs="Tahoma"/>
                <w:color w:val="BFBFBF"/>
                <w:sz w:val="20"/>
                <w:szCs w:val="20"/>
              </w:rPr>
              <w:t>___</w:t>
            </w:r>
            <w:r w:rsidRPr="00651235">
              <w:rPr>
                <w:rFonts w:ascii="Tahoma" w:hAnsi="Tahoma" w:cs="Tahoma"/>
                <w:sz w:val="20"/>
                <w:szCs w:val="20"/>
              </w:rPr>
              <w:t xml:space="preserve"> / </w:t>
            </w:r>
            <w:r w:rsidRPr="00651235">
              <w:rPr>
                <w:rFonts w:ascii="Tahoma" w:hAnsi="Tahoma" w:cs="Tahoma"/>
                <w:color w:val="BFBFBF"/>
                <w:sz w:val="20"/>
                <w:szCs w:val="20"/>
              </w:rPr>
              <w:t>___</w:t>
            </w:r>
            <w:r w:rsidRPr="00651235">
              <w:rPr>
                <w:rFonts w:ascii="Tahoma" w:hAnsi="Tahoma" w:cs="Tahoma"/>
                <w:sz w:val="20"/>
                <w:szCs w:val="20"/>
              </w:rPr>
              <w:t xml:space="preserve"> / </w:t>
            </w:r>
            <w:r w:rsidRPr="00651235">
              <w:rPr>
                <w:rFonts w:ascii="Tahoma" w:hAnsi="Tahoma" w:cs="Tahoma"/>
                <w:color w:val="BFBFBF"/>
                <w:sz w:val="20"/>
                <w:szCs w:val="20"/>
              </w:rPr>
              <w:t>______</w:t>
            </w:r>
          </w:p>
        </w:tc>
      </w:tr>
      <w:tr w:rsidR="003A0F5F" w:rsidRPr="00651235" w14:paraId="520E4BFC" w14:textId="77777777" w:rsidTr="00742637">
        <w:trPr>
          <w:trHeight w:val="1892"/>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651235" w:rsidRDefault="003A0F5F" w:rsidP="003A0F5F">
            <w:pPr>
              <w:rPr>
                <w:rFonts w:ascii="Tahoma" w:hAnsi="Tahoma"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651235" w:rsidRDefault="003A0F5F" w:rsidP="00DD4C16">
            <w:pPr>
              <w:ind w:left="-35"/>
              <w:jc w:val="right"/>
              <w:rPr>
                <w:rFonts w:ascii="Tahoma" w:hAnsi="Tahoma" w:cs="Tahoma"/>
                <w:sz w:val="18"/>
                <w:szCs w:val="18"/>
              </w:rPr>
            </w:pPr>
            <w:r w:rsidRPr="00651235">
              <w:rPr>
                <w:rFonts w:ascii="Tahoma" w:hAnsi="Tahoma" w:cs="Tahoma"/>
                <w:sz w:val="18"/>
                <w:szCs w:val="18"/>
              </w:rPr>
              <w:t>Signature</w:t>
            </w:r>
            <w:r w:rsidRPr="00651235">
              <w:rPr>
                <w:color w:val="FF0000"/>
                <w:sz w:val="16"/>
                <w:szCs w:val="16"/>
              </w:rPr>
              <w:t>►</w:t>
            </w:r>
          </w:p>
        </w:tc>
        <w:tc>
          <w:tcPr>
            <w:tcW w:w="2711" w:type="dxa"/>
            <w:tcBorders>
              <w:top w:val="single" w:sz="2" w:space="0" w:color="FF0000"/>
              <w:left w:val="single" w:sz="2" w:space="0" w:color="FF0000"/>
              <w:bottom w:val="single" w:sz="2" w:space="0" w:color="808080"/>
              <w:right w:val="single" w:sz="2" w:space="0" w:color="FF0000"/>
            </w:tcBorders>
            <w:shd w:val="clear" w:color="auto" w:fill="auto"/>
            <w:vAlign w:val="center"/>
          </w:tcPr>
          <w:p w14:paraId="79363084" w14:textId="77777777" w:rsidR="003A0F5F" w:rsidRPr="00651235"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651235" w:rsidRDefault="003A0F5F" w:rsidP="003A0F5F">
            <w:pPr>
              <w:rPr>
                <w:rFonts w:ascii="Tahoma" w:hAnsi="Tahoma" w:cs="Tahoma"/>
                <w:sz w:val="20"/>
                <w:szCs w:val="20"/>
              </w:rPr>
            </w:pPr>
          </w:p>
        </w:tc>
        <w:tc>
          <w:tcPr>
            <w:tcW w:w="1684"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651235" w:rsidRDefault="003A0F5F" w:rsidP="003A0F5F">
            <w:pPr>
              <w:ind w:left="-38"/>
              <w:rPr>
                <w:rFonts w:ascii="Tahoma" w:hAnsi="Tahoma" w:cs="Tahoma"/>
                <w:sz w:val="18"/>
                <w:szCs w:val="18"/>
              </w:rPr>
            </w:pPr>
            <w:r w:rsidRPr="00651235">
              <w:rPr>
                <w:rFonts w:ascii="Tahoma" w:hAnsi="Tahoma" w:cs="Tahoma"/>
                <w:sz w:val="18"/>
                <w:szCs w:val="18"/>
              </w:rPr>
              <w:t>Signature</w:t>
            </w:r>
          </w:p>
        </w:tc>
        <w:tc>
          <w:tcPr>
            <w:tcW w:w="2936" w:type="dxa"/>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651235" w:rsidRDefault="003A0F5F" w:rsidP="003A0F5F">
            <w:pPr>
              <w:rPr>
                <w:rFonts w:ascii="Tahoma" w:hAnsi="Tahoma" w:cs="Tahoma"/>
                <w:sz w:val="20"/>
                <w:szCs w:val="20"/>
              </w:rPr>
            </w:pPr>
          </w:p>
        </w:tc>
      </w:tr>
    </w:tbl>
    <w:p w14:paraId="71BD589B" w14:textId="77777777" w:rsidR="00D50F13" w:rsidRPr="00651235" w:rsidRDefault="003A0F5F" w:rsidP="00EF640F">
      <w:pPr>
        <w:pBdr>
          <w:bottom w:val="single" w:sz="2" w:space="0" w:color="808080"/>
        </w:pBdr>
        <w:ind w:right="-284"/>
        <w:rPr>
          <w:rFonts w:ascii="Tahoma" w:hAnsi="Tahoma" w:cs="Tahoma"/>
        </w:rPr>
      </w:pPr>
      <w:r w:rsidRPr="00651235">
        <w:rPr>
          <w:rFonts w:ascii="Tahoma" w:hAnsi="Tahoma" w:cs="Tahoma"/>
          <w:b/>
        </w:rPr>
        <w:br w:type="page"/>
      </w:r>
      <w:r w:rsidR="0072200B" w:rsidRPr="00651235">
        <w:rPr>
          <w:rFonts w:ascii="Tahoma" w:hAnsi="Tahoma" w:cs="Tahoma"/>
          <w:b/>
        </w:rPr>
        <w:lastRenderedPageBreak/>
        <w:t>C</w:t>
      </w:r>
      <w:r w:rsidR="002133FA" w:rsidRPr="00651235">
        <w:rPr>
          <w:rFonts w:ascii="Tahoma" w:hAnsi="Tahoma" w:cs="Tahoma"/>
          <w:b/>
        </w:rPr>
        <w:t xml:space="preserve">. </w:t>
      </w:r>
      <w:r w:rsidR="0097037F" w:rsidRPr="00651235">
        <w:rPr>
          <w:rFonts w:ascii="Tahoma" w:hAnsi="Tahoma" w:cs="Tahoma"/>
          <w:b/>
        </w:rPr>
        <w:t>Legal</w:t>
      </w:r>
      <w:r w:rsidR="007B0925" w:rsidRPr="00651235">
        <w:rPr>
          <w:rFonts w:ascii="Tahoma" w:hAnsi="Tahoma" w:cs="Tahoma"/>
          <w:b/>
        </w:rPr>
        <w:t xml:space="preserve"> C</w:t>
      </w:r>
      <w:r w:rsidR="00D50F13" w:rsidRPr="00651235">
        <w:rPr>
          <w:rFonts w:ascii="Tahoma" w:hAnsi="Tahoma" w:cs="Tahoma"/>
          <w:b/>
        </w:rPr>
        <w:t>onditions</w:t>
      </w:r>
    </w:p>
    <w:p w14:paraId="07FD20C2" w14:textId="77777777" w:rsidR="00D50F13" w:rsidRPr="00651235" w:rsidRDefault="00D50F13" w:rsidP="00D50F13">
      <w:pPr>
        <w:jc w:val="center"/>
        <w:rPr>
          <w:rFonts w:ascii="Tahoma" w:hAnsi="Tahoma" w:cs="Tahoma"/>
          <w:b/>
          <w:sz w:val="16"/>
          <w:szCs w:val="16"/>
        </w:rPr>
      </w:pPr>
    </w:p>
    <w:p w14:paraId="14DE5BEA" w14:textId="77777777" w:rsidR="00A40899" w:rsidRPr="00651235" w:rsidRDefault="00A40899" w:rsidP="00D50F13">
      <w:pPr>
        <w:autoSpaceDE w:val="0"/>
        <w:autoSpaceDN w:val="0"/>
        <w:jc w:val="center"/>
        <w:rPr>
          <w:rFonts w:ascii="Tahoma" w:hAnsi="Tahoma" w:cs="Tahoma"/>
          <w:b/>
          <w:sz w:val="16"/>
          <w:szCs w:val="16"/>
          <w:lang w:eastAsia="fr-FR"/>
        </w:rPr>
        <w:sectPr w:rsidR="00A40899" w:rsidRPr="00651235" w:rsidSect="001C1EFE">
          <w:headerReference w:type="default" r:id="rId12"/>
          <w:footerReference w:type="default" r:id="rId13"/>
          <w:headerReference w:type="first" r:id="rId14"/>
          <w:footerReference w:type="first" r:id="rId15"/>
          <w:pgSz w:w="11907" w:h="16840" w:code="9"/>
          <w:pgMar w:top="426" w:right="992" w:bottom="851" w:left="993" w:header="284" w:footer="129" w:gutter="0"/>
          <w:cols w:space="708"/>
          <w:titlePg/>
          <w:docGrid w:linePitch="360"/>
        </w:sectPr>
      </w:pPr>
    </w:p>
    <w:p w14:paraId="1D5BFD22" w14:textId="77777777" w:rsidR="009C47DC" w:rsidRPr="00D0286A" w:rsidRDefault="009C47DC" w:rsidP="009C47DC">
      <w:pPr>
        <w:tabs>
          <w:tab w:val="left" w:pos="284"/>
        </w:tabs>
        <w:autoSpaceDE w:val="0"/>
        <w:autoSpaceDN w:val="0"/>
        <w:jc w:val="both"/>
        <w:rPr>
          <w:rFonts w:ascii="Tahoma" w:hAnsi="Tahoma" w:cs="Tahoma"/>
          <w:b/>
          <w:smallCaps/>
          <w:color w:val="365F91" w:themeColor="accent1" w:themeShade="BF"/>
          <w:sz w:val="18"/>
          <w:szCs w:val="18"/>
          <w:lang w:eastAsia="fr-FR"/>
        </w:rPr>
      </w:pPr>
      <w:bookmarkStart w:id="1" w:name="_Toc179868643"/>
      <w:bookmarkEnd w:id="1"/>
      <w:r w:rsidRPr="00D0286A">
        <w:rPr>
          <w:rFonts w:ascii="Tahoma" w:hAnsi="Tahoma" w:cs="Tahoma"/>
          <w:b/>
          <w:smallCaps/>
          <w:color w:val="365F91" w:themeColor="accent1" w:themeShade="BF"/>
          <w:sz w:val="18"/>
          <w:szCs w:val="18"/>
          <w:lang w:eastAsia="fr-FR"/>
        </w:rPr>
        <w:t>Article 1 – General provisions</w:t>
      </w:r>
    </w:p>
    <w:p w14:paraId="6D0AC41C" w14:textId="77777777" w:rsidR="009C47DC" w:rsidRDefault="009C47DC" w:rsidP="009C47DC">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5112604E" w14:textId="77777777" w:rsidR="009C47DC" w:rsidRPr="001D5CF8" w:rsidRDefault="009C47DC" w:rsidP="009C47DC">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 xml:space="preserve">b) </w:t>
      </w:r>
      <w:r>
        <w:rPr>
          <w:rFonts w:ascii="Tahoma" w:eastAsia="Calibri" w:hAnsi="Tahoma" w:cs="Tahoma"/>
          <w:sz w:val="18"/>
          <w:szCs w:val="18"/>
          <w:lang w:eastAsia="en-US"/>
        </w:rPr>
        <w:t>the Terms of Reference; and</w:t>
      </w:r>
      <w:r>
        <w:rPr>
          <w:rFonts w:ascii="Tahoma" w:eastAsia="Calibri" w:hAnsi="Tahoma" w:cs="Tahoma"/>
          <w:sz w:val="18"/>
          <w:szCs w:val="18"/>
          <w:lang w:eastAsia="en-US"/>
        </w:rPr>
        <w:tab/>
      </w:r>
      <w:r>
        <w:rPr>
          <w:rFonts w:ascii="Tahoma" w:eastAsia="Calibri" w:hAnsi="Tahoma" w:cs="Tahoma"/>
          <w:sz w:val="18"/>
          <w:szCs w:val="18"/>
          <w:lang w:eastAsia="en-US"/>
        </w:rPr>
        <w:br/>
        <w:t xml:space="preserve">c) </w:t>
      </w:r>
      <w:r w:rsidRPr="001D5CF8">
        <w:rPr>
          <w:rFonts w:ascii="Tahoma" w:eastAsia="Calibri" w:hAnsi="Tahoma" w:cs="Tahoma"/>
          <w:sz w:val="18"/>
          <w:szCs w:val="18"/>
          <w:lang w:eastAsia="en-US"/>
        </w:rPr>
        <w:t>the tender submitted by the Provider.</w:t>
      </w:r>
      <w:r>
        <w:rPr>
          <w:rFonts w:ascii="Tahoma" w:eastAsia="Calibri" w:hAnsi="Tahoma" w:cs="Tahoma"/>
          <w:sz w:val="18"/>
          <w:szCs w:val="18"/>
          <w:lang w:eastAsia="en-US"/>
        </w:rPr>
        <w:tab/>
      </w:r>
      <w:r w:rsidRPr="001D5CF8">
        <w:rPr>
          <w:rFonts w:ascii="Tahoma" w:hAnsi="Tahoma" w:cs="Tahoma"/>
          <w:color w:val="000000"/>
          <w:sz w:val="18"/>
          <w:szCs w:val="18"/>
        </w:rPr>
        <w:t xml:space="preserve"> </w:t>
      </w:r>
    </w:p>
    <w:p w14:paraId="49056D06" w14:textId="77777777" w:rsidR="009C47DC" w:rsidRDefault="009C47DC" w:rsidP="009C47DC">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70344D1A" w14:textId="77777777" w:rsidR="009C47DC" w:rsidRPr="00083D6F" w:rsidRDefault="009C47DC" w:rsidP="009C47DC">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217EDB0E" w14:textId="77777777" w:rsidR="009C47DC" w:rsidRPr="00B25DD7" w:rsidRDefault="009C47DC" w:rsidP="009C47DC">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AA65E43" w14:textId="7C629586" w:rsidR="009C47DC" w:rsidRPr="008032A9" w:rsidRDefault="009C47DC" w:rsidP="009C47DC">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w:t>
      </w:r>
      <w:r>
        <w:rPr>
          <w:rFonts w:ascii="Tahoma" w:eastAsia="Calibri" w:hAnsi="Tahoma" w:cs="Tahoma"/>
          <w:sz w:val="18"/>
          <w:szCs w:val="18"/>
          <w:lang w:val="en-US" w:eastAsia="en-US"/>
        </w:rPr>
        <w:t>on the cover of the Tender File</w:t>
      </w:r>
      <w:r w:rsidRPr="00D13906">
        <w:rPr>
          <w:rFonts w:ascii="Tahoma" w:eastAsia="Calibri" w:hAnsi="Tahoma" w:cs="Tahoma"/>
          <w:sz w:val="18"/>
          <w:szCs w:val="18"/>
          <w:lang w:val="en-US" w:eastAsia="en-US"/>
        </w:rPr>
        <w:t xml:space="preserve"> and takes effect as from the date of its signature by both parties. </w:t>
      </w:r>
      <w:r w:rsidR="003D1DB4">
        <w:rPr>
          <w:rFonts w:ascii="Tahoma" w:eastAsia="Calibri" w:hAnsi="Tahoma" w:cs="Tahoma"/>
          <w:sz w:val="18"/>
          <w:szCs w:val="18"/>
          <w:lang w:val="en-US" w:eastAsia="en-US"/>
        </w:rPr>
        <w:t xml:space="preserve">The contract may be renewed with the written agreement of the parties. </w:t>
      </w:r>
      <w:r w:rsidR="003D1DB4" w:rsidRPr="00FB6534">
        <w:rPr>
          <w:rFonts w:ascii="Tahoma" w:eastAsia="Calibri" w:hAnsi="Tahoma" w:cs="Tahoma"/>
          <w:sz w:val="18"/>
          <w:szCs w:val="18"/>
          <w:lang w:val="en-US"/>
        </w:rPr>
        <w:t xml:space="preserve">The contract shall not be renewed beyond </w:t>
      </w:r>
      <w:r w:rsidR="00945304">
        <w:rPr>
          <w:rFonts w:ascii="Tahoma" w:eastAsia="Calibri" w:hAnsi="Tahoma" w:cs="Tahoma"/>
          <w:sz w:val="18"/>
          <w:szCs w:val="18"/>
          <w:lang w:val="en-US"/>
        </w:rPr>
        <w:t>31 December</w:t>
      </w:r>
      <w:r w:rsidR="003D1DB4" w:rsidRPr="00FB6534">
        <w:rPr>
          <w:rFonts w:ascii="Tahoma" w:eastAsia="Calibri" w:hAnsi="Tahoma" w:cs="Tahoma"/>
          <w:sz w:val="18"/>
          <w:szCs w:val="18"/>
          <w:lang w:val="en-US"/>
        </w:rPr>
        <w:t xml:space="preserve"> 2024</w:t>
      </w:r>
      <w:r w:rsidR="003D1DB4">
        <w:rPr>
          <w:rFonts w:ascii="Tahoma" w:eastAsia="Calibri" w:hAnsi="Tahoma" w:cs="Tahoma"/>
          <w:sz w:val="18"/>
          <w:szCs w:val="18"/>
          <w:lang w:val="en-US"/>
        </w:rPr>
        <w:t xml:space="preserve">.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r>
        <w:rPr>
          <w:rFonts w:ascii="Tahoma" w:eastAsia="Calibri" w:hAnsi="Tahoma" w:cs="Tahoma"/>
          <w:sz w:val="18"/>
          <w:szCs w:val="18"/>
          <w:lang w:val="en-US" w:eastAsia="en-US"/>
        </w:rPr>
        <w:t xml:space="preserve">, </w:t>
      </w:r>
      <w:r w:rsidRPr="00B25DD7">
        <w:rPr>
          <w:rFonts w:ascii="Tahoma" w:eastAsia="Calibri" w:hAnsi="Tahoma" w:cs="Tahoma"/>
          <w:sz w:val="18"/>
          <w:szCs w:val="18"/>
          <w:lang w:val="en-US" w:eastAsia="en-US"/>
        </w:rPr>
        <w:t>or, by default, in the tender submitted by the Provider</w:t>
      </w:r>
      <w:r w:rsidRPr="00D13906">
        <w:rPr>
          <w:rFonts w:ascii="Tahoma" w:eastAsia="Calibri" w:hAnsi="Tahoma" w:cs="Tahoma"/>
          <w:sz w:val="18"/>
          <w:szCs w:val="18"/>
          <w:lang w:val="en-US" w:eastAsia="en-US"/>
        </w:rPr>
        <w:t>.</w:t>
      </w:r>
    </w:p>
    <w:p w14:paraId="7B7AF053" w14:textId="77777777" w:rsidR="009C47DC" w:rsidRPr="00B25DD7" w:rsidRDefault="009C47DC" w:rsidP="009C47DC">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3662A500" w14:textId="77777777" w:rsidR="009C47DC" w:rsidRPr="001D5CF8" w:rsidRDefault="009C47DC" w:rsidP="009C47DC">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0160CCCB" w14:textId="77777777" w:rsidR="009C47DC" w:rsidRDefault="009C47DC" w:rsidP="009C47DC">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799D2869" w14:textId="77777777" w:rsidR="009C47DC" w:rsidRPr="001D5CF8" w:rsidRDefault="009C47DC" w:rsidP="009C47DC">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1D244BD8" w14:textId="77777777" w:rsidR="009C47DC" w:rsidRPr="001D5CF8" w:rsidRDefault="009C47DC" w:rsidP="009C47DC">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147E5A8A" w14:textId="54908A4F" w:rsidR="009C47DC" w:rsidRDefault="009C47DC" w:rsidP="009C47DC">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97978">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4E641508" w14:textId="77777777" w:rsidR="009C47DC" w:rsidRPr="001D5CF8" w:rsidRDefault="009C47DC" w:rsidP="009C47DC">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7087B6E2" w14:textId="77777777" w:rsidR="009C47DC" w:rsidRDefault="009C47DC" w:rsidP="009C47DC">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217FFA48" w14:textId="77777777" w:rsidR="009C47DC" w:rsidRDefault="009C47DC" w:rsidP="009C47DC">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45B17180" w14:textId="77777777" w:rsidR="009C47DC" w:rsidRDefault="009C47DC" w:rsidP="009C47DC">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35C1111" w14:textId="77777777" w:rsidR="009C47DC" w:rsidRDefault="009C47DC" w:rsidP="009C47DC">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3E07A3A6" w14:textId="77777777" w:rsidR="009C47DC" w:rsidRDefault="009C47DC" w:rsidP="009C47DC">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461DF56A" w14:textId="77777777" w:rsidR="009C47DC" w:rsidRDefault="009C47DC" w:rsidP="009C47DC">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065CC2BF" w14:textId="77777777" w:rsidR="009C47DC" w:rsidRDefault="009C47DC" w:rsidP="009C47DC">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2FA7C7B2" w14:textId="24786CCF" w:rsidR="009C47DC" w:rsidRDefault="009C47DC" w:rsidP="009C47DC">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3AF30D8D" w14:textId="6D23B06B" w:rsidR="00AA6ED5" w:rsidRDefault="00AA6ED5" w:rsidP="00AA6ED5">
      <w:pPr>
        <w:tabs>
          <w:tab w:val="left" w:pos="284"/>
        </w:tabs>
        <w:autoSpaceDE w:val="0"/>
        <w:autoSpaceDN w:val="0"/>
        <w:ind w:left="284"/>
        <w:jc w:val="both"/>
        <w:rPr>
          <w:rFonts w:ascii="Tahoma" w:hAnsi="Tahoma" w:cs="Tahoma"/>
          <w:sz w:val="18"/>
          <w:szCs w:val="18"/>
          <w:lang w:eastAsia="fr-FR"/>
        </w:rPr>
      </w:pPr>
    </w:p>
    <w:p w14:paraId="0D33E525" w14:textId="77777777" w:rsidR="00AA6ED5" w:rsidRPr="00AA6ED5" w:rsidRDefault="00AA6ED5" w:rsidP="00AA6ED5">
      <w:pPr>
        <w:tabs>
          <w:tab w:val="left" w:pos="284"/>
        </w:tabs>
        <w:autoSpaceDE w:val="0"/>
        <w:autoSpaceDN w:val="0"/>
        <w:ind w:left="284"/>
        <w:jc w:val="both"/>
        <w:rPr>
          <w:rFonts w:ascii="Tahoma" w:hAnsi="Tahoma" w:cs="Tahoma"/>
          <w:sz w:val="18"/>
          <w:szCs w:val="18"/>
          <w:lang w:eastAsia="fr-FR"/>
        </w:rPr>
      </w:pPr>
    </w:p>
    <w:p w14:paraId="52A4B4E1" w14:textId="77777777" w:rsidR="009C47DC" w:rsidRPr="001D5CF8" w:rsidRDefault="009C47DC" w:rsidP="009C47DC">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13BC04F1" w14:textId="77777777" w:rsidR="009C47DC" w:rsidRPr="00D0286A" w:rsidRDefault="009C47DC" w:rsidP="009C47DC">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2F1645ED" w14:textId="77777777" w:rsidR="009C47DC" w:rsidRPr="001D5CF8" w:rsidRDefault="009C47DC" w:rsidP="009C47DC">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04856DAB" w14:textId="77777777" w:rsidR="009C47DC" w:rsidRPr="00D0286A" w:rsidRDefault="009C47DC" w:rsidP="009C47DC">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0DCCE110" w14:textId="77777777" w:rsidR="009C47DC" w:rsidRPr="00D0286A" w:rsidRDefault="009C47DC" w:rsidP="009C47DC">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07E2CF2C" w14:textId="77777777" w:rsidR="009C47DC" w:rsidRPr="00D0286A" w:rsidRDefault="009C47DC" w:rsidP="009C47DC">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233292D8" w14:textId="77777777" w:rsidR="009C47DC" w:rsidRPr="001D5CF8" w:rsidRDefault="009C47DC" w:rsidP="009C47DC">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6638235C" w14:textId="77777777" w:rsidR="009C47DC" w:rsidRDefault="009C47DC" w:rsidP="009C47DC">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12B177C9" w14:textId="77777777" w:rsidR="009C47DC" w:rsidRPr="00C3395C" w:rsidRDefault="009C47DC" w:rsidP="009C47DC">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3D4D1B0F" w14:textId="77777777" w:rsidR="009C47DC" w:rsidRPr="001D5CF8" w:rsidRDefault="009C47DC" w:rsidP="009C47DC">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5213DB66" w14:textId="77777777" w:rsidR="009C47DC" w:rsidRDefault="009C47DC" w:rsidP="009C47DC">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5ED4C6CC" w14:textId="77777777" w:rsidR="009C47DC" w:rsidRPr="00C3395C" w:rsidRDefault="009C47DC" w:rsidP="009C47DC">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23DB6BC9" w14:textId="77777777" w:rsidR="009C47DC" w:rsidRPr="00C3395C" w:rsidRDefault="009C47DC" w:rsidP="009C47DC">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33C2B22C" w14:textId="77777777" w:rsidR="009C47DC" w:rsidRPr="00D0286A" w:rsidRDefault="009C47DC" w:rsidP="009C47DC">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4F3A05A5" w14:textId="77777777" w:rsidR="009C47DC" w:rsidRPr="00C3395C" w:rsidRDefault="009C47DC" w:rsidP="009C47DC">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p w14:paraId="7FF7659A" w14:textId="77777777" w:rsidR="009C47DC" w:rsidRDefault="009C47DC" w:rsidP="009C47DC">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5101BCE8" w14:textId="77777777" w:rsidR="009C47DC" w:rsidRPr="00C3395C" w:rsidRDefault="009C47DC" w:rsidP="009C47DC">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4AB8E2C7" w14:textId="77777777" w:rsidR="009C47DC" w:rsidRPr="00C3395C" w:rsidRDefault="009C47DC" w:rsidP="00790178">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31E0C59C" w14:textId="77777777" w:rsidR="009C47DC" w:rsidRDefault="009C47DC" w:rsidP="00790178">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1709B8EE" w14:textId="77777777" w:rsidR="009C47DC" w:rsidRDefault="009C47DC" w:rsidP="00790178">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6B085255" w14:textId="77777777" w:rsidR="009C47DC" w:rsidRDefault="009C47DC" w:rsidP="00790178">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394B78D8" w14:textId="77777777" w:rsidR="009C47DC" w:rsidRDefault="009C47DC" w:rsidP="00790178">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1F67DAF3" w14:textId="77777777" w:rsidR="009C47DC" w:rsidRDefault="009C47DC" w:rsidP="00790178">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6E476601" w14:textId="77777777" w:rsidR="009C47DC" w:rsidRDefault="009C47DC" w:rsidP="00790178">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44212A60" w14:textId="77777777" w:rsidR="009C47DC" w:rsidRDefault="009C47DC" w:rsidP="00790178">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47638203" w14:textId="77777777" w:rsidR="009C47DC" w:rsidRDefault="009C47DC" w:rsidP="00790178">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4F7F7E76" w14:textId="77777777" w:rsidR="009C47DC" w:rsidRDefault="009C47DC" w:rsidP="00790178">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692358BF" w14:textId="77777777" w:rsidR="009C47DC" w:rsidRPr="00622993" w:rsidRDefault="009C47DC" w:rsidP="00790178">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0C107619" w14:textId="77777777" w:rsidR="009C47DC" w:rsidRPr="00C3395C" w:rsidRDefault="009C47DC" w:rsidP="009C47DC">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6E8F6755" w14:textId="77777777" w:rsidR="009C47DC" w:rsidRPr="00D0286A" w:rsidRDefault="009C47DC" w:rsidP="009C47DC">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0E7C284F" w14:textId="77777777" w:rsidR="009C47DC" w:rsidRPr="00D0286A" w:rsidRDefault="009C47DC" w:rsidP="009C47DC">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a) have been granted approval from their employer to perform paid services for the Council under this Contract, and/or</w:t>
      </w:r>
    </w:p>
    <w:p w14:paraId="4C231EEA" w14:textId="77777777" w:rsidR="009C47DC" w:rsidRPr="00D0286A" w:rsidRDefault="009C47DC" w:rsidP="009C47DC">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7A65C408" w14:textId="77777777" w:rsidR="009C47DC" w:rsidRPr="00C3395C" w:rsidRDefault="009C47DC" w:rsidP="009C47DC">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2D1E5C9F" w14:textId="77777777" w:rsidR="009C47DC" w:rsidRDefault="009C47DC" w:rsidP="009C47DC">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00D40107" w14:textId="77777777" w:rsidR="009C47DC" w:rsidRDefault="009C47DC" w:rsidP="009C47DC">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60382509" w14:textId="77777777" w:rsidR="009C47DC" w:rsidRPr="00625258" w:rsidRDefault="009C47DC" w:rsidP="009C47DC">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64F1ACA6" w14:textId="77777777" w:rsidR="009C47DC" w:rsidRPr="00D0286A" w:rsidRDefault="009C47DC" w:rsidP="009C47DC">
      <w:pPr>
        <w:tabs>
          <w:tab w:val="left" w:pos="426"/>
        </w:tabs>
        <w:autoSpaceDE w:val="0"/>
        <w:autoSpaceDN w:val="0"/>
        <w:jc w:val="both"/>
        <w:rPr>
          <w:rFonts w:ascii="Tahoma" w:hAnsi="Tahoma" w:cs="Tahoma"/>
          <w:sz w:val="18"/>
          <w:szCs w:val="18"/>
          <w:lang w:eastAsia="fr-FR"/>
        </w:rPr>
      </w:pPr>
    </w:p>
    <w:p w14:paraId="26795491" w14:textId="77777777" w:rsidR="009C47DC" w:rsidRPr="00D0286A" w:rsidRDefault="009C47DC" w:rsidP="009C47DC">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AE069C" w14:textId="77777777" w:rsidR="009C47DC" w:rsidRPr="001D5CF8" w:rsidRDefault="009C47DC" w:rsidP="009C47DC">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0A40508A" w14:textId="77777777" w:rsidR="009C47DC" w:rsidRDefault="009C47DC" w:rsidP="009C47DC">
      <w:pPr>
        <w:pStyle w:val="ListParagraph"/>
        <w:numPr>
          <w:ilvl w:val="0"/>
          <w:numId w:val="17"/>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605E64A5" w14:textId="77777777" w:rsidR="009C47DC" w:rsidRDefault="009C47DC" w:rsidP="009C47DC">
      <w:pPr>
        <w:pStyle w:val="ListParagraph"/>
        <w:numPr>
          <w:ilvl w:val="0"/>
          <w:numId w:val="1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2047F5B8" w14:textId="77777777" w:rsidR="009C47DC" w:rsidRDefault="009C47DC" w:rsidP="009C47DC">
      <w:pPr>
        <w:pStyle w:val="ListParagraph"/>
        <w:numPr>
          <w:ilvl w:val="0"/>
          <w:numId w:val="1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03AA5D47" w14:textId="77777777" w:rsidR="009C47DC" w:rsidRPr="008C0AFB" w:rsidRDefault="009C47DC" w:rsidP="009C47DC">
      <w:pPr>
        <w:pStyle w:val="ListParagraph"/>
        <w:numPr>
          <w:ilvl w:val="0"/>
          <w:numId w:val="1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39C92092" w14:textId="77777777" w:rsidR="009C47DC" w:rsidRPr="00C3395C" w:rsidRDefault="009C47DC" w:rsidP="009C47DC">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73F34838" w14:textId="77777777" w:rsidR="009C47DC" w:rsidRDefault="009C47DC" w:rsidP="009C47DC">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57267B9C" w14:textId="77777777" w:rsidR="009C47DC" w:rsidRDefault="009C47DC" w:rsidP="009C47DC">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7A6105D5" w14:textId="77777777" w:rsidR="009C47DC" w:rsidRDefault="009C47DC" w:rsidP="009C47DC">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7729A760" w14:textId="77777777" w:rsidR="009C47DC" w:rsidRDefault="009C47DC" w:rsidP="009C47DC">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1406F667" w14:textId="77777777" w:rsidR="009C47DC" w:rsidRPr="00B25DD7" w:rsidRDefault="009C47DC" w:rsidP="009C47DC">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6A278FE1" w14:textId="77777777" w:rsidR="009C47DC" w:rsidRPr="00B25DD7" w:rsidRDefault="009C47DC" w:rsidP="009C47DC">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0AC78900" w14:textId="77777777" w:rsidR="009C47DC" w:rsidRPr="00B25DD7" w:rsidRDefault="009C47DC" w:rsidP="009C47DC">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23DF8BCF" w14:textId="77777777" w:rsidR="009C47DC" w:rsidRPr="00B25DD7" w:rsidRDefault="009C47DC" w:rsidP="009C47DC">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520350A0" w14:textId="77777777" w:rsidR="009C47DC" w:rsidRPr="00B25DD7" w:rsidRDefault="009C47DC" w:rsidP="009C47DC">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6438EE74" w14:textId="77777777" w:rsidR="009C47DC" w:rsidRPr="00B25DD7" w:rsidRDefault="009C47DC" w:rsidP="009C47DC">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7720BA4B" w14:textId="77777777" w:rsidR="009C47DC" w:rsidRPr="00B25DD7" w:rsidRDefault="009C47DC" w:rsidP="009C47DC">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Advance payments are subject to a written agreement between the parties, on an order by order basis, and should be paid within 60 calendar days upon signature of the Order concerned.</w:t>
      </w:r>
    </w:p>
    <w:p w14:paraId="3D97CD80" w14:textId="77777777" w:rsidR="009C47DC" w:rsidRPr="008C0AFB" w:rsidRDefault="009C47DC" w:rsidP="009C47DC">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03B383E4" w14:textId="77777777" w:rsidR="009C47DC" w:rsidRDefault="009C47DC" w:rsidP="009C47DC">
      <w:pPr>
        <w:pStyle w:val="ListParagraph"/>
        <w:numPr>
          <w:ilvl w:val="0"/>
          <w:numId w:val="26"/>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3"/>
      </w:r>
      <w:r w:rsidRPr="00D10930">
        <w:rPr>
          <w:rFonts w:ascii="Tahoma" w:hAnsi="Tahoma" w:cs="Tahoma"/>
          <w:color w:val="000000"/>
          <w:sz w:val="18"/>
          <w:szCs w:val="18"/>
        </w:rPr>
        <w:t xml:space="preserve"> </w:t>
      </w:r>
    </w:p>
    <w:p w14:paraId="18D773E2" w14:textId="77777777" w:rsidR="009C47DC" w:rsidRPr="00D10930" w:rsidRDefault="009C47DC" w:rsidP="009C47DC">
      <w:pPr>
        <w:pStyle w:val="ListParagraph"/>
        <w:numPr>
          <w:ilvl w:val="0"/>
          <w:numId w:val="26"/>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1C856578" w14:textId="3040033B" w:rsidR="009C47DC" w:rsidRDefault="009C47DC" w:rsidP="009C47DC">
      <w:pPr>
        <w:pStyle w:val="ListParagraph"/>
        <w:numPr>
          <w:ilvl w:val="0"/>
          <w:numId w:val="26"/>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p>
    <w:p w14:paraId="22C8C2BB" w14:textId="4B34DDED" w:rsidR="00AA6ED5" w:rsidRPr="00D10930" w:rsidRDefault="00AA6ED5" w:rsidP="00AA6ED5">
      <w:pPr>
        <w:pStyle w:val="ListParagraph"/>
        <w:tabs>
          <w:tab w:val="left" w:pos="0"/>
          <w:tab w:val="left" w:pos="284"/>
        </w:tabs>
        <w:autoSpaceDE w:val="0"/>
        <w:autoSpaceDN w:val="0"/>
        <w:ind w:left="709"/>
        <w:jc w:val="both"/>
        <w:rPr>
          <w:rFonts w:ascii="Tahoma" w:hAnsi="Tahoma" w:cs="Tahoma"/>
          <w:sz w:val="18"/>
          <w:szCs w:val="18"/>
          <w:lang w:eastAsia="fr-FR"/>
        </w:rPr>
      </w:pPr>
    </w:p>
    <w:p w14:paraId="44926132" w14:textId="77777777" w:rsidR="009C47DC" w:rsidRPr="00D0286A" w:rsidRDefault="009C47DC" w:rsidP="009C47DC">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p>
    <w:p w14:paraId="4E4565EA" w14:textId="3BF6288F" w:rsidR="00ED301C" w:rsidRPr="00ED301C" w:rsidRDefault="009C47DC" w:rsidP="0055772C">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ED301C">
        <w:rPr>
          <w:rFonts w:ascii="Tahoma" w:hAnsi="Tahoma" w:cs="Tahoma"/>
          <w:sz w:val="18"/>
          <w:szCs w:val="18"/>
          <w:lang w:eastAsia="fr-FR"/>
        </w:rPr>
        <w:t>I</w:t>
      </w:r>
      <w:r w:rsidR="00ED301C" w:rsidRPr="00ED301C">
        <w:rPr>
          <w:rFonts w:ascii="Tahoma" w:hAnsi="Tahoma" w:cs="Tahoma"/>
          <w:sz w:val="18"/>
          <w:szCs w:val="18"/>
          <w:lang w:eastAsia="fr-FR"/>
        </w:rPr>
        <w:t>n the event that:</w:t>
      </w:r>
    </w:p>
    <w:p w14:paraId="575FA6AF" w14:textId="0B8A6D68" w:rsidR="007A3191" w:rsidRDefault="00ED301C" w:rsidP="007A3191">
      <w:pPr>
        <w:pStyle w:val="ListParagraph"/>
        <w:numPr>
          <w:ilvl w:val="0"/>
          <w:numId w:val="27"/>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64C3F767" w14:textId="77777777" w:rsidR="007A3191" w:rsidRDefault="00ED301C" w:rsidP="007A3191">
      <w:pPr>
        <w:pStyle w:val="ListParagraph"/>
        <w:numPr>
          <w:ilvl w:val="0"/>
          <w:numId w:val="27"/>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the Deliverables provided as referred to under Article 1.1 do not reach a satisfactory level; or</w:t>
      </w:r>
    </w:p>
    <w:p w14:paraId="16A69A99" w14:textId="3E0BC651" w:rsidR="00ED301C" w:rsidRPr="007A3191" w:rsidRDefault="00ED301C" w:rsidP="007A3191">
      <w:pPr>
        <w:pStyle w:val="ListParagraph"/>
        <w:numPr>
          <w:ilvl w:val="0"/>
          <w:numId w:val="27"/>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 xml:space="preserve">the Provider is in any of the situations listed in Article 10.2. </w:t>
      </w:r>
    </w:p>
    <w:p w14:paraId="13D3AD68" w14:textId="1085B00F" w:rsidR="00ED301C" w:rsidRDefault="00ED301C" w:rsidP="007A3191">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p w14:paraId="3B3D795E" w14:textId="77777777" w:rsidR="009C47DC" w:rsidRDefault="009C47DC" w:rsidP="009C47DC">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4065DEFE" w14:textId="77777777" w:rsidR="009C47DC" w:rsidRPr="008C0AFB" w:rsidRDefault="009C47DC" w:rsidP="009C47DC">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1F2899EE" w14:textId="77777777" w:rsidR="009C47DC" w:rsidRPr="00D0286A" w:rsidRDefault="009C47DC" w:rsidP="009C47DC">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6 - Modifications </w:t>
      </w:r>
    </w:p>
    <w:p w14:paraId="73A60943" w14:textId="77777777" w:rsidR="009C47DC" w:rsidRDefault="009C47DC" w:rsidP="009C47DC">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3BE4C52" w14:textId="77777777" w:rsidR="009C47DC" w:rsidRPr="008C0AFB" w:rsidRDefault="009C47DC" w:rsidP="009C47DC">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7682BEBA" w14:textId="77777777" w:rsidR="009C47DC" w:rsidRDefault="009C47DC" w:rsidP="009C47DC">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DBD6B7" w14:textId="77777777" w:rsidR="009C47DC" w:rsidRPr="008C0AFB" w:rsidRDefault="009C47DC" w:rsidP="009C47DC">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p>
    <w:p w14:paraId="5CC8E898" w14:textId="77777777" w:rsidR="009C47DC" w:rsidRPr="00D0286A" w:rsidRDefault="009C47DC" w:rsidP="009C47DC">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7 - Case of force majeure </w:t>
      </w:r>
    </w:p>
    <w:p w14:paraId="228FFF50" w14:textId="77777777" w:rsidR="009C47DC" w:rsidRDefault="009C47DC" w:rsidP="009C47DC">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09426FB7" w14:textId="77777777" w:rsidR="009C47DC" w:rsidRPr="008C0AFB" w:rsidRDefault="009C47DC" w:rsidP="009C47DC">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54C4762D" w14:textId="77777777" w:rsidR="009C47DC" w:rsidRPr="00D0286A" w:rsidRDefault="009C47DC" w:rsidP="009C47DC">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8 - Communication between the parties</w:t>
      </w:r>
    </w:p>
    <w:p w14:paraId="0FF68D1E" w14:textId="77777777" w:rsidR="009C47DC" w:rsidRDefault="009C47DC" w:rsidP="009C47DC">
      <w:pPr>
        <w:pStyle w:val="ListParagraph"/>
        <w:numPr>
          <w:ilvl w:val="0"/>
          <w:numId w:val="23"/>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0090798A" w14:textId="77777777" w:rsidR="009C47DC" w:rsidRDefault="009C47DC" w:rsidP="009C47DC">
      <w:pPr>
        <w:pStyle w:val="ListParagraph"/>
        <w:numPr>
          <w:ilvl w:val="0"/>
          <w:numId w:val="23"/>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41935B1B" w14:textId="77777777" w:rsidR="009C47DC" w:rsidRDefault="009C47DC" w:rsidP="009C47DC">
      <w:pPr>
        <w:pStyle w:val="ListParagraph"/>
        <w:numPr>
          <w:ilvl w:val="0"/>
          <w:numId w:val="23"/>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4D1AE896" w14:textId="77777777" w:rsidR="009C47DC" w:rsidRDefault="009C47DC" w:rsidP="009C47DC">
      <w:pPr>
        <w:pStyle w:val="ListParagraph"/>
        <w:numPr>
          <w:ilvl w:val="0"/>
          <w:numId w:val="23"/>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1C599644" w14:textId="77777777" w:rsidR="009C47DC" w:rsidRDefault="009C47DC" w:rsidP="009C47DC">
      <w:pPr>
        <w:pStyle w:val="ListParagraph"/>
        <w:numPr>
          <w:ilvl w:val="0"/>
          <w:numId w:val="23"/>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33E66507" w14:textId="77777777" w:rsidR="009C47DC" w:rsidRPr="008C0AFB" w:rsidRDefault="009C47DC" w:rsidP="009C47DC">
      <w:pPr>
        <w:pStyle w:val="ListParagraph"/>
        <w:numPr>
          <w:ilvl w:val="0"/>
          <w:numId w:val="23"/>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28BE8B78" w14:textId="77777777" w:rsidR="009C47DC" w:rsidRPr="00D0286A" w:rsidRDefault="009C47DC" w:rsidP="009C47DC">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30F950D6" w14:textId="77777777" w:rsidR="009C47DC" w:rsidRPr="00D0286A" w:rsidRDefault="009C47DC" w:rsidP="009C47DC">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679EFE34" w14:textId="77777777" w:rsidR="009C47DC" w:rsidRPr="00D0286A" w:rsidRDefault="009C47DC" w:rsidP="009C47DC">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10 – Changes in the Provider’s situation or standing</w:t>
      </w:r>
    </w:p>
    <w:p w14:paraId="598AF046" w14:textId="77777777" w:rsidR="009C47DC" w:rsidRDefault="009C47DC" w:rsidP="009C47DC">
      <w:pPr>
        <w:pStyle w:val="ListParagraph"/>
        <w:numPr>
          <w:ilvl w:val="0"/>
          <w:numId w:val="24"/>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42309009" w14:textId="77777777" w:rsidR="009C47DC" w:rsidRPr="008C0AFB" w:rsidRDefault="009C47DC" w:rsidP="009C47DC">
      <w:pPr>
        <w:pStyle w:val="ListParagraph"/>
        <w:numPr>
          <w:ilvl w:val="0"/>
          <w:numId w:val="24"/>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also inform the Council without delay:</w:t>
      </w:r>
    </w:p>
    <w:p w14:paraId="5C12849B" w14:textId="77777777" w:rsidR="009C47DC" w:rsidRPr="00D0286A" w:rsidRDefault="009C47DC" w:rsidP="009C47DC">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4D761842" w14:textId="77777777" w:rsidR="009C47DC" w:rsidRPr="00D0286A" w:rsidRDefault="009C47DC" w:rsidP="009C47DC">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468D6FAC" w14:textId="77777777" w:rsidR="009C47DC" w:rsidRPr="00D0286A" w:rsidRDefault="009C47DC" w:rsidP="009C47DC">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p>
    <w:p w14:paraId="3B01EF34" w14:textId="77777777" w:rsidR="009C47DC" w:rsidRPr="00D0286A" w:rsidRDefault="009C47DC" w:rsidP="009C47DC">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not subject to a procedure of the same kind;</w:t>
      </w:r>
    </w:p>
    <w:p w14:paraId="54426FF0" w14:textId="77777777" w:rsidR="009C47DC" w:rsidRPr="00D0286A" w:rsidRDefault="009C47DC" w:rsidP="009C47DC">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13CD200F" w14:textId="77777777" w:rsidR="009C47DC" w:rsidRPr="00D0286A" w:rsidRDefault="009C47DC" w:rsidP="009C47DC">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Pr="00D0286A">
        <w:rPr>
          <w:rFonts w:ascii="Tahoma" w:hAnsi="Tahoma" w:cs="Tahoma"/>
          <w:color w:val="000000"/>
          <w:sz w:val="18"/>
          <w:szCs w:val="18"/>
        </w:rPr>
        <w:t>If they do not comply with their obligations as regards payment of social security contributions, taxes and dues, according to the statutory provisions of their country of legal domicile;</w:t>
      </w:r>
    </w:p>
    <w:p w14:paraId="3A9CB2F9" w14:textId="77777777" w:rsidR="001A7650" w:rsidRDefault="009C47DC" w:rsidP="001A7650">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r w:rsidR="00F75633">
        <w:rPr>
          <w:rFonts w:ascii="Tahoma" w:hAnsi="Tahoma" w:cs="Tahoma"/>
          <w:sz w:val="18"/>
          <w:szCs w:val="18"/>
          <w:lang w:val="en-US"/>
        </w:rPr>
        <w:t>;</w:t>
      </w:r>
    </w:p>
    <w:p w14:paraId="7CF8B88D" w14:textId="360D6306" w:rsidR="008C7E96" w:rsidRPr="001A7650" w:rsidRDefault="00F75633" w:rsidP="001A7650">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1A7650">
        <w:rPr>
          <w:rFonts w:ascii="Tahoma" w:hAnsi="Tahoma" w:cs="Tahoma"/>
          <w:color w:val="000000"/>
          <w:sz w:val="18"/>
          <w:szCs w:val="18"/>
        </w:rPr>
        <w:lastRenderedPageBreak/>
        <w:t xml:space="preserve">if they are or if their owner(s) or executive officer(s), in the case of legal persons, are included in the lists of persons or entities subject to restrictive measures applied by the European Union (available at </w:t>
      </w:r>
      <w:hyperlink r:id="rId16" w:history="1">
        <w:r w:rsidRPr="001A7650">
          <w:rPr>
            <w:rStyle w:val="Hyperlink"/>
            <w:rFonts w:ascii="Tahoma" w:hAnsi="Tahoma" w:cs="Tahoma"/>
            <w:sz w:val="18"/>
            <w:szCs w:val="18"/>
          </w:rPr>
          <w:t>www.sanctionsmap.eu</w:t>
        </w:r>
      </w:hyperlink>
      <w:r w:rsidRPr="001A7650">
        <w:rPr>
          <w:rFonts w:ascii="Tahoma" w:hAnsi="Tahoma" w:cs="Tahoma"/>
          <w:color w:val="000000"/>
          <w:sz w:val="18"/>
          <w:szCs w:val="18"/>
        </w:rPr>
        <w:t>).</w:t>
      </w:r>
    </w:p>
    <w:p w14:paraId="0524152B" w14:textId="77777777" w:rsidR="009C47DC" w:rsidRPr="00D0286A" w:rsidRDefault="009C47DC" w:rsidP="009C47DC">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11 - Disputes </w:t>
      </w:r>
    </w:p>
    <w:p w14:paraId="544CCCFD" w14:textId="77777777" w:rsidR="009C47DC" w:rsidRDefault="009C47DC" w:rsidP="009C47DC">
      <w:pPr>
        <w:pStyle w:val="ListParagraph"/>
        <w:numPr>
          <w:ilvl w:val="0"/>
          <w:numId w:val="25"/>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Any dispute regarding this Contract shall - failing a friendly settlement between the Parties - be submitted to arbitration.</w:t>
      </w:r>
    </w:p>
    <w:p w14:paraId="2160F2DC" w14:textId="77777777" w:rsidR="009C47DC" w:rsidRDefault="009C47DC" w:rsidP="009C47DC">
      <w:pPr>
        <w:pStyle w:val="ListParagraph"/>
        <w:numPr>
          <w:ilvl w:val="0"/>
          <w:numId w:val="25"/>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1F519972" w14:textId="77777777" w:rsidR="009C47DC" w:rsidRDefault="009C47DC" w:rsidP="009C47DC">
      <w:pPr>
        <w:pStyle w:val="ListParagraph"/>
        <w:numPr>
          <w:ilvl w:val="0"/>
          <w:numId w:val="25"/>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187874BF" w14:textId="77777777" w:rsidR="009C47DC" w:rsidRDefault="009C47DC" w:rsidP="009C47DC">
      <w:pPr>
        <w:pStyle w:val="ListParagraph"/>
        <w:numPr>
          <w:ilvl w:val="0"/>
          <w:numId w:val="25"/>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60237E0E" w14:textId="77777777" w:rsidR="009C47DC" w:rsidRDefault="009C47DC" w:rsidP="009C47DC">
      <w:pPr>
        <w:pStyle w:val="ListParagraph"/>
        <w:numPr>
          <w:ilvl w:val="0"/>
          <w:numId w:val="25"/>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4CA7C18B" w14:textId="77777777" w:rsidR="009C47DC" w:rsidRPr="00F069C5" w:rsidRDefault="009C47DC" w:rsidP="009C47DC">
      <w:pPr>
        <w:pStyle w:val="ListParagraph"/>
        <w:numPr>
          <w:ilvl w:val="0"/>
          <w:numId w:val="25"/>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The arbitral decision shall be binding upon the parties and there shall be no appeal from it. </w:t>
      </w:r>
    </w:p>
    <w:p w14:paraId="5AB8BEE5" w14:textId="77777777" w:rsidR="009C47DC" w:rsidRPr="00D0286A" w:rsidRDefault="009C47DC" w:rsidP="009C47DC">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12 - Addresses and bank details of the parties</w:t>
      </w:r>
    </w:p>
    <w:p w14:paraId="7C804961" w14:textId="77777777" w:rsidR="009C47DC" w:rsidRPr="00D0286A" w:rsidRDefault="009C47DC" w:rsidP="009C47DC">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608C078C" w14:textId="77777777" w:rsidR="009C47DC" w:rsidRPr="00D0286A" w:rsidRDefault="009C47DC" w:rsidP="009C47DC">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770A62B1" w14:textId="77777777" w:rsidR="009C47DC" w:rsidRPr="00D0286A" w:rsidRDefault="009C47DC" w:rsidP="009C47DC">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Pr="00D0286A">
        <w:rPr>
          <w:rFonts w:ascii="Tahoma" w:hAnsi="Tahoma" w:cs="Tahoma"/>
          <w:color w:val="808080"/>
          <w:sz w:val="18"/>
          <w:szCs w:val="18"/>
          <w:lang w:val="fr-FR"/>
        </w:rPr>
        <w:t>Société Générale Strasbourg</w:t>
      </w:r>
    </w:p>
    <w:p w14:paraId="64792286" w14:textId="77777777" w:rsidR="009C47DC" w:rsidRPr="00D0286A" w:rsidRDefault="009C47DC" w:rsidP="009C47DC">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7D07FACF" w14:textId="162E630C" w:rsidR="00651235" w:rsidRPr="00C132BD" w:rsidRDefault="009C47DC" w:rsidP="009C47DC">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sidR="00651235">
        <w:rPr>
          <w:rFonts w:ascii="Tahoma" w:hAnsi="Tahoma" w:cs="Tahoma"/>
          <w:color w:val="808080"/>
          <w:sz w:val="18"/>
          <w:szCs w:val="18"/>
          <w:lang w:val="en-US"/>
        </w:rPr>
        <w:tab/>
      </w:r>
    </w:p>
    <w:p w14:paraId="7AC6956B" w14:textId="3D49C55F" w:rsidR="004B56B1" w:rsidRPr="00651235" w:rsidRDefault="004B56B1" w:rsidP="004B56B1">
      <w:pPr>
        <w:tabs>
          <w:tab w:val="left" w:pos="284"/>
        </w:tabs>
        <w:autoSpaceDE w:val="0"/>
        <w:autoSpaceDN w:val="0"/>
        <w:jc w:val="both"/>
        <w:rPr>
          <w:rFonts w:ascii="Tahoma" w:hAnsi="Tahoma" w:cs="Tahoma"/>
          <w:sz w:val="20"/>
          <w:szCs w:val="20"/>
          <w:lang w:val="de-DE" w:eastAsia="fr-FR"/>
        </w:rPr>
      </w:pPr>
    </w:p>
    <w:p w14:paraId="2F908407" w14:textId="77777777" w:rsidR="0072200B" w:rsidRPr="00651235" w:rsidRDefault="0072200B" w:rsidP="0072200B">
      <w:pPr>
        <w:tabs>
          <w:tab w:val="left" w:pos="284"/>
        </w:tabs>
        <w:autoSpaceDE w:val="0"/>
        <w:autoSpaceDN w:val="0"/>
        <w:jc w:val="both"/>
        <w:rPr>
          <w:rFonts w:ascii="Tahoma" w:hAnsi="Tahoma" w:cs="Tahoma"/>
          <w:sz w:val="20"/>
          <w:szCs w:val="20"/>
          <w:lang w:val="de-DE" w:eastAsia="fr-FR"/>
        </w:rPr>
      </w:pPr>
    </w:p>
    <w:p w14:paraId="5625D4C3" w14:textId="77777777" w:rsidR="0072200B" w:rsidRPr="00651235" w:rsidRDefault="0072200B" w:rsidP="0072200B">
      <w:pPr>
        <w:pBdr>
          <w:bottom w:val="single" w:sz="2" w:space="1" w:color="808080"/>
        </w:pBdr>
        <w:tabs>
          <w:tab w:val="left" w:pos="284"/>
        </w:tabs>
        <w:spacing w:after="120"/>
        <w:rPr>
          <w:rFonts w:ascii="Tahoma" w:hAnsi="Tahoma" w:cs="Tahoma"/>
          <w:b/>
          <w:lang w:eastAsia="en-US"/>
        </w:rPr>
        <w:sectPr w:rsidR="0072200B" w:rsidRPr="00651235" w:rsidSect="00651235">
          <w:type w:val="continuous"/>
          <w:pgSz w:w="11907" w:h="16840" w:code="9"/>
          <w:pgMar w:top="709" w:right="850" w:bottom="426" w:left="851" w:header="284" w:footer="2" w:gutter="0"/>
          <w:cols w:space="142"/>
          <w:docGrid w:linePitch="360"/>
        </w:sectPr>
      </w:pPr>
    </w:p>
    <w:p w14:paraId="05705F9F" w14:textId="77777777" w:rsidR="002C6F98" w:rsidRPr="00651235" w:rsidRDefault="002C6F98" w:rsidP="00A40899">
      <w:pPr>
        <w:tabs>
          <w:tab w:val="left" w:pos="284"/>
        </w:tabs>
        <w:autoSpaceDE w:val="0"/>
        <w:autoSpaceDN w:val="0"/>
        <w:jc w:val="both"/>
        <w:rPr>
          <w:rFonts w:ascii="Tahoma" w:hAnsi="Tahoma" w:cs="Tahoma"/>
          <w:b/>
          <w:bCs/>
          <w:sz w:val="20"/>
          <w:szCs w:val="20"/>
          <w:lang w:val="en-US" w:eastAsia="fr-FR"/>
        </w:rPr>
      </w:pPr>
    </w:p>
    <w:sectPr w:rsidR="002C6F98" w:rsidRPr="00651235" w:rsidSect="003642A0">
      <w:type w:val="continuous"/>
      <w:pgSz w:w="11907" w:h="16840" w:code="9"/>
      <w:pgMar w:top="851" w:right="1134" w:bottom="851" w:left="1418" w:header="709" w:footer="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EF8E9A" w14:textId="77777777" w:rsidR="00B23199" w:rsidRDefault="00B23199" w:rsidP="00D50F13">
      <w:r>
        <w:separator/>
      </w:r>
    </w:p>
  </w:endnote>
  <w:endnote w:type="continuationSeparator" w:id="0">
    <w:p w14:paraId="18EB635F" w14:textId="77777777" w:rsidR="00B23199" w:rsidRDefault="00B23199"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2579"/>
    </w:tblGrid>
    <w:tr w:rsidR="003A675C" w:rsidRPr="00AE2D2B" w14:paraId="274F7FAD" w14:textId="77777777" w:rsidTr="00283C28">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3A675C" w:rsidRPr="00AE2D2B" w:rsidRDefault="003A675C" w:rsidP="00DB5F16">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2579" w:type="dxa"/>
          <w:tcBorders>
            <w:top w:val="single" w:sz="2" w:space="0" w:color="808080"/>
            <w:left w:val="nil"/>
            <w:bottom w:val="single" w:sz="2" w:space="0" w:color="808080"/>
            <w:right w:val="single" w:sz="2" w:space="0" w:color="808080"/>
          </w:tcBorders>
          <w:shd w:val="clear" w:color="auto" w:fill="FFFFFF"/>
          <w:vAlign w:val="center"/>
        </w:tcPr>
        <w:p w14:paraId="5B67619F" w14:textId="2084692A" w:rsidR="003A675C" w:rsidRPr="00AE2D2B" w:rsidRDefault="00E076EE" w:rsidP="00936A97">
          <w:pPr>
            <w:rPr>
              <w:rFonts w:ascii="Arial Narrow" w:hAnsi="Arial Narrow"/>
              <w:caps/>
              <w:color w:val="000000"/>
              <w:sz w:val="18"/>
              <w:szCs w:val="18"/>
              <w:highlight w:val="cyan"/>
            </w:rPr>
          </w:pPr>
          <w:r w:rsidRPr="00E076EE">
            <w:rPr>
              <w:rFonts w:ascii="Arial Narrow" w:hAnsi="Arial Narrow"/>
              <w:caps/>
              <w:color w:val="000000"/>
              <w:sz w:val="18"/>
              <w:szCs w:val="18"/>
            </w:rPr>
            <w:t>ADD 03</w:t>
          </w:r>
          <w:r>
            <w:rPr>
              <w:rFonts w:ascii="Arial Narrow" w:hAnsi="Arial Narrow"/>
              <w:caps/>
              <w:color w:val="000000"/>
              <w:sz w:val="18"/>
              <w:szCs w:val="18"/>
            </w:rPr>
            <w:t>3</w:t>
          </w:r>
          <w:r w:rsidRPr="00E076EE">
            <w:rPr>
              <w:rFonts w:ascii="Arial Narrow" w:hAnsi="Arial Narrow"/>
              <w:caps/>
              <w:color w:val="000000"/>
              <w:sz w:val="18"/>
              <w:szCs w:val="18"/>
            </w:rPr>
            <w:t>/2020</w:t>
          </w:r>
        </w:p>
      </w:tc>
    </w:tr>
  </w:tbl>
  <w:p w14:paraId="50D77C58" w14:textId="77777777" w:rsidR="003A675C" w:rsidRDefault="003A675C"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F0FB0" w14:textId="76C662D6" w:rsidR="003A675C" w:rsidRPr="00FC72C5" w:rsidRDefault="003A675C">
    <w:pPr>
      <w:pStyle w:val="Footer"/>
      <w:jc w:val="right"/>
      <w:rPr>
        <w:sz w:val="20"/>
        <w:szCs w:val="20"/>
      </w:rPr>
    </w:pPr>
  </w:p>
  <w:p w14:paraId="2439934E" w14:textId="77777777" w:rsidR="003A675C" w:rsidRDefault="003A67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15A21F" w14:textId="77777777" w:rsidR="00B23199" w:rsidRDefault="00B23199" w:rsidP="00D50F13">
      <w:r>
        <w:separator/>
      </w:r>
    </w:p>
  </w:footnote>
  <w:footnote w:type="continuationSeparator" w:id="0">
    <w:p w14:paraId="1E4DAEAA" w14:textId="77777777" w:rsidR="00B23199" w:rsidRDefault="00B23199" w:rsidP="00D50F13">
      <w:r>
        <w:continuationSeparator/>
      </w:r>
    </w:p>
  </w:footnote>
  <w:footnote w:id="1">
    <w:p w14:paraId="744367DA" w14:textId="77777777" w:rsidR="003B0E34" w:rsidRPr="00834EFD" w:rsidRDefault="003B0E34" w:rsidP="003B0E34">
      <w:pPr>
        <w:pStyle w:val="FootnoteText"/>
        <w:rPr>
          <w:rFonts w:ascii="Tahoma" w:hAnsi="Tahoma" w:cs="Tahoma"/>
          <w:sz w:val="16"/>
          <w:szCs w:val="16"/>
          <w:lang w:val="en-US"/>
        </w:rPr>
      </w:pPr>
      <w:r w:rsidRPr="00834EFD">
        <w:rPr>
          <w:rStyle w:val="FootnoteReference"/>
          <w:rFonts w:ascii="Tahoma" w:hAnsi="Tahoma" w:cs="Tahoma"/>
          <w:sz w:val="16"/>
          <w:szCs w:val="16"/>
        </w:rPr>
        <w:footnoteRef/>
      </w:r>
      <w:r w:rsidRPr="00834EFD">
        <w:rPr>
          <w:rFonts w:ascii="Tahoma" w:hAnsi="Tahoma" w:cs="Tahoma"/>
          <w:sz w:val="16"/>
          <w:szCs w:val="16"/>
          <w:lang w:val="en-US"/>
        </w:rPr>
        <w:t xml:space="preserve"> </w:t>
      </w:r>
      <w:r w:rsidRPr="00834EFD">
        <w:rPr>
          <w:rFonts w:ascii="Tahoma" w:hAnsi="Tahoma" w:cs="Tahoma"/>
          <w:sz w:val="16"/>
          <w:szCs w:val="16"/>
        </w:rPr>
        <w:t>Which</w:t>
      </w:r>
      <w:r w:rsidRPr="00834EFD">
        <w:rPr>
          <w:rFonts w:ascii="Tahoma" w:hAnsi="Tahoma" w:cs="Tahoma"/>
          <w:sz w:val="16"/>
          <w:szCs w:val="16"/>
          <w:lang w:val="en-US"/>
        </w:rPr>
        <w:t xml:space="preserve"> has </w:t>
      </w:r>
      <w:r w:rsidRPr="00834EFD">
        <w:rPr>
          <w:rFonts w:ascii="Tahoma" w:hAnsi="Tahoma" w:cs="Tahoma"/>
          <w:sz w:val="16"/>
          <w:szCs w:val="16"/>
        </w:rPr>
        <w:t>its</w:t>
      </w:r>
      <w:r w:rsidRPr="00834EFD">
        <w:rPr>
          <w:rFonts w:ascii="Tahoma" w:hAnsi="Tahoma" w:cs="Tahoma"/>
          <w:sz w:val="16"/>
          <w:szCs w:val="16"/>
          <w:lang w:val="en-US"/>
        </w:rPr>
        <w:t xml:space="preserve"> </w:t>
      </w:r>
      <w:r w:rsidRPr="00834EFD">
        <w:rPr>
          <w:rFonts w:ascii="Tahoma" w:hAnsi="Tahoma" w:cs="Tahoma"/>
          <w:sz w:val="16"/>
          <w:szCs w:val="16"/>
        </w:rPr>
        <w:t>seat</w:t>
      </w:r>
      <w:r w:rsidRPr="00834EFD">
        <w:rPr>
          <w:rFonts w:ascii="Tahoma" w:hAnsi="Tahoma" w:cs="Tahoma"/>
          <w:sz w:val="16"/>
          <w:szCs w:val="16"/>
          <w:lang w:val="en-US"/>
        </w:rPr>
        <w:t xml:space="preserve"> Avenue de l’Europe, 67075 Strasbourg Cedex, France</w:t>
      </w:r>
    </w:p>
  </w:footnote>
  <w:footnote w:id="2">
    <w:p w14:paraId="71AD4308" w14:textId="77777777" w:rsidR="003A675C" w:rsidRPr="00AA6ED5" w:rsidRDefault="003A675C" w:rsidP="003A0F5F">
      <w:pPr>
        <w:pStyle w:val="FootnoteText"/>
        <w:rPr>
          <w:rFonts w:ascii="Tahoma" w:hAnsi="Tahoma" w:cs="Tahoma"/>
          <w:sz w:val="16"/>
          <w:szCs w:val="16"/>
          <w:lang w:val="en-US"/>
        </w:rPr>
      </w:pPr>
      <w:r w:rsidRPr="00AA6ED5">
        <w:rPr>
          <w:rStyle w:val="FootnoteReference"/>
          <w:rFonts w:ascii="Tahoma" w:hAnsi="Tahoma" w:cs="Tahoma"/>
          <w:sz w:val="16"/>
          <w:szCs w:val="16"/>
        </w:rPr>
        <w:footnoteRef/>
      </w:r>
      <w:r w:rsidRPr="00AA6ED5">
        <w:rPr>
          <w:rFonts w:ascii="Tahoma" w:hAnsi="Tahoma" w:cs="Tahoma"/>
          <w:sz w:val="16"/>
          <w:szCs w:val="16"/>
        </w:rPr>
        <w:t xml:space="preserve"> On behalf of the Secretary General of the Council of Europe.</w:t>
      </w:r>
    </w:p>
  </w:footnote>
  <w:footnote w:id="3">
    <w:p w14:paraId="0C9A7A36" w14:textId="77777777" w:rsidR="009C47DC" w:rsidRPr="00032CDA" w:rsidRDefault="009C47DC" w:rsidP="009C47DC">
      <w:pPr>
        <w:pStyle w:val="FootnoteText"/>
        <w:rPr>
          <w:rFonts w:ascii="Tahoma" w:hAnsi="Tahoma" w:cs="Tahoma"/>
          <w:sz w:val="16"/>
          <w:szCs w:val="16"/>
          <w:lang w:val="it-IT"/>
        </w:rPr>
      </w:pPr>
      <w:r w:rsidRPr="00AA6ED5">
        <w:rPr>
          <w:rStyle w:val="FootnoteReference"/>
          <w:rFonts w:ascii="Tahoma" w:hAnsi="Tahoma" w:cs="Tahoma"/>
          <w:sz w:val="16"/>
          <w:szCs w:val="16"/>
        </w:rPr>
        <w:footnoteRef/>
      </w:r>
      <w:r w:rsidRPr="00032CDA">
        <w:rPr>
          <w:rFonts w:ascii="Tahoma" w:hAnsi="Tahoma" w:cs="Tahoma"/>
          <w:sz w:val="16"/>
          <w:szCs w:val="16"/>
          <w:lang w:val="it-IT"/>
        </w:rPr>
        <w:t xml:space="preserve"> CM/Del/Dec(2010)1089/11.3 appendix 9 </w:t>
      </w:r>
      <w:hyperlink r:id="rId1" w:history="1">
        <w:r w:rsidRPr="00032CDA">
          <w:rPr>
            <w:rStyle w:val="Hyperlink"/>
            <w:rFonts w:ascii="Tahoma" w:hAnsi="Tahoma" w:cs="Tahoma"/>
            <w:sz w:val="16"/>
            <w:szCs w:val="16"/>
            <w:lang w:val="it-IT"/>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9252247"/>
      <w:docPartObj>
        <w:docPartGallery w:val="Page Numbers (Top of Page)"/>
        <w:docPartUnique/>
      </w:docPartObj>
    </w:sdtPr>
    <w:sdtEndPr>
      <w:rPr>
        <w:rFonts w:ascii="Arial Narrow" w:hAnsi="Arial Narrow"/>
      </w:rPr>
    </w:sdtEndPr>
    <w:sdtContent>
      <w:p w14:paraId="6CE1BD81" w14:textId="26CEE225" w:rsidR="00DC10C4" w:rsidRPr="00DC10C4" w:rsidRDefault="00DC10C4">
        <w:pPr>
          <w:pStyle w:val="Header"/>
          <w:jc w:val="right"/>
          <w:rPr>
            <w:rFonts w:ascii="Arial Narrow" w:hAnsi="Arial Narrow"/>
          </w:rPr>
        </w:pPr>
        <w:r w:rsidRPr="00DC10C4">
          <w:rPr>
            <w:rFonts w:ascii="Arial Narrow" w:hAnsi="Arial Narrow"/>
            <w:bCs/>
            <w:sz w:val="24"/>
            <w:szCs w:val="24"/>
          </w:rPr>
          <w:fldChar w:fldCharType="begin"/>
        </w:r>
        <w:r w:rsidRPr="00DC10C4">
          <w:rPr>
            <w:rFonts w:ascii="Arial Narrow" w:hAnsi="Arial Narrow"/>
            <w:bCs/>
          </w:rPr>
          <w:instrText xml:space="preserve"> PAGE </w:instrText>
        </w:r>
        <w:r w:rsidRPr="00DC10C4">
          <w:rPr>
            <w:rFonts w:ascii="Arial Narrow" w:hAnsi="Arial Narrow"/>
            <w:bCs/>
            <w:sz w:val="24"/>
            <w:szCs w:val="24"/>
          </w:rPr>
          <w:fldChar w:fldCharType="separate"/>
        </w:r>
        <w:r w:rsidR="00297978">
          <w:rPr>
            <w:rFonts w:ascii="Arial Narrow" w:hAnsi="Arial Narrow"/>
            <w:bCs/>
            <w:noProof/>
          </w:rPr>
          <w:t>4</w:t>
        </w:r>
        <w:r w:rsidRPr="00DC10C4">
          <w:rPr>
            <w:rFonts w:ascii="Arial Narrow" w:hAnsi="Arial Narrow"/>
            <w:bCs/>
            <w:sz w:val="24"/>
            <w:szCs w:val="24"/>
          </w:rPr>
          <w:fldChar w:fldCharType="end"/>
        </w:r>
        <w:r w:rsidRPr="00DC10C4">
          <w:rPr>
            <w:rFonts w:ascii="Arial Narrow" w:hAnsi="Arial Narrow"/>
          </w:rPr>
          <w:t xml:space="preserve"> / </w:t>
        </w:r>
        <w:r w:rsidRPr="00DC10C4">
          <w:rPr>
            <w:rFonts w:ascii="Arial Narrow" w:hAnsi="Arial Narrow"/>
            <w:bCs/>
            <w:sz w:val="24"/>
            <w:szCs w:val="24"/>
          </w:rPr>
          <w:fldChar w:fldCharType="begin"/>
        </w:r>
        <w:r w:rsidRPr="00DC10C4">
          <w:rPr>
            <w:rFonts w:ascii="Arial Narrow" w:hAnsi="Arial Narrow"/>
            <w:bCs/>
          </w:rPr>
          <w:instrText xml:space="preserve"> NUMPAGES  </w:instrText>
        </w:r>
        <w:r w:rsidRPr="00DC10C4">
          <w:rPr>
            <w:rFonts w:ascii="Arial Narrow" w:hAnsi="Arial Narrow"/>
            <w:bCs/>
            <w:sz w:val="24"/>
            <w:szCs w:val="24"/>
          </w:rPr>
          <w:fldChar w:fldCharType="separate"/>
        </w:r>
        <w:r w:rsidR="00297978">
          <w:rPr>
            <w:rFonts w:ascii="Arial Narrow" w:hAnsi="Arial Narrow"/>
            <w:bCs/>
            <w:noProof/>
          </w:rPr>
          <w:t>8</w:t>
        </w:r>
        <w:r w:rsidRPr="00DC10C4">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E59DE" w14:textId="77777777" w:rsidR="003A675C" w:rsidRDefault="003A675C">
    <w:pPr>
      <w:pStyle w:val="Header"/>
    </w:pPr>
    <w:r>
      <w:rPr>
        <w:noProof/>
        <w:lang w:val="en-US" w:eastAsia="en-US"/>
      </w:rPr>
      <w:drawing>
        <wp:anchor distT="0" distB="0" distL="114300" distR="114300" simplePos="0" relativeHeight="251657728" behindDoc="0" locked="0" layoutInCell="1" allowOverlap="1" wp14:anchorId="74F38E8B" wp14:editId="6D7EE19D">
          <wp:simplePos x="0" y="0"/>
          <wp:positionH relativeFrom="column">
            <wp:posOffset>4999355</wp:posOffset>
          </wp:positionH>
          <wp:positionV relativeFrom="paragraph">
            <wp:posOffset>-4445</wp:posOffset>
          </wp:positionV>
          <wp:extent cx="1438910" cy="115252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3"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6"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0"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6"/>
  </w:num>
  <w:num w:numId="3">
    <w:abstractNumId w:val="2"/>
  </w:num>
  <w:num w:numId="4">
    <w:abstractNumId w:val="1"/>
  </w:num>
  <w:num w:numId="5">
    <w:abstractNumId w:val="12"/>
  </w:num>
  <w:num w:numId="6">
    <w:abstractNumId w:val="3"/>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20"/>
  </w:num>
  <w:num w:numId="10">
    <w:abstractNumId w:val="8"/>
  </w:num>
  <w:num w:numId="11">
    <w:abstractNumId w:val="21"/>
  </w:num>
  <w:num w:numId="12">
    <w:abstractNumId w:val="0"/>
  </w:num>
  <w:num w:numId="13">
    <w:abstractNumId w:val="10"/>
  </w:num>
  <w:num w:numId="14">
    <w:abstractNumId w:val="16"/>
  </w:num>
  <w:num w:numId="15">
    <w:abstractNumId w:val="24"/>
  </w:num>
  <w:num w:numId="16">
    <w:abstractNumId w:val="6"/>
  </w:num>
  <w:num w:numId="17">
    <w:abstractNumId w:val="23"/>
  </w:num>
  <w:num w:numId="18">
    <w:abstractNumId w:val="18"/>
  </w:num>
  <w:num w:numId="19">
    <w:abstractNumId w:val="14"/>
  </w:num>
  <w:num w:numId="20">
    <w:abstractNumId w:val="11"/>
  </w:num>
  <w:num w:numId="21">
    <w:abstractNumId w:val="4"/>
  </w:num>
  <w:num w:numId="22">
    <w:abstractNumId w:val="9"/>
  </w:num>
  <w:num w:numId="23">
    <w:abstractNumId w:val="7"/>
  </w:num>
  <w:num w:numId="24">
    <w:abstractNumId w:val="5"/>
  </w:num>
  <w:num w:numId="25">
    <w:abstractNumId w:val="22"/>
  </w:num>
  <w:num w:numId="26">
    <w:abstractNumId w:val="17"/>
  </w:num>
  <w:num w:numId="27">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43AB"/>
    <w:rsid w:val="00007AEB"/>
    <w:rsid w:val="0001078E"/>
    <w:rsid w:val="000128DD"/>
    <w:rsid w:val="0001537A"/>
    <w:rsid w:val="00015DB4"/>
    <w:rsid w:val="00032B3D"/>
    <w:rsid w:val="00032CDA"/>
    <w:rsid w:val="00037A7D"/>
    <w:rsid w:val="00040B22"/>
    <w:rsid w:val="0004179C"/>
    <w:rsid w:val="000478B8"/>
    <w:rsid w:val="00072FB8"/>
    <w:rsid w:val="0008106F"/>
    <w:rsid w:val="000837E6"/>
    <w:rsid w:val="000841B9"/>
    <w:rsid w:val="00084509"/>
    <w:rsid w:val="000852FE"/>
    <w:rsid w:val="000870C5"/>
    <w:rsid w:val="00093155"/>
    <w:rsid w:val="000966F4"/>
    <w:rsid w:val="000A0D8A"/>
    <w:rsid w:val="000A19C2"/>
    <w:rsid w:val="000B26A2"/>
    <w:rsid w:val="000B4274"/>
    <w:rsid w:val="000C4D6D"/>
    <w:rsid w:val="000D0252"/>
    <w:rsid w:val="000D3674"/>
    <w:rsid w:val="000E0285"/>
    <w:rsid w:val="000E0ADD"/>
    <w:rsid w:val="000E2440"/>
    <w:rsid w:val="000E3E9A"/>
    <w:rsid w:val="000E59DC"/>
    <w:rsid w:val="000E5DF5"/>
    <w:rsid w:val="000F1520"/>
    <w:rsid w:val="000F18A2"/>
    <w:rsid w:val="000F3067"/>
    <w:rsid w:val="000F3CB2"/>
    <w:rsid w:val="000F448F"/>
    <w:rsid w:val="000F5561"/>
    <w:rsid w:val="00112725"/>
    <w:rsid w:val="00113108"/>
    <w:rsid w:val="0011556A"/>
    <w:rsid w:val="00126183"/>
    <w:rsid w:val="0012667B"/>
    <w:rsid w:val="00127842"/>
    <w:rsid w:val="00127AB4"/>
    <w:rsid w:val="00135199"/>
    <w:rsid w:val="001359BE"/>
    <w:rsid w:val="0014098C"/>
    <w:rsid w:val="00150C0F"/>
    <w:rsid w:val="00160002"/>
    <w:rsid w:val="0016172B"/>
    <w:rsid w:val="00162598"/>
    <w:rsid w:val="001655F3"/>
    <w:rsid w:val="00183E4D"/>
    <w:rsid w:val="00184131"/>
    <w:rsid w:val="0019283C"/>
    <w:rsid w:val="001A207E"/>
    <w:rsid w:val="001A5371"/>
    <w:rsid w:val="001A7650"/>
    <w:rsid w:val="001B0127"/>
    <w:rsid w:val="001B138A"/>
    <w:rsid w:val="001B5EC7"/>
    <w:rsid w:val="001C1EFE"/>
    <w:rsid w:val="001C4BA2"/>
    <w:rsid w:val="001C6878"/>
    <w:rsid w:val="001D116B"/>
    <w:rsid w:val="001D40AD"/>
    <w:rsid w:val="001D5926"/>
    <w:rsid w:val="001E5424"/>
    <w:rsid w:val="001F5A87"/>
    <w:rsid w:val="002019A5"/>
    <w:rsid w:val="002073A3"/>
    <w:rsid w:val="002111B3"/>
    <w:rsid w:val="002133FA"/>
    <w:rsid w:val="00213A16"/>
    <w:rsid w:val="00215FF1"/>
    <w:rsid w:val="00225B0D"/>
    <w:rsid w:val="002319F3"/>
    <w:rsid w:val="002336A0"/>
    <w:rsid w:val="002445EE"/>
    <w:rsid w:val="00251355"/>
    <w:rsid w:val="002818A7"/>
    <w:rsid w:val="00283C28"/>
    <w:rsid w:val="00290EAC"/>
    <w:rsid w:val="00293CBB"/>
    <w:rsid w:val="00294937"/>
    <w:rsid w:val="002958C5"/>
    <w:rsid w:val="00297978"/>
    <w:rsid w:val="002A2C42"/>
    <w:rsid w:val="002A56A1"/>
    <w:rsid w:val="002A7E04"/>
    <w:rsid w:val="002B4786"/>
    <w:rsid w:val="002C6F98"/>
    <w:rsid w:val="002D5425"/>
    <w:rsid w:val="002D5DC0"/>
    <w:rsid w:val="002E07A1"/>
    <w:rsid w:val="002E5606"/>
    <w:rsid w:val="00300098"/>
    <w:rsid w:val="00320711"/>
    <w:rsid w:val="00332AF4"/>
    <w:rsid w:val="003347E8"/>
    <w:rsid w:val="0034681E"/>
    <w:rsid w:val="00350F4E"/>
    <w:rsid w:val="0035108E"/>
    <w:rsid w:val="00361219"/>
    <w:rsid w:val="003642A0"/>
    <w:rsid w:val="003705A6"/>
    <w:rsid w:val="003712F2"/>
    <w:rsid w:val="00371509"/>
    <w:rsid w:val="00371F0B"/>
    <w:rsid w:val="003840F5"/>
    <w:rsid w:val="00386026"/>
    <w:rsid w:val="0039258A"/>
    <w:rsid w:val="00393451"/>
    <w:rsid w:val="00394B2C"/>
    <w:rsid w:val="003A0F5F"/>
    <w:rsid w:val="003A50FB"/>
    <w:rsid w:val="003A675C"/>
    <w:rsid w:val="003B0E34"/>
    <w:rsid w:val="003B1C2E"/>
    <w:rsid w:val="003B2E7E"/>
    <w:rsid w:val="003C1D13"/>
    <w:rsid w:val="003D1DB4"/>
    <w:rsid w:val="003D2FFF"/>
    <w:rsid w:val="003D5C36"/>
    <w:rsid w:val="003D6489"/>
    <w:rsid w:val="003E2D84"/>
    <w:rsid w:val="003E5DB7"/>
    <w:rsid w:val="003E693C"/>
    <w:rsid w:val="003E6D30"/>
    <w:rsid w:val="003F08A4"/>
    <w:rsid w:val="003F0B30"/>
    <w:rsid w:val="003F2595"/>
    <w:rsid w:val="003F5956"/>
    <w:rsid w:val="003F7D5B"/>
    <w:rsid w:val="00402529"/>
    <w:rsid w:val="004121E2"/>
    <w:rsid w:val="0041263A"/>
    <w:rsid w:val="00413E53"/>
    <w:rsid w:val="004147AB"/>
    <w:rsid w:val="00415503"/>
    <w:rsid w:val="00420E9A"/>
    <w:rsid w:val="00432F42"/>
    <w:rsid w:val="00437926"/>
    <w:rsid w:val="00441D52"/>
    <w:rsid w:val="004470B4"/>
    <w:rsid w:val="00456407"/>
    <w:rsid w:val="00460AF0"/>
    <w:rsid w:val="0046282E"/>
    <w:rsid w:val="0046469D"/>
    <w:rsid w:val="004866AC"/>
    <w:rsid w:val="004874F6"/>
    <w:rsid w:val="00487967"/>
    <w:rsid w:val="00487FFD"/>
    <w:rsid w:val="00490018"/>
    <w:rsid w:val="00492214"/>
    <w:rsid w:val="00494C86"/>
    <w:rsid w:val="00495856"/>
    <w:rsid w:val="00497AEE"/>
    <w:rsid w:val="004A0BAD"/>
    <w:rsid w:val="004A3080"/>
    <w:rsid w:val="004A470A"/>
    <w:rsid w:val="004B0F2D"/>
    <w:rsid w:val="004B2022"/>
    <w:rsid w:val="004B3F9D"/>
    <w:rsid w:val="004B56B1"/>
    <w:rsid w:val="004C3551"/>
    <w:rsid w:val="004C6F59"/>
    <w:rsid w:val="004D084E"/>
    <w:rsid w:val="004E1F03"/>
    <w:rsid w:val="004E67E1"/>
    <w:rsid w:val="004E796F"/>
    <w:rsid w:val="004E7A45"/>
    <w:rsid w:val="004E7D01"/>
    <w:rsid w:val="004F2CFB"/>
    <w:rsid w:val="004F71A4"/>
    <w:rsid w:val="00523268"/>
    <w:rsid w:val="00527592"/>
    <w:rsid w:val="0053377B"/>
    <w:rsid w:val="00533BB1"/>
    <w:rsid w:val="00542FEE"/>
    <w:rsid w:val="005466D8"/>
    <w:rsid w:val="00550849"/>
    <w:rsid w:val="00566A81"/>
    <w:rsid w:val="00567F3E"/>
    <w:rsid w:val="005845C2"/>
    <w:rsid w:val="00584FA6"/>
    <w:rsid w:val="005A6974"/>
    <w:rsid w:val="005B0752"/>
    <w:rsid w:val="005C5D6E"/>
    <w:rsid w:val="005D00D3"/>
    <w:rsid w:val="005E2710"/>
    <w:rsid w:val="005E5D88"/>
    <w:rsid w:val="005F4AEC"/>
    <w:rsid w:val="005F65E7"/>
    <w:rsid w:val="00602D13"/>
    <w:rsid w:val="00611175"/>
    <w:rsid w:val="00613313"/>
    <w:rsid w:val="006232B4"/>
    <w:rsid w:val="00626AF7"/>
    <w:rsid w:val="00630B61"/>
    <w:rsid w:val="006426F7"/>
    <w:rsid w:val="00647C28"/>
    <w:rsid w:val="00651235"/>
    <w:rsid w:val="00653BB6"/>
    <w:rsid w:val="006558F9"/>
    <w:rsid w:val="00660256"/>
    <w:rsid w:val="00661F0E"/>
    <w:rsid w:val="00662182"/>
    <w:rsid w:val="00662FF0"/>
    <w:rsid w:val="006717A7"/>
    <w:rsid w:val="0067529C"/>
    <w:rsid w:val="006771B6"/>
    <w:rsid w:val="00677E36"/>
    <w:rsid w:val="00680325"/>
    <w:rsid w:val="00687A1C"/>
    <w:rsid w:val="00687D63"/>
    <w:rsid w:val="006912CB"/>
    <w:rsid w:val="006A51F8"/>
    <w:rsid w:val="006A5299"/>
    <w:rsid w:val="006A750B"/>
    <w:rsid w:val="006A7F07"/>
    <w:rsid w:val="006B2D7D"/>
    <w:rsid w:val="006B5CAE"/>
    <w:rsid w:val="006B71A1"/>
    <w:rsid w:val="006C7D58"/>
    <w:rsid w:val="006D00AF"/>
    <w:rsid w:val="006D3613"/>
    <w:rsid w:val="006D78F7"/>
    <w:rsid w:val="006E09FC"/>
    <w:rsid w:val="006E284C"/>
    <w:rsid w:val="006E61CA"/>
    <w:rsid w:val="006F040B"/>
    <w:rsid w:val="00711683"/>
    <w:rsid w:val="00714D53"/>
    <w:rsid w:val="0072200B"/>
    <w:rsid w:val="00732A51"/>
    <w:rsid w:val="007332D8"/>
    <w:rsid w:val="00742637"/>
    <w:rsid w:val="00743F00"/>
    <w:rsid w:val="00747ADB"/>
    <w:rsid w:val="00751959"/>
    <w:rsid w:val="007556CC"/>
    <w:rsid w:val="00762290"/>
    <w:rsid w:val="00762726"/>
    <w:rsid w:val="007631B1"/>
    <w:rsid w:val="00764810"/>
    <w:rsid w:val="00766341"/>
    <w:rsid w:val="00766CF1"/>
    <w:rsid w:val="007860E1"/>
    <w:rsid w:val="007867C0"/>
    <w:rsid w:val="00790178"/>
    <w:rsid w:val="0079040A"/>
    <w:rsid w:val="00791E04"/>
    <w:rsid w:val="00792B49"/>
    <w:rsid w:val="007935F8"/>
    <w:rsid w:val="007960C5"/>
    <w:rsid w:val="007A3191"/>
    <w:rsid w:val="007B0925"/>
    <w:rsid w:val="007C267B"/>
    <w:rsid w:val="007C4BED"/>
    <w:rsid w:val="007C63C9"/>
    <w:rsid w:val="007D46B2"/>
    <w:rsid w:val="007E335A"/>
    <w:rsid w:val="007F12DC"/>
    <w:rsid w:val="007F79F8"/>
    <w:rsid w:val="00806CD2"/>
    <w:rsid w:val="00810534"/>
    <w:rsid w:val="00810D55"/>
    <w:rsid w:val="00812B47"/>
    <w:rsid w:val="00812FBB"/>
    <w:rsid w:val="00821937"/>
    <w:rsid w:val="0082549E"/>
    <w:rsid w:val="00826BA5"/>
    <w:rsid w:val="00826C49"/>
    <w:rsid w:val="0083377F"/>
    <w:rsid w:val="00840C1E"/>
    <w:rsid w:val="00846BF5"/>
    <w:rsid w:val="00847F47"/>
    <w:rsid w:val="0085784E"/>
    <w:rsid w:val="00860FEB"/>
    <w:rsid w:val="008628C7"/>
    <w:rsid w:val="008713A9"/>
    <w:rsid w:val="00873212"/>
    <w:rsid w:val="00883C2D"/>
    <w:rsid w:val="008871ED"/>
    <w:rsid w:val="00887B2A"/>
    <w:rsid w:val="00890F8A"/>
    <w:rsid w:val="00892853"/>
    <w:rsid w:val="00892D73"/>
    <w:rsid w:val="008A486B"/>
    <w:rsid w:val="008B05C4"/>
    <w:rsid w:val="008B3EEE"/>
    <w:rsid w:val="008B6FDD"/>
    <w:rsid w:val="008B7BC9"/>
    <w:rsid w:val="008C754F"/>
    <w:rsid w:val="008C7E96"/>
    <w:rsid w:val="008D113B"/>
    <w:rsid w:val="008D3220"/>
    <w:rsid w:val="008E74E1"/>
    <w:rsid w:val="008F2664"/>
    <w:rsid w:val="008F2DBD"/>
    <w:rsid w:val="008F3844"/>
    <w:rsid w:val="008F3D21"/>
    <w:rsid w:val="00901C1A"/>
    <w:rsid w:val="00904B93"/>
    <w:rsid w:val="009058FD"/>
    <w:rsid w:val="009117D6"/>
    <w:rsid w:val="009214B5"/>
    <w:rsid w:val="0093041C"/>
    <w:rsid w:val="009315AD"/>
    <w:rsid w:val="0093185B"/>
    <w:rsid w:val="00936A97"/>
    <w:rsid w:val="00945304"/>
    <w:rsid w:val="0095095F"/>
    <w:rsid w:val="00956F45"/>
    <w:rsid w:val="0097032B"/>
    <w:rsid w:val="0097037F"/>
    <w:rsid w:val="00973EF1"/>
    <w:rsid w:val="0098229E"/>
    <w:rsid w:val="00987B83"/>
    <w:rsid w:val="00990987"/>
    <w:rsid w:val="0099327E"/>
    <w:rsid w:val="009A100B"/>
    <w:rsid w:val="009A5B27"/>
    <w:rsid w:val="009A7F53"/>
    <w:rsid w:val="009B222E"/>
    <w:rsid w:val="009B76BE"/>
    <w:rsid w:val="009C47DC"/>
    <w:rsid w:val="009D290D"/>
    <w:rsid w:val="009E0C9B"/>
    <w:rsid w:val="009E4346"/>
    <w:rsid w:val="009E55DF"/>
    <w:rsid w:val="009E7FEF"/>
    <w:rsid w:val="009F208B"/>
    <w:rsid w:val="009F32D6"/>
    <w:rsid w:val="009F49A6"/>
    <w:rsid w:val="009F6493"/>
    <w:rsid w:val="00A00374"/>
    <w:rsid w:val="00A01BC9"/>
    <w:rsid w:val="00A06007"/>
    <w:rsid w:val="00A07C39"/>
    <w:rsid w:val="00A12241"/>
    <w:rsid w:val="00A30FC9"/>
    <w:rsid w:val="00A34538"/>
    <w:rsid w:val="00A40899"/>
    <w:rsid w:val="00A46562"/>
    <w:rsid w:val="00A51EDA"/>
    <w:rsid w:val="00A53368"/>
    <w:rsid w:val="00A535BA"/>
    <w:rsid w:val="00A53BF2"/>
    <w:rsid w:val="00A65785"/>
    <w:rsid w:val="00A675CC"/>
    <w:rsid w:val="00A77DE0"/>
    <w:rsid w:val="00A81D46"/>
    <w:rsid w:val="00A82D42"/>
    <w:rsid w:val="00A8461F"/>
    <w:rsid w:val="00A85379"/>
    <w:rsid w:val="00A96A37"/>
    <w:rsid w:val="00AA1957"/>
    <w:rsid w:val="00AA52F4"/>
    <w:rsid w:val="00AA6ED5"/>
    <w:rsid w:val="00AA7B01"/>
    <w:rsid w:val="00AA7E92"/>
    <w:rsid w:val="00AB03AB"/>
    <w:rsid w:val="00AB13EF"/>
    <w:rsid w:val="00AB1B8D"/>
    <w:rsid w:val="00AD33C7"/>
    <w:rsid w:val="00AD423A"/>
    <w:rsid w:val="00AD5E4A"/>
    <w:rsid w:val="00AE2A99"/>
    <w:rsid w:val="00AE402D"/>
    <w:rsid w:val="00AE5507"/>
    <w:rsid w:val="00B018FC"/>
    <w:rsid w:val="00B036FF"/>
    <w:rsid w:val="00B11F35"/>
    <w:rsid w:val="00B13FA4"/>
    <w:rsid w:val="00B141E6"/>
    <w:rsid w:val="00B14D5F"/>
    <w:rsid w:val="00B21BA4"/>
    <w:rsid w:val="00B221A3"/>
    <w:rsid w:val="00B23199"/>
    <w:rsid w:val="00B2354B"/>
    <w:rsid w:val="00B241EA"/>
    <w:rsid w:val="00B242A3"/>
    <w:rsid w:val="00B30098"/>
    <w:rsid w:val="00B3135A"/>
    <w:rsid w:val="00B357E4"/>
    <w:rsid w:val="00B43A63"/>
    <w:rsid w:val="00B50164"/>
    <w:rsid w:val="00B5712C"/>
    <w:rsid w:val="00B60F30"/>
    <w:rsid w:val="00B653B9"/>
    <w:rsid w:val="00B72357"/>
    <w:rsid w:val="00B74DC5"/>
    <w:rsid w:val="00B853C1"/>
    <w:rsid w:val="00BA355F"/>
    <w:rsid w:val="00BA535D"/>
    <w:rsid w:val="00BB11AE"/>
    <w:rsid w:val="00BB66CF"/>
    <w:rsid w:val="00BC4242"/>
    <w:rsid w:val="00BD671C"/>
    <w:rsid w:val="00BD6B89"/>
    <w:rsid w:val="00BE13D6"/>
    <w:rsid w:val="00BE19BF"/>
    <w:rsid w:val="00BE33D8"/>
    <w:rsid w:val="00BF0EF7"/>
    <w:rsid w:val="00BF1410"/>
    <w:rsid w:val="00BF51DD"/>
    <w:rsid w:val="00C07F6F"/>
    <w:rsid w:val="00C11F6F"/>
    <w:rsid w:val="00C12897"/>
    <w:rsid w:val="00C16967"/>
    <w:rsid w:val="00C20349"/>
    <w:rsid w:val="00C34A74"/>
    <w:rsid w:val="00C35F37"/>
    <w:rsid w:val="00C35F97"/>
    <w:rsid w:val="00C37DD1"/>
    <w:rsid w:val="00C4103C"/>
    <w:rsid w:val="00C4127B"/>
    <w:rsid w:val="00C43D73"/>
    <w:rsid w:val="00C5327B"/>
    <w:rsid w:val="00C53AF9"/>
    <w:rsid w:val="00C57EAD"/>
    <w:rsid w:val="00C65D7B"/>
    <w:rsid w:val="00C674A5"/>
    <w:rsid w:val="00C73C2F"/>
    <w:rsid w:val="00C7643B"/>
    <w:rsid w:val="00C8260C"/>
    <w:rsid w:val="00C86926"/>
    <w:rsid w:val="00CA4416"/>
    <w:rsid w:val="00CA6E6F"/>
    <w:rsid w:val="00CD061B"/>
    <w:rsid w:val="00CE0C74"/>
    <w:rsid w:val="00CE0F61"/>
    <w:rsid w:val="00CE4E5E"/>
    <w:rsid w:val="00CE58F8"/>
    <w:rsid w:val="00CF486C"/>
    <w:rsid w:val="00CF59FB"/>
    <w:rsid w:val="00D008D4"/>
    <w:rsid w:val="00D04381"/>
    <w:rsid w:val="00D10FC0"/>
    <w:rsid w:val="00D11491"/>
    <w:rsid w:val="00D121FC"/>
    <w:rsid w:val="00D135C6"/>
    <w:rsid w:val="00D14044"/>
    <w:rsid w:val="00D15F25"/>
    <w:rsid w:val="00D21549"/>
    <w:rsid w:val="00D225E4"/>
    <w:rsid w:val="00D239B1"/>
    <w:rsid w:val="00D25795"/>
    <w:rsid w:val="00D26DD1"/>
    <w:rsid w:val="00D322CA"/>
    <w:rsid w:val="00D338C6"/>
    <w:rsid w:val="00D34C9B"/>
    <w:rsid w:val="00D417C2"/>
    <w:rsid w:val="00D44009"/>
    <w:rsid w:val="00D47F70"/>
    <w:rsid w:val="00D50229"/>
    <w:rsid w:val="00D50F13"/>
    <w:rsid w:val="00D51502"/>
    <w:rsid w:val="00D52157"/>
    <w:rsid w:val="00D5261C"/>
    <w:rsid w:val="00D5513E"/>
    <w:rsid w:val="00D73100"/>
    <w:rsid w:val="00D84019"/>
    <w:rsid w:val="00D90F8E"/>
    <w:rsid w:val="00D91DF7"/>
    <w:rsid w:val="00DB5F16"/>
    <w:rsid w:val="00DC10C4"/>
    <w:rsid w:val="00DC3F97"/>
    <w:rsid w:val="00DD28B4"/>
    <w:rsid w:val="00DD4C16"/>
    <w:rsid w:val="00DD7140"/>
    <w:rsid w:val="00DE0239"/>
    <w:rsid w:val="00DF02E7"/>
    <w:rsid w:val="00DF2843"/>
    <w:rsid w:val="00E00310"/>
    <w:rsid w:val="00E0039F"/>
    <w:rsid w:val="00E025DD"/>
    <w:rsid w:val="00E045AD"/>
    <w:rsid w:val="00E05457"/>
    <w:rsid w:val="00E056F3"/>
    <w:rsid w:val="00E05C41"/>
    <w:rsid w:val="00E076EE"/>
    <w:rsid w:val="00E0771D"/>
    <w:rsid w:val="00E11E01"/>
    <w:rsid w:val="00E14C65"/>
    <w:rsid w:val="00E160F4"/>
    <w:rsid w:val="00E16762"/>
    <w:rsid w:val="00E17F6A"/>
    <w:rsid w:val="00E22FD7"/>
    <w:rsid w:val="00E41727"/>
    <w:rsid w:val="00E44537"/>
    <w:rsid w:val="00E44D14"/>
    <w:rsid w:val="00E459D0"/>
    <w:rsid w:val="00E56FDA"/>
    <w:rsid w:val="00E57189"/>
    <w:rsid w:val="00E8134C"/>
    <w:rsid w:val="00E81D73"/>
    <w:rsid w:val="00E90DC4"/>
    <w:rsid w:val="00E9309D"/>
    <w:rsid w:val="00E94437"/>
    <w:rsid w:val="00EA6EB8"/>
    <w:rsid w:val="00EB550D"/>
    <w:rsid w:val="00EB6C90"/>
    <w:rsid w:val="00EC08A1"/>
    <w:rsid w:val="00ED0E8C"/>
    <w:rsid w:val="00ED301C"/>
    <w:rsid w:val="00ED412B"/>
    <w:rsid w:val="00EE1D09"/>
    <w:rsid w:val="00EE7240"/>
    <w:rsid w:val="00EF640F"/>
    <w:rsid w:val="00EF66B8"/>
    <w:rsid w:val="00F130D7"/>
    <w:rsid w:val="00F17BA4"/>
    <w:rsid w:val="00F17C76"/>
    <w:rsid w:val="00F21315"/>
    <w:rsid w:val="00F25459"/>
    <w:rsid w:val="00F26952"/>
    <w:rsid w:val="00F270C4"/>
    <w:rsid w:val="00F30E47"/>
    <w:rsid w:val="00F50D6C"/>
    <w:rsid w:val="00F56296"/>
    <w:rsid w:val="00F56682"/>
    <w:rsid w:val="00F57BB6"/>
    <w:rsid w:val="00F57EC4"/>
    <w:rsid w:val="00F75633"/>
    <w:rsid w:val="00F77E7D"/>
    <w:rsid w:val="00F84B26"/>
    <w:rsid w:val="00F97371"/>
    <w:rsid w:val="00FA37D0"/>
    <w:rsid w:val="00FA7021"/>
    <w:rsid w:val="00FA70E6"/>
    <w:rsid w:val="00FB168A"/>
    <w:rsid w:val="00FC0253"/>
    <w:rsid w:val="00FC453F"/>
    <w:rsid w:val="00FC72C5"/>
    <w:rsid w:val="00FC7A03"/>
    <w:rsid w:val="00FC7E0E"/>
    <w:rsid w:val="00FD1E94"/>
    <w:rsid w:val="00FD4486"/>
    <w:rsid w:val="00FE116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462FF71"/>
  <w15:docId w15:val="{B59D2373-A001-4A75-8FC0-6B21619CA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table" w:customStyle="1" w:styleId="TableGrid1">
    <w:name w:val="Table Grid1"/>
    <w:basedOn w:val="TableNormal"/>
    <w:next w:val="TableGrid"/>
    <w:rsid w:val="00A82D4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71">
    <w:name w:val="Style71"/>
    <w:basedOn w:val="DefaultParagraphFont"/>
    <w:uiPriority w:val="1"/>
    <w:rsid w:val="003F0B30"/>
    <w:rPr>
      <w:rFonts w:ascii="Arial Narrow" w:hAnsi="Arial Narrow"/>
      <w:sz w:val="20"/>
    </w:rPr>
  </w:style>
  <w:style w:type="paragraph" w:customStyle="1" w:styleId="Default">
    <w:name w:val="Default"/>
    <w:rsid w:val="000D0252"/>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2A7E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281499340">
      <w:bodyDiv w:val="1"/>
      <w:marLeft w:val="0"/>
      <w:marRight w:val="0"/>
      <w:marTop w:val="0"/>
      <w:marBottom w:val="0"/>
      <w:divBdr>
        <w:top w:val="none" w:sz="0" w:space="0" w:color="auto"/>
        <w:left w:val="none" w:sz="0" w:space="0" w:color="auto"/>
        <w:bottom w:val="none" w:sz="0" w:space="0" w:color="auto"/>
        <w:right w:val="none" w:sz="0" w:space="0" w:color="auto"/>
      </w:divBdr>
    </w:div>
    <w:div w:id="415636298">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682513540">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207333470">
      <w:bodyDiv w:val="1"/>
      <w:marLeft w:val="0"/>
      <w:marRight w:val="0"/>
      <w:marTop w:val="0"/>
      <w:marBottom w:val="0"/>
      <w:divBdr>
        <w:top w:val="none" w:sz="0" w:space="0" w:color="auto"/>
        <w:left w:val="none" w:sz="0" w:space="0" w:color="auto"/>
        <w:bottom w:val="none" w:sz="0" w:space="0" w:color="auto"/>
        <w:right w:val="none" w:sz="0" w:space="0" w:color="auto"/>
      </w:divBdr>
    </w:div>
    <w:div w:id="1231307813">
      <w:bodyDiv w:val="1"/>
      <w:marLeft w:val="0"/>
      <w:marRight w:val="0"/>
      <w:marTop w:val="0"/>
      <w:marBottom w:val="0"/>
      <w:divBdr>
        <w:top w:val="none" w:sz="0" w:space="0" w:color="auto"/>
        <w:left w:val="none" w:sz="0" w:space="0" w:color="auto"/>
        <w:bottom w:val="none" w:sz="0" w:space="0" w:color="auto"/>
        <w:right w:val="none" w:sz="0" w:space="0" w:color="auto"/>
      </w:divBdr>
    </w:div>
    <w:div w:id="1372922043">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1858040752">
      <w:bodyDiv w:val="1"/>
      <w:marLeft w:val="0"/>
      <w:marRight w:val="0"/>
      <w:marTop w:val="0"/>
      <w:marBottom w:val="0"/>
      <w:divBdr>
        <w:top w:val="none" w:sz="0" w:space="0" w:color="auto"/>
        <w:left w:val="none" w:sz="0" w:space="0" w:color="auto"/>
        <w:bottom w:val="none" w:sz="0" w:space="0" w:color="auto"/>
        <w:right w:val="none" w:sz="0" w:space="0" w:color="auto"/>
      </w:divBdr>
    </w:div>
    <w:div w:id="1919823785">
      <w:bodyDiv w:val="1"/>
      <w:marLeft w:val="0"/>
      <w:marRight w:val="0"/>
      <w:marTop w:val="0"/>
      <w:marBottom w:val="0"/>
      <w:divBdr>
        <w:top w:val="none" w:sz="0" w:space="0" w:color="auto"/>
        <w:left w:val="none" w:sz="0" w:space="0" w:color="auto"/>
        <w:bottom w:val="none" w:sz="0" w:space="0" w:color="auto"/>
        <w:right w:val="none" w:sz="0" w:space="0" w:color="auto"/>
      </w:divBdr>
    </w:div>
    <w:div w:id="1959754904">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anctionsmap.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nctionsmap.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DA611DA892E49C39EC3D91B96A9FE6C"/>
        <w:category>
          <w:name w:val="General"/>
          <w:gallery w:val="placeholder"/>
        </w:category>
        <w:types>
          <w:type w:val="bbPlcHdr"/>
        </w:types>
        <w:behaviors>
          <w:behavior w:val="content"/>
        </w:behaviors>
        <w:guid w:val="{A20147BC-4D1C-4DA1-A255-AFE8E92CE7C2}"/>
      </w:docPartPr>
      <w:docPartBody>
        <w:p w:rsidR="00432FD0" w:rsidRDefault="00EC7904" w:rsidP="00EC7904">
          <w:pPr>
            <w:pStyle w:val="5DA611DA892E49C39EC3D91B96A9FE6C"/>
          </w:pPr>
          <w:r w:rsidRPr="00802563">
            <w:rPr>
              <w:rStyle w:val="PlaceholderText"/>
              <w:rFonts w:ascii="Arial Narrow" w:hAnsi="Arial Narrow"/>
              <w:sz w:val="20"/>
              <w:szCs w:val="20"/>
              <w:highlight w:val="cyan"/>
            </w:rPr>
            <w:t>date</w:t>
          </w:r>
        </w:p>
      </w:docPartBody>
    </w:docPart>
    <w:docPart>
      <w:docPartPr>
        <w:name w:val="47056F41D0AC4139BBEEF35E7613425E"/>
        <w:category>
          <w:name w:val="General"/>
          <w:gallery w:val="placeholder"/>
        </w:category>
        <w:types>
          <w:type w:val="bbPlcHdr"/>
        </w:types>
        <w:behaviors>
          <w:behavior w:val="content"/>
        </w:behaviors>
        <w:guid w:val="{D902D6A7-C89D-4D25-8350-72F8D2CB7FE2}"/>
      </w:docPartPr>
      <w:docPartBody>
        <w:p w:rsidR="00432FD0" w:rsidRDefault="00EC7904" w:rsidP="00EC7904">
          <w:pPr>
            <w:pStyle w:val="47056F41D0AC4139BBEEF35E7613425E"/>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7904"/>
    <w:rsid w:val="000E2AF8"/>
    <w:rsid w:val="001B7B1E"/>
    <w:rsid w:val="00432FD0"/>
    <w:rsid w:val="008F5824"/>
    <w:rsid w:val="00EC79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BB63CB9"/>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EC7904"/>
    <w:rPr>
      <w:color w:val="808080"/>
    </w:rPr>
  </w:style>
  <w:style w:type="paragraph" w:customStyle="1" w:styleId="5DA611DA892E49C39EC3D91B96A9FE6C">
    <w:name w:val="5DA611DA892E49C39EC3D91B96A9FE6C"/>
    <w:rsid w:val="00EC7904"/>
  </w:style>
  <w:style w:type="paragraph" w:customStyle="1" w:styleId="47056F41D0AC4139BBEEF35E7613425E">
    <w:name w:val="47056F41D0AC4139BBEEF35E7613425E"/>
    <w:rsid w:val="00EC79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2.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D77EB06-1C02-4F43-93C9-8E5EC47DCECA}">
  <ds:schemaRefs>
    <ds:schemaRef ds:uri="http://purl.org/dc/elements/1.1/"/>
    <ds:schemaRef ds:uri="http://schemas.microsoft.com/office/2006/metadata/properties"/>
    <ds:schemaRef ds:uri="http://purl.org/dc/term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26DABC27-10C0-4D9D-A628-943024336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5212</Words>
  <Characters>28666</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AE.TB.FC.EN</vt:lpstr>
    </vt:vector>
  </TitlesOfParts>
  <Company>Council of Europe</Company>
  <LinksUpToDate>false</LinksUpToDate>
  <CharactersWithSpaces>33811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AE.TB.FC.EN</dc:title>
  <dc:creator>KAUTZMANN Jean-Etienne</dc:creator>
  <cp:lastModifiedBy>MESHAYKINA Viktoria</cp:lastModifiedBy>
  <cp:revision>2</cp:revision>
  <cp:lastPrinted>2016-04-12T12:31:00Z</cp:lastPrinted>
  <dcterms:created xsi:type="dcterms:W3CDTF">2020-11-26T16:44:00Z</dcterms:created>
  <dcterms:modified xsi:type="dcterms:W3CDTF">2020-11-26T16:44:00Z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