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3698DC3" w:rsidR="003122C0" w:rsidRPr="002A092A" w:rsidRDefault="00D8794A">
            <w:pPr>
              <w:rPr>
                <w:rFonts w:ascii="Tahoma" w:hAnsi="Tahoma" w:cs="Tahoma"/>
                <w:caps/>
                <w:color w:val="000000" w:themeColor="text1"/>
                <w:sz w:val="18"/>
                <w:szCs w:val="18"/>
                <w:highlight w:val="cyan"/>
              </w:rPr>
            </w:pPr>
            <w:r w:rsidRPr="00D8794A">
              <w:rPr>
                <w:rFonts w:ascii="Tahoma" w:hAnsi="Tahoma" w:cs="Tahoma"/>
                <w:caps/>
                <w:color w:val="000000" w:themeColor="text1"/>
                <w:sz w:val="18"/>
                <w:szCs w:val="18"/>
              </w:rPr>
              <w:t>CC.DGII.VC2467.2020.07</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56C14C42" w:rsidR="003122C0" w:rsidRPr="002A092A" w:rsidRDefault="009C62D2">
            <w:pPr>
              <w:rPr>
                <w:rFonts w:ascii="Tahoma" w:hAnsi="Tahoma" w:cs="Tahoma"/>
                <w:caps/>
                <w:color w:val="000000" w:themeColor="text1"/>
                <w:sz w:val="18"/>
                <w:szCs w:val="18"/>
                <w:highlight w:val="cyan"/>
              </w:rPr>
            </w:pPr>
            <w:r w:rsidRPr="009C62D2">
              <w:rPr>
                <w:rFonts w:ascii="Tahoma" w:hAnsi="Tahoma" w:cs="Tahoma"/>
                <w:caps/>
                <w:color w:val="000000" w:themeColor="text1"/>
                <w:sz w:val="18"/>
                <w:szCs w:val="18"/>
              </w:rPr>
              <w:t>ID 2467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B84D25" w14:textId="468A3BDE" w:rsidR="009C62D2" w:rsidRPr="009C62D2" w:rsidRDefault="00DF63E6" w:rsidP="009C62D2">
            <w:pPr>
              <w:rPr>
                <w:rFonts w:ascii="Tahoma" w:hAnsi="Tahoma" w:cs="Tahoma"/>
                <w:color w:val="000000" w:themeColor="text1"/>
                <w:sz w:val="18"/>
                <w:szCs w:val="18"/>
              </w:rPr>
            </w:pPr>
            <w:r>
              <w:rPr>
                <w:rFonts w:ascii="Tahoma" w:hAnsi="Tahoma" w:cs="Tahoma"/>
                <w:color w:val="000000" w:themeColor="text1"/>
                <w:sz w:val="18"/>
                <w:szCs w:val="18"/>
              </w:rPr>
              <w:t>children@coe.int</w:t>
            </w:r>
          </w:p>
          <w:p w14:paraId="14BEAED4" w14:textId="28B375BB" w:rsidR="003122C0" w:rsidRPr="002A092A" w:rsidRDefault="003122C0">
            <w:pPr>
              <w:rPr>
                <w:rFonts w:ascii="Tahoma" w:hAnsi="Tahoma" w:cs="Tahoma"/>
                <w:b/>
                <w:caps/>
                <w:color w:val="000000" w:themeColor="text1"/>
                <w:sz w:val="18"/>
                <w:szCs w:val="18"/>
                <w:highlight w:val="cyan"/>
              </w:rPr>
            </w:pP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D45A0F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D8794A">
        <w:rPr>
          <w:rFonts w:ascii="Tahoma" w:hAnsi="Tahoma" w:cs="Tahoma"/>
          <w:b/>
        </w:rPr>
        <w:t xml:space="preserve"> </w:t>
      </w:r>
      <w:r w:rsidR="00D8794A" w:rsidRPr="00D8794A">
        <w:rPr>
          <w:rFonts w:ascii="Tahoma" w:hAnsi="Tahoma" w:cs="Tahoma"/>
          <w:b/>
        </w:rPr>
        <w:t>event management, material production and publishing services in Slovenia</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2949F103" w14:textId="546B053D" w:rsidR="00795FED" w:rsidRPr="00795FED" w:rsidRDefault="00795FED" w:rsidP="00795FED">
      <w:pPr>
        <w:spacing w:line="276" w:lineRule="auto"/>
        <w:ind w:left="-142"/>
        <w:jc w:val="both"/>
        <w:rPr>
          <w:rFonts w:ascii="Tahoma" w:hAnsi="Tahoma" w:cs="Tahoma"/>
          <w:sz w:val="20"/>
          <w:szCs w:val="20"/>
        </w:rPr>
      </w:pPr>
      <w:r w:rsidRPr="00795FED">
        <w:rPr>
          <w:rFonts w:ascii="Tahoma" w:hAnsi="Tahoma" w:cs="Tahoma"/>
          <w:sz w:val="20"/>
          <w:szCs w:val="20"/>
        </w:rPr>
        <w:t>The Council of Europe is currently implementing a project to Support the implementation of Barnahus (Children’s House), phase II in Slovenia. Barnahus is a leading European model for a child-friendly multidisciplinary and interagency response to child sexual exploitation and abuse.  The project has three key components, which aim towards: 1) establishing an enabling legal, policy and institutional framework for sustainable operation of Barnahus in Slovenia; 2) enhancing knowledge and capacities of professionals to respond to child sexual abuse; and 3) increasing awareness of professionals and the wider public in this field. The project is co-financed by the EU Structural Reform Support Services and the Council of Europe. It is implemented during the period of 13 December 2019-12 December 2021 by the Council of Europe in close collaboration with the Ministry of Justice in Slovenia.</w:t>
      </w:r>
    </w:p>
    <w:p w14:paraId="45E681E4" w14:textId="77777777" w:rsidR="00795FED" w:rsidRDefault="00795FED" w:rsidP="003F5BE6">
      <w:pPr>
        <w:spacing w:line="276" w:lineRule="auto"/>
        <w:ind w:left="-142"/>
        <w:jc w:val="both"/>
        <w:rPr>
          <w:rFonts w:ascii="Tahoma" w:hAnsi="Tahoma" w:cs="Tahoma"/>
          <w:sz w:val="20"/>
          <w:szCs w:val="20"/>
        </w:rPr>
      </w:pPr>
    </w:p>
    <w:p w14:paraId="39C19021" w14:textId="136C9104" w:rsidR="003F5BE6" w:rsidRPr="002A092A" w:rsidRDefault="003F5BE6" w:rsidP="003F5BE6">
      <w:pPr>
        <w:spacing w:line="276" w:lineRule="auto"/>
        <w:ind w:left="-142"/>
        <w:jc w:val="both"/>
        <w:rPr>
          <w:rFonts w:ascii="Tahoma" w:hAnsi="Tahoma" w:cs="Tahoma"/>
          <w:sz w:val="20"/>
          <w:szCs w:val="20"/>
        </w:rPr>
      </w:pPr>
      <w:r w:rsidRPr="00062F85">
        <w:rPr>
          <w:rFonts w:ascii="Tahoma" w:hAnsi="Tahoma" w:cs="Tahoma"/>
          <w:sz w:val="20"/>
          <w:szCs w:val="20"/>
        </w:rPr>
        <w:t>In that context, it is looking for a maximum of</w:t>
      </w:r>
      <w:r w:rsidR="00120163" w:rsidRPr="00062F85">
        <w:rPr>
          <w:rFonts w:ascii="Tahoma" w:hAnsi="Tahoma" w:cs="Tahoma"/>
          <w:sz w:val="20"/>
          <w:szCs w:val="20"/>
        </w:rPr>
        <w:t xml:space="preserve"> </w:t>
      </w:r>
      <w:r w:rsidR="00795FED" w:rsidRPr="00062F85">
        <w:rPr>
          <w:rFonts w:ascii="Tahoma" w:hAnsi="Tahoma" w:cs="Tahoma"/>
          <w:iCs/>
          <w:sz w:val="20"/>
          <w:szCs w:val="20"/>
        </w:rPr>
        <w:t>3</w:t>
      </w:r>
      <w:r w:rsidRPr="00062F85">
        <w:rPr>
          <w:rFonts w:ascii="Tahoma" w:hAnsi="Tahoma" w:cs="Tahoma"/>
          <w:iCs/>
          <w:sz w:val="20"/>
          <w:szCs w:val="20"/>
        </w:rPr>
        <w:t xml:space="preserve"> </w:t>
      </w:r>
      <w:r w:rsidRPr="00062F85">
        <w:rPr>
          <w:rFonts w:ascii="Tahoma" w:hAnsi="Tahoma" w:cs="Tahoma"/>
          <w:sz w:val="20"/>
          <w:szCs w:val="20"/>
        </w:rPr>
        <w:t>Provider(s) for</w:t>
      </w:r>
      <w:r w:rsidRPr="002A092A">
        <w:rPr>
          <w:rFonts w:ascii="Tahoma" w:hAnsi="Tahoma" w:cs="Tahoma"/>
          <w:sz w:val="20"/>
          <w:szCs w:val="20"/>
        </w:rPr>
        <w:t xml:space="preserve"> the provision of</w:t>
      </w:r>
      <w:r w:rsidR="00795FED">
        <w:rPr>
          <w:rFonts w:ascii="Tahoma" w:hAnsi="Tahoma" w:cs="Tahoma"/>
          <w:sz w:val="20"/>
          <w:szCs w:val="20"/>
        </w:rPr>
        <w:t xml:space="preserve"> </w:t>
      </w:r>
      <w:r w:rsidR="00795FED" w:rsidRPr="00795FED">
        <w:rPr>
          <w:rFonts w:ascii="Tahoma" w:hAnsi="Tahoma" w:cs="Tahoma"/>
          <w:sz w:val="20"/>
          <w:szCs w:val="20"/>
        </w:rPr>
        <w:t>event management, material production and publishing services in Slovenia</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B0A1EEF" w14:textId="77777777" w:rsidR="003F5BE6" w:rsidRPr="007504A3" w:rsidRDefault="003F5BE6" w:rsidP="003F5BE6">
      <w:pPr>
        <w:spacing w:line="276" w:lineRule="auto"/>
        <w:ind w:left="-142"/>
        <w:jc w:val="both"/>
        <w:rPr>
          <w:rFonts w:ascii="Tahoma" w:hAnsi="Tahoma" w:cs="Tahoma"/>
          <w:b/>
          <w:sz w:val="20"/>
          <w:szCs w:val="20"/>
        </w:rPr>
      </w:pPr>
      <w:r w:rsidRPr="007504A3">
        <w:rPr>
          <w:rFonts w:ascii="Tahoma" w:hAnsi="Tahoma" w:cs="Tahoma"/>
          <w:b/>
          <w:sz w:val="20"/>
          <w:szCs w:val="20"/>
        </w:rPr>
        <w:t>Ranking</w:t>
      </w:r>
    </w:p>
    <w:p w14:paraId="1E517791" w14:textId="04FA23EF" w:rsidR="003F5BE6" w:rsidRPr="002A092A" w:rsidRDefault="003F5BE6" w:rsidP="003F5BE6">
      <w:pPr>
        <w:spacing w:line="276" w:lineRule="auto"/>
        <w:ind w:left="-142"/>
        <w:jc w:val="both"/>
        <w:rPr>
          <w:rFonts w:ascii="Tahoma" w:hAnsi="Tahoma" w:cs="Tahoma"/>
          <w:sz w:val="20"/>
          <w:szCs w:val="20"/>
        </w:rPr>
      </w:pPr>
      <w:r w:rsidRPr="007504A3">
        <w:rPr>
          <w:rFonts w:ascii="Tahoma" w:hAnsi="Tahoma" w:cs="Tahoma"/>
          <w:sz w:val="20"/>
          <w:szCs w:val="20"/>
        </w:rPr>
        <w:t xml:space="preserve">Orders will be addressed in priority to the first Provider on the ranking list of the tender. If this Provider is unable to take the Order or if no reply is given on </w:t>
      </w:r>
      <w:r w:rsidR="00062F85">
        <w:rPr>
          <w:rFonts w:ascii="Tahoma" w:hAnsi="Tahoma" w:cs="Tahoma"/>
          <w:sz w:val="20"/>
          <w:szCs w:val="20"/>
        </w:rPr>
        <w:t>its</w:t>
      </w:r>
      <w:r w:rsidR="00062F85" w:rsidRPr="007504A3">
        <w:rPr>
          <w:rFonts w:ascii="Tahoma" w:hAnsi="Tahoma" w:cs="Tahoma"/>
          <w:sz w:val="20"/>
          <w:szCs w:val="20"/>
        </w:rPr>
        <w:t xml:space="preserve"> </w:t>
      </w:r>
      <w:r w:rsidRPr="007504A3">
        <w:rPr>
          <w:rFonts w:ascii="Tahoma" w:hAnsi="Tahoma" w:cs="Tahoma"/>
          <w:sz w:val="20"/>
          <w:szCs w:val="20"/>
        </w:rPr>
        <w:t xml:space="preserve">behalf within the above deadline, the Council may call on the second Provider on the ranking list of the tender, and so on down the list. </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3C70D695" w14:textId="63B7E2EE" w:rsidR="008C3FF6" w:rsidRPr="00651235" w:rsidRDefault="008C3FF6" w:rsidP="008C3FF6">
      <w:pPr>
        <w:spacing w:line="276" w:lineRule="auto"/>
        <w:ind w:left="-142"/>
        <w:jc w:val="both"/>
        <w:rPr>
          <w:rFonts w:ascii="Tahoma" w:hAnsi="Tahoma" w:cs="Tahoma"/>
          <w:sz w:val="20"/>
          <w:szCs w:val="20"/>
        </w:rPr>
      </w:pPr>
      <w:r w:rsidRPr="00651235">
        <w:rPr>
          <w:rFonts w:ascii="Tahoma" w:hAnsi="Tahoma" w:cs="Tahoma"/>
          <w:sz w:val="20"/>
          <w:szCs w:val="20"/>
        </w:rPr>
        <w:t xml:space="preserve">The </w:t>
      </w:r>
      <w:r w:rsidRPr="001371CC">
        <w:rPr>
          <w:rFonts w:ascii="Tahoma" w:hAnsi="Tahoma" w:cs="Tahoma"/>
          <w:color w:val="000000"/>
          <w:sz w:val="20"/>
          <w:szCs w:val="20"/>
          <w:lang w:eastAsia="en-US"/>
        </w:rPr>
        <w:t xml:space="preserve">fees indicated </w:t>
      </w:r>
      <w:r w:rsidRPr="00324F69">
        <w:rPr>
          <w:rFonts w:ascii="Tahoma" w:hAnsi="Tahoma" w:cs="Tahoma"/>
          <w:color w:val="000000"/>
          <w:sz w:val="20"/>
          <w:szCs w:val="20"/>
          <w:lang w:eastAsia="en-US"/>
        </w:rPr>
        <w:t>in the five Annexes attached</w:t>
      </w:r>
      <w:r w:rsidRPr="001371CC">
        <w:rPr>
          <w:rFonts w:ascii="Tahoma" w:hAnsi="Tahoma" w:cs="Tahoma"/>
          <w:color w:val="000000"/>
          <w:sz w:val="20"/>
          <w:szCs w:val="20"/>
          <w:lang w:eastAsia="en-US"/>
        </w:rPr>
        <w:t xml:space="preserve"> will be applicable throughout the duration of the Framework Contract. </w:t>
      </w:r>
      <w:r>
        <w:rPr>
          <w:rFonts w:ascii="Tahoma" w:hAnsi="Tahoma" w:cs="Tahoma"/>
          <w:color w:val="000000"/>
          <w:sz w:val="20"/>
          <w:szCs w:val="20"/>
          <w:lang w:eastAsia="en-US"/>
        </w:rPr>
        <w:t xml:space="preserve">Prices are indicated in </w:t>
      </w:r>
      <w:r w:rsidRPr="001371CC">
        <w:rPr>
          <w:rFonts w:ascii="Tahoma" w:hAnsi="Tahoma" w:cs="Tahoma"/>
          <w:color w:val="000000"/>
          <w:sz w:val="20"/>
          <w:szCs w:val="20"/>
          <w:lang w:eastAsia="en-US"/>
        </w:rPr>
        <w:t>Euros</w:t>
      </w:r>
      <w:r>
        <w:rPr>
          <w:rFonts w:ascii="Tahoma" w:hAnsi="Tahoma" w:cs="Tahoma"/>
          <w:color w:val="000000"/>
          <w:sz w:val="20"/>
          <w:szCs w:val="20"/>
          <w:lang w:eastAsia="en-US"/>
        </w:rPr>
        <w:t xml:space="preserve"> without VAT</w:t>
      </w:r>
      <w:r w:rsidRPr="00651235">
        <w:rPr>
          <w:rFonts w:ascii="Tahoma" w:hAnsi="Tahoma" w:cs="Tahoma"/>
          <w:color w:val="000000"/>
          <w:sz w:val="20"/>
          <w:szCs w:val="20"/>
          <w:lang w:eastAsia="en-US"/>
        </w:rPr>
        <w:t>. For the VAT regime to be mentioned on the invoice</w:t>
      </w:r>
      <w:r>
        <w:rPr>
          <w:rFonts w:ascii="Tahoma" w:hAnsi="Tahoma" w:cs="Tahoma"/>
          <w:color w:val="000000"/>
          <w:sz w:val="20"/>
          <w:szCs w:val="20"/>
          <w:lang w:eastAsia="en-US"/>
        </w:rPr>
        <w:t>(</w:t>
      </w:r>
      <w:r w:rsidRPr="00651235">
        <w:rPr>
          <w:rFonts w:ascii="Tahoma" w:hAnsi="Tahoma" w:cs="Tahoma"/>
          <w:color w:val="000000"/>
          <w:sz w:val="20"/>
          <w:szCs w:val="20"/>
          <w:lang w:eastAsia="en-US"/>
        </w:rPr>
        <w:t>s</w:t>
      </w:r>
      <w:r>
        <w:rPr>
          <w:rFonts w:ascii="Tahoma" w:hAnsi="Tahoma" w:cs="Tahoma"/>
          <w:color w:val="000000"/>
          <w:sz w:val="20"/>
          <w:szCs w:val="20"/>
          <w:lang w:eastAsia="en-US"/>
        </w:rPr>
        <w:t>)</w:t>
      </w:r>
      <w:r w:rsidRPr="00651235">
        <w:rPr>
          <w:rFonts w:ascii="Tahoma" w:hAnsi="Tahoma" w:cs="Tahoma"/>
          <w:color w:val="000000"/>
          <w:sz w:val="20"/>
          <w:szCs w:val="20"/>
          <w:lang w:eastAsia="en-US"/>
        </w:rPr>
        <w:t xml:space="preserve">, please refer to Article 4.2 of the Legal Conditions (See Section C. below). </w:t>
      </w:r>
      <w:r w:rsidRPr="00651235">
        <w:rPr>
          <w:rFonts w:ascii="Tahoma" w:hAnsi="Tahoma" w:cs="Tahoma"/>
          <w:sz w:val="24"/>
          <w:szCs w:val="24"/>
        </w:rPr>
        <w:t xml:space="preserve"> </w:t>
      </w:r>
    </w:p>
    <w:p w14:paraId="5BF37E4B" w14:textId="77777777" w:rsidR="008C3FF6" w:rsidRPr="002A092A" w:rsidRDefault="008C3FF6"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08461355" w14:textId="77777777" w:rsidR="006C5877" w:rsidRPr="00651235" w:rsidRDefault="006C5877" w:rsidP="006C5877">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w:t>
      </w:r>
      <w:r>
        <w:rPr>
          <w:rFonts w:ascii="Tahoma" w:hAnsi="Tahoma" w:cs="Tahoma"/>
          <w:color w:val="FF0000"/>
          <w:sz w:val="20"/>
          <w:szCs w:val="20"/>
        </w:rPr>
        <w:t>s</w:t>
      </w:r>
      <w:r w:rsidRPr="00651235">
        <w:rPr>
          <w:rFonts w:ascii="Tahoma" w:hAnsi="Tahoma" w:cs="Tahoma"/>
          <w:color w:val="FF0000"/>
          <w:sz w:val="20"/>
          <w:szCs w:val="20"/>
        </w:rPr>
        <w:t xml:space="preserve"> in the </w:t>
      </w:r>
      <w:r>
        <w:rPr>
          <w:rFonts w:ascii="Tahoma" w:hAnsi="Tahoma" w:cs="Tahoma"/>
          <w:color w:val="FF0000"/>
          <w:sz w:val="20"/>
          <w:szCs w:val="20"/>
        </w:rPr>
        <w:t>five Annexes attached</w:t>
      </w:r>
      <w:r w:rsidRPr="00651235">
        <w:rPr>
          <w:rFonts w:ascii="Tahoma" w:hAnsi="Tahoma" w:cs="Tahoma"/>
          <w:color w:val="FF0000"/>
          <w:sz w:val="20"/>
          <w:szCs w:val="20"/>
        </w:rPr>
        <w:t>.</w:t>
      </w:r>
    </w:p>
    <w:p w14:paraId="14D62CBC" w14:textId="6D0BCEC8" w:rsidR="003F5BE6" w:rsidRPr="002A092A" w:rsidRDefault="003F5BE6" w:rsidP="003F5BE6">
      <w:pPr>
        <w:spacing w:line="276" w:lineRule="auto"/>
        <w:ind w:left="-142"/>
        <w:jc w:val="both"/>
        <w:rPr>
          <w:rFonts w:ascii="Tahoma" w:hAnsi="Tahoma" w:cs="Tahoma"/>
          <w:sz w:val="18"/>
          <w:szCs w:val="18"/>
          <w:highlight w:val="yellow"/>
          <w:lang w:eastAsia="en-US"/>
        </w:rPr>
      </w:pPr>
    </w:p>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13T00:00:00Z">
                <w:dateFormat w:val="dd/MM/yyyy"/>
                <w:lid w:val="fr-FR"/>
                <w:storeMappedDataAs w:val="dateTime"/>
                <w:calendar w:val="gregorian"/>
              </w:date>
            </w:sdtPr>
            <w:sdtContent>
              <w:p w14:paraId="46084A98" w14:textId="142A4684" w:rsidR="00352519" w:rsidRPr="002A092A" w:rsidRDefault="00220DF1" w:rsidP="007F5119">
                <w:pPr>
                  <w:spacing w:before="120" w:after="120"/>
                  <w:rPr>
                    <w:rFonts w:ascii="Tahoma" w:hAnsi="Tahoma" w:cs="Tahoma"/>
                    <w:sz w:val="20"/>
                    <w:szCs w:val="20"/>
                  </w:rPr>
                </w:pPr>
                <w:r>
                  <w:rPr>
                    <w:rStyle w:val="Style71"/>
                    <w:rFonts w:ascii="Tahoma" w:hAnsi="Tahoma" w:cs="Tahoma"/>
                    <w:szCs w:val="20"/>
                    <w:lang w:val="fr-FR"/>
                  </w:rPr>
                  <w:t>13/12/2021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104AC27E"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w:t>
            </w:r>
            <w:r w:rsidRPr="00062F85">
              <w:rPr>
                <w:rFonts w:ascii="Tahoma" w:hAnsi="Tahoma" w:cs="Tahoma"/>
                <w:sz w:val="20"/>
                <w:szCs w:val="20"/>
              </w:rPr>
              <w:t>renewed annually</w:t>
            </w:r>
            <w:r w:rsidR="00062F85">
              <w:rPr>
                <w:rFonts w:ascii="Tahoma" w:hAnsi="Tahoma" w:cs="Tahoma"/>
                <w:sz w:val="20"/>
                <w:szCs w:val="20"/>
              </w:rPr>
              <w:t>, should the above-mentioned project be extended</w:t>
            </w:r>
            <w:r w:rsidRPr="00062F85">
              <w:rPr>
                <w:rFonts w:ascii="Tahoma" w:hAnsi="Tahoma" w:cs="Tahoma"/>
                <w:sz w:val="20"/>
                <w:szCs w:val="20"/>
              </w:rPr>
              <w:t>.</w:t>
            </w:r>
            <w:r w:rsidRPr="002A092A">
              <w:rPr>
                <w:rFonts w:ascii="Tahoma" w:hAnsi="Tahoma" w:cs="Tahoma"/>
                <w:sz w:val="20"/>
                <w:szCs w:val="20"/>
              </w:rPr>
              <w:t xml:space="preserve"> It shall be renewable until </w:t>
            </w:r>
            <w:r w:rsidR="00062F85">
              <w:rPr>
                <w:rFonts w:ascii="Tahoma" w:hAnsi="Tahoma" w:cs="Tahoma"/>
                <w:sz w:val="20"/>
                <w:szCs w:val="20"/>
              </w:rPr>
              <w:t xml:space="preserve">(or </w:t>
            </w:r>
            <w:r w:rsidRPr="002A092A">
              <w:rPr>
                <w:rFonts w:ascii="Tahoma" w:hAnsi="Tahoma" w:cs="Tahoma"/>
                <w:sz w:val="20"/>
                <w:szCs w:val="20"/>
              </w:rPr>
              <w:t xml:space="preserve">the </w:t>
            </w:r>
            <w:r w:rsidR="00062F85">
              <w:rPr>
                <w:rFonts w:ascii="Tahoma" w:hAnsi="Tahoma" w:cs="Tahoma"/>
                <w:sz w:val="20"/>
                <w:szCs w:val="20"/>
              </w:rPr>
              <w:t xml:space="preserve">final </w:t>
            </w:r>
            <w:r w:rsidRPr="002A092A">
              <w:rPr>
                <w:rFonts w:ascii="Tahoma" w:hAnsi="Tahoma" w:cs="Tahoma"/>
                <w:sz w:val="20"/>
                <w:szCs w:val="20"/>
              </w:rPr>
              <w:t>end date</w:t>
            </w:r>
            <w:r w:rsidR="00062F85">
              <w:rPr>
                <w:rFonts w:ascii="Tahoma" w:hAnsi="Tahoma" w:cs="Tahoma"/>
                <w:sz w:val="20"/>
                <w:szCs w:val="20"/>
              </w:rPr>
              <w:t xml:space="preserve"> of the above-mentioned project, if earlier)</w:t>
            </w:r>
            <w:r w:rsidRPr="002A092A">
              <w:rPr>
                <w:rFonts w:ascii="Tahoma" w:hAnsi="Tahoma" w:cs="Tahoma"/>
                <w:sz w:val="20"/>
                <w:szCs w:val="20"/>
              </w:rPr>
              <w:t>:</w:t>
            </w:r>
            <w:r w:rsidR="0089004C">
              <w:rPr>
                <w:rFonts w:ascii="Tahoma" w:hAnsi="Tahoma" w:cs="Tahoma"/>
                <w:sz w:val="20"/>
                <w:szCs w:val="20"/>
              </w:rPr>
              <w:t xml:space="preserve"> </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12-31T00:00:00Z">
                <w:dateFormat w:val="dd/MM/yyyy"/>
                <w:lid w:val="fr-FR"/>
                <w:storeMappedDataAs w:val="dateTime"/>
                <w:calendar w:val="gregorian"/>
              </w:date>
            </w:sdtPr>
            <w:sdtEndPr>
              <w:rPr>
                <w:rStyle w:val="Style71"/>
              </w:rPr>
            </w:sdtEndPr>
            <w:sdtContent>
              <w:p w14:paraId="72AFF1A8" w14:textId="0B4130D0" w:rsidR="00352519" w:rsidRPr="002A092A" w:rsidRDefault="00062F85" w:rsidP="007F5119">
                <w:pPr>
                  <w:spacing w:before="120" w:after="120"/>
                  <w:rPr>
                    <w:rStyle w:val="Style71"/>
                    <w:rFonts w:ascii="Tahoma" w:hAnsi="Tahoma" w:cs="Tahoma"/>
                    <w:szCs w:val="20"/>
                  </w:rPr>
                </w:pPr>
                <w:r>
                  <w:rPr>
                    <w:rStyle w:val="Style71"/>
                    <w:rFonts w:ascii="Tahoma" w:hAnsi="Tahoma" w:cs="Tahoma"/>
                    <w:szCs w:val="20"/>
                    <w:lang w:val="fr-FR"/>
                  </w:rPr>
                  <w:t>31/12/2022</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4AC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 xml:space="preserve">Article 1 – </w:t>
      </w:r>
      <w:bookmarkEnd w:id="0"/>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2"/>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5"/>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6"/>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78253" w14:textId="77777777" w:rsidR="009C38E2" w:rsidRDefault="009C38E2" w:rsidP="00D50F13">
      <w:r>
        <w:separator/>
      </w:r>
    </w:p>
  </w:endnote>
  <w:endnote w:type="continuationSeparator" w:id="0">
    <w:p w14:paraId="760D5FF2" w14:textId="77777777" w:rsidR="009C38E2" w:rsidRDefault="009C38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11E88AF" w:rsidR="00533AAF" w:rsidRPr="00AE2D2B" w:rsidRDefault="00D8794A" w:rsidP="004965C8">
          <w:pPr>
            <w:rPr>
              <w:rFonts w:ascii="Arial Narrow" w:hAnsi="Arial Narrow"/>
              <w:caps/>
              <w:color w:val="000000"/>
              <w:sz w:val="18"/>
              <w:szCs w:val="18"/>
              <w:highlight w:val="cyan"/>
            </w:rPr>
          </w:pPr>
          <w:r w:rsidRPr="00D8794A">
            <w:rPr>
              <w:rFonts w:ascii="Arial Narrow" w:hAnsi="Arial Narrow"/>
              <w:caps/>
              <w:color w:val="000000"/>
              <w:sz w:val="18"/>
              <w:szCs w:val="18"/>
            </w:rPr>
            <w:t>CC.DGII.VC2467.2020.07</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034F7" w14:textId="77777777" w:rsidR="009C38E2" w:rsidRDefault="009C38E2" w:rsidP="00D50F13">
      <w:r>
        <w:separator/>
      </w:r>
    </w:p>
  </w:footnote>
  <w:footnote w:type="continuationSeparator" w:id="0">
    <w:p w14:paraId="44F24F62" w14:textId="77777777" w:rsidR="009C38E2" w:rsidRDefault="009C38E2"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62F85"/>
    <w:rsid w:val="00072FB8"/>
    <w:rsid w:val="0008106F"/>
    <w:rsid w:val="000837E6"/>
    <w:rsid w:val="000841B9"/>
    <w:rsid w:val="00084509"/>
    <w:rsid w:val="000852FE"/>
    <w:rsid w:val="00093155"/>
    <w:rsid w:val="000966F4"/>
    <w:rsid w:val="000A0D8A"/>
    <w:rsid w:val="000A19C2"/>
    <w:rsid w:val="000B26A2"/>
    <w:rsid w:val="000B4274"/>
    <w:rsid w:val="000B7B2A"/>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0163"/>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4A22"/>
    <w:rsid w:val="001E5424"/>
    <w:rsid w:val="001F5A87"/>
    <w:rsid w:val="002019A5"/>
    <w:rsid w:val="002111B3"/>
    <w:rsid w:val="002133FA"/>
    <w:rsid w:val="00213A16"/>
    <w:rsid w:val="00220DF1"/>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0A30"/>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5877"/>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04A3"/>
    <w:rsid w:val="00751959"/>
    <w:rsid w:val="007556CC"/>
    <w:rsid w:val="0075705D"/>
    <w:rsid w:val="00762290"/>
    <w:rsid w:val="00762726"/>
    <w:rsid w:val="00764810"/>
    <w:rsid w:val="00766341"/>
    <w:rsid w:val="00766CF1"/>
    <w:rsid w:val="007860E1"/>
    <w:rsid w:val="007867C0"/>
    <w:rsid w:val="0079040A"/>
    <w:rsid w:val="00791E04"/>
    <w:rsid w:val="00792B49"/>
    <w:rsid w:val="00795FED"/>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04C"/>
    <w:rsid w:val="00890F8A"/>
    <w:rsid w:val="00892D73"/>
    <w:rsid w:val="008A486B"/>
    <w:rsid w:val="008B3EEE"/>
    <w:rsid w:val="008B6FDD"/>
    <w:rsid w:val="008C3FF6"/>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8E2"/>
    <w:rsid w:val="009C62D2"/>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B3C"/>
    <w:rsid w:val="00B11F35"/>
    <w:rsid w:val="00B14D5F"/>
    <w:rsid w:val="00B21BA4"/>
    <w:rsid w:val="00B221A3"/>
    <w:rsid w:val="00B2354B"/>
    <w:rsid w:val="00B242A3"/>
    <w:rsid w:val="00B30098"/>
    <w:rsid w:val="00B3135A"/>
    <w:rsid w:val="00B43A63"/>
    <w:rsid w:val="00B47508"/>
    <w:rsid w:val="00B50164"/>
    <w:rsid w:val="00B50419"/>
    <w:rsid w:val="00B559CB"/>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794A"/>
    <w:rsid w:val="00D90F8E"/>
    <w:rsid w:val="00DA7468"/>
    <w:rsid w:val="00DC3F97"/>
    <w:rsid w:val="00DD4C16"/>
    <w:rsid w:val="00DE0239"/>
    <w:rsid w:val="00DF63E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4976C1-E046-4874-B31F-066754A9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5207</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KRYVENKOVA Valentyna</cp:lastModifiedBy>
  <cp:revision>4</cp:revision>
  <cp:lastPrinted>2016-04-12T12:31:00Z</cp:lastPrinted>
  <dcterms:created xsi:type="dcterms:W3CDTF">2020-02-21T15:01:00Z</dcterms:created>
  <dcterms:modified xsi:type="dcterms:W3CDTF">2020-04-02T15:54:00Z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