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28922926">
            <wp:simplePos x="0" y="0"/>
            <wp:positionH relativeFrom="margin">
              <wp:posOffset>4500880</wp:posOffset>
            </wp:positionH>
            <wp:positionV relativeFrom="paragraph">
              <wp:posOffset>-96520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5740AF0D"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3D65539E" w14:textId="1D32EDF4" w:rsidR="009A20EC" w:rsidRPr="00EB5355" w:rsidRDefault="001425BA" w:rsidP="001425BA">
      <w:pPr>
        <w:tabs>
          <w:tab w:val="left" w:pos="8055"/>
        </w:tabs>
        <w:rPr>
          <w:rFonts w:ascii="Tahoma" w:hAnsi="Tahoma" w:cs="Tahoma"/>
          <w:b/>
          <w:sz w:val="24"/>
          <w:szCs w:val="28"/>
        </w:rPr>
      </w:pPr>
      <w:r>
        <w:rPr>
          <w:rFonts w:ascii="Tahoma" w:hAnsi="Tahoma" w:cs="Tahoma"/>
          <w:b/>
          <w:sz w:val="24"/>
          <w:szCs w:val="28"/>
        </w:rPr>
        <w:tab/>
      </w:r>
    </w:p>
    <w:p w14:paraId="63834D7B" w14:textId="25610447" w:rsidR="00A80AEF" w:rsidRPr="00EB5355" w:rsidRDefault="00A80AEF" w:rsidP="00F52E67">
      <w:pPr>
        <w:ind w:right="2409"/>
        <w:rPr>
          <w:rFonts w:ascii="Tahoma" w:hAnsi="Tahoma" w:cs="Tahoma"/>
          <w:b/>
          <w:sz w:val="24"/>
          <w:szCs w:val="28"/>
          <w:highlight w:val="cyan"/>
        </w:rPr>
      </w:pPr>
      <w:r w:rsidRPr="00EB5355">
        <w:rPr>
          <w:rFonts w:ascii="Tahoma" w:hAnsi="Tahoma" w:cs="Tahoma"/>
          <w:b/>
          <w:sz w:val="24"/>
          <w:szCs w:val="28"/>
        </w:rPr>
        <w:t xml:space="preserve">Purchase of </w:t>
      </w:r>
      <w:r w:rsidR="00F52E67" w:rsidRPr="00F52E67">
        <w:rPr>
          <w:rFonts w:ascii="Tahoma" w:hAnsi="Tahoma" w:cs="Tahoma"/>
          <w:b/>
          <w:bCs/>
          <w:sz w:val="24"/>
          <w:szCs w:val="28"/>
          <w:lang w:val="en-US"/>
        </w:rPr>
        <w:t xml:space="preserve">media consultancy services </w:t>
      </w:r>
      <w:r w:rsidR="001D142F">
        <w:rPr>
          <w:rFonts w:ascii="Tahoma" w:hAnsi="Tahoma" w:cs="Tahoma"/>
          <w:b/>
          <w:bCs/>
          <w:sz w:val="24"/>
          <w:szCs w:val="28"/>
          <w:lang w:val="en-US"/>
        </w:rPr>
        <w:t>to boost</w:t>
      </w:r>
      <w:r w:rsidR="00F52E67" w:rsidRPr="00F52E67">
        <w:rPr>
          <w:rFonts w:ascii="Tahoma" w:hAnsi="Tahoma" w:cs="Tahoma"/>
          <w:b/>
          <w:bCs/>
          <w:sz w:val="24"/>
          <w:szCs w:val="28"/>
          <w:lang w:val="en-US"/>
        </w:rPr>
        <w:t xml:space="preserve"> the visibility of supported local initiatives on open government and human rights at local level in Ukraine.</w:t>
      </w:r>
    </w:p>
    <w:p w14:paraId="3F4055E7" w14:textId="2ECBB42F" w:rsidR="00A80AEF" w:rsidRPr="00EB5355" w:rsidRDefault="00F52E67" w:rsidP="00A80AEF">
      <w:pPr>
        <w:rPr>
          <w:rFonts w:ascii="Tahoma" w:hAnsi="Tahoma" w:cs="Tahoma"/>
          <w:b/>
          <w:sz w:val="24"/>
          <w:szCs w:val="28"/>
          <w:highlight w:val="cyan"/>
        </w:rPr>
      </w:pPr>
      <w:r>
        <w:rPr>
          <w:rFonts w:ascii="Tahoma" w:hAnsi="Tahoma" w:cs="Tahoma"/>
          <w:b/>
          <w:sz w:val="24"/>
          <w:szCs w:val="28"/>
        </w:rPr>
        <w:t>Contract No. </w:t>
      </w:r>
      <w:r w:rsidRPr="00F52E67">
        <w:rPr>
          <w:rFonts w:ascii="Tahoma" w:hAnsi="Tahoma" w:cs="Tahoma"/>
          <w:b/>
          <w:sz w:val="24"/>
          <w:szCs w:val="28"/>
        </w:rPr>
        <w:t>9144/2024/26</w:t>
      </w:r>
    </w:p>
    <w:p w14:paraId="24418C50" w14:textId="48F67BF8" w:rsidR="0028341F" w:rsidRPr="00EB5355" w:rsidRDefault="0028341F" w:rsidP="00A041D4">
      <w:pPr>
        <w:rPr>
          <w:rFonts w:ascii="Tahoma" w:hAnsi="Tahoma" w:cs="Tahoma"/>
          <w:b/>
          <w:sz w:val="24"/>
          <w:szCs w:val="28"/>
        </w:rPr>
      </w:pPr>
    </w:p>
    <w:p w14:paraId="10702382" w14:textId="15EDD683" w:rsidR="00F52E67" w:rsidRPr="00F52E67" w:rsidRDefault="00F52E67" w:rsidP="00F52E67">
      <w:pPr>
        <w:pStyle w:val="ListParagraph"/>
        <w:spacing w:after="120"/>
        <w:ind w:left="0"/>
        <w:jc w:val="both"/>
        <w:rPr>
          <w:rFonts w:ascii="Tahoma" w:hAnsi="Tahoma" w:cs="Tahoma"/>
          <w:sz w:val="20"/>
          <w:szCs w:val="20"/>
        </w:rPr>
      </w:pPr>
      <w:r w:rsidRPr="00F52E67">
        <w:rPr>
          <w:rFonts w:ascii="Tahoma" w:hAnsi="Tahoma" w:cs="Tahoma"/>
          <w:sz w:val="20"/>
          <w:szCs w:val="20"/>
        </w:rPr>
        <w:t xml:space="preserve">The Council of Europe is currently implementing the </w:t>
      </w:r>
      <w:r w:rsidR="001D142F">
        <w:rPr>
          <w:rFonts w:ascii="Tahoma" w:hAnsi="Tahoma" w:cs="Tahoma"/>
          <w:sz w:val="20"/>
          <w:szCs w:val="20"/>
        </w:rPr>
        <w:t>p</w:t>
      </w:r>
      <w:r w:rsidRPr="00F52E67">
        <w:rPr>
          <w:rFonts w:ascii="Tahoma" w:hAnsi="Tahoma" w:cs="Tahoma"/>
          <w:sz w:val="20"/>
          <w:szCs w:val="20"/>
        </w:rPr>
        <w:t>roject “Strengthening multi-level governance, democracy and human rights at local level in Ukraine” within the Council of Europe Action Plan for Ukraine “Resilience, Recovery and Reconstruction” for 2023</w:t>
      </w:r>
      <w:r w:rsidR="001D142F">
        <w:rPr>
          <w:rFonts w:ascii="Tahoma" w:hAnsi="Tahoma" w:cs="Tahoma"/>
          <w:sz w:val="20"/>
          <w:szCs w:val="20"/>
        </w:rPr>
        <w:t>–</w:t>
      </w:r>
      <w:r w:rsidRPr="00F52E67">
        <w:rPr>
          <w:rFonts w:ascii="Tahoma" w:hAnsi="Tahoma" w:cs="Tahoma"/>
          <w:sz w:val="20"/>
          <w:szCs w:val="20"/>
        </w:rPr>
        <w:t xml:space="preserve">2026. The project aims to strengthen the dialogue, </w:t>
      </w:r>
      <w:proofErr w:type="gramStart"/>
      <w:r w:rsidRPr="00F52E67">
        <w:rPr>
          <w:rFonts w:ascii="Tahoma" w:hAnsi="Tahoma" w:cs="Tahoma"/>
          <w:sz w:val="20"/>
          <w:szCs w:val="20"/>
        </w:rPr>
        <w:t>partnership</w:t>
      </w:r>
      <w:proofErr w:type="gramEnd"/>
      <w:r w:rsidRPr="00F52E67">
        <w:rPr>
          <w:rFonts w:ascii="Tahoma" w:hAnsi="Tahoma" w:cs="Tahoma"/>
          <w:sz w:val="20"/>
          <w:szCs w:val="20"/>
        </w:rPr>
        <w:t xml:space="preserve"> and consultation between different levels of government; enhance collaborative governance and citizen participation in line with the principles of local democracy and open government; and promote and guarantee the right to equality and non-discrimination at local level, for the recovery and reconstruction of Ukraine.</w:t>
      </w:r>
    </w:p>
    <w:p w14:paraId="09F3EE8F" w14:textId="20184909" w:rsidR="00F52E67" w:rsidRPr="00F52E67" w:rsidRDefault="00F52E67" w:rsidP="00F52E67">
      <w:pPr>
        <w:pStyle w:val="ListParagraph"/>
        <w:spacing w:after="120"/>
        <w:ind w:left="0"/>
        <w:jc w:val="both"/>
        <w:rPr>
          <w:rFonts w:ascii="Tahoma" w:hAnsi="Tahoma" w:cs="Tahoma"/>
          <w:sz w:val="20"/>
          <w:szCs w:val="20"/>
        </w:rPr>
      </w:pPr>
      <w:r w:rsidRPr="00F52E67">
        <w:rPr>
          <w:rFonts w:ascii="Tahoma" w:hAnsi="Tahoma" w:cs="Tahoma"/>
          <w:sz w:val="20"/>
          <w:szCs w:val="20"/>
        </w:rPr>
        <w:t>The project includes a grant scheme to support local authorities in developing initiatives focus</w:t>
      </w:r>
      <w:r w:rsidR="001D142F">
        <w:rPr>
          <w:rFonts w:ascii="Tahoma" w:hAnsi="Tahoma" w:cs="Tahoma"/>
          <w:sz w:val="20"/>
          <w:szCs w:val="20"/>
        </w:rPr>
        <w:t>ed</w:t>
      </w:r>
      <w:r w:rsidRPr="00F52E67">
        <w:rPr>
          <w:rFonts w:ascii="Tahoma" w:hAnsi="Tahoma" w:cs="Tahoma"/>
          <w:sz w:val="20"/>
          <w:szCs w:val="20"/>
        </w:rPr>
        <w:t xml:space="preserve"> on open government and human rights at local level in Ukraine. </w:t>
      </w:r>
      <w:r w:rsidR="001D142F">
        <w:rPr>
          <w:rFonts w:ascii="Tahoma" w:hAnsi="Tahoma" w:cs="Tahoma"/>
          <w:sz w:val="20"/>
          <w:szCs w:val="20"/>
        </w:rPr>
        <w:t>10</w:t>
      </w:r>
      <w:r w:rsidR="001D142F" w:rsidRPr="00F52E67">
        <w:rPr>
          <w:rFonts w:ascii="Tahoma" w:hAnsi="Tahoma" w:cs="Tahoma"/>
          <w:sz w:val="20"/>
          <w:szCs w:val="20"/>
        </w:rPr>
        <w:t xml:space="preserve"> </w:t>
      </w:r>
      <w:r w:rsidRPr="00F52E67">
        <w:rPr>
          <w:rFonts w:ascii="Tahoma" w:hAnsi="Tahoma" w:cs="Tahoma"/>
          <w:sz w:val="20"/>
          <w:szCs w:val="20"/>
        </w:rPr>
        <w:t>municipalities were selected to receive funding and coaching support to develop and implement these initiatives from February to October 2024. The selected municipalities range from small towns to large cities and represent different regions of the country. The initiatives have a strong focus on integrating groups in vulnerable situations (such as veterans and internally displaced persons) and promoting social cohesion. Therefore, extensive media coverage is required to ensure that achievements and learnings from these initiatives are properly documented and disseminated.</w:t>
      </w:r>
    </w:p>
    <w:p w14:paraId="64C10E31" w14:textId="3E10BF15" w:rsidR="00F52E67" w:rsidRDefault="00F52E67" w:rsidP="00615FF8">
      <w:pPr>
        <w:pStyle w:val="ListParagraph"/>
        <w:spacing w:after="120"/>
        <w:ind w:left="0"/>
        <w:jc w:val="both"/>
        <w:rPr>
          <w:rFonts w:ascii="Tahoma" w:hAnsi="Tahoma" w:cs="Tahoma"/>
          <w:sz w:val="20"/>
          <w:szCs w:val="20"/>
        </w:rPr>
      </w:pPr>
      <w:r w:rsidRPr="00F52E67">
        <w:rPr>
          <w:rFonts w:ascii="Tahoma" w:hAnsi="Tahoma" w:cs="Tahoma"/>
          <w:sz w:val="20"/>
          <w:szCs w:val="20"/>
        </w:rPr>
        <w:t xml:space="preserve">The Council of Europe is therefore looking for a Provider </w:t>
      </w:r>
      <w:bookmarkStart w:id="0" w:name="_Hlk163422264"/>
      <w:r w:rsidR="001D142F">
        <w:rPr>
          <w:rFonts w:ascii="Tahoma" w:hAnsi="Tahoma" w:cs="Tahoma"/>
          <w:sz w:val="20"/>
          <w:szCs w:val="20"/>
        </w:rPr>
        <w:t>for the provision of</w:t>
      </w:r>
      <w:bookmarkEnd w:id="0"/>
      <w:r w:rsidRPr="00F52E67">
        <w:rPr>
          <w:rFonts w:ascii="Tahoma" w:hAnsi="Tahoma" w:cs="Tahoma"/>
          <w:sz w:val="20"/>
          <w:szCs w:val="20"/>
        </w:rPr>
        <w:t xml:space="preserve"> media consultancy </w:t>
      </w:r>
      <w:r w:rsidR="001D142F">
        <w:rPr>
          <w:rFonts w:ascii="Tahoma" w:hAnsi="Tahoma" w:cs="Tahoma"/>
          <w:sz w:val="20"/>
          <w:szCs w:val="20"/>
        </w:rPr>
        <w:t>services to boost</w:t>
      </w:r>
      <w:r w:rsidRPr="00F52E67">
        <w:rPr>
          <w:rFonts w:ascii="Tahoma" w:hAnsi="Tahoma" w:cs="Tahoma"/>
          <w:sz w:val="20"/>
          <w:szCs w:val="20"/>
        </w:rPr>
        <w:t xml:space="preserve"> the visibility of the supported local initiatives on open government and human rights at local level in Ukraine (see Section A of the Act of Engagement).</w:t>
      </w:r>
    </w:p>
    <w:p w14:paraId="4A4E6D6B" w14:textId="77777777" w:rsidR="001D142F" w:rsidRPr="00EB5355" w:rsidRDefault="001D142F" w:rsidP="00615FF8">
      <w:pPr>
        <w:pStyle w:val="ListParagraph"/>
        <w:spacing w:after="120"/>
        <w:ind w:left="0"/>
        <w:jc w:val="both"/>
        <w:rPr>
          <w:rFonts w:ascii="Tahoma" w:hAnsi="Tahoma" w:cs="Tahoma"/>
          <w:sz w:val="20"/>
          <w:szCs w:val="20"/>
        </w:rPr>
      </w:pPr>
    </w:p>
    <w:p w14:paraId="768C90DB" w14:textId="4FE5F58F"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 xml:space="preserve">TENDER </w:t>
      </w:r>
      <w:r w:rsidR="007A4D25">
        <w:rPr>
          <w:rFonts w:ascii="Tahoma" w:hAnsi="Tahoma" w:cs="Tahoma"/>
          <w:sz w:val="20"/>
          <w:szCs w:val="20"/>
        </w:rPr>
        <w:t xml:space="preserve">PROCEDURE </w:t>
      </w:r>
      <w:r w:rsidRPr="00EB5355">
        <w:rPr>
          <w:rFonts w:ascii="Tahoma" w:hAnsi="Tahoma" w:cs="Tahoma"/>
          <w:sz w:val="20"/>
          <w:szCs w:val="20"/>
        </w:rPr>
        <w:t>RULES</w:t>
      </w:r>
    </w:p>
    <w:p w14:paraId="5DAA7CB0" w14:textId="7507B171" w:rsidR="0028341F" w:rsidRPr="00295F00" w:rsidRDefault="0028341F" w:rsidP="0028341F">
      <w:pPr>
        <w:spacing w:after="120"/>
        <w:jc w:val="both"/>
        <w:rPr>
          <w:rFonts w:ascii="Tahoma" w:hAnsi="Tahoma" w:cs="Tahoma"/>
          <w:b/>
          <w:bCs/>
          <w:sz w:val="20"/>
          <w:szCs w:val="20"/>
        </w:rPr>
      </w:pPr>
      <w:r w:rsidRPr="00295F00">
        <w:rPr>
          <w:rFonts w:ascii="Tahoma" w:hAnsi="Tahoma" w:cs="Tahoma"/>
          <w:b/>
          <w:bCs/>
          <w:sz w:val="20"/>
          <w:szCs w:val="20"/>
        </w:rPr>
        <w:t xml:space="preserve">This tender procedure is a </w:t>
      </w:r>
      <w:r w:rsidR="009B562D" w:rsidRPr="00295F00">
        <w:rPr>
          <w:rFonts w:ascii="Tahoma" w:hAnsi="Tahoma" w:cs="Tahoma"/>
          <w:b/>
          <w:bCs/>
          <w:sz w:val="20"/>
          <w:szCs w:val="20"/>
        </w:rPr>
        <w:t xml:space="preserve">competitive bidding </w:t>
      </w:r>
      <w:r w:rsidRPr="00295F00">
        <w:rPr>
          <w:rFonts w:ascii="Tahoma" w:hAnsi="Tahoma" w:cs="Tahoma"/>
          <w:b/>
          <w:bCs/>
          <w:sz w:val="20"/>
          <w:szCs w:val="20"/>
        </w:rPr>
        <w:t>procedure</w:t>
      </w:r>
      <w:r w:rsidR="000562E9" w:rsidRPr="00295F00">
        <w:rPr>
          <w:rFonts w:ascii="Tahoma" w:hAnsi="Tahoma" w:cs="Tahoma"/>
          <w:b/>
          <w:bCs/>
          <w:sz w:val="20"/>
          <w:szCs w:val="20"/>
          <w:lang w:val="uk-UA"/>
        </w:rPr>
        <w:t xml:space="preserve"> </w:t>
      </w:r>
      <w:r w:rsidR="000562E9" w:rsidRPr="00295F00">
        <w:rPr>
          <w:rFonts w:ascii="Tahoma" w:hAnsi="Tahoma" w:cs="Tahoma"/>
          <w:b/>
          <w:bCs/>
          <w:sz w:val="20"/>
          <w:szCs w:val="20"/>
        </w:rPr>
        <w:t>for the purchase</w:t>
      </w:r>
      <w:r w:rsidR="00A83A2B" w:rsidRPr="00295F00">
        <w:rPr>
          <w:rFonts w:ascii="Tahoma" w:hAnsi="Tahoma" w:cs="Tahoma"/>
          <w:b/>
          <w:bCs/>
          <w:sz w:val="20"/>
          <w:szCs w:val="20"/>
        </w:rPr>
        <w:t xml:space="preserve"> of media consultancy services</w:t>
      </w:r>
      <w:r w:rsidR="000562E9" w:rsidRPr="00295F00">
        <w:rPr>
          <w:rFonts w:ascii="Tahoma" w:hAnsi="Tahoma" w:cs="Tahoma"/>
          <w:b/>
          <w:bCs/>
          <w:sz w:val="20"/>
          <w:szCs w:val="20"/>
        </w:rPr>
        <w:t xml:space="preserve"> budgeted under 6000 euro</w:t>
      </w:r>
      <w:r w:rsidRPr="00295F00">
        <w:rPr>
          <w:rFonts w:ascii="Tahoma" w:hAnsi="Tahoma" w:cs="Tahoma"/>
          <w:b/>
          <w:bCs/>
          <w:sz w:val="20"/>
          <w:szCs w:val="20"/>
        </w:rPr>
        <w:t xml:space="preserve">. </w:t>
      </w:r>
    </w:p>
    <w:p w14:paraId="4FDB7A32" w14:textId="1FB0ABAC"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600CEB">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2E552486" w:rsidR="0044379B" w:rsidRPr="00265A8E" w:rsidRDefault="0044379B" w:rsidP="0028341F">
      <w:pPr>
        <w:spacing w:after="120"/>
        <w:jc w:val="both"/>
        <w:rPr>
          <w:rFonts w:ascii="Tahoma" w:hAnsi="Tahoma" w:cs="Tahoma"/>
          <w:color w:val="000000" w:themeColor="text1"/>
          <w:sz w:val="20"/>
          <w:szCs w:val="20"/>
        </w:rPr>
      </w:pPr>
      <w:r w:rsidRPr="00265A8E">
        <w:rPr>
          <w:rFonts w:ascii="Tahoma" w:hAnsi="Tahoma" w:cs="Tahoma"/>
          <w:color w:val="000000" w:themeColor="text1"/>
          <w:sz w:val="20"/>
          <w:szCs w:val="20"/>
        </w:rPr>
        <w:t>The tenderer must be either a natural person</w:t>
      </w:r>
      <w:r w:rsidR="00456561" w:rsidRPr="00265A8E">
        <w:rPr>
          <w:rFonts w:ascii="Tahoma" w:hAnsi="Tahoma" w:cs="Tahoma"/>
          <w:color w:val="000000" w:themeColor="text1"/>
          <w:sz w:val="20"/>
          <w:szCs w:val="20"/>
        </w:rPr>
        <w:t>, a</w:t>
      </w:r>
      <w:r w:rsidRPr="00265A8E">
        <w:rPr>
          <w:rFonts w:ascii="Tahoma" w:hAnsi="Tahoma" w:cs="Tahoma"/>
          <w:color w:val="000000" w:themeColor="text1"/>
          <w:sz w:val="20"/>
          <w:szCs w:val="20"/>
        </w:rPr>
        <w:t xml:space="preserve"> legal </w:t>
      </w:r>
      <w:proofErr w:type="gramStart"/>
      <w:r w:rsidRPr="00265A8E">
        <w:rPr>
          <w:rFonts w:ascii="Tahoma" w:hAnsi="Tahoma" w:cs="Tahoma"/>
          <w:color w:val="000000" w:themeColor="text1"/>
          <w:sz w:val="20"/>
          <w:szCs w:val="20"/>
        </w:rPr>
        <w:t>person</w:t>
      </w:r>
      <w:proofErr w:type="gramEnd"/>
      <w:r w:rsidRPr="00265A8E">
        <w:rPr>
          <w:rFonts w:ascii="Tahoma" w:hAnsi="Tahoma" w:cs="Tahoma"/>
          <w:color w:val="000000" w:themeColor="text1"/>
          <w:sz w:val="20"/>
          <w:szCs w:val="20"/>
        </w:rPr>
        <w:t xml:space="preserve"> </w:t>
      </w:r>
      <w:bookmarkStart w:id="1" w:name="_Hlk62722021"/>
      <w:r w:rsidR="00456561" w:rsidRPr="00265A8E">
        <w:rPr>
          <w:rFonts w:ascii="Tahoma" w:hAnsi="Tahoma" w:cs="Tahoma"/>
          <w:color w:val="000000" w:themeColor="text1"/>
          <w:sz w:val="20"/>
          <w:szCs w:val="20"/>
        </w:rPr>
        <w:t>or consortia of legal and/or natural persons</w:t>
      </w:r>
      <w:bookmarkEnd w:id="1"/>
      <w:r w:rsidR="0028341F" w:rsidRPr="00265A8E">
        <w:rPr>
          <w:rFonts w:ascii="Tahoma" w:hAnsi="Tahoma" w:cs="Tahoma"/>
          <w:color w:val="000000" w:themeColor="text1"/>
          <w:sz w:val="20"/>
          <w:szCs w:val="20"/>
        </w:rPr>
        <w:t>.</w:t>
      </w:r>
    </w:p>
    <w:p w14:paraId="56562203" w14:textId="3F07348A"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265A8E" w:rsidRPr="00265A8E">
        <w:rPr>
          <w:rFonts w:ascii="Tahoma" w:hAnsi="Tahoma" w:cs="Tahoma"/>
          <w:b/>
          <w:color w:val="000000" w:themeColor="text1"/>
          <w:sz w:val="20"/>
          <w:szCs w:val="20"/>
        </w:rPr>
        <w:t xml:space="preserve">Tender – </w:t>
      </w:r>
      <w:bookmarkStart w:id="2" w:name="_Hlk174107203"/>
      <w:r w:rsidR="00265A8E" w:rsidRPr="00265A8E">
        <w:rPr>
          <w:rFonts w:ascii="Tahoma" w:hAnsi="Tahoma" w:cs="Tahoma"/>
          <w:b/>
          <w:color w:val="000000" w:themeColor="text1"/>
          <w:sz w:val="20"/>
          <w:szCs w:val="20"/>
        </w:rPr>
        <w:t>9144/2024/26</w:t>
      </w:r>
      <w:r w:rsidR="0044379B" w:rsidRPr="00EB5355">
        <w:rPr>
          <w:rFonts w:ascii="Tahoma" w:hAnsi="Tahoma" w:cs="Tahoma"/>
          <w:b/>
          <w:color w:val="000000" w:themeColor="text1"/>
          <w:sz w:val="20"/>
          <w:szCs w:val="20"/>
        </w:rPr>
        <w:t xml:space="preserve">. </w:t>
      </w:r>
      <w:bookmarkEnd w:id="2"/>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178D4373" w:rsidR="00F63F67"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The general information and contact details for this procedure are indicated on this page. You are invited to use the C</w:t>
      </w:r>
      <w:r w:rsidR="004076FE">
        <w:rPr>
          <w:rFonts w:ascii="Tahoma" w:hAnsi="Tahoma" w:cs="Tahoma"/>
          <w:color w:val="000000" w:themeColor="text1"/>
          <w:sz w:val="20"/>
          <w:szCs w:val="20"/>
        </w:rPr>
        <w:t xml:space="preserve">ouncil </w:t>
      </w:r>
      <w:r w:rsidRPr="00EB5355">
        <w:rPr>
          <w:rFonts w:ascii="Tahoma" w:hAnsi="Tahoma" w:cs="Tahoma"/>
          <w:color w:val="000000" w:themeColor="text1"/>
          <w:sz w:val="20"/>
          <w:szCs w:val="20"/>
        </w:rPr>
        <w:t>o</w:t>
      </w:r>
      <w:r w:rsidR="004076FE">
        <w:rPr>
          <w:rFonts w:ascii="Tahoma" w:hAnsi="Tahoma" w:cs="Tahoma"/>
          <w:color w:val="000000" w:themeColor="text1"/>
          <w:sz w:val="20"/>
          <w:szCs w:val="20"/>
        </w:rPr>
        <w:t xml:space="preserve">f </w:t>
      </w:r>
      <w:r w:rsidRPr="00EB5355">
        <w:rPr>
          <w:rFonts w:ascii="Tahoma" w:hAnsi="Tahoma" w:cs="Tahoma"/>
          <w:color w:val="000000" w:themeColor="text1"/>
          <w:sz w:val="20"/>
          <w:szCs w:val="20"/>
        </w:rPr>
        <w:t>E</w:t>
      </w:r>
      <w:r w:rsidR="004076FE">
        <w:rPr>
          <w:rFonts w:ascii="Tahoma" w:hAnsi="Tahoma" w:cs="Tahoma"/>
          <w:color w:val="000000" w:themeColor="text1"/>
          <w:sz w:val="20"/>
          <w:szCs w:val="20"/>
        </w:rPr>
        <w:t>urope</w:t>
      </w:r>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8545CE">
        <w:rPr>
          <w:rFonts w:ascii="Tahoma" w:hAnsi="Tahoma" w:cs="Tahoma"/>
          <w:b/>
          <w:color w:val="000000" w:themeColor="text1"/>
          <w:sz w:val="20"/>
          <w:szCs w:val="20"/>
          <w:u w:val="single"/>
        </w:rPr>
        <w:t xml:space="preserve">three </w:t>
      </w:r>
      <w:r w:rsidRPr="00EB5355">
        <w:rPr>
          <w:rFonts w:ascii="Tahoma" w:hAnsi="Tahoma" w:cs="Tahoma"/>
          <w:b/>
          <w:color w:val="000000" w:themeColor="text1"/>
          <w:sz w:val="20"/>
          <w:szCs w:val="20"/>
          <w:u w:val="single"/>
        </w:rPr>
        <w:t>working days before the deadline for submission of the</w:t>
      </w:r>
      <w:r w:rsidR="008545CE">
        <w:rPr>
          <w:rFonts w:ascii="Tahoma" w:hAnsi="Tahoma" w:cs="Tahoma"/>
          <w:b/>
          <w:color w:val="000000" w:themeColor="text1"/>
          <w:sz w:val="20"/>
          <w:szCs w:val="20"/>
          <w:u w:val="single"/>
        </w:rPr>
        <w:t xml:space="preserve"> </w:t>
      </w:r>
      <w:r w:rsidRPr="00EB5355">
        <w:rPr>
          <w:rFonts w:ascii="Tahoma" w:hAnsi="Tahoma" w:cs="Tahoma"/>
          <w:b/>
          <w:color w:val="000000" w:themeColor="text1"/>
          <w:sz w:val="20"/>
          <w:szCs w:val="20"/>
          <w:u w:val="single"/>
        </w:rPr>
        <w:t>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8545CE" w:rsidRPr="008545CE">
        <w:rPr>
          <w:rFonts w:ascii="Tahoma" w:hAnsi="Tahoma" w:cs="Tahoma"/>
          <w:b/>
          <w:color w:val="000000" w:themeColor="text1"/>
          <w:sz w:val="20"/>
          <w:szCs w:val="20"/>
        </w:rPr>
        <w:t>Questions – 9144/2024/26</w:t>
      </w:r>
      <w:r w:rsidR="004A573C">
        <w:rPr>
          <w:rFonts w:ascii="Tahoma" w:hAnsi="Tahoma" w:cs="Tahoma"/>
          <w:b/>
          <w:color w:val="000000" w:themeColor="text1"/>
          <w:sz w:val="20"/>
          <w:szCs w:val="20"/>
        </w:rPr>
        <w:t>.</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4A573C" w:rsidRPr="004A573C">
                  <w:rPr>
                    <w:rFonts w:ascii="Tahoma" w:hAnsi="Tahoma" w:cs="Tahoma"/>
                    <w:sz w:val="18"/>
                    <w:szCs w:val="18"/>
                  </w:rPr>
                  <w:t>One-off contract</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bookmarkStart w:id="3" w:name="_Hlk174107122"/>
        <w:tc>
          <w:tcPr>
            <w:tcW w:w="6061" w:type="dxa"/>
            <w:shd w:val="clear" w:color="auto" w:fill="DBE5F1" w:themeFill="accent1" w:themeFillTint="33"/>
            <w:vAlign w:val="center"/>
          </w:tcPr>
          <w:p w14:paraId="3D6553AE" w14:textId="5B0BC3AC" w:rsidR="002336A0" w:rsidRPr="00DB4EEC" w:rsidRDefault="00000000" w:rsidP="002C6181">
            <w:pPr>
              <w:rPr>
                <w:rFonts w:ascii="Tahoma" w:hAnsi="Tahoma" w:cs="Tahoma"/>
                <w:sz w:val="20"/>
                <w:szCs w:val="20"/>
                <w:lang w:eastAsia="fr-FR"/>
              </w:rPr>
            </w:pPr>
            <w:sdt>
              <w:sdtPr>
                <w:rPr>
                  <w:rStyle w:val="Style60"/>
                  <w:rFonts w:ascii="Tahoma" w:hAnsi="Tahoma" w:cs="Tahoma"/>
                  <w:color w:val="FF0000"/>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sz w:val="22"/>
                  <w:lang w:eastAsia="fr-FR"/>
                </w:rPr>
              </w:sdtEndPr>
              <w:sdtContent>
                <w:r w:rsidR="00295F00" w:rsidRPr="00A26FE9">
                  <w:rPr>
                    <w:rStyle w:val="Style60"/>
                    <w:rFonts w:ascii="Tahoma" w:hAnsi="Tahoma" w:cs="Tahoma"/>
                    <w:color w:val="FF0000"/>
                    <w:szCs w:val="20"/>
                  </w:rPr>
                  <w:t>2</w:t>
                </w:r>
                <w:r w:rsidR="00A26FE9" w:rsidRPr="00A26FE9">
                  <w:rPr>
                    <w:rStyle w:val="Style60"/>
                    <w:rFonts w:ascii="Tahoma" w:hAnsi="Tahoma" w:cs="Tahoma"/>
                    <w:color w:val="FF0000"/>
                    <w:szCs w:val="20"/>
                    <w:lang w:val="uk-UA"/>
                  </w:rPr>
                  <w:t>3</w:t>
                </w:r>
                <w:r w:rsidR="00295F00" w:rsidRPr="00A26FE9">
                  <w:rPr>
                    <w:rStyle w:val="Style60"/>
                    <w:rFonts w:ascii="Tahoma" w:hAnsi="Tahoma" w:cs="Tahoma"/>
                    <w:color w:val="FF0000"/>
                    <w:szCs w:val="20"/>
                  </w:rPr>
                  <w:t xml:space="preserve"> August 2024</w:t>
                </w:r>
              </w:sdtContent>
            </w:sdt>
            <w:r w:rsidR="00DB4EEC" w:rsidRPr="00DB4EEC">
              <w:rPr>
                <w:rFonts w:ascii="Tahoma" w:hAnsi="Tahoma" w:cs="Tahoma"/>
                <w:szCs w:val="20"/>
                <w:lang w:eastAsia="fr-FR"/>
              </w:rPr>
              <w:t xml:space="preserve"> </w:t>
            </w:r>
            <w:r w:rsidR="00D05C7B" w:rsidRPr="00E80559">
              <w:rPr>
                <w:rStyle w:val="Style60"/>
                <w:rFonts w:ascii="Tahoma" w:hAnsi="Tahoma" w:cs="Tahoma"/>
                <w:b w:val="0"/>
                <w:szCs w:val="20"/>
              </w:rPr>
              <w:t>(14:00 Kyiv time)</w:t>
            </w:r>
            <w:r w:rsidR="00D05C7B" w:rsidRPr="00E80559">
              <w:rPr>
                <w:color w:val="161616"/>
                <w:sz w:val="23"/>
                <w:szCs w:val="23"/>
              </w:rPr>
              <w:t> </w:t>
            </w:r>
            <w:bookmarkEnd w:id="3"/>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38BD1C1B" w:rsidR="0083377F" w:rsidRPr="00EB5355" w:rsidRDefault="00000000"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hyperlink r:id="rId12">
                  <w:r w:rsidR="009101AA">
                    <w:rPr>
                      <w:rFonts w:ascii="Tahoma" w:eastAsia="Tahoma" w:hAnsi="Tahoma" w:cs="Tahoma"/>
                      <w:color w:val="000000"/>
                      <w:sz w:val="20"/>
                      <w:szCs w:val="20"/>
                      <w:u w:val="single"/>
                    </w:rPr>
                    <w:t>congress.ukraine@coe.int</w:t>
                  </w:r>
                </w:hyperlink>
              </w:sdtContent>
            </w:sdt>
          </w:p>
        </w:tc>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5E1B2692" w:rsidR="0044379B" w:rsidRPr="00EB5355" w:rsidRDefault="00000000" w:rsidP="00BB66CF">
                <w:pPr>
                  <w:rPr>
                    <w:rStyle w:val="Style61"/>
                    <w:rFonts w:ascii="Tahoma" w:hAnsi="Tahoma" w:cs="Tahoma"/>
                    <w:szCs w:val="20"/>
                  </w:rPr>
                </w:pPr>
                <w:hyperlink r:id="rId13">
                  <w:r w:rsidR="009101AA">
                    <w:rPr>
                      <w:rFonts w:ascii="Tahoma" w:eastAsia="Tahoma" w:hAnsi="Tahoma" w:cs="Tahoma"/>
                      <w:color w:val="000000"/>
                      <w:sz w:val="20"/>
                      <w:szCs w:val="20"/>
                      <w:u w:val="single"/>
                    </w:rPr>
                    <w:t>congress.ukraine@coe.int</w:t>
                  </w:r>
                </w:hyperlink>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4-08-30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74D453F6" w:rsidR="002336A0" w:rsidRPr="00EB5355" w:rsidRDefault="00295F00" w:rsidP="002C6181">
                <w:pPr>
                  <w:rPr>
                    <w:rFonts w:ascii="Tahoma" w:hAnsi="Tahoma" w:cs="Tahoma"/>
                    <w:sz w:val="20"/>
                    <w:szCs w:val="20"/>
                    <w:lang w:eastAsia="fr-FR"/>
                  </w:rPr>
                </w:pPr>
                <w:r>
                  <w:rPr>
                    <w:rStyle w:val="Style48"/>
                    <w:rFonts w:ascii="Tahoma" w:hAnsi="Tahoma" w:cs="Tahoma"/>
                    <w:sz w:val="20"/>
                    <w:szCs w:val="20"/>
                  </w:rPr>
                  <w:t>30 August 2024</w:t>
                </w:r>
              </w:p>
            </w:tc>
          </w:sdtContent>
        </w:sdt>
      </w:tr>
    </w:tbl>
    <w:p w14:paraId="3D6553B6" w14:textId="77777777" w:rsidR="00CA6E6F" w:rsidRDefault="00CA6E6F">
      <w:pPr>
        <w:rPr>
          <w:rFonts w:ascii="Tahoma" w:hAnsi="Tahoma" w:cs="Tahoma"/>
          <w:sz w:val="20"/>
          <w:szCs w:val="20"/>
          <w:lang w:eastAsia="fr-FR"/>
        </w:rPr>
      </w:pPr>
    </w:p>
    <w:p w14:paraId="44600065" w14:textId="77777777" w:rsidR="007926AB" w:rsidRDefault="007926AB">
      <w:pPr>
        <w:rPr>
          <w:rFonts w:ascii="Tahoma" w:hAnsi="Tahoma" w:cs="Tahoma"/>
          <w:sz w:val="20"/>
          <w:szCs w:val="20"/>
          <w:lang w:eastAsia="fr-FR"/>
        </w:rPr>
      </w:pPr>
    </w:p>
    <w:p w14:paraId="3D6553D1" w14:textId="16B64526" w:rsidR="00C4126D" w:rsidRPr="00EB5355" w:rsidRDefault="00A91875" w:rsidP="00764357">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222968EA" w14:textId="03027081" w:rsidR="00BD09D0" w:rsidRPr="00EB5355" w:rsidRDefault="00BD09D0" w:rsidP="007926AB">
      <w:pPr>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(by signing the Act of Engagement,</w:t>
      </w:r>
      <w:r w:rsidR="00801371" w:rsidRPr="000939E2">
        <w:rPr>
          <w:rFonts w:ascii="Tahoma" w:hAnsi="Tahoma" w:cs="Tahoma"/>
          <w:bCs/>
          <w:sz w:val="20"/>
          <w:szCs w:val="20"/>
          <w:vertAlign w:val="superscript"/>
        </w:rPr>
        <w:footnoteReference w:id="1"/>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4" w:name="_Hlk62721075"/>
      <w:r w:rsidR="00456561">
        <w:rPr>
          <w:rFonts w:ascii="Tahoma" w:hAnsi="Tahoma" w:cs="Tahoma"/>
          <w:sz w:val="20"/>
          <w:szCs w:val="20"/>
        </w:rPr>
        <w:t xml:space="preserve">, </w:t>
      </w:r>
      <w:r w:rsidR="00456561" w:rsidRPr="00004C3D">
        <w:rPr>
          <w:rFonts w:ascii="Tahoma" w:hAnsi="Tahoma" w:cs="Tahoma"/>
          <w:sz w:val="20"/>
          <w:szCs w:val="20"/>
        </w:rPr>
        <w:t>terrorist financing, terrorist offences or offences linked to terrorist activities, child labour or trafficking in human beings</w:t>
      </w:r>
      <w:bookmarkEnd w:id="4"/>
      <w:r w:rsidRPr="00EB5355">
        <w:rPr>
          <w:rFonts w:ascii="Tahoma" w:hAnsi="Tahoma" w:cs="Tahoma"/>
          <w:sz w:val="20"/>
          <w:szCs w:val="20"/>
        </w:rPr>
        <w:t>;</w:t>
      </w:r>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an entity created to circumvent tax, social or other legal obligations (empty shell company), have ever created or are in the process of creation of such an entity;</w:t>
      </w:r>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have been involved in mismanagement of the Council of Europe funds or public funds;</w:t>
      </w:r>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or appear to be in a situation of conflict of interest</w:t>
      </w:r>
      <w:r w:rsidR="000939E2">
        <w:rPr>
          <w:rFonts w:ascii="Tahoma" w:hAnsi="Tahoma" w:cs="Tahoma"/>
          <w:color w:val="000000"/>
          <w:sz w:val="20"/>
          <w:szCs w:val="18"/>
        </w:rPr>
        <w:t>;</w:t>
      </w:r>
    </w:p>
    <w:p w14:paraId="4B782B26" w14:textId="0108B29F" w:rsidR="00FB4862" w:rsidRPr="00C524E5"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are retired Council of Europe staff members or are staff members having benefitted from an early departure scheme</w:t>
      </w:r>
      <w:r w:rsidR="00FB4862">
        <w:rPr>
          <w:rFonts w:ascii="Tahoma" w:hAnsi="Tahoma" w:cs="Tahoma"/>
          <w:sz w:val="20"/>
          <w:szCs w:val="20"/>
          <w:lang w:val="en-US"/>
        </w:rPr>
        <w:t>;</w:t>
      </w:r>
    </w:p>
    <w:p w14:paraId="544932F2" w14:textId="41738DA2" w:rsidR="00FB4862" w:rsidRPr="007926AB" w:rsidRDefault="00C524E5" w:rsidP="007926AB">
      <w:pPr>
        <w:numPr>
          <w:ilvl w:val="0"/>
          <w:numId w:val="2"/>
        </w:numPr>
        <w:tabs>
          <w:tab w:val="left" w:pos="426"/>
          <w:tab w:val="left" w:pos="709"/>
          <w:tab w:val="left" w:pos="851"/>
        </w:tabs>
        <w:jc w:val="both"/>
        <w:rPr>
          <w:rFonts w:ascii="Tahoma" w:hAnsi="Tahoma" w:cs="Tahoma"/>
          <w:color w:val="000000"/>
          <w:sz w:val="20"/>
          <w:szCs w:val="18"/>
        </w:rPr>
      </w:pPr>
      <w:r w:rsidRPr="00C524E5">
        <w:rPr>
          <w:rFonts w:ascii="Tahoma" w:hAnsi="Tahoma" w:cs="Tahoma"/>
          <w:color w:val="000000"/>
          <w:sz w:val="20"/>
          <w:szCs w:val="18"/>
        </w:rPr>
        <w:t>are currently employed by the Council of Europe or were employed by the Council of Europe on the date of the launch of the procurement procedure</w:t>
      </w:r>
      <w:r w:rsidR="007926AB">
        <w:rPr>
          <w:rFonts w:ascii="Tahoma" w:hAnsi="Tahoma" w:cs="Tahoma"/>
          <w:color w:val="000000"/>
          <w:sz w:val="20"/>
          <w:szCs w:val="18"/>
        </w:rPr>
        <w:t>.</w:t>
      </w:r>
    </w:p>
    <w:p w14:paraId="3D6553DC" w14:textId="77777777" w:rsidR="00D22682" w:rsidRPr="00EB5355" w:rsidRDefault="00D22682" w:rsidP="004A573C">
      <w:pPr>
        <w:jc w:val="both"/>
        <w:rPr>
          <w:rFonts w:ascii="Tahoma" w:hAnsi="Tahoma" w:cs="Tahoma"/>
          <w:b/>
          <w:sz w:val="20"/>
          <w:szCs w:val="20"/>
        </w:rPr>
      </w:pPr>
    </w:p>
    <w:p w14:paraId="3D6553DD" w14:textId="77777777" w:rsidR="00D22682" w:rsidRPr="00EB5355" w:rsidRDefault="00D22682" w:rsidP="004A573C">
      <w:pPr>
        <w:jc w:val="both"/>
        <w:rPr>
          <w:rFonts w:ascii="Tahoma" w:hAnsi="Tahoma" w:cs="Tahoma"/>
          <w:i/>
          <w:sz w:val="20"/>
          <w:szCs w:val="20"/>
        </w:rPr>
      </w:pPr>
      <w:r w:rsidRPr="00EB5355">
        <w:rPr>
          <w:rFonts w:ascii="Tahoma" w:hAnsi="Tahoma" w:cs="Tahoma"/>
          <w:i/>
          <w:sz w:val="20"/>
          <w:szCs w:val="20"/>
        </w:rPr>
        <w:t>Eligibility criteria</w:t>
      </w:r>
    </w:p>
    <w:p w14:paraId="5B3DBF30" w14:textId="77777777" w:rsidR="007926AB" w:rsidRDefault="007926AB" w:rsidP="007926AB">
      <w:pPr>
        <w:pStyle w:val="ListParagraph"/>
        <w:widowControl w:val="0"/>
        <w:numPr>
          <w:ilvl w:val="0"/>
          <w:numId w:val="3"/>
        </w:numPr>
        <w:spacing w:line="239" w:lineRule="auto"/>
        <w:ind w:right="225"/>
        <w:contextualSpacing/>
        <w:jc w:val="both"/>
        <w:rPr>
          <w:rFonts w:ascii="Tahoma" w:eastAsia="Tahoma" w:hAnsi="Tahoma" w:cs="Tahoma"/>
          <w:color w:val="000000"/>
          <w:sz w:val="20"/>
          <w:szCs w:val="20"/>
        </w:rPr>
      </w:pPr>
      <w:r w:rsidRPr="00AA5B62">
        <w:rPr>
          <w:rFonts w:ascii="Tahoma" w:eastAsia="Tahoma" w:hAnsi="Tahoma" w:cs="Tahoma"/>
          <w:color w:val="000000"/>
          <w:sz w:val="20"/>
          <w:szCs w:val="20"/>
        </w:rPr>
        <w:t>Natural or legal person duly registered in accordance with the Ukrainian legislation, having legal grounds to provide consultancy services as described in the Act of Engagement (Section A</w:t>
      </w:r>
      <w:proofErr w:type="gramStart"/>
      <w:r w:rsidRPr="00AA5B62">
        <w:rPr>
          <w:rFonts w:ascii="Tahoma" w:eastAsia="Tahoma" w:hAnsi="Tahoma" w:cs="Tahoma"/>
          <w:color w:val="000000"/>
          <w:sz w:val="20"/>
          <w:szCs w:val="20"/>
        </w:rPr>
        <w:t>);</w:t>
      </w:r>
      <w:proofErr w:type="gramEnd"/>
    </w:p>
    <w:p w14:paraId="6ADC8E58" w14:textId="77777777" w:rsidR="007926AB" w:rsidRDefault="007926AB" w:rsidP="007926AB">
      <w:pPr>
        <w:pStyle w:val="ListParagraph"/>
        <w:widowControl w:val="0"/>
        <w:numPr>
          <w:ilvl w:val="0"/>
          <w:numId w:val="3"/>
        </w:numPr>
        <w:spacing w:line="239" w:lineRule="auto"/>
        <w:ind w:right="225"/>
        <w:contextualSpacing/>
        <w:jc w:val="both"/>
        <w:rPr>
          <w:rFonts w:ascii="Tahoma" w:eastAsia="Tahoma" w:hAnsi="Tahoma" w:cs="Tahoma"/>
          <w:color w:val="000000"/>
          <w:sz w:val="20"/>
          <w:szCs w:val="20"/>
        </w:rPr>
      </w:pPr>
      <w:r>
        <w:rPr>
          <w:rFonts w:ascii="Tahoma" w:eastAsia="Tahoma" w:hAnsi="Tahoma" w:cs="Tahoma"/>
          <w:color w:val="000000"/>
          <w:sz w:val="20"/>
          <w:szCs w:val="20"/>
        </w:rPr>
        <w:t xml:space="preserve">Proven </w:t>
      </w:r>
      <w:r w:rsidRPr="00AA5B62">
        <w:rPr>
          <w:rFonts w:ascii="Tahoma" w:eastAsia="Tahoma" w:hAnsi="Tahoma" w:cs="Tahoma"/>
          <w:color w:val="000000"/>
          <w:sz w:val="20"/>
          <w:szCs w:val="20"/>
        </w:rPr>
        <w:t xml:space="preserve">experience in the field of </w:t>
      </w:r>
      <w:r>
        <w:rPr>
          <w:rFonts w:ascii="Tahoma" w:eastAsia="Tahoma" w:hAnsi="Tahoma" w:cs="Tahoma"/>
          <w:color w:val="000000"/>
          <w:sz w:val="20"/>
          <w:szCs w:val="20"/>
        </w:rPr>
        <w:t xml:space="preserve">media </w:t>
      </w:r>
      <w:proofErr w:type="gramStart"/>
      <w:r>
        <w:rPr>
          <w:rFonts w:ascii="Tahoma" w:eastAsia="Tahoma" w:hAnsi="Tahoma" w:cs="Tahoma"/>
          <w:color w:val="000000"/>
          <w:sz w:val="20"/>
          <w:szCs w:val="20"/>
        </w:rPr>
        <w:t>consultancy;</w:t>
      </w:r>
      <w:proofErr w:type="gramEnd"/>
      <w:r w:rsidRPr="00AA5B62">
        <w:rPr>
          <w:rFonts w:ascii="Tahoma" w:eastAsia="Tahoma" w:hAnsi="Tahoma" w:cs="Tahoma"/>
          <w:color w:val="000000"/>
          <w:sz w:val="20"/>
          <w:szCs w:val="20"/>
        </w:rPr>
        <w:t xml:space="preserve"> </w:t>
      </w:r>
    </w:p>
    <w:p w14:paraId="5A563947" w14:textId="1BED6E9F" w:rsidR="007926AB" w:rsidRPr="00295F00" w:rsidRDefault="007926AB" w:rsidP="00295F00">
      <w:pPr>
        <w:pStyle w:val="ListParagraph"/>
        <w:widowControl w:val="0"/>
        <w:spacing w:line="239" w:lineRule="auto"/>
        <w:ind w:right="225"/>
        <w:contextualSpacing/>
        <w:jc w:val="both"/>
        <w:rPr>
          <w:rFonts w:ascii="Tahoma" w:hAnsi="Tahoma" w:cs="Tahoma"/>
          <w:sz w:val="20"/>
          <w:szCs w:val="20"/>
          <w:highlight w:val="cyan"/>
        </w:rPr>
      </w:pPr>
      <w:r w:rsidRPr="004412A6">
        <w:rPr>
          <w:rFonts w:ascii="Tahoma" w:eastAsia="Tahoma" w:hAnsi="Tahoma" w:cs="Tahoma"/>
          <w:color w:val="000000"/>
          <w:sz w:val="20"/>
          <w:szCs w:val="20"/>
        </w:rPr>
        <w:t>Native language i</w:t>
      </w:r>
      <w:r w:rsidR="00A83A2B">
        <w:rPr>
          <w:rFonts w:ascii="Tahoma" w:eastAsia="Tahoma" w:hAnsi="Tahoma" w:cs="Tahoma"/>
          <w:color w:val="000000"/>
          <w:sz w:val="20"/>
          <w:szCs w:val="20"/>
        </w:rPr>
        <w:t>s</w:t>
      </w:r>
      <w:r w:rsidRPr="004412A6">
        <w:rPr>
          <w:rFonts w:ascii="Tahoma" w:eastAsia="Tahoma" w:hAnsi="Tahoma" w:cs="Tahoma"/>
          <w:color w:val="000000"/>
          <w:sz w:val="20"/>
          <w:szCs w:val="20"/>
        </w:rPr>
        <w:t xml:space="preserve"> Ukrainian</w:t>
      </w:r>
      <w:r w:rsidR="00A83A2B">
        <w:rPr>
          <w:rFonts w:ascii="Tahoma" w:eastAsia="Tahoma" w:hAnsi="Tahoma" w:cs="Tahoma"/>
          <w:color w:val="000000"/>
          <w:sz w:val="20"/>
          <w:szCs w:val="20"/>
          <w:lang w:val="uk-UA"/>
        </w:rPr>
        <w:t xml:space="preserve"> </w:t>
      </w:r>
      <w:r w:rsidR="00A83A2B">
        <w:rPr>
          <w:rFonts w:ascii="Tahoma" w:eastAsia="Tahoma" w:hAnsi="Tahoma" w:cs="Tahoma"/>
          <w:color w:val="000000"/>
          <w:sz w:val="20"/>
          <w:szCs w:val="20"/>
        </w:rPr>
        <w:t xml:space="preserve">Level of English </w:t>
      </w:r>
      <w:r w:rsidR="00295F00">
        <w:rPr>
          <w:rFonts w:ascii="Tahoma" w:eastAsia="Tahoma" w:hAnsi="Tahoma" w:cs="Tahoma"/>
          <w:color w:val="000000"/>
          <w:sz w:val="20"/>
          <w:szCs w:val="20"/>
        </w:rPr>
        <w:t>is</w:t>
      </w:r>
      <w:r w:rsidR="00A83A2B">
        <w:rPr>
          <w:rFonts w:ascii="Tahoma" w:eastAsia="Tahoma" w:hAnsi="Tahoma" w:cs="Tahoma"/>
          <w:color w:val="000000"/>
          <w:sz w:val="20"/>
          <w:szCs w:val="20"/>
        </w:rPr>
        <w:t xml:space="preserve"> intermediate.</w:t>
      </w:r>
    </w:p>
    <w:p w14:paraId="3D6553E0" w14:textId="77777777" w:rsidR="00D22682" w:rsidRPr="00EB5355" w:rsidRDefault="00D22682" w:rsidP="007926AB">
      <w:pPr>
        <w:jc w:val="both"/>
        <w:rPr>
          <w:rFonts w:ascii="Tahoma" w:hAnsi="Tahoma" w:cs="Tahoma"/>
          <w:i/>
          <w:sz w:val="20"/>
          <w:szCs w:val="20"/>
        </w:rPr>
      </w:pPr>
      <w:r w:rsidRPr="00EB5355">
        <w:rPr>
          <w:rFonts w:ascii="Tahoma" w:hAnsi="Tahoma" w:cs="Tahoma"/>
          <w:i/>
          <w:sz w:val="20"/>
          <w:szCs w:val="20"/>
        </w:rPr>
        <w:t xml:space="preserve">Award </w:t>
      </w:r>
      <w:proofErr w:type="gramStart"/>
      <w:r w:rsidRPr="00EB5355">
        <w:rPr>
          <w:rFonts w:ascii="Tahoma" w:hAnsi="Tahoma" w:cs="Tahoma"/>
          <w:i/>
          <w:sz w:val="20"/>
          <w:szCs w:val="20"/>
        </w:rPr>
        <w:t>criteria</w:t>
      </w:r>
      <w:proofErr w:type="gramEnd"/>
    </w:p>
    <w:p w14:paraId="23C59433" w14:textId="77777777" w:rsidR="007926AB" w:rsidRPr="00AA5B62" w:rsidRDefault="007926AB" w:rsidP="007926AB">
      <w:pPr>
        <w:pStyle w:val="ListParagraph"/>
        <w:widowControl w:val="0"/>
        <w:numPr>
          <w:ilvl w:val="0"/>
          <w:numId w:val="14"/>
        </w:numPr>
        <w:tabs>
          <w:tab w:val="left" w:pos="720"/>
        </w:tabs>
        <w:ind w:right="-20"/>
        <w:contextualSpacing/>
        <w:rPr>
          <w:rFonts w:ascii="Tahoma" w:eastAsia="Tahoma" w:hAnsi="Tahoma" w:cs="Tahoma"/>
          <w:color w:val="000000"/>
          <w:sz w:val="20"/>
          <w:szCs w:val="20"/>
        </w:rPr>
      </w:pPr>
      <w:r w:rsidRPr="00AA5B62">
        <w:rPr>
          <w:rFonts w:ascii="Tahoma" w:eastAsia="Tahoma" w:hAnsi="Tahoma" w:cs="Tahoma"/>
          <w:color w:val="000000"/>
          <w:sz w:val="20"/>
          <w:szCs w:val="20"/>
        </w:rPr>
        <w:t>Quality of the offer (</w:t>
      </w:r>
      <w:r>
        <w:rPr>
          <w:rFonts w:ascii="Tahoma" w:eastAsia="Tahoma" w:hAnsi="Tahoma" w:cs="Tahoma"/>
          <w:color w:val="000000"/>
          <w:sz w:val="20"/>
          <w:szCs w:val="20"/>
        </w:rPr>
        <w:t>7</w:t>
      </w:r>
      <w:r w:rsidRPr="00AA5B62">
        <w:rPr>
          <w:rFonts w:ascii="Tahoma" w:eastAsia="Tahoma" w:hAnsi="Tahoma" w:cs="Tahoma"/>
          <w:color w:val="000000"/>
          <w:sz w:val="20"/>
          <w:szCs w:val="20"/>
        </w:rPr>
        <w:t>0%), including:</w:t>
      </w:r>
    </w:p>
    <w:p w14:paraId="0B16D9C0" w14:textId="77777777" w:rsidR="00204F82" w:rsidRDefault="007926AB" w:rsidP="00204F82">
      <w:pPr>
        <w:pStyle w:val="ListParagraph"/>
        <w:widowControl w:val="0"/>
        <w:numPr>
          <w:ilvl w:val="0"/>
          <w:numId w:val="16"/>
        </w:numPr>
        <w:spacing w:line="237" w:lineRule="auto"/>
        <w:ind w:right="258"/>
        <w:jc w:val="both"/>
        <w:rPr>
          <w:rFonts w:ascii="Tahoma" w:eastAsia="Tahoma" w:hAnsi="Tahoma" w:cs="Tahoma"/>
          <w:color w:val="000000"/>
          <w:sz w:val="20"/>
          <w:szCs w:val="20"/>
        </w:rPr>
      </w:pPr>
      <w:r w:rsidRPr="00204F82">
        <w:rPr>
          <w:rFonts w:ascii="Tahoma" w:eastAsia="Tahoma" w:hAnsi="Tahoma" w:cs="Tahoma"/>
          <w:color w:val="000000"/>
          <w:sz w:val="20"/>
          <w:szCs w:val="20"/>
        </w:rPr>
        <w:t>demonstrated thematic knowledge, expertise, and practical experience in providing</w:t>
      </w:r>
      <w:r w:rsidR="004412A6" w:rsidRPr="00204F82">
        <w:rPr>
          <w:rFonts w:ascii="Tahoma" w:eastAsia="Tahoma" w:hAnsi="Tahoma" w:cs="Tahoma"/>
          <w:color w:val="000000"/>
          <w:sz w:val="20"/>
          <w:szCs w:val="20"/>
        </w:rPr>
        <w:t xml:space="preserve"> media consultancy coverage </w:t>
      </w:r>
      <w:r w:rsidRPr="00204F82">
        <w:rPr>
          <w:rFonts w:ascii="Tahoma" w:eastAsia="Tahoma" w:hAnsi="Tahoma" w:cs="Tahoma"/>
          <w:color w:val="000000"/>
          <w:sz w:val="20"/>
          <w:szCs w:val="20"/>
        </w:rPr>
        <w:t>(45%</w:t>
      </w:r>
      <w:proofErr w:type="gramStart"/>
      <w:r w:rsidRPr="00204F82">
        <w:rPr>
          <w:rFonts w:ascii="Tahoma" w:eastAsia="Tahoma" w:hAnsi="Tahoma" w:cs="Tahoma"/>
          <w:color w:val="000000"/>
          <w:sz w:val="20"/>
          <w:szCs w:val="20"/>
        </w:rPr>
        <w:t>);</w:t>
      </w:r>
      <w:proofErr w:type="gramEnd"/>
    </w:p>
    <w:p w14:paraId="6B6987F0" w14:textId="7CACC537" w:rsidR="007926AB" w:rsidRPr="00204F82" w:rsidRDefault="007926AB" w:rsidP="00204F82">
      <w:pPr>
        <w:pStyle w:val="ListParagraph"/>
        <w:widowControl w:val="0"/>
        <w:numPr>
          <w:ilvl w:val="0"/>
          <w:numId w:val="16"/>
        </w:numPr>
        <w:spacing w:line="237" w:lineRule="auto"/>
        <w:ind w:right="258"/>
        <w:jc w:val="both"/>
        <w:rPr>
          <w:rFonts w:ascii="Tahoma" w:eastAsia="Tahoma" w:hAnsi="Tahoma" w:cs="Tahoma"/>
          <w:color w:val="000000"/>
          <w:sz w:val="20"/>
          <w:szCs w:val="20"/>
        </w:rPr>
      </w:pPr>
      <w:r w:rsidRPr="00204F82">
        <w:rPr>
          <w:rFonts w:ascii="Tahoma" w:eastAsia="Tahoma" w:hAnsi="Tahoma" w:cs="Tahoma"/>
          <w:color w:val="000000"/>
          <w:sz w:val="20"/>
          <w:szCs w:val="20"/>
        </w:rPr>
        <w:t>specific skills and capacities (25%), including:</w:t>
      </w:r>
    </w:p>
    <w:p w14:paraId="3491D0A1" w14:textId="4CE57C0F" w:rsidR="007926AB" w:rsidRPr="003B2562" w:rsidRDefault="007926AB" w:rsidP="008E61DF">
      <w:pPr>
        <w:pStyle w:val="ListParagraph"/>
        <w:widowControl w:val="0"/>
        <w:numPr>
          <w:ilvl w:val="0"/>
          <w:numId w:val="15"/>
        </w:numPr>
        <w:spacing w:before="1" w:line="237" w:lineRule="auto"/>
        <w:ind w:right="-20"/>
        <w:contextualSpacing/>
        <w:rPr>
          <w:rFonts w:ascii="Tahoma" w:eastAsia="Tahoma" w:hAnsi="Tahoma" w:cs="Tahoma"/>
          <w:color w:val="000000"/>
          <w:sz w:val="20"/>
          <w:szCs w:val="20"/>
        </w:rPr>
      </w:pPr>
      <w:r w:rsidRPr="003B2562">
        <w:rPr>
          <w:rFonts w:ascii="Tahoma" w:eastAsia="Tahoma" w:hAnsi="Tahoma" w:cs="Tahoma"/>
          <w:color w:val="000000"/>
          <w:sz w:val="20"/>
          <w:szCs w:val="20"/>
        </w:rPr>
        <w:t>experience in holding interviews</w:t>
      </w:r>
      <w:r w:rsidR="003B2562">
        <w:rPr>
          <w:rFonts w:ascii="Tahoma" w:eastAsia="Tahoma" w:hAnsi="Tahoma" w:cs="Tahoma"/>
          <w:color w:val="000000"/>
          <w:sz w:val="20"/>
          <w:szCs w:val="20"/>
        </w:rPr>
        <w:t xml:space="preserve"> and </w:t>
      </w:r>
      <w:r w:rsidR="003B2562" w:rsidRPr="003B2562">
        <w:rPr>
          <w:rFonts w:ascii="Tahoma" w:eastAsia="Tahoma" w:hAnsi="Tahoma" w:cs="Tahoma"/>
          <w:color w:val="000000"/>
          <w:sz w:val="20"/>
          <w:szCs w:val="20"/>
        </w:rPr>
        <w:t xml:space="preserve">video production at local, </w:t>
      </w:r>
      <w:proofErr w:type="gramStart"/>
      <w:r w:rsidR="003B2562" w:rsidRPr="003B2562">
        <w:rPr>
          <w:rFonts w:ascii="Tahoma" w:eastAsia="Tahoma" w:hAnsi="Tahoma" w:cs="Tahoma"/>
          <w:color w:val="000000"/>
          <w:sz w:val="20"/>
          <w:szCs w:val="20"/>
        </w:rPr>
        <w:t>regional</w:t>
      </w:r>
      <w:proofErr w:type="gramEnd"/>
      <w:r w:rsidR="003B2562" w:rsidRPr="003B2562">
        <w:rPr>
          <w:rFonts w:ascii="Tahoma" w:eastAsia="Tahoma" w:hAnsi="Tahoma" w:cs="Tahoma"/>
          <w:color w:val="000000"/>
          <w:sz w:val="20"/>
          <w:szCs w:val="20"/>
        </w:rPr>
        <w:t xml:space="preserve"> </w:t>
      </w:r>
      <w:r w:rsidR="003B2562">
        <w:rPr>
          <w:rFonts w:ascii="Tahoma" w:eastAsia="Tahoma" w:hAnsi="Tahoma" w:cs="Tahoma"/>
          <w:color w:val="000000"/>
          <w:sz w:val="20"/>
          <w:szCs w:val="20"/>
        </w:rPr>
        <w:t xml:space="preserve">and central level </w:t>
      </w:r>
      <w:r w:rsidRPr="003B2562">
        <w:rPr>
          <w:rFonts w:ascii="Tahoma" w:eastAsia="Tahoma" w:hAnsi="Tahoma" w:cs="Tahoma"/>
          <w:color w:val="000000"/>
          <w:sz w:val="20"/>
          <w:szCs w:val="20"/>
        </w:rPr>
        <w:t>in Ukraine.</w:t>
      </w:r>
    </w:p>
    <w:p w14:paraId="58FD895A" w14:textId="77777777" w:rsidR="007926AB" w:rsidRPr="00AA5B62" w:rsidRDefault="007926AB" w:rsidP="007926AB">
      <w:pPr>
        <w:pStyle w:val="ListParagraph"/>
        <w:widowControl w:val="0"/>
        <w:numPr>
          <w:ilvl w:val="0"/>
          <w:numId w:val="14"/>
        </w:numPr>
        <w:spacing w:before="1" w:line="237" w:lineRule="auto"/>
        <w:ind w:right="-20"/>
        <w:contextualSpacing/>
        <w:rPr>
          <w:rFonts w:ascii="Tahoma" w:eastAsia="Tahoma" w:hAnsi="Tahoma" w:cs="Tahoma"/>
          <w:color w:val="000000"/>
          <w:sz w:val="20"/>
          <w:szCs w:val="20"/>
        </w:rPr>
      </w:pPr>
      <w:r w:rsidRPr="00AA5B62">
        <w:rPr>
          <w:rFonts w:ascii="Tahoma" w:eastAsia="Tahoma" w:hAnsi="Tahoma" w:cs="Tahoma"/>
          <w:color w:val="000000"/>
          <w:sz w:val="20"/>
          <w:szCs w:val="20"/>
        </w:rPr>
        <w:t>Financial offer (</w:t>
      </w:r>
      <w:r>
        <w:rPr>
          <w:rFonts w:ascii="Tahoma" w:eastAsia="Tahoma" w:hAnsi="Tahoma" w:cs="Tahoma"/>
          <w:color w:val="000000"/>
          <w:sz w:val="20"/>
          <w:szCs w:val="20"/>
        </w:rPr>
        <w:t>3</w:t>
      </w:r>
      <w:r w:rsidRPr="00AA5B62">
        <w:rPr>
          <w:rFonts w:ascii="Tahoma" w:eastAsia="Tahoma" w:hAnsi="Tahoma" w:cs="Tahoma"/>
          <w:color w:val="000000"/>
          <w:sz w:val="20"/>
          <w:szCs w:val="20"/>
        </w:rPr>
        <w:t>0%).</w:t>
      </w:r>
    </w:p>
    <w:p w14:paraId="3D6553E6" w14:textId="77777777" w:rsidR="00D22682" w:rsidRPr="00EB5355" w:rsidRDefault="00D22682" w:rsidP="004A573C">
      <w:pPr>
        <w:jc w:val="both"/>
        <w:rPr>
          <w:rFonts w:ascii="Tahoma" w:hAnsi="Tahoma" w:cs="Tahoma"/>
          <w:sz w:val="20"/>
          <w:szCs w:val="20"/>
        </w:rPr>
      </w:pPr>
    </w:p>
    <w:p w14:paraId="66E513DF" w14:textId="3C4E93CE" w:rsidR="000166AB" w:rsidRPr="00042B17" w:rsidRDefault="000166AB" w:rsidP="00042B17">
      <w:pPr>
        <w:rPr>
          <w:sz w:val="20"/>
          <w:szCs w:val="20"/>
        </w:rPr>
      </w:pPr>
      <w:r w:rsidRPr="00042B17">
        <w:rPr>
          <w:sz w:val="20"/>
          <w:szCs w:val="20"/>
        </w:rPr>
        <w:t>The Council reserves the right to hold interviews with tenderers.</w:t>
      </w:r>
    </w:p>
    <w:p w14:paraId="32D449BD" w14:textId="1AD17989" w:rsidR="000166AB" w:rsidRPr="00EB5355" w:rsidRDefault="000166AB" w:rsidP="004A573C">
      <w:pPr>
        <w:jc w:val="both"/>
        <w:rPr>
          <w:rFonts w:ascii="Tahoma" w:hAnsi="Tahoma" w:cs="Tahoma"/>
          <w:sz w:val="20"/>
          <w:szCs w:val="20"/>
        </w:rPr>
      </w:pPr>
    </w:p>
    <w:p w14:paraId="3D6553E7" w14:textId="77777777" w:rsidR="00D22682" w:rsidRPr="00EB5355"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t>NEGOTIATIONS</w:t>
      </w:r>
    </w:p>
    <w:p w14:paraId="6745FC18" w14:textId="02E52154" w:rsidR="00204F82" w:rsidRDefault="009B562D" w:rsidP="004A573C">
      <w:pPr>
        <w:spacing w:after="120" w:line="259" w:lineRule="auto"/>
        <w:contextualSpacing/>
        <w:jc w:val="both"/>
        <w:rPr>
          <w:rFonts w:ascii="Tahoma" w:hAnsi="Tahoma" w:cs="Tahoma"/>
          <w:sz w:val="20"/>
          <w:szCs w:val="20"/>
        </w:rPr>
      </w:pPr>
      <w:bookmarkStart w:id="5" w:name="_Hlk12554245"/>
      <w:r w:rsidRPr="009B562D">
        <w:rPr>
          <w:rFonts w:ascii="Tahoma" w:hAnsi="Tahoma" w:cs="Tahoma"/>
          <w:sz w:val="20"/>
          <w:szCs w:val="20"/>
        </w:rPr>
        <w:t xml:space="preserve">The Council reserves the right to </w:t>
      </w:r>
      <w:proofErr w:type="gramStart"/>
      <w:r w:rsidRPr="009B562D">
        <w:rPr>
          <w:rFonts w:ascii="Tahoma" w:hAnsi="Tahoma" w:cs="Tahoma"/>
          <w:sz w:val="20"/>
          <w:szCs w:val="20"/>
        </w:rPr>
        <w:t>hold negotiations</w:t>
      </w:r>
      <w:proofErr w:type="gramEnd"/>
      <w:r w:rsidRPr="009B562D">
        <w:rPr>
          <w:rFonts w:ascii="Tahoma" w:hAnsi="Tahoma" w:cs="Tahoma"/>
          <w:sz w:val="20"/>
          <w:szCs w:val="20"/>
        </w:rPr>
        <w:t xml:space="preserve">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5"/>
    </w:p>
    <w:p w14:paraId="42E0EB6C" w14:textId="77777777" w:rsidR="00204F82" w:rsidRDefault="00204F82" w:rsidP="004A573C">
      <w:pPr>
        <w:spacing w:after="120" w:line="259" w:lineRule="auto"/>
        <w:contextualSpacing/>
        <w:jc w:val="both"/>
        <w:rPr>
          <w:rFonts w:ascii="Tahoma" w:hAnsi="Tahoma" w:cs="Tahoma"/>
          <w:sz w:val="20"/>
          <w:szCs w:val="20"/>
        </w:rPr>
      </w:pPr>
    </w:p>
    <w:p w14:paraId="280C7DF5" w14:textId="77777777" w:rsidR="00204F82" w:rsidRPr="00204F82" w:rsidRDefault="00204F82" w:rsidP="004A573C">
      <w:pPr>
        <w:spacing w:after="120" w:line="259" w:lineRule="auto"/>
        <w:contextualSpacing/>
        <w:jc w:val="both"/>
        <w:rPr>
          <w:rFonts w:ascii="Tahoma" w:hAnsi="Tahoma" w:cs="Tahoma"/>
          <w:sz w:val="20"/>
          <w:szCs w:val="20"/>
        </w:rPr>
      </w:pPr>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9" w14:textId="3E13D11A" w:rsidR="00D22682" w:rsidRPr="00EB5355" w:rsidRDefault="00D22682"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lastRenderedPageBreak/>
        <w:t>DOCUMENTS TO BE PROVIDED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3D6553EB" w14:textId="72B675A3" w:rsidR="00D22682" w:rsidRPr="00EB5355" w:rsidRDefault="00D22682" w:rsidP="00042B17">
      <w:pPr>
        <w:numPr>
          <w:ilvl w:val="0"/>
          <w:numId w:val="6"/>
        </w:numPr>
        <w:jc w:val="both"/>
        <w:rPr>
          <w:rFonts w:ascii="Tahoma" w:hAnsi="Tahoma" w:cs="Tahoma"/>
          <w:b/>
          <w:sz w:val="20"/>
          <w:szCs w:val="20"/>
        </w:rPr>
      </w:pPr>
      <w:bookmarkStart w:id="6" w:name="_Hlk174107226"/>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2"/>
      </w:r>
      <w:r w:rsidRPr="00EB5355">
        <w:rPr>
          <w:rFonts w:ascii="Tahoma" w:hAnsi="Tahoma" w:cs="Tahoma"/>
          <w:b/>
          <w:sz w:val="20"/>
          <w:szCs w:val="20"/>
        </w:rPr>
        <w:t xml:space="preserve"> (</w:t>
      </w:r>
      <w:r w:rsidR="001F1654">
        <w:rPr>
          <w:rFonts w:ascii="Tahoma" w:hAnsi="Tahoma" w:cs="Tahoma"/>
          <w:b/>
          <w:sz w:val="20"/>
          <w:szCs w:val="20"/>
        </w:rPr>
        <w:t>s</w:t>
      </w:r>
      <w:r w:rsidRPr="00EB5355">
        <w:rPr>
          <w:rFonts w:ascii="Tahoma" w:hAnsi="Tahoma" w:cs="Tahoma"/>
          <w:b/>
          <w:sz w:val="20"/>
          <w:szCs w:val="20"/>
        </w:rPr>
        <w:t>ee attached</w:t>
      </w:r>
      <w:proofErr w:type="gramStart"/>
      <w:r w:rsidRPr="00EB5355">
        <w:rPr>
          <w:rFonts w:ascii="Tahoma" w:hAnsi="Tahoma" w:cs="Tahoma"/>
          <w:b/>
          <w:sz w:val="20"/>
          <w:szCs w:val="20"/>
        </w:rPr>
        <w:t>)</w:t>
      </w:r>
      <w:r w:rsidR="00042B17">
        <w:rPr>
          <w:rFonts w:ascii="Tahoma" w:hAnsi="Tahoma" w:cs="Tahoma"/>
          <w:b/>
          <w:sz w:val="20"/>
          <w:szCs w:val="20"/>
        </w:rPr>
        <w:t>;</w:t>
      </w:r>
      <w:proofErr w:type="gramEnd"/>
    </w:p>
    <w:p w14:paraId="1DB8E553" w14:textId="51221C40" w:rsidR="002870B8" w:rsidRDefault="006A18BC" w:rsidP="00042B17">
      <w:pPr>
        <w:numPr>
          <w:ilvl w:val="0"/>
          <w:numId w:val="6"/>
        </w:numPr>
        <w:ind w:left="714" w:hanging="357"/>
        <w:jc w:val="both"/>
        <w:rPr>
          <w:rFonts w:ascii="Tahoma" w:hAnsi="Tahoma" w:cs="Tahoma"/>
          <w:color w:val="000000" w:themeColor="text1"/>
          <w:sz w:val="20"/>
          <w:szCs w:val="20"/>
        </w:rPr>
      </w:pPr>
      <w:r w:rsidRPr="00456561">
        <w:rPr>
          <w:rFonts w:ascii="Tahoma" w:hAnsi="Tahoma" w:cs="Tahoma"/>
          <w:color w:val="000000" w:themeColor="text1"/>
          <w:sz w:val="20"/>
          <w:szCs w:val="20"/>
        </w:rPr>
        <w:t>Registration documents</w:t>
      </w:r>
      <w:r w:rsidR="00042B17">
        <w:rPr>
          <w:rFonts w:ascii="Tahoma" w:hAnsi="Tahoma" w:cs="Tahoma"/>
          <w:color w:val="000000" w:themeColor="text1"/>
          <w:sz w:val="20"/>
          <w:szCs w:val="20"/>
        </w:rPr>
        <w:t xml:space="preserve"> </w:t>
      </w:r>
      <w:r w:rsidR="00042B17">
        <w:rPr>
          <w:rFonts w:ascii="Tahoma" w:eastAsia="Tahoma" w:hAnsi="Tahoma" w:cs="Tahoma"/>
          <w:color w:val="000000"/>
          <w:sz w:val="20"/>
          <w:szCs w:val="20"/>
        </w:rPr>
        <w:t>(scanned copies in Ukrainian)</w:t>
      </w:r>
      <w:r w:rsidRPr="00456561">
        <w:rPr>
          <w:rFonts w:ascii="Tahoma" w:hAnsi="Tahoma" w:cs="Tahoma"/>
          <w:color w:val="000000" w:themeColor="text1"/>
          <w:sz w:val="20"/>
          <w:szCs w:val="20"/>
        </w:rPr>
        <w:t>, f</w:t>
      </w:r>
      <w:r w:rsidR="009D1AE0" w:rsidRPr="00456561">
        <w:rPr>
          <w:rFonts w:ascii="Tahoma" w:hAnsi="Tahoma" w:cs="Tahoma"/>
          <w:color w:val="000000" w:themeColor="text1"/>
          <w:sz w:val="20"/>
          <w:szCs w:val="20"/>
        </w:rPr>
        <w:t>or legal persons</w:t>
      </w:r>
      <w:r w:rsidRPr="00456561">
        <w:rPr>
          <w:rFonts w:ascii="Tahoma" w:hAnsi="Tahoma" w:cs="Tahoma"/>
          <w:color w:val="000000" w:themeColor="text1"/>
          <w:sz w:val="20"/>
          <w:szCs w:val="20"/>
        </w:rPr>
        <w:t xml:space="preserve"> </w:t>
      </w:r>
      <w:proofErr w:type="gramStart"/>
      <w:r w:rsidRPr="00456561">
        <w:rPr>
          <w:rFonts w:ascii="Tahoma" w:hAnsi="Tahoma" w:cs="Tahoma"/>
          <w:color w:val="000000" w:themeColor="text1"/>
          <w:sz w:val="20"/>
          <w:szCs w:val="20"/>
        </w:rPr>
        <w:t>only</w:t>
      </w:r>
      <w:r w:rsidR="00456561">
        <w:rPr>
          <w:rFonts w:ascii="Tahoma" w:hAnsi="Tahoma" w:cs="Tahoma"/>
          <w:color w:val="000000" w:themeColor="text1"/>
          <w:sz w:val="20"/>
          <w:szCs w:val="20"/>
        </w:rPr>
        <w:t>;</w:t>
      </w:r>
      <w:proofErr w:type="gramEnd"/>
    </w:p>
    <w:p w14:paraId="2D4B75A8" w14:textId="240FB859" w:rsidR="00042B17" w:rsidRDefault="004412A6" w:rsidP="00042B17">
      <w:pPr>
        <w:numPr>
          <w:ilvl w:val="0"/>
          <w:numId w:val="6"/>
        </w:numPr>
        <w:ind w:left="714" w:hanging="357"/>
        <w:jc w:val="both"/>
        <w:rPr>
          <w:rFonts w:ascii="Tahoma" w:hAnsi="Tahoma" w:cs="Tahoma"/>
          <w:color w:val="000000" w:themeColor="text1"/>
          <w:sz w:val="20"/>
          <w:szCs w:val="20"/>
        </w:rPr>
      </w:pPr>
      <w:r>
        <w:rPr>
          <w:rFonts w:ascii="Tahoma" w:hAnsi="Tahoma" w:cs="Tahoma"/>
          <w:color w:val="000000" w:themeColor="text1"/>
          <w:sz w:val="20"/>
          <w:szCs w:val="20"/>
        </w:rPr>
        <w:t>Company`s portfolio with relevant experience and</w:t>
      </w:r>
      <w:r w:rsidR="00042B17">
        <w:rPr>
          <w:rFonts w:ascii="Tahoma" w:hAnsi="Tahoma" w:cs="Tahoma"/>
          <w:color w:val="000000" w:themeColor="text1"/>
          <w:sz w:val="20"/>
          <w:szCs w:val="20"/>
        </w:rPr>
        <w:t xml:space="preserve"> detailed CV</w:t>
      </w:r>
      <w:r>
        <w:rPr>
          <w:rFonts w:ascii="Tahoma" w:hAnsi="Tahoma" w:cs="Tahoma"/>
          <w:color w:val="000000" w:themeColor="text1"/>
          <w:sz w:val="20"/>
          <w:szCs w:val="20"/>
        </w:rPr>
        <w:t xml:space="preserve"> of responsible </w:t>
      </w:r>
      <w:proofErr w:type="gramStart"/>
      <w:r>
        <w:rPr>
          <w:rFonts w:ascii="Tahoma" w:hAnsi="Tahoma" w:cs="Tahoma"/>
          <w:color w:val="000000" w:themeColor="text1"/>
          <w:sz w:val="20"/>
          <w:szCs w:val="20"/>
        </w:rPr>
        <w:t>manager</w:t>
      </w:r>
      <w:r w:rsidR="00042B17">
        <w:rPr>
          <w:rFonts w:ascii="Tahoma" w:hAnsi="Tahoma" w:cs="Tahoma"/>
          <w:color w:val="000000" w:themeColor="text1"/>
          <w:sz w:val="20"/>
          <w:szCs w:val="20"/>
        </w:rPr>
        <w:t>;</w:t>
      </w:r>
      <w:proofErr w:type="gramEnd"/>
    </w:p>
    <w:p w14:paraId="0924FDB7" w14:textId="16D09F08" w:rsidR="00042B17" w:rsidRPr="00456561" w:rsidRDefault="004412A6" w:rsidP="00042B17">
      <w:pPr>
        <w:numPr>
          <w:ilvl w:val="0"/>
          <w:numId w:val="6"/>
        </w:numPr>
        <w:ind w:left="714" w:hanging="357"/>
        <w:jc w:val="both"/>
        <w:rPr>
          <w:rFonts w:ascii="Tahoma" w:hAnsi="Tahoma" w:cs="Tahoma"/>
          <w:color w:val="000000" w:themeColor="text1"/>
          <w:sz w:val="20"/>
          <w:szCs w:val="20"/>
        </w:rPr>
      </w:pPr>
      <w:r>
        <w:rPr>
          <w:rFonts w:ascii="Tahoma" w:eastAsia="Tahoma" w:hAnsi="Tahoma" w:cs="Tahoma"/>
          <w:color w:val="000000"/>
          <w:sz w:val="20"/>
          <w:szCs w:val="20"/>
        </w:rPr>
        <w:t>Links to the s</w:t>
      </w:r>
      <w:r w:rsidR="00042B17">
        <w:rPr>
          <w:rFonts w:ascii="Tahoma" w:eastAsia="Tahoma" w:hAnsi="Tahoma" w:cs="Tahoma"/>
          <w:color w:val="000000"/>
          <w:sz w:val="20"/>
          <w:szCs w:val="20"/>
        </w:rPr>
        <w:t>amples of previous work</w:t>
      </w:r>
      <w:r>
        <w:rPr>
          <w:rFonts w:ascii="Tahoma" w:eastAsia="Tahoma" w:hAnsi="Tahoma" w:cs="Tahoma"/>
          <w:color w:val="000000"/>
          <w:sz w:val="20"/>
          <w:szCs w:val="20"/>
        </w:rPr>
        <w:t xml:space="preserve"> </w:t>
      </w:r>
      <w:r w:rsidR="00042B17">
        <w:rPr>
          <w:rFonts w:ascii="Tahoma" w:eastAsia="Tahoma" w:hAnsi="Tahoma" w:cs="Tahoma"/>
          <w:color w:val="000000"/>
          <w:sz w:val="20"/>
          <w:szCs w:val="20"/>
        </w:rPr>
        <w:t xml:space="preserve">or other relevant documents specific to the </w:t>
      </w:r>
      <w:r>
        <w:rPr>
          <w:rFonts w:ascii="Tahoma" w:eastAsia="Tahoma" w:hAnsi="Tahoma" w:cs="Tahoma"/>
          <w:color w:val="000000"/>
          <w:sz w:val="20"/>
          <w:szCs w:val="20"/>
        </w:rPr>
        <w:t xml:space="preserve">media consultancy experience </w:t>
      </w:r>
      <w:r w:rsidR="00042B17">
        <w:rPr>
          <w:rFonts w:ascii="Tahoma" w:eastAsia="Tahoma" w:hAnsi="Tahoma" w:cs="Tahoma"/>
          <w:color w:val="000000"/>
          <w:sz w:val="20"/>
          <w:szCs w:val="20"/>
        </w:rPr>
        <w:t>(if the original document is not in English, it should be accompanied with a summary in English).</w:t>
      </w:r>
    </w:p>
    <w:bookmarkEnd w:id="6"/>
    <w:p w14:paraId="3D6553F4" w14:textId="0A96AF24" w:rsidR="00D22682" w:rsidRPr="00042B17" w:rsidRDefault="00D22682" w:rsidP="00042B17">
      <w:pPr>
        <w:jc w:val="both"/>
        <w:rPr>
          <w:rFonts w:ascii="Tahoma" w:hAnsi="Tahoma" w:cs="Tahoma"/>
          <w:bCs/>
          <w:color w:val="000000"/>
          <w:sz w:val="20"/>
          <w:szCs w:val="20"/>
        </w:rPr>
      </w:pPr>
    </w:p>
    <w:p w14:paraId="329B4C53" w14:textId="73A4AA09" w:rsidR="002861C4" w:rsidRPr="00EB5355" w:rsidRDefault="002861C4" w:rsidP="001F165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1425BA">
        <w:rPr>
          <w:rFonts w:ascii="Tahoma" w:hAnsi="Tahoma" w:cs="Tahoma"/>
          <w:b/>
          <w:color w:val="000000" w:themeColor="text1"/>
          <w:sz w:val="20"/>
        </w:rPr>
        <w:t>English</w:t>
      </w:r>
      <w:r w:rsidR="00042B17">
        <w:rPr>
          <w:rFonts w:ascii="Tahoma" w:hAnsi="Tahoma" w:cs="Tahoma"/>
          <w:b/>
          <w:color w:val="000000" w:themeColor="text1"/>
          <w:sz w:val="20"/>
        </w:rPr>
        <w:t xml:space="preserve"> </w:t>
      </w:r>
      <w:r w:rsidR="00042B17">
        <w:rPr>
          <w:rFonts w:ascii="Tahoma" w:eastAsia="Tahoma" w:hAnsi="Tahoma" w:cs="Tahoma"/>
          <w:b/>
          <w:bCs/>
          <w:color w:val="000000"/>
          <w:sz w:val="20"/>
          <w:szCs w:val="20"/>
        </w:rPr>
        <w:t>(except for registration documents as stated above)</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4"/>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3499" w14:textId="77777777" w:rsidR="002359A2" w:rsidRDefault="002359A2" w:rsidP="00D50F13">
      <w:r>
        <w:separator/>
      </w:r>
    </w:p>
  </w:endnote>
  <w:endnote w:type="continuationSeparator" w:id="0">
    <w:p w14:paraId="4B9D3180" w14:textId="77777777" w:rsidR="002359A2" w:rsidRDefault="002359A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F6E9" w14:textId="77777777" w:rsidR="002359A2" w:rsidRDefault="002359A2" w:rsidP="00D50F13">
      <w:r>
        <w:separator/>
      </w:r>
    </w:p>
  </w:footnote>
  <w:footnote w:type="continuationSeparator" w:id="0">
    <w:p w14:paraId="570BF8B3" w14:textId="77777777" w:rsidR="002359A2" w:rsidRDefault="002359A2" w:rsidP="00D50F13">
      <w:r>
        <w:continuationSeparator/>
      </w:r>
    </w:p>
  </w:footnote>
  <w:footnote w:id="1">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An extract from the record of convictions or failing that an equivalent document issued by the competent judicial or administrative authority of the country of incorporation, indicating that the first three and sixth above listed exclusion criteria are met;</w:t>
      </w:r>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 w:id="2">
    <w:p w14:paraId="49AADE66" w14:textId="73745FBA" w:rsidR="00801371" w:rsidRPr="00860354" w:rsidRDefault="00801371" w:rsidP="004A573C">
      <w:pPr>
        <w:jc w:val="both"/>
        <w:rPr>
          <w:rFonts w:ascii="Arial Narrow" w:hAnsi="Arial Narrow"/>
          <w:b/>
          <w:bCs/>
          <w:color w:val="000000"/>
          <w:sz w:val="18"/>
          <w:szCs w:val="18"/>
          <w:highlight w:val="yellow"/>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0645DC" w:rsidRPr="00860354">
        <w:rPr>
          <w:rFonts w:ascii="Arial Narrow" w:eastAsia="Calibri" w:hAnsi="Arial Narrow" w:cs="Tahoma"/>
          <w:sz w:val="18"/>
          <w:szCs w:val="18"/>
          <w:lang w:val="en-US" w:eastAsia="en-US"/>
        </w:rPr>
        <w:t>The Act of Engagement must be completed, signed</w:t>
      </w:r>
      <w:r w:rsidR="001F1654" w:rsidRPr="00860354">
        <w:rPr>
          <w:rFonts w:ascii="Arial Narrow" w:eastAsia="Calibri" w:hAnsi="Arial Narrow" w:cs="Tahoma"/>
          <w:sz w:val="18"/>
          <w:szCs w:val="18"/>
          <w:lang w:val="en-US" w:eastAsia="en-US"/>
        </w:rPr>
        <w:t xml:space="preserve">, </w:t>
      </w:r>
      <w:r w:rsidR="000645DC" w:rsidRPr="00860354">
        <w:rPr>
          <w:rFonts w:ascii="Arial Narrow" w:eastAsia="Calibri" w:hAnsi="Arial Narrow" w:cs="Tahoma"/>
          <w:sz w:val="18"/>
          <w:szCs w:val="18"/>
          <w:lang w:val="en-US" w:eastAsia="en-US"/>
        </w:rPr>
        <w:t>scanned in its entirety (i.e. including all the pages)</w:t>
      </w:r>
      <w:r w:rsidR="001F1654" w:rsidRPr="00860354">
        <w:rPr>
          <w:rFonts w:ascii="Arial Narrow" w:eastAsia="Calibri" w:hAnsi="Arial Narrow" w:cs="Tahoma"/>
          <w:sz w:val="18"/>
          <w:szCs w:val="18"/>
          <w:lang w:val="en-US" w:eastAsia="en-US"/>
        </w:rPr>
        <w:t xml:space="preserve"> and </w:t>
      </w:r>
      <w:r w:rsidR="000645DC" w:rsidRPr="00860354">
        <w:rPr>
          <w:rFonts w:ascii="Arial Narrow" w:eastAsia="Calibri" w:hAnsi="Arial Narrow" w:cs="Tahoma"/>
          <w:sz w:val="18"/>
          <w:szCs w:val="18"/>
          <w:lang w:val="en-US" w:eastAsia="en-US"/>
        </w:rPr>
        <w:t>sent as a compiled document.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814F28"/>
    <w:multiLevelType w:val="hybridMultilevel"/>
    <w:tmpl w:val="3E2EE1FC"/>
    <w:lvl w:ilvl="0" w:tplc="1000000B">
      <w:start w:val="1"/>
      <w:numFmt w:val="bullet"/>
      <w:lvlText w:val=""/>
      <w:lvlJc w:val="left"/>
      <w:pPr>
        <w:ind w:left="1635" w:hanging="360"/>
      </w:pPr>
      <w:rPr>
        <w:rFonts w:ascii="Wingdings" w:hAnsi="Wingdings" w:hint="default"/>
      </w:rPr>
    </w:lvl>
    <w:lvl w:ilvl="1" w:tplc="10000003" w:tentative="1">
      <w:start w:val="1"/>
      <w:numFmt w:val="bullet"/>
      <w:lvlText w:val="o"/>
      <w:lvlJc w:val="left"/>
      <w:pPr>
        <w:ind w:left="2355" w:hanging="360"/>
      </w:pPr>
      <w:rPr>
        <w:rFonts w:ascii="Courier New" w:hAnsi="Courier New" w:cs="Courier New" w:hint="default"/>
      </w:rPr>
    </w:lvl>
    <w:lvl w:ilvl="2" w:tplc="10000005" w:tentative="1">
      <w:start w:val="1"/>
      <w:numFmt w:val="bullet"/>
      <w:lvlText w:val=""/>
      <w:lvlJc w:val="left"/>
      <w:pPr>
        <w:ind w:left="3075" w:hanging="360"/>
      </w:pPr>
      <w:rPr>
        <w:rFonts w:ascii="Wingdings" w:hAnsi="Wingdings" w:hint="default"/>
      </w:rPr>
    </w:lvl>
    <w:lvl w:ilvl="3" w:tplc="10000001" w:tentative="1">
      <w:start w:val="1"/>
      <w:numFmt w:val="bullet"/>
      <w:lvlText w:val=""/>
      <w:lvlJc w:val="left"/>
      <w:pPr>
        <w:ind w:left="3795" w:hanging="360"/>
      </w:pPr>
      <w:rPr>
        <w:rFonts w:ascii="Symbol" w:hAnsi="Symbol" w:hint="default"/>
      </w:rPr>
    </w:lvl>
    <w:lvl w:ilvl="4" w:tplc="10000003" w:tentative="1">
      <w:start w:val="1"/>
      <w:numFmt w:val="bullet"/>
      <w:lvlText w:val="o"/>
      <w:lvlJc w:val="left"/>
      <w:pPr>
        <w:ind w:left="4515" w:hanging="360"/>
      </w:pPr>
      <w:rPr>
        <w:rFonts w:ascii="Courier New" w:hAnsi="Courier New" w:cs="Courier New" w:hint="default"/>
      </w:rPr>
    </w:lvl>
    <w:lvl w:ilvl="5" w:tplc="10000005" w:tentative="1">
      <w:start w:val="1"/>
      <w:numFmt w:val="bullet"/>
      <w:lvlText w:val=""/>
      <w:lvlJc w:val="left"/>
      <w:pPr>
        <w:ind w:left="5235" w:hanging="360"/>
      </w:pPr>
      <w:rPr>
        <w:rFonts w:ascii="Wingdings" w:hAnsi="Wingdings" w:hint="default"/>
      </w:rPr>
    </w:lvl>
    <w:lvl w:ilvl="6" w:tplc="10000001" w:tentative="1">
      <w:start w:val="1"/>
      <w:numFmt w:val="bullet"/>
      <w:lvlText w:val=""/>
      <w:lvlJc w:val="left"/>
      <w:pPr>
        <w:ind w:left="5955" w:hanging="360"/>
      </w:pPr>
      <w:rPr>
        <w:rFonts w:ascii="Symbol" w:hAnsi="Symbol" w:hint="default"/>
      </w:rPr>
    </w:lvl>
    <w:lvl w:ilvl="7" w:tplc="10000003" w:tentative="1">
      <w:start w:val="1"/>
      <w:numFmt w:val="bullet"/>
      <w:lvlText w:val="o"/>
      <w:lvlJc w:val="left"/>
      <w:pPr>
        <w:ind w:left="6675" w:hanging="360"/>
      </w:pPr>
      <w:rPr>
        <w:rFonts w:ascii="Courier New" w:hAnsi="Courier New" w:cs="Courier New" w:hint="default"/>
      </w:rPr>
    </w:lvl>
    <w:lvl w:ilvl="8" w:tplc="10000005" w:tentative="1">
      <w:start w:val="1"/>
      <w:numFmt w:val="bullet"/>
      <w:lvlText w:val=""/>
      <w:lvlJc w:val="left"/>
      <w:pPr>
        <w:ind w:left="7395" w:hanging="360"/>
      </w:pPr>
      <w:rPr>
        <w:rFonts w:ascii="Wingdings" w:hAnsi="Wingdings" w:hint="default"/>
      </w:rPr>
    </w:lvl>
  </w:abstractNum>
  <w:abstractNum w:abstractNumId="3"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645BD"/>
    <w:multiLevelType w:val="hybridMultilevel"/>
    <w:tmpl w:val="6DA61A9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B742C50"/>
    <w:multiLevelType w:val="hybridMultilevel"/>
    <w:tmpl w:val="2550D7E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2A39C0"/>
    <w:multiLevelType w:val="hybridMultilevel"/>
    <w:tmpl w:val="74FA20E6"/>
    <w:lvl w:ilvl="0" w:tplc="5B7876E4">
      <w:start w:val="26"/>
      <w:numFmt w:val="bullet"/>
      <w:lvlText w:val="-"/>
      <w:lvlJc w:val="left"/>
      <w:pPr>
        <w:ind w:left="1076" w:hanging="360"/>
      </w:pPr>
      <w:rPr>
        <w:rFonts w:ascii="Arial Narrow" w:eastAsia="Arial Narrow" w:hAnsi="Arial Narrow" w:cs="Arial Narrow" w:hint="default"/>
      </w:rPr>
    </w:lvl>
    <w:lvl w:ilvl="1" w:tplc="10000003" w:tentative="1">
      <w:start w:val="1"/>
      <w:numFmt w:val="bullet"/>
      <w:lvlText w:val="o"/>
      <w:lvlJc w:val="left"/>
      <w:pPr>
        <w:ind w:left="1796" w:hanging="360"/>
      </w:pPr>
      <w:rPr>
        <w:rFonts w:ascii="Courier New" w:hAnsi="Courier New" w:cs="Courier New" w:hint="default"/>
      </w:rPr>
    </w:lvl>
    <w:lvl w:ilvl="2" w:tplc="10000005" w:tentative="1">
      <w:start w:val="1"/>
      <w:numFmt w:val="bullet"/>
      <w:lvlText w:val=""/>
      <w:lvlJc w:val="left"/>
      <w:pPr>
        <w:ind w:left="2516" w:hanging="360"/>
      </w:pPr>
      <w:rPr>
        <w:rFonts w:ascii="Wingdings" w:hAnsi="Wingdings" w:hint="default"/>
      </w:rPr>
    </w:lvl>
    <w:lvl w:ilvl="3" w:tplc="10000001" w:tentative="1">
      <w:start w:val="1"/>
      <w:numFmt w:val="bullet"/>
      <w:lvlText w:val=""/>
      <w:lvlJc w:val="left"/>
      <w:pPr>
        <w:ind w:left="3236" w:hanging="360"/>
      </w:pPr>
      <w:rPr>
        <w:rFonts w:ascii="Symbol" w:hAnsi="Symbol" w:hint="default"/>
      </w:rPr>
    </w:lvl>
    <w:lvl w:ilvl="4" w:tplc="10000003" w:tentative="1">
      <w:start w:val="1"/>
      <w:numFmt w:val="bullet"/>
      <w:lvlText w:val="o"/>
      <w:lvlJc w:val="left"/>
      <w:pPr>
        <w:ind w:left="3956" w:hanging="360"/>
      </w:pPr>
      <w:rPr>
        <w:rFonts w:ascii="Courier New" w:hAnsi="Courier New" w:cs="Courier New" w:hint="default"/>
      </w:rPr>
    </w:lvl>
    <w:lvl w:ilvl="5" w:tplc="10000005" w:tentative="1">
      <w:start w:val="1"/>
      <w:numFmt w:val="bullet"/>
      <w:lvlText w:val=""/>
      <w:lvlJc w:val="left"/>
      <w:pPr>
        <w:ind w:left="4676" w:hanging="360"/>
      </w:pPr>
      <w:rPr>
        <w:rFonts w:ascii="Wingdings" w:hAnsi="Wingdings" w:hint="default"/>
      </w:rPr>
    </w:lvl>
    <w:lvl w:ilvl="6" w:tplc="10000001" w:tentative="1">
      <w:start w:val="1"/>
      <w:numFmt w:val="bullet"/>
      <w:lvlText w:val=""/>
      <w:lvlJc w:val="left"/>
      <w:pPr>
        <w:ind w:left="5396" w:hanging="360"/>
      </w:pPr>
      <w:rPr>
        <w:rFonts w:ascii="Symbol" w:hAnsi="Symbol" w:hint="default"/>
      </w:rPr>
    </w:lvl>
    <w:lvl w:ilvl="7" w:tplc="10000003" w:tentative="1">
      <w:start w:val="1"/>
      <w:numFmt w:val="bullet"/>
      <w:lvlText w:val="o"/>
      <w:lvlJc w:val="left"/>
      <w:pPr>
        <w:ind w:left="6116" w:hanging="360"/>
      </w:pPr>
      <w:rPr>
        <w:rFonts w:ascii="Courier New" w:hAnsi="Courier New" w:cs="Courier New" w:hint="default"/>
      </w:rPr>
    </w:lvl>
    <w:lvl w:ilvl="8" w:tplc="10000005" w:tentative="1">
      <w:start w:val="1"/>
      <w:numFmt w:val="bullet"/>
      <w:lvlText w:val=""/>
      <w:lvlJc w:val="left"/>
      <w:pPr>
        <w:ind w:left="6836" w:hanging="360"/>
      </w:pPr>
      <w:rPr>
        <w:rFonts w:ascii="Wingdings" w:hAnsi="Wingdings" w:hint="default"/>
      </w:rPr>
    </w:lvl>
  </w:abstractNum>
  <w:abstractNum w:abstractNumId="9"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852721">
    <w:abstractNumId w:val="12"/>
  </w:num>
  <w:num w:numId="2" w16cid:durableId="1047605711">
    <w:abstractNumId w:val="0"/>
  </w:num>
  <w:num w:numId="3" w16cid:durableId="1729454961">
    <w:abstractNumId w:val="11"/>
  </w:num>
  <w:num w:numId="4" w16cid:durableId="1178812601">
    <w:abstractNumId w:val="14"/>
  </w:num>
  <w:num w:numId="5" w16cid:durableId="521667488">
    <w:abstractNumId w:val="6"/>
  </w:num>
  <w:num w:numId="6" w16cid:durableId="1475640769">
    <w:abstractNumId w:val="13"/>
  </w:num>
  <w:num w:numId="7" w16cid:durableId="519320338">
    <w:abstractNumId w:val="15"/>
  </w:num>
  <w:num w:numId="8" w16cid:durableId="984508553">
    <w:abstractNumId w:val="7"/>
  </w:num>
  <w:num w:numId="9" w16cid:durableId="377166598">
    <w:abstractNumId w:val="3"/>
  </w:num>
  <w:num w:numId="10" w16cid:durableId="1739397799">
    <w:abstractNumId w:val="1"/>
  </w:num>
  <w:num w:numId="11" w16cid:durableId="1601521019">
    <w:abstractNumId w:val="10"/>
  </w:num>
  <w:num w:numId="12" w16cid:durableId="10571909">
    <w:abstractNumId w:val="9"/>
  </w:num>
  <w:num w:numId="13" w16cid:durableId="60373853">
    <w:abstractNumId w:val="4"/>
  </w:num>
  <w:num w:numId="14" w16cid:durableId="1611163789">
    <w:abstractNumId w:val="5"/>
  </w:num>
  <w:num w:numId="15" w16cid:durableId="1291479377">
    <w:abstractNumId w:val="2"/>
  </w:num>
  <w:num w:numId="16" w16cid:durableId="4164157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42B17"/>
    <w:rsid w:val="000562E9"/>
    <w:rsid w:val="00060282"/>
    <w:rsid w:val="000645DC"/>
    <w:rsid w:val="00072FB8"/>
    <w:rsid w:val="000841B9"/>
    <w:rsid w:val="000852FE"/>
    <w:rsid w:val="00092350"/>
    <w:rsid w:val="000939E2"/>
    <w:rsid w:val="00093A9A"/>
    <w:rsid w:val="000C50AE"/>
    <w:rsid w:val="000C5ECB"/>
    <w:rsid w:val="000D74BA"/>
    <w:rsid w:val="000E0285"/>
    <w:rsid w:val="000E59DC"/>
    <w:rsid w:val="000E5DF5"/>
    <w:rsid w:val="000E60C6"/>
    <w:rsid w:val="000F18A2"/>
    <w:rsid w:val="000F3067"/>
    <w:rsid w:val="000F3CB2"/>
    <w:rsid w:val="0010582F"/>
    <w:rsid w:val="0011556A"/>
    <w:rsid w:val="00127AB4"/>
    <w:rsid w:val="001425BA"/>
    <w:rsid w:val="00160002"/>
    <w:rsid w:val="00183C11"/>
    <w:rsid w:val="00183E4D"/>
    <w:rsid w:val="00184022"/>
    <w:rsid w:val="00184909"/>
    <w:rsid w:val="001A5371"/>
    <w:rsid w:val="001B0127"/>
    <w:rsid w:val="001C6878"/>
    <w:rsid w:val="001D142F"/>
    <w:rsid w:val="001D1FEA"/>
    <w:rsid w:val="001D40AD"/>
    <w:rsid w:val="001E4465"/>
    <w:rsid w:val="001E7F0E"/>
    <w:rsid w:val="001F1654"/>
    <w:rsid w:val="001F5A87"/>
    <w:rsid w:val="00204F82"/>
    <w:rsid w:val="002104A2"/>
    <w:rsid w:val="00231B30"/>
    <w:rsid w:val="002336A0"/>
    <w:rsid w:val="002359A2"/>
    <w:rsid w:val="00236880"/>
    <w:rsid w:val="00251355"/>
    <w:rsid w:val="00252955"/>
    <w:rsid w:val="002544EC"/>
    <w:rsid w:val="00265A8E"/>
    <w:rsid w:val="002703C6"/>
    <w:rsid w:val="0028341F"/>
    <w:rsid w:val="002861C4"/>
    <w:rsid w:val="002870B8"/>
    <w:rsid w:val="00290EBB"/>
    <w:rsid w:val="00295F00"/>
    <w:rsid w:val="002A2C42"/>
    <w:rsid w:val="002A56A1"/>
    <w:rsid w:val="002B4786"/>
    <w:rsid w:val="002C6181"/>
    <w:rsid w:val="002C6F98"/>
    <w:rsid w:val="002D5425"/>
    <w:rsid w:val="003113D7"/>
    <w:rsid w:val="00314FF6"/>
    <w:rsid w:val="00320711"/>
    <w:rsid w:val="00332AF4"/>
    <w:rsid w:val="003330C8"/>
    <w:rsid w:val="003712F2"/>
    <w:rsid w:val="00385A0E"/>
    <w:rsid w:val="00386026"/>
    <w:rsid w:val="0039258A"/>
    <w:rsid w:val="003B1C2E"/>
    <w:rsid w:val="003B2095"/>
    <w:rsid w:val="003B2562"/>
    <w:rsid w:val="003B2E7E"/>
    <w:rsid w:val="003C141A"/>
    <w:rsid w:val="003D6568"/>
    <w:rsid w:val="003F7D5B"/>
    <w:rsid w:val="004076FE"/>
    <w:rsid w:val="0042027C"/>
    <w:rsid w:val="00420E9A"/>
    <w:rsid w:val="004412A6"/>
    <w:rsid w:val="0044379B"/>
    <w:rsid w:val="0044451F"/>
    <w:rsid w:val="00456561"/>
    <w:rsid w:val="004575D4"/>
    <w:rsid w:val="00461AF9"/>
    <w:rsid w:val="004874F6"/>
    <w:rsid w:val="00490018"/>
    <w:rsid w:val="00493E1A"/>
    <w:rsid w:val="004A2AA0"/>
    <w:rsid w:val="004A573C"/>
    <w:rsid w:val="004B0F2D"/>
    <w:rsid w:val="004B2022"/>
    <w:rsid w:val="004D084E"/>
    <w:rsid w:val="004E796F"/>
    <w:rsid w:val="004E7A45"/>
    <w:rsid w:val="004E7D01"/>
    <w:rsid w:val="004F71A4"/>
    <w:rsid w:val="00505356"/>
    <w:rsid w:val="00521A0A"/>
    <w:rsid w:val="00552F0E"/>
    <w:rsid w:val="00563B1B"/>
    <w:rsid w:val="00567F3E"/>
    <w:rsid w:val="00575177"/>
    <w:rsid w:val="00583FCD"/>
    <w:rsid w:val="005845C2"/>
    <w:rsid w:val="005A5C2A"/>
    <w:rsid w:val="005D2827"/>
    <w:rsid w:val="005D4DB7"/>
    <w:rsid w:val="005D7279"/>
    <w:rsid w:val="005E15F8"/>
    <w:rsid w:val="005E280F"/>
    <w:rsid w:val="00600CEB"/>
    <w:rsid w:val="00615FF8"/>
    <w:rsid w:val="00640352"/>
    <w:rsid w:val="006426F7"/>
    <w:rsid w:val="00647C28"/>
    <w:rsid w:val="006558F9"/>
    <w:rsid w:val="0067529C"/>
    <w:rsid w:val="00680325"/>
    <w:rsid w:val="00685694"/>
    <w:rsid w:val="006912CB"/>
    <w:rsid w:val="00697D7A"/>
    <w:rsid w:val="006A18BC"/>
    <w:rsid w:val="006B2D7D"/>
    <w:rsid w:val="006B5512"/>
    <w:rsid w:val="00711683"/>
    <w:rsid w:val="007254E5"/>
    <w:rsid w:val="00726FB8"/>
    <w:rsid w:val="00745204"/>
    <w:rsid w:val="007556CC"/>
    <w:rsid w:val="00756A1A"/>
    <w:rsid w:val="00764357"/>
    <w:rsid w:val="007834F8"/>
    <w:rsid w:val="007867C0"/>
    <w:rsid w:val="00790857"/>
    <w:rsid w:val="00791AF0"/>
    <w:rsid w:val="00791E04"/>
    <w:rsid w:val="007926AB"/>
    <w:rsid w:val="00795409"/>
    <w:rsid w:val="00797834"/>
    <w:rsid w:val="007A4D25"/>
    <w:rsid w:val="007C267B"/>
    <w:rsid w:val="007D2BC1"/>
    <w:rsid w:val="007E37D5"/>
    <w:rsid w:val="007E78C4"/>
    <w:rsid w:val="00801371"/>
    <w:rsid w:val="008166AD"/>
    <w:rsid w:val="00822D08"/>
    <w:rsid w:val="0082549E"/>
    <w:rsid w:val="0083377F"/>
    <w:rsid w:val="00840C1E"/>
    <w:rsid w:val="008545CE"/>
    <w:rsid w:val="00860354"/>
    <w:rsid w:val="00867184"/>
    <w:rsid w:val="008828EC"/>
    <w:rsid w:val="00883AB4"/>
    <w:rsid w:val="00883C2D"/>
    <w:rsid w:val="00892D73"/>
    <w:rsid w:val="008A714D"/>
    <w:rsid w:val="008B6FDD"/>
    <w:rsid w:val="008D3220"/>
    <w:rsid w:val="008E0F16"/>
    <w:rsid w:val="008F2DBD"/>
    <w:rsid w:val="009019BE"/>
    <w:rsid w:val="00904764"/>
    <w:rsid w:val="00904B93"/>
    <w:rsid w:val="009058FD"/>
    <w:rsid w:val="009101AA"/>
    <w:rsid w:val="00935F0D"/>
    <w:rsid w:val="0095095F"/>
    <w:rsid w:val="0097080C"/>
    <w:rsid w:val="00990987"/>
    <w:rsid w:val="009A20EC"/>
    <w:rsid w:val="009B1E00"/>
    <w:rsid w:val="009B5004"/>
    <w:rsid w:val="009B562D"/>
    <w:rsid w:val="009C1A00"/>
    <w:rsid w:val="009D1AE0"/>
    <w:rsid w:val="009D4A75"/>
    <w:rsid w:val="009E4346"/>
    <w:rsid w:val="009E55DF"/>
    <w:rsid w:val="009F19CC"/>
    <w:rsid w:val="00A041D4"/>
    <w:rsid w:val="00A12241"/>
    <w:rsid w:val="00A26FE9"/>
    <w:rsid w:val="00A40899"/>
    <w:rsid w:val="00A535BA"/>
    <w:rsid w:val="00A6445A"/>
    <w:rsid w:val="00A675CC"/>
    <w:rsid w:val="00A80AEF"/>
    <w:rsid w:val="00A83A2B"/>
    <w:rsid w:val="00A8461F"/>
    <w:rsid w:val="00A85379"/>
    <w:rsid w:val="00A91875"/>
    <w:rsid w:val="00A93F2C"/>
    <w:rsid w:val="00A952E9"/>
    <w:rsid w:val="00A96316"/>
    <w:rsid w:val="00A96A37"/>
    <w:rsid w:val="00AA6C12"/>
    <w:rsid w:val="00AB13EF"/>
    <w:rsid w:val="00AB4A33"/>
    <w:rsid w:val="00AC1208"/>
    <w:rsid w:val="00AC7314"/>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C6C5A"/>
    <w:rsid w:val="00BD09D0"/>
    <w:rsid w:val="00BE33D8"/>
    <w:rsid w:val="00C32CF2"/>
    <w:rsid w:val="00C4126D"/>
    <w:rsid w:val="00C44E24"/>
    <w:rsid w:val="00C51681"/>
    <w:rsid w:val="00C524E5"/>
    <w:rsid w:val="00C5327B"/>
    <w:rsid w:val="00C57EAD"/>
    <w:rsid w:val="00C65979"/>
    <w:rsid w:val="00C674A5"/>
    <w:rsid w:val="00C7050F"/>
    <w:rsid w:val="00C71DF0"/>
    <w:rsid w:val="00C7643B"/>
    <w:rsid w:val="00C803BB"/>
    <w:rsid w:val="00C81A91"/>
    <w:rsid w:val="00C916A3"/>
    <w:rsid w:val="00CA3EA5"/>
    <w:rsid w:val="00CA4416"/>
    <w:rsid w:val="00CA6E6F"/>
    <w:rsid w:val="00CB2C13"/>
    <w:rsid w:val="00CD061B"/>
    <w:rsid w:val="00CD7040"/>
    <w:rsid w:val="00D04381"/>
    <w:rsid w:val="00D05C7B"/>
    <w:rsid w:val="00D137B4"/>
    <w:rsid w:val="00D22682"/>
    <w:rsid w:val="00D322CA"/>
    <w:rsid w:val="00D34C9B"/>
    <w:rsid w:val="00D417C2"/>
    <w:rsid w:val="00D41EDE"/>
    <w:rsid w:val="00D43DF2"/>
    <w:rsid w:val="00D47F70"/>
    <w:rsid w:val="00D50F13"/>
    <w:rsid w:val="00D51502"/>
    <w:rsid w:val="00D52157"/>
    <w:rsid w:val="00D5513E"/>
    <w:rsid w:val="00D70489"/>
    <w:rsid w:val="00D72AFB"/>
    <w:rsid w:val="00D73100"/>
    <w:rsid w:val="00D74BC9"/>
    <w:rsid w:val="00D80DA4"/>
    <w:rsid w:val="00D86759"/>
    <w:rsid w:val="00D91729"/>
    <w:rsid w:val="00DB4EEC"/>
    <w:rsid w:val="00DD37E8"/>
    <w:rsid w:val="00DE0239"/>
    <w:rsid w:val="00DE5CAC"/>
    <w:rsid w:val="00DF4999"/>
    <w:rsid w:val="00E00310"/>
    <w:rsid w:val="00E11E01"/>
    <w:rsid w:val="00E160F4"/>
    <w:rsid w:val="00E3231F"/>
    <w:rsid w:val="00E40584"/>
    <w:rsid w:val="00E47B9F"/>
    <w:rsid w:val="00E47C13"/>
    <w:rsid w:val="00E519E1"/>
    <w:rsid w:val="00E5607D"/>
    <w:rsid w:val="00E56FDA"/>
    <w:rsid w:val="00E65BB4"/>
    <w:rsid w:val="00E90456"/>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2C4F"/>
    <w:rsid w:val="00F52E67"/>
    <w:rsid w:val="00F56682"/>
    <w:rsid w:val="00F63F67"/>
    <w:rsid w:val="00F67692"/>
    <w:rsid w:val="00F93474"/>
    <w:rsid w:val="00FA7021"/>
    <w:rsid w:val="00FB4862"/>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gress.ukraine@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gress.ukraine@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964E4" w:rsidP="005964E4">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964E4" w:rsidP="005964E4">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964E4" w:rsidP="005964E4">
          <w:pPr>
            <w:pStyle w:val="36E817926B5B459DB23B86A8908C93CB"/>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964E4" w:rsidP="005964E4">
          <w:pPr>
            <w:pStyle w:val="A41F76AF94D947699452E2D802A28874"/>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2148A7"/>
    <w:rsid w:val="003F17D2"/>
    <w:rsid w:val="00452619"/>
    <w:rsid w:val="0056547E"/>
    <w:rsid w:val="005964E4"/>
    <w:rsid w:val="005A012A"/>
    <w:rsid w:val="005E3EAF"/>
    <w:rsid w:val="0063700B"/>
    <w:rsid w:val="00646ADE"/>
    <w:rsid w:val="00677AB1"/>
    <w:rsid w:val="006A6DD7"/>
    <w:rsid w:val="007177C4"/>
    <w:rsid w:val="009170FF"/>
    <w:rsid w:val="009216B9"/>
    <w:rsid w:val="009574C2"/>
    <w:rsid w:val="009963A2"/>
    <w:rsid w:val="00A16B6E"/>
    <w:rsid w:val="00A26CAD"/>
    <w:rsid w:val="00B05E45"/>
    <w:rsid w:val="00B36FB7"/>
    <w:rsid w:val="00C27B37"/>
    <w:rsid w:val="00CC700A"/>
    <w:rsid w:val="00D30CA9"/>
    <w:rsid w:val="00DA0998"/>
    <w:rsid w:val="00E4037D"/>
    <w:rsid w:val="00ED1BE2"/>
    <w:rsid w:val="00ED2748"/>
    <w:rsid w:val="00EE4D0B"/>
    <w:rsid w:val="00F44130"/>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4E4"/>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5964E4"/>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5964E4"/>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5964E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5964E4"/>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33801-E3BE-48EA-9ACE-AA15B4DC68FE}">
  <ds:schemaRefs>
    <ds:schemaRef ds:uri="http://schemas.microsoft.com/sharepoint/v3/contenttype/forms"/>
  </ds:schemaRefs>
</ds:datastoreItem>
</file>

<file path=customXml/itemProps3.xml><?xml version="1.0" encoding="utf-8"?>
<ds:datastoreItem xmlns:ds="http://schemas.openxmlformats.org/officeDocument/2006/customXml" ds:itemID="{DC86F4BA-4FBE-4423-8ED3-E599BCFE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2024-08-08T12:43:00Z</dcterms:created>
  <dcterms:modified xsi:type="dcterms:W3CDTF">2024-08-19T07:54:00Z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