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2698F6C0" w:rsidR="00BD67BE" w:rsidRPr="00DC7FAB" w:rsidRDefault="00DC7FAB" w:rsidP="00BD67BE">
            <w:pPr>
              <w:rPr>
                <w:rFonts w:ascii="Tahoma" w:hAnsi="Tahoma" w:cs="Tahoma"/>
                <w:caps/>
                <w:color w:val="000000" w:themeColor="text1"/>
                <w:sz w:val="18"/>
                <w:szCs w:val="18"/>
              </w:rPr>
            </w:pPr>
            <w:r>
              <w:rPr>
                <w:rFonts w:ascii="Tahoma" w:hAnsi="Tahoma" w:cs="Tahoma"/>
                <w:caps/>
                <w:color w:val="000000" w:themeColor="text1"/>
                <w:sz w:val="18"/>
                <w:szCs w:val="18"/>
              </w:rPr>
              <w:t>2024AO32</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77777777" w:rsidR="006A0C35" w:rsidRPr="00DC7FAB" w:rsidRDefault="006A0C35" w:rsidP="00BD67BE">
            <w:pPr>
              <w:rPr>
                <w:rFonts w:ascii="Tahoma" w:hAnsi="Tahoma" w:cs="Tahoma"/>
                <w:caps/>
                <w:color w:val="000000" w:themeColor="text1"/>
                <w:sz w:val="18"/>
                <w:szCs w:val="18"/>
              </w:rPr>
            </w:pP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3990705" w14:textId="77777777" w:rsidR="003C12D6" w:rsidRPr="00DC7FAB" w:rsidRDefault="003C12D6" w:rsidP="00BD67BE">
            <w:pPr>
              <w:rPr>
                <w:rFonts w:ascii="Tahoma" w:hAnsi="Tahoma" w:cs="Tahoma"/>
                <w:color w:val="000000" w:themeColor="text1"/>
                <w:sz w:val="18"/>
                <w:szCs w:val="18"/>
              </w:rPr>
            </w:pPr>
            <w:r w:rsidRPr="00DC7FAB">
              <w:rPr>
                <w:rFonts w:ascii="Tahoma" w:hAnsi="Tahoma" w:cs="Tahoma"/>
                <w:color w:val="000000" w:themeColor="text1"/>
                <w:sz w:val="18"/>
                <w:szCs w:val="18"/>
              </w:rPr>
              <w:t>Oana Gaillard, Information Officer</w:t>
            </w:r>
          </w:p>
          <w:p w14:paraId="410A5A0D" w14:textId="3563AD4D" w:rsidR="003C12D6" w:rsidRPr="00DC7FAB" w:rsidRDefault="00DC7FAB" w:rsidP="00BD67BE">
            <w:pPr>
              <w:rPr>
                <w:rFonts w:ascii="Tahoma" w:hAnsi="Tahoma" w:cs="Tahoma"/>
                <w:color w:val="000000" w:themeColor="text1"/>
                <w:sz w:val="18"/>
                <w:szCs w:val="18"/>
              </w:rPr>
            </w:pPr>
            <w:hyperlink r:id="rId11" w:history="1">
              <w:r w:rsidR="003C12D6" w:rsidRPr="00DC7FAB">
                <w:rPr>
                  <w:rStyle w:val="Hyperlink"/>
                  <w:rFonts w:ascii="Tahoma" w:hAnsi="Tahoma" w:cs="Tahoma"/>
                  <w:sz w:val="18"/>
                  <w:szCs w:val="18"/>
                </w:rPr>
                <w:t>oana.gaillard@coe.int</w:t>
              </w:r>
            </w:hyperlink>
            <w:r w:rsidR="003C12D6" w:rsidRPr="00DC7FAB">
              <w:rPr>
                <w:rFonts w:ascii="Tahoma" w:hAnsi="Tahoma" w:cs="Tahoma"/>
                <w:color w:val="000000" w:themeColor="text1"/>
                <w:sz w:val="18"/>
                <w:szCs w:val="18"/>
              </w:rPr>
              <w:t xml:space="preserve"> </w:t>
            </w:r>
          </w:p>
        </w:tc>
      </w:tr>
    </w:tbl>
    <w:p w14:paraId="2002E72B" w14:textId="77777777" w:rsidR="000013DF" w:rsidRPr="00756A82" w:rsidRDefault="000013DF"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560A7EE9" w14:textId="77777777" w:rsidR="00CB7770" w:rsidRDefault="00CB7770" w:rsidP="00E17F6A">
      <w:pPr>
        <w:rPr>
          <w:rFonts w:ascii="Tahoma" w:hAnsi="Tahoma" w:cs="Tahoma"/>
          <w:b/>
        </w:rPr>
      </w:pPr>
    </w:p>
    <w:p w14:paraId="6CFB6B36" w14:textId="4FD5BEEE" w:rsidR="00C20349" w:rsidRPr="00756A82" w:rsidRDefault="00533BB1" w:rsidP="00E17F6A">
      <w:pPr>
        <w:rPr>
          <w:rFonts w:ascii="Tahoma" w:hAnsi="Tahoma" w:cs="Tahoma"/>
          <w:b/>
        </w:rPr>
      </w:pPr>
      <w:r w:rsidRPr="00756A82">
        <w:rPr>
          <w:rFonts w:ascii="Tahoma" w:hAnsi="Tahoma" w:cs="Tahoma"/>
          <w:b/>
        </w:rPr>
        <w:t>International public call for tenders</w:t>
      </w:r>
      <w:r w:rsidR="0085784E" w:rsidRPr="00756A82">
        <w:rPr>
          <w:rFonts w:ascii="Tahoma" w:hAnsi="Tahoma" w:cs="Tahoma"/>
          <w:b/>
        </w:rPr>
        <w:t xml:space="preserve"> / </w:t>
      </w:r>
      <w:r w:rsidR="00BC6CD0">
        <w:rPr>
          <w:rFonts w:ascii="Tahoma" w:hAnsi="Tahoma" w:cs="Tahoma"/>
          <w:b/>
        </w:rPr>
        <w:t xml:space="preserve">Mixed contract: </w:t>
      </w:r>
      <w:r w:rsidR="0085784E" w:rsidRPr="00BC6CD0">
        <w:rPr>
          <w:rFonts w:ascii="Tahoma" w:hAnsi="Tahoma" w:cs="Tahoma"/>
          <w:b/>
        </w:rPr>
        <w:t>Framework contract</w:t>
      </w:r>
      <w:r w:rsidR="00BC6CD0" w:rsidRPr="00BC6CD0">
        <w:rPr>
          <w:rFonts w:ascii="Tahoma" w:hAnsi="Tahoma" w:cs="Tahoma"/>
          <w:b/>
        </w:rPr>
        <w:t xml:space="preserve"> (Lot 1) and Framework Agreement (Lot 2)</w:t>
      </w:r>
    </w:p>
    <w:p w14:paraId="044CE43E" w14:textId="77777777" w:rsidR="00BD6B89" w:rsidRPr="00756A82" w:rsidRDefault="00BD6B89" w:rsidP="00C20349">
      <w:pPr>
        <w:jc w:val="center"/>
        <w:rPr>
          <w:rFonts w:ascii="Tahoma" w:hAnsi="Tahoma" w:cs="Tahoma"/>
          <w:b/>
          <w:sz w:val="16"/>
          <w:szCs w:val="16"/>
        </w:rPr>
      </w:pPr>
    </w:p>
    <w:p w14:paraId="14DCC81D" w14:textId="62B79A1A" w:rsidR="003840F5"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3C12D6">
        <w:rPr>
          <w:rFonts w:ascii="Tahoma" w:hAnsi="Tahoma" w:cs="Tahoma"/>
          <w:b/>
        </w:rPr>
        <w:t>communication services for history education – event communication, videos production, visibility materials and data visualisation</w:t>
      </w:r>
    </w:p>
    <w:p w14:paraId="55373258" w14:textId="77777777" w:rsidR="00CB7770" w:rsidRPr="00756A82" w:rsidRDefault="00CB7770" w:rsidP="00BD6B89">
      <w:pPr>
        <w:spacing w:before="60" w:after="120"/>
        <w:rPr>
          <w:rFonts w:ascii="Tahoma" w:hAnsi="Tahoma" w:cs="Tahoma"/>
          <w:b/>
        </w:rPr>
      </w:pP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0"/>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8B1CAB" w:rsidRPr="0035618E" w14:paraId="2922AFFA" w14:textId="77777777" w:rsidTr="001B739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71DB574" w14:textId="77777777" w:rsidR="008B1CAB" w:rsidRPr="0035618E" w:rsidRDefault="008B1CAB" w:rsidP="001B739A">
            <w:pPr>
              <w:ind w:left="113" w:right="113"/>
              <w:jc w:val="center"/>
              <w:rPr>
                <w:rFonts w:ascii="Tahoma" w:hAnsi="Tahoma" w:cs="Tahoma"/>
                <w:b/>
                <w:sz w:val="18"/>
                <w:szCs w:val="18"/>
              </w:rPr>
            </w:pPr>
            <w:bookmarkStart w:id="1"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C6FBA1" w14:textId="77777777" w:rsidR="008B1CAB" w:rsidRPr="0035618E" w:rsidRDefault="008B1CAB"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1B03D2F" w14:textId="77777777" w:rsidR="008B1CAB" w:rsidRPr="00DC499F" w:rsidRDefault="00DC7FAB" w:rsidP="001B739A">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1280AEB" w14:textId="77777777" w:rsidR="008B1CAB" w:rsidRPr="00DC499F" w:rsidRDefault="00DC7FAB"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37A0DB" w14:textId="77777777" w:rsidR="008B1CAB" w:rsidRPr="00DC499F" w:rsidRDefault="00DC7FAB"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Consortium</w:t>
            </w:r>
          </w:p>
        </w:tc>
      </w:tr>
      <w:tr w:rsidR="008B1CAB" w:rsidRPr="0035618E" w14:paraId="231182AE" w14:textId="77777777" w:rsidTr="001B739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32C5C910" w14:textId="77777777" w:rsidR="008B1CAB" w:rsidRPr="0035618E" w:rsidRDefault="008B1CAB" w:rsidP="001B739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BF29F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08BA3A62"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B5E7DEB" w14:textId="77777777" w:rsidR="008B1CAB" w:rsidRPr="0035618E" w:rsidRDefault="008B1CAB" w:rsidP="001B739A">
            <w:pPr>
              <w:rPr>
                <w:rFonts w:ascii="Tahoma" w:hAnsi="Tahoma" w:cs="Tahoma"/>
                <w:color w:val="000000"/>
                <w:sz w:val="20"/>
                <w:szCs w:val="20"/>
              </w:rPr>
            </w:pPr>
          </w:p>
        </w:tc>
      </w:tr>
      <w:tr w:rsidR="008B1CAB" w:rsidRPr="0035618E" w14:paraId="28899F39"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71CF0CAC"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261CEB"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5"/>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3035B7" w14:textId="77777777" w:rsidR="008B1CAB" w:rsidRPr="0025388B" w:rsidRDefault="008B1CAB" w:rsidP="001B739A">
            <w:pPr>
              <w:rPr>
                <w:rFonts w:ascii="Tahoma" w:hAnsi="Tahoma" w:cs="Tahoma"/>
                <w:sz w:val="20"/>
                <w:szCs w:val="20"/>
              </w:rPr>
            </w:pPr>
          </w:p>
        </w:tc>
      </w:tr>
      <w:tr w:rsidR="008B1CAB" w:rsidRPr="0035618E" w14:paraId="6737D312"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2AE1D35"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A34961"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Representative (for legal persons only)</w:t>
            </w:r>
          </w:p>
          <w:p w14:paraId="0F42E0E3" w14:textId="77777777" w:rsidR="008B1CAB" w:rsidRPr="0025388B" w:rsidRDefault="008B1CAB" w:rsidP="001B739A">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BA255B" w14:textId="77777777" w:rsidR="008B1CAB" w:rsidRPr="0025388B" w:rsidRDefault="008B1CAB" w:rsidP="001B739A">
            <w:pPr>
              <w:rPr>
                <w:rFonts w:ascii="Tahoma" w:hAnsi="Tahoma" w:cs="Tahoma"/>
                <w:sz w:val="20"/>
                <w:szCs w:val="20"/>
              </w:rPr>
            </w:pPr>
          </w:p>
        </w:tc>
      </w:tr>
      <w:tr w:rsidR="008B1CAB" w:rsidRPr="0035618E" w14:paraId="58304A2B"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63A95086"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830F9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Contact person</w:t>
            </w:r>
          </w:p>
          <w:p w14:paraId="4BFA6880"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087E385" w14:textId="77777777" w:rsidR="008B1CAB" w:rsidRPr="0035618E" w:rsidRDefault="008B1CAB" w:rsidP="001B739A">
            <w:pPr>
              <w:rPr>
                <w:rFonts w:ascii="Tahoma" w:hAnsi="Tahoma" w:cs="Tahoma"/>
                <w:sz w:val="20"/>
                <w:szCs w:val="20"/>
              </w:rPr>
            </w:pPr>
          </w:p>
        </w:tc>
      </w:tr>
      <w:tr w:rsidR="008B1CAB" w:rsidRPr="0035618E" w14:paraId="18531828"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F9A4031"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9D793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VAT n° (if any)</w:t>
            </w:r>
          </w:p>
          <w:p w14:paraId="133FC531"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7CA1AD" w14:textId="77777777" w:rsidR="008B1CAB" w:rsidRPr="0035618E" w:rsidRDefault="008B1CAB" w:rsidP="001B739A">
            <w:pPr>
              <w:rPr>
                <w:rFonts w:ascii="Tahoma" w:hAnsi="Tahoma" w:cs="Tahoma"/>
                <w:sz w:val="20"/>
                <w:szCs w:val="20"/>
              </w:rPr>
            </w:pPr>
          </w:p>
        </w:tc>
      </w:tr>
      <w:tr w:rsidR="008B1CAB" w:rsidRPr="0035618E" w14:paraId="69B1064C"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6D273BF"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AF4F9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Country and registration n° (if any)</w:t>
            </w:r>
          </w:p>
          <w:p w14:paraId="6A8D083A"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F819800" w14:textId="77777777" w:rsidR="008B1CAB" w:rsidRPr="0035618E" w:rsidRDefault="008B1CAB" w:rsidP="001B739A">
            <w:pPr>
              <w:rPr>
                <w:rFonts w:ascii="Tahoma" w:hAnsi="Tahoma" w:cs="Tahoma"/>
                <w:sz w:val="20"/>
                <w:szCs w:val="20"/>
              </w:rPr>
            </w:pPr>
          </w:p>
        </w:tc>
      </w:tr>
      <w:tr w:rsidR="008B1CAB" w:rsidRPr="0035618E" w14:paraId="69011D74"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74B8AB2"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4968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Email (Contact person)</w:t>
            </w:r>
          </w:p>
          <w:p w14:paraId="08DF4D94"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9AFD166" w14:textId="77777777" w:rsidR="008B1CAB" w:rsidRPr="0035618E" w:rsidRDefault="008B1CAB" w:rsidP="001B739A">
            <w:pPr>
              <w:rPr>
                <w:rFonts w:ascii="Tahoma" w:hAnsi="Tahoma" w:cs="Tahoma"/>
                <w:sz w:val="20"/>
                <w:szCs w:val="20"/>
              </w:rPr>
            </w:pPr>
          </w:p>
        </w:tc>
      </w:tr>
      <w:tr w:rsidR="008B1CAB" w:rsidRPr="0035618E" w14:paraId="5A83F9DB" w14:textId="77777777" w:rsidTr="001B739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AD3DE74"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09F6E2"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Phone number (Contact person)</w:t>
            </w:r>
          </w:p>
          <w:p w14:paraId="625127EC"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E75712F" w14:textId="77777777" w:rsidR="008B1CAB" w:rsidRPr="0035618E" w:rsidRDefault="008B1CAB" w:rsidP="001B739A">
            <w:pPr>
              <w:rPr>
                <w:rFonts w:ascii="Tahoma" w:hAnsi="Tahoma" w:cs="Tahoma"/>
                <w:sz w:val="20"/>
                <w:szCs w:val="20"/>
              </w:rPr>
            </w:pPr>
          </w:p>
        </w:tc>
      </w:tr>
      <w:tr w:rsidR="008B1CAB" w:rsidRPr="0035618E" w14:paraId="608E76B8" w14:textId="77777777" w:rsidTr="001B739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41521F9" w14:textId="77777777" w:rsidR="008B1CAB" w:rsidRPr="0035618E" w:rsidRDefault="008B1CAB" w:rsidP="001B739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9C5180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936FAA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D3B21D9" w14:textId="77777777" w:rsidR="008B1CAB" w:rsidRPr="0035618E" w:rsidRDefault="008B1CAB" w:rsidP="001B739A">
            <w:pPr>
              <w:rPr>
                <w:rFonts w:ascii="Tahoma" w:hAnsi="Tahoma" w:cs="Tahoma"/>
                <w:sz w:val="20"/>
                <w:szCs w:val="20"/>
              </w:rPr>
            </w:pPr>
          </w:p>
        </w:tc>
      </w:tr>
      <w:tr w:rsidR="008B1CAB" w:rsidRPr="0035618E" w14:paraId="23C89AA5"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46D5878" w14:textId="77777777" w:rsidR="008B1CAB" w:rsidRPr="0035618E" w:rsidRDefault="008B1CAB"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E7D57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IBAN n°</w:t>
            </w:r>
          </w:p>
          <w:p w14:paraId="35F47F29"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(if available)</w:t>
            </w:r>
          </w:p>
          <w:p w14:paraId="7FBF0E53"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F95937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8472C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D795BEF" w14:textId="77777777" w:rsidR="008B1CAB" w:rsidRPr="0035618E" w:rsidRDefault="008B1CAB" w:rsidP="001B739A">
            <w:pPr>
              <w:rPr>
                <w:rFonts w:ascii="Tahoma" w:hAnsi="Tahoma" w:cs="Tahoma"/>
                <w:sz w:val="20"/>
                <w:szCs w:val="20"/>
              </w:rPr>
            </w:pPr>
          </w:p>
        </w:tc>
      </w:tr>
      <w:tr w:rsidR="008B1CAB" w:rsidRPr="0035618E" w14:paraId="6BB73FDD"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1E175F8" w14:textId="77777777" w:rsidR="008B1CAB" w:rsidRPr="0035618E" w:rsidRDefault="008B1CAB"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177969E"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Bank name</w:t>
            </w:r>
          </w:p>
          <w:p w14:paraId="03D9F7FB"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and Branch</w:t>
            </w:r>
          </w:p>
          <w:p w14:paraId="5C0AFDB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CB47C1F"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30A89E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BIC/SWIFT Code </w:t>
            </w:r>
          </w:p>
          <w:p w14:paraId="6659382F"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7CD580B" w14:textId="77777777" w:rsidR="008B1CAB" w:rsidRPr="0035618E" w:rsidRDefault="008B1CAB" w:rsidP="001B739A">
            <w:pPr>
              <w:rPr>
                <w:rFonts w:ascii="Tahoma" w:hAnsi="Tahoma" w:cs="Tahoma"/>
                <w:sz w:val="20"/>
                <w:szCs w:val="20"/>
              </w:rPr>
            </w:pPr>
          </w:p>
        </w:tc>
      </w:tr>
      <w:tr w:rsidR="008B1CAB" w:rsidRPr="0035618E" w14:paraId="23D14455" w14:textId="77777777" w:rsidTr="001B739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7019DF05" w14:textId="77777777" w:rsidR="008B1CAB" w:rsidRPr="0035618E" w:rsidRDefault="008B1CAB" w:rsidP="001B739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B8DA5A6"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Bank Address </w:t>
            </w:r>
          </w:p>
          <w:p w14:paraId="74189B42"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F09178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AD88D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0AFD026" w14:textId="77777777" w:rsidR="008B1CAB" w:rsidRPr="0035618E" w:rsidRDefault="008B1CAB" w:rsidP="001B739A">
            <w:pPr>
              <w:rPr>
                <w:rFonts w:ascii="Tahoma" w:hAnsi="Tahoma" w:cs="Tahoma"/>
                <w:sz w:val="20"/>
                <w:szCs w:val="20"/>
              </w:rPr>
            </w:pPr>
          </w:p>
        </w:tc>
      </w:tr>
      <w:bookmarkEnd w:id="1"/>
    </w:tbl>
    <w:p w14:paraId="17D39640" w14:textId="363736E0" w:rsidR="0072200B" w:rsidRPr="00756A82" w:rsidRDefault="00766341" w:rsidP="00CB7770">
      <w:pPr>
        <w:pBdr>
          <w:bottom w:val="single" w:sz="2" w:space="1" w:color="808080"/>
        </w:pBdr>
        <w:tabs>
          <w:tab w:val="left" w:pos="284"/>
        </w:tabs>
        <w:spacing w:after="120"/>
        <w:ind w:right="-1"/>
        <w:rPr>
          <w:rFonts w:ascii="Tahoma" w:hAnsi="Tahoma" w:cs="Tahoma"/>
          <w:b/>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6BE8232B" w14:textId="77777777" w:rsidR="00731E5D" w:rsidRDefault="00731E5D" w:rsidP="00FA06F4">
      <w:pPr>
        <w:spacing w:line="276" w:lineRule="auto"/>
        <w:ind w:left="-142"/>
        <w:jc w:val="both"/>
        <w:rPr>
          <w:rFonts w:ascii="Tahoma" w:hAnsi="Tahoma" w:cs="Tahoma"/>
          <w:sz w:val="20"/>
          <w:szCs w:val="20"/>
        </w:rPr>
      </w:pPr>
    </w:p>
    <w:p w14:paraId="251E7EBE" w14:textId="2A386172" w:rsidR="00731E5D" w:rsidRPr="00756A82" w:rsidRDefault="00731E5D" w:rsidP="00731E5D">
      <w:pPr>
        <w:spacing w:line="276" w:lineRule="auto"/>
        <w:ind w:left="-142"/>
        <w:jc w:val="both"/>
        <w:rPr>
          <w:rFonts w:ascii="Tahoma" w:hAnsi="Tahoma" w:cs="Tahoma"/>
          <w:b/>
          <w:sz w:val="20"/>
          <w:szCs w:val="20"/>
        </w:rPr>
      </w:pPr>
      <w:r w:rsidRPr="00756A82">
        <w:rPr>
          <w:rFonts w:ascii="Tahoma" w:hAnsi="Tahoma" w:cs="Tahoma"/>
          <w:b/>
          <w:sz w:val="20"/>
          <w:szCs w:val="20"/>
        </w:rPr>
        <w:t>Lots</w:t>
      </w:r>
      <w:r>
        <w:rPr>
          <w:rFonts w:ascii="Tahoma" w:hAnsi="Tahoma" w:cs="Tahoma"/>
          <w:b/>
          <w:sz w:val="20"/>
          <w:szCs w:val="20"/>
        </w:rPr>
        <w:t xml:space="preserve"> </w:t>
      </w:r>
    </w:p>
    <w:p w14:paraId="1DF0F5A6" w14:textId="77777777" w:rsidR="00731E5D" w:rsidRPr="00756A82" w:rsidRDefault="00731E5D" w:rsidP="00731E5D">
      <w:pPr>
        <w:spacing w:line="276" w:lineRule="auto"/>
        <w:ind w:left="-142"/>
        <w:jc w:val="both"/>
        <w:rPr>
          <w:rFonts w:ascii="Tahoma" w:hAnsi="Tahoma" w:cs="Tahoma"/>
          <w:sz w:val="20"/>
          <w:szCs w:val="20"/>
        </w:rPr>
      </w:pPr>
      <w:r w:rsidRPr="00756A82">
        <w:rPr>
          <w:rFonts w:ascii="Tahoma" w:hAnsi="Tahoma" w:cs="Tahoma"/>
          <w:sz w:val="20"/>
          <w:szCs w:val="20"/>
        </w:rPr>
        <w:t>The Tenderer declares that they submit a tender for the following lot/s:</w:t>
      </w:r>
    </w:p>
    <w:p w14:paraId="400CA4BE" w14:textId="77777777" w:rsidR="00731E5D" w:rsidRPr="00756A82" w:rsidRDefault="00731E5D" w:rsidP="00731E5D">
      <w:pPr>
        <w:spacing w:line="276" w:lineRule="auto"/>
        <w:ind w:left="-142"/>
        <w:jc w:val="both"/>
        <w:rPr>
          <w:rFonts w:ascii="Tahoma" w:hAnsi="Tahoma" w:cs="Tahoma"/>
          <w:sz w:val="20"/>
          <w:szCs w:val="20"/>
        </w:rPr>
      </w:pPr>
    </w:p>
    <w:p w14:paraId="4018D2C8" w14:textId="77777777" w:rsidR="00731E5D" w:rsidRPr="00756A82" w:rsidRDefault="00731E5D" w:rsidP="00731E5D">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135B209F" w14:textId="77777777" w:rsidR="00731E5D" w:rsidRPr="00756A82" w:rsidRDefault="00731E5D" w:rsidP="00731E5D">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60291" behindDoc="0" locked="1" layoutInCell="1" allowOverlap="1" wp14:anchorId="27D79B35" wp14:editId="156A0FC1">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B625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660"/>
        <w:gridCol w:w="8"/>
        <w:gridCol w:w="4861"/>
      </w:tblGrid>
      <w:tr w:rsidR="00731E5D" w:rsidRPr="00756A82" w14:paraId="3A1BF0AD" w14:textId="77777777" w:rsidTr="00A32C83">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29FF1EB3" w14:textId="77777777" w:rsidR="00731E5D" w:rsidRPr="00756A82" w:rsidRDefault="00731E5D" w:rsidP="00A32C8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3B496F93" w14:textId="77777777" w:rsidR="00731E5D" w:rsidRPr="00756A82" w:rsidRDefault="00731E5D" w:rsidP="00A32C83">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869"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B4A3D3C" w14:textId="6B6DACCA" w:rsidR="00731E5D" w:rsidRPr="00756A82" w:rsidRDefault="00C16A27" w:rsidP="00A32C83">
            <w:pPr>
              <w:spacing w:before="60" w:after="60"/>
              <w:ind w:left="-142" w:right="-391"/>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N</w:t>
            </w:r>
            <w:r w:rsidR="00731E5D" w:rsidRPr="00756A82">
              <w:rPr>
                <w:rFonts w:ascii="Tahoma" w:eastAsia="Calibri" w:hAnsi="Tahoma" w:cs="Tahoma"/>
                <w:b/>
                <w:bCs/>
                <w:sz w:val="18"/>
                <w:szCs w:val="18"/>
                <w:lang w:val="en-US" w:eastAsia="en-US"/>
              </w:rPr>
              <w:t>umber of Provide(s) to be selected</w:t>
            </w:r>
          </w:p>
        </w:tc>
      </w:tr>
      <w:tr w:rsidR="00731E5D" w:rsidRPr="00756A82" w14:paraId="7F7F372C" w14:textId="77777777" w:rsidTr="00A32C83">
        <w:trPr>
          <w:trHeight w:val="484"/>
          <w:jc w:val="center"/>
        </w:trPr>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ECFA6F" w14:textId="78027BFD" w:rsidR="00731E5D" w:rsidRPr="00756A82" w:rsidRDefault="00731E5D" w:rsidP="00A32C83">
            <w:pPr>
              <w:ind w:left="-142" w:right="-249"/>
              <w:jc w:val="center"/>
              <w:rPr>
                <w:rFonts w:ascii="Tahoma" w:eastAsia="Calibri" w:hAnsi="Tahoma" w:cs="Tahoma"/>
                <w:bCs/>
                <w:sz w:val="36"/>
                <w:szCs w:val="36"/>
                <w:lang w:val="en-US" w:eastAsia="en-US"/>
              </w:rPr>
            </w:pPr>
          </w:p>
        </w:tc>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A504926" w14:textId="7CD6501F" w:rsidR="00731E5D" w:rsidRPr="00756A82" w:rsidRDefault="00731E5D" w:rsidP="00660CCD">
            <w:pPr>
              <w:spacing w:before="60" w:after="60"/>
              <w:ind w:left="5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Pr="00756A82">
              <w:rPr>
                <w:rFonts w:ascii="Tahoma" w:eastAsia="Calibri" w:hAnsi="Tahoma" w:cs="Tahoma"/>
                <w:b/>
                <w:bCs/>
                <w:sz w:val="16"/>
                <w:szCs w:val="16"/>
                <w:lang w:val="en-US" w:eastAsia="en-US"/>
              </w:rPr>
              <w:t xml:space="preserve"> </w:t>
            </w:r>
            <w:r w:rsidR="00660CCD" w:rsidRPr="00395EC9">
              <w:rPr>
                <w:rFonts w:ascii="Tahoma" w:hAnsi="Tahoma" w:cs="Tahoma"/>
                <w:color w:val="000000" w:themeColor="text1"/>
                <w:sz w:val="18"/>
                <w:szCs w:val="18"/>
              </w:rPr>
              <w:t xml:space="preserve">FRAMEWORK CONTRACT </w:t>
            </w:r>
            <w:r w:rsidR="00660CCD">
              <w:rPr>
                <w:rFonts w:ascii="Tahoma" w:hAnsi="Tahoma" w:cs="Tahoma"/>
                <w:color w:val="000000" w:themeColor="text1"/>
                <w:sz w:val="18"/>
                <w:szCs w:val="18"/>
              </w:rPr>
              <w:t xml:space="preserve">– standard </w:t>
            </w:r>
            <w:r w:rsidR="00660CCD" w:rsidRPr="00395EC9">
              <w:rPr>
                <w:rFonts w:ascii="Tahoma" w:hAnsi="Tahoma" w:cs="Tahoma"/>
                <w:color w:val="000000" w:themeColor="text1"/>
                <w:sz w:val="18"/>
                <w:szCs w:val="18"/>
              </w:rPr>
              <w:t>communication services (</w:t>
            </w:r>
            <w:r w:rsidR="00660CCD">
              <w:rPr>
                <w:rFonts w:ascii="Tahoma" w:hAnsi="Tahoma" w:cs="Tahoma"/>
                <w:color w:val="000000" w:themeColor="text1"/>
                <w:sz w:val="18"/>
                <w:szCs w:val="18"/>
              </w:rPr>
              <w:t xml:space="preserve">videos, </w:t>
            </w:r>
            <w:r w:rsidR="00660CCD" w:rsidRPr="00395EC9">
              <w:rPr>
                <w:rFonts w:ascii="Tahoma" w:hAnsi="Tahoma" w:cs="Tahoma"/>
                <w:color w:val="000000" w:themeColor="text1"/>
                <w:sz w:val="18"/>
                <w:szCs w:val="18"/>
              </w:rPr>
              <w:t>event communications</w:t>
            </w:r>
            <w:r w:rsidR="00660CCD">
              <w:rPr>
                <w:rFonts w:ascii="Tahoma" w:hAnsi="Tahoma" w:cs="Tahoma"/>
                <w:color w:val="000000" w:themeColor="text1"/>
                <w:sz w:val="18"/>
                <w:szCs w:val="18"/>
              </w:rPr>
              <w:t>, consultancy services</w:t>
            </w:r>
            <w:r w:rsidR="00660CCD" w:rsidRPr="00395EC9">
              <w:rPr>
                <w:rFonts w:ascii="Tahoma" w:hAnsi="Tahoma" w:cs="Tahoma"/>
                <w:color w:val="000000" w:themeColor="text1"/>
                <w:sz w:val="18"/>
                <w:szCs w:val="18"/>
              </w:rPr>
              <w:t xml:space="preserve"> </w:t>
            </w:r>
            <w:r w:rsidR="00660CCD">
              <w:rPr>
                <w:rFonts w:ascii="Tahoma" w:hAnsi="Tahoma" w:cs="Tahoma"/>
                <w:color w:val="000000" w:themeColor="text1"/>
                <w:sz w:val="18"/>
                <w:szCs w:val="18"/>
              </w:rPr>
              <w:t xml:space="preserve">and </w:t>
            </w:r>
            <w:r w:rsidR="00660CCD" w:rsidRPr="00395EC9">
              <w:rPr>
                <w:rFonts w:ascii="Tahoma" w:hAnsi="Tahoma" w:cs="Tahoma"/>
                <w:color w:val="000000" w:themeColor="text1"/>
                <w:sz w:val="18"/>
                <w:szCs w:val="18"/>
              </w:rPr>
              <w:t>visibility material)</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512DB98" w14:textId="2D176F82" w:rsidR="00731E5D" w:rsidRPr="00660CCD" w:rsidRDefault="00C16A27" w:rsidP="00A32C83">
            <w:pPr>
              <w:spacing w:before="60" w:after="60"/>
              <w:ind w:left="-142"/>
              <w:jc w:val="center"/>
              <w:rPr>
                <w:rFonts w:ascii="Tahoma" w:eastAsia="Calibri" w:hAnsi="Tahoma" w:cs="Tahoma"/>
                <w:b/>
                <w:bCs/>
                <w:sz w:val="18"/>
                <w:szCs w:val="18"/>
                <w:lang w:val="en-US" w:eastAsia="en-US"/>
              </w:rPr>
            </w:pPr>
            <w:r w:rsidRPr="00660CCD">
              <w:rPr>
                <w:rFonts w:ascii="Tahoma" w:hAnsi="Tahoma" w:cs="Tahoma"/>
                <w:b/>
                <w:bCs/>
                <w:color w:val="000000" w:themeColor="text1"/>
                <w:sz w:val="20"/>
                <w:szCs w:val="20"/>
              </w:rPr>
              <w:t>Maximum</w:t>
            </w:r>
            <w:r w:rsidRPr="00660CCD">
              <w:rPr>
                <w:rFonts w:ascii="Tahoma" w:hAnsi="Tahoma" w:cs="Tahoma"/>
                <w:color w:val="000000" w:themeColor="text1"/>
                <w:sz w:val="20"/>
                <w:szCs w:val="20"/>
              </w:rPr>
              <w:t xml:space="preserve"> </w:t>
            </w:r>
            <w:r w:rsidR="003C12D6" w:rsidRPr="00660CCD">
              <w:rPr>
                <w:rFonts w:ascii="Tahoma" w:eastAsia="Calibri" w:hAnsi="Tahoma" w:cs="Tahoma"/>
                <w:b/>
                <w:bCs/>
                <w:sz w:val="18"/>
                <w:szCs w:val="18"/>
                <w:lang w:val="en-US" w:eastAsia="en-US"/>
              </w:rPr>
              <w:t>1</w:t>
            </w:r>
            <w:r w:rsidR="00D70856">
              <w:rPr>
                <w:rFonts w:ascii="Tahoma" w:eastAsia="Calibri" w:hAnsi="Tahoma" w:cs="Tahoma"/>
                <w:b/>
                <w:bCs/>
                <w:sz w:val="18"/>
                <w:szCs w:val="18"/>
                <w:lang w:val="en-US" w:eastAsia="en-US"/>
              </w:rPr>
              <w:t>5</w:t>
            </w:r>
            <w:r w:rsidR="00D70856">
              <w:t xml:space="preserve"> </w:t>
            </w:r>
            <w:r w:rsidR="00D70856" w:rsidRPr="00D70856">
              <w:rPr>
                <w:rFonts w:ascii="Tahoma" w:eastAsia="Calibri" w:hAnsi="Tahoma" w:cs="Tahoma"/>
                <w:b/>
                <w:bCs/>
                <w:sz w:val="18"/>
                <w:szCs w:val="18"/>
                <w:lang w:val="en-US" w:eastAsia="en-US"/>
              </w:rPr>
              <w:t>(breakdown by sublot below)</w:t>
            </w:r>
          </w:p>
        </w:tc>
      </w:tr>
      <w:tr w:rsidR="00D70856" w:rsidRPr="00756A82" w14:paraId="003C3FD6" w14:textId="77777777" w:rsidTr="00A32C83">
        <w:trPr>
          <w:trHeight w:val="484"/>
          <w:jc w:val="center"/>
        </w:trPr>
        <w:sdt>
          <w:sdtPr>
            <w:rPr>
              <w:rFonts w:ascii="Tahoma" w:eastAsia="Calibri" w:hAnsi="Tahoma" w:cs="Tahoma"/>
              <w:bCs/>
              <w:sz w:val="36"/>
              <w:szCs w:val="36"/>
              <w:lang w:val="en-US" w:eastAsia="en-US"/>
            </w:rPr>
            <w:id w:val="176935142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C64DE0" w14:textId="08A7EE04" w:rsidR="00D70856" w:rsidRDefault="00D70856" w:rsidP="00A32C83">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A655FA" w14:textId="6786BEE3" w:rsidR="00D70856" w:rsidRPr="00756A82" w:rsidRDefault="00D70856" w:rsidP="00660CCD">
            <w:pPr>
              <w:spacing w:before="60" w:after="60"/>
              <w:ind w:left="59"/>
              <w:rPr>
                <w:rFonts w:ascii="Tahoma" w:eastAsia="Calibri" w:hAnsi="Tahoma" w:cs="Tahoma"/>
                <w:b/>
                <w:bCs/>
                <w:sz w:val="18"/>
                <w:szCs w:val="18"/>
                <w:lang w:val="en-US" w:eastAsia="en-US"/>
              </w:rPr>
            </w:pPr>
            <w:r w:rsidRPr="00D70856">
              <w:rPr>
                <w:rFonts w:ascii="Tahoma" w:eastAsia="Calibri" w:hAnsi="Tahoma" w:cs="Tahoma"/>
                <w:b/>
                <w:bCs/>
                <w:sz w:val="18"/>
                <w:szCs w:val="18"/>
                <w:lang w:val="en-US" w:eastAsia="en-US"/>
              </w:rPr>
              <w:t>Sublot 1.1 – Videos</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83D3C3A" w14:textId="3427CFDF" w:rsidR="00D70856" w:rsidRPr="00660CCD" w:rsidRDefault="00D70856" w:rsidP="00A32C83">
            <w:pPr>
              <w:spacing w:before="60" w:after="60"/>
              <w:ind w:left="-142"/>
              <w:jc w:val="center"/>
              <w:rPr>
                <w:rFonts w:ascii="Tahoma" w:hAnsi="Tahoma" w:cs="Tahoma"/>
                <w:b/>
                <w:bCs/>
                <w:color w:val="000000" w:themeColor="text1"/>
                <w:sz w:val="20"/>
                <w:szCs w:val="20"/>
              </w:rPr>
            </w:pPr>
            <w:r>
              <w:rPr>
                <w:rFonts w:ascii="Tahoma" w:hAnsi="Tahoma" w:cs="Tahoma"/>
                <w:b/>
                <w:bCs/>
                <w:color w:val="000000" w:themeColor="text1"/>
                <w:sz w:val="20"/>
                <w:szCs w:val="20"/>
              </w:rPr>
              <w:t>3</w:t>
            </w:r>
          </w:p>
        </w:tc>
      </w:tr>
      <w:tr w:rsidR="00D70856" w:rsidRPr="00756A82" w14:paraId="49938C52" w14:textId="77777777" w:rsidTr="00A32C83">
        <w:trPr>
          <w:trHeight w:val="484"/>
          <w:jc w:val="center"/>
        </w:trPr>
        <w:sdt>
          <w:sdtPr>
            <w:rPr>
              <w:rFonts w:ascii="Tahoma" w:eastAsia="Calibri" w:hAnsi="Tahoma" w:cs="Tahoma"/>
              <w:bCs/>
              <w:sz w:val="36"/>
              <w:szCs w:val="36"/>
              <w:lang w:val="en-US" w:eastAsia="en-US"/>
            </w:rPr>
            <w:id w:val="61040339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3CF20E" w14:textId="3F606353" w:rsidR="00D70856" w:rsidRDefault="00D70856" w:rsidP="00A32C83">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E1EC6BF" w14:textId="6611DA56" w:rsidR="00D70856" w:rsidRPr="00D70856" w:rsidRDefault="00D70856" w:rsidP="00660CCD">
            <w:pPr>
              <w:spacing w:before="60" w:after="60"/>
              <w:ind w:left="59"/>
              <w:rPr>
                <w:rFonts w:ascii="Tahoma" w:eastAsia="Calibri" w:hAnsi="Tahoma" w:cs="Tahoma"/>
                <w:b/>
                <w:bCs/>
                <w:sz w:val="18"/>
                <w:szCs w:val="18"/>
                <w:lang w:val="en-US" w:eastAsia="en-US"/>
              </w:rPr>
            </w:pPr>
            <w:r w:rsidRPr="00D70856">
              <w:rPr>
                <w:rFonts w:ascii="Tahoma" w:eastAsia="Calibri" w:hAnsi="Tahoma" w:cs="Tahoma"/>
                <w:b/>
                <w:bCs/>
                <w:sz w:val="18"/>
                <w:szCs w:val="18"/>
                <w:lang w:val="en-US" w:eastAsia="en-US"/>
              </w:rPr>
              <w:t>Sublot 1.2 – Events</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DBB680C" w14:textId="765E5C6D" w:rsidR="00D70856" w:rsidRPr="00660CCD" w:rsidRDefault="00D70856" w:rsidP="00A32C83">
            <w:pPr>
              <w:spacing w:before="60" w:after="60"/>
              <w:ind w:left="-142"/>
              <w:jc w:val="center"/>
              <w:rPr>
                <w:rFonts w:ascii="Tahoma" w:hAnsi="Tahoma" w:cs="Tahoma"/>
                <w:b/>
                <w:bCs/>
                <w:color w:val="000000" w:themeColor="text1"/>
                <w:sz w:val="20"/>
                <w:szCs w:val="20"/>
              </w:rPr>
            </w:pPr>
            <w:r>
              <w:rPr>
                <w:rFonts w:ascii="Tahoma" w:hAnsi="Tahoma" w:cs="Tahoma"/>
                <w:b/>
                <w:bCs/>
                <w:color w:val="000000" w:themeColor="text1"/>
                <w:sz w:val="20"/>
                <w:szCs w:val="20"/>
              </w:rPr>
              <w:t>3</w:t>
            </w:r>
          </w:p>
        </w:tc>
      </w:tr>
      <w:tr w:rsidR="00D70856" w:rsidRPr="00756A82" w14:paraId="014930BB" w14:textId="77777777" w:rsidTr="00A32C83">
        <w:trPr>
          <w:trHeight w:val="484"/>
          <w:jc w:val="center"/>
        </w:trPr>
        <w:sdt>
          <w:sdtPr>
            <w:rPr>
              <w:rFonts w:ascii="Tahoma" w:eastAsia="Calibri" w:hAnsi="Tahoma" w:cs="Tahoma"/>
              <w:bCs/>
              <w:sz w:val="36"/>
              <w:szCs w:val="36"/>
              <w:lang w:val="en-US" w:eastAsia="en-US"/>
            </w:rPr>
            <w:id w:val="-543295627"/>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7C9275" w14:textId="5AB03EEB" w:rsidR="00D70856" w:rsidRDefault="00D70856" w:rsidP="00D70856">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B0B848B" w14:textId="4A878DCE" w:rsidR="00D70856" w:rsidRPr="00D70856" w:rsidRDefault="00D70856" w:rsidP="00D70856">
            <w:pPr>
              <w:spacing w:before="60" w:after="60"/>
              <w:ind w:left="59"/>
              <w:rPr>
                <w:rFonts w:ascii="Tahoma" w:eastAsia="Calibri" w:hAnsi="Tahoma" w:cs="Tahoma"/>
                <w:b/>
                <w:bCs/>
                <w:sz w:val="18"/>
                <w:szCs w:val="18"/>
                <w:lang w:val="en-US" w:eastAsia="en-US"/>
              </w:rPr>
            </w:pPr>
            <w:r w:rsidRPr="00D70856">
              <w:rPr>
                <w:rFonts w:ascii="Tahoma" w:hAnsi="Tahoma" w:cs="Tahoma"/>
                <w:b/>
                <w:bCs/>
                <w:color w:val="000000" w:themeColor="text1"/>
                <w:sz w:val="18"/>
                <w:szCs w:val="18"/>
              </w:rPr>
              <w:t>Sublot 1.3 – Data Viz Consultancy</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3E8B3DF" w14:textId="1D0CA734" w:rsidR="00D70856" w:rsidRPr="00660CCD" w:rsidRDefault="00D70856" w:rsidP="00D70856">
            <w:pPr>
              <w:spacing w:before="60" w:after="60"/>
              <w:ind w:left="-142"/>
              <w:jc w:val="center"/>
              <w:rPr>
                <w:rFonts w:ascii="Tahoma" w:hAnsi="Tahoma" w:cs="Tahoma"/>
                <w:b/>
                <w:bCs/>
                <w:color w:val="000000" w:themeColor="text1"/>
                <w:sz w:val="20"/>
                <w:szCs w:val="20"/>
              </w:rPr>
            </w:pPr>
            <w:r>
              <w:rPr>
                <w:rFonts w:ascii="Tahoma" w:hAnsi="Tahoma" w:cs="Tahoma"/>
                <w:b/>
                <w:bCs/>
                <w:color w:val="000000" w:themeColor="text1"/>
                <w:sz w:val="20"/>
                <w:szCs w:val="20"/>
              </w:rPr>
              <w:t>3</w:t>
            </w:r>
          </w:p>
        </w:tc>
      </w:tr>
      <w:tr w:rsidR="00D70856" w:rsidRPr="00756A82" w14:paraId="1C7E83CF" w14:textId="77777777" w:rsidTr="00A32C83">
        <w:trPr>
          <w:trHeight w:val="484"/>
          <w:jc w:val="center"/>
        </w:trPr>
        <w:sdt>
          <w:sdtPr>
            <w:rPr>
              <w:rFonts w:ascii="Tahoma" w:eastAsia="Calibri" w:hAnsi="Tahoma" w:cs="Tahoma"/>
              <w:bCs/>
              <w:sz w:val="36"/>
              <w:szCs w:val="36"/>
              <w:lang w:val="en-US" w:eastAsia="en-US"/>
            </w:rPr>
            <w:id w:val="1825861051"/>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4F09AD" w14:textId="76516301" w:rsidR="00D70856" w:rsidRDefault="00D70856" w:rsidP="00D70856">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132E001" w14:textId="40DF7708" w:rsidR="00D70856" w:rsidRPr="00D70856" w:rsidRDefault="00D70856" w:rsidP="00D70856">
            <w:pPr>
              <w:spacing w:before="60" w:after="60"/>
              <w:ind w:left="59"/>
              <w:rPr>
                <w:rFonts w:ascii="Tahoma" w:eastAsia="Calibri" w:hAnsi="Tahoma" w:cs="Tahoma"/>
                <w:b/>
                <w:bCs/>
                <w:sz w:val="18"/>
                <w:szCs w:val="18"/>
                <w:lang w:val="en-US" w:eastAsia="en-US"/>
              </w:rPr>
            </w:pPr>
            <w:r w:rsidRPr="00D70856">
              <w:rPr>
                <w:rFonts w:ascii="Tahoma" w:hAnsi="Tahoma" w:cs="Tahoma"/>
                <w:b/>
                <w:bCs/>
                <w:color w:val="000000" w:themeColor="text1"/>
                <w:sz w:val="18"/>
                <w:szCs w:val="18"/>
              </w:rPr>
              <w:t>Sublot 1.4 – Visibility material</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7C85C02" w14:textId="0977350F" w:rsidR="00D70856" w:rsidRPr="00660CCD" w:rsidRDefault="00D70856" w:rsidP="00D70856">
            <w:pPr>
              <w:spacing w:before="60" w:after="60"/>
              <w:ind w:left="-142"/>
              <w:jc w:val="center"/>
              <w:rPr>
                <w:rFonts w:ascii="Tahoma" w:hAnsi="Tahoma" w:cs="Tahoma"/>
                <w:b/>
                <w:bCs/>
                <w:color w:val="000000" w:themeColor="text1"/>
                <w:sz w:val="20"/>
                <w:szCs w:val="20"/>
              </w:rPr>
            </w:pPr>
            <w:r>
              <w:rPr>
                <w:rFonts w:ascii="Tahoma" w:hAnsi="Tahoma" w:cs="Tahoma"/>
                <w:b/>
                <w:bCs/>
                <w:color w:val="000000" w:themeColor="text1"/>
                <w:sz w:val="20"/>
                <w:szCs w:val="20"/>
              </w:rPr>
              <w:t>2</w:t>
            </w:r>
          </w:p>
        </w:tc>
      </w:tr>
      <w:tr w:rsidR="00D70856" w:rsidRPr="00756A82" w14:paraId="554B4FBC" w14:textId="77777777" w:rsidTr="00A32C83">
        <w:trPr>
          <w:trHeight w:val="484"/>
          <w:jc w:val="center"/>
        </w:trPr>
        <w:sdt>
          <w:sdtPr>
            <w:rPr>
              <w:rFonts w:ascii="Tahoma" w:eastAsia="Calibri" w:hAnsi="Tahoma" w:cs="Tahoma"/>
              <w:bCs/>
              <w:sz w:val="36"/>
              <w:szCs w:val="36"/>
              <w:lang w:val="en-US" w:eastAsia="en-US"/>
            </w:rPr>
            <w:id w:val="1453290521"/>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162936" w14:textId="172F8D02" w:rsidR="00D70856" w:rsidRDefault="00D70856" w:rsidP="00D70856">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37D675" w14:textId="0FF242DA" w:rsidR="00D70856" w:rsidRPr="00D70856" w:rsidRDefault="00D70856" w:rsidP="00D70856">
            <w:pPr>
              <w:spacing w:before="60" w:after="60"/>
              <w:ind w:left="59"/>
              <w:rPr>
                <w:rFonts w:ascii="Tahoma" w:eastAsia="Calibri" w:hAnsi="Tahoma" w:cs="Tahoma"/>
                <w:b/>
                <w:bCs/>
                <w:sz w:val="18"/>
                <w:szCs w:val="18"/>
                <w:lang w:val="en-US" w:eastAsia="en-US"/>
              </w:rPr>
            </w:pPr>
            <w:r w:rsidRPr="00D70856">
              <w:rPr>
                <w:rFonts w:ascii="Tahoma" w:hAnsi="Tahoma" w:cs="Tahoma"/>
                <w:b/>
                <w:bCs/>
                <w:color w:val="000000" w:themeColor="text1"/>
                <w:sz w:val="18"/>
                <w:szCs w:val="18"/>
              </w:rPr>
              <w:t>Sublot 1.5 – Design</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92B182E" w14:textId="3D3B38A5" w:rsidR="00D70856" w:rsidRPr="00660CCD" w:rsidRDefault="00D70856" w:rsidP="00D70856">
            <w:pPr>
              <w:spacing w:before="60" w:after="60"/>
              <w:ind w:left="-142"/>
              <w:jc w:val="center"/>
              <w:rPr>
                <w:rFonts w:ascii="Tahoma" w:hAnsi="Tahoma" w:cs="Tahoma"/>
                <w:b/>
                <w:bCs/>
                <w:color w:val="000000" w:themeColor="text1"/>
                <w:sz w:val="20"/>
                <w:szCs w:val="20"/>
              </w:rPr>
            </w:pPr>
            <w:r>
              <w:rPr>
                <w:rFonts w:ascii="Tahoma" w:hAnsi="Tahoma" w:cs="Tahoma"/>
                <w:b/>
                <w:bCs/>
                <w:color w:val="000000" w:themeColor="text1"/>
                <w:sz w:val="20"/>
                <w:szCs w:val="20"/>
              </w:rPr>
              <w:t>2</w:t>
            </w:r>
          </w:p>
        </w:tc>
      </w:tr>
      <w:tr w:rsidR="00D70856" w:rsidRPr="00756A82" w14:paraId="4A36565E" w14:textId="77777777" w:rsidTr="00A32C83">
        <w:trPr>
          <w:trHeight w:val="484"/>
          <w:jc w:val="center"/>
        </w:trPr>
        <w:sdt>
          <w:sdtPr>
            <w:rPr>
              <w:rFonts w:ascii="Tahoma" w:eastAsia="Calibri" w:hAnsi="Tahoma" w:cs="Tahoma"/>
              <w:bCs/>
              <w:sz w:val="36"/>
              <w:szCs w:val="36"/>
              <w:lang w:val="en-US" w:eastAsia="en-US"/>
            </w:rPr>
            <w:id w:val="746766484"/>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667282" w14:textId="25ECBC6D" w:rsidR="00D70856" w:rsidRDefault="00D70856" w:rsidP="00D70856">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443F038" w14:textId="7DB947B5" w:rsidR="00D70856" w:rsidRPr="00D70856" w:rsidRDefault="00D70856" w:rsidP="00D70856">
            <w:pPr>
              <w:spacing w:before="60" w:after="60"/>
              <w:ind w:left="59"/>
              <w:rPr>
                <w:rFonts w:ascii="Tahoma" w:eastAsia="Calibri" w:hAnsi="Tahoma" w:cs="Tahoma"/>
                <w:b/>
                <w:bCs/>
                <w:sz w:val="18"/>
                <w:szCs w:val="18"/>
                <w:lang w:val="en-US" w:eastAsia="en-US"/>
              </w:rPr>
            </w:pPr>
            <w:r w:rsidRPr="00D70856">
              <w:rPr>
                <w:rFonts w:ascii="Tahoma" w:hAnsi="Tahoma" w:cs="Tahoma"/>
                <w:b/>
                <w:bCs/>
                <w:color w:val="000000" w:themeColor="text1"/>
                <w:sz w:val="18"/>
                <w:szCs w:val="18"/>
              </w:rPr>
              <w:t>Sublot 1.6 – Miscellaneous</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636C15" w14:textId="23F8F4A0" w:rsidR="00D70856" w:rsidRPr="00660CCD" w:rsidRDefault="00D70856" w:rsidP="00D70856">
            <w:pPr>
              <w:spacing w:before="60" w:after="60"/>
              <w:ind w:left="-142"/>
              <w:jc w:val="center"/>
              <w:rPr>
                <w:rFonts w:ascii="Tahoma" w:hAnsi="Tahoma" w:cs="Tahoma"/>
                <w:b/>
                <w:bCs/>
                <w:color w:val="000000" w:themeColor="text1"/>
                <w:sz w:val="20"/>
                <w:szCs w:val="20"/>
              </w:rPr>
            </w:pPr>
            <w:r>
              <w:rPr>
                <w:rFonts w:ascii="Tahoma" w:hAnsi="Tahoma" w:cs="Tahoma"/>
                <w:b/>
                <w:bCs/>
                <w:color w:val="000000" w:themeColor="text1"/>
                <w:sz w:val="20"/>
                <w:szCs w:val="20"/>
              </w:rPr>
              <w:t>2</w:t>
            </w:r>
          </w:p>
        </w:tc>
      </w:tr>
      <w:tr w:rsidR="00D70856" w:rsidRPr="00756A82" w14:paraId="38D6E9E4" w14:textId="77777777" w:rsidTr="00A32C83">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7494D6" w14:textId="3351D813" w:rsidR="00D70856" w:rsidRPr="00756A82" w:rsidRDefault="00D70856" w:rsidP="00D70856">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97EA756" w14:textId="2CF47871" w:rsidR="00D70856" w:rsidRPr="00756A82" w:rsidRDefault="00D70856" w:rsidP="00D70856">
            <w:pPr>
              <w:spacing w:before="60" w:after="60"/>
              <w:ind w:left="5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 xml:space="preserve">– </w:t>
            </w:r>
            <w:r w:rsidRPr="00395EC9">
              <w:rPr>
                <w:rFonts w:ascii="Tahoma" w:hAnsi="Tahoma" w:cs="Tahoma"/>
                <w:color w:val="000000" w:themeColor="text1"/>
                <w:sz w:val="18"/>
                <w:szCs w:val="18"/>
              </w:rPr>
              <w:t xml:space="preserve">FRAMEWORK AGREEMENT </w:t>
            </w:r>
            <w:r>
              <w:rPr>
                <w:rFonts w:ascii="Tahoma" w:hAnsi="Tahoma" w:cs="Tahoma"/>
                <w:color w:val="000000" w:themeColor="text1"/>
                <w:sz w:val="18"/>
                <w:szCs w:val="18"/>
              </w:rPr>
              <w:t>- complex</w:t>
            </w:r>
            <w:r w:rsidRPr="00395EC9">
              <w:rPr>
                <w:rFonts w:ascii="Tahoma" w:hAnsi="Tahoma" w:cs="Tahoma"/>
                <w:color w:val="000000" w:themeColor="text1"/>
                <w:sz w:val="18"/>
                <w:szCs w:val="18"/>
              </w:rPr>
              <w:t xml:space="preserve"> communication services (data visualisation</w:t>
            </w:r>
            <w:r>
              <w:rPr>
                <w:rFonts w:ascii="Tahoma" w:hAnsi="Tahoma" w:cs="Tahoma"/>
                <w:color w:val="000000" w:themeColor="text1"/>
                <w:sz w:val="18"/>
                <w:szCs w:val="18"/>
              </w:rPr>
              <w:t xml:space="preserve">, </w:t>
            </w:r>
            <w:r w:rsidRPr="00395EC9">
              <w:rPr>
                <w:rFonts w:ascii="Tahoma" w:hAnsi="Tahoma" w:cs="Tahoma"/>
                <w:color w:val="000000" w:themeColor="text1"/>
                <w:sz w:val="18"/>
                <w:szCs w:val="18"/>
              </w:rPr>
              <w:t>social media campaigns</w:t>
            </w:r>
            <w:r>
              <w:rPr>
                <w:rFonts w:ascii="Tahoma" w:hAnsi="Tahoma" w:cs="Tahoma"/>
                <w:color w:val="000000" w:themeColor="text1"/>
                <w:sz w:val="18"/>
                <w:szCs w:val="18"/>
              </w:rPr>
              <w:t>, visibility materials and videos</w:t>
            </w:r>
            <w:r w:rsidRPr="00395EC9">
              <w:rPr>
                <w:rFonts w:ascii="Tahoma" w:hAnsi="Tahoma" w:cs="Tahoma"/>
                <w:color w:val="000000" w:themeColor="text1"/>
                <w:sz w:val="18"/>
                <w:szCs w:val="18"/>
              </w:rPr>
              <w:t>)</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AE68707" w14:textId="459FDC6C" w:rsidR="00D70856" w:rsidRPr="00660CCD" w:rsidRDefault="00D70856" w:rsidP="00D70856">
            <w:pPr>
              <w:spacing w:before="60" w:after="60"/>
              <w:ind w:left="-142"/>
              <w:jc w:val="center"/>
              <w:rPr>
                <w:rFonts w:ascii="Tahoma" w:eastAsia="Calibri" w:hAnsi="Tahoma" w:cs="Tahoma"/>
                <w:b/>
                <w:bCs/>
                <w:sz w:val="18"/>
                <w:szCs w:val="18"/>
                <w:lang w:val="en-US" w:eastAsia="en-US"/>
              </w:rPr>
            </w:pPr>
            <w:r w:rsidRPr="00660CCD">
              <w:rPr>
                <w:rFonts w:ascii="Tahoma" w:eastAsia="Calibri" w:hAnsi="Tahoma" w:cs="Tahoma"/>
                <w:b/>
                <w:bCs/>
                <w:sz w:val="20"/>
                <w:szCs w:val="20"/>
                <w:lang w:eastAsia="en-US"/>
              </w:rPr>
              <w:t>Minimum 3 and maximum 15</w:t>
            </w:r>
          </w:p>
        </w:tc>
      </w:tr>
    </w:tbl>
    <w:p w14:paraId="25441973" w14:textId="77777777" w:rsidR="00731E5D" w:rsidRDefault="00731E5D" w:rsidP="00FA06F4">
      <w:pPr>
        <w:spacing w:line="276" w:lineRule="auto"/>
        <w:ind w:left="-142"/>
        <w:jc w:val="both"/>
        <w:rPr>
          <w:rFonts w:ascii="Tahoma" w:hAnsi="Tahoma" w:cs="Tahoma"/>
          <w:sz w:val="20"/>
          <w:szCs w:val="20"/>
        </w:rPr>
      </w:pPr>
    </w:p>
    <w:p w14:paraId="249AD7DE" w14:textId="74F022DB" w:rsidR="00731E5D" w:rsidRDefault="00731E5D" w:rsidP="00731E5D">
      <w:pPr>
        <w:spacing w:line="276" w:lineRule="auto"/>
        <w:ind w:left="-142"/>
        <w:jc w:val="center"/>
        <w:rPr>
          <w:rFonts w:ascii="Tahoma" w:hAnsi="Tahoma" w:cs="Tahoma"/>
          <w:b/>
          <w:bCs/>
        </w:rPr>
      </w:pPr>
      <w:r w:rsidRPr="0036234E">
        <w:rPr>
          <w:rFonts w:ascii="Tahoma" w:hAnsi="Tahoma" w:cs="Tahoma"/>
          <w:b/>
          <w:bCs/>
        </w:rPr>
        <w:t>LOT 1 – Framework Contract</w:t>
      </w:r>
    </w:p>
    <w:p w14:paraId="7F684C59" w14:textId="77777777" w:rsidR="00E67CEE" w:rsidRDefault="00E67CEE" w:rsidP="00731E5D">
      <w:pPr>
        <w:spacing w:line="276" w:lineRule="auto"/>
        <w:ind w:left="-142"/>
        <w:jc w:val="center"/>
        <w:rPr>
          <w:rFonts w:ascii="Tahoma" w:hAnsi="Tahoma" w:cs="Tahoma"/>
          <w:b/>
          <w:bCs/>
        </w:rPr>
      </w:pPr>
    </w:p>
    <w:p w14:paraId="509DFB7C" w14:textId="672124B3" w:rsidR="00A924D3" w:rsidRPr="00756A82" w:rsidRDefault="00A924D3" w:rsidP="00E67CEE">
      <w:pPr>
        <w:ind w:left="-142"/>
        <w:jc w:val="both"/>
        <w:rPr>
          <w:rFonts w:ascii="Tahoma" w:hAnsi="Tahoma" w:cs="Tahoma"/>
          <w:sz w:val="20"/>
          <w:szCs w:val="20"/>
        </w:rPr>
      </w:pPr>
      <w:r w:rsidRPr="00756A82">
        <w:rPr>
          <w:rFonts w:ascii="Tahoma" w:hAnsi="Tahoma" w:cs="Tahoma"/>
          <w:sz w:val="20"/>
          <w:szCs w:val="20"/>
        </w:rPr>
        <w:t xml:space="preserve">The Council of Europe is looking for Provider(s) (see below) for the provision of </w:t>
      </w:r>
      <w:r w:rsidR="003C12D6" w:rsidRPr="003C12D6">
        <w:rPr>
          <w:rFonts w:ascii="Tahoma" w:hAnsi="Tahoma" w:cs="Tahoma"/>
          <w:sz w:val="20"/>
          <w:szCs w:val="20"/>
        </w:rPr>
        <w:t xml:space="preserve">communication services for history education – event communication, videos production, visibility materials and data visualisation </w:t>
      </w:r>
      <w:r w:rsidRPr="00756A82">
        <w:rPr>
          <w:rFonts w:ascii="Tahoma" w:hAnsi="Tahoma" w:cs="Tahoma"/>
          <w:sz w:val="20"/>
          <w:szCs w:val="20"/>
        </w:rPr>
        <w:t xml:space="preserve">to be requested by the Council on an as needed basis, in compliance with the </w:t>
      </w:r>
      <w:r w:rsidR="00731E5D">
        <w:rPr>
          <w:rFonts w:ascii="Tahoma" w:hAnsi="Tahoma" w:cs="Tahoma"/>
          <w:sz w:val="20"/>
          <w:szCs w:val="20"/>
        </w:rPr>
        <w:t xml:space="preserve">ordering </w:t>
      </w:r>
      <w:r w:rsidRPr="00756A82">
        <w:rPr>
          <w:rFonts w:ascii="Tahoma" w:hAnsi="Tahoma" w:cs="Tahoma"/>
          <w:sz w:val="20"/>
          <w:szCs w:val="20"/>
        </w:rPr>
        <w:t xml:space="preserve">procedure defined below. </w:t>
      </w:r>
    </w:p>
    <w:p w14:paraId="51BA30FC" w14:textId="77777777" w:rsidR="00A924D3" w:rsidRPr="00756A82" w:rsidRDefault="00A924D3" w:rsidP="00E67CEE">
      <w:pPr>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w:t>
      </w:r>
      <w:r w:rsidRPr="00660CCD">
        <w:rPr>
          <w:rFonts w:ascii="Tahoma" w:hAnsi="Tahoma" w:cs="Tahoma"/>
          <w:sz w:val="20"/>
          <w:szCs w:val="20"/>
        </w:rPr>
        <w:t>2 (two)</w:t>
      </w:r>
      <w:r w:rsidRPr="00777551">
        <w:rPr>
          <w:rFonts w:ascii="Tahoma" w:hAnsi="Tahoma" w:cs="Tahoma"/>
          <w:sz w:val="20"/>
          <w:szCs w:val="20"/>
        </w:rPr>
        <w:t xml:space="preserve"> working</w:t>
      </w:r>
      <w:r w:rsidRPr="00756A82">
        <w:rPr>
          <w:rFonts w:ascii="Tahoma" w:hAnsi="Tahoma" w:cs="Tahoma"/>
          <w:sz w:val="20"/>
          <w:szCs w:val="20"/>
        </w:rPr>
        <w:t xml:space="preserve"> days after its reception. </w:t>
      </w:r>
    </w:p>
    <w:p w14:paraId="6EF60631" w14:textId="77777777" w:rsidR="00A924D3" w:rsidRPr="00756A82" w:rsidRDefault="00A924D3" w:rsidP="00E67CEE">
      <w:pPr>
        <w:ind w:left="-142"/>
        <w:jc w:val="both"/>
        <w:rPr>
          <w:rFonts w:ascii="Tahoma" w:hAnsi="Tahoma" w:cs="Tahoma"/>
          <w:sz w:val="20"/>
          <w:szCs w:val="20"/>
        </w:rPr>
      </w:pPr>
    </w:p>
    <w:p w14:paraId="2B6BC325" w14:textId="77777777" w:rsidR="00A924D3" w:rsidRPr="00660CCD" w:rsidRDefault="00A924D3" w:rsidP="00E67CEE">
      <w:pPr>
        <w:ind w:left="-142"/>
        <w:jc w:val="both"/>
        <w:rPr>
          <w:rFonts w:ascii="Tahoma" w:hAnsi="Tahoma" w:cs="Tahoma"/>
          <w:b/>
          <w:sz w:val="20"/>
          <w:szCs w:val="20"/>
        </w:rPr>
      </w:pPr>
      <w:r w:rsidRPr="00660CCD">
        <w:rPr>
          <w:rFonts w:ascii="Tahoma" w:hAnsi="Tahoma" w:cs="Tahoma"/>
          <w:b/>
          <w:sz w:val="20"/>
          <w:szCs w:val="20"/>
        </w:rPr>
        <w:t>Pooling</w:t>
      </w:r>
    </w:p>
    <w:p w14:paraId="602A2DF8" w14:textId="77777777" w:rsidR="00A924D3" w:rsidRPr="00777551" w:rsidRDefault="00A924D3" w:rsidP="00E67CEE">
      <w:pPr>
        <w:ind w:left="-142"/>
        <w:jc w:val="both"/>
        <w:rPr>
          <w:rFonts w:ascii="Tahoma" w:hAnsi="Tahoma" w:cs="Tahoma"/>
          <w:sz w:val="20"/>
          <w:szCs w:val="20"/>
        </w:rPr>
      </w:pPr>
      <w:r w:rsidRPr="00660CC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660CCD" w:rsidRDefault="00A924D3" w:rsidP="00E67CEE">
      <w:pPr>
        <w:pStyle w:val="Default"/>
        <w:numPr>
          <w:ilvl w:val="0"/>
          <w:numId w:val="6"/>
        </w:numPr>
        <w:ind w:left="709"/>
        <w:rPr>
          <w:rFonts w:ascii="Tahoma" w:hAnsi="Tahoma" w:cs="Tahoma"/>
          <w:sz w:val="20"/>
          <w:szCs w:val="20"/>
        </w:rPr>
      </w:pPr>
      <w:r w:rsidRPr="00660CCD">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660CCD" w:rsidRDefault="00A924D3" w:rsidP="00E67CEE">
      <w:pPr>
        <w:pStyle w:val="Default"/>
        <w:numPr>
          <w:ilvl w:val="0"/>
          <w:numId w:val="6"/>
        </w:numPr>
        <w:ind w:left="709"/>
        <w:rPr>
          <w:rFonts w:ascii="Tahoma" w:hAnsi="Tahoma" w:cs="Tahoma"/>
          <w:sz w:val="20"/>
          <w:szCs w:val="20"/>
        </w:rPr>
      </w:pPr>
      <w:r w:rsidRPr="00660CCD">
        <w:rPr>
          <w:rFonts w:ascii="Tahoma" w:hAnsi="Tahoma" w:cs="Tahoma"/>
          <w:sz w:val="20"/>
          <w:szCs w:val="20"/>
        </w:rPr>
        <w:t>availability (including, without limitation, capacity to meet required deadlines and, where relevant, geographical location); and</w:t>
      </w:r>
    </w:p>
    <w:p w14:paraId="4F80D247" w14:textId="77777777" w:rsidR="00A924D3" w:rsidRPr="00660CCD" w:rsidRDefault="00A924D3" w:rsidP="00E67CEE">
      <w:pPr>
        <w:pStyle w:val="Default"/>
        <w:numPr>
          <w:ilvl w:val="0"/>
          <w:numId w:val="6"/>
        </w:numPr>
        <w:ind w:left="709"/>
        <w:rPr>
          <w:rFonts w:ascii="Tahoma" w:hAnsi="Tahoma" w:cs="Tahoma"/>
          <w:sz w:val="20"/>
          <w:szCs w:val="20"/>
        </w:rPr>
      </w:pPr>
      <w:r w:rsidRPr="00660CCD">
        <w:rPr>
          <w:rFonts w:ascii="Tahoma" w:hAnsi="Tahoma" w:cs="Tahoma"/>
          <w:sz w:val="20"/>
          <w:szCs w:val="20"/>
        </w:rPr>
        <w:t>price.</w:t>
      </w:r>
    </w:p>
    <w:p w14:paraId="1C0FCE01" w14:textId="1A75DD92" w:rsidR="00A924D3" w:rsidRPr="00660CCD" w:rsidRDefault="00A924D3" w:rsidP="00E67CEE">
      <w:pPr>
        <w:ind w:left="-142"/>
        <w:jc w:val="both"/>
        <w:rPr>
          <w:rFonts w:ascii="Tahoma" w:hAnsi="Tahoma" w:cs="Tahoma"/>
          <w:sz w:val="20"/>
          <w:szCs w:val="20"/>
        </w:rPr>
      </w:pPr>
      <w:r w:rsidRPr="00660CC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E67CEE">
      <w:pPr>
        <w:ind w:left="-142"/>
        <w:jc w:val="both"/>
        <w:rPr>
          <w:rFonts w:ascii="Tahoma" w:hAnsi="Tahoma" w:cs="Tahoma"/>
          <w:sz w:val="20"/>
          <w:szCs w:val="20"/>
          <w:highlight w:val="cyan"/>
        </w:rPr>
      </w:pPr>
    </w:p>
    <w:p w14:paraId="0EA9F337" w14:textId="77777777" w:rsidR="00A924D3" w:rsidRPr="00756A82" w:rsidRDefault="00A924D3" w:rsidP="00E67CEE">
      <w:pPr>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660CCD" w:rsidRDefault="00A924D3" w:rsidP="00E67CEE">
      <w:pPr>
        <w:ind w:left="-142"/>
        <w:jc w:val="both"/>
        <w:rPr>
          <w:rFonts w:ascii="Tahoma" w:hAnsi="Tahoma" w:cs="Tahoma"/>
          <w:color w:val="000000"/>
          <w:sz w:val="20"/>
          <w:szCs w:val="20"/>
          <w:lang w:eastAsia="en-US"/>
        </w:rPr>
      </w:pPr>
      <w:r w:rsidRPr="00660CCD">
        <w:rPr>
          <w:rFonts w:ascii="Tahoma" w:hAnsi="Tahoma" w:cs="Tahoma"/>
          <w:sz w:val="20"/>
          <w:szCs w:val="20"/>
        </w:rPr>
        <w:t xml:space="preserve">The fees indicated below will be applicable throughout the duration of the Framework Contract. </w:t>
      </w:r>
    </w:p>
    <w:p w14:paraId="3E3B1AF7" w14:textId="142E2373" w:rsidR="00A924D3" w:rsidRPr="00CB7770" w:rsidRDefault="00A924D3" w:rsidP="00E67CEE">
      <w:pPr>
        <w:ind w:left="-142"/>
        <w:jc w:val="both"/>
        <w:rPr>
          <w:rFonts w:ascii="Tahoma" w:hAnsi="Tahoma" w:cs="Tahoma"/>
          <w:bCs/>
          <w:color w:val="000000"/>
          <w:sz w:val="20"/>
          <w:szCs w:val="20"/>
          <w:u w:val="single"/>
          <w:lang w:eastAsia="en-US"/>
        </w:rPr>
      </w:pPr>
      <w:r w:rsidRPr="00660CCD">
        <w:rPr>
          <w:rFonts w:ascii="Tahoma" w:hAnsi="Tahoma" w:cs="Tahoma"/>
          <w:color w:val="000000"/>
          <w:sz w:val="20"/>
          <w:szCs w:val="20"/>
          <w:lang w:eastAsia="en-US"/>
        </w:rPr>
        <w:t>Prices are indicated in Euros without VAT.</w:t>
      </w:r>
      <w:r w:rsidRPr="00756A82">
        <w:rPr>
          <w:rFonts w:ascii="Tahoma" w:hAnsi="Tahoma" w:cs="Tahoma"/>
          <w:b/>
          <w:color w:val="000000"/>
          <w:sz w:val="20"/>
          <w:szCs w:val="20"/>
          <w:lang w:eastAsia="en-US"/>
        </w:rPr>
        <w:t xml:space="preserve"> </w:t>
      </w:r>
      <w:r w:rsidR="00F03ABA">
        <w:rPr>
          <w:rFonts w:ascii="Tahoma" w:hAnsi="Tahoma" w:cs="Tahoma"/>
          <w:bCs/>
          <w:color w:val="000000"/>
          <w:sz w:val="20"/>
          <w:szCs w:val="20"/>
          <w:lang w:eastAsia="en-US"/>
        </w:rPr>
        <w:t>Tenderers are requested to indicate a price for all the units included under the sublot/s the tender for.</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EF3AA"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98"/>
        <w:gridCol w:w="1509"/>
        <w:gridCol w:w="1509"/>
      </w:tblGrid>
      <w:tr w:rsidR="00F44E93" w:rsidRPr="00756A82" w14:paraId="11E93A86" w14:textId="4D0C45D0" w:rsidTr="00F44E93">
        <w:trPr>
          <w:trHeight w:val="688"/>
          <w:jc w:val="center"/>
        </w:trPr>
        <w:tc>
          <w:tcPr>
            <w:tcW w:w="3478" w:type="pct"/>
            <w:shd w:val="clear" w:color="auto" w:fill="DBE5F1" w:themeFill="accent1" w:themeFillTint="33"/>
            <w:vAlign w:val="center"/>
          </w:tcPr>
          <w:p w14:paraId="49B19344" w14:textId="3DB9E265" w:rsidR="00F44E93" w:rsidRPr="007C51B1" w:rsidRDefault="00F44E93" w:rsidP="00FA06F4">
            <w:pPr>
              <w:tabs>
                <w:tab w:val="left" w:pos="0"/>
              </w:tabs>
              <w:spacing w:line="276" w:lineRule="auto"/>
              <w:ind w:left="-142"/>
              <w:jc w:val="center"/>
              <w:rPr>
                <w:rFonts w:ascii="Tahoma" w:hAnsi="Tahoma" w:cs="Tahoma"/>
                <w:b/>
                <w:sz w:val="18"/>
                <w:szCs w:val="18"/>
                <w:lang w:eastAsia="en-US"/>
              </w:rPr>
            </w:pPr>
            <w:r w:rsidRPr="007C51B1">
              <w:rPr>
                <w:rFonts w:ascii="Tahoma" w:hAnsi="Tahoma" w:cs="Tahoma"/>
                <w:b/>
                <w:sz w:val="18"/>
                <w:szCs w:val="18"/>
                <w:lang w:eastAsia="en-US"/>
              </w:rPr>
              <w:lastRenderedPageBreak/>
              <w:t xml:space="preserve">LOT 1 – Type of Units </w:t>
            </w:r>
            <w:r w:rsidRPr="007C51B1">
              <w:rPr>
                <w:b/>
                <w:sz w:val="18"/>
                <w:szCs w:val="18"/>
                <w:lang w:eastAsia="en-US"/>
              </w:rPr>
              <w:t>▼</w:t>
            </w:r>
          </w:p>
        </w:tc>
        <w:tc>
          <w:tcPr>
            <w:tcW w:w="761" w:type="pct"/>
            <w:tcBorders>
              <w:bottom w:val="single" w:sz="2" w:space="0" w:color="FF0000"/>
            </w:tcBorders>
            <w:shd w:val="clear" w:color="auto" w:fill="DBE5F1" w:themeFill="accent1" w:themeFillTint="33"/>
            <w:vAlign w:val="center"/>
          </w:tcPr>
          <w:p w14:paraId="3C6B7B5C" w14:textId="2C3CC4C3" w:rsidR="00F44E93" w:rsidRPr="007C51B1" w:rsidRDefault="00F44E93" w:rsidP="00B106DD">
            <w:pPr>
              <w:tabs>
                <w:tab w:val="left" w:pos="0"/>
              </w:tabs>
              <w:spacing w:line="276" w:lineRule="auto"/>
              <w:ind w:left="-142"/>
              <w:jc w:val="center"/>
              <w:rPr>
                <w:rFonts w:ascii="Tahoma" w:hAnsi="Tahoma" w:cs="Tahoma"/>
                <w:b/>
                <w:sz w:val="18"/>
                <w:szCs w:val="18"/>
                <w:lang w:eastAsia="en-US"/>
              </w:rPr>
            </w:pPr>
            <w:r w:rsidRPr="007C51B1">
              <w:rPr>
                <w:rFonts w:ascii="Tahoma" w:hAnsi="Tahoma" w:cs="Tahoma"/>
                <w:b/>
                <w:sz w:val="18"/>
                <w:szCs w:val="18"/>
                <w:lang w:eastAsia="en-US"/>
              </w:rPr>
              <w:t xml:space="preserve">Type of Unit </w:t>
            </w:r>
          </w:p>
          <w:p w14:paraId="0268423B" w14:textId="77777777" w:rsidR="00F44E93" w:rsidRPr="007C51B1" w:rsidRDefault="00F44E93" w:rsidP="00B106DD">
            <w:pPr>
              <w:tabs>
                <w:tab w:val="left" w:pos="0"/>
              </w:tabs>
              <w:spacing w:line="276" w:lineRule="auto"/>
              <w:ind w:left="-142"/>
              <w:jc w:val="center"/>
              <w:rPr>
                <w:rFonts w:ascii="Tahoma" w:hAnsi="Tahoma" w:cs="Tahoma"/>
                <w:b/>
                <w:sz w:val="18"/>
                <w:szCs w:val="18"/>
                <w:lang w:eastAsia="en-US"/>
              </w:rPr>
            </w:pPr>
            <w:r w:rsidRPr="007C51B1">
              <w:rPr>
                <w:rFonts w:ascii="Tahoma" w:hAnsi="Tahoma" w:cs="Tahoma"/>
                <w:b/>
                <w:sz w:val="18"/>
                <w:szCs w:val="18"/>
                <w:lang w:eastAsia="en-US"/>
              </w:rPr>
              <w:t>▼</w:t>
            </w:r>
          </w:p>
        </w:tc>
        <w:tc>
          <w:tcPr>
            <w:tcW w:w="761" w:type="pct"/>
            <w:tcBorders>
              <w:bottom w:val="single" w:sz="2" w:space="0" w:color="FF0000"/>
            </w:tcBorders>
            <w:shd w:val="clear" w:color="auto" w:fill="DBE5F1" w:themeFill="accent1" w:themeFillTint="33"/>
          </w:tcPr>
          <w:p w14:paraId="48C5CEAA" w14:textId="3DBEFBA8" w:rsidR="00F44E93" w:rsidRPr="007C51B1" w:rsidRDefault="00F44E93" w:rsidP="00B106DD">
            <w:pPr>
              <w:tabs>
                <w:tab w:val="left" w:pos="0"/>
              </w:tabs>
              <w:spacing w:before="120" w:line="276" w:lineRule="auto"/>
              <w:ind w:left="-142"/>
              <w:jc w:val="center"/>
              <w:rPr>
                <w:rFonts w:ascii="Tahoma" w:hAnsi="Tahoma" w:cs="Tahoma"/>
                <w:b/>
                <w:sz w:val="18"/>
                <w:szCs w:val="18"/>
                <w:lang w:eastAsia="en-US"/>
              </w:rPr>
            </w:pPr>
            <w:r w:rsidRPr="007C51B1">
              <w:rPr>
                <w:rFonts w:ascii="Tahoma" w:hAnsi="Tahoma" w:cs="Tahoma"/>
                <w:b/>
                <w:sz w:val="18"/>
                <w:szCs w:val="18"/>
                <w:lang w:eastAsia="en-US"/>
              </w:rPr>
              <w:t>Unit fee</w:t>
            </w:r>
          </w:p>
          <w:p w14:paraId="6ADF0C36" w14:textId="67962D91" w:rsidR="00F44E93" w:rsidRPr="007C51B1" w:rsidRDefault="00F44E93" w:rsidP="00B106DD">
            <w:pPr>
              <w:tabs>
                <w:tab w:val="left" w:pos="0"/>
              </w:tabs>
              <w:spacing w:line="276" w:lineRule="auto"/>
              <w:ind w:left="-142"/>
              <w:jc w:val="center"/>
              <w:rPr>
                <w:rFonts w:ascii="Tahoma" w:hAnsi="Tahoma" w:cs="Tahoma"/>
                <w:b/>
                <w:sz w:val="18"/>
                <w:szCs w:val="18"/>
                <w:lang w:eastAsia="en-US"/>
              </w:rPr>
            </w:pPr>
            <w:r w:rsidRPr="007C51B1">
              <w:rPr>
                <w:rFonts w:ascii="Tahoma" w:hAnsi="Tahoma" w:cs="Tahoma"/>
                <w:b/>
                <w:sz w:val="18"/>
                <w:szCs w:val="18"/>
                <w:lang w:eastAsia="en-US"/>
              </w:rPr>
              <w:t>▼</w:t>
            </w:r>
          </w:p>
        </w:tc>
      </w:tr>
      <w:tr w:rsidR="00E3371A" w:rsidRPr="00756A82" w14:paraId="06B5E849" w14:textId="77777777" w:rsidTr="00E3371A">
        <w:trPr>
          <w:trHeight w:val="688"/>
          <w:jc w:val="center"/>
        </w:trPr>
        <w:tc>
          <w:tcPr>
            <w:tcW w:w="5000" w:type="pct"/>
            <w:gridSpan w:val="3"/>
            <w:shd w:val="clear" w:color="auto" w:fill="DBE5F1" w:themeFill="accent1" w:themeFillTint="33"/>
            <w:vAlign w:val="center"/>
          </w:tcPr>
          <w:p w14:paraId="7E365DB5" w14:textId="0B27D3A6" w:rsidR="00E3371A" w:rsidRPr="007C51B1" w:rsidRDefault="00E3371A" w:rsidP="00B106DD">
            <w:pPr>
              <w:tabs>
                <w:tab w:val="left" w:pos="0"/>
              </w:tabs>
              <w:spacing w:before="120" w:line="276" w:lineRule="auto"/>
              <w:ind w:left="-142"/>
              <w:jc w:val="center"/>
              <w:rPr>
                <w:rFonts w:ascii="Tahoma" w:hAnsi="Tahoma" w:cs="Tahoma"/>
                <w:b/>
                <w:sz w:val="18"/>
                <w:szCs w:val="18"/>
                <w:lang w:eastAsia="en-US"/>
              </w:rPr>
            </w:pPr>
            <w:r w:rsidRPr="00E3371A">
              <w:rPr>
                <w:rFonts w:ascii="Tahoma" w:hAnsi="Tahoma" w:cs="Tahoma"/>
                <w:b/>
                <w:sz w:val="18"/>
                <w:szCs w:val="18"/>
                <w:lang w:eastAsia="en-US"/>
              </w:rPr>
              <w:t>Sublot 1.1 – Videos</w:t>
            </w:r>
          </w:p>
        </w:tc>
      </w:tr>
      <w:tr w:rsidR="00F44E93" w:rsidRPr="00125B90" w14:paraId="1B839444" w14:textId="139E6B7E"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26170907" w14:textId="6A3CFBAD" w:rsidR="00F44E93" w:rsidRPr="00125B90" w:rsidRDefault="00F44E93" w:rsidP="00DC0A0D">
            <w:pPr>
              <w:spacing w:line="276" w:lineRule="auto"/>
              <w:rPr>
                <w:rFonts w:ascii="Tahoma" w:hAnsi="Tahoma" w:cs="Tahoma"/>
                <w:sz w:val="18"/>
                <w:szCs w:val="18"/>
                <w:lang w:eastAsia="en-US"/>
              </w:rPr>
            </w:pPr>
            <w:r w:rsidRPr="00125B90">
              <w:rPr>
                <w:rFonts w:ascii="Tahoma" w:hAnsi="Tahoma" w:cs="Tahoma"/>
                <w:sz w:val="18"/>
                <w:szCs w:val="18"/>
                <w:lang w:eastAsia="en-US"/>
              </w:rPr>
              <w:t>Video editin</w:t>
            </w:r>
            <w:r w:rsidR="00487F52">
              <w:rPr>
                <w:rFonts w:ascii="Tahoma" w:hAnsi="Tahoma" w:cs="Tahoma"/>
                <w:sz w:val="18"/>
                <w:szCs w:val="18"/>
                <w:lang w:eastAsia="en-US"/>
              </w:rPr>
              <w:t>g</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C20D42" w14:textId="77777777" w:rsidR="00F44E93" w:rsidRPr="00125B90" w:rsidRDefault="00F44E93" w:rsidP="00DC0A0D">
            <w:pPr>
              <w:ind w:right="-546"/>
              <w:rPr>
                <w:rFonts w:ascii="Tahoma" w:hAnsi="Tahoma" w:cs="Tahoma"/>
                <w:sz w:val="18"/>
                <w:szCs w:val="18"/>
                <w:lang w:eastAsia="en-US"/>
              </w:rPr>
            </w:pPr>
            <w:r w:rsidRPr="00125B90">
              <w:rPr>
                <w:rFonts w:ascii="Tahoma" w:hAnsi="Tahoma" w:cs="Tahoma"/>
                <w:sz w:val="18"/>
                <w:szCs w:val="18"/>
                <w:lang w:eastAsia="en-US"/>
              </w:rPr>
              <w:t>Per day</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3F8E8209" w14:textId="77777777" w:rsidR="00F44E93" w:rsidRPr="00125B90" w:rsidRDefault="00F44E93" w:rsidP="000E5825">
            <w:pPr>
              <w:spacing w:line="276" w:lineRule="auto"/>
              <w:rPr>
                <w:rFonts w:ascii="Tahoma" w:hAnsi="Tahoma" w:cs="Tahoma"/>
                <w:sz w:val="18"/>
                <w:szCs w:val="18"/>
                <w:lang w:eastAsia="en-US"/>
              </w:rPr>
            </w:pPr>
          </w:p>
        </w:tc>
      </w:tr>
      <w:tr w:rsidR="00F44E93" w:rsidRPr="00125B90" w14:paraId="5EFBF55E" w14:textId="591F7520"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21DBAEC6" w14:textId="77777777" w:rsidR="00F44E93" w:rsidRPr="00125B90" w:rsidRDefault="00F44E93" w:rsidP="00DC0A0D">
            <w:pPr>
              <w:spacing w:line="276" w:lineRule="auto"/>
              <w:rPr>
                <w:rFonts w:ascii="Tahoma" w:hAnsi="Tahoma" w:cs="Tahoma"/>
                <w:sz w:val="18"/>
                <w:szCs w:val="18"/>
                <w:lang w:eastAsia="en-US"/>
              </w:rPr>
            </w:pPr>
            <w:r w:rsidRPr="00125B90">
              <w:rPr>
                <w:rFonts w:ascii="Tahoma" w:hAnsi="Tahoma" w:cs="Tahoma"/>
                <w:sz w:val="18"/>
                <w:szCs w:val="18"/>
                <w:lang w:eastAsia="en-US"/>
              </w:rPr>
              <w:t>Video filming</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CCB302" w14:textId="77777777" w:rsidR="00F44E93" w:rsidRPr="00125B90" w:rsidRDefault="00F44E93" w:rsidP="00DC0A0D">
            <w:pPr>
              <w:ind w:right="-546"/>
              <w:rPr>
                <w:rFonts w:ascii="Tahoma" w:hAnsi="Tahoma" w:cs="Tahoma"/>
                <w:sz w:val="18"/>
                <w:szCs w:val="18"/>
                <w:lang w:eastAsia="en-US"/>
              </w:rPr>
            </w:pPr>
            <w:r w:rsidRPr="00125B90">
              <w:rPr>
                <w:rFonts w:ascii="Tahoma" w:hAnsi="Tahoma" w:cs="Tahoma"/>
                <w:sz w:val="18"/>
                <w:szCs w:val="18"/>
                <w:lang w:eastAsia="en-US"/>
              </w:rPr>
              <w:t>Per day</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26DD2F02" w14:textId="77777777" w:rsidR="00F44E93" w:rsidRPr="00125B90" w:rsidRDefault="00F44E93" w:rsidP="00DC0A0D">
            <w:pPr>
              <w:ind w:right="-546"/>
              <w:rPr>
                <w:rFonts w:ascii="Tahoma" w:hAnsi="Tahoma" w:cs="Tahoma"/>
                <w:sz w:val="18"/>
                <w:szCs w:val="18"/>
                <w:lang w:eastAsia="en-US"/>
              </w:rPr>
            </w:pPr>
          </w:p>
        </w:tc>
      </w:tr>
      <w:tr w:rsidR="00F272C5" w:rsidRPr="00125B90" w14:paraId="43E4462F" w14:textId="77777777"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5F6BF8F2" w14:textId="77777777" w:rsidR="00F272C5" w:rsidRDefault="00F272C5" w:rsidP="00DC0A0D">
            <w:pPr>
              <w:spacing w:line="276" w:lineRule="auto"/>
              <w:rPr>
                <w:rFonts w:ascii="Tahoma" w:hAnsi="Tahoma" w:cs="Tahoma"/>
                <w:sz w:val="18"/>
                <w:szCs w:val="18"/>
                <w:lang w:eastAsia="en-US"/>
              </w:rPr>
            </w:pPr>
            <w:r>
              <w:rPr>
                <w:rFonts w:ascii="Tahoma" w:hAnsi="Tahoma" w:cs="Tahoma"/>
                <w:sz w:val="18"/>
                <w:szCs w:val="18"/>
                <w:lang w:eastAsia="en-US"/>
              </w:rPr>
              <w:t>Production of an event teaser video (1 min – stock videos and picture, animated text, highlighting key words and phrases, use of event visual line, English voice-over, includes French subtitles)</w:t>
            </w:r>
          </w:p>
          <w:p w14:paraId="4013FCD2" w14:textId="138E84FC" w:rsidR="00F272C5" w:rsidRPr="00125B90" w:rsidRDefault="00F272C5" w:rsidP="00DC0A0D">
            <w:pPr>
              <w:spacing w:line="276" w:lineRule="auto"/>
              <w:rPr>
                <w:rFonts w:ascii="Tahoma" w:hAnsi="Tahoma" w:cs="Tahoma"/>
                <w:sz w:val="18"/>
                <w:szCs w:val="18"/>
                <w:lang w:eastAsia="en-US"/>
              </w:rPr>
            </w:pPr>
            <w:r>
              <w:rPr>
                <w:rFonts w:ascii="Tahoma" w:hAnsi="Tahoma" w:cs="Tahoma"/>
                <w:sz w:val="18"/>
                <w:szCs w:val="18"/>
                <w:lang w:eastAsia="en-US"/>
              </w:rPr>
              <w:t xml:space="preserve">(reference at </w:t>
            </w:r>
            <w:hyperlink r:id="rId12" w:history="1">
              <w:r w:rsidRPr="00065575">
                <w:rPr>
                  <w:rStyle w:val="Hyperlink"/>
                  <w:rFonts w:ascii="Tahoma" w:hAnsi="Tahoma" w:cs="Tahoma"/>
                  <w:sz w:val="18"/>
                  <w:szCs w:val="18"/>
                  <w:lang w:eastAsia="en-US"/>
                </w:rPr>
                <w:t>www.ohte2023.com</w:t>
              </w:r>
            </w:hyperlink>
            <w:r>
              <w:rPr>
                <w:rFonts w:ascii="Tahoma" w:hAnsi="Tahoma" w:cs="Tahoma"/>
                <w:sz w:val="18"/>
                <w:szCs w:val="18"/>
                <w:lang w:eastAsia="en-US"/>
              </w:rPr>
              <w:t xml:space="preserve">) </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6D2E3" w14:textId="63739CDE" w:rsidR="00F272C5" w:rsidRPr="00125B90" w:rsidRDefault="003259C2" w:rsidP="00DC0A0D">
            <w:pPr>
              <w:ind w:right="-546"/>
              <w:rPr>
                <w:rFonts w:ascii="Tahoma" w:hAnsi="Tahoma" w:cs="Tahoma"/>
                <w:sz w:val="18"/>
                <w:szCs w:val="18"/>
                <w:lang w:eastAsia="en-US"/>
              </w:rPr>
            </w:pPr>
            <w:r>
              <w:rPr>
                <w:rFonts w:ascii="Tahoma" w:hAnsi="Tahoma" w:cs="Tahoma"/>
                <w:sz w:val="18"/>
                <w:szCs w:val="18"/>
                <w:lang w:eastAsia="en-US"/>
              </w:rPr>
              <w:t>Per video</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21653D10" w14:textId="77777777" w:rsidR="00F272C5" w:rsidRPr="00125B90" w:rsidRDefault="00F272C5" w:rsidP="00DC0A0D">
            <w:pPr>
              <w:ind w:right="-546"/>
              <w:rPr>
                <w:rFonts w:ascii="Tahoma" w:hAnsi="Tahoma" w:cs="Tahoma"/>
                <w:sz w:val="18"/>
                <w:szCs w:val="18"/>
                <w:lang w:eastAsia="en-US"/>
              </w:rPr>
            </w:pPr>
          </w:p>
        </w:tc>
      </w:tr>
      <w:tr w:rsidR="00F272C5" w:rsidRPr="00125B90" w14:paraId="17A768DD" w14:textId="77777777"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2137D46A" w14:textId="77777777" w:rsidR="00F272C5" w:rsidRDefault="00F272C5" w:rsidP="00DC0A0D">
            <w:pPr>
              <w:spacing w:line="276" w:lineRule="auto"/>
              <w:rPr>
                <w:rFonts w:ascii="Tahoma" w:hAnsi="Tahoma" w:cs="Tahoma"/>
                <w:sz w:val="18"/>
                <w:szCs w:val="18"/>
                <w:lang w:eastAsia="en-US"/>
              </w:rPr>
            </w:pPr>
            <w:r>
              <w:rPr>
                <w:rFonts w:ascii="Tahoma" w:hAnsi="Tahoma" w:cs="Tahoma"/>
                <w:sz w:val="18"/>
                <w:szCs w:val="18"/>
                <w:lang w:eastAsia="en-US"/>
              </w:rPr>
              <w:t>Production of an event highlights video (under 2 min 20 – landscape format, EN subtitles) based on filmed material provided by the Council of Europe (CoE) Secretariat</w:t>
            </w:r>
          </w:p>
          <w:p w14:paraId="32BA71BF" w14:textId="228B9B31" w:rsidR="00F272C5" w:rsidRPr="00125B90" w:rsidRDefault="00F272C5" w:rsidP="00DC0A0D">
            <w:pPr>
              <w:spacing w:line="276" w:lineRule="auto"/>
              <w:rPr>
                <w:rFonts w:ascii="Tahoma" w:hAnsi="Tahoma" w:cs="Tahoma"/>
                <w:sz w:val="18"/>
                <w:szCs w:val="18"/>
                <w:lang w:eastAsia="en-US"/>
              </w:rPr>
            </w:pPr>
            <w:r>
              <w:rPr>
                <w:rFonts w:ascii="Tahoma" w:hAnsi="Tahoma" w:cs="Tahoma"/>
                <w:sz w:val="18"/>
                <w:szCs w:val="18"/>
                <w:lang w:eastAsia="en-US"/>
              </w:rPr>
              <w:t xml:space="preserve">(reference </w:t>
            </w:r>
            <w:hyperlink r:id="rId13" w:history="1">
              <w:r w:rsidR="003259C2" w:rsidRPr="00065575">
                <w:rPr>
                  <w:rStyle w:val="Hyperlink"/>
                  <w:rFonts w:ascii="Tahoma" w:hAnsi="Tahoma" w:cs="Tahoma"/>
                  <w:sz w:val="18"/>
                  <w:szCs w:val="18"/>
                  <w:lang w:eastAsia="en-US"/>
                </w:rPr>
                <w:t>https://vimeo.com/829493528</w:t>
              </w:r>
            </w:hyperlink>
            <w:r w:rsidR="003259C2">
              <w:rPr>
                <w:rFonts w:ascii="Tahoma" w:hAnsi="Tahoma" w:cs="Tahoma"/>
                <w:sz w:val="18"/>
                <w:szCs w:val="18"/>
                <w:lang w:eastAsia="en-US"/>
              </w:rPr>
              <w:t xml:space="preserve">) </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AA7837" w14:textId="71F315E3" w:rsidR="00F272C5" w:rsidRPr="00125B90" w:rsidRDefault="00F272C5" w:rsidP="00DC0A0D">
            <w:pPr>
              <w:ind w:right="-546"/>
              <w:rPr>
                <w:rFonts w:ascii="Tahoma" w:hAnsi="Tahoma" w:cs="Tahoma"/>
                <w:sz w:val="18"/>
                <w:szCs w:val="18"/>
                <w:lang w:eastAsia="en-US"/>
              </w:rPr>
            </w:pPr>
            <w:r>
              <w:rPr>
                <w:rFonts w:ascii="Tahoma" w:hAnsi="Tahoma" w:cs="Tahoma"/>
                <w:sz w:val="18"/>
                <w:szCs w:val="18"/>
                <w:lang w:eastAsia="en-US"/>
              </w:rPr>
              <w:t>Per video</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67D2A8ED" w14:textId="77777777" w:rsidR="00F272C5" w:rsidRPr="00125B90" w:rsidRDefault="00F272C5" w:rsidP="00DC0A0D">
            <w:pPr>
              <w:ind w:right="-546"/>
              <w:rPr>
                <w:rFonts w:ascii="Tahoma" w:hAnsi="Tahoma" w:cs="Tahoma"/>
                <w:sz w:val="18"/>
                <w:szCs w:val="18"/>
                <w:lang w:eastAsia="en-US"/>
              </w:rPr>
            </w:pPr>
          </w:p>
        </w:tc>
      </w:tr>
      <w:tr w:rsidR="00F272C5" w:rsidRPr="00125B90" w14:paraId="5C8BDCE1" w14:textId="77777777"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1DCCEAA1" w14:textId="2649D665" w:rsidR="00F272C5" w:rsidRDefault="00F272C5" w:rsidP="00F272C5">
            <w:pPr>
              <w:spacing w:line="276" w:lineRule="auto"/>
              <w:rPr>
                <w:rFonts w:ascii="Tahoma" w:hAnsi="Tahoma" w:cs="Tahoma"/>
                <w:sz w:val="18"/>
                <w:szCs w:val="18"/>
                <w:lang w:eastAsia="en-US"/>
              </w:rPr>
            </w:pPr>
            <w:r>
              <w:rPr>
                <w:rFonts w:ascii="Tahoma" w:hAnsi="Tahoma" w:cs="Tahoma"/>
                <w:sz w:val="18"/>
                <w:szCs w:val="18"/>
                <w:lang w:eastAsia="en-US"/>
              </w:rPr>
              <w:t xml:space="preserve">Key findings video </w:t>
            </w:r>
            <w:r w:rsidR="0053406F">
              <w:rPr>
                <w:rFonts w:ascii="Tahoma" w:hAnsi="Tahoma" w:cs="Tahoma"/>
                <w:sz w:val="18"/>
                <w:szCs w:val="18"/>
                <w:lang w:eastAsia="en-US"/>
              </w:rPr>
              <w:t xml:space="preserve">(main) </w:t>
            </w:r>
            <w:r>
              <w:rPr>
                <w:rFonts w:ascii="Tahoma" w:hAnsi="Tahoma" w:cs="Tahoma"/>
                <w:sz w:val="18"/>
                <w:szCs w:val="18"/>
                <w:lang w:eastAsia="en-US"/>
              </w:rPr>
              <w:t xml:space="preserve">based on Council of Europe reports (scripts provided by the Council of Europe secretariat), </w:t>
            </w:r>
            <w:r w:rsidRPr="00F272C5">
              <w:rPr>
                <w:rFonts w:ascii="Tahoma" w:hAnsi="Tahoma" w:cs="Tahoma"/>
                <w:sz w:val="18"/>
                <w:szCs w:val="18"/>
                <w:lang w:eastAsia="en-US"/>
              </w:rPr>
              <w:t xml:space="preserve">English </w:t>
            </w:r>
            <w:r>
              <w:rPr>
                <w:rFonts w:ascii="Tahoma" w:hAnsi="Tahoma" w:cs="Tahoma"/>
                <w:sz w:val="18"/>
                <w:szCs w:val="18"/>
                <w:lang w:eastAsia="en-US"/>
              </w:rPr>
              <w:t xml:space="preserve">text &amp; </w:t>
            </w:r>
            <w:r w:rsidRPr="00F272C5">
              <w:rPr>
                <w:rFonts w:ascii="Tahoma" w:hAnsi="Tahoma" w:cs="Tahoma"/>
                <w:sz w:val="18"/>
                <w:szCs w:val="18"/>
                <w:lang w:eastAsia="en-US"/>
              </w:rPr>
              <w:t>voice-over</w:t>
            </w:r>
            <w:r>
              <w:rPr>
                <w:rFonts w:ascii="Tahoma" w:hAnsi="Tahoma" w:cs="Tahoma"/>
                <w:sz w:val="18"/>
                <w:szCs w:val="18"/>
                <w:lang w:eastAsia="en-US"/>
              </w:rPr>
              <w:t xml:space="preserve"> (under 5 minutes)</w:t>
            </w:r>
          </w:p>
          <w:p w14:paraId="589C0A04" w14:textId="1382428F" w:rsidR="00F272C5" w:rsidRPr="00F272C5" w:rsidRDefault="00F272C5" w:rsidP="00F272C5">
            <w:pPr>
              <w:spacing w:line="276" w:lineRule="auto"/>
              <w:rPr>
                <w:rFonts w:ascii="Tahoma" w:hAnsi="Tahoma" w:cs="Tahoma"/>
                <w:sz w:val="18"/>
                <w:szCs w:val="18"/>
                <w:lang w:eastAsia="en-US"/>
              </w:rPr>
            </w:pPr>
            <w:r>
              <w:rPr>
                <w:rFonts w:ascii="Tahoma" w:hAnsi="Tahoma" w:cs="Tahoma"/>
                <w:sz w:val="18"/>
                <w:szCs w:val="18"/>
                <w:lang w:eastAsia="en-US"/>
              </w:rPr>
              <w:t xml:space="preserve">(reference at </w:t>
            </w:r>
            <w:hyperlink r:id="rId14" w:history="1">
              <w:r w:rsidRPr="00065575">
                <w:rPr>
                  <w:rStyle w:val="Hyperlink"/>
                  <w:rFonts w:ascii="Tahoma" w:hAnsi="Tahoma" w:cs="Tahoma"/>
                  <w:sz w:val="18"/>
                  <w:szCs w:val="18"/>
                  <w:lang w:eastAsia="en-US"/>
                </w:rPr>
                <w:t>www.coe.int/ohte</w:t>
              </w:r>
            </w:hyperlink>
            <w:r>
              <w:rPr>
                <w:rFonts w:ascii="Tahoma" w:hAnsi="Tahoma" w:cs="Tahoma"/>
                <w:sz w:val="18"/>
                <w:szCs w:val="18"/>
                <w:lang w:eastAsia="en-US"/>
              </w:rPr>
              <w:t xml:space="preserve">) </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390DB9" w14:textId="4E483A71" w:rsidR="00F272C5" w:rsidRDefault="00F272C5" w:rsidP="00DC0A0D">
            <w:pPr>
              <w:ind w:right="-546"/>
              <w:rPr>
                <w:rFonts w:ascii="Tahoma" w:hAnsi="Tahoma" w:cs="Tahoma"/>
                <w:sz w:val="18"/>
                <w:szCs w:val="18"/>
                <w:lang w:eastAsia="en-US"/>
              </w:rPr>
            </w:pPr>
            <w:r>
              <w:rPr>
                <w:rFonts w:ascii="Tahoma" w:hAnsi="Tahoma" w:cs="Tahoma"/>
                <w:sz w:val="18"/>
                <w:szCs w:val="18"/>
                <w:lang w:eastAsia="en-US"/>
              </w:rPr>
              <w:t>Per video</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28D05CFB" w14:textId="77777777" w:rsidR="00F272C5" w:rsidRPr="00125B90" w:rsidRDefault="00F272C5" w:rsidP="00DC0A0D">
            <w:pPr>
              <w:ind w:right="-546"/>
              <w:rPr>
                <w:rFonts w:ascii="Tahoma" w:hAnsi="Tahoma" w:cs="Tahoma"/>
                <w:sz w:val="18"/>
                <w:szCs w:val="18"/>
                <w:lang w:eastAsia="en-US"/>
              </w:rPr>
            </w:pPr>
          </w:p>
        </w:tc>
      </w:tr>
      <w:tr w:rsidR="00F272C5" w:rsidRPr="00125B90" w14:paraId="64DB598B" w14:textId="77777777"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36D4B470" w14:textId="652B05F8" w:rsidR="00F272C5" w:rsidRDefault="00F272C5" w:rsidP="00F272C5">
            <w:pPr>
              <w:spacing w:line="276" w:lineRule="auto"/>
              <w:rPr>
                <w:rFonts w:ascii="Tahoma" w:hAnsi="Tahoma" w:cs="Tahoma"/>
                <w:sz w:val="18"/>
                <w:szCs w:val="18"/>
                <w:lang w:eastAsia="en-US"/>
              </w:rPr>
            </w:pPr>
            <w:r>
              <w:rPr>
                <w:rFonts w:ascii="Tahoma" w:hAnsi="Tahoma" w:cs="Tahoma"/>
                <w:sz w:val="18"/>
                <w:szCs w:val="18"/>
                <w:lang w:eastAsia="en-US"/>
              </w:rPr>
              <w:t xml:space="preserve">Key findings video </w:t>
            </w:r>
            <w:r w:rsidR="0053406F">
              <w:rPr>
                <w:rFonts w:ascii="Tahoma" w:hAnsi="Tahoma" w:cs="Tahoma"/>
                <w:sz w:val="18"/>
                <w:szCs w:val="18"/>
                <w:lang w:eastAsia="en-US"/>
              </w:rPr>
              <w:t xml:space="preserve">(adaptation of main) </w:t>
            </w:r>
            <w:r>
              <w:rPr>
                <w:rFonts w:ascii="Tahoma" w:hAnsi="Tahoma" w:cs="Tahoma"/>
                <w:sz w:val="18"/>
                <w:szCs w:val="18"/>
                <w:lang w:eastAsia="en-US"/>
              </w:rPr>
              <w:t>based on Council of Europe reports (scripts provided by the Council of Europe secretariat), French</w:t>
            </w:r>
            <w:r w:rsidRPr="00F272C5">
              <w:rPr>
                <w:rFonts w:ascii="Tahoma" w:hAnsi="Tahoma" w:cs="Tahoma"/>
                <w:sz w:val="18"/>
                <w:szCs w:val="18"/>
                <w:lang w:eastAsia="en-US"/>
              </w:rPr>
              <w:t xml:space="preserve"> </w:t>
            </w:r>
            <w:r>
              <w:rPr>
                <w:rFonts w:ascii="Tahoma" w:hAnsi="Tahoma" w:cs="Tahoma"/>
                <w:sz w:val="18"/>
                <w:szCs w:val="18"/>
                <w:lang w:eastAsia="en-US"/>
              </w:rPr>
              <w:t xml:space="preserve">text &amp; </w:t>
            </w:r>
            <w:r w:rsidRPr="00F272C5">
              <w:rPr>
                <w:rFonts w:ascii="Tahoma" w:hAnsi="Tahoma" w:cs="Tahoma"/>
                <w:sz w:val="18"/>
                <w:szCs w:val="18"/>
                <w:lang w:eastAsia="en-US"/>
              </w:rPr>
              <w:t>voice-over</w:t>
            </w:r>
            <w:r>
              <w:rPr>
                <w:rFonts w:ascii="Tahoma" w:hAnsi="Tahoma" w:cs="Tahoma"/>
                <w:sz w:val="18"/>
                <w:szCs w:val="18"/>
                <w:lang w:eastAsia="en-US"/>
              </w:rPr>
              <w:t xml:space="preserve"> (under 5 minutes)</w:t>
            </w:r>
          </w:p>
          <w:p w14:paraId="7EDBB761" w14:textId="191AF9DE" w:rsidR="00F272C5" w:rsidRDefault="00F272C5" w:rsidP="00F272C5">
            <w:pPr>
              <w:spacing w:line="276" w:lineRule="auto"/>
              <w:rPr>
                <w:rFonts w:ascii="Tahoma" w:hAnsi="Tahoma" w:cs="Tahoma"/>
                <w:sz w:val="18"/>
                <w:szCs w:val="18"/>
                <w:lang w:eastAsia="en-US"/>
              </w:rPr>
            </w:pPr>
            <w:r>
              <w:rPr>
                <w:rFonts w:ascii="Tahoma" w:hAnsi="Tahoma" w:cs="Tahoma"/>
                <w:sz w:val="18"/>
                <w:szCs w:val="18"/>
                <w:lang w:eastAsia="en-US"/>
              </w:rPr>
              <w:t xml:space="preserve">(reference at </w:t>
            </w:r>
            <w:hyperlink r:id="rId15" w:history="1">
              <w:r w:rsidRPr="00065575">
                <w:rPr>
                  <w:rStyle w:val="Hyperlink"/>
                  <w:rFonts w:ascii="Tahoma" w:hAnsi="Tahoma" w:cs="Tahoma"/>
                  <w:sz w:val="18"/>
                  <w:szCs w:val="18"/>
                  <w:lang w:eastAsia="en-US"/>
                </w:rPr>
                <w:t>www.coe.int/ohte</w:t>
              </w:r>
            </w:hyperlink>
            <w:r>
              <w:rPr>
                <w:rFonts w:ascii="Tahoma" w:hAnsi="Tahoma" w:cs="Tahoma"/>
                <w:sz w:val="18"/>
                <w:szCs w:val="18"/>
                <w:lang w:eastAsia="en-US"/>
              </w:rPr>
              <w: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16F8D3" w14:textId="241D39FF" w:rsidR="00F272C5" w:rsidRDefault="00F272C5" w:rsidP="00DC0A0D">
            <w:pPr>
              <w:ind w:right="-546"/>
              <w:rPr>
                <w:rFonts w:ascii="Tahoma" w:hAnsi="Tahoma" w:cs="Tahoma"/>
                <w:sz w:val="18"/>
                <w:szCs w:val="18"/>
                <w:lang w:eastAsia="en-US"/>
              </w:rPr>
            </w:pPr>
            <w:r>
              <w:rPr>
                <w:rFonts w:ascii="Tahoma" w:hAnsi="Tahoma" w:cs="Tahoma"/>
                <w:sz w:val="18"/>
                <w:szCs w:val="18"/>
                <w:lang w:eastAsia="en-US"/>
              </w:rPr>
              <w:t>Per video</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6254A8C4" w14:textId="77777777" w:rsidR="00F272C5" w:rsidRPr="00125B90" w:rsidRDefault="00F272C5" w:rsidP="00DC0A0D">
            <w:pPr>
              <w:ind w:right="-546"/>
              <w:rPr>
                <w:rFonts w:ascii="Tahoma" w:hAnsi="Tahoma" w:cs="Tahoma"/>
                <w:sz w:val="18"/>
                <w:szCs w:val="18"/>
                <w:lang w:eastAsia="en-US"/>
              </w:rPr>
            </w:pPr>
          </w:p>
        </w:tc>
      </w:tr>
      <w:tr w:rsidR="00F272C5" w:rsidRPr="00125B90" w14:paraId="4DA93B91" w14:textId="77777777"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351B7059" w14:textId="5289BB72" w:rsidR="00F272C5" w:rsidRDefault="00F272C5" w:rsidP="00F272C5">
            <w:pPr>
              <w:spacing w:line="276" w:lineRule="auto"/>
              <w:rPr>
                <w:rFonts w:ascii="Tahoma" w:hAnsi="Tahoma" w:cs="Tahoma"/>
                <w:sz w:val="18"/>
                <w:szCs w:val="18"/>
                <w:lang w:eastAsia="en-US"/>
              </w:rPr>
            </w:pPr>
            <w:r>
              <w:rPr>
                <w:rFonts w:ascii="Tahoma" w:hAnsi="Tahoma" w:cs="Tahoma"/>
                <w:sz w:val="18"/>
                <w:szCs w:val="18"/>
                <w:lang w:eastAsia="en-US"/>
              </w:rPr>
              <w:t xml:space="preserve">Key findings video based </w:t>
            </w:r>
            <w:r w:rsidR="0053406F">
              <w:rPr>
                <w:rFonts w:ascii="Tahoma" w:hAnsi="Tahoma" w:cs="Tahoma"/>
                <w:sz w:val="18"/>
                <w:szCs w:val="18"/>
                <w:lang w:eastAsia="en-US"/>
              </w:rPr>
              <w:t xml:space="preserve">(adaptation of main) </w:t>
            </w:r>
            <w:r>
              <w:rPr>
                <w:rFonts w:ascii="Tahoma" w:hAnsi="Tahoma" w:cs="Tahoma"/>
                <w:sz w:val="18"/>
                <w:szCs w:val="18"/>
                <w:lang w:eastAsia="en-US"/>
              </w:rPr>
              <w:t>on Council of Europe reports (scripts provided by the Council of Europe secretariat), other language</w:t>
            </w:r>
            <w:r w:rsidRPr="00F272C5">
              <w:rPr>
                <w:rFonts w:ascii="Tahoma" w:hAnsi="Tahoma" w:cs="Tahoma"/>
                <w:sz w:val="18"/>
                <w:szCs w:val="18"/>
                <w:lang w:eastAsia="en-US"/>
              </w:rPr>
              <w:t xml:space="preserve"> </w:t>
            </w:r>
            <w:r>
              <w:rPr>
                <w:rFonts w:ascii="Tahoma" w:hAnsi="Tahoma" w:cs="Tahoma"/>
                <w:sz w:val="18"/>
                <w:szCs w:val="18"/>
                <w:lang w:eastAsia="en-US"/>
              </w:rPr>
              <w:t xml:space="preserve">text &amp; </w:t>
            </w:r>
            <w:r w:rsidRPr="00F272C5">
              <w:rPr>
                <w:rFonts w:ascii="Tahoma" w:hAnsi="Tahoma" w:cs="Tahoma"/>
                <w:sz w:val="18"/>
                <w:szCs w:val="18"/>
                <w:lang w:eastAsia="en-US"/>
              </w:rPr>
              <w:t>voice-over</w:t>
            </w:r>
            <w:r>
              <w:rPr>
                <w:rFonts w:ascii="Tahoma" w:hAnsi="Tahoma" w:cs="Tahoma"/>
                <w:sz w:val="18"/>
                <w:szCs w:val="18"/>
                <w:lang w:eastAsia="en-US"/>
              </w:rPr>
              <w:t xml:space="preserve"> (under 5 minutes)</w:t>
            </w:r>
          </w:p>
          <w:p w14:paraId="2F10E476" w14:textId="78B1E1F7" w:rsidR="00F272C5" w:rsidRDefault="00F272C5" w:rsidP="00F272C5">
            <w:pPr>
              <w:spacing w:line="276" w:lineRule="auto"/>
              <w:rPr>
                <w:rFonts w:ascii="Tahoma" w:hAnsi="Tahoma" w:cs="Tahoma"/>
                <w:sz w:val="18"/>
                <w:szCs w:val="18"/>
                <w:lang w:eastAsia="en-US"/>
              </w:rPr>
            </w:pPr>
            <w:r>
              <w:rPr>
                <w:rFonts w:ascii="Tahoma" w:hAnsi="Tahoma" w:cs="Tahoma"/>
                <w:sz w:val="18"/>
                <w:szCs w:val="18"/>
                <w:lang w:eastAsia="en-US"/>
              </w:rPr>
              <w:t xml:space="preserve">(reference at </w:t>
            </w:r>
            <w:hyperlink r:id="rId16" w:history="1">
              <w:r w:rsidRPr="00065575">
                <w:rPr>
                  <w:rStyle w:val="Hyperlink"/>
                  <w:rFonts w:ascii="Tahoma" w:hAnsi="Tahoma" w:cs="Tahoma"/>
                  <w:sz w:val="18"/>
                  <w:szCs w:val="18"/>
                  <w:lang w:eastAsia="en-US"/>
                </w:rPr>
                <w:t>www.coe.int/ohte</w:t>
              </w:r>
            </w:hyperlink>
            <w:r>
              <w:rPr>
                <w:rFonts w:ascii="Tahoma" w:hAnsi="Tahoma" w:cs="Tahoma"/>
                <w:sz w:val="18"/>
                <w:szCs w:val="18"/>
                <w:lang w:eastAsia="en-US"/>
              </w:rPr>
              <w: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194195" w14:textId="364CA644" w:rsidR="00F272C5" w:rsidRDefault="00F272C5" w:rsidP="00DC0A0D">
            <w:pPr>
              <w:ind w:right="-546"/>
              <w:rPr>
                <w:rFonts w:ascii="Tahoma" w:hAnsi="Tahoma" w:cs="Tahoma"/>
                <w:sz w:val="18"/>
                <w:szCs w:val="18"/>
                <w:lang w:eastAsia="en-US"/>
              </w:rPr>
            </w:pPr>
            <w:r>
              <w:rPr>
                <w:rFonts w:ascii="Tahoma" w:hAnsi="Tahoma" w:cs="Tahoma"/>
                <w:sz w:val="18"/>
                <w:szCs w:val="18"/>
                <w:lang w:eastAsia="en-US"/>
              </w:rPr>
              <w:t>Per video</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01F5CC3F" w14:textId="77777777" w:rsidR="00F272C5" w:rsidRPr="00125B90" w:rsidRDefault="00F272C5" w:rsidP="00DC0A0D">
            <w:pPr>
              <w:ind w:right="-546"/>
              <w:rPr>
                <w:rFonts w:ascii="Tahoma" w:hAnsi="Tahoma" w:cs="Tahoma"/>
                <w:sz w:val="18"/>
                <w:szCs w:val="18"/>
                <w:lang w:eastAsia="en-US"/>
              </w:rPr>
            </w:pPr>
          </w:p>
        </w:tc>
      </w:tr>
      <w:tr w:rsidR="003E6AA2" w:rsidRPr="00125B90" w14:paraId="48115B6D" w14:textId="77777777"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32DC8442" w14:textId="2C9F55E1" w:rsidR="003E6AA2" w:rsidRDefault="003E6AA2" w:rsidP="00F272C5">
            <w:pPr>
              <w:spacing w:line="276" w:lineRule="auto"/>
              <w:rPr>
                <w:rFonts w:ascii="Tahoma" w:hAnsi="Tahoma" w:cs="Tahoma"/>
                <w:sz w:val="18"/>
                <w:szCs w:val="18"/>
                <w:lang w:eastAsia="en-US"/>
              </w:rPr>
            </w:pPr>
            <w:r>
              <w:rPr>
                <w:rFonts w:ascii="Tahoma" w:hAnsi="Tahoma" w:cs="Tahoma"/>
                <w:sz w:val="18"/>
                <w:szCs w:val="18"/>
                <w:lang w:eastAsia="en-US"/>
              </w:rPr>
              <w:t>Production of tutorials (under 20 minutes), based on material provided by experts, including video editing, integrating subtitles, graphic elements and text based on script provided by the Secretariat</w:t>
            </w:r>
          </w:p>
          <w:p w14:paraId="79C69EA1" w14:textId="06747B59" w:rsidR="003E6AA2" w:rsidRDefault="003E6AA2" w:rsidP="00F272C5">
            <w:pPr>
              <w:spacing w:line="276" w:lineRule="auto"/>
              <w:rPr>
                <w:rFonts w:ascii="Tahoma" w:hAnsi="Tahoma" w:cs="Tahoma"/>
                <w:sz w:val="18"/>
                <w:szCs w:val="18"/>
                <w:lang w:eastAsia="en-US"/>
              </w:rPr>
            </w:pPr>
            <w:r>
              <w:rPr>
                <w:rFonts w:ascii="Tahoma" w:hAnsi="Tahoma" w:cs="Tahoma"/>
                <w:sz w:val="18"/>
                <w:szCs w:val="18"/>
                <w:lang w:eastAsia="en-US"/>
              </w:rPr>
              <w:t xml:space="preserve">(reference at </w:t>
            </w:r>
            <w:hyperlink r:id="rId17" w:history="1">
              <w:r w:rsidRPr="00FF16A0">
                <w:rPr>
                  <w:rStyle w:val="Hyperlink"/>
                  <w:rFonts w:ascii="Tahoma" w:hAnsi="Tahoma" w:cs="Tahoma"/>
                  <w:sz w:val="18"/>
                  <w:szCs w:val="18"/>
                  <w:lang w:eastAsia="en-US"/>
                </w:rPr>
                <w:t>https://histolab.coe.int/activities/tutorials</w:t>
              </w:r>
            </w:hyperlink>
            <w:r>
              <w:rPr>
                <w:rFonts w:ascii="Tahoma" w:hAnsi="Tahoma" w:cs="Tahoma"/>
                <w:sz w:val="18"/>
                <w:szCs w:val="18"/>
                <w:lang w:eastAsia="en-US"/>
              </w:rPr>
              <w:t xml:space="preserve">) </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C087AA" w14:textId="2076F31D" w:rsidR="003E6AA2" w:rsidRDefault="003E6AA2" w:rsidP="00DC0A0D">
            <w:pPr>
              <w:ind w:right="-546"/>
              <w:rPr>
                <w:rFonts w:ascii="Tahoma" w:hAnsi="Tahoma" w:cs="Tahoma"/>
                <w:sz w:val="18"/>
                <w:szCs w:val="18"/>
                <w:lang w:eastAsia="en-US"/>
              </w:rPr>
            </w:pPr>
            <w:r>
              <w:rPr>
                <w:rFonts w:ascii="Tahoma" w:hAnsi="Tahoma" w:cs="Tahoma"/>
                <w:sz w:val="18"/>
                <w:szCs w:val="18"/>
                <w:lang w:eastAsia="en-US"/>
              </w:rPr>
              <w:t>Per video</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1C21644B" w14:textId="77777777" w:rsidR="003E6AA2" w:rsidRPr="00125B90" w:rsidRDefault="003E6AA2" w:rsidP="00DC0A0D">
            <w:pPr>
              <w:ind w:right="-546"/>
              <w:rPr>
                <w:rFonts w:ascii="Tahoma" w:hAnsi="Tahoma" w:cs="Tahoma"/>
                <w:sz w:val="18"/>
                <w:szCs w:val="18"/>
                <w:lang w:eastAsia="en-US"/>
              </w:rPr>
            </w:pPr>
          </w:p>
        </w:tc>
      </w:tr>
      <w:tr w:rsidR="00F272C5" w:rsidRPr="00125B90" w14:paraId="615F960F" w14:textId="77777777"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7DB5470B" w14:textId="1996F24C" w:rsidR="00F272C5" w:rsidRDefault="00F272C5" w:rsidP="00F272C5">
            <w:pPr>
              <w:spacing w:line="276" w:lineRule="auto"/>
              <w:rPr>
                <w:rFonts w:ascii="Tahoma" w:hAnsi="Tahoma" w:cs="Tahoma"/>
                <w:sz w:val="18"/>
                <w:szCs w:val="18"/>
                <w:lang w:eastAsia="en-US"/>
              </w:rPr>
            </w:pPr>
            <w:r>
              <w:rPr>
                <w:rFonts w:ascii="Tahoma" w:hAnsi="Tahoma" w:cs="Tahoma"/>
                <w:sz w:val="18"/>
                <w:szCs w:val="18"/>
                <w:lang w:eastAsia="en-US"/>
              </w:rPr>
              <w:t>Social Media capsules (under 1 minute) based on Key findings videos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737745" w14:textId="7186E20D" w:rsidR="00F272C5" w:rsidRDefault="003259C2" w:rsidP="00DC0A0D">
            <w:pPr>
              <w:ind w:right="-546"/>
              <w:rPr>
                <w:rFonts w:ascii="Tahoma" w:hAnsi="Tahoma" w:cs="Tahoma"/>
                <w:sz w:val="18"/>
                <w:szCs w:val="18"/>
                <w:lang w:eastAsia="en-US"/>
              </w:rPr>
            </w:pPr>
            <w:r>
              <w:rPr>
                <w:rFonts w:ascii="Tahoma" w:hAnsi="Tahoma" w:cs="Tahoma"/>
                <w:sz w:val="18"/>
                <w:szCs w:val="18"/>
                <w:lang w:eastAsia="en-US"/>
              </w:rPr>
              <w:t>Per capsule</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1EB358BA" w14:textId="77777777" w:rsidR="00F272C5" w:rsidRPr="00125B90" w:rsidRDefault="00F272C5" w:rsidP="00DC0A0D">
            <w:pPr>
              <w:ind w:right="-546"/>
              <w:rPr>
                <w:rFonts w:ascii="Tahoma" w:hAnsi="Tahoma" w:cs="Tahoma"/>
                <w:sz w:val="18"/>
                <w:szCs w:val="18"/>
                <w:lang w:eastAsia="en-US"/>
              </w:rPr>
            </w:pPr>
          </w:p>
        </w:tc>
      </w:tr>
      <w:tr w:rsidR="00E3371A" w:rsidRPr="00E3371A" w14:paraId="2E7AA4BA" w14:textId="77777777" w:rsidTr="00E3371A">
        <w:trPr>
          <w:trHeight w:val="780"/>
          <w:jc w:val="center"/>
        </w:trPr>
        <w:tc>
          <w:tcPr>
            <w:tcW w:w="5000" w:type="pct"/>
            <w:gridSpan w:val="3"/>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016C3003" w14:textId="5B139CF6" w:rsidR="00E3371A" w:rsidRPr="00E3371A" w:rsidRDefault="00E3371A" w:rsidP="00E3371A">
            <w:pPr>
              <w:tabs>
                <w:tab w:val="left" w:pos="0"/>
              </w:tabs>
              <w:spacing w:before="120" w:line="276" w:lineRule="auto"/>
              <w:ind w:left="-142"/>
              <w:jc w:val="center"/>
              <w:rPr>
                <w:rFonts w:ascii="Tahoma" w:hAnsi="Tahoma" w:cs="Tahoma"/>
                <w:b/>
                <w:sz w:val="18"/>
                <w:szCs w:val="18"/>
                <w:lang w:eastAsia="en-US"/>
              </w:rPr>
            </w:pPr>
            <w:r w:rsidRPr="00E3371A">
              <w:rPr>
                <w:rFonts w:ascii="Tahoma" w:hAnsi="Tahoma" w:cs="Tahoma"/>
                <w:b/>
                <w:sz w:val="18"/>
                <w:szCs w:val="18"/>
                <w:lang w:eastAsia="en-US"/>
              </w:rPr>
              <w:t>Sublot 1.2 – Events</w:t>
            </w:r>
          </w:p>
        </w:tc>
      </w:tr>
      <w:tr w:rsidR="00F44E93" w:rsidRPr="00125B90" w14:paraId="79FADC31" w14:textId="59C3C081"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04C73B3A" w14:textId="77777777" w:rsidR="00F44E93" w:rsidRPr="00125B90" w:rsidRDefault="00F44E93" w:rsidP="00DC0A0D">
            <w:pPr>
              <w:spacing w:line="276" w:lineRule="auto"/>
              <w:rPr>
                <w:rFonts w:ascii="Tahoma" w:hAnsi="Tahoma" w:cs="Tahoma"/>
                <w:sz w:val="18"/>
                <w:szCs w:val="18"/>
                <w:lang w:eastAsia="en-US"/>
              </w:rPr>
            </w:pPr>
            <w:r w:rsidRPr="00125B90">
              <w:rPr>
                <w:rFonts w:ascii="Tahoma" w:hAnsi="Tahoma" w:cs="Tahoma"/>
                <w:sz w:val="18"/>
                <w:szCs w:val="18"/>
                <w:lang w:eastAsia="en-US"/>
              </w:rPr>
              <w:t xml:space="preserve">Design of an HTML-based landing page for events (e.g. </w:t>
            </w:r>
            <w:hyperlink r:id="rId18" w:history="1">
              <w:r w:rsidRPr="003C12D6">
                <w:rPr>
                  <w:sz w:val="20"/>
                  <w:szCs w:val="20"/>
                  <w:lang w:eastAsia="en-US"/>
                </w:rPr>
                <w:t>www.ohte2023.com</w:t>
              </w:r>
            </w:hyperlink>
            <w:r w:rsidRPr="00125B90">
              <w:rPr>
                <w:rFonts w:ascii="Tahoma" w:hAnsi="Tahoma" w:cs="Tahoma"/>
                <w:sz w:val="18"/>
                <w:szCs w:val="18"/>
                <w:lang w:eastAsia="en-US"/>
              </w:rPr>
              <w:t xml:space="preserve">) </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37CE86" w14:textId="77777777" w:rsidR="00F44E93" w:rsidRPr="00125B90" w:rsidRDefault="00F44E93" w:rsidP="00DC0A0D">
            <w:pPr>
              <w:ind w:right="-546"/>
              <w:rPr>
                <w:rFonts w:ascii="Tahoma" w:hAnsi="Tahoma" w:cs="Tahoma"/>
                <w:sz w:val="18"/>
                <w:szCs w:val="18"/>
                <w:lang w:eastAsia="en-US"/>
              </w:rPr>
            </w:pPr>
            <w:r w:rsidRPr="00125B90">
              <w:rPr>
                <w:rFonts w:ascii="Tahoma" w:hAnsi="Tahoma" w:cs="Tahoma"/>
                <w:sz w:val="18"/>
                <w:szCs w:val="18"/>
                <w:lang w:eastAsia="en-US"/>
              </w:rPr>
              <w:t>Per day</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45BD0B7A" w14:textId="77777777" w:rsidR="00F44E93" w:rsidRPr="00125B90" w:rsidRDefault="00F44E93" w:rsidP="00DC0A0D">
            <w:pPr>
              <w:ind w:right="-546"/>
              <w:rPr>
                <w:rFonts w:ascii="Tahoma" w:hAnsi="Tahoma" w:cs="Tahoma"/>
                <w:sz w:val="18"/>
                <w:szCs w:val="18"/>
                <w:lang w:eastAsia="en-US"/>
              </w:rPr>
            </w:pPr>
          </w:p>
        </w:tc>
      </w:tr>
      <w:tr w:rsidR="00F44E93" w:rsidRPr="00125B90" w14:paraId="6972BA03" w14:textId="006E0F68"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27DE4B20" w14:textId="77777777" w:rsidR="00F44E93" w:rsidRPr="00125B90" w:rsidRDefault="00F44E93" w:rsidP="00DC0A0D">
            <w:pPr>
              <w:spacing w:line="276" w:lineRule="auto"/>
              <w:rPr>
                <w:rFonts w:ascii="Tahoma" w:hAnsi="Tahoma" w:cs="Tahoma"/>
                <w:sz w:val="18"/>
                <w:szCs w:val="18"/>
                <w:lang w:eastAsia="en-US"/>
              </w:rPr>
            </w:pPr>
            <w:r w:rsidRPr="00125B90">
              <w:rPr>
                <w:rFonts w:ascii="Tahoma" w:hAnsi="Tahoma" w:cs="Tahoma"/>
                <w:sz w:val="18"/>
                <w:szCs w:val="18"/>
                <w:lang w:eastAsia="en-US"/>
              </w:rPr>
              <w:t xml:space="preserve">Development of an HTML-based landing page for events (e.g. </w:t>
            </w:r>
            <w:hyperlink r:id="rId19" w:history="1">
              <w:r w:rsidRPr="00125B90">
                <w:rPr>
                  <w:rStyle w:val="Hyperlink"/>
                  <w:rFonts w:ascii="Tahoma" w:hAnsi="Tahoma" w:cs="Tahoma"/>
                  <w:sz w:val="18"/>
                  <w:szCs w:val="18"/>
                  <w:lang w:eastAsia="en-US"/>
                </w:rPr>
                <w:t>www.ohte2023.com</w:t>
              </w:r>
            </w:hyperlink>
            <w:r w:rsidRPr="00125B90">
              <w:rPr>
                <w:rFonts w:ascii="Tahoma" w:hAnsi="Tahoma" w:cs="Tahoma"/>
                <w:sz w:val="18"/>
                <w:szCs w:val="18"/>
                <w:lang w:eastAsia="en-US"/>
              </w:rPr>
              <w: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F4BFE7" w14:textId="77777777" w:rsidR="00F44E93" w:rsidRPr="00125B90" w:rsidRDefault="00F44E93" w:rsidP="00DC0A0D">
            <w:pPr>
              <w:ind w:right="-546"/>
              <w:rPr>
                <w:rFonts w:ascii="Tahoma" w:hAnsi="Tahoma" w:cs="Tahoma"/>
                <w:sz w:val="18"/>
                <w:szCs w:val="18"/>
                <w:lang w:eastAsia="en-US"/>
              </w:rPr>
            </w:pPr>
            <w:r w:rsidRPr="00125B90">
              <w:rPr>
                <w:rFonts w:ascii="Tahoma" w:hAnsi="Tahoma" w:cs="Tahoma"/>
                <w:sz w:val="18"/>
                <w:szCs w:val="18"/>
                <w:lang w:eastAsia="en-US"/>
              </w:rPr>
              <w:t>Per day</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1951B238" w14:textId="77777777" w:rsidR="00F44E93" w:rsidRPr="00125B90" w:rsidRDefault="00F44E93" w:rsidP="00DC0A0D">
            <w:pPr>
              <w:ind w:right="-546"/>
              <w:rPr>
                <w:rFonts w:ascii="Tahoma" w:hAnsi="Tahoma" w:cs="Tahoma"/>
                <w:sz w:val="18"/>
                <w:szCs w:val="18"/>
                <w:lang w:eastAsia="en-US"/>
              </w:rPr>
            </w:pPr>
          </w:p>
        </w:tc>
      </w:tr>
      <w:tr w:rsidR="00F44E93" w:rsidRPr="00125B90" w14:paraId="64F428C7" w14:textId="6E2ED2FA"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7156EEA9" w14:textId="3D0AF7B1" w:rsidR="00F44E93" w:rsidRPr="00125B90" w:rsidRDefault="00F44E93" w:rsidP="00DC0A0D">
            <w:pPr>
              <w:spacing w:line="276" w:lineRule="auto"/>
              <w:rPr>
                <w:rFonts w:ascii="Tahoma" w:hAnsi="Tahoma" w:cs="Tahoma"/>
                <w:sz w:val="18"/>
                <w:szCs w:val="18"/>
                <w:lang w:eastAsia="en-US"/>
              </w:rPr>
            </w:pPr>
            <w:r w:rsidRPr="00125B90">
              <w:rPr>
                <w:rFonts w:ascii="Tahoma" w:hAnsi="Tahoma" w:cs="Tahoma"/>
                <w:sz w:val="18"/>
                <w:szCs w:val="18"/>
                <w:lang w:eastAsia="en-US"/>
              </w:rPr>
              <w:t xml:space="preserve">Hosting </w:t>
            </w:r>
            <w:r w:rsidR="00E67CEE">
              <w:rPr>
                <w:rFonts w:ascii="Tahoma" w:hAnsi="Tahoma" w:cs="Tahoma"/>
                <w:sz w:val="18"/>
                <w:szCs w:val="18"/>
                <w:lang w:eastAsia="en-US"/>
              </w:rPr>
              <w:t xml:space="preserve">and maintenance </w:t>
            </w:r>
            <w:r w:rsidRPr="00125B90">
              <w:rPr>
                <w:rFonts w:ascii="Tahoma" w:hAnsi="Tahoma" w:cs="Tahoma"/>
                <w:sz w:val="18"/>
                <w:szCs w:val="18"/>
                <w:lang w:eastAsia="en-US"/>
              </w:rPr>
              <w:t>of an HTML-based landing page for events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0EC6FA" w14:textId="77777777" w:rsidR="00F44E93" w:rsidRPr="00125B90" w:rsidRDefault="00F44E93" w:rsidP="00DC0A0D">
            <w:pPr>
              <w:ind w:right="-546"/>
              <w:rPr>
                <w:rFonts w:ascii="Tahoma" w:hAnsi="Tahoma" w:cs="Tahoma"/>
                <w:sz w:val="18"/>
                <w:szCs w:val="18"/>
                <w:lang w:eastAsia="en-US"/>
              </w:rPr>
            </w:pPr>
            <w:r w:rsidRPr="00125B90">
              <w:rPr>
                <w:rFonts w:ascii="Tahoma" w:hAnsi="Tahoma" w:cs="Tahoma"/>
                <w:sz w:val="18"/>
                <w:szCs w:val="18"/>
                <w:lang w:eastAsia="en-US"/>
              </w:rPr>
              <w:t>Per year</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1560B4DA" w14:textId="77777777" w:rsidR="00F44E93" w:rsidRPr="00125B90" w:rsidRDefault="00F44E93" w:rsidP="00DC0A0D">
            <w:pPr>
              <w:ind w:right="-546"/>
              <w:rPr>
                <w:rFonts w:ascii="Tahoma" w:hAnsi="Tahoma" w:cs="Tahoma"/>
                <w:sz w:val="18"/>
                <w:szCs w:val="18"/>
                <w:lang w:eastAsia="en-US"/>
              </w:rPr>
            </w:pPr>
          </w:p>
        </w:tc>
      </w:tr>
      <w:tr w:rsidR="00E3371A" w:rsidRPr="00125B90" w14:paraId="4A76F5FD" w14:textId="77777777" w:rsidTr="00E3371A">
        <w:trPr>
          <w:trHeight w:val="780"/>
          <w:jc w:val="center"/>
        </w:trPr>
        <w:tc>
          <w:tcPr>
            <w:tcW w:w="5000" w:type="pct"/>
            <w:gridSpan w:val="3"/>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7D3A8E6D" w14:textId="5A7400B9" w:rsidR="00E3371A" w:rsidRPr="00E3371A" w:rsidRDefault="00E3371A" w:rsidP="00E3371A">
            <w:pPr>
              <w:ind w:right="-546"/>
              <w:jc w:val="center"/>
              <w:rPr>
                <w:rFonts w:ascii="Tahoma" w:hAnsi="Tahoma" w:cs="Tahoma"/>
                <w:b/>
                <w:bCs/>
                <w:sz w:val="18"/>
                <w:szCs w:val="18"/>
                <w:lang w:eastAsia="en-US"/>
              </w:rPr>
            </w:pPr>
            <w:r w:rsidRPr="00E3371A">
              <w:rPr>
                <w:rFonts w:ascii="Tahoma" w:hAnsi="Tahoma" w:cs="Tahoma"/>
                <w:b/>
                <w:bCs/>
                <w:sz w:val="18"/>
                <w:szCs w:val="18"/>
                <w:lang w:eastAsia="en-US"/>
              </w:rPr>
              <w:t>Sublot 1.3 – Data Viz Consultancy</w:t>
            </w:r>
          </w:p>
        </w:tc>
      </w:tr>
      <w:tr w:rsidR="00E3371A" w:rsidRPr="00125B90" w14:paraId="102ACFCF"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1A93EFA3" w14:textId="77777777" w:rsidR="00E3371A" w:rsidRPr="00125B90" w:rsidRDefault="00E3371A" w:rsidP="00983AB2">
            <w:pPr>
              <w:spacing w:line="276" w:lineRule="auto"/>
              <w:rPr>
                <w:rFonts w:ascii="Tahoma" w:hAnsi="Tahoma" w:cs="Tahoma"/>
                <w:sz w:val="18"/>
                <w:szCs w:val="18"/>
                <w:lang w:eastAsia="en-US"/>
              </w:rPr>
            </w:pPr>
            <w:r w:rsidRPr="00125B90">
              <w:rPr>
                <w:rFonts w:ascii="Tahoma" w:hAnsi="Tahoma" w:cs="Tahoma"/>
                <w:sz w:val="18"/>
                <w:szCs w:val="18"/>
                <w:lang w:eastAsia="en-US"/>
              </w:rPr>
              <w:t>Consultancy services for OHTE Secretariat providing advice on existing practices in data visualisation, optimal solutions for OHTE data and risk identification in the development of the Data Visualisation project;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5D000E" w14:textId="77777777" w:rsidR="00E3371A" w:rsidRPr="00125B90" w:rsidRDefault="00E3371A" w:rsidP="00983AB2">
            <w:pPr>
              <w:ind w:right="-546"/>
              <w:rPr>
                <w:rFonts w:ascii="Tahoma" w:hAnsi="Tahoma" w:cs="Tahoma"/>
                <w:sz w:val="18"/>
                <w:szCs w:val="18"/>
                <w:lang w:eastAsia="en-US"/>
              </w:rPr>
            </w:pPr>
            <w:r w:rsidRPr="00125B90">
              <w:rPr>
                <w:rFonts w:ascii="Tahoma" w:hAnsi="Tahoma" w:cs="Tahoma"/>
                <w:sz w:val="18"/>
                <w:szCs w:val="18"/>
                <w:lang w:eastAsia="en-US"/>
              </w:rPr>
              <w:t>Per day</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62D7E9A2" w14:textId="77777777" w:rsidR="00E3371A" w:rsidRPr="00125B90" w:rsidRDefault="00E3371A" w:rsidP="00983AB2">
            <w:pPr>
              <w:ind w:right="-546"/>
              <w:rPr>
                <w:rFonts w:ascii="Tahoma" w:hAnsi="Tahoma" w:cs="Tahoma"/>
                <w:sz w:val="18"/>
                <w:szCs w:val="18"/>
                <w:lang w:eastAsia="en-US"/>
              </w:rPr>
            </w:pPr>
          </w:p>
        </w:tc>
      </w:tr>
      <w:tr w:rsidR="00E3371A" w:rsidRPr="00125B90" w14:paraId="2E3B7E04"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162A347F" w14:textId="77777777" w:rsidR="00E67CEE" w:rsidRDefault="00E3371A" w:rsidP="00983AB2">
            <w:pPr>
              <w:spacing w:line="276" w:lineRule="auto"/>
              <w:rPr>
                <w:rFonts w:ascii="Tahoma" w:hAnsi="Tahoma" w:cs="Tahoma"/>
                <w:sz w:val="18"/>
                <w:szCs w:val="18"/>
                <w:lang w:eastAsia="en-US"/>
              </w:rPr>
            </w:pPr>
            <w:r w:rsidRPr="00125B90">
              <w:rPr>
                <w:rFonts w:ascii="Tahoma" w:hAnsi="Tahoma" w:cs="Tahoma"/>
                <w:sz w:val="18"/>
                <w:szCs w:val="18"/>
                <w:lang w:eastAsia="en-US"/>
              </w:rPr>
              <w:t>Consultancy service for OHTE Secretariat providing expertise on OHTE data (cleaning data, suggesting optimal organisation and risk identification) from a content standpoint;</w:t>
            </w:r>
          </w:p>
          <w:p w14:paraId="5572F783" w14:textId="2B717A3C" w:rsidR="00E67CEE" w:rsidRPr="00125B90" w:rsidRDefault="00E67CEE" w:rsidP="00983AB2">
            <w:pPr>
              <w:spacing w:line="276" w:lineRule="auto"/>
              <w:rPr>
                <w:rFonts w:ascii="Tahoma" w:hAnsi="Tahoma" w:cs="Tahoma"/>
                <w:sz w:val="18"/>
                <w:szCs w:val="18"/>
                <w:lang w:eastAsia="en-US"/>
              </w:rPr>
            </w:pPr>
            <w:r>
              <w:rPr>
                <w:rFonts w:ascii="Tahoma" w:hAnsi="Tahoma" w:cs="Tahoma"/>
                <w:sz w:val="18"/>
                <w:szCs w:val="18"/>
                <w:lang w:eastAsia="en-US"/>
              </w:rPr>
              <w:t>(</w:t>
            </w:r>
            <w:hyperlink r:id="rId20" w:history="1">
              <w:r w:rsidRPr="00E67CEE">
                <w:rPr>
                  <w:rStyle w:val="Hyperlink"/>
                  <w:rFonts w:ascii="Tahoma" w:hAnsi="Tahoma" w:cs="Tahoma"/>
                  <w:sz w:val="18"/>
                  <w:szCs w:val="18"/>
                  <w:lang w:eastAsia="en-US"/>
                </w:rPr>
                <w:t>reference</w:t>
              </w:r>
            </w:hyperlink>
            <w:r>
              <w:rPr>
                <w:rFonts w:ascii="Tahoma" w:hAnsi="Tahoma" w:cs="Tahoma"/>
                <w:sz w:val="18"/>
                <w:szCs w:val="18"/>
                <w:lang w:eastAsia="en-US"/>
              </w:rPr>
              <w: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8E4916" w14:textId="77777777" w:rsidR="00E3371A" w:rsidRPr="00125B90" w:rsidRDefault="00E3371A" w:rsidP="00983AB2">
            <w:pPr>
              <w:ind w:right="-546"/>
              <w:rPr>
                <w:rFonts w:ascii="Tahoma" w:hAnsi="Tahoma" w:cs="Tahoma"/>
                <w:sz w:val="18"/>
                <w:szCs w:val="18"/>
                <w:lang w:eastAsia="en-US"/>
              </w:rPr>
            </w:pPr>
            <w:r w:rsidRPr="00125B90">
              <w:rPr>
                <w:rFonts w:ascii="Tahoma" w:hAnsi="Tahoma" w:cs="Tahoma"/>
                <w:sz w:val="18"/>
                <w:szCs w:val="18"/>
                <w:lang w:eastAsia="en-US"/>
              </w:rPr>
              <w:t>Per day</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0B96AB6F" w14:textId="77777777" w:rsidR="00E3371A" w:rsidRPr="00125B90" w:rsidRDefault="00E3371A" w:rsidP="00983AB2">
            <w:pPr>
              <w:ind w:right="-546"/>
              <w:rPr>
                <w:rFonts w:ascii="Tahoma" w:hAnsi="Tahoma" w:cs="Tahoma"/>
                <w:sz w:val="18"/>
                <w:szCs w:val="18"/>
                <w:lang w:eastAsia="en-US"/>
              </w:rPr>
            </w:pPr>
          </w:p>
        </w:tc>
      </w:tr>
      <w:tr w:rsidR="00E3371A" w:rsidRPr="00125B90" w14:paraId="066AAAE6" w14:textId="77777777" w:rsidTr="00E3371A">
        <w:trPr>
          <w:trHeight w:val="780"/>
          <w:jc w:val="center"/>
        </w:trPr>
        <w:tc>
          <w:tcPr>
            <w:tcW w:w="5000" w:type="pct"/>
            <w:gridSpan w:val="3"/>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75EC544B" w14:textId="02160BEC" w:rsidR="00E3371A" w:rsidRPr="00E3371A" w:rsidRDefault="00E3371A" w:rsidP="00E3371A">
            <w:pPr>
              <w:ind w:right="-546"/>
              <w:jc w:val="center"/>
              <w:rPr>
                <w:rFonts w:ascii="Tahoma" w:hAnsi="Tahoma" w:cs="Tahoma"/>
                <w:b/>
                <w:bCs/>
                <w:sz w:val="18"/>
                <w:szCs w:val="18"/>
                <w:lang w:eastAsia="en-US"/>
              </w:rPr>
            </w:pPr>
            <w:r w:rsidRPr="00E3371A">
              <w:rPr>
                <w:rFonts w:ascii="Tahoma" w:hAnsi="Tahoma" w:cs="Tahoma"/>
                <w:b/>
                <w:bCs/>
                <w:sz w:val="18"/>
                <w:szCs w:val="18"/>
                <w:lang w:eastAsia="en-US"/>
              </w:rPr>
              <w:lastRenderedPageBreak/>
              <w:t>Sublot 1.4 – Visibility material</w:t>
            </w:r>
          </w:p>
        </w:tc>
      </w:tr>
      <w:tr w:rsidR="00E3371A" w:rsidRPr="00125B90" w14:paraId="60C44931"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1AD4DF50" w14:textId="77777777" w:rsidR="00E3371A" w:rsidRPr="00125B90" w:rsidRDefault="00E3371A" w:rsidP="00983AB2">
            <w:pPr>
              <w:spacing w:line="276" w:lineRule="auto"/>
              <w:rPr>
                <w:rFonts w:ascii="Tahoma" w:hAnsi="Tahoma" w:cs="Tahoma"/>
                <w:sz w:val="18"/>
                <w:szCs w:val="18"/>
                <w:lang w:eastAsia="en-US"/>
              </w:rPr>
            </w:pPr>
            <w:r w:rsidRPr="00125B90">
              <w:rPr>
                <w:rFonts w:ascii="Tahoma" w:hAnsi="Tahoma" w:cs="Tahoma"/>
                <w:sz w:val="18"/>
                <w:szCs w:val="18"/>
                <w:lang w:eastAsia="en-US"/>
              </w:rPr>
              <w:t xml:space="preserve">Printing of A4 </w:t>
            </w:r>
            <w:r>
              <w:rPr>
                <w:rFonts w:ascii="Tahoma" w:hAnsi="Tahoma" w:cs="Tahoma"/>
                <w:sz w:val="18"/>
                <w:szCs w:val="18"/>
                <w:lang w:eastAsia="en-US"/>
              </w:rPr>
              <w:t>3-</w:t>
            </w:r>
            <w:r w:rsidRPr="00125B90">
              <w:rPr>
                <w:rFonts w:ascii="Tahoma" w:hAnsi="Tahoma" w:cs="Tahoma"/>
                <w:sz w:val="18"/>
                <w:szCs w:val="18"/>
                <w:lang w:eastAsia="en-US"/>
              </w:rPr>
              <w:t>fold</w:t>
            </w:r>
            <w:r>
              <w:rPr>
                <w:rFonts w:ascii="Tahoma" w:hAnsi="Tahoma" w:cs="Tahoma"/>
                <w:sz w:val="18"/>
                <w:szCs w:val="18"/>
                <w:lang w:eastAsia="en-US"/>
              </w:rPr>
              <w:t xml:space="preserve"> </w:t>
            </w:r>
            <w:r w:rsidRPr="00125B90">
              <w:rPr>
                <w:rFonts w:ascii="Tahoma" w:hAnsi="Tahoma" w:cs="Tahoma"/>
                <w:sz w:val="18"/>
                <w:szCs w:val="18"/>
                <w:lang w:eastAsia="en-US"/>
              </w:rPr>
              <w:t>leaflet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87B868" w14:textId="77777777" w:rsidR="00E3371A" w:rsidRPr="00125B90" w:rsidRDefault="00E3371A" w:rsidP="00983AB2">
            <w:pPr>
              <w:ind w:right="-546"/>
              <w:rPr>
                <w:rFonts w:ascii="Tahoma" w:hAnsi="Tahoma" w:cs="Tahoma"/>
                <w:sz w:val="18"/>
                <w:szCs w:val="18"/>
                <w:lang w:eastAsia="en-US"/>
              </w:rPr>
            </w:pPr>
            <w:r w:rsidRPr="00125B90">
              <w:rPr>
                <w:rFonts w:ascii="Tahoma" w:hAnsi="Tahoma" w:cs="Tahoma"/>
                <w:sz w:val="18"/>
                <w:szCs w:val="18"/>
                <w:lang w:eastAsia="en-US"/>
              </w:rPr>
              <w:t>Per 100 units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38BA5E66" w14:textId="77777777" w:rsidR="00E3371A" w:rsidRPr="00125B90" w:rsidRDefault="00E3371A" w:rsidP="00983AB2">
            <w:pPr>
              <w:ind w:right="-546"/>
              <w:rPr>
                <w:rFonts w:ascii="Tahoma" w:hAnsi="Tahoma" w:cs="Tahoma"/>
                <w:sz w:val="18"/>
                <w:szCs w:val="18"/>
                <w:lang w:eastAsia="en-US"/>
              </w:rPr>
            </w:pPr>
          </w:p>
        </w:tc>
      </w:tr>
      <w:tr w:rsidR="00E3371A" w:rsidRPr="00125B90" w14:paraId="3B8B5222"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6538CA58" w14:textId="77777777" w:rsidR="00E3371A" w:rsidRPr="00125B90" w:rsidRDefault="00E3371A" w:rsidP="00983AB2">
            <w:pPr>
              <w:spacing w:line="276" w:lineRule="auto"/>
              <w:rPr>
                <w:rFonts w:ascii="Tahoma" w:hAnsi="Tahoma" w:cs="Tahoma"/>
                <w:sz w:val="18"/>
                <w:szCs w:val="18"/>
                <w:lang w:eastAsia="en-US"/>
              </w:rPr>
            </w:pPr>
            <w:r w:rsidRPr="00125B90">
              <w:rPr>
                <w:rFonts w:ascii="Tahoma" w:hAnsi="Tahoma" w:cs="Tahoma"/>
                <w:sz w:val="18"/>
                <w:szCs w:val="18"/>
                <w:lang w:eastAsia="en-US"/>
              </w:rPr>
              <w:t xml:space="preserve">Printing of A5 landscape document (80 pages) expandable folded cover (cover offset white uncoated 300g (maxioffset); interior: offset white uncoated 170g) full color, saddle stitched, 2 staples, delivery included </w:t>
            </w:r>
            <w:hyperlink r:id="rId21" w:history="1">
              <w:r w:rsidRPr="00125B90">
                <w:rPr>
                  <w:rStyle w:val="Hyperlink"/>
                  <w:rFonts w:ascii="Tahoma" w:hAnsi="Tahoma" w:cs="Tahoma"/>
                  <w:sz w:val="18"/>
                  <w:szCs w:val="18"/>
                  <w:lang w:eastAsia="en-US"/>
                </w:rPr>
                <w:t>https://www.coe.int/fr/web/history-education/exposition</w:t>
              </w:r>
            </w:hyperlink>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B7813D" w14:textId="77777777" w:rsidR="00E3371A" w:rsidRPr="00125B90" w:rsidRDefault="00E3371A" w:rsidP="00983AB2">
            <w:pPr>
              <w:ind w:right="-546"/>
              <w:rPr>
                <w:rFonts w:ascii="Tahoma" w:hAnsi="Tahoma" w:cs="Tahoma"/>
                <w:sz w:val="18"/>
                <w:szCs w:val="18"/>
                <w:lang w:eastAsia="en-US"/>
              </w:rPr>
            </w:pPr>
            <w:r w:rsidRPr="00125B90">
              <w:rPr>
                <w:rFonts w:ascii="Tahoma" w:hAnsi="Tahoma" w:cs="Tahoma"/>
                <w:sz w:val="18"/>
                <w:szCs w:val="18"/>
                <w:lang w:eastAsia="en-US"/>
              </w:rPr>
              <w:t>Per 100 units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70E5D0E2" w14:textId="77777777" w:rsidR="00E3371A" w:rsidRPr="00125B90" w:rsidRDefault="00E3371A" w:rsidP="00983AB2">
            <w:pPr>
              <w:ind w:right="-546"/>
              <w:rPr>
                <w:rFonts w:ascii="Tahoma" w:hAnsi="Tahoma" w:cs="Tahoma"/>
                <w:sz w:val="18"/>
                <w:szCs w:val="18"/>
                <w:lang w:eastAsia="en-US"/>
              </w:rPr>
            </w:pPr>
          </w:p>
        </w:tc>
      </w:tr>
      <w:tr w:rsidR="00E3371A" w:rsidRPr="003259C2" w14:paraId="31BABF9C"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6ADAA8B5" w14:textId="77777777" w:rsidR="00E3371A" w:rsidRPr="00E67CEE" w:rsidRDefault="00E3371A" w:rsidP="00983AB2">
            <w:pPr>
              <w:spacing w:line="276" w:lineRule="auto"/>
              <w:rPr>
                <w:rFonts w:ascii="Tahoma" w:hAnsi="Tahoma" w:cs="Tahoma"/>
                <w:sz w:val="18"/>
                <w:szCs w:val="18"/>
                <w:lang w:eastAsia="en-US"/>
              </w:rPr>
            </w:pPr>
            <w:r w:rsidRPr="00E67CEE">
              <w:rPr>
                <w:rFonts w:ascii="Tahoma" w:hAnsi="Tahoma" w:cs="Tahoma"/>
                <w:sz w:val="18"/>
                <w:szCs w:val="18"/>
                <w:lang w:eastAsia="en-US"/>
              </w:rPr>
              <w:t>Printing of 16x24 publication (3 volumes, 400 pages, open format 320 x 240 mm + spine; closed format: 160 x 240 mm)</w:t>
            </w:r>
          </w:p>
          <w:p w14:paraId="61871718" w14:textId="77777777" w:rsidR="00E3371A" w:rsidRPr="00E67CEE" w:rsidRDefault="00E3371A" w:rsidP="00983AB2">
            <w:pPr>
              <w:spacing w:line="276" w:lineRule="auto"/>
              <w:rPr>
                <w:rFonts w:ascii="Tahoma" w:hAnsi="Tahoma" w:cs="Tahoma"/>
                <w:sz w:val="18"/>
                <w:szCs w:val="18"/>
                <w:lang w:eastAsia="en-US"/>
              </w:rPr>
            </w:pPr>
            <w:r w:rsidRPr="00E67CEE">
              <w:rPr>
                <w:rFonts w:ascii="Tahoma" w:hAnsi="Tahoma" w:cs="Tahoma"/>
                <w:sz w:val="18"/>
                <w:szCs w:val="18"/>
                <w:u w:val="single"/>
                <w:lang w:eastAsia="en-US"/>
              </w:rPr>
              <w:t>Cover</w:t>
            </w:r>
            <w:r w:rsidRPr="00E67CEE">
              <w:rPr>
                <w:rFonts w:ascii="Tahoma" w:hAnsi="Tahoma" w:cs="Tahoma"/>
                <w:sz w:val="18"/>
                <w:szCs w:val="18"/>
                <w:lang w:eastAsia="en-US"/>
              </w:rPr>
              <w:t>: maco silk 300 g recto quadri LE-UV, finishing recto matte laminate</w:t>
            </w:r>
          </w:p>
          <w:p w14:paraId="168DF0ED" w14:textId="77777777" w:rsidR="00E3371A" w:rsidRPr="00E67CEE" w:rsidRDefault="00E3371A" w:rsidP="00983AB2">
            <w:pPr>
              <w:spacing w:line="276" w:lineRule="auto"/>
              <w:rPr>
                <w:rFonts w:ascii="Tahoma" w:hAnsi="Tahoma" w:cs="Tahoma"/>
                <w:sz w:val="18"/>
                <w:szCs w:val="18"/>
                <w:lang w:val="fr-FR" w:eastAsia="en-US"/>
              </w:rPr>
            </w:pPr>
            <w:r w:rsidRPr="00E67CEE">
              <w:rPr>
                <w:rFonts w:ascii="Tahoma" w:hAnsi="Tahoma" w:cs="Tahoma"/>
                <w:sz w:val="18"/>
                <w:szCs w:val="18"/>
                <w:u w:val="single"/>
                <w:lang w:val="fr-FR" w:eastAsia="en-US"/>
              </w:rPr>
              <w:t>Inner pages</w:t>
            </w:r>
            <w:r w:rsidRPr="00E67CEE">
              <w:rPr>
                <w:rFonts w:ascii="Tahoma" w:hAnsi="Tahoma" w:cs="Tahoma"/>
                <w:sz w:val="18"/>
                <w:szCs w:val="18"/>
                <w:lang w:val="fr-FR" w:eastAsia="en-US"/>
              </w:rPr>
              <w:t> : maco silk 115g, recto/verso quadri LE-UV</w:t>
            </w:r>
          </w:p>
          <w:p w14:paraId="5E607B94" w14:textId="77777777" w:rsidR="00E3371A" w:rsidRPr="00E67CEE" w:rsidRDefault="00E3371A" w:rsidP="00983AB2">
            <w:pPr>
              <w:spacing w:line="276" w:lineRule="auto"/>
              <w:rPr>
                <w:rFonts w:ascii="Tahoma" w:hAnsi="Tahoma" w:cs="Tahoma"/>
                <w:sz w:val="18"/>
                <w:szCs w:val="18"/>
                <w:lang w:eastAsia="en-US"/>
              </w:rPr>
            </w:pPr>
            <w:r w:rsidRPr="00E67CEE">
              <w:rPr>
                <w:rFonts w:ascii="Tahoma" w:hAnsi="Tahoma" w:cs="Tahoma"/>
                <w:sz w:val="18"/>
                <w:szCs w:val="18"/>
                <w:u w:val="single"/>
                <w:lang w:eastAsia="en-US"/>
              </w:rPr>
              <w:t>Slide-in case</w:t>
            </w:r>
            <w:r w:rsidRPr="00E67CEE">
              <w:rPr>
                <w:rFonts w:ascii="Tahoma" w:hAnsi="Tahoma" w:cs="Tahoma"/>
                <w:sz w:val="18"/>
                <w:szCs w:val="18"/>
                <w:lang w:eastAsia="en-US"/>
              </w:rPr>
              <w:t xml:space="preserve"> holding the 3 volumes, full colour printing UV technique, two sided coated sulfate cardboard; finish: matte laminated;</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71C18C" w14:textId="77777777" w:rsidR="00E3371A" w:rsidRPr="003259C2" w:rsidRDefault="00E3371A" w:rsidP="00983AB2">
            <w:pPr>
              <w:ind w:right="-546"/>
              <w:rPr>
                <w:rFonts w:ascii="Tahoma" w:hAnsi="Tahoma" w:cs="Tahoma"/>
                <w:sz w:val="18"/>
                <w:szCs w:val="18"/>
                <w:lang w:val="fr-FR" w:eastAsia="en-US"/>
              </w:rPr>
            </w:pPr>
            <w:r>
              <w:rPr>
                <w:rFonts w:ascii="Tahoma" w:hAnsi="Tahoma" w:cs="Tahoma"/>
                <w:sz w:val="18"/>
                <w:szCs w:val="18"/>
                <w:lang w:val="fr-FR" w:eastAsia="en-US"/>
              </w:rPr>
              <w:t>Per 100 units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451AD719" w14:textId="77777777" w:rsidR="00E3371A" w:rsidRPr="003259C2" w:rsidRDefault="00E3371A" w:rsidP="00983AB2">
            <w:pPr>
              <w:ind w:right="-546"/>
              <w:rPr>
                <w:rFonts w:ascii="Tahoma" w:hAnsi="Tahoma" w:cs="Tahoma"/>
                <w:sz w:val="18"/>
                <w:szCs w:val="18"/>
                <w:lang w:val="fr-FR" w:eastAsia="en-US"/>
              </w:rPr>
            </w:pPr>
          </w:p>
        </w:tc>
      </w:tr>
      <w:tr w:rsidR="00E3371A" w:rsidRPr="00125B90" w14:paraId="36C34117"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2F3A41DA" w14:textId="77777777" w:rsidR="00E3371A" w:rsidRPr="00125B90" w:rsidRDefault="00E3371A" w:rsidP="00983AB2">
            <w:pPr>
              <w:spacing w:line="276" w:lineRule="auto"/>
              <w:rPr>
                <w:rFonts w:ascii="Tahoma" w:hAnsi="Tahoma" w:cs="Tahoma"/>
                <w:sz w:val="18"/>
                <w:szCs w:val="18"/>
                <w:lang w:eastAsia="en-US"/>
              </w:rPr>
            </w:pPr>
            <w:r>
              <w:rPr>
                <w:rFonts w:ascii="Tahoma" w:hAnsi="Tahoma" w:cs="Tahoma"/>
                <w:sz w:val="18"/>
                <w:szCs w:val="18"/>
                <w:lang w:eastAsia="en-US"/>
              </w:rPr>
              <w:t xml:space="preserve">Production (includes design) of promotional roll up </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FD1598" w14:textId="77777777" w:rsidR="00E3371A" w:rsidRPr="00125B90" w:rsidRDefault="00E3371A" w:rsidP="00983AB2">
            <w:pPr>
              <w:ind w:right="-546"/>
              <w:rPr>
                <w:rFonts w:ascii="Tahoma" w:hAnsi="Tahoma" w:cs="Tahoma"/>
                <w:sz w:val="18"/>
                <w:szCs w:val="18"/>
                <w:lang w:eastAsia="en-US"/>
              </w:rPr>
            </w:pPr>
            <w:r>
              <w:rPr>
                <w:rFonts w:ascii="Tahoma" w:hAnsi="Tahoma" w:cs="Tahoma"/>
                <w:sz w:val="18"/>
                <w:szCs w:val="18"/>
                <w:lang w:eastAsia="en-US"/>
              </w:rPr>
              <w:t>Per unit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50325A69" w14:textId="77777777" w:rsidR="00E3371A" w:rsidRPr="00125B90" w:rsidRDefault="00E3371A" w:rsidP="00983AB2">
            <w:pPr>
              <w:ind w:right="-546"/>
              <w:rPr>
                <w:rFonts w:ascii="Tahoma" w:hAnsi="Tahoma" w:cs="Tahoma"/>
                <w:sz w:val="18"/>
                <w:szCs w:val="18"/>
                <w:lang w:eastAsia="en-US"/>
              </w:rPr>
            </w:pPr>
          </w:p>
        </w:tc>
      </w:tr>
      <w:tr w:rsidR="00E3371A" w:rsidRPr="009652CE" w14:paraId="236DF15C"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7BA4EC1D" w14:textId="77777777" w:rsidR="00E3371A" w:rsidRPr="009652CE" w:rsidRDefault="00E3371A" w:rsidP="00983AB2">
            <w:pPr>
              <w:spacing w:line="276" w:lineRule="auto"/>
              <w:rPr>
                <w:rFonts w:ascii="Tahoma" w:hAnsi="Tahoma" w:cs="Tahoma"/>
                <w:sz w:val="18"/>
                <w:szCs w:val="18"/>
                <w:lang w:eastAsia="en-US"/>
              </w:rPr>
            </w:pPr>
            <w:r w:rsidRPr="009652CE">
              <w:rPr>
                <w:rFonts w:ascii="Tahoma" w:hAnsi="Tahoma" w:cs="Tahoma"/>
                <w:sz w:val="18"/>
                <w:szCs w:val="18"/>
                <w:lang w:eastAsia="en-US"/>
              </w:rPr>
              <w:t>Production of conferenciers (A4</w:t>
            </w:r>
            <w:r>
              <w:rPr>
                <w:rFonts w:ascii="Tahoma" w:hAnsi="Tahoma" w:cs="Tahoma"/>
                <w:sz w:val="18"/>
                <w:szCs w:val="18"/>
                <w:lang w:eastAsia="en-US"/>
              </w:rPr>
              <w:t xml:space="preserve">, </w:t>
            </w:r>
            <w:r w:rsidRPr="009652CE">
              <w:rPr>
                <w:rFonts w:ascii="Tahoma" w:hAnsi="Tahoma" w:cs="Tahoma"/>
                <w:sz w:val="18"/>
                <w:szCs w:val="18"/>
                <w:lang w:eastAsia="en-US"/>
              </w:rPr>
              <w:t>2 card holders and a pen holder</w:t>
            </w:r>
            <w:r>
              <w:rPr>
                <w:rFonts w:ascii="Tahoma" w:hAnsi="Tahoma" w:cs="Tahoma"/>
                <w:sz w:val="18"/>
                <w:szCs w:val="18"/>
                <w:lang w:eastAsia="en-US"/>
              </w:rPr>
              <w:t xml:space="preserve">, includes </w:t>
            </w:r>
            <w:r w:rsidRPr="009652CE">
              <w:rPr>
                <w:rFonts w:ascii="Tahoma" w:hAnsi="Tahoma" w:cs="Tahoma"/>
                <w:sz w:val="18"/>
                <w:szCs w:val="18"/>
                <w:lang w:eastAsia="en-US"/>
              </w:rPr>
              <w:t xml:space="preserve">notebook, </w:t>
            </w:r>
            <w:r>
              <w:rPr>
                <w:rFonts w:ascii="Tahoma" w:hAnsi="Tahoma" w:cs="Tahoma"/>
                <w:sz w:val="18"/>
                <w:szCs w:val="18"/>
                <w:lang w:eastAsia="en-US"/>
              </w:rPr>
              <w:t xml:space="preserve">cover </w:t>
            </w:r>
            <w:r w:rsidRPr="009652CE">
              <w:rPr>
                <w:rFonts w:ascii="Tahoma" w:hAnsi="Tahoma" w:cs="Tahoma"/>
                <w:sz w:val="18"/>
                <w:szCs w:val="18"/>
                <w:lang w:eastAsia="en-US"/>
              </w:rPr>
              <w:t>front 170 x 140 mm print</w:t>
            </w:r>
            <w:r>
              <w:rPr>
                <w:rFonts w:ascii="Tahoma" w:hAnsi="Tahoma" w:cs="Tahoma"/>
                <w:sz w:val="18"/>
                <w:szCs w:val="18"/>
                <w:lang w:eastAsia="en-US"/>
              </w:rPr>
              <w:t>able</w:t>
            </w:r>
            <w:r w:rsidRPr="009652CE">
              <w:rPr>
                <w:rFonts w:ascii="Tahoma" w:hAnsi="Tahoma" w:cs="Tahoma"/>
                <w:sz w:val="18"/>
                <w:szCs w:val="18"/>
                <w:lang w:eastAsia="en-US"/>
              </w:rPr>
              <w:t xml:space="preserve"> in 4 colours</w:t>
            </w:r>
            <w:r>
              <w:rPr>
                <w:rFonts w:ascii="Tahoma" w:hAnsi="Tahoma" w:cs="Tahoma"/>
                <w:sz w:val="18"/>
                <w:szCs w:val="18"/>
                <w:lang w:eastAsia="en-US"/>
              </w:rPr>
              <w:t xml:space="preserve"> or quadri, i</w:t>
            </w:r>
            <w:r w:rsidRPr="009652CE">
              <w:rPr>
                <w:rFonts w:ascii="Tahoma" w:hAnsi="Tahoma" w:cs="Tahoma"/>
                <w:sz w:val="18"/>
                <w:szCs w:val="18"/>
                <w:lang w:eastAsia="en-US"/>
              </w:rPr>
              <w:t>nclud</w:t>
            </w:r>
            <w:r>
              <w:rPr>
                <w:rFonts w:ascii="Tahoma" w:hAnsi="Tahoma" w:cs="Tahoma"/>
                <w:sz w:val="18"/>
                <w:szCs w:val="18"/>
                <w:lang w:eastAsia="en-US"/>
              </w:rPr>
              <w:t xml:space="preserve">es </w:t>
            </w:r>
            <w:r w:rsidRPr="009652CE">
              <w:rPr>
                <w:rFonts w:ascii="Tahoma" w:hAnsi="Tahoma" w:cs="Tahoma"/>
                <w:sz w:val="18"/>
                <w:szCs w:val="18"/>
                <w:lang w:eastAsia="en-US"/>
              </w:rPr>
              <w:t>delivery to Strasbourg</w:t>
            </w:r>
            <w:r>
              <w:rPr>
                <w:rFonts w:ascii="Tahoma" w:hAnsi="Tahoma" w:cs="Tahoma"/>
                <w:sz w:val="18"/>
                <w:szCs w:val="18"/>
                <w:lang w:eastAsia="en-US"/>
              </w:rPr>
              <w: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030FCC" w14:textId="77777777" w:rsidR="00E3371A" w:rsidRPr="009652CE" w:rsidRDefault="00E3371A" w:rsidP="00983AB2">
            <w:pPr>
              <w:ind w:right="-546"/>
              <w:rPr>
                <w:rFonts w:ascii="Tahoma" w:hAnsi="Tahoma" w:cs="Tahoma"/>
                <w:sz w:val="18"/>
                <w:szCs w:val="18"/>
                <w:lang w:eastAsia="en-US"/>
              </w:rPr>
            </w:pPr>
            <w:r>
              <w:rPr>
                <w:rFonts w:ascii="Tahoma" w:hAnsi="Tahoma" w:cs="Tahoma"/>
                <w:sz w:val="18"/>
                <w:szCs w:val="18"/>
                <w:lang w:eastAsia="en-US"/>
              </w:rPr>
              <w:t>Per 100 units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6D81B0F1" w14:textId="77777777" w:rsidR="00E3371A" w:rsidRPr="009652CE" w:rsidRDefault="00E3371A" w:rsidP="00983AB2">
            <w:pPr>
              <w:ind w:right="-546"/>
              <w:rPr>
                <w:rFonts w:ascii="Tahoma" w:hAnsi="Tahoma" w:cs="Tahoma"/>
                <w:sz w:val="18"/>
                <w:szCs w:val="18"/>
                <w:lang w:eastAsia="en-US"/>
              </w:rPr>
            </w:pPr>
          </w:p>
        </w:tc>
      </w:tr>
      <w:tr w:rsidR="00E3371A" w:rsidRPr="009652CE" w14:paraId="311F96A4"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4BD11357" w14:textId="77777777" w:rsidR="00E3371A" w:rsidRPr="009652CE" w:rsidRDefault="00E3371A" w:rsidP="00983AB2">
            <w:pPr>
              <w:spacing w:line="276" w:lineRule="auto"/>
              <w:rPr>
                <w:rFonts w:ascii="Tahoma" w:hAnsi="Tahoma" w:cs="Tahoma"/>
                <w:sz w:val="18"/>
                <w:szCs w:val="18"/>
                <w:lang w:eastAsia="en-US"/>
              </w:rPr>
            </w:pPr>
            <w:r>
              <w:rPr>
                <w:rFonts w:ascii="Tahoma" w:hAnsi="Tahoma" w:cs="Tahoma"/>
                <w:sz w:val="18"/>
                <w:szCs w:val="18"/>
                <w:lang w:eastAsia="en-US"/>
              </w:rPr>
              <w:t>Production of notebooks (A5 format, blank sheets, hard cover matte, quadri impression on front cover, including delivery to Strasbourg)</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DFBDEF" w14:textId="77777777" w:rsidR="00E3371A" w:rsidRDefault="00E3371A" w:rsidP="00983AB2">
            <w:pPr>
              <w:ind w:right="-546"/>
              <w:rPr>
                <w:rFonts w:ascii="Tahoma" w:hAnsi="Tahoma" w:cs="Tahoma"/>
                <w:sz w:val="18"/>
                <w:szCs w:val="18"/>
                <w:lang w:eastAsia="en-US"/>
              </w:rPr>
            </w:pPr>
            <w:r>
              <w:rPr>
                <w:rFonts w:ascii="Tahoma" w:hAnsi="Tahoma" w:cs="Tahoma"/>
                <w:sz w:val="18"/>
                <w:szCs w:val="18"/>
                <w:lang w:eastAsia="en-US"/>
              </w:rPr>
              <w:t>Per 100 units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58863EAF" w14:textId="77777777" w:rsidR="00E3371A" w:rsidRPr="009652CE" w:rsidRDefault="00E3371A" w:rsidP="00983AB2">
            <w:pPr>
              <w:ind w:right="-546"/>
              <w:rPr>
                <w:rFonts w:ascii="Tahoma" w:hAnsi="Tahoma" w:cs="Tahoma"/>
                <w:sz w:val="18"/>
                <w:szCs w:val="18"/>
                <w:lang w:eastAsia="en-US"/>
              </w:rPr>
            </w:pPr>
          </w:p>
        </w:tc>
      </w:tr>
      <w:tr w:rsidR="00E3371A" w:rsidRPr="009652CE" w14:paraId="4EDB1395"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23E2EDF7" w14:textId="77777777" w:rsidR="00E3371A" w:rsidRDefault="00E3371A" w:rsidP="00983AB2">
            <w:pPr>
              <w:spacing w:line="276" w:lineRule="auto"/>
              <w:rPr>
                <w:rFonts w:ascii="Tahoma" w:hAnsi="Tahoma" w:cs="Tahoma"/>
                <w:sz w:val="18"/>
                <w:szCs w:val="18"/>
                <w:lang w:eastAsia="en-US"/>
              </w:rPr>
            </w:pPr>
            <w:r>
              <w:rPr>
                <w:rFonts w:ascii="Tahoma" w:hAnsi="Tahoma" w:cs="Tahoma"/>
                <w:sz w:val="18"/>
                <w:szCs w:val="18"/>
                <w:lang w:eastAsia="en-US"/>
              </w:rPr>
              <w:t xml:space="preserve">Production of </w:t>
            </w:r>
            <w:r w:rsidRPr="00487F52">
              <w:rPr>
                <w:rFonts w:ascii="Tahoma" w:hAnsi="Tahoma" w:cs="Tahoma"/>
                <w:sz w:val="18"/>
                <w:szCs w:val="18"/>
                <w:lang w:eastAsia="en-US"/>
              </w:rPr>
              <w:t>Pocket Notebook</w:t>
            </w:r>
            <w:r>
              <w:rPr>
                <w:rFonts w:ascii="Tahoma" w:hAnsi="Tahoma" w:cs="Tahoma"/>
                <w:sz w:val="18"/>
                <w:szCs w:val="18"/>
                <w:lang w:eastAsia="en-US"/>
              </w:rPr>
              <w:t>s (</w:t>
            </w:r>
            <w:r w:rsidRPr="00487F52">
              <w:rPr>
                <w:rFonts w:ascii="Tahoma" w:hAnsi="Tahoma" w:cs="Tahoma"/>
                <w:sz w:val="18"/>
                <w:szCs w:val="18"/>
                <w:lang w:eastAsia="en-US"/>
              </w:rPr>
              <w:t>90 x 140 mm</w:t>
            </w:r>
            <w:r>
              <w:rPr>
                <w:rFonts w:ascii="Tahoma" w:hAnsi="Tahoma" w:cs="Tahoma"/>
                <w:sz w:val="18"/>
                <w:szCs w:val="18"/>
                <w:lang w:eastAsia="en-US"/>
              </w:rPr>
              <w:t>, lined sheets, hard cover matte, quadri impression on front cover, including delivery to Strasbourg)</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CFF525" w14:textId="77777777" w:rsidR="00E3371A" w:rsidRDefault="00E3371A" w:rsidP="00983AB2">
            <w:pPr>
              <w:ind w:right="-546"/>
              <w:rPr>
                <w:rFonts w:ascii="Tahoma" w:hAnsi="Tahoma" w:cs="Tahoma"/>
                <w:sz w:val="18"/>
                <w:szCs w:val="18"/>
                <w:lang w:eastAsia="en-US"/>
              </w:rPr>
            </w:pPr>
            <w:r>
              <w:rPr>
                <w:rFonts w:ascii="Tahoma" w:hAnsi="Tahoma" w:cs="Tahoma"/>
                <w:sz w:val="18"/>
                <w:szCs w:val="18"/>
                <w:lang w:eastAsia="en-US"/>
              </w:rPr>
              <w:t>Per 100 units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6BFC732A" w14:textId="77777777" w:rsidR="00E3371A" w:rsidRPr="009652CE" w:rsidRDefault="00E3371A" w:rsidP="00983AB2">
            <w:pPr>
              <w:ind w:right="-546"/>
              <w:rPr>
                <w:rFonts w:ascii="Tahoma" w:hAnsi="Tahoma" w:cs="Tahoma"/>
                <w:sz w:val="18"/>
                <w:szCs w:val="18"/>
                <w:lang w:eastAsia="en-US"/>
              </w:rPr>
            </w:pPr>
          </w:p>
        </w:tc>
      </w:tr>
      <w:tr w:rsidR="00E3371A" w:rsidRPr="009652CE" w14:paraId="296119FA"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458B28C0" w14:textId="77777777" w:rsidR="00E3371A" w:rsidRDefault="00E3371A" w:rsidP="00983AB2">
            <w:pPr>
              <w:spacing w:line="276" w:lineRule="auto"/>
              <w:rPr>
                <w:rFonts w:ascii="Tahoma" w:hAnsi="Tahoma" w:cs="Tahoma"/>
                <w:sz w:val="18"/>
                <w:szCs w:val="18"/>
                <w:lang w:eastAsia="en-US"/>
              </w:rPr>
            </w:pPr>
            <w:r>
              <w:rPr>
                <w:rFonts w:ascii="Tahoma" w:hAnsi="Tahoma" w:cs="Tahoma"/>
                <w:sz w:val="18"/>
                <w:szCs w:val="18"/>
                <w:lang w:eastAsia="en-US"/>
              </w:rPr>
              <w:t>Production of totebags (180mg beige or light colour, quadri printing 1 side)</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A71DA1" w14:textId="77777777" w:rsidR="00E3371A" w:rsidRDefault="00E3371A" w:rsidP="00983AB2">
            <w:pPr>
              <w:ind w:right="-546"/>
              <w:rPr>
                <w:rFonts w:ascii="Tahoma" w:hAnsi="Tahoma" w:cs="Tahoma"/>
                <w:sz w:val="18"/>
                <w:szCs w:val="18"/>
                <w:lang w:eastAsia="en-US"/>
              </w:rPr>
            </w:pPr>
            <w:r>
              <w:rPr>
                <w:rFonts w:ascii="Tahoma" w:hAnsi="Tahoma" w:cs="Tahoma"/>
                <w:sz w:val="18"/>
                <w:szCs w:val="18"/>
                <w:lang w:eastAsia="en-US"/>
              </w:rPr>
              <w:t>Per 100 units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54284EBA" w14:textId="77777777" w:rsidR="00E3371A" w:rsidRPr="009652CE" w:rsidRDefault="00E3371A" w:rsidP="00983AB2">
            <w:pPr>
              <w:ind w:right="-546"/>
              <w:rPr>
                <w:rFonts w:ascii="Tahoma" w:hAnsi="Tahoma" w:cs="Tahoma"/>
                <w:sz w:val="18"/>
                <w:szCs w:val="18"/>
                <w:lang w:eastAsia="en-US"/>
              </w:rPr>
            </w:pPr>
          </w:p>
        </w:tc>
      </w:tr>
      <w:tr w:rsidR="00E3371A" w:rsidRPr="00125B90" w14:paraId="15FBC174"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0D2E4E96" w14:textId="77777777" w:rsidR="00E3371A" w:rsidRPr="00125B90" w:rsidRDefault="00E3371A" w:rsidP="00983AB2">
            <w:pPr>
              <w:spacing w:line="276" w:lineRule="auto"/>
              <w:rPr>
                <w:rFonts w:ascii="Tahoma" w:hAnsi="Tahoma" w:cs="Tahoma"/>
                <w:sz w:val="18"/>
                <w:szCs w:val="18"/>
                <w:lang w:eastAsia="en-US"/>
              </w:rPr>
            </w:pPr>
            <w:r>
              <w:rPr>
                <w:rFonts w:ascii="Tahoma" w:hAnsi="Tahoma" w:cs="Tahoma"/>
                <w:sz w:val="18"/>
                <w:szCs w:val="18"/>
                <w:lang w:eastAsia="en-US"/>
              </w:rPr>
              <w:t>Production of</w:t>
            </w:r>
            <w:r w:rsidRPr="00125B90">
              <w:rPr>
                <w:rFonts w:ascii="Tahoma" w:hAnsi="Tahoma" w:cs="Tahoma"/>
                <w:sz w:val="18"/>
                <w:szCs w:val="18"/>
                <w:lang w:eastAsia="en-US"/>
              </w:rPr>
              <w:t xml:space="preserve"> panels 100 x 200 c</w:t>
            </w:r>
            <w:r>
              <w:rPr>
                <w:rFonts w:ascii="Tahoma" w:hAnsi="Tahoma" w:cs="Tahoma"/>
                <w:sz w:val="18"/>
                <w:szCs w:val="18"/>
                <w:lang w:eastAsia="en-US"/>
              </w:rPr>
              <w:t>m (</w:t>
            </w:r>
            <w:r w:rsidRPr="00125B90">
              <w:rPr>
                <w:rFonts w:ascii="Tahoma" w:hAnsi="Tahoma" w:cs="Tahoma"/>
                <w:sz w:val="18"/>
                <w:szCs w:val="18"/>
                <w:lang w:eastAsia="en-US"/>
              </w:rPr>
              <w:t>TexFrame Expo, portable display with double-sided high quality textile printing, dye sublimation 720 dpi on polyester 200gr/m2, frame width: 6cm silver finish, transport bag included</w:t>
            </w:r>
            <w:r>
              <w:rPr>
                <w:rFonts w:ascii="Tahoma" w:hAnsi="Tahoma" w:cs="Tahoma"/>
                <w:sz w:val="18"/>
                <w:szCs w:val="18"/>
                <w:lang w:eastAsia="en-US"/>
              </w:rPr>
              <w:t>, including delivery to Strasbourg)</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897DE6" w14:textId="77777777" w:rsidR="00E3371A" w:rsidRPr="00125B90" w:rsidRDefault="00E3371A" w:rsidP="00983AB2">
            <w:pPr>
              <w:ind w:right="-546"/>
              <w:rPr>
                <w:rFonts w:ascii="Tahoma" w:hAnsi="Tahoma" w:cs="Tahoma"/>
                <w:sz w:val="18"/>
                <w:szCs w:val="18"/>
                <w:lang w:eastAsia="en-US"/>
              </w:rPr>
            </w:pPr>
            <w:r w:rsidRPr="00125B90">
              <w:rPr>
                <w:rFonts w:ascii="Tahoma" w:hAnsi="Tahoma" w:cs="Tahoma"/>
                <w:sz w:val="18"/>
                <w:szCs w:val="18"/>
                <w:lang w:eastAsia="en-US"/>
              </w:rPr>
              <w:t>Per 1 unit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69AFBD3D" w14:textId="77777777" w:rsidR="00E3371A" w:rsidRPr="00125B90" w:rsidRDefault="00E3371A" w:rsidP="00983AB2">
            <w:pPr>
              <w:ind w:right="-546"/>
              <w:rPr>
                <w:rFonts w:ascii="Tahoma" w:hAnsi="Tahoma" w:cs="Tahoma"/>
                <w:sz w:val="18"/>
                <w:szCs w:val="18"/>
                <w:lang w:eastAsia="en-US"/>
              </w:rPr>
            </w:pPr>
          </w:p>
        </w:tc>
      </w:tr>
      <w:tr w:rsidR="00E3371A" w:rsidRPr="00125B90" w14:paraId="56C75EB2"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76392F04" w14:textId="77777777" w:rsidR="00E3371A" w:rsidRPr="00F42EE2" w:rsidRDefault="00E3371A" w:rsidP="00983AB2">
            <w:pPr>
              <w:spacing w:line="276" w:lineRule="auto"/>
              <w:rPr>
                <w:rFonts w:ascii="Tahoma" w:hAnsi="Tahoma" w:cs="Tahoma"/>
                <w:sz w:val="18"/>
                <w:szCs w:val="18"/>
                <w:lang w:eastAsia="en-US"/>
              </w:rPr>
            </w:pPr>
            <w:r>
              <w:rPr>
                <w:rFonts w:ascii="Tahoma" w:hAnsi="Tahoma" w:cs="Tahoma"/>
                <w:sz w:val="18"/>
                <w:szCs w:val="18"/>
                <w:lang w:eastAsia="en-US"/>
              </w:rPr>
              <w:t>Production of</w:t>
            </w:r>
            <w:r w:rsidRPr="00125B90">
              <w:rPr>
                <w:rFonts w:ascii="Tahoma" w:hAnsi="Tahoma" w:cs="Tahoma"/>
                <w:sz w:val="18"/>
                <w:szCs w:val="18"/>
                <w:lang w:eastAsia="en-US"/>
              </w:rPr>
              <w:t xml:space="preserve"> panels </w:t>
            </w:r>
            <w:r>
              <w:rPr>
                <w:rFonts w:ascii="Tahoma" w:hAnsi="Tahoma" w:cs="Tahoma"/>
                <w:sz w:val="18"/>
                <w:szCs w:val="18"/>
                <w:lang w:eastAsia="en-US"/>
              </w:rPr>
              <w:t>3</w:t>
            </w:r>
            <w:r w:rsidRPr="00125B90">
              <w:rPr>
                <w:rFonts w:ascii="Tahoma" w:hAnsi="Tahoma" w:cs="Tahoma"/>
                <w:sz w:val="18"/>
                <w:szCs w:val="18"/>
                <w:lang w:eastAsia="en-US"/>
              </w:rPr>
              <w:t>00 x 2</w:t>
            </w:r>
            <w:r>
              <w:rPr>
                <w:rFonts w:ascii="Tahoma" w:hAnsi="Tahoma" w:cs="Tahoma"/>
                <w:sz w:val="18"/>
                <w:szCs w:val="18"/>
                <w:lang w:eastAsia="en-US"/>
              </w:rPr>
              <w:t>5</w:t>
            </w:r>
            <w:r w:rsidRPr="00125B90">
              <w:rPr>
                <w:rFonts w:ascii="Tahoma" w:hAnsi="Tahoma" w:cs="Tahoma"/>
                <w:sz w:val="18"/>
                <w:szCs w:val="18"/>
                <w:lang w:eastAsia="en-US"/>
              </w:rPr>
              <w:t>0 c</w:t>
            </w:r>
            <w:r>
              <w:rPr>
                <w:rFonts w:ascii="Tahoma" w:hAnsi="Tahoma" w:cs="Tahoma"/>
                <w:sz w:val="18"/>
                <w:szCs w:val="18"/>
                <w:lang w:eastAsia="en-US"/>
              </w:rPr>
              <w:t>m (</w:t>
            </w:r>
            <w:r w:rsidRPr="00125B90">
              <w:rPr>
                <w:rFonts w:ascii="Tahoma" w:hAnsi="Tahoma" w:cs="Tahoma"/>
                <w:sz w:val="18"/>
                <w:szCs w:val="18"/>
                <w:lang w:eastAsia="en-US"/>
              </w:rPr>
              <w:t>TexFrame Expo, portable display with double-sided high quality textile printing, dye sublimation 720 dpi on polyester 200gr/m2, frame width: 6cm silver finish, transport bag included</w:t>
            </w:r>
            <w:r>
              <w:rPr>
                <w:rFonts w:ascii="Tahoma" w:hAnsi="Tahoma" w:cs="Tahoma"/>
                <w:sz w:val="18"/>
                <w:szCs w:val="18"/>
                <w:lang w:eastAsia="en-US"/>
              </w:rPr>
              <w:t>, including delivery to Strasbourg)</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CDAF48" w14:textId="77777777" w:rsidR="00E3371A" w:rsidRDefault="00E3371A" w:rsidP="00983AB2">
            <w:pPr>
              <w:ind w:right="-546"/>
              <w:rPr>
                <w:rFonts w:ascii="Tahoma" w:hAnsi="Tahoma" w:cs="Tahoma"/>
                <w:sz w:val="18"/>
                <w:szCs w:val="18"/>
                <w:lang w:eastAsia="en-US"/>
              </w:rPr>
            </w:pPr>
            <w:r>
              <w:rPr>
                <w:rFonts w:ascii="Tahoma" w:hAnsi="Tahoma" w:cs="Tahoma"/>
                <w:sz w:val="18"/>
                <w:szCs w:val="18"/>
                <w:lang w:eastAsia="en-US"/>
              </w:rPr>
              <w:t>Per 1 unit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0FCA1654" w14:textId="77777777" w:rsidR="00E3371A" w:rsidRPr="00125B90" w:rsidRDefault="00E3371A" w:rsidP="00983AB2">
            <w:pPr>
              <w:ind w:right="-546"/>
              <w:rPr>
                <w:rFonts w:ascii="Tahoma" w:hAnsi="Tahoma" w:cs="Tahoma"/>
                <w:sz w:val="18"/>
                <w:szCs w:val="18"/>
                <w:lang w:eastAsia="en-US"/>
              </w:rPr>
            </w:pPr>
          </w:p>
        </w:tc>
      </w:tr>
      <w:tr w:rsidR="00E3371A" w:rsidRPr="00125B90" w14:paraId="4E1C2FDF"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3988A5C3" w14:textId="77777777" w:rsidR="00E3371A" w:rsidRDefault="00E3371A" w:rsidP="00983AB2">
            <w:pPr>
              <w:spacing w:line="276" w:lineRule="auto"/>
              <w:rPr>
                <w:rFonts w:ascii="Tahoma" w:hAnsi="Tahoma" w:cs="Tahoma"/>
                <w:sz w:val="18"/>
                <w:szCs w:val="18"/>
                <w:lang w:eastAsia="en-US"/>
              </w:rPr>
            </w:pPr>
            <w:r>
              <w:rPr>
                <w:rFonts w:ascii="Tahoma" w:hAnsi="Tahoma" w:cs="Tahoma"/>
                <w:sz w:val="18"/>
                <w:szCs w:val="18"/>
                <w:lang w:eastAsia="en-US"/>
              </w:rPr>
              <w:t>Production of</w:t>
            </w:r>
            <w:r w:rsidRPr="00125B90">
              <w:rPr>
                <w:rFonts w:ascii="Tahoma" w:hAnsi="Tahoma" w:cs="Tahoma"/>
                <w:sz w:val="18"/>
                <w:szCs w:val="18"/>
                <w:lang w:eastAsia="en-US"/>
              </w:rPr>
              <w:t xml:space="preserve"> panels </w:t>
            </w:r>
            <w:r>
              <w:rPr>
                <w:rFonts w:ascii="Tahoma" w:hAnsi="Tahoma" w:cs="Tahoma"/>
                <w:sz w:val="18"/>
                <w:szCs w:val="18"/>
                <w:lang w:eastAsia="en-US"/>
              </w:rPr>
              <w:t>200</w:t>
            </w:r>
            <w:r w:rsidRPr="00125B90">
              <w:rPr>
                <w:rFonts w:ascii="Tahoma" w:hAnsi="Tahoma" w:cs="Tahoma"/>
                <w:sz w:val="18"/>
                <w:szCs w:val="18"/>
                <w:lang w:eastAsia="en-US"/>
              </w:rPr>
              <w:t xml:space="preserve"> x </w:t>
            </w:r>
            <w:r>
              <w:rPr>
                <w:rFonts w:ascii="Tahoma" w:hAnsi="Tahoma" w:cs="Tahoma"/>
                <w:sz w:val="18"/>
                <w:szCs w:val="18"/>
                <w:lang w:eastAsia="en-US"/>
              </w:rPr>
              <w:t>250</w:t>
            </w:r>
            <w:r w:rsidRPr="00125B90">
              <w:rPr>
                <w:rFonts w:ascii="Tahoma" w:hAnsi="Tahoma" w:cs="Tahoma"/>
                <w:sz w:val="18"/>
                <w:szCs w:val="18"/>
                <w:lang w:eastAsia="en-US"/>
              </w:rPr>
              <w:t xml:space="preserve"> c</w:t>
            </w:r>
            <w:r>
              <w:rPr>
                <w:rFonts w:ascii="Tahoma" w:hAnsi="Tahoma" w:cs="Tahoma"/>
                <w:sz w:val="18"/>
                <w:szCs w:val="18"/>
                <w:lang w:eastAsia="en-US"/>
              </w:rPr>
              <w:t>m (</w:t>
            </w:r>
            <w:r w:rsidRPr="00125B90">
              <w:rPr>
                <w:rFonts w:ascii="Tahoma" w:hAnsi="Tahoma" w:cs="Tahoma"/>
                <w:sz w:val="18"/>
                <w:szCs w:val="18"/>
                <w:lang w:eastAsia="en-US"/>
              </w:rPr>
              <w:t>TexFrame Expo, portable display with double-sided high quality textile printing, dye sublimation 720 dpi on polyester 200gr/m2, frame width: 6cm silver finish, transport bag included</w:t>
            </w:r>
            <w:r>
              <w:rPr>
                <w:rFonts w:ascii="Tahoma" w:hAnsi="Tahoma" w:cs="Tahoma"/>
                <w:sz w:val="18"/>
                <w:szCs w:val="18"/>
                <w:lang w:eastAsia="en-US"/>
              </w:rPr>
              <w:t>, including delivery to Strasbourg)</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4BEE2D" w14:textId="77777777" w:rsidR="00E3371A" w:rsidRDefault="00E3371A" w:rsidP="00983AB2">
            <w:pPr>
              <w:ind w:right="-546"/>
              <w:rPr>
                <w:rFonts w:ascii="Tahoma" w:hAnsi="Tahoma" w:cs="Tahoma"/>
                <w:sz w:val="18"/>
                <w:szCs w:val="18"/>
                <w:lang w:eastAsia="en-US"/>
              </w:rPr>
            </w:pPr>
            <w:r>
              <w:rPr>
                <w:rFonts w:ascii="Tahoma" w:hAnsi="Tahoma" w:cs="Tahoma"/>
                <w:sz w:val="18"/>
                <w:szCs w:val="18"/>
                <w:lang w:eastAsia="en-US"/>
              </w:rPr>
              <w:t>Per 1 unit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5DFD00FF" w14:textId="77777777" w:rsidR="00E3371A" w:rsidRPr="00125B90" w:rsidRDefault="00E3371A" w:rsidP="00983AB2">
            <w:pPr>
              <w:ind w:right="-546"/>
              <w:rPr>
                <w:rFonts w:ascii="Tahoma" w:hAnsi="Tahoma" w:cs="Tahoma"/>
                <w:sz w:val="18"/>
                <w:szCs w:val="18"/>
                <w:lang w:eastAsia="en-US"/>
              </w:rPr>
            </w:pPr>
          </w:p>
        </w:tc>
      </w:tr>
      <w:tr w:rsidR="00E3371A" w:rsidRPr="00125B90" w14:paraId="390F2DA7"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238047C3" w14:textId="77777777" w:rsidR="00E3371A" w:rsidRPr="00487F52" w:rsidRDefault="00E3371A" w:rsidP="00983AB2">
            <w:pPr>
              <w:spacing w:line="276" w:lineRule="auto"/>
              <w:rPr>
                <w:rFonts w:ascii="Tahoma" w:hAnsi="Tahoma" w:cs="Tahoma"/>
                <w:sz w:val="18"/>
                <w:szCs w:val="18"/>
                <w:lang w:eastAsia="en-US"/>
              </w:rPr>
            </w:pPr>
            <w:r w:rsidRPr="00F42EE2">
              <w:rPr>
                <w:rFonts w:ascii="Tahoma" w:hAnsi="Tahoma" w:cs="Tahoma"/>
                <w:sz w:val="18"/>
                <w:szCs w:val="18"/>
                <w:lang w:eastAsia="en-US"/>
              </w:rPr>
              <w:t>Production of pins</w:t>
            </w:r>
            <w:r>
              <w:rPr>
                <w:rFonts w:ascii="Tahoma" w:hAnsi="Tahoma" w:cs="Tahoma"/>
                <w:sz w:val="18"/>
                <w:szCs w:val="18"/>
                <w:lang w:eastAsia="en-US"/>
              </w:rPr>
              <w:t xml:space="preserve"> (</w:t>
            </w:r>
            <w:r w:rsidRPr="00F42EE2">
              <w:rPr>
                <w:rFonts w:ascii="Tahoma" w:hAnsi="Tahoma" w:cs="Tahoma"/>
                <w:sz w:val="18"/>
                <w:szCs w:val="18"/>
                <w:lang w:eastAsia="en-US"/>
              </w:rPr>
              <w:t>ironclad enamel pins 18 mm diameter, round, butterfly tack,</w:t>
            </w:r>
            <w:r>
              <w:rPr>
                <w:rFonts w:ascii="Tahoma" w:hAnsi="Tahoma" w:cs="Tahoma"/>
                <w:sz w:val="18"/>
                <w:szCs w:val="18"/>
                <w:lang w:eastAsia="en-US"/>
              </w:rPr>
              <w:t xml:space="preserve"> i</w:t>
            </w:r>
            <w:r w:rsidRPr="00F42EE2">
              <w:rPr>
                <w:rFonts w:ascii="Tahoma" w:hAnsi="Tahoma" w:cs="Tahoma"/>
                <w:sz w:val="18"/>
                <w:szCs w:val="18"/>
                <w:lang w:eastAsia="en-US"/>
              </w:rPr>
              <w:t>ncluding delivery to Strasbourg</w:t>
            </w:r>
            <w:r>
              <w:rPr>
                <w:rFonts w:ascii="Tahoma" w:hAnsi="Tahoma" w:cs="Tahoma"/>
                <w:sz w:val="18"/>
                <w:szCs w:val="18"/>
                <w:lang w:eastAsia="en-US"/>
              </w:rPr>
              <w: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4DC854" w14:textId="77777777" w:rsidR="00E3371A" w:rsidRPr="00125B90" w:rsidRDefault="00E3371A" w:rsidP="00983AB2">
            <w:pPr>
              <w:ind w:right="-546"/>
              <w:rPr>
                <w:rFonts w:ascii="Tahoma" w:hAnsi="Tahoma" w:cs="Tahoma"/>
                <w:sz w:val="18"/>
                <w:szCs w:val="18"/>
                <w:lang w:eastAsia="en-US"/>
              </w:rPr>
            </w:pPr>
            <w:r>
              <w:rPr>
                <w:rFonts w:ascii="Tahoma" w:hAnsi="Tahoma" w:cs="Tahoma"/>
                <w:sz w:val="18"/>
                <w:szCs w:val="18"/>
                <w:lang w:eastAsia="en-US"/>
              </w:rPr>
              <w:t>Per 100 units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420AF2BE" w14:textId="77777777" w:rsidR="00E3371A" w:rsidRPr="00125B90" w:rsidRDefault="00E3371A" w:rsidP="00983AB2">
            <w:pPr>
              <w:ind w:right="-546"/>
              <w:rPr>
                <w:rFonts w:ascii="Tahoma" w:hAnsi="Tahoma" w:cs="Tahoma"/>
                <w:sz w:val="18"/>
                <w:szCs w:val="18"/>
                <w:lang w:eastAsia="en-US"/>
              </w:rPr>
            </w:pPr>
          </w:p>
        </w:tc>
      </w:tr>
      <w:tr w:rsidR="00E3371A" w:rsidRPr="00125B90" w14:paraId="57D72237"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16573637" w14:textId="77777777" w:rsidR="00E3371A" w:rsidRDefault="00E3371A" w:rsidP="00983AB2">
            <w:pPr>
              <w:spacing w:line="276" w:lineRule="auto"/>
              <w:rPr>
                <w:rFonts w:ascii="Tahoma" w:hAnsi="Tahoma" w:cs="Tahoma"/>
                <w:sz w:val="18"/>
                <w:szCs w:val="18"/>
                <w:lang w:eastAsia="en-US"/>
              </w:rPr>
            </w:pPr>
            <w:r>
              <w:rPr>
                <w:rFonts w:ascii="Tahoma" w:hAnsi="Tahoma" w:cs="Tahoma"/>
                <w:sz w:val="18"/>
                <w:szCs w:val="18"/>
                <w:lang w:eastAsia="en-US"/>
              </w:rPr>
              <w:t>Production &amp; printing of 3D Hashtag, including delivery to Strasbourg</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C78797" w14:textId="77777777" w:rsidR="00E3371A" w:rsidRDefault="00E3371A" w:rsidP="00983AB2">
            <w:pPr>
              <w:ind w:right="-546"/>
              <w:rPr>
                <w:rFonts w:ascii="Tahoma" w:hAnsi="Tahoma" w:cs="Tahoma"/>
                <w:sz w:val="18"/>
                <w:szCs w:val="18"/>
                <w:lang w:eastAsia="en-US"/>
              </w:rPr>
            </w:pPr>
            <w:r>
              <w:rPr>
                <w:rFonts w:ascii="Tahoma" w:hAnsi="Tahoma" w:cs="Tahoma"/>
                <w:sz w:val="18"/>
                <w:szCs w:val="18"/>
                <w:lang w:eastAsia="en-US"/>
              </w:rPr>
              <w:t>Per 1 unit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43A97AC1" w14:textId="77777777" w:rsidR="00E3371A" w:rsidRPr="00125B90" w:rsidRDefault="00E3371A" w:rsidP="00983AB2">
            <w:pPr>
              <w:ind w:right="-546"/>
              <w:rPr>
                <w:rFonts w:ascii="Tahoma" w:hAnsi="Tahoma" w:cs="Tahoma"/>
                <w:sz w:val="18"/>
                <w:szCs w:val="18"/>
                <w:lang w:eastAsia="en-US"/>
              </w:rPr>
            </w:pPr>
          </w:p>
        </w:tc>
      </w:tr>
      <w:tr w:rsidR="00E3371A" w:rsidRPr="00125B90" w14:paraId="7C32F3DB"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73488B98" w14:textId="77777777" w:rsidR="00E3371A" w:rsidRPr="00487F52" w:rsidRDefault="00E3371A" w:rsidP="00983AB2">
            <w:pPr>
              <w:spacing w:line="276" w:lineRule="auto"/>
              <w:rPr>
                <w:rFonts w:ascii="Tahoma" w:hAnsi="Tahoma" w:cs="Tahoma"/>
                <w:sz w:val="18"/>
                <w:szCs w:val="18"/>
                <w:lang w:eastAsia="en-US"/>
              </w:rPr>
            </w:pPr>
            <w:r>
              <w:rPr>
                <w:rFonts w:ascii="Tahoma" w:hAnsi="Tahoma" w:cs="Tahoma"/>
                <w:sz w:val="18"/>
                <w:szCs w:val="18"/>
                <w:lang w:eastAsia="en-US"/>
              </w:rPr>
              <w:t>Production of</w:t>
            </w:r>
            <w:r w:rsidRPr="00487F52">
              <w:rPr>
                <w:rFonts w:ascii="Tahoma" w:hAnsi="Tahoma" w:cs="Tahoma"/>
                <w:sz w:val="18"/>
                <w:szCs w:val="18"/>
                <w:lang w:eastAsia="en-US"/>
              </w:rPr>
              <w:t xml:space="preserve"> water bottles</w:t>
            </w:r>
            <w:r>
              <w:rPr>
                <w:rFonts w:ascii="Tahoma" w:hAnsi="Tahoma" w:cs="Tahoma"/>
                <w:sz w:val="18"/>
                <w:szCs w:val="18"/>
                <w:lang w:eastAsia="en-US"/>
              </w:rPr>
              <w:t xml:space="preserve"> (</w:t>
            </w:r>
            <w:r w:rsidRPr="00487F52">
              <w:rPr>
                <w:rFonts w:ascii="Tahoma" w:hAnsi="Tahoma" w:cs="Tahoma"/>
                <w:sz w:val="18"/>
                <w:szCs w:val="18"/>
                <w:lang w:eastAsia="en-US"/>
              </w:rPr>
              <w:t xml:space="preserve">500 ml, </w:t>
            </w:r>
            <w:r>
              <w:rPr>
                <w:rFonts w:ascii="Tahoma" w:hAnsi="Tahoma" w:cs="Tahoma"/>
                <w:sz w:val="18"/>
                <w:szCs w:val="18"/>
                <w:lang w:eastAsia="en-US"/>
              </w:rPr>
              <w:t>black, d</w:t>
            </w:r>
            <w:r w:rsidRPr="00487F52">
              <w:rPr>
                <w:rFonts w:ascii="Tahoma" w:hAnsi="Tahoma" w:cs="Tahoma"/>
                <w:sz w:val="18"/>
                <w:szCs w:val="18"/>
                <w:lang w:eastAsia="en-US"/>
              </w:rPr>
              <w:t xml:space="preserve">ouble wall, </w:t>
            </w:r>
            <w:r>
              <w:rPr>
                <w:rFonts w:ascii="Tahoma" w:hAnsi="Tahoma" w:cs="Tahoma"/>
                <w:sz w:val="18"/>
                <w:szCs w:val="18"/>
                <w:lang w:eastAsia="en-US"/>
              </w:rPr>
              <w:t>s</w:t>
            </w:r>
            <w:r w:rsidRPr="00487F52">
              <w:rPr>
                <w:rFonts w:ascii="Tahoma" w:hAnsi="Tahoma" w:cs="Tahoma"/>
                <w:sz w:val="18"/>
                <w:szCs w:val="18"/>
                <w:lang w:eastAsia="en-US"/>
              </w:rPr>
              <w:t>tainless steel</w:t>
            </w:r>
          </w:p>
          <w:p w14:paraId="41202A79" w14:textId="33F70607" w:rsidR="00E3371A" w:rsidRPr="00125B90" w:rsidRDefault="00E3371A" w:rsidP="00983AB2">
            <w:pPr>
              <w:spacing w:line="276" w:lineRule="auto"/>
              <w:rPr>
                <w:rFonts w:ascii="Tahoma" w:hAnsi="Tahoma" w:cs="Tahoma"/>
                <w:sz w:val="18"/>
                <w:szCs w:val="18"/>
                <w:lang w:eastAsia="en-US"/>
              </w:rPr>
            </w:pPr>
            <w:r w:rsidRPr="00487F52">
              <w:rPr>
                <w:rFonts w:ascii="Tahoma" w:hAnsi="Tahoma" w:cs="Tahoma"/>
                <w:sz w:val="18"/>
                <w:szCs w:val="18"/>
                <w:lang w:eastAsia="en-US"/>
              </w:rPr>
              <w:t>and bamboo, 4 colors print</w:t>
            </w:r>
            <w:r w:rsidR="00E67CEE">
              <w:rPr>
                <w:rFonts w:ascii="Tahoma" w:hAnsi="Tahoma" w:cs="Tahoma"/>
                <w:sz w:val="18"/>
                <w:szCs w:val="18"/>
                <w:lang w:eastAsia="en-US"/>
              </w:rPr>
              <w:t xml:space="preserve"> on one side</w:t>
            </w:r>
            <w:r>
              <w:rPr>
                <w:rFonts w:ascii="Tahoma" w:hAnsi="Tahoma" w:cs="Tahoma"/>
                <w:sz w:val="18"/>
                <w:szCs w:val="18"/>
                <w:lang w:eastAsia="en-US"/>
              </w:rPr>
              <w:t>, i</w:t>
            </w:r>
            <w:r w:rsidRPr="00487F52">
              <w:rPr>
                <w:rFonts w:ascii="Tahoma" w:hAnsi="Tahoma" w:cs="Tahoma"/>
                <w:sz w:val="18"/>
                <w:szCs w:val="18"/>
                <w:lang w:eastAsia="en-US"/>
              </w:rPr>
              <w:t>ncluding delivery to Strasbourg</w:t>
            </w:r>
            <w:r>
              <w:rPr>
                <w:rFonts w:ascii="Tahoma" w:hAnsi="Tahoma" w:cs="Tahoma"/>
                <w:sz w:val="18"/>
                <w:szCs w:val="18"/>
                <w:lang w:eastAsia="en-US"/>
              </w:rPr>
              <w: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0A3F4C" w14:textId="77777777" w:rsidR="00E3371A" w:rsidRPr="00125B90" w:rsidRDefault="00E3371A" w:rsidP="00983AB2">
            <w:pPr>
              <w:ind w:right="-546"/>
              <w:rPr>
                <w:rFonts w:ascii="Tahoma" w:hAnsi="Tahoma" w:cs="Tahoma"/>
                <w:sz w:val="18"/>
                <w:szCs w:val="18"/>
                <w:lang w:eastAsia="en-US"/>
              </w:rPr>
            </w:pPr>
            <w:r>
              <w:rPr>
                <w:rFonts w:ascii="Tahoma" w:hAnsi="Tahoma" w:cs="Tahoma"/>
                <w:sz w:val="18"/>
                <w:szCs w:val="18"/>
                <w:lang w:eastAsia="en-US"/>
              </w:rPr>
              <w:t>Per 50 units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462B0A32" w14:textId="77777777" w:rsidR="00E3371A" w:rsidRPr="00125B90" w:rsidRDefault="00E3371A" w:rsidP="00983AB2">
            <w:pPr>
              <w:ind w:right="-546"/>
              <w:rPr>
                <w:rFonts w:ascii="Tahoma" w:hAnsi="Tahoma" w:cs="Tahoma"/>
                <w:sz w:val="18"/>
                <w:szCs w:val="18"/>
                <w:lang w:eastAsia="en-US"/>
              </w:rPr>
            </w:pPr>
          </w:p>
        </w:tc>
      </w:tr>
      <w:tr w:rsidR="00F32751" w:rsidRPr="00125B90" w14:paraId="5CEBB1CC"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586848A8" w14:textId="77777777" w:rsidR="00F32751" w:rsidRDefault="00F32751" w:rsidP="00983AB2">
            <w:pPr>
              <w:spacing w:line="276" w:lineRule="auto"/>
              <w:rPr>
                <w:rFonts w:ascii="Tahoma" w:hAnsi="Tahoma" w:cs="Tahoma"/>
                <w:sz w:val="18"/>
                <w:szCs w:val="18"/>
                <w:lang w:eastAsia="en-US"/>
              </w:rPr>
            </w:pPr>
            <w:r>
              <w:rPr>
                <w:rFonts w:ascii="Tahoma" w:hAnsi="Tahoma" w:cs="Tahoma"/>
                <w:sz w:val="18"/>
                <w:szCs w:val="18"/>
                <w:lang w:eastAsia="en-US"/>
              </w:rPr>
              <w:t>Production of elegant black ceramic coffee cups (no handle) (190 ml, 4 colour printing)</w:t>
            </w:r>
          </w:p>
          <w:p w14:paraId="684F1A79" w14:textId="6822751E" w:rsidR="00F32751" w:rsidRDefault="00F32751" w:rsidP="00983AB2">
            <w:pPr>
              <w:spacing w:line="276" w:lineRule="auto"/>
              <w:rPr>
                <w:rFonts w:ascii="Tahoma" w:hAnsi="Tahoma" w:cs="Tahoma"/>
                <w:sz w:val="18"/>
                <w:szCs w:val="18"/>
                <w:lang w:eastAsia="en-US"/>
              </w:rPr>
            </w:pPr>
            <w:r>
              <w:rPr>
                <w:rFonts w:ascii="Tahoma" w:hAnsi="Tahoma" w:cs="Tahoma"/>
                <w:sz w:val="18"/>
                <w:szCs w:val="18"/>
                <w:lang w:eastAsia="en-US"/>
              </w:rPr>
              <w:t xml:space="preserve">Example </w:t>
            </w:r>
            <w:hyperlink r:id="rId22" w:history="1">
              <w:r w:rsidRPr="00F32751">
                <w:rPr>
                  <w:rStyle w:val="Hyperlink"/>
                  <w:rFonts w:ascii="Tahoma" w:hAnsi="Tahoma" w:cs="Tahoma"/>
                  <w:sz w:val="18"/>
                  <w:szCs w:val="18"/>
                  <w:lang w:eastAsia="en-US"/>
                </w:rPr>
                <w:t>here</w:t>
              </w:r>
            </w:hyperlink>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B77630" w14:textId="109B789E" w:rsidR="00F32751" w:rsidRDefault="00F32751" w:rsidP="00983AB2">
            <w:pPr>
              <w:ind w:right="-546"/>
              <w:rPr>
                <w:rFonts w:ascii="Tahoma" w:hAnsi="Tahoma" w:cs="Tahoma"/>
                <w:sz w:val="18"/>
                <w:szCs w:val="18"/>
                <w:lang w:eastAsia="en-US"/>
              </w:rPr>
            </w:pPr>
            <w:r>
              <w:rPr>
                <w:rFonts w:ascii="Tahoma" w:hAnsi="Tahoma" w:cs="Tahoma"/>
                <w:sz w:val="18"/>
                <w:szCs w:val="18"/>
                <w:lang w:eastAsia="en-US"/>
              </w:rPr>
              <w:t>Per 50 units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423DEE4C" w14:textId="77777777" w:rsidR="00F32751" w:rsidRPr="00125B90" w:rsidRDefault="00F32751" w:rsidP="00983AB2">
            <w:pPr>
              <w:ind w:right="-546"/>
              <w:rPr>
                <w:rFonts w:ascii="Tahoma" w:hAnsi="Tahoma" w:cs="Tahoma"/>
                <w:sz w:val="18"/>
                <w:szCs w:val="18"/>
                <w:lang w:eastAsia="en-US"/>
              </w:rPr>
            </w:pPr>
          </w:p>
        </w:tc>
      </w:tr>
      <w:tr w:rsidR="00E3371A" w:rsidRPr="00E3371A" w14:paraId="3A12A9F3" w14:textId="77777777" w:rsidTr="006E4C77">
        <w:trPr>
          <w:trHeight w:val="780"/>
          <w:jc w:val="center"/>
        </w:trPr>
        <w:tc>
          <w:tcPr>
            <w:tcW w:w="5000" w:type="pct"/>
            <w:gridSpan w:val="3"/>
            <w:tcBorders>
              <w:top w:val="single" w:sz="2" w:space="0" w:color="808080"/>
              <w:left w:val="single" w:sz="2" w:space="0" w:color="808080"/>
              <w:bottom w:val="single" w:sz="2" w:space="0" w:color="808080"/>
              <w:right w:val="single" w:sz="2" w:space="0" w:color="FF0000"/>
            </w:tcBorders>
            <w:shd w:val="clear" w:color="auto" w:fill="F2F2F2" w:themeFill="background1" w:themeFillShade="F2"/>
          </w:tcPr>
          <w:p w14:paraId="0D1E8D7A" w14:textId="77777777" w:rsidR="00E3371A" w:rsidRDefault="00E3371A" w:rsidP="00E3371A">
            <w:pPr>
              <w:ind w:right="-546"/>
              <w:jc w:val="center"/>
              <w:rPr>
                <w:rFonts w:ascii="Tahoma" w:hAnsi="Tahoma" w:cs="Tahoma"/>
                <w:b/>
                <w:bCs/>
                <w:color w:val="000000" w:themeColor="text1"/>
                <w:sz w:val="18"/>
                <w:szCs w:val="18"/>
              </w:rPr>
            </w:pPr>
          </w:p>
          <w:p w14:paraId="755ADE64" w14:textId="239E5B3A" w:rsidR="00E3371A" w:rsidRPr="00E3371A" w:rsidRDefault="00E3371A" w:rsidP="00E3371A">
            <w:pPr>
              <w:ind w:right="-546"/>
              <w:jc w:val="center"/>
              <w:rPr>
                <w:rFonts w:ascii="Tahoma" w:hAnsi="Tahoma" w:cs="Tahoma"/>
                <w:b/>
                <w:bCs/>
                <w:sz w:val="18"/>
                <w:szCs w:val="18"/>
                <w:lang w:eastAsia="en-US"/>
              </w:rPr>
            </w:pPr>
            <w:r w:rsidRPr="00E3371A">
              <w:rPr>
                <w:rFonts w:ascii="Tahoma" w:hAnsi="Tahoma" w:cs="Tahoma"/>
                <w:b/>
                <w:bCs/>
                <w:color w:val="000000" w:themeColor="text1"/>
                <w:sz w:val="18"/>
                <w:szCs w:val="18"/>
              </w:rPr>
              <w:t>Sublot 1.5 – Design</w:t>
            </w:r>
          </w:p>
        </w:tc>
      </w:tr>
      <w:tr w:rsidR="00F44E93" w:rsidRPr="00125B90" w14:paraId="6E2601B1" w14:textId="3A06B9FB"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423028A3" w14:textId="77777777" w:rsidR="00F44E93" w:rsidRDefault="00F44E93" w:rsidP="00DC0A0D">
            <w:pPr>
              <w:spacing w:line="276" w:lineRule="auto"/>
              <w:rPr>
                <w:rFonts w:ascii="Tahoma" w:hAnsi="Tahoma" w:cs="Tahoma"/>
                <w:sz w:val="18"/>
                <w:szCs w:val="18"/>
                <w:lang w:eastAsia="en-US"/>
              </w:rPr>
            </w:pPr>
            <w:r w:rsidRPr="00125B90">
              <w:rPr>
                <w:rFonts w:ascii="Tahoma" w:hAnsi="Tahoma" w:cs="Tahoma"/>
                <w:sz w:val="18"/>
                <w:szCs w:val="18"/>
                <w:lang w:eastAsia="en-US"/>
              </w:rPr>
              <w:lastRenderedPageBreak/>
              <w:t>Redesign of simple graphic charts based on datasets provided by the Secretariat</w:t>
            </w:r>
          </w:p>
          <w:p w14:paraId="05CD50D5" w14:textId="0E42E139" w:rsidR="00487F52" w:rsidRPr="00125B90" w:rsidRDefault="00487F52" w:rsidP="00DC0A0D">
            <w:pPr>
              <w:spacing w:line="276" w:lineRule="auto"/>
              <w:rPr>
                <w:rFonts w:ascii="Tahoma" w:hAnsi="Tahoma" w:cs="Tahoma"/>
                <w:sz w:val="18"/>
                <w:szCs w:val="18"/>
                <w:lang w:eastAsia="en-US"/>
              </w:rPr>
            </w:pPr>
            <w:r>
              <w:rPr>
                <w:rFonts w:ascii="Tahoma" w:hAnsi="Tahoma" w:cs="Tahoma"/>
                <w:sz w:val="18"/>
                <w:szCs w:val="18"/>
                <w:lang w:eastAsia="en-US"/>
              </w:rPr>
              <w:t>(</w:t>
            </w:r>
            <w:hyperlink r:id="rId23" w:history="1">
              <w:r w:rsidRPr="00487F52">
                <w:rPr>
                  <w:rStyle w:val="Hyperlink"/>
                  <w:rFonts w:ascii="Tahoma" w:hAnsi="Tahoma" w:cs="Tahoma"/>
                  <w:sz w:val="18"/>
                  <w:szCs w:val="18"/>
                  <w:lang w:eastAsia="en-US"/>
                </w:rPr>
                <w:t>reference report – volume 1</w:t>
              </w:r>
            </w:hyperlink>
            <w:r>
              <w:rPr>
                <w:rFonts w:ascii="Tahoma" w:hAnsi="Tahoma" w:cs="Tahoma"/>
                <w:sz w:val="18"/>
                <w:szCs w:val="18"/>
                <w:lang w:eastAsia="en-US"/>
              </w:rPr>
              <w: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A2BC7E" w14:textId="77777777" w:rsidR="00F44E93" w:rsidRPr="00125B90" w:rsidRDefault="00F44E93" w:rsidP="00DC0A0D">
            <w:pPr>
              <w:ind w:right="-546"/>
              <w:rPr>
                <w:rFonts w:ascii="Tahoma" w:hAnsi="Tahoma" w:cs="Tahoma"/>
                <w:sz w:val="18"/>
                <w:szCs w:val="18"/>
                <w:lang w:eastAsia="en-US"/>
              </w:rPr>
            </w:pPr>
            <w:r w:rsidRPr="00125B90">
              <w:rPr>
                <w:rFonts w:ascii="Tahoma" w:hAnsi="Tahoma" w:cs="Tahoma"/>
                <w:sz w:val="18"/>
                <w:szCs w:val="18"/>
                <w:lang w:eastAsia="en-US"/>
              </w:rPr>
              <w:t>Per lot of 10</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2F19A129" w14:textId="77777777" w:rsidR="00F44E93" w:rsidRPr="00125B90" w:rsidRDefault="00F44E93" w:rsidP="00DC0A0D">
            <w:pPr>
              <w:ind w:right="-546"/>
              <w:rPr>
                <w:rFonts w:ascii="Tahoma" w:hAnsi="Tahoma" w:cs="Tahoma"/>
                <w:sz w:val="18"/>
                <w:szCs w:val="18"/>
                <w:lang w:eastAsia="en-US"/>
              </w:rPr>
            </w:pPr>
          </w:p>
        </w:tc>
      </w:tr>
      <w:tr w:rsidR="00F44E93" w:rsidRPr="00125B90" w14:paraId="50BB2985" w14:textId="0548669C"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0CB2D3D3" w14:textId="77777777" w:rsidR="00F44E93" w:rsidRDefault="00F44E93" w:rsidP="00DC0A0D">
            <w:pPr>
              <w:spacing w:line="276" w:lineRule="auto"/>
              <w:rPr>
                <w:rFonts w:ascii="Tahoma" w:hAnsi="Tahoma" w:cs="Tahoma"/>
                <w:sz w:val="18"/>
                <w:szCs w:val="18"/>
                <w:lang w:eastAsia="en-US"/>
              </w:rPr>
            </w:pPr>
            <w:r w:rsidRPr="00125B90">
              <w:rPr>
                <w:rFonts w:ascii="Tahoma" w:hAnsi="Tahoma" w:cs="Tahoma"/>
                <w:sz w:val="18"/>
                <w:szCs w:val="18"/>
                <w:lang w:eastAsia="en-US"/>
              </w:rPr>
              <w:t>Redesign of complex graphic charts based on datasets provided by the Secretariat</w:t>
            </w:r>
          </w:p>
          <w:p w14:paraId="431BCDED" w14:textId="2D4FD221" w:rsidR="00487F52" w:rsidRPr="00125B90" w:rsidRDefault="00487F52" w:rsidP="00DC0A0D">
            <w:pPr>
              <w:spacing w:line="276" w:lineRule="auto"/>
              <w:rPr>
                <w:rFonts w:ascii="Tahoma" w:hAnsi="Tahoma" w:cs="Tahoma"/>
                <w:sz w:val="18"/>
                <w:szCs w:val="18"/>
                <w:lang w:eastAsia="en-US"/>
              </w:rPr>
            </w:pPr>
            <w:r>
              <w:rPr>
                <w:rFonts w:ascii="Tahoma" w:hAnsi="Tahoma" w:cs="Tahoma"/>
                <w:sz w:val="18"/>
                <w:szCs w:val="18"/>
                <w:lang w:eastAsia="en-US"/>
              </w:rPr>
              <w:t>(</w:t>
            </w:r>
            <w:hyperlink r:id="rId24" w:history="1">
              <w:r w:rsidRPr="00487F52">
                <w:rPr>
                  <w:rStyle w:val="Hyperlink"/>
                  <w:rFonts w:ascii="Tahoma" w:hAnsi="Tahoma" w:cs="Tahoma"/>
                  <w:sz w:val="18"/>
                  <w:szCs w:val="18"/>
                  <w:lang w:eastAsia="en-US"/>
                </w:rPr>
                <w:t>reference report – volume 2</w:t>
              </w:r>
            </w:hyperlink>
            <w:r>
              <w:rPr>
                <w:rFonts w:ascii="Tahoma" w:hAnsi="Tahoma" w:cs="Tahoma"/>
                <w:sz w:val="18"/>
                <w:szCs w:val="18"/>
                <w:lang w:eastAsia="en-US"/>
              </w:rPr>
              <w: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B7C2DC" w14:textId="77777777" w:rsidR="00F44E93" w:rsidRPr="00125B90" w:rsidRDefault="00F44E93" w:rsidP="00DC0A0D">
            <w:pPr>
              <w:ind w:right="-546"/>
              <w:rPr>
                <w:rFonts w:ascii="Tahoma" w:hAnsi="Tahoma" w:cs="Tahoma"/>
                <w:sz w:val="18"/>
                <w:szCs w:val="18"/>
                <w:lang w:eastAsia="en-US"/>
              </w:rPr>
            </w:pPr>
            <w:r w:rsidRPr="00125B90">
              <w:rPr>
                <w:rFonts w:ascii="Tahoma" w:hAnsi="Tahoma" w:cs="Tahoma"/>
                <w:sz w:val="18"/>
                <w:szCs w:val="18"/>
                <w:lang w:eastAsia="en-US"/>
              </w:rPr>
              <w:t>Per lot of 10</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45951170" w14:textId="77777777" w:rsidR="00F44E93" w:rsidRPr="00125B90" w:rsidRDefault="00F44E93" w:rsidP="00DC0A0D">
            <w:pPr>
              <w:ind w:right="-546"/>
              <w:rPr>
                <w:rFonts w:ascii="Tahoma" w:hAnsi="Tahoma" w:cs="Tahoma"/>
                <w:sz w:val="18"/>
                <w:szCs w:val="18"/>
                <w:lang w:eastAsia="en-US"/>
              </w:rPr>
            </w:pPr>
          </w:p>
        </w:tc>
      </w:tr>
      <w:tr w:rsidR="00F44E93" w:rsidRPr="00125B90" w14:paraId="6F83E1BE" w14:textId="02CADA52"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3734A49D" w14:textId="1862E241" w:rsidR="00F44E93" w:rsidRPr="00125B90" w:rsidRDefault="00F44E93" w:rsidP="00DC0A0D">
            <w:pPr>
              <w:spacing w:line="276" w:lineRule="auto"/>
              <w:rPr>
                <w:rFonts w:ascii="Tahoma" w:hAnsi="Tahoma" w:cs="Tahoma"/>
                <w:sz w:val="18"/>
                <w:szCs w:val="18"/>
                <w:lang w:eastAsia="en-US"/>
              </w:rPr>
            </w:pPr>
            <w:r w:rsidRPr="00125B90">
              <w:rPr>
                <w:rFonts w:ascii="Tahoma" w:hAnsi="Tahoma" w:cs="Tahoma"/>
                <w:sz w:val="18"/>
                <w:szCs w:val="18"/>
                <w:lang w:eastAsia="en-US"/>
              </w:rPr>
              <w:t xml:space="preserve">Layout of documents in line with the </w:t>
            </w:r>
            <w:hyperlink r:id="rId25" w:history="1">
              <w:r w:rsidRPr="009652CE">
                <w:rPr>
                  <w:rStyle w:val="Hyperlink"/>
                  <w:rFonts w:ascii="Tahoma" w:hAnsi="Tahoma" w:cs="Tahoma"/>
                  <w:sz w:val="18"/>
                  <w:szCs w:val="18"/>
                  <w:lang w:eastAsia="en-US"/>
                </w:rPr>
                <w:t>Council of Europe graphic charter</w:t>
              </w:r>
            </w:hyperlink>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9BF7F1" w14:textId="77777777" w:rsidR="00F44E93" w:rsidRPr="00125B90" w:rsidRDefault="00F44E93" w:rsidP="00DC0A0D">
            <w:pPr>
              <w:ind w:right="-546"/>
              <w:rPr>
                <w:rFonts w:ascii="Tahoma" w:hAnsi="Tahoma" w:cs="Tahoma"/>
                <w:sz w:val="18"/>
                <w:szCs w:val="18"/>
                <w:lang w:eastAsia="en-US"/>
              </w:rPr>
            </w:pPr>
            <w:r w:rsidRPr="00125B90">
              <w:rPr>
                <w:rFonts w:ascii="Tahoma" w:hAnsi="Tahoma" w:cs="Tahoma"/>
                <w:sz w:val="18"/>
                <w:szCs w:val="18"/>
                <w:lang w:eastAsia="en-US"/>
              </w:rPr>
              <w:t>Per 50 pages</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3B262D18" w14:textId="77777777" w:rsidR="00F44E93" w:rsidRPr="00125B90" w:rsidRDefault="00F44E93" w:rsidP="00DC0A0D">
            <w:pPr>
              <w:ind w:right="-546"/>
              <w:rPr>
                <w:rFonts w:ascii="Tahoma" w:hAnsi="Tahoma" w:cs="Tahoma"/>
                <w:sz w:val="18"/>
                <w:szCs w:val="18"/>
                <w:lang w:eastAsia="en-US"/>
              </w:rPr>
            </w:pPr>
          </w:p>
        </w:tc>
      </w:tr>
      <w:tr w:rsidR="00F44E93" w:rsidRPr="00125B90" w14:paraId="32392177" w14:textId="429CB921"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31782658" w14:textId="555B77DC" w:rsidR="00F44E93" w:rsidRPr="00125B90" w:rsidRDefault="00F44E93" w:rsidP="00DC0A0D">
            <w:pPr>
              <w:spacing w:line="276" w:lineRule="auto"/>
              <w:rPr>
                <w:rFonts w:ascii="Tahoma" w:hAnsi="Tahoma" w:cs="Tahoma"/>
                <w:sz w:val="18"/>
                <w:szCs w:val="18"/>
                <w:lang w:eastAsia="en-US"/>
              </w:rPr>
            </w:pPr>
            <w:r w:rsidRPr="00125B90">
              <w:rPr>
                <w:rFonts w:ascii="Tahoma" w:hAnsi="Tahoma" w:cs="Tahoma"/>
                <w:sz w:val="18"/>
                <w:szCs w:val="18"/>
                <w:lang w:eastAsia="en-US"/>
              </w:rPr>
              <w:t xml:space="preserve">Design of A4 </w:t>
            </w:r>
            <w:r w:rsidR="005B341F">
              <w:rPr>
                <w:rFonts w:ascii="Tahoma" w:hAnsi="Tahoma" w:cs="Tahoma"/>
                <w:sz w:val="18"/>
                <w:szCs w:val="18"/>
                <w:lang w:eastAsia="en-US"/>
              </w:rPr>
              <w:t>3-</w:t>
            </w:r>
            <w:r w:rsidRPr="00125B90">
              <w:rPr>
                <w:rFonts w:ascii="Tahoma" w:hAnsi="Tahoma" w:cs="Tahoma"/>
                <w:sz w:val="18"/>
                <w:szCs w:val="18"/>
                <w:lang w:eastAsia="en-US"/>
              </w:rPr>
              <w:t>fold leaflet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63BC3B" w14:textId="77777777" w:rsidR="00F44E93" w:rsidRPr="00125B90" w:rsidRDefault="00F44E93" w:rsidP="00DC0A0D">
            <w:pPr>
              <w:ind w:right="-546"/>
              <w:rPr>
                <w:rFonts w:ascii="Tahoma" w:hAnsi="Tahoma" w:cs="Tahoma"/>
                <w:sz w:val="18"/>
                <w:szCs w:val="18"/>
                <w:lang w:eastAsia="en-US"/>
              </w:rPr>
            </w:pPr>
            <w:r w:rsidRPr="00125B90">
              <w:rPr>
                <w:rFonts w:ascii="Tahoma" w:hAnsi="Tahoma" w:cs="Tahoma"/>
                <w:sz w:val="18"/>
                <w:szCs w:val="18"/>
                <w:lang w:eastAsia="en-US"/>
              </w:rPr>
              <w:t>Per day</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1176F571" w14:textId="77777777" w:rsidR="00F44E93" w:rsidRPr="00125B90" w:rsidRDefault="00F44E93" w:rsidP="00DC0A0D">
            <w:pPr>
              <w:ind w:right="-546"/>
              <w:rPr>
                <w:rFonts w:ascii="Tahoma" w:hAnsi="Tahoma" w:cs="Tahoma"/>
                <w:sz w:val="18"/>
                <w:szCs w:val="18"/>
                <w:lang w:eastAsia="en-US"/>
              </w:rPr>
            </w:pPr>
          </w:p>
        </w:tc>
      </w:tr>
      <w:tr w:rsidR="00F44E93" w:rsidRPr="00125B90" w14:paraId="1FC00410" w14:textId="4EA5FE7C"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767E63E1" w14:textId="77777777" w:rsidR="00F44E93" w:rsidRPr="00125B90" w:rsidRDefault="00F44E93" w:rsidP="00DC0A0D">
            <w:pPr>
              <w:spacing w:line="276" w:lineRule="auto"/>
              <w:rPr>
                <w:rFonts w:ascii="Tahoma" w:hAnsi="Tahoma" w:cs="Tahoma"/>
                <w:sz w:val="18"/>
                <w:szCs w:val="18"/>
                <w:lang w:eastAsia="en-US"/>
              </w:rPr>
            </w:pPr>
            <w:r w:rsidRPr="00125B90">
              <w:rPr>
                <w:rFonts w:ascii="Tahoma" w:hAnsi="Tahoma" w:cs="Tahoma"/>
                <w:sz w:val="18"/>
                <w:szCs w:val="18"/>
                <w:lang w:eastAsia="en-US"/>
              </w:rPr>
              <w:t>Design of Infographics (A4 format) per chapter of OHTE Reports based on wireframe provided by the Secretariat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CAAF9D" w14:textId="77777777" w:rsidR="00F44E93" w:rsidRPr="00125B90" w:rsidRDefault="00F44E93" w:rsidP="00DC0A0D">
            <w:pPr>
              <w:ind w:right="-546"/>
              <w:rPr>
                <w:rFonts w:ascii="Tahoma" w:hAnsi="Tahoma" w:cs="Tahoma"/>
                <w:sz w:val="18"/>
                <w:szCs w:val="18"/>
                <w:lang w:eastAsia="en-US"/>
              </w:rPr>
            </w:pPr>
            <w:r w:rsidRPr="00125B90">
              <w:rPr>
                <w:rFonts w:ascii="Tahoma" w:hAnsi="Tahoma" w:cs="Tahoma"/>
                <w:sz w:val="18"/>
                <w:szCs w:val="18"/>
                <w:lang w:eastAsia="en-US"/>
              </w:rPr>
              <w:t>Per 1-pager</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5120B87B" w14:textId="77777777" w:rsidR="00F44E93" w:rsidRPr="00125B90" w:rsidRDefault="00F44E93" w:rsidP="00DC0A0D">
            <w:pPr>
              <w:ind w:right="-546"/>
              <w:rPr>
                <w:rFonts w:ascii="Tahoma" w:hAnsi="Tahoma" w:cs="Tahoma"/>
                <w:sz w:val="18"/>
                <w:szCs w:val="18"/>
                <w:lang w:eastAsia="en-US"/>
              </w:rPr>
            </w:pPr>
          </w:p>
        </w:tc>
      </w:tr>
      <w:tr w:rsidR="00BE18E0" w:rsidRPr="00125B90" w14:paraId="1BB61089" w14:textId="77777777" w:rsidTr="00F44E93">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277D30A9" w14:textId="1A1A7C4D" w:rsidR="00BE18E0" w:rsidRDefault="00BE18E0" w:rsidP="00BE18E0">
            <w:pPr>
              <w:spacing w:line="276" w:lineRule="auto"/>
              <w:rPr>
                <w:rFonts w:ascii="Tahoma" w:hAnsi="Tahoma" w:cs="Tahoma"/>
                <w:sz w:val="18"/>
                <w:szCs w:val="18"/>
                <w:lang w:eastAsia="en-US"/>
              </w:rPr>
            </w:pPr>
            <w:r>
              <w:rPr>
                <w:rFonts w:ascii="Tahoma" w:hAnsi="Tahoma" w:cs="Tahoma"/>
                <w:sz w:val="18"/>
                <w:szCs w:val="18"/>
                <w:lang w:eastAsia="en-US"/>
              </w:rPr>
              <w:t>Design of</w:t>
            </w:r>
            <w:r w:rsidRPr="00BE18E0">
              <w:rPr>
                <w:rFonts w:ascii="Tahoma" w:hAnsi="Tahoma" w:cs="Tahoma"/>
                <w:sz w:val="18"/>
                <w:szCs w:val="18"/>
                <w:lang w:eastAsia="en-US"/>
              </w:rPr>
              <w:t xml:space="preserve"> Panel 10m x 1,2m</w:t>
            </w:r>
            <w:r>
              <w:rPr>
                <w:rFonts w:ascii="Tahoma" w:hAnsi="Tahoma" w:cs="Tahoma"/>
                <w:sz w:val="18"/>
                <w:szCs w:val="18"/>
                <w:lang w:eastAsia="en-US"/>
              </w:rPr>
              <w:t xml:space="preserve"> (digital service only)</w:t>
            </w:r>
          </w:p>
          <w:p w14:paraId="5EFD1E6E" w14:textId="0E06DE2C" w:rsidR="00BE18E0" w:rsidRPr="00BE18E0" w:rsidRDefault="00BE18E0" w:rsidP="00BE18E0">
            <w:pPr>
              <w:spacing w:line="276" w:lineRule="auto"/>
              <w:rPr>
                <w:rFonts w:ascii="Tahoma" w:hAnsi="Tahoma" w:cs="Tahoma"/>
                <w:sz w:val="18"/>
                <w:szCs w:val="18"/>
                <w:lang w:eastAsia="en-US"/>
              </w:rPr>
            </w:pPr>
            <w:r>
              <w:rPr>
                <w:rFonts w:ascii="Tahoma" w:hAnsi="Tahoma" w:cs="Tahoma"/>
                <w:sz w:val="18"/>
                <w:szCs w:val="18"/>
                <w:lang w:eastAsia="en-US"/>
              </w:rPr>
              <w:t>(</w:t>
            </w:r>
            <w:hyperlink r:id="rId26" w:history="1">
              <w:r w:rsidRPr="00BE18E0">
                <w:rPr>
                  <w:rStyle w:val="Hyperlink"/>
                  <w:rFonts w:ascii="Tahoma" w:hAnsi="Tahoma" w:cs="Tahoma"/>
                  <w:sz w:val="18"/>
                  <w:szCs w:val="18"/>
                  <w:lang w:eastAsia="en-US"/>
                </w:rPr>
                <w:t>reference</w:t>
              </w:r>
            </w:hyperlink>
            <w:r>
              <w:rPr>
                <w:rFonts w:ascii="Tahoma" w:hAnsi="Tahoma" w:cs="Tahoma"/>
                <w:sz w:val="18"/>
                <w:szCs w:val="18"/>
                <w:lang w:eastAsia="en-US"/>
              </w:rPr>
              <w:t>)</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853894" w14:textId="17681C24" w:rsidR="00BE18E0" w:rsidRDefault="00BE18E0" w:rsidP="00BE18E0">
            <w:pPr>
              <w:ind w:right="-546"/>
              <w:rPr>
                <w:rFonts w:ascii="Tahoma" w:hAnsi="Tahoma" w:cs="Tahoma"/>
                <w:sz w:val="18"/>
                <w:szCs w:val="18"/>
                <w:lang w:eastAsia="en-US"/>
              </w:rPr>
            </w:pPr>
            <w:r>
              <w:rPr>
                <w:rFonts w:ascii="Tahoma" w:hAnsi="Tahoma" w:cs="Tahoma"/>
                <w:sz w:val="18"/>
                <w:szCs w:val="18"/>
                <w:lang w:eastAsia="en-US"/>
              </w:rPr>
              <w:t>Per day</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24D85EB5" w14:textId="77777777" w:rsidR="00BE18E0" w:rsidRPr="00125B90" w:rsidRDefault="00BE18E0" w:rsidP="00BE18E0">
            <w:pPr>
              <w:ind w:right="-546"/>
              <w:rPr>
                <w:rFonts w:ascii="Tahoma" w:hAnsi="Tahoma" w:cs="Tahoma"/>
                <w:sz w:val="18"/>
                <w:szCs w:val="18"/>
                <w:lang w:eastAsia="en-US"/>
              </w:rPr>
            </w:pPr>
          </w:p>
        </w:tc>
      </w:tr>
      <w:tr w:rsidR="00E3371A" w:rsidRPr="00125B90" w14:paraId="63B7D99A" w14:textId="77777777" w:rsidTr="00E3371A">
        <w:trPr>
          <w:trHeight w:val="780"/>
          <w:jc w:val="center"/>
        </w:trPr>
        <w:tc>
          <w:tcPr>
            <w:tcW w:w="5000" w:type="pct"/>
            <w:gridSpan w:val="3"/>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0797C045" w14:textId="55132BA6" w:rsidR="00E3371A" w:rsidRPr="00E3371A" w:rsidRDefault="00E3371A" w:rsidP="00E3371A">
            <w:pPr>
              <w:ind w:right="-546"/>
              <w:jc w:val="center"/>
              <w:rPr>
                <w:rFonts w:ascii="Tahoma" w:hAnsi="Tahoma" w:cs="Tahoma"/>
                <w:b/>
                <w:bCs/>
                <w:sz w:val="18"/>
                <w:szCs w:val="18"/>
                <w:lang w:eastAsia="en-US"/>
              </w:rPr>
            </w:pPr>
            <w:r w:rsidRPr="00E3371A">
              <w:rPr>
                <w:rFonts w:ascii="Tahoma" w:hAnsi="Tahoma" w:cs="Tahoma"/>
                <w:b/>
                <w:bCs/>
                <w:color w:val="000000" w:themeColor="text1"/>
                <w:sz w:val="18"/>
                <w:szCs w:val="18"/>
              </w:rPr>
              <w:t>Sublot 1.6 – Miscellaneous</w:t>
            </w:r>
          </w:p>
        </w:tc>
      </w:tr>
      <w:tr w:rsidR="00E3371A" w:rsidRPr="00125B90" w14:paraId="3ECE1B1C" w14:textId="77777777" w:rsidTr="00983AB2">
        <w:trPr>
          <w:trHeight w:val="780"/>
          <w:jc w:val="center"/>
        </w:trPr>
        <w:tc>
          <w:tcPr>
            <w:tcW w:w="3478" w:type="pct"/>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063D327F" w14:textId="28CF3477" w:rsidR="00BC4120" w:rsidRPr="00125B90" w:rsidRDefault="00E3371A" w:rsidP="00BC4120">
            <w:pPr>
              <w:spacing w:line="276" w:lineRule="auto"/>
              <w:rPr>
                <w:rFonts w:ascii="Tahoma" w:hAnsi="Tahoma" w:cs="Tahoma"/>
                <w:sz w:val="18"/>
                <w:szCs w:val="18"/>
                <w:lang w:eastAsia="en-US"/>
              </w:rPr>
            </w:pPr>
            <w:r>
              <w:rPr>
                <w:rFonts w:ascii="Tahoma" w:hAnsi="Tahoma" w:cs="Tahoma"/>
                <w:sz w:val="18"/>
                <w:szCs w:val="18"/>
                <w:lang w:eastAsia="en-US"/>
              </w:rPr>
              <w:t>Maintenance of the HISTOLAB Digital Hub</w:t>
            </w:r>
            <w:r w:rsidR="00BC4120">
              <w:rPr>
                <w:rStyle w:val="FootnoteReference"/>
                <w:rFonts w:ascii="Tahoma" w:hAnsi="Tahoma" w:cs="Tahoma"/>
                <w:sz w:val="18"/>
                <w:szCs w:val="18"/>
                <w:lang w:eastAsia="en-US"/>
              </w:rPr>
              <w:footnoteReference w:id="8"/>
            </w:r>
            <w:r>
              <w:rPr>
                <w:rFonts w:ascii="Tahoma" w:hAnsi="Tahoma" w:cs="Tahoma"/>
                <w:sz w:val="18"/>
                <w:szCs w:val="18"/>
                <w:lang w:eastAsia="en-US"/>
              </w:rPr>
              <w:t xml:space="preserve"> (</w:t>
            </w:r>
            <w:hyperlink r:id="rId27" w:history="1">
              <w:r w:rsidRPr="00FF16A0">
                <w:rPr>
                  <w:rStyle w:val="Hyperlink"/>
                  <w:rFonts w:ascii="Tahoma" w:hAnsi="Tahoma" w:cs="Tahoma"/>
                  <w:sz w:val="18"/>
                  <w:szCs w:val="18"/>
                  <w:lang w:eastAsia="en-US"/>
                </w:rPr>
                <w:t>https://histolab.coe.int</w:t>
              </w:r>
            </w:hyperlink>
            <w:r>
              <w:rPr>
                <w:rFonts w:ascii="Tahoma" w:hAnsi="Tahoma" w:cs="Tahoma"/>
                <w:sz w:val="18"/>
                <w:szCs w:val="18"/>
                <w:lang w:eastAsia="en-US"/>
              </w:rPr>
              <w:t xml:space="preserve">) </w:t>
            </w:r>
          </w:p>
          <w:p w14:paraId="2D344B4C" w14:textId="4D821FB2" w:rsidR="00BC4120" w:rsidRPr="00125B90" w:rsidRDefault="00BC4120" w:rsidP="00BC4120">
            <w:pPr>
              <w:spacing w:line="276" w:lineRule="auto"/>
              <w:rPr>
                <w:rFonts w:ascii="Tahoma" w:hAnsi="Tahoma" w:cs="Tahoma"/>
                <w:sz w:val="18"/>
                <w:szCs w:val="18"/>
                <w:lang w:eastAsia="en-US"/>
              </w:rPr>
            </w:pP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39673E" w14:textId="5AE54CAA" w:rsidR="00E3371A" w:rsidRPr="00125B90" w:rsidRDefault="00E3371A" w:rsidP="00983AB2">
            <w:pPr>
              <w:ind w:right="-546"/>
              <w:rPr>
                <w:rFonts w:ascii="Tahoma" w:hAnsi="Tahoma" w:cs="Tahoma"/>
                <w:sz w:val="18"/>
                <w:szCs w:val="18"/>
                <w:lang w:eastAsia="en-US"/>
              </w:rPr>
            </w:pPr>
            <w:r>
              <w:rPr>
                <w:rFonts w:ascii="Tahoma" w:hAnsi="Tahoma" w:cs="Tahoma"/>
                <w:sz w:val="18"/>
                <w:szCs w:val="18"/>
                <w:lang w:eastAsia="en-US"/>
              </w:rPr>
              <w:t>Per hour</w:t>
            </w:r>
          </w:p>
        </w:tc>
        <w:tc>
          <w:tcPr>
            <w:tcW w:w="761" w:type="pct"/>
            <w:tcBorders>
              <w:top w:val="single" w:sz="2" w:space="0" w:color="FF0000"/>
              <w:left w:val="single" w:sz="2" w:space="0" w:color="FF0000"/>
              <w:bottom w:val="single" w:sz="2" w:space="0" w:color="FF0000"/>
              <w:right w:val="single" w:sz="2" w:space="0" w:color="FF0000"/>
            </w:tcBorders>
            <w:shd w:val="clear" w:color="auto" w:fill="FFFFFF" w:themeFill="background1"/>
          </w:tcPr>
          <w:p w14:paraId="173A9E0D" w14:textId="77777777" w:rsidR="00E3371A" w:rsidRPr="00125B90" w:rsidRDefault="00E3371A" w:rsidP="00983AB2">
            <w:pPr>
              <w:ind w:right="-546"/>
              <w:rPr>
                <w:rFonts w:ascii="Tahoma" w:hAnsi="Tahoma" w:cs="Tahoma"/>
                <w:sz w:val="18"/>
                <w:szCs w:val="18"/>
                <w:lang w:eastAsia="en-US"/>
              </w:rPr>
            </w:pP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p w14:paraId="66FC2821" w14:textId="77777777" w:rsidR="00B31178" w:rsidRDefault="00B31178" w:rsidP="00B31178">
      <w:pPr>
        <w:ind w:left="-142"/>
        <w:rPr>
          <w:rFonts w:ascii="Tahoma" w:hAnsi="Tahoma" w:cs="Tahoma"/>
          <w:b/>
        </w:rPr>
      </w:pPr>
      <w:bookmarkStart w:id="2" w:name="_Hlk62556255"/>
      <w:bookmarkStart w:id="3" w:name="_Hlk62649624"/>
    </w:p>
    <w:p w14:paraId="27B4CE1E" w14:textId="77777777" w:rsidR="00B31178" w:rsidRPr="00026E8A" w:rsidRDefault="00B31178" w:rsidP="00B31178">
      <w:pPr>
        <w:pBdr>
          <w:bottom w:val="single" w:sz="2" w:space="0" w:color="808080" w:themeColor="background1" w:themeShade="80"/>
        </w:pBdr>
        <w:rPr>
          <w:rFonts w:ascii="Tahoma" w:hAnsi="Tahoma" w:cs="Tahoma"/>
          <w:b/>
          <w:highlight w:val="cyan"/>
        </w:rPr>
      </w:pPr>
      <w:bookmarkStart w:id="4"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02493022" w14:textId="77777777" w:rsidTr="00B37702">
        <w:tc>
          <w:tcPr>
            <w:tcW w:w="9105" w:type="dxa"/>
            <w:shd w:val="clear" w:color="auto" w:fill="DBE5F1" w:themeFill="accent1" w:themeFillTint="33"/>
            <w:vAlign w:val="center"/>
          </w:tcPr>
          <w:p w14:paraId="5EBA1885" w14:textId="77777777" w:rsidR="00B31178" w:rsidRPr="00660CCD" w:rsidRDefault="00B31178" w:rsidP="00B37702">
            <w:pPr>
              <w:spacing w:before="120" w:after="120"/>
              <w:rPr>
                <w:rFonts w:ascii="Tahoma" w:hAnsi="Tahoma" w:cs="Tahoma"/>
                <w:sz w:val="20"/>
                <w:szCs w:val="20"/>
              </w:rPr>
            </w:pPr>
            <w:r w:rsidRPr="00660CCD">
              <w:rPr>
                <w:rFonts w:ascii="Tahoma" w:hAnsi="Tahoma" w:cs="Tahoma"/>
                <w:sz w:val="20"/>
                <w:szCs w:val="20"/>
              </w:rPr>
              <w:t>This Framework Contract</w:t>
            </w:r>
            <w:r w:rsidRPr="00660CCD">
              <w:rPr>
                <w:rFonts w:ascii="Tahoma" w:eastAsia="Calibri" w:hAnsi="Tahoma" w:cs="Tahoma"/>
                <w:sz w:val="20"/>
                <w:szCs w:val="20"/>
                <w:lang w:val="en-US" w:eastAsia="en-US"/>
              </w:rPr>
              <w:t xml:space="preserve"> takes effect as from the date of its signature by both parties and is</w:t>
            </w:r>
            <w:r w:rsidRPr="00660CC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E47790E8757842D2A923B6353C69B008"/>
              </w:placeholder>
              <w:date w:fullDate="2027-12-31T00:00:00Z">
                <w:dateFormat w:val="dd/MM/yyyy"/>
                <w:lid w:val="fr-FR"/>
                <w:storeMappedDataAs w:val="dateTime"/>
                <w:calendar w:val="gregorian"/>
              </w:date>
            </w:sdtPr>
            <w:sdtEndPr>
              <w:rPr>
                <w:rStyle w:val="Style71"/>
              </w:rPr>
            </w:sdtEndPr>
            <w:sdtContent>
              <w:p w14:paraId="244B92BD" w14:textId="7DD35DAD" w:rsidR="00B31178" w:rsidRPr="00E67CEE" w:rsidRDefault="00211FD2" w:rsidP="00B37702">
                <w:pPr>
                  <w:spacing w:before="120" w:after="120"/>
                  <w:rPr>
                    <w:rFonts w:ascii="Tahoma" w:hAnsi="Tahoma" w:cs="Tahoma"/>
                    <w:sz w:val="20"/>
                    <w:szCs w:val="20"/>
                    <w:highlight w:val="cyan"/>
                  </w:rPr>
                </w:pPr>
                <w:r w:rsidRPr="00E67CEE">
                  <w:rPr>
                    <w:rStyle w:val="Style71"/>
                    <w:rFonts w:ascii="Tahoma" w:hAnsi="Tahoma" w:cs="Tahoma"/>
                    <w:szCs w:val="20"/>
                  </w:rPr>
                  <w:t>3</w:t>
                </w:r>
                <w:r w:rsidRPr="00E67CEE">
                  <w:rPr>
                    <w:rStyle w:val="Style71"/>
                    <w:rFonts w:ascii="Tahoma" w:hAnsi="Tahoma" w:cs="Tahoma"/>
                  </w:rPr>
                  <w:t>1/12/</w:t>
                </w:r>
                <w:r w:rsidRPr="00E67CEE">
                  <w:rPr>
                    <w:rStyle w:val="Style71"/>
                    <w:rFonts w:ascii="Tahoma" w:hAnsi="Tahoma" w:cs="Tahoma"/>
                    <w:szCs w:val="20"/>
                  </w:rPr>
                  <w:t>2027</w:t>
                </w:r>
              </w:p>
            </w:sdtContent>
          </w:sdt>
        </w:tc>
      </w:tr>
      <w:tr w:rsidR="00B31178" w:rsidRPr="00651235" w14:paraId="7EA62EE3" w14:textId="77777777" w:rsidTr="00B37702">
        <w:tc>
          <w:tcPr>
            <w:tcW w:w="10449" w:type="dxa"/>
            <w:gridSpan w:val="2"/>
            <w:shd w:val="clear" w:color="auto" w:fill="DBE5F1" w:themeFill="accent1" w:themeFillTint="33"/>
            <w:vAlign w:val="center"/>
          </w:tcPr>
          <w:p w14:paraId="53124321" w14:textId="5A8A1CE2" w:rsidR="00B31178" w:rsidRPr="00EF2AC5" w:rsidRDefault="00B31178" w:rsidP="00B37702">
            <w:pPr>
              <w:spacing w:before="120" w:after="120"/>
              <w:rPr>
                <w:rStyle w:val="Style71"/>
                <w:rFonts w:ascii="Tahoma" w:hAnsi="Tahoma" w:cs="Tahoma"/>
                <w:szCs w:val="20"/>
                <w:lang w:val="en-US"/>
              </w:rPr>
            </w:pPr>
            <w:r w:rsidRPr="00660CCD">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211FD2" w:rsidRPr="00660CCD">
              <w:rPr>
                <w:rFonts w:ascii="Tahoma" w:hAnsi="Tahoma" w:cs="Tahoma"/>
                <w:sz w:val="20"/>
                <w:szCs w:val="20"/>
                <w:lang w:val="en-US"/>
              </w:rPr>
              <w:t>1</w:t>
            </w:r>
            <w:r w:rsidRPr="00660CCD">
              <w:rPr>
                <w:rFonts w:ascii="Tahoma" w:hAnsi="Tahoma" w:cs="Tahoma"/>
                <w:sz w:val="20"/>
                <w:szCs w:val="20"/>
                <w:lang w:val="en-US"/>
              </w:rPr>
              <w:t xml:space="preserve"> month before the renewal date. The contract shall not be renewed beyond </w:t>
            </w:r>
            <w:r w:rsidR="00211FD2" w:rsidRPr="00660CCD">
              <w:rPr>
                <w:rFonts w:ascii="Tahoma" w:hAnsi="Tahoma" w:cs="Tahoma"/>
                <w:sz w:val="20"/>
                <w:szCs w:val="20"/>
                <w:lang w:val="en-US"/>
              </w:rPr>
              <w:t>31 December 2029</w:t>
            </w:r>
            <w:r w:rsidRPr="00660CCD">
              <w:rPr>
                <w:rFonts w:ascii="Tahoma" w:hAnsi="Tahoma" w:cs="Tahoma"/>
                <w:sz w:val="20"/>
                <w:szCs w:val="20"/>
                <w:lang w:val="en-US"/>
              </w:rPr>
              <w:t xml:space="preserve"> and shall end on this date unless either party has already validly terminated the contract.</w:t>
            </w:r>
          </w:p>
        </w:tc>
      </w:tr>
      <w:bookmarkEnd w:id="2"/>
      <w:bookmarkEnd w:id="3"/>
      <w:bookmarkEnd w:id="4"/>
    </w:tbl>
    <w:p w14:paraId="3251DF37" w14:textId="77777777" w:rsidR="00303193" w:rsidRDefault="00303193" w:rsidP="00625258">
      <w:pPr>
        <w:spacing w:before="60" w:after="120"/>
        <w:rPr>
          <w:rFonts w:ascii="Tahoma" w:hAnsi="Tahoma" w:cs="Tahoma"/>
          <w:sz w:val="20"/>
          <w:szCs w:val="20"/>
        </w:rPr>
      </w:pPr>
    </w:p>
    <w:p w14:paraId="72343F8A" w14:textId="77777777" w:rsidR="0036234E" w:rsidRDefault="0036234E" w:rsidP="00625258">
      <w:pPr>
        <w:spacing w:before="60" w:after="120"/>
        <w:rPr>
          <w:rFonts w:ascii="Tahoma" w:hAnsi="Tahoma" w:cs="Tahoma"/>
          <w:sz w:val="20"/>
          <w:szCs w:val="20"/>
        </w:rPr>
      </w:pPr>
    </w:p>
    <w:p w14:paraId="34C68129" w14:textId="55CCEBAB" w:rsidR="0036234E" w:rsidRPr="0036234E" w:rsidRDefault="0036234E" w:rsidP="0036234E">
      <w:pPr>
        <w:spacing w:line="276" w:lineRule="auto"/>
        <w:ind w:left="-142"/>
        <w:jc w:val="center"/>
        <w:rPr>
          <w:rFonts w:ascii="Tahoma" w:hAnsi="Tahoma" w:cs="Tahoma"/>
          <w:b/>
          <w:bCs/>
        </w:rPr>
      </w:pPr>
      <w:r w:rsidRPr="0036234E">
        <w:rPr>
          <w:rFonts w:ascii="Tahoma" w:hAnsi="Tahoma" w:cs="Tahoma"/>
          <w:b/>
          <w:bCs/>
        </w:rPr>
        <w:t>LOT 2 – Framework Agreement</w:t>
      </w:r>
    </w:p>
    <w:p w14:paraId="7C8E477A" w14:textId="77777777" w:rsidR="0036234E" w:rsidRDefault="0036234E" w:rsidP="00625258">
      <w:pPr>
        <w:spacing w:before="60" w:after="120"/>
        <w:rPr>
          <w:rFonts w:ascii="Tahoma" w:hAnsi="Tahoma" w:cs="Tahoma"/>
          <w:sz w:val="20"/>
          <w:szCs w:val="20"/>
        </w:rPr>
      </w:pPr>
    </w:p>
    <w:p w14:paraId="695D2CB4" w14:textId="40AC11C0" w:rsidR="0036234E" w:rsidRDefault="00792000" w:rsidP="00625258">
      <w:pPr>
        <w:spacing w:before="60" w:after="120"/>
        <w:rPr>
          <w:rFonts w:ascii="Tahoma" w:hAnsi="Tahoma" w:cs="Tahoma"/>
          <w:sz w:val="20"/>
          <w:szCs w:val="20"/>
        </w:rPr>
      </w:pPr>
      <w:r w:rsidRPr="00792000">
        <w:rPr>
          <w:rFonts w:ascii="Tahoma" w:hAnsi="Tahoma" w:cs="Tahoma"/>
          <w:sz w:val="20"/>
          <w:szCs w:val="20"/>
        </w:rPr>
        <w:t>Services will be requested by the Council in compliance with the call-off procedure defined in the Framework Agreement.</w:t>
      </w:r>
    </w:p>
    <w:p w14:paraId="77A8905A" w14:textId="77777777" w:rsidR="00792000" w:rsidRDefault="00792000" w:rsidP="00B31178">
      <w:pPr>
        <w:ind w:left="-142"/>
        <w:rPr>
          <w:rFonts w:ascii="Tahoma" w:hAnsi="Tahoma" w:cs="Tahoma"/>
          <w:bCs/>
          <w:highlight w:val="cyan"/>
        </w:rPr>
      </w:pPr>
    </w:p>
    <w:p w14:paraId="0CDFFACB" w14:textId="73662B73" w:rsidR="00B31178" w:rsidRPr="00026E8A" w:rsidRDefault="00B31178" w:rsidP="00B31178">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5C481D" w14:paraId="110A6828" w14:textId="77777777" w:rsidTr="00B37702">
        <w:tc>
          <w:tcPr>
            <w:tcW w:w="9105" w:type="dxa"/>
            <w:shd w:val="clear" w:color="auto" w:fill="DBE5F1" w:themeFill="accent1" w:themeFillTint="33"/>
            <w:vAlign w:val="center"/>
          </w:tcPr>
          <w:p w14:paraId="07A502AF" w14:textId="77777777" w:rsidR="00B31178" w:rsidRPr="00EF6013" w:rsidRDefault="00B31178" w:rsidP="00B37702">
            <w:pPr>
              <w:spacing w:before="120" w:after="120"/>
              <w:rPr>
                <w:rFonts w:ascii="Tahoma" w:hAnsi="Tahoma" w:cs="Tahoma"/>
                <w:sz w:val="20"/>
                <w:szCs w:val="20"/>
              </w:rPr>
            </w:pPr>
            <w:r w:rsidRPr="00EF6013">
              <w:rPr>
                <w:rFonts w:ascii="Tahoma" w:hAnsi="Tahoma" w:cs="Tahoma"/>
                <w:sz w:val="20"/>
                <w:szCs w:val="20"/>
              </w:rPr>
              <w:t>This Framework Contract</w:t>
            </w:r>
            <w:r w:rsidRPr="00EF6013">
              <w:rPr>
                <w:rFonts w:ascii="Tahoma" w:eastAsia="Calibri" w:hAnsi="Tahoma" w:cs="Tahoma"/>
                <w:sz w:val="20"/>
                <w:szCs w:val="20"/>
                <w:lang w:val="en-US" w:eastAsia="en-US"/>
              </w:rPr>
              <w:t xml:space="preserve"> takes effect as from the date of its signature by both parties and is</w:t>
            </w:r>
            <w:r w:rsidRPr="00EF601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25320834"/>
              <w:placeholder>
                <w:docPart w:val="8E14A4EAB94F4E3DA27BE74DC1F01622"/>
              </w:placeholder>
              <w:date w:fullDate="2027-12-31T00:00:00Z">
                <w:dateFormat w:val="dd/MM/yyyy"/>
                <w:lid w:val="fr-FR"/>
                <w:storeMappedDataAs w:val="dateTime"/>
                <w:calendar w:val="gregorian"/>
              </w:date>
            </w:sdtPr>
            <w:sdtEndPr>
              <w:rPr>
                <w:rStyle w:val="Style71"/>
              </w:rPr>
            </w:sdtEndPr>
            <w:sdtContent>
              <w:p w14:paraId="6064AB3F" w14:textId="43B2D989" w:rsidR="00B31178" w:rsidRPr="00EF6013" w:rsidRDefault="00211FD2" w:rsidP="00B37702">
                <w:pPr>
                  <w:spacing w:before="120" w:after="120"/>
                  <w:rPr>
                    <w:rFonts w:ascii="Tahoma" w:hAnsi="Tahoma" w:cs="Tahoma"/>
                    <w:sz w:val="20"/>
                    <w:szCs w:val="20"/>
                  </w:rPr>
                </w:pPr>
                <w:r w:rsidRPr="00EF6013">
                  <w:rPr>
                    <w:rStyle w:val="Style71"/>
                    <w:rFonts w:ascii="Tahoma" w:hAnsi="Tahoma" w:cs="Tahoma"/>
                    <w:szCs w:val="20"/>
                  </w:rPr>
                  <w:t>31/12/2027</w:t>
                </w:r>
              </w:p>
            </w:sdtContent>
          </w:sdt>
        </w:tc>
      </w:tr>
      <w:tr w:rsidR="00B31178" w:rsidRPr="00651235" w14:paraId="6FACF129" w14:textId="77777777" w:rsidTr="00B37702">
        <w:tc>
          <w:tcPr>
            <w:tcW w:w="10449" w:type="dxa"/>
            <w:gridSpan w:val="2"/>
            <w:shd w:val="clear" w:color="auto" w:fill="DBE5F1" w:themeFill="accent1" w:themeFillTint="33"/>
            <w:vAlign w:val="center"/>
          </w:tcPr>
          <w:p w14:paraId="336CCACD" w14:textId="0ADFBEEC" w:rsidR="00B31178" w:rsidRPr="00211FD2" w:rsidRDefault="00B31178" w:rsidP="00B37702">
            <w:pPr>
              <w:spacing w:before="120" w:after="120"/>
              <w:rPr>
                <w:rStyle w:val="Style71"/>
                <w:rFonts w:ascii="Tahoma" w:hAnsi="Tahoma" w:cs="Tahoma"/>
                <w:szCs w:val="20"/>
                <w:lang w:val="en-US"/>
              </w:rPr>
            </w:pPr>
            <w:r w:rsidRPr="00EF601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211FD2" w:rsidRPr="00EF6013">
              <w:rPr>
                <w:rFonts w:ascii="Tahoma" w:hAnsi="Tahoma" w:cs="Tahoma"/>
                <w:sz w:val="20"/>
                <w:szCs w:val="20"/>
                <w:lang w:val="en-US"/>
              </w:rPr>
              <w:t>1</w:t>
            </w:r>
            <w:r w:rsidRPr="00EF6013">
              <w:rPr>
                <w:rFonts w:ascii="Tahoma" w:hAnsi="Tahoma" w:cs="Tahoma"/>
                <w:sz w:val="20"/>
                <w:szCs w:val="20"/>
                <w:lang w:val="en-US"/>
              </w:rPr>
              <w:t xml:space="preserve"> month before the renewal date. The contract shall not be renewed beyond </w:t>
            </w:r>
            <w:r w:rsidR="00211FD2" w:rsidRPr="00EF6013">
              <w:rPr>
                <w:rFonts w:ascii="Tahoma" w:hAnsi="Tahoma" w:cs="Tahoma"/>
                <w:sz w:val="20"/>
                <w:szCs w:val="20"/>
                <w:lang w:val="en-US"/>
              </w:rPr>
              <w:t>31 December 2029</w:t>
            </w:r>
            <w:r w:rsidRPr="00EF6013">
              <w:rPr>
                <w:rFonts w:ascii="Tahoma" w:hAnsi="Tahoma" w:cs="Tahoma"/>
                <w:sz w:val="20"/>
                <w:szCs w:val="20"/>
                <w:lang w:val="en-US"/>
              </w:rPr>
              <w:t xml:space="preserve"> and shall end on this date unless either party has already validly terminated the contract.</w:t>
            </w:r>
          </w:p>
        </w:tc>
      </w:tr>
    </w:tbl>
    <w:p w14:paraId="2D0D5E82" w14:textId="330F938B" w:rsidR="00055ABE" w:rsidRDefault="00055ABE" w:rsidP="00B8307B">
      <w:pPr>
        <w:rPr>
          <w:rFonts w:ascii="Tahoma" w:hAnsi="Tahoma" w:cs="Tahoma"/>
          <w:b/>
        </w:rPr>
      </w:pPr>
    </w:p>
    <w:p w14:paraId="779C05BF" w14:textId="77777777" w:rsidR="00B0032E" w:rsidRPr="00756A82" w:rsidRDefault="00B0032E" w:rsidP="00B8307B">
      <w:pPr>
        <w:rPr>
          <w:rFonts w:ascii="Tahoma" w:hAnsi="Tahoma" w:cs="Tahoma"/>
          <w:b/>
        </w:rPr>
      </w:pPr>
    </w:p>
    <w:p w14:paraId="6283F1FF" w14:textId="77777777" w:rsidR="00B0032E" w:rsidRDefault="00B0032E">
      <w:pPr>
        <w:rPr>
          <w:rFonts w:ascii="Tahoma" w:hAnsi="Tahoma" w:cs="Tahoma"/>
          <w:b/>
        </w:rPr>
      </w:pPr>
      <w:r>
        <w:rPr>
          <w:rFonts w:ascii="Tahoma" w:hAnsi="Tahoma" w:cs="Tahoma"/>
          <w:b/>
        </w:rPr>
        <w:br w:type="page"/>
      </w:r>
    </w:p>
    <w:p w14:paraId="2C5D0BCF" w14:textId="77777777" w:rsidR="008B1CAB" w:rsidRDefault="008B1CAB" w:rsidP="00FA06F4">
      <w:pPr>
        <w:pBdr>
          <w:bottom w:val="single" w:sz="2" w:space="1" w:color="808080" w:themeColor="background1" w:themeShade="80"/>
        </w:pBdr>
        <w:rPr>
          <w:rFonts w:ascii="Tahoma" w:hAnsi="Tahoma" w:cs="Tahoma"/>
          <w:b/>
        </w:rPr>
      </w:pPr>
    </w:p>
    <w:p w14:paraId="374522D1" w14:textId="77777777" w:rsidR="008B1CAB" w:rsidRDefault="008B1CAB" w:rsidP="00FA06F4">
      <w:pPr>
        <w:pBdr>
          <w:bottom w:val="single" w:sz="2" w:space="1" w:color="808080" w:themeColor="background1" w:themeShade="80"/>
        </w:pBdr>
        <w:rPr>
          <w:rFonts w:ascii="Tahoma" w:hAnsi="Tahoma" w:cs="Tahoma"/>
          <w:b/>
        </w:rPr>
      </w:pPr>
    </w:p>
    <w:p w14:paraId="3D68B47E" w14:textId="089AD760"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8B1CAB">
      <w:pPr>
        <w:tabs>
          <w:tab w:val="left" w:pos="284"/>
          <w:tab w:val="left" w:pos="426"/>
        </w:tabs>
        <w:spacing w:before="240"/>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5A4C7EAB" w14:textId="73C60A19" w:rsidR="00B0032E" w:rsidRPr="000B3CFE" w:rsidRDefault="000B3CFE" w:rsidP="008B1CAB">
      <w:pPr>
        <w:numPr>
          <w:ilvl w:val="0"/>
          <w:numId w:val="2"/>
        </w:numPr>
        <w:tabs>
          <w:tab w:val="left" w:pos="284"/>
        </w:tabs>
        <w:spacing w:before="240"/>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eclare that neither I, nor the Provider I represent, are in any of the situations listed in the exclusion criteria as reproduced in the Tender File</w:t>
      </w:r>
      <w:r w:rsidR="003A0F5F" w:rsidRPr="000B3CFE">
        <w:rPr>
          <w:rFonts w:ascii="Tahoma" w:hAnsi="Tahoma" w:cs="Tahoma"/>
          <w:sz w:val="20"/>
          <w:szCs w:val="20"/>
        </w:rPr>
        <w:t>;</w:t>
      </w:r>
    </w:p>
    <w:p w14:paraId="160232BF" w14:textId="523B9EE0" w:rsidR="00B0032E" w:rsidRDefault="00B0032E" w:rsidP="008B1CAB">
      <w:pPr>
        <w:numPr>
          <w:ilvl w:val="0"/>
          <w:numId w:val="2"/>
        </w:numPr>
        <w:tabs>
          <w:tab w:val="left" w:pos="284"/>
        </w:tabs>
        <w:spacing w:before="240"/>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B237442" w14:textId="79989066" w:rsidR="00530BB0" w:rsidRDefault="00530BB0" w:rsidP="008B1CAB">
      <w:pPr>
        <w:numPr>
          <w:ilvl w:val="0"/>
          <w:numId w:val="2"/>
        </w:numPr>
        <w:tabs>
          <w:tab w:val="left" w:pos="284"/>
        </w:tabs>
        <w:spacing w:before="240"/>
        <w:ind w:left="284" w:right="283" w:hanging="284"/>
        <w:jc w:val="both"/>
        <w:rPr>
          <w:rFonts w:ascii="Tahoma" w:hAnsi="Tahoma" w:cs="Tahoma"/>
          <w:sz w:val="20"/>
          <w:szCs w:val="20"/>
        </w:rPr>
      </w:pPr>
      <w:bookmarkStart w:id="5" w:name="_Hlk106961083"/>
      <w:r w:rsidRPr="002013A5">
        <w:rPr>
          <w:rFonts w:ascii="Tahoma" w:hAnsi="Tahoma" w:cs="Tahoma"/>
          <w:sz w:val="20"/>
          <w:szCs w:val="20"/>
        </w:rPr>
        <w:t>declare that I am not a retired Council of Europe staff member or a Council of Europe staff member having benefitted from an early departure scheme;</w:t>
      </w:r>
    </w:p>
    <w:p w14:paraId="6CE895A8" w14:textId="47A69B53" w:rsidR="005E10FA" w:rsidRPr="002013A5" w:rsidRDefault="005E10FA" w:rsidP="008B1CAB">
      <w:pPr>
        <w:numPr>
          <w:ilvl w:val="0"/>
          <w:numId w:val="2"/>
        </w:numPr>
        <w:tabs>
          <w:tab w:val="left" w:pos="284"/>
        </w:tabs>
        <w:spacing w:before="240"/>
        <w:ind w:left="284" w:right="283" w:hanging="284"/>
        <w:jc w:val="both"/>
        <w:rPr>
          <w:rFonts w:ascii="Tahoma" w:hAnsi="Tahoma" w:cs="Tahoma"/>
          <w:sz w:val="20"/>
          <w:szCs w:val="20"/>
        </w:rPr>
      </w:pPr>
      <w:r w:rsidRPr="005E10FA">
        <w:rPr>
          <w:rFonts w:ascii="Tahoma" w:hAnsi="Tahoma" w:cs="Tahoma"/>
          <w:sz w:val="20"/>
          <w:szCs w:val="20"/>
        </w:rPr>
        <w:t>declare that I am currently not employed by the Council of Europe and was not employed by the Council of Europe on the date of the launch of the procurement procedure;</w:t>
      </w:r>
    </w:p>
    <w:p w14:paraId="1A3004E2" w14:textId="0DE8D2FC" w:rsidR="00530BB0" w:rsidRPr="00EF6013" w:rsidRDefault="00530BB0" w:rsidP="008B1CAB">
      <w:pPr>
        <w:numPr>
          <w:ilvl w:val="0"/>
          <w:numId w:val="2"/>
        </w:numPr>
        <w:tabs>
          <w:tab w:val="left" w:pos="284"/>
        </w:tabs>
        <w:spacing w:before="240"/>
        <w:ind w:left="284" w:right="283" w:hanging="284"/>
        <w:jc w:val="both"/>
        <w:rPr>
          <w:rFonts w:ascii="Tahoma" w:hAnsi="Tahoma" w:cs="Tahoma"/>
          <w:sz w:val="20"/>
          <w:szCs w:val="20"/>
        </w:rPr>
      </w:pPr>
      <w:r w:rsidRPr="00EF6013">
        <w:rPr>
          <w:rFonts w:ascii="Tahoma" w:hAnsi="Tahoma" w:cs="Tahoma"/>
          <w:sz w:val="20"/>
          <w:szCs w:val="20"/>
        </w:rPr>
        <w:t>declare that, in the previous three years, neither I, nor the Provider I represent, ha</w:t>
      </w:r>
      <w:r w:rsidR="000B3CFE" w:rsidRPr="00EF6013">
        <w:rPr>
          <w:rFonts w:ascii="Tahoma" w:hAnsi="Tahoma" w:cs="Tahoma"/>
          <w:sz w:val="20"/>
          <w:szCs w:val="20"/>
        </w:rPr>
        <w:t>ve</w:t>
      </w:r>
      <w:r w:rsidRPr="00EF6013">
        <w:rPr>
          <w:rFonts w:ascii="Tahoma" w:hAnsi="Tahoma" w:cs="Tahoma"/>
          <w:sz w:val="20"/>
          <w:szCs w:val="20"/>
        </w:rPr>
        <w:t xml:space="preserve"> failed to fulfil the contractual obligations in the performance of a contract concluded with the Council of Europe leading to a total or partial refusal of payment and/or termination of the contract by the Council of Europe;</w:t>
      </w:r>
    </w:p>
    <w:p w14:paraId="544AC85F" w14:textId="3F382426" w:rsidR="00530BB0" w:rsidRPr="00B0032E" w:rsidRDefault="00530BB0" w:rsidP="008B1CAB">
      <w:pPr>
        <w:numPr>
          <w:ilvl w:val="0"/>
          <w:numId w:val="2"/>
        </w:numPr>
        <w:tabs>
          <w:tab w:val="left" w:pos="284"/>
        </w:tabs>
        <w:spacing w:before="240"/>
        <w:ind w:left="284" w:right="283" w:hanging="284"/>
        <w:jc w:val="both"/>
        <w:rPr>
          <w:rFonts w:ascii="Tahoma" w:hAnsi="Tahoma" w:cs="Tahoma"/>
          <w:sz w:val="20"/>
          <w:szCs w:val="20"/>
        </w:rPr>
      </w:pPr>
      <w:r w:rsidRPr="002013A5">
        <w:rPr>
          <w:rFonts w:ascii="Tahoma" w:hAnsi="Tahoma" w:cs="Tahoma"/>
          <w:sz w:val="20"/>
          <w:szCs w:val="20"/>
          <w:lang w:val="en-US"/>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bookmarkEnd w:id="5"/>
    </w:p>
    <w:p w14:paraId="248BE0B8" w14:textId="3D8FCB50" w:rsidR="003A0F5F" w:rsidRPr="00EF6013" w:rsidRDefault="005714F8" w:rsidP="008B1CAB">
      <w:pPr>
        <w:numPr>
          <w:ilvl w:val="0"/>
          <w:numId w:val="2"/>
        </w:numPr>
        <w:tabs>
          <w:tab w:val="left" w:pos="284"/>
        </w:tabs>
        <w:spacing w:before="240"/>
        <w:ind w:left="284" w:right="283" w:hanging="284"/>
        <w:jc w:val="both"/>
        <w:rPr>
          <w:rFonts w:ascii="Tahoma" w:hAnsi="Tahoma" w:cs="Tahoma"/>
          <w:sz w:val="20"/>
          <w:szCs w:val="20"/>
          <w:lang w:val="en-US"/>
        </w:rPr>
      </w:pPr>
      <w:r w:rsidRPr="00EF6013">
        <w:rPr>
          <w:rFonts w:ascii="Tahoma" w:hAnsi="Tahoma" w:cs="Tahoma"/>
          <w:sz w:val="20"/>
          <w:szCs w:val="20"/>
          <w:lang w:val="en-US"/>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www.sanctionsmap.eu);</w:t>
      </w:r>
    </w:p>
    <w:p w14:paraId="2538B9F4"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0EEFA63A" w:rsidR="00E81D73" w:rsidRDefault="00E81D73" w:rsidP="003A0F5F">
      <w:pPr>
        <w:tabs>
          <w:tab w:val="left" w:pos="142"/>
          <w:tab w:val="left" w:pos="426"/>
        </w:tabs>
        <w:ind w:left="-426"/>
        <w:jc w:val="both"/>
        <w:rPr>
          <w:rFonts w:ascii="Tahoma" w:hAnsi="Tahoma" w:cs="Tahoma"/>
          <w:sz w:val="20"/>
          <w:szCs w:val="20"/>
        </w:rPr>
      </w:pPr>
    </w:p>
    <w:p w14:paraId="1AC8B09A" w14:textId="202BC566" w:rsidR="008B1CAB" w:rsidRDefault="008B1CAB" w:rsidP="003A0F5F">
      <w:pPr>
        <w:tabs>
          <w:tab w:val="left" w:pos="142"/>
          <w:tab w:val="left" w:pos="426"/>
        </w:tabs>
        <w:ind w:left="-426"/>
        <w:jc w:val="both"/>
        <w:rPr>
          <w:rFonts w:ascii="Tahoma" w:hAnsi="Tahoma" w:cs="Tahoma"/>
          <w:sz w:val="20"/>
          <w:szCs w:val="20"/>
        </w:rPr>
      </w:pPr>
    </w:p>
    <w:p w14:paraId="4A4093C9" w14:textId="127CF841" w:rsidR="008B1CAB" w:rsidRDefault="008B1CAB" w:rsidP="003A0F5F">
      <w:pPr>
        <w:tabs>
          <w:tab w:val="left" w:pos="142"/>
          <w:tab w:val="left" w:pos="426"/>
        </w:tabs>
        <w:ind w:left="-426"/>
        <w:jc w:val="both"/>
        <w:rPr>
          <w:rFonts w:ascii="Tahoma" w:hAnsi="Tahoma" w:cs="Tahoma"/>
          <w:sz w:val="20"/>
          <w:szCs w:val="20"/>
        </w:rPr>
      </w:pPr>
    </w:p>
    <w:p w14:paraId="5F4C9D18" w14:textId="00528731" w:rsidR="008B1CAB" w:rsidRDefault="008B1CAB" w:rsidP="003A0F5F">
      <w:pPr>
        <w:tabs>
          <w:tab w:val="left" w:pos="142"/>
          <w:tab w:val="left" w:pos="426"/>
        </w:tabs>
        <w:ind w:left="-426"/>
        <w:jc w:val="both"/>
        <w:rPr>
          <w:rFonts w:ascii="Tahoma" w:hAnsi="Tahoma" w:cs="Tahoma"/>
          <w:sz w:val="20"/>
          <w:szCs w:val="20"/>
        </w:rPr>
      </w:pPr>
    </w:p>
    <w:p w14:paraId="79191AFE" w14:textId="4F89A6CD" w:rsidR="008B1CAB" w:rsidRDefault="008B1CAB" w:rsidP="003A0F5F">
      <w:pPr>
        <w:tabs>
          <w:tab w:val="left" w:pos="142"/>
          <w:tab w:val="left" w:pos="426"/>
        </w:tabs>
        <w:ind w:left="-426"/>
        <w:jc w:val="both"/>
        <w:rPr>
          <w:rFonts w:ascii="Tahoma" w:hAnsi="Tahoma" w:cs="Tahoma"/>
          <w:sz w:val="20"/>
          <w:szCs w:val="20"/>
        </w:rPr>
      </w:pPr>
    </w:p>
    <w:p w14:paraId="6ED0E4CE" w14:textId="1758A913" w:rsidR="008B1CAB" w:rsidRDefault="008B1CAB" w:rsidP="003A0F5F">
      <w:pPr>
        <w:tabs>
          <w:tab w:val="left" w:pos="142"/>
          <w:tab w:val="left" w:pos="426"/>
        </w:tabs>
        <w:ind w:left="-426"/>
        <w:jc w:val="both"/>
        <w:rPr>
          <w:rFonts w:ascii="Tahoma" w:hAnsi="Tahoma" w:cs="Tahoma"/>
          <w:sz w:val="20"/>
          <w:szCs w:val="20"/>
        </w:rPr>
      </w:pPr>
    </w:p>
    <w:p w14:paraId="3F5AEDEF" w14:textId="06C4512C" w:rsidR="008B1CAB" w:rsidRDefault="008B1CAB" w:rsidP="003A0F5F">
      <w:pPr>
        <w:tabs>
          <w:tab w:val="left" w:pos="142"/>
          <w:tab w:val="left" w:pos="426"/>
        </w:tabs>
        <w:ind w:left="-426"/>
        <w:jc w:val="both"/>
        <w:rPr>
          <w:rFonts w:ascii="Tahoma" w:hAnsi="Tahoma" w:cs="Tahoma"/>
          <w:sz w:val="20"/>
          <w:szCs w:val="20"/>
        </w:rPr>
      </w:pPr>
    </w:p>
    <w:p w14:paraId="346AB2EB" w14:textId="5991D6F9" w:rsidR="008B1CAB" w:rsidRDefault="008B1CAB" w:rsidP="003A0F5F">
      <w:pPr>
        <w:tabs>
          <w:tab w:val="left" w:pos="142"/>
          <w:tab w:val="left" w:pos="426"/>
        </w:tabs>
        <w:ind w:left="-426"/>
        <w:jc w:val="both"/>
        <w:rPr>
          <w:rFonts w:ascii="Tahoma" w:hAnsi="Tahoma" w:cs="Tahoma"/>
          <w:sz w:val="20"/>
          <w:szCs w:val="20"/>
        </w:rPr>
      </w:pPr>
    </w:p>
    <w:p w14:paraId="4AF0FF99" w14:textId="0AB69426" w:rsidR="008B1CAB" w:rsidRDefault="008B1CAB" w:rsidP="003A0F5F">
      <w:pPr>
        <w:tabs>
          <w:tab w:val="left" w:pos="142"/>
          <w:tab w:val="left" w:pos="426"/>
        </w:tabs>
        <w:ind w:left="-426"/>
        <w:jc w:val="both"/>
        <w:rPr>
          <w:rFonts w:ascii="Tahoma" w:hAnsi="Tahoma" w:cs="Tahoma"/>
          <w:sz w:val="20"/>
          <w:szCs w:val="20"/>
        </w:rPr>
      </w:pPr>
    </w:p>
    <w:p w14:paraId="195E2C81" w14:textId="596DC2B9" w:rsidR="008B1CAB" w:rsidRDefault="008B1CAB" w:rsidP="003A0F5F">
      <w:pPr>
        <w:tabs>
          <w:tab w:val="left" w:pos="142"/>
          <w:tab w:val="left" w:pos="426"/>
        </w:tabs>
        <w:ind w:left="-426"/>
        <w:jc w:val="both"/>
        <w:rPr>
          <w:rFonts w:ascii="Tahoma" w:hAnsi="Tahoma" w:cs="Tahoma"/>
          <w:sz w:val="20"/>
          <w:szCs w:val="20"/>
        </w:rPr>
      </w:pPr>
    </w:p>
    <w:p w14:paraId="62D4276B" w14:textId="48552448" w:rsidR="008B1CAB" w:rsidRDefault="008B1CAB" w:rsidP="003A0F5F">
      <w:pPr>
        <w:tabs>
          <w:tab w:val="left" w:pos="142"/>
          <w:tab w:val="left" w:pos="426"/>
        </w:tabs>
        <w:ind w:left="-426"/>
        <w:jc w:val="both"/>
        <w:rPr>
          <w:rFonts w:ascii="Tahoma" w:hAnsi="Tahoma" w:cs="Tahoma"/>
          <w:sz w:val="20"/>
          <w:szCs w:val="20"/>
        </w:rPr>
      </w:pPr>
    </w:p>
    <w:p w14:paraId="055DCB41" w14:textId="138A8FD8" w:rsidR="008B1CAB" w:rsidRDefault="008B1CAB" w:rsidP="003A0F5F">
      <w:pPr>
        <w:tabs>
          <w:tab w:val="left" w:pos="142"/>
          <w:tab w:val="left" w:pos="426"/>
        </w:tabs>
        <w:ind w:left="-426"/>
        <w:jc w:val="both"/>
        <w:rPr>
          <w:rFonts w:ascii="Tahoma" w:hAnsi="Tahoma" w:cs="Tahoma"/>
          <w:sz w:val="20"/>
          <w:szCs w:val="20"/>
        </w:rPr>
      </w:pPr>
    </w:p>
    <w:p w14:paraId="45BD1474" w14:textId="74E63E4C" w:rsidR="008B1CAB" w:rsidRDefault="008B1CAB" w:rsidP="003A0F5F">
      <w:pPr>
        <w:tabs>
          <w:tab w:val="left" w:pos="142"/>
          <w:tab w:val="left" w:pos="426"/>
        </w:tabs>
        <w:ind w:left="-426"/>
        <w:jc w:val="both"/>
        <w:rPr>
          <w:rFonts w:ascii="Tahoma" w:hAnsi="Tahoma" w:cs="Tahoma"/>
          <w:sz w:val="20"/>
          <w:szCs w:val="20"/>
        </w:rPr>
      </w:pPr>
    </w:p>
    <w:p w14:paraId="3FF0F2A7" w14:textId="366FAE7B" w:rsidR="008B1CAB" w:rsidRDefault="008B1CAB" w:rsidP="003A0F5F">
      <w:pPr>
        <w:tabs>
          <w:tab w:val="left" w:pos="142"/>
          <w:tab w:val="left" w:pos="426"/>
        </w:tabs>
        <w:ind w:left="-426"/>
        <w:jc w:val="both"/>
        <w:rPr>
          <w:rFonts w:ascii="Tahoma" w:hAnsi="Tahoma" w:cs="Tahoma"/>
          <w:sz w:val="20"/>
          <w:szCs w:val="20"/>
        </w:rPr>
      </w:pPr>
    </w:p>
    <w:p w14:paraId="528AAD6D" w14:textId="366B3DBF" w:rsidR="008B1CAB" w:rsidRDefault="008B1CAB" w:rsidP="003A0F5F">
      <w:pPr>
        <w:tabs>
          <w:tab w:val="left" w:pos="142"/>
          <w:tab w:val="left" w:pos="426"/>
        </w:tabs>
        <w:ind w:left="-426"/>
        <w:jc w:val="both"/>
        <w:rPr>
          <w:rFonts w:ascii="Tahoma" w:hAnsi="Tahoma" w:cs="Tahoma"/>
          <w:sz w:val="20"/>
          <w:szCs w:val="20"/>
        </w:rPr>
      </w:pPr>
    </w:p>
    <w:p w14:paraId="4B2C9F14" w14:textId="77777777" w:rsidR="008B1CAB" w:rsidRDefault="008B1CAB" w:rsidP="003A0F5F">
      <w:pPr>
        <w:tabs>
          <w:tab w:val="left" w:pos="142"/>
          <w:tab w:val="left" w:pos="426"/>
        </w:tabs>
        <w:ind w:left="-426"/>
        <w:jc w:val="both"/>
        <w:rPr>
          <w:rFonts w:ascii="Tahoma" w:hAnsi="Tahoma" w:cs="Tahoma"/>
          <w:sz w:val="20"/>
          <w:szCs w:val="20"/>
        </w:rPr>
      </w:pPr>
    </w:p>
    <w:p w14:paraId="7A84A838" w14:textId="77777777" w:rsidR="008B1CAB" w:rsidRPr="00756A82" w:rsidRDefault="008B1CAB"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6"/>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34ED6"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10286"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1138"/>
        <w:gridCol w:w="272"/>
        <w:gridCol w:w="200"/>
        <w:gridCol w:w="505"/>
        <w:gridCol w:w="1008"/>
        <w:gridCol w:w="402"/>
        <w:gridCol w:w="705"/>
        <w:gridCol w:w="91"/>
        <w:gridCol w:w="236"/>
        <w:gridCol w:w="692"/>
        <w:gridCol w:w="399"/>
        <w:gridCol w:w="706"/>
        <w:gridCol w:w="1163"/>
        <w:gridCol w:w="236"/>
        <w:gridCol w:w="13"/>
        <w:gridCol w:w="412"/>
        <w:gridCol w:w="293"/>
        <w:gridCol w:w="889"/>
        <w:gridCol w:w="221"/>
      </w:tblGrid>
      <w:tr w:rsidR="003A0F5F" w:rsidRPr="00756A82" w14:paraId="54AAF637" w14:textId="77777777" w:rsidTr="00351C25">
        <w:trPr>
          <w:gridAfter w:val="1"/>
          <w:wAfter w:w="221" w:type="dxa"/>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803"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9"/>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351C25">
        <w:trPr>
          <w:gridAfter w:val="1"/>
          <w:wAfter w:w="221" w:type="dxa"/>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960"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1843"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351C25">
        <w:trPr>
          <w:gridAfter w:val="1"/>
          <w:wAfter w:w="221" w:type="dxa"/>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35D5F01"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008B1CAB">
              <w:rPr>
                <w:rStyle w:val="FootnoteReference"/>
                <w:rFonts w:ascii="Tahoma" w:hAnsi="Tahoma" w:cs="Tahoma"/>
                <w:sz w:val="18"/>
                <w:szCs w:val="18"/>
              </w:rPr>
              <w:footnoteReference w:id="10"/>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960"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1843"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351C25">
        <w:trPr>
          <w:gridAfter w:val="1"/>
          <w:wAfter w:w="221" w:type="dxa"/>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960"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1843"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351C25">
        <w:trPr>
          <w:gridAfter w:val="1"/>
          <w:wAfter w:w="221" w:type="dxa"/>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960"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1843"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351C25">
        <w:trPr>
          <w:gridAfter w:val="1"/>
          <w:wAfter w:w="221" w:type="dxa"/>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519F0928"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008B1CAB">
              <w:rPr>
                <w:rStyle w:val="FootnoteReference"/>
                <w:rFonts w:ascii="Tahoma" w:hAnsi="Tahoma" w:cs="Tahoma"/>
                <w:sz w:val="18"/>
                <w:szCs w:val="18"/>
              </w:rPr>
              <w:footnoteReference w:id="11"/>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960"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1843"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351C25">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960"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36"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3"/>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351C25">
        <w:trPr>
          <w:gridAfter w:val="1"/>
          <w:wAfter w:w="221" w:type="dxa"/>
          <w:trHeight w:val="146"/>
          <w:jc w:val="center"/>
        </w:trPr>
        <w:tc>
          <w:tcPr>
            <w:tcW w:w="10065"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351C25">
        <w:trPr>
          <w:gridAfter w:val="1"/>
          <w:wAfter w:w="221" w:type="dxa"/>
          <w:trHeight w:val="146"/>
          <w:jc w:val="center"/>
        </w:trPr>
        <w:sdt>
          <w:sdtPr>
            <w:rPr>
              <w:rFonts w:ascii="Tahoma" w:hAnsi="Tahoma" w:cs="Tahoma"/>
              <w:b/>
              <w:sz w:val="20"/>
              <w:szCs w:val="20"/>
            </w:rPr>
            <w:id w:val="104171219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12624A3" w:rsidR="00E8134C" w:rsidRPr="00756A82" w:rsidRDefault="00351C25" w:rsidP="00E8134C">
                <w:pPr>
                  <w:jc w:val="center"/>
                  <w:rPr>
                    <w:rFonts w:ascii="Tahoma" w:hAnsi="Tahoma" w:cs="Tahoma"/>
                    <w:b/>
                    <w:sz w:val="20"/>
                    <w:szCs w:val="20"/>
                  </w:rPr>
                </w:pPr>
                <w:r>
                  <w:rPr>
                    <w:rFonts w:ascii="MS Gothic" w:eastAsia="MS Gothic" w:hAnsi="MS Gothic" w:cs="Tahoma" w:hint="eastAsia"/>
                    <w:b/>
                    <w:sz w:val="20"/>
                    <w:szCs w:val="20"/>
                  </w:rPr>
                  <w:t>☐</w:t>
                </w:r>
              </w:p>
            </w:tc>
          </w:sdtContent>
        </w:sdt>
        <w:tc>
          <w:tcPr>
            <w:tcW w:w="113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1C951BA7" w:rsidR="00E8134C" w:rsidRPr="00756A82" w:rsidRDefault="00351C25" w:rsidP="00E8134C">
            <w:pPr>
              <w:jc w:val="center"/>
              <w:rPr>
                <w:rFonts w:ascii="Tahoma" w:hAnsi="Tahoma" w:cs="Tahoma"/>
                <w:b/>
                <w:sz w:val="20"/>
                <w:szCs w:val="20"/>
              </w:rPr>
            </w:pPr>
            <w:r w:rsidRPr="00351C25">
              <w:rPr>
                <w:rFonts w:ascii="Tahoma" w:hAnsi="Tahoma" w:cs="Tahoma"/>
                <w:b/>
                <w:sz w:val="20"/>
                <w:szCs w:val="20"/>
              </w:rPr>
              <w:t>Sublot 1.1</w:t>
            </w:r>
          </w:p>
        </w:tc>
        <w:tc>
          <w:tcPr>
            <w:tcW w:w="272"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hAnsi="Tahoma" w:cs="Tahoma"/>
              <w:b/>
              <w:sz w:val="20"/>
              <w:szCs w:val="20"/>
            </w:rPr>
            <w:id w:val="-12367027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25D40DE7" w:rsidR="00E8134C" w:rsidRPr="00756A82" w:rsidRDefault="00351C25" w:rsidP="00E8134C">
                <w:pPr>
                  <w:jc w:val="center"/>
                  <w:rPr>
                    <w:rFonts w:ascii="Tahoma" w:hAnsi="Tahoma" w:cs="Tahoma"/>
                    <w:b/>
                    <w:sz w:val="20"/>
                    <w:szCs w:val="20"/>
                  </w:rPr>
                </w:pPr>
                <w:r>
                  <w:rPr>
                    <w:rFonts w:ascii="MS Gothic" w:eastAsia="MS Gothic" w:hAnsi="MS Gothic" w:cs="Tahoma" w:hint="eastAsia"/>
                    <w:b/>
                    <w:sz w:val="20"/>
                    <w:szCs w:val="20"/>
                  </w:rPr>
                  <w:t>☐</w:t>
                </w:r>
              </w:p>
            </w:tc>
          </w:sdtContent>
        </w:sdt>
        <w:tc>
          <w:tcPr>
            <w:tcW w:w="100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5B46708C" w:rsidR="00E8134C" w:rsidRPr="00756A82" w:rsidRDefault="00351C25" w:rsidP="00E8134C">
            <w:pPr>
              <w:jc w:val="center"/>
              <w:rPr>
                <w:rFonts w:ascii="Tahoma" w:hAnsi="Tahoma" w:cs="Tahoma"/>
                <w:b/>
                <w:sz w:val="20"/>
                <w:szCs w:val="20"/>
              </w:rPr>
            </w:pPr>
            <w:r w:rsidRPr="00351C25">
              <w:rPr>
                <w:rFonts w:ascii="Tahoma" w:hAnsi="Tahoma" w:cs="Tahoma"/>
                <w:b/>
                <w:sz w:val="20"/>
                <w:szCs w:val="20"/>
              </w:rPr>
              <w:t>Sublot 1.2</w:t>
            </w:r>
          </w:p>
        </w:tc>
        <w:tc>
          <w:tcPr>
            <w:tcW w:w="402"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hAnsi="Tahoma" w:cs="Tahoma"/>
              <w:b/>
              <w:sz w:val="20"/>
              <w:szCs w:val="20"/>
            </w:rPr>
            <w:id w:val="175477539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66198B8C" w:rsidR="00E8134C" w:rsidRPr="00756A82" w:rsidRDefault="00351C25" w:rsidP="00E8134C">
                <w:pPr>
                  <w:jc w:val="center"/>
                  <w:rPr>
                    <w:rFonts w:ascii="Tahoma" w:hAnsi="Tahoma" w:cs="Tahoma"/>
                    <w:b/>
                    <w:sz w:val="20"/>
                    <w:szCs w:val="20"/>
                  </w:rPr>
                </w:pPr>
                <w:r>
                  <w:rPr>
                    <w:rFonts w:ascii="MS Gothic" w:eastAsia="MS Gothic" w:hAnsi="MS Gothic" w:cs="Tahoma" w:hint="eastAsia"/>
                    <w:b/>
                    <w:sz w:val="20"/>
                    <w:szCs w:val="20"/>
                  </w:rPr>
                  <w:t>☐</w:t>
                </w:r>
              </w:p>
            </w:tc>
          </w:sdtContent>
        </w:sdt>
        <w:tc>
          <w:tcPr>
            <w:tcW w:w="1019"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0659BD70" w:rsidR="00E8134C" w:rsidRPr="00756A82" w:rsidRDefault="00351C25" w:rsidP="00E8134C">
            <w:pPr>
              <w:jc w:val="center"/>
              <w:rPr>
                <w:rFonts w:ascii="Tahoma" w:hAnsi="Tahoma" w:cs="Tahoma"/>
                <w:b/>
                <w:sz w:val="20"/>
                <w:szCs w:val="20"/>
              </w:rPr>
            </w:pPr>
            <w:r w:rsidRPr="00351C25">
              <w:rPr>
                <w:rFonts w:ascii="Tahoma" w:hAnsi="Tahoma" w:cs="Tahoma"/>
                <w:b/>
                <w:sz w:val="20"/>
                <w:szCs w:val="20"/>
              </w:rPr>
              <w:t>Sublot 1.3</w:t>
            </w:r>
          </w:p>
        </w:tc>
        <w:tc>
          <w:tcPr>
            <w:tcW w:w="399"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hAnsi="Tahoma" w:cs="Tahoma"/>
              <w:b/>
              <w:sz w:val="20"/>
              <w:szCs w:val="20"/>
            </w:rPr>
            <w:id w:val="1160961751"/>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2B2474AF" w:rsidR="00E8134C" w:rsidRPr="00756A82" w:rsidRDefault="00351C25" w:rsidP="00E8134C">
                <w:pPr>
                  <w:jc w:val="center"/>
                  <w:rPr>
                    <w:rFonts w:ascii="Tahoma" w:hAnsi="Tahoma" w:cs="Tahoma"/>
                    <w:b/>
                    <w:sz w:val="20"/>
                    <w:szCs w:val="20"/>
                  </w:rPr>
                </w:pPr>
                <w:r>
                  <w:rPr>
                    <w:rFonts w:ascii="MS Gothic" w:eastAsia="MS Gothic" w:hAnsi="MS Gothic" w:cs="Tahoma" w:hint="eastAsia"/>
                    <w:b/>
                    <w:sz w:val="20"/>
                    <w:szCs w:val="20"/>
                  </w:rPr>
                  <w:t>☐</w:t>
                </w:r>
              </w:p>
            </w:tc>
          </w:sdtContent>
        </w:sdt>
        <w:tc>
          <w:tcPr>
            <w:tcW w:w="116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19DB0A61" w:rsidR="00E8134C" w:rsidRPr="00756A82" w:rsidRDefault="00351C25" w:rsidP="00D978CF">
            <w:pPr>
              <w:rPr>
                <w:rFonts w:ascii="Tahoma" w:hAnsi="Tahoma" w:cs="Tahoma"/>
                <w:b/>
                <w:sz w:val="20"/>
                <w:szCs w:val="20"/>
              </w:rPr>
            </w:pPr>
            <w:r w:rsidRPr="00351C25">
              <w:rPr>
                <w:rFonts w:ascii="Tahoma" w:hAnsi="Tahoma" w:cs="Tahoma"/>
                <w:b/>
                <w:sz w:val="20"/>
                <w:szCs w:val="20"/>
              </w:rPr>
              <w:t>Sublot 1.4</w:t>
            </w:r>
          </w:p>
        </w:tc>
        <w:tc>
          <w:tcPr>
            <w:tcW w:w="249"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hAnsi="Tahoma" w:cs="Tahoma"/>
              <w:b/>
              <w:sz w:val="20"/>
              <w:szCs w:val="20"/>
            </w:rPr>
            <w:id w:val="-1017779367"/>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0E47A825" w:rsidR="00E8134C" w:rsidRPr="00756A82" w:rsidRDefault="00351C25" w:rsidP="00E8134C">
                <w:pPr>
                  <w:jc w:val="center"/>
                  <w:rPr>
                    <w:rFonts w:ascii="Tahoma" w:hAnsi="Tahoma" w:cs="Tahoma"/>
                    <w:b/>
                    <w:sz w:val="20"/>
                    <w:szCs w:val="20"/>
                  </w:rPr>
                </w:pPr>
                <w:r>
                  <w:rPr>
                    <w:rFonts w:ascii="MS Gothic" w:eastAsia="MS Gothic" w:hAnsi="MS Gothic" w:cs="Tahoma" w:hint="eastAsia"/>
                    <w:b/>
                    <w:sz w:val="20"/>
                    <w:szCs w:val="20"/>
                  </w:rPr>
                  <w:t>☐</w:t>
                </w:r>
              </w:p>
            </w:tc>
          </w:sdtContent>
        </w:sdt>
        <w:tc>
          <w:tcPr>
            <w:tcW w:w="889"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52A5C484" w:rsidR="00E8134C" w:rsidRPr="00756A82" w:rsidRDefault="00351C25" w:rsidP="00E8134C">
            <w:pPr>
              <w:jc w:val="center"/>
              <w:rPr>
                <w:rFonts w:ascii="Tahoma" w:hAnsi="Tahoma" w:cs="Tahoma"/>
                <w:b/>
                <w:sz w:val="20"/>
                <w:szCs w:val="20"/>
              </w:rPr>
            </w:pPr>
            <w:r w:rsidRPr="00351C25">
              <w:rPr>
                <w:rFonts w:ascii="Tahoma" w:hAnsi="Tahoma" w:cs="Tahoma"/>
                <w:b/>
                <w:sz w:val="20"/>
                <w:szCs w:val="20"/>
              </w:rPr>
              <w:t>Sublot 1.5</w:t>
            </w:r>
          </w:p>
        </w:tc>
      </w:tr>
      <w:tr w:rsidR="00E8134C" w:rsidRPr="00756A82" w14:paraId="5B8B9BB4" w14:textId="77777777" w:rsidTr="00351C25">
        <w:trPr>
          <w:gridAfter w:val="1"/>
          <w:wAfter w:w="221" w:type="dxa"/>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113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17C511C9" w:rsidR="00E8134C" w:rsidRPr="00756A82" w:rsidRDefault="00351C25" w:rsidP="00E8134C">
            <w:pPr>
              <w:jc w:val="center"/>
              <w:rPr>
                <w:rFonts w:ascii="Tahoma" w:hAnsi="Tahoma" w:cs="Tahoma"/>
                <w:b/>
                <w:sz w:val="20"/>
                <w:szCs w:val="20"/>
              </w:rPr>
            </w:pPr>
            <w:r w:rsidRPr="00351C25">
              <w:rPr>
                <w:rFonts w:ascii="Tahoma" w:hAnsi="Tahoma" w:cs="Tahoma"/>
                <w:b/>
                <w:sz w:val="20"/>
                <w:szCs w:val="20"/>
              </w:rPr>
              <w:t>Sublot 1.6</w:t>
            </w:r>
          </w:p>
        </w:tc>
        <w:tc>
          <w:tcPr>
            <w:tcW w:w="272"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hAnsi="Tahoma" w:cs="Tahoma"/>
              <w:b/>
              <w:sz w:val="20"/>
              <w:szCs w:val="20"/>
            </w:rPr>
            <w:id w:val="-2128994310"/>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00416432" w:rsidR="00E8134C" w:rsidRPr="00756A82" w:rsidRDefault="00351C25" w:rsidP="00E8134C">
                <w:pPr>
                  <w:jc w:val="center"/>
                  <w:rPr>
                    <w:rFonts w:ascii="Tahoma" w:hAnsi="Tahoma" w:cs="Tahoma"/>
                    <w:b/>
                    <w:sz w:val="20"/>
                    <w:szCs w:val="20"/>
                  </w:rPr>
                </w:pPr>
                <w:r>
                  <w:rPr>
                    <w:rFonts w:ascii="MS Gothic" w:eastAsia="MS Gothic" w:hAnsi="MS Gothic" w:cs="Tahoma" w:hint="eastAsia"/>
                    <w:b/>
                    <w:sz w:val="20"/>
                    <w:szCs w:val="20"/>
                  </w:rPr>
                  <w:t>☐</w:t>
                </w:r>
              </w:p>
            </w:tc>
          </w:sdtContent>
        </w:sdt>
        <w:tc>
          <w:tcPr>
            <w:tcW w:w="100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2513C58D" w:rsidR="00E8134C" w:rsidRPr="00756A82" w:rsidRDefault="00351C25" w:rsidP="00E8134C">
            <w:pPr>
              <w:jc w:val="center"/>
              <w:rPr>
                <w:rFonts w:ascii="Tahoma" w:hAnsi="Tahoma" w:cs="Tahoma"/>
                <w:b/>
                <w:sz w:val="20"/>
                <w:szCs w:val="20"/>
              </w:rPr>
            </w:pPr>
            <w:r>
              <w:rPr>
                <w:rFonts w:ascii="Tahoma" w:hAnsi="Tahoma" w:cs="Tahoma"/>
                <w:b/>
                <w:sz w:val="20"/>
                <w:szCs w:val="20"/>
              </w:rPr>
              <w:t>Lot 2</w:t>
            </w:r>
          </w:p>
        </w:tc>
        <w:tc>
          <w:tcPr>
            <w:tcW w:w="402"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4B61B038" w:rsidR="00E8134C" w:rsidRPr="00756A82" w:rsidRDefault="00E8134C" w:rsidP="00E8134C">
            <w:pPr>
              <w:jc w:val="center"/>
              <w:rPr>
                <w:rFonts w:ascii="Tahoma" w:hAnsi="Tahoma" w:cs="Tahoma"/>
                <w:b/>
                <w:sz w:val="20"/>
                <w:szCs w:val="20"/>
              </w:rPr>
            </w:pPr>
          </w:p>
        </w:tc>
        <w:tc>
          <w:tcPr>
            <w:tcW w:w="1019"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0BBBC48C" w:rsidR="00E8134C" w:rsidRPr="00756A82" w:rsidRDefault="00E8134C" w:rsidP="00D978CF">
            <w:pPr>
              <w:rPr>
                <w:rFonts w:ascii="Tahoma" w:hAnsi="Tahoma" w:cs="Tahoma"/>
                <w:b/>
                <w:sz w:val="20"/>
                <w:szCs w:val="20"/>
              </w:rPr>
            </w:pPr>
          </w:p>
        </w:tc>
        <w:tc>
          <w:tcPr>
            <w:tcW w:w="399"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793B83E2" w:rsidR="00E8134C" w:rsidRPr="00756A82" w:rsidRDefault="00E8134C" w:rsidP="00E8134C">
            <w:pPr>
              <w:jc w:val="center"/>
              <w:rPr>
                <w:rFonts w:ascii="Tahoma" w:hAnsi="Tahoma" w:cs="Tahoma"/>
                <w:b/>
                <w:sz w:val="20"/>
                <w:szCs w:val="20"/>
              </w:rPr>
            </w:pPr>
          </w:p>
        </w:tc>
        <w:tc>
          <w:tcPr>
            <w:tcW w:w="116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28FF473A" w:rsidR="00E8134C" w:rsidRPr="00756A82" w:rsidRDefault="00E8134C" w:rsidP="00E8134C">
            <w:pPr>
              <w:jc w:val="center"/>
              <w:rPr>
                <w:rFonts w:ascii="Tahoma" w:hAnsi="Tahoma" w:cs="Tahoma"/>
                <w:b/>
                <w:sz w:val="20"/>
                <w:szCs w:val="20"/>
              </w:rPr>
            </w:pPr>
          </w:p>
        </w:tc>
        <w:tc>
          <w:tcPr>
            <w:tcW w:w="249"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643DF365" w:rsidR="00E8134C" w:rsidRPr="00756A82" w:rsidRDefault="00E8134C" w:rsidP="00E8134C">
            <w:pPr>
              <w:jc w:val="center"/>
              <w:rPr>
                <w:rFonts w:ascii="Tahoma" w:hAnsi="Tahoma" w:cs="Tahoma"/>
                <w:b/>
                <w:sz w:val="20"/>
                <w:szCs w:val="20"/>
              </w:rPr>
            </w:pPr>
          </w:p>
        </w:tc>
        <w:tc>
          <w:tcPr>
            <w:tcW w:w="889"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4B49D3EA" w:rsidR="00E8134C" w:rsidRPr="00756A82" w:rsidRDefault="00E8134C" w:rsidP="00E8134C">
            <w:pPr>
              <w:jc w:val="center"/>
              <w:rPr>
                <w:rFonts w:ascii="Tahoma" w:hAnsi="Tahoma" w:cs="Tahoma"/>
                <w:b/>
                <w:sz w:val="20"/>
                <w:szCs w:val="20"/>
              </w:rPr>
            </w:pP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p w14:paraId="008AB4C1" w14:textId="77777777" w:rsidR="00DA0558" w:rsidRDefault="00DA0558">
      <w:pPr>
        <w:rPr>
          <w:rFonts w:ascii="Tahoma" w:hAnsi="Tahoma" w:cs="Tahoma"/>
          <w:b/>
        </w:rPr>
      </w:pPr>
      <w:r>
        <w:rPr>
          <w:rFonts w:ascii="Tahoma" w:hAnsi="Tahoma" w:cs="Tahoma"/>
          <w:b/>
        </w:rPr>
        <w:br w:type="page"/>
      </w: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28"/>
          <w:footerReference w:type="default" r:id="rId29"/>
          <w:headerReference w:type="first" r:id="rId30"/>
          <w:footerReference w:type="first" r:id="rId31"/>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bookmarkEnd w:id="9"/>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1DA9E344" w14:textId="64A8B037" w:rsidR="00625258" w:rsidRPr="00F352C9" w:rsidRDefault="00625258" w:rsidP="00F352C9">
      <w:pPr>
        <w:pStyle w:val="ListParagraph"/>
        <w:numPr>
          <w:ilvl w:val="0"/>
          <w:numId w:val="41"/>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F352C9" w:rsidRPr="002E55D0">
        <w:rPr>
          <w:rFonts w:ascii="Tahoma" w:hAnsi="Tahoma" w:cs="Tahoma"/>
          <w:sz w:val="18"/>
          <w:szCs w:val="18"/>
          <w:lang w:eastAsia="fr-FR"/>
        </w:rPr>
        <w:t xml:space="preserve">, including – but not limited to – those laid down in the </w:t>
      </w:r>
      <w:hyperlink r:id="rId32" w:history="1">
        <w:r w:rsidR="00F352C9" w:rsidRPr="002E55D0">
          <w:rPr>
            <w:rStyle w:val="Hyperlink"/>
            <w:rFonts w:ascii="Tahoma" w:hAnsi="Tahoma" w:cs="Tahoma"/>
            <w:sz w:val="18"/>
            <w:szCs w:val="18"/>
            <w:lang w:val="en-US" w:eastAsia="fr-FR"/>
          </w:rPr>
          <w:t>Policy on Respect and Dignity in the Council of Europe</w:t>
        </w:r>
      </w:hyperlink>
      <w:r w:rsidR="00F352C9" w:rsidRPr="002E55D0">
        <w:rPr>
          <w:rFonts w:ascii="Tahoma" w:hAnsi="Tahoma" w:cs="Tahoma"/>
          <w:sz w:val="18"/>
          <w:szCs w:val="18"/>
          <w:lang w:eastAsia="fr-FR"/>
        </w:rPr>
        <w:t xml:space="preserve"> and the </w:t>
      </w:r>
      <w:hyperlink r:id="rId33" w:history="1">
        <w:r w:rsidR="00F352C9" w:rsidRPr="002E55D0">
          <w:rPr>
            <w:rStyle w:val="Hyperlink"/>
            <w:rFonts w:ascii="Tahoma" w:hAnsi="Tahoma" w:cs="Tahoma"/>
            <w:sz w:val="18"/>
            <w:szCs w:val="18"/>
            <w:lang w:eastAsia="fr-FR"/>
          </w:rPr>
          <w:t>Code of Conduct</w:t>
        </w:r>
      </w:hyperlink>
      <w:r w:rsidR="00F352C9" w:rsidRPr="002E55D0">
        <w:rPr>
          <w:rFonts w:ascii="Tahoma" w:hAnsi="Tahoma" w:cs="Tahoma"/>
          <w:sz w:val="18"/>
          <w:szCs w:val="18"/>
          <w:lang w:eastAsia="fr-FR"/>
        </w:rPr>
        <w:t>.</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04CF9DE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17F3FB8C" w:rsidR="00625258" w:rsidRPr="001C183F" w:rsidRDefault="001C183F"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1C183F">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458703C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r w:rsidR="00B4186E">
        <w:rPr>
          <w:rFonts w:ascii="Tahoma" w:hAnsi="Tahoma" w:cs="Tahoma"/>
          <w:b/>
          <w:color w:val="365F91" w:themeColor="accent1" w:themeShade="BF"/>
          <w:sz w:val="18"/>
          <w:szCs w:val="18"/>
          <w:u w:val="single"/>
          <w:lang w:eastAsia="fr-FR"/>
        </w:rPr>
        <w:t xml:space="preserve"> procedure applicable to Lot 1</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4599B5A" w14:textId="77777777" w:rsidR="00B4186E" w:rsidRDefault="00B4186E" w:rsidP="00B4186E">
      <w:pPr>
        <w:tabs>
          <w:tab w:val="left" w:pos="284"/>
        </w:tabs>
        <w:autoSpaceDE w:val="0"/>
        <w:autoSpaceDN w:val="0"/>
        <w:spacing w:after="30"/>
        <w:jc w:val="both"/>
        <w:rPr>
          <w:rFonts w:ascii="Tahoma" w:hAnsi="Tahoma" w:cs="Tahoma"/>
          <w:sz w:val="18"/>
          <w:szCs w:val="18"/>
          <w:lang w:eastAsia="fr-FR"/>
        </w:rPr>
      </w:pPr>
    </w:p>
    <w:p w14:paraId="0D52D334" w14:textId="6D7B707D" w:rsidR="00B4186E" w:rsidRPr="00B4186E" w:rsidRDefault="00B4186E" w:rsidP="00B4186E">
      <w:pPr>
        <w:pStyle w:val="ListParagraph"/>
        <w:numPr>
          <w:ilvl w:val="1"/>
          <w:numId w:val="42"/>
        </w:num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B4186E">
        <w:rPr>
          <w:rFonts w:ascii="Tahoma" w:hAnsi="Tahoma" w:cs="Tahoma"/>
          <w:b/>
          <w:color w:val="365F91" w:themeColor="accent1" w:themeShade="BF"/>
          <w:sz w:val="18"/>
          <w:szCs w:val="18"/>
          <w:u w:val="single"/>
          <w:lang w:eastAsia="fr-FR"/>
        </w:rPr>
        <w:t>Subsequent tendering procedures (Call-offs) applicable to Lot 2</w:t>
      </w:r>
    </w:p>
    <w:p w14:paraId="3D7D33E7" w14:textId="0F370EF2" w:rsidR="00B4186E" w:rsidRPr="008A7894" w:rsidRDefault="00B4186E" w:rsidP="008A7894">
      <w:pPr>
        <w:pStyle w:val="ListParagraph"/>
        <w:numPr>
          <w:ilvl w:val="2"/>
          <w:numId w:val="42"/>
        </w:numPr>
        <w:jc w:val="both"/>
        <w:rPr>
          <w:rFonts w:ascii="Tahoma" w:hAnsi="Tahoma" w:cs="Tahoma"/>
          <w:sz w:val="18"/>
          <w:szCs w:val="18"/>
        </w:rPr>
      </w:pPr>
      <w:r w:rsidRPr="008A7894">
        <w:rPr>
          <w:rFonts w:ascii="Tahoma" w:hAnsi="Tahoma" w:cs="Tahoma"/>
          <w:sz w:val="18"/>
          <w:szCs w:val="18"/>
        </w:rPr>
        <w:t xml:space="preserve">When a need arises, the Council of Europe will proceed with subsequent competitive tendering procedures between all the selected providers. </w:t>
      </w:r>
      <w:r w:rsidRPr="008A7894">
        <w:rPr>
          <w:rFonts w:ascii="Tahoma" w:hAnsi="Tahoma" w:cs="Tahoma"/>
          <w:sz w:val="18"/>
          <w:szCs w:val="18"/>
        </w:rPr>
        <w:tab/>
      </w:r>
      <w:r w:rsidRPr="008A7894">
        <w:rPr>
          <w:rFonts w:ascii="Tahoma" w:hAnsi="Tahoma" w:cs="Tahoma"/>
          <w:sz w:val="18"/>
          <w:szCs w:val="18"/>
        </w:rPr>
        <w:br/>
        <w:t>The Council of Europe reserves the right to consult only those of the pre-selected providers which have the capacity (according to their tender) to perform services under the particular call-off.</w:t>
      </w:r>
      <w:r w:rsidRPr="008A7894">
        <w:rPr>
          <w:rFonts w:ascii="Tahoma" w:hAnsi="Tahoma" w:cs="Tahoma"/>
          <w:sz w:val="18"/>
          <w:szCs w:val="18"/>
        </w:rPr>
        <w:tab/>
      </w:r>
      <w:r w:rsidRPr="008A7894">
        <w:rPr>
          <w:rFonts w:ascii="Tahoma" w:hAnsi="Tahoma" w:cs="Tahoma"/>
          <w:sz w:val="18"/>
          <w:szCs w:val="18"/>
        </w:rPr>
        <w:br/>
        <w:t xml:space="preserve">Selected providers will be notified of the services requested, and, where relevant, additional conditions and tender rules valid for the call-off concerned. </w:t>
      </w:r>
      <w:r w:rsidRPr="008A7894">
        <w:rPr>
          <w:rFonts w:ascii="Tahoma" w:hAnsi="Tahoma" w:cs="Tahoma"/>
          <w:sz w:val="18"/>
          <w:szCs w:val="18"/>
        </w:rPr>
        <w:tab/>
      </w:r>
      <w:r w:rsidRPr="008A7894">
        <w:rPr>
          <w:rFonts w:ascii="Tahoma" w:hAnsi="Tahoma" w:cs="Tahoma"/>
          <w:sz w:val="18"/>
          <w:szCs w:val="18"/>
        </w:rPr>
        <w:br/>
        <w:t>Each call-off will indicate the deadline for the submission of tenders, taking into account the complexity of the call-off concerned.</w:t>
      </w:r>
    </w:p>
    <w:p w14:paraId="073CFFBC" w14:textId="40523D9E" w:rsidR="00B4186E" w:rsidRPr="008A7894" w:rsidRDefault="00B4186E" w:rsidP="008A7894">
      <w:pPr>
        <w:pStyle w:val="ListParagraph"/>
        <w:numPr>
          <w:ilvl w:val="2"/>
          <w:numId w:val="43"/>
        </w:numPr>
        <w:jc w:val="both"/>
        <w:rPr>
          <w:rFonts w:ascii="Tahoma" w:hAnsi="Tahoma" w:cs="Tahoma"/>
          <w:sz w:val="18"/>
          <w:szCs w:val="18"/>
        </w:rPr>
      </w:pPr>
      <w:r w:rsidRPr="008A7894">
        <w:rPr>
          <w:rFonts w:ascii="Tahoma" w:hAnsi="Tahoma" w:cs="Tahoma"/>
          <w:sz w:val="18"/>
          <w:szCs w:val="18"/>
        </w:rPr>
        <w:t>Throughout the duration of the agreement, the subsequent tenders will be assessed against the award criteria and weighting as provided in the Terms of reference or the call-off.</w:t>
      </w:r>
    </w:p>
    <w:p w14:paraId="4A2B8878" w14:textId="4AF6AF4C" w:rsidR="00B4186E" w:rsidRPr="008A7894" w:rsidRDefault="00B4186E" w:rsidP="008A7894">
      <w:pPr>
        <w:pStyle w:val="ListParagraph"/>
        <w:numPr>
          <w:ilvl w:val="2"/>
          <w:numId w:val="43"/>
        </w:numPr>
        <w:jc w:val="both"/>
        <w:rPr>
          <w:rFonts w:ascii="Tahoma" w:hAnsi="Tahoma" w:cs="Tahoma"/>
          <w:sz w:val="18"/>
          <w:szCs w:val="18"/>
        </w:rPr>
      </w:pPr>
      <w:r w:rsidRPr="008A7894">
        <w:rPr>
          <w:rFonts w:ascii="Tahoma" w:hAnsi="Tahoma" w:cs="Tahoma"/>
          <w:sz w:val="18"/>
          <w:szCs w:val="18"/>
        </w:rPr>
        <w:t xml:space="preserve">Without prejudice to the provisions of the following article, the selected providers will benefit from exclusivity, within the limits of the scope of this agreement, for the whole duration of the agreement. Therefore, call-offs will only be organised among the selected providers. </w:t>
      </w:r>
    </w:p>
    <w:p w14:paraId="031F2DC7" w14:textId="38DAC86A" w:rsidR="00B4186E" w:rsidRPr="008A7894" w:rsidRDefault="00B4186E" w:rsidP="008A7894">
      <w:pPr>
        <w:pStyle w:val="ListParagraph"/>
        <w:numPr>
          <w:ilvl w:val="2"/>
          <w:numId w:val="43"/>
        </w:numPr>
        <w:jc w:val="both"/>
        <w:rPr>
          <w:rFonts w:ascii="Tahoma" w:hAnsi="Tahoma" w:cs="Tahoma"/>
          <w:sz w:val="18"/>
          <w:szCs w:val="18"/>
        </w:rPr>
      </w:pPr>
      <w:r w:rsidRPr="008A7894">
        <w:rPr>
          <w:rFonts w:ascii="Tahoma" w:hAnsi="Tahoma" w:cs="Tahoma"/>
          <w:sz w:val="18"/>
          <w:szCs w:val="18"/>
        </w:rPr>
        <w:t>All selected providers undertake to submit tenders for each subsequent call-off or, failing that, to provide before the deadline of the call-off concerned a justification for not submitting a tender. If, throughout the whole duration of the agreement, a provider fails to justify more than 3 (three) times the non-submission of a tender, the Council of Europe reserves the right to terminate the framework agreement with respect to the provider concerned.</w:t>
      </w:r>
      <w:r w:rsidRPr="008A7894">
        <w:rPr>
          <w:rFonts w:ascii="Tahoma" w:hAnsi="Tahoma" w:cs="Tahoma"/>
          <w:sz w:val="18"/>
          <w:szCs w:val="18"/>
        </w:rPr>
        <w:tab/>
      </w:r>
      <w:r w:rsidRPr="008A7894">
        <w:rPr>
          <w:rFonts w:ascii="Tahoma" w:hAnsi="Tahoma" w:cs="Tahoma"/>
          <w:sz w:val="18"/>
          <w:szCs w:val="18"/>
        </w:rPr>
        <w:br/>
        <w:t>After 3 (three) subsequent call-offs resulting in tenders which are all 20 (twenty) % higher than the average market price, the Council of Europe is considered to be released from the contractual exclusivity granted to the preselected providers and will be entitled to reopen competitive tendering outside the scope of the framework agreement.</w:t>
      </w:r>
      <w:r w:rsidRPr="008A7894">
        <w:rPr>
          <w:rFonts w:ascii="Tahoma" w:hAnsi="Tahoma" w:cs="Tahoma"/>
          <w:sz w:val="18"/>
          <w:szCs w:val="18"/>
        </w:rPr>
        <w:tab/>
      </w:r>
      <w:r w:rsidRPr="008A7894">
        <w:rPr>
          <w:rFonts w:ascii="Tahoma" w:hAnsi="Tahoma" w:cs="Tahoma"/>
          <w:sz w:val="18"/>
          <w:szCs w:val="18"/>
        </w:rPr>
        <w:br/>
        <w:t>If a given call-off fails to provide tenders of a sufficiently good quality to satisfy the needs of the Council of Europe and is declared unfruitful, the Council of Europe reserves the right to contract with another provider, outside the scope of the present framework Agreement, in order to procure the deliverables object of the call-off concerned.</w:t>
      </w:r>
    </w:p>
    <w:p w14:paraId="5E2BD806" w14:textId="0DF9B63F" w:rsidR="00B4186E" w:rsidRPr="008A7894" w:rsidRDefault="00B4186E" w:rsidP="008A7894">
      <w:pPr>
        <w:pStyle w:val="ListParagraph"/>
        <w:numPr>
          <w:ilvl w:val="2"/>
          <w:numId w:val="43"/>
        </w:numPr>
        <w:jc w:val="both"/>
        <w:rPr>
          <w:rFonts w:ascii="Tahoma" w:hAnsi="Tahoma" w:cs="Tahoma"/>
          <w:sz w:val="18"/>
          <w:szCs w:val="18"/>
        </w:rPr>
      </w:pPr>
      <w:r w:rsidRPr="008A7894">
        <w:rPr>
          <w:rFonts w:ascii="Tahoma" w:hAnsi="Tahoma" w:cs="Tahoma"/>
          <w:sz w:val="18"/>
          <w:szCs w:val="18"/>
        </w:rPr>
        <w:t>Call-offs shall only be launched during the period of validity of the framework Agreement.</w:t>
      </w:r>
      <w:r w:rsidRPr="008A7894">
        <w:rPr>
          <w:rFonts w:ascii="Tahoma" w:hAnsi="Tahoma" w:cs="Tahoma"/>
          <w:sz w:val="18"/>
          <w:szCs w:val="18"/>
        </w:rPr>
        <w:tab/>
        <w:t xml:space="preserve"> </w:t>
      </w:r>
      <w:r w:rsidRPr="008A7894">
        <w:rPr>
          <w:rFonts w:ascii="Tahoma" w:hAnsi="Tahoma" w:cs="Tahoma"/>
          <w:sz w:val="18"/>
          <w:szCs w:val="18"/>
        </w:rPr>
        <w:br/>
        <w:t>The execution of a call-off can however be extended beyond the duration of the framework agreement, unless it would disregard the principle of periodical competitive tendering.</w:t>
      </w:r>
      <w:r w:rsidRPr="008A7894">
        <w:rPr>
          <w:rFonts w:ascii="Tahoma" w:hAnsi="Tahoma" w:cs="Tahoma"/>
          <w:sz w:val="18"/>
          <w:szCs w:val="18"/>
        </w:rPr>
        <w:tab/>
      </w:r>
      <w:r w:rsidRPr="008A7894">
        <w:rPr>
          <w:rFonts w:ascii="Tahoma" w:hAnsi="Tahoma" w:cs="Tahoma"/>
          <w:sz w:val="18"/>
          <w:szCs w:val="18"/>
        </w:rPr>
        <w:br/>
        <w:t>Tenders submitted by the providers under the call-off concerned must be valid for the period of time as indicated in the call-off concerned.</w:t>
      </w:r>
    </w:p>
    <w:p w14:paraId="530B48E1" w14:textId="5562A911" w:rsidR="00B4186E" w:rsidRPr="008A7894" w:rsidRDefault="00B4186E" w:rsidP="008A7894">
      <w:pPr>
        <w:pStyle w:val="ListParagraph"/>
        <w:numPr>
          <w:ilvl w:val="2"/>
          <w:numId w:val="43"/>
        </w:numPr>
        <w:jc w:val="both"/>
        <w:rPr>
          <w:rFonts w:ascii="Tahoma" w:hAnsi="Tahoma" w:cs="Tahoma"/>
          <w:sz w:val="18"/>
          <w:szCs w:val="18"/>
        </w:rPr>
      </w:pPr>
      <w:r w:rsidRPr="008A7894">
        <w:rPr>
          <w:rFonts w:ascii="Tahoma" w:hAnsi="Tahoma" w:cs="Tahoma"/>
          <w:sz w:val="18"/>
          <w:szCs w:val="18"/>
        </w:rPr>
        <w:t>The selected providers shall be informed in writing of the outcome of each call-off.</w:t>
      </w:r>
    </w:p>
    <w:p w14:paraId="3CCB7282" w14:textId="77777777" w:rsidR="00B4186E" w:rsidRPr="00B4186E" w:rsidRDefault="00B4186E" w:rsidP="00B4186E">
      <w:pPr>
        <w:tabs>
          <w:tab w:val="left" w:pos="284"/>
        </w:tabs>
        <w:autoSpaceDE w:val="0"/>
        <w:autoSpaceDN w:val="0"/>
        <w:spacing w:after="30"/>
        <w:jc w:val="both"/>
        <w:rPr>
          <w:rFonts w:ascii="Tahoma" w:hAnsi="Tahoma" w:cs="Tahoma"/>
          <w:sz w:val="18"/>
          <w:szCs w:val="18"/>
          <w:lang w:eastAsia="fr-FR"/>
        </w:rPr>
      </w:pPr>
    </w:p>
    <w:p w14:paraId="75D37503" w14:textId="3909CB05" w:rsidR="00E6454C" w:rsidRPr="00A155F6" w:rsidRDefault="00E6454C" w:rsidP="00A155F6">
      <w:pPr>
        <w:pStyle w:val="ListParagraph"/>
        <w:numPr>
          <w:ilvl w:val="1"/>
          <w:numId w:val="42"/>
        </w:numPr>
        <w:tabs>
          <w:tab w:val="left" w:pos="284"/>
        </w:tabs>
        <w:autoSpaceDE w:val="0"/>
        <w:autoSpaceDN w:val="0"/>
        <w:spacing w:after="30"/>
        <w:jc w:val="both"/>
        <w:rPr>
          <w:rFonts w:ascii="Tahoma" w:hAnsi="Tahoma" w:cs="Tahoma"/>
          <w:b/>
          <w:color w:val="365F91"/>
          <w:sz w:val="18"/>
          <w:szCs w:val="18"/>
          <w:u w:val="single"/>
          <w:lang w:eastAsia="fr-FR"/>
        </w:rPr>
      </w:pPr>
      <w:r w:rsidRPr="00A155F6">
        <w:rPr>
          <w:rFonts w:ascii="Tahoma" w:hAnsi="Tahoma" w:cs="Tahoma"/>
          <w:b/>
          <w:color w:val="365F91"/>
          <w:sz w:val="18"/>
          <w:szCs w:val="18"/>
          <w:u w:val="single"/>
          <w:lang w:eastAsia="fr-FR"/>
        </w:rPr>
        <w:t>VAT</w:t>
      </w:r>
    </w:p>
    <w:p w14:paraId="4C3CF544" w14:textId="50475AB9" w:rsidR="00E6454C" w:rsidRPr="00A155F6" w:rsidRDefault="00A155F6" w:rsidP="00A155F6">
      <w:pPr>
        <w:tabs>
          <w:tab w:val="left" w:pos="426"/>
        </w:tabs>
        <w:autoSpaceDE w:val="0"/>
        <w:autoSpaceDN w:val="0"/>
        <w:spacing w:after="30"/>
        <w:ind w:left="720" w:hanging="720"/>
        <w:jc w:val="both"/>
        <w:rPr>
          <w:rFonts w:ascii="Tahoma" w:hAnsi="Tahoma" w:cs="Tahoma"/>
          <w:sz w:val="18"/>
          <w:szCs w:val="18"/>
          <w:lang w:eastAsia="fr-FR"/>
        </w:rPr>
      </w:pPr>
      <w:r>
        <w:rPr>
          <w:rFonts w:ascii="Tahoma" w:hAnsi="Tahoma" w:cs="Tahoma"/>
          <w:sz w:val="18"/>
          <w:szCs w:val="18"/>
          <w:lang w:eastAsia="fr-FR"/>
        </w:rPr>
        <w:t>4.3.1.</w:t>
      </w:r>
      <w:r>
        <w:rPr>
          <w:rFonts w:ascii="Tahoma" w:hAnsi="Tahoma" w:cs="Tahoma"/>
          <w:sz w:val="18"/>
          <w:szCs w:val="18"/>
          <w:lang w:eastAsia="fr-FR"/>
        </w:rPr>
        <w:tab/>
      </w:r>
      <w:r w:rsidR="00E6454C" w:rsidRPr="00A155F6">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w:t>
      </w:r>
      <w:r w:rsidRPr="00A155F6">
        <w:rPr>
          <w:rFonts w:ascii="Tahoma" w:hAnsi="Tahoma" w:cs="Tahoma"/>
          <w:sz w:val="18"/>
          <w:szCs w:val="18"/>
          <w:lang w:eastAsia="fr-FR"/>
        </w:rPr>
        <w:t>3</w:t>
      </w:r>
      <w:r w:rsidR="00E6454C" w:rsidRPr="00A155F6">
        <w:rPr>
          <w:rFonts w:ascii="Tahoma" w:hAnsi="Tahoma" w:cs="Tahoma"/>
          <w:sz w:val="18"/>
          <w:szCs w:val="18"/>
          <w:lang w:eastAsia="fr-FR"/>
        </w:rPr>
        <w:t>.2 to 4.</w:t>
      </w:r>
      <w:r w:rsidRPr="00A155F6">
        <w:rPr>
          <w:rFonts w:ascii="Tahoma" w:hAnsi="Tahoma" w:cs="Tahoma"/>
          <w:sz w:val="18"/>
          <w:szCs w:val="18"/>
          <w:lang w:eastAsia="fr-FR"/>
        </w:rPr>
        <w:t>3</w:t>
      </w:r>
      <w:r w:rsidR="00E6454C" w:rsidRPr="00A155F6">
        <w:rPr>
          <w:rFonts w:ascii="Tahoma" w:hAnsi="Tahoma" w:cs="Tahoma"/>
          <w:sz w:val="18"/>
          <w:szCs w:val="18"/>
          <w:lang w:eastAsia="fr-FR"/>
        </w:rPr>
        <w:t>.4.</w:t>
      </w:r>
    </w:p>
    <w:p w14:paraId="599A113C" w14:textId="5F2AD9E9" w:rsidR="00E6454C" w:rsidRPr="00A155F6" w:rsidRDefault="00E6454C" w:rsidP="00A155F6">
      <w:pPr>
        <w:pStyle w:val="ListParagraph"/>
        <w:numPr>
          <w:ilvl w:val="2"/>
          <w:numId w:val="44"/>
        </w:numPr>
        <w:tabs>
          <w:tab w:val="left" w:pos="426"/>
        </w:tabs>
        <w:autoSpaceDE w:val="0"/>
        <w:autoSpaceDN w:val="0"/>
        <w:spacing w:after="30"/>
        <w:jc w:val="both"/>
        <w:rPr>
          <w:rFonts w:ascii="Tahoma" w:hAnsi="Tahoma" w:cs="Tahoma"/>
          <w:sz w:val="18"/>
          <w:szCs w:val="18"/>
          <w:lang w:eastAsia="fr-FR"/>
        </w:rPr>
      </w:pPr>
      <w:r w:rsidRPr="00A155F6">
        <w:rPr>
          <w:rFonts w:ascii="Tahoma" w:hAnsi="Tahoma" w:cs="Tahoma"/>
          <w:sz w:val="18"/>
          <w:szCs w:val="18"/>
          <w:lang w:eastAsia="fr-FR"/>
        </w:rPr>
        <w:t xml:space="preserve">Should the deliverables be taxable in France, the amount invoiced shall be VAT inclusive. </w:t>
      </w:r>
      <w:r w:rsidRPr="00A155F6">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34" w:history="1">
        <w:r w:rsidRPr="00A155F6">
          <w:rPr>
            <w:rFonts w:ascii="Tahoma" w:eastAsia="Calibri" w:hAnsi="Tahoma" w:cs="Tahoma"/>
            <w:color w:val="1F497D"/>
            <w:sz w:val="17"/>
            <w:szCs w:val="17"/>
            <w:lang w:eastAsia="en-US"/>
          </w:rPr>
          <w:t>sie.entreprises-etrangeres@dgfip.finances.gouv.fr</w:t>
        </w:r>
      </w:hyperlink>
      <w:r w:rsidRPr="00A155F6">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A155F6">
        <w:rPr>
          <w:rFonts w:ascii="Tahoma" w:eastAsia="Calibri" w:hAnsi="Tahoma" w:cs="Tahoma"/>
          <w:sz w:val="17"/>
          <w:szCs w:val="17"/>
          <w:lang w:val="en-US" w:eastAsia="en-US"/>
        </w:rPr>
        <w:t>XX]”.</w:t>
      </w:r>
    </w:p>
    <w:p w14:paraId="06941B58" w14:textId="09340DC0" w:rsidR="00E6454C" w:rsidRPr="00A155F6" w:rsidRDefault="00E6454C" w:rsidP="00A155F6">
      <w:pPr>
        <w:pStyle w:val="ListParagraph"/>
        <w:numPr>
          <w:ilvl w:val="2"/>
          <w:numId w:val="44"/>
        </w:numPr>
        <w:tabs>
          <w:tab w:val="left" w:pos="426"/>
        </w:tabs>
        <w:autoSpaceDE w:val="0"/>
        <w:autoSpaceDN w:val="0"/>
        <w:spacing w:after="30"/>
        <w:jc w:val="both"/>
        <w:rPr>
          <w:rFonts w:ascii="Tahoma" w:hAnsi="Tahoma" w:cs="Tahoma"/>
          <w:sz w:val="18"/>
          <w:szCs w:val="18"/>
          <w:lang w:eastAsia="fr-FR"/>
        </w:rPr>
      </w:pPr>
      <w:r w:rsidRPr="00A155F6">
        <w:rPr>
          <w:rFonts w:ascii="Tahoma" w:hAnsi="Tahoma" w:cs="Tahoma"/>
          <w:sz w:val="18"/>
          <w:szCs w:val="18"/>
          <w:lang w:eastAsia="fr-FR"/>
        </w:rPr>
        <w:t xml:space="preserve">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w:t>
      </w:r>
      <w:r w:rsidRPr="00A155F6">
        <w:rPr>
          <w:rFonts w:ascii="Tahoma" w:hAnsi="Tahoma" w:cs="Tahoma"/>
          <w:sz w:val="18"/>
          <w:szCs w:val="18"/>
          <w:lang w:eastAsia="fr-FR"/>
        </w:rPr>
        <w:lastRenderedPageBreak/>
        <w:t>tax-free invoicing. In accordance with Article 2 b) of Council Directive 2001/115/EC, the following should be stated in the invoice: “</w:t>
      </w:r>
      <w:r w:rsidRPr="00A155F6">
        <w:rPr>
          <w:rFonts w:ascii="Tahoma" w:hAnsi="Tahoma" w:cs="Tahoma"/>
          <w:i/>
          <w:sz w:val="18"/>
          <w:szCs w:val="18"/>
          <w:lang w:eastAsia="fr-FR"/>
        </w:rPr>
        <w:t>Intra-Community sale/service to an exempted organisation: Articles 143 and 151 of Council Directive 2006/112/EC</w:t>
      </w:r>
      <w:r w:rsidRPr="00A155F6">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AE9ABB3" w14:textId="24358FED" w:rsidR="00E6454C" w:rsidRPr="005D6232" w:rsidRDefault="00E6454C" w:rsidP="005D6232">
      <w:pPr>
        <w:pStyle w:val="ListParagraph"/>
        <w:numPr>
          <w:ilvl w:val="2"/>
          <w:numId w:val="44"/>
        </w:numPr>
        <w:tabs>
          <w:tab w:val="left" w:pos="426"/>
        </w:tabs>
        <w:autoSpaceDE w:val="0"/>
        <w:autoSpaceDN w:val="0"/>
        <w:spacing w:after="30"/>
        <w:jc w:val="both"/>
        <w:rPr>
          <w:rFonts w:ascii="Tahoma" w:hAnsi="Tahoma" w:cs="Tahoma"/>
          <w:sz w:val="18"/>
          <w:szCs w:val="18"/>
          <w:lang w:eastAsia="fr-FR"/>
        </w:rPr>
      </w:pPr>
      <w:r w:rsidRPr="005D6232">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69B9A0C8" w:rsidR="00625258" w:rsidRPr="00405AD7" w:rsidRDefault="00625258" w:rsidP="00405AD7">
      <w:pPr>
        <w:pStyle w:val="ListParagraph"/>
        <w:numPr>
          <w:ilvl w:val="1"/>
          <w:numId w:val="42"/>
        </w:numPr>
        <w:tabs>
          <w:tab w:val="left" w:pos="284"/>
        </w:tabs>
        <w:autoSpaceDE w:val="0"/>
        <w:autoSpaceDN w:val="0"/>
        <w:jc w:val="both"/>
        <w:rPr>
          <w:rFonts w:ascii="Tahoma" w:hAnsi="Tahoma" w:cs="Tahoma"/>
          <w:b/>
          <w:color w:val="365F91" w:themeColor="accent1" w:themeShade="BF"/>
          <w:sz w:val="18"/>
          <w:szCs w:val="18"/>
          <w:u w:val="single"/>
          <w:lang w:eastAsia="fr-FR"/>
        </w:rPr>
      </w:pPr>
      <w:r w:rsidRPr="00405AD7">
        <w:rPr>
          <w:rFonts w:ascii="Tahoma" w:hAnsi="Tahoma" w:cs="Tahoma"/>
          <w:b/>
          <w:color w:val="365F91" w:themeColor="accent1" w:themeShade="BF"/>
          <w:sz w:val="18"/>
          <w:szCs w:val="18"/>
          <w:u w:val="single"/>
          <w:lang w:eastAsia="fr-FR"/>
        </w:rPr>
        <w:t>Invoicing and payment</w:t>
      </w:r>
    </w:p>
    <w:p w14:paraId="73D052C0" w14:textId="46486D06" w:rsidR="00625258" w:rsidRPr="00405AD7" w:rsidRDefault="00405AD7" w:rsidP="00405AD7">
      <w:pPr>
        <w:tabs>
          <w:tab w:val="left" w:pos="426"/>
        </w:tabs>
        <w:autoSpaceDE w:val="0"/>
        <w:autoSpaceDN w:val="0"/>
        <w:spacing w:after="30"/>
        <w:ind w:left="720" w:hanging="720"/>
        <w:jc w:val="both"/>
        <w:rPr>
          <w:rFonts w:ascii="Tahoma" w:hAnsi="Tahoma" w:cs="Tahoma"/>
          <w:sz w:val="18"/>
          <w:szCs w:val="18"/>
          <w:lang w:eastAsia="fr-FR"/>
        </w:rPr>
      </w:pPr>
      <w:r>
        <w:rPr>
          <w:rFonts w:ascii="Tahoma" w:hAnsi="Tahoma" w:cs="Tahoma"/>
          <w:sz w:val="18"/>
          <w:szCs w:val="18"/>
          <w:lang w:eastAsia="fr-FR"/>
        </w:rPr>
        <w:t>4.4.1.</w:t>
      </w:r>
      <w:r>
        <w:rPr>
          <w:rFonts w:ascii="Tahoma" w:hAnsi="Tahoma" w:cs="Tahoma"/>
          <w:sz w:val="18"/>
          <w:szCs w:val="18"/>
          <w:lang w:eastAsia="fr-FR"/>
        </w:rPr>
        <w:tab/>
      </w:r>
      <w:r w:rsidR="00625258" w:rsidRPr="00405A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41523C52" w:rsidR="00625258" w:rsidRPr="00405AD7" w:rsidRDefault="00625258" w:rsidP="00405AD7">
      <w:pPr>
        <w:pStyle w:val="ListParagraph"/>
        <w:numPr>
          <w:ilvl w:val="2"/>
          <w:numId w:val="45"/>
        </w:numPr>
        <w:tabs>
          <w:tab w:val="left" w:pos="426"/>
        </w:tabs>
        <w:autoSpaceDE w:val="0"/>
        <w:autoSpaceDN w:val="0"/>
        <w:spacing w:after="30"/>
        <w:jc w:val="both"/>
        <w:rPr>
          <w:rFonts w:ascii="Tahoma" w:hAnsi="Tahoma" w:cs="Tahoma"/>
          <w:sz w:val="18"/>
          <w:szCs w:val="18"/>
          <w:lang w:eastAsia="fr-FR"/>
        </w:rPr>
      </w:pPr>
      <w:r w:rsidRPr="00405A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4D7E1390" w:rsidR="00625258" w:rsidRPr="00405AD7" w:rsidRDefault="00625258" w:rsidP="00405AD7">
      <w:pPr>
        <w:pStyle w:val="ListParagraph"/>
        <w:numPr>
          <w:ilvl w:val="2"/>
          <w:numId w:val="45"/>
        </w:numPr>
        <w:tabs>
          <w:tab w:val="left" w:pos="426"/>
        </w:tabs>
        <w:autoSpaceDE w:val="0"/>
        <w:autoSpaceDN w:val="0"/>
        <w:spacing w:after="30"/>
        <w:jc w:val="both"/>
        <w:rPr>
          <w:rFonts w:ascii="Tahoma" w:hAnsi="Tahoma" w:cs="Tahoma"/>
          <w:sz w:val="18"/>
          <w:szCs w:val="18"/>
          <w:lang w:eastAsia="fr-FR"/>
        </w:rPr>
      </w:pPr>
      <w:r w:rsidRPr="00405AD7">
        <w:rPr>
          <w:rFonts w:ascii="Tahoma" w:hAnsi="Tahoma" w:cs="Tahoma"/>
          <w:sz w:val="18"/>
          <w:szCs w:val="18"/>
        </w:rPr>
        <w:t xml:space="preserve">In the case of event organisation, the Provider shall in any case submit any document that proves that the event took place, including but not limited to </w:t>
      </w:r>
      <w:r w:rsidRPr="00405A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405AD7">
        <w:rPr>
          <w:rFonts w:ascii="Tahoma" w:hAnsi="Tahoma" w:cs="Tahoma"/>
          <w:sz w:val="18"/>
          <w:szCs w:val="18"/>
          <w:u w:val="single"/>
          <w:lang w:val="en-US" w:eastAsia="en-US"/>
        </w:rPr>
        <w:t>each</w:t>
      </w:r>
      <w:r w:rsidRPr="00405AD7">
        <w:rPr>
          <w:rFonts w:ascii="Tahoma" w:hAnsi="Tahoma" w:cs="Tahoma"/>
          <w:sz w:val="18"/>
          <w:szCs w:val="18"/>
          <w:lang w:val="en-US" w:eastAsia="en-US"/>
        </w:rPr>
        <w:t xml:space="preserve"> participant and the Provider.</w:t>
      </w:r>
    </w:p>
    <w:p w14:paraId="3C087519" w14:textId="5946E4FD" w:rsidR="00625258" w:rsidRPr="00405AD7" w:rsidRDefault="00625258" w:rsidP="00405AD7">
      <w:pPr>
        <w:pStyle w:val="ListParagraph"/>
        <w:numPr>
          <w:ilvl w:val="2"/>
          <w:numId w:val="45"/>
        </w:numPr>
        <w:tabs>
          <w:tab w:val="left" w:pos="426"/>
        </w:tabs>
        <w:autoSpaceDE w:val="0"/>
        <w:autoSpaceDN w:val="0"/>
        <w:spacing w:after="30"/>
        <w:jc w:val="both"/>
        <w:rPr>
          <w:rFonts w:ascii="Tahoma" w:hAnsi="Tahoma" w:cs="Tahoma"/>
          <w:sz w:val="18"/>
          <w:szCs w:val="18"/>
          <w:lang w:eastAsia="fr-FR"/>
        </w:rPr>
      </w:pPr>
      <w:r w:rsidRPr="00405AD7">
        <w:rPr>
          <w:rFonts w:ascii="Tahoma" w:hAnsi="Tahoma" w:cs="Tahoma"/>
          <w:sz w:val="18"/>
          <w:szCs w:val="18"/>
        </w:rPr>
        <w:t>The payment for the Deliverables to be paid by the Council shall be made within 60 calendar days of submission of the invoice described in Article 4.</w:t>
      </w:r>
      <w:r w:rsidR="00405AD7" w:rsidRPr="00405AD7">
        <w:rPr>
          <w:rFonts w:ascii="Tahoma" w:hAnsi="Tahoma" w:cs="Tahoma"/>
          <w:sz w:val="18"/>
          <w:szCs w:val="18"/>
        </w:rPr>
        <w:t>4</w:t>
      </w:r>
      <w:r w:rsidRPr="00405AD7">
        <w:rPr>
          <w:rFonts w:ascii="Tahoma" w:hAnsi="Tahoma" w:cs="Tahoma"/>
          <w:sz w:val="18"/>
          <w:szCs w:val="18"/>
        </w:rPr>
        <w:t xml:space="preserve">.1, subject to the submission of the Deliverable(s) described in the </w:t>
      </w:r>
      <w:r w:rsidRPr="00405AD7">
        <w:rPr>
          <w:rFonts w:ascii="Tahoma" w:eastAsia="Calibri" w:hAnsi="Tahoma" w:cs="Tahoma"/>
          <w:sz w:val="18"/>
          <w:szCs w:val="18"/>
          <w:lang w:eastAsia="en-US"/>
        </w:rPr>
        <w:t xml:space="preserve">Terms of reference </w:t>
      </w:r>
      <w:r w:rsidRPr="00405AD7">
        <w:rPr>
          <w:rFonts w:ascii="Tahoma" w:hAnsi="Tahoma" w:cs="Tahoma"/>
          <w:sz w:val="18"/>
          <w:szCs w:val="18"/>
        </w:rPr>
        <w:t>and its/their acceptance by the Council.</w:t>
      </w:r>
    </w:p>
    <w:p w14:paraId="2B811248" w14:textId="0C682613" w:rsidR="00625258" w:rsidRPr="00405AD7" w:rsidRDefault="00625258" w:rsidP="00405AD7">
      <w:pPr>
        <w:pStyle w:val="ListParagraph"/>
        <w:numPr>
          <w:ilvl w:val="2"/>
          <w:numId w:val="45"/>
        </w:numPr>
        <w:tabs>
          <w:tab w:val="left" w:pos="426"/>
        </w:tabs>
        <w:autoSpaceDE w:val="0"/>
        <w:autoSpaceDN w:val="0"/>
        <w:spacing w:after="30"/>
        <w:jc w:val="both"/>
        <w:rPr>
          <w:rFonts w:ascii="Tahoma" w:hAnsi="Tahoma" w:cs="Tahoma"/>
          <w:sz w:val="18"/>
          <w:szCs w:val="18"/>
          <w:lang w:eastAsia="fr-FR"/>
        </w:rPr>
      </w:pPr>
      <w:r w:rsidRPr="00405A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2FED916F" w:rsidR="00625258" w:rsidRPr="006259AD" w:rsidRDefault="00625258" w:rsidP="006259AD">
      <w:pPr>
        <w:pStyle w:val="ListParagraph"/>
        <w:numPr>
          <w:ilvl w:val="1"/>
          <w:numId w:val="42"/>
        </w:numPr>
        <w:tabs>
          <w:tab w:val="left" w:pos="284"/>
        </w:tabs>
        <w:autoSpaceDE w:val="0"/>
        <w:autoSpaceDN w:val="0"/>
        <w:jc w:val="both"/>
        <w:rPr>
          <w:rFonts w:ascii="Tahoma" w:hAnsi="Tahoma" w:cs="Tahoma"/>
          <w:b/>
          <w:color w:val="365F91" w:themeColor="accent1" w:themeShade="BF"/>
          <w:sz w:val="18"/>
          <w:szCs w:val="18"/>
          <w:u w:val="single"/>
          <w:lang w:eastAsia="fr-FR"/>
        </w:rPr>
      </w:pPr>
      <w:r w:rsidRPr="006259AD">
        <w:rPr>
          <w:rFonts w:ascii="Tahoma" w:hAnsi="Tahoma" w:cs="Tahoma"/>
          <w:b/>
          <w:color w:val="365F91" w:themeColor="accent1" w:themeShade="BF"/>
          <w:sz w:val="18"/>
          <w:szCs w:val="18"/>
          <w:u w:val="single"/>
          <w:lang w:eastAsia="fr-FR"/>
        </w:rPr>
        <w:t>Other expenses</w:t>
      </w:r>
    </w:p>
    <w:p w14:paraId="2CEB0362" w14:textId="6FD8D330" w:rsidR="00625258" w:rsidRPr="006259AD" w:rsidRDefault="006259AD" w:rsidP="006259AD">
      <w:pPr>
        <w:tabs>
          <w:tab w:val="left" w:pos="0"/>
        </w:tabs>
        <w:autoSpaceDE w:val="0"/>
        <w:autoSpaceDN w:val="0"/>
        <w:ind w:left="720" w:hanging="720"/>
        <w:jc w:val="both"/>
        <w:rPr>
          <w:rFonts w:ascii="Tahoma" w:hAnsi="Tahoma" w:cs="Tahoma"/>
          <w:color w:val="000000"/>
          <w:sz w:val="18"/>
          <w:szCs w:val="18"/>
        </w:rPr>
      </w:pPr>
      <w:r>
        <w:rPr>
          <w:rFonts w:ascii="Tahoma" w:hAnsi="Tahoma" w:cs="Tahoma"/>
          <w:color w:val="000000"/>
          <w:sz w:val="18"/>
          <w:szCs w:val="18"/>
        </w:rPr>
        <w:t>4.5.1.</w:t>
      </w:r>
      <w:r>
        <w:rPr>
          <w:rFonts w:ascii="Tahoma" w:hAnsi="Tahoma" w:cs="Tahoma"/>
          <w:color w:val="000000"/>
          <w:sz w:val="18"/>
          <w:szCs w:val="18"/>
        </w:rPr>
        <w:tab/>
      </w:r>
      <w:r w:rsidR="00625258" w:rsidRPr="006259AD">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B64B23" w:rsidRPr="006259AD">
        <w:rPr>
          <w:rFonts w:ascii="Tahoma" w:hAnsi="Tahoma" w:cs="Tahoma"/>
          <w:color w:val="000000"/>
          <w:sz w:val="18"/>
          <w:szCs w:val="18"/>
        </w:rPr>
        <w:t xml:space="preserve"> Revised rules concerning the reimbursement of travel and subsistence expenses to government experts and other persons travelling at the charge of Council of Europe budgets</w:t>
      </w:r>
      <w:r w:rsidR="00625258" w:rsidRPr="006259AD">
        <w:rPr>
          <w:rFonts w:ascii="Tahoma" w:hAnsi="Tahoma" w:cs="Tahoma"/>
          <w:color w:val="000000"/>
          <w:sz w:val="18"/>
          <w:szCs w:val="18"/>
        </w:rPr>
        <w:t>.</w:t>
      </w:r>
      <w:r w:rsidR="00625258">
        <w:rPr>
          <w:rStyle w:val="FootnoteReference"/>
          <w:rFonts w:ascii="Tahoma" w:hAnsi="Tahoma" w:cs="Tahoma"/>
          <w:color w:val="000000"/>
          <w:sz w:val="18"/>
          <w:szCs w:val="18"/>
        </w:rPr>
        <w:footnoteReference w:id="12"/>
      </w:r>
      <w:r w:rsidR="00625258" w:rsidRPr="006259AD">
        <w:rPr>
          <w:rFonts w:ascii="Tahoma" w:hAnsi="Tahoma" w:cs="Tahoma"/>
          <w:color w:val="000000"/>
          <w:sz w:val="18"/>
          <w:szCs w:val="18"/>
        </w:rPr>
        <w:t xml:space="preserve"> </w:t>
      </w:r>
    </w:p>
    <w:p w14:paraId="4EED86D1" w14:textId="6DA7C898" w:rsidR="00625258" w:rsidRPr="006259AD" w:rsidRDefault="00625258" w:rsidP="006259AD">
      <w:pPr>
        <w:pStyle w:val="ListParagraph"/>
        <w:numPr>
          <w:ilvl w:val="2"/>
          <w:numId w:val="46"/>
        </w:numPr>
        <w:tabs>
          <w:tab w:val="left" w:pos="0"/>
          <w:tab w:val="left" w:pos="284"/>
        </w:tabs>
        <w:autoSpaceDE w:val="0"/>
        <w:autoSpaceDN w:val="0"/>
        <w:jc w:val="both"/>
        <w:rPr>
          <w:rFonts w:ascii="Tahoma" w:hAnsi="Tahoma" w:cs="Tahoma"/>
          <w:sz w:val="18"/>
          <w:szCs w:val="18"/>
          <w:lang w:eastAsia="fr-FR"/>
        </w:rPr>
      </w:pPr>
      <w:r w:rsidRPr="006259AD">
        <w:rPr>
          <w:rFonts w:ascii="Tahoma" w:hAnsi="Tahoma" w:cs="Tahoma"/>
          <w:color w:val="000000"/>
          <w:sz w:val="18"/>
          <w:szCs w:val="18"/>
        </w:rPr>
        <w:t>Travel expenses referred to under 4.</w:t>
      </w:r>
      <w:r w:rsidR="006259AD" w:rsidRPr="006259AD">
        <w:rPr>
          <w:rFonts w:ascii="Tahoma" w:hAnsi="Tahoma" w:cs="Tahoma"/>
          <w:color w:val="000000"/>
          <w:sz w:val="18"/>
          <w:szCs w:val="18"/>
        </w:rPr>
        <w:t>5</w:t>
      </w:r>
      <w:r w:rsidRPr="006259AD">
        <w:rPr>
          <w:rFonts w:ascii="Tahoma" w:hAnsi="Tahoma" w:cs="Tahoma"/>
          <w:color w:val="000000"/>
          <w:sz w:val="18"/>
          <w:szCs w:val="18"/>
        </w:rPr>
        <w:t xml:space="preserve">.1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3D561275" w:rsidR="00625258" w:rsidRPr="006259AD" w:rsidRDefault="00625258" w:rsidP="006259AD">
      <w:pPr>
        <w:pStyle w:val="ListParagraph"/>
        <w:numPr>
          <w:ilvl w:val="2"/>
          <w:numId w:val="46"/>
        </w:numPr>
        <w:tabs>
          <w:tab w:val="left" w:pos="0"/>
          <w:tab w:val="left" w:pos="284"/>
        </w:tabs>
        <w:autoSpaceDE w:val="0"/>
        <w:autoSpaceDN w:val="0"/>
        <w:jc w:val="both"/>
        <w:rPr>
          <w:rFonts w:ascii="Tahoma" w:hAnsi="Tahoma" w:cs="Tahoma"/>
          <w:sz w:val="18"/>
          <w:szCs w:val="18"/>
          <w:lang w:eastAsia="fr-FR"/>
        </w:rPr>
      </w:pPr>
      <w:r w:rsidRPr="006259AD">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EA2CB4" w:rsidRPr="006259AD">
        <w:rPr>
          <w:rFonts w:ascii="Tahoma" w:hAnsi="Tahoma" w:cs="Tahoma"/>
          <w:sz w:val="18"/>
          <w:szCs w:val="18"/>
          <w:lang w:eastAsia="fr-FR"/>
        </w:rPr>
        <w:t>AIG EUROPE</w:t>
      </w:r>
      <w:r w:rsidRPr="006259AD">
        <w:rPr>
          <w:rFonts w:ascii="Tahoma" w:hAnsi="Tahoma" w:cs="Tahoma"/>
          <w:sz w:val="18"/>
          <w:szCs w:val="18"/>
          <w:lang w:eastAsia="fr-FR"/>
        </w:rPr>
        <w:t xml:space="preserve"> (Policy No.</w:t>
      </w:r>
      <w:r w:rsidR="00767C3A" w:rsidRPr="006259AD">
        <w:rPr>
          <w:rFonts w:ascii="Tahoma" w:hAnsi="Tahoma" w:cs="Tahoma"/>
          <w:sz w:val="18"/>
          <w:szCs w:val="18"/>
          <w:lang w:eastAsia="fr-FR"/>
        </w:rPr>
        <w:t xml:space="preserve"> </w:t>
      </w:r>
      <w:r w:rsidR="00343CF3" w:rsidRPr="006259AD">
        <w:rPr>
          <w:rFonts w:ascii="Tahoma" w:hAnsi="Tahoma" w:cs="Tahoma"/>
          <w:sz w:val="18"/>
          <w:szCs w:val="18"/>
          <w:lang w:eastAsia="fr-FR"/>
        </w:rPr>
        <w:t>9.502.001</w:t>
      </w:r>
      <w:r w:rsidRPr="006259AD">
        <w:rPr>
          <w:rFonts w:ascii="Tahoma" w:hAnsi="Tahoma" w:cs="Tahoma"/>
          <w:sz w:val="18"/>
          <w:szCs w:val="18"/>
          <w:lang w:eastAsia="fr-FR"/>
        </w:rPr>
        <w:t xml:space="preserve">). A telephone helpline is available in case of emergency </w:t>
      </w:r>
      <w:r w:rsidR="00343CF3" w:rsidRPr="006259AD">
        <w:rPr>
          <w:rFonts w:ascii="Tahoma" w:hAnsi="Tahoma" w:cs="Tahoma"/>
          <w:sz w:val="18"/>
          <w:szCs w:val="18"/>
          <w:lang w:eastAsia="fr-FR"/>
        </w:rPr>
        <w:t xml:space="preserve">+32 2 739 9991 (EN) or +32 2 739 9990 (FR). </w:t>
      </w:r>
      <w:r w:rsidRPr="006259AD">
        <w:rPr>
          <w:rFonts w:ascii="Tahoma" w:hAnsi="Tahoma" w:cs="Tahoma"/>
          <w:sz w:val="18"/>
          <w:szCs w:val="18"/>
          <w:lang w:eastAsia="fr-FR"/>
        </w:rPr>
        <w:t>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0" w:name="_Hlk62556333"/>
      <w:r w:rsidRPr="00ED301C">
        <w:rPr>
          <w:rFonts w:ascii="Tahoma" w:hAnsi="Tahoma" w:cs="Tahoma"/>
          <w:sz w:val="18"/>
          <w:szCs w:val="18"/>
          <w:lang w:eastAsia="fr-FR"/>
        </w:rPr>
        <w:t>In the event that: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0"/>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monitor that the Deliverables are carried out timely and properly, in accordance with the terms of the contract;</w:t>
      </w:r>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request and review any documents or information required by the Council and verify their completeness and correctness before passing them on to the Council;</w:t>
      </w:r>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the Deliverables to the Council in accordance with the timing and terms of the contract;</w:t>
      </w:r>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11"/>
    </w:p>
    <w:bookmarkEnd w:id="12"/>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lastRenderedPageBreak/>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6257E8CD" w14:textId="77777777" w:rsidR="007901FC" w:rsidRPr="00EF601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7901FC">
        <w:rPr>
          <w:rFonts w:ascii="Tahoma" w:hAnsi="Tahoma" w:cs="Tahoma"/>
          <w:sz w:val="18"/>
          <w:szCs w:val="18"/>
          <w:lang w:val="en-US"/>
        </w:rPr>
        <w:t>;</w:t>
      </w:r>
    </w:p>
    <w:p w14:paraId="7D7ECE4E" w14:textId="77777777" w:rsidR="007901FC" w:rsidRPr="00EF6013" w:rsidRDefault="007901FC" w:rsidP="007901F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F6013">
        <w:rPr>
          <w:rFonts w:ascii="Tahoma" w:hAnsi="Tahoma" w:cs="Tahoma"/>
          <w:sz w:val="18"/>
          <w:szCs w:val="18"/>
        </w:rPr>
        <w:t xml:space="preserve">if they are or if their owner(s) or executive officer(s), in the case of legal persons, are included in the lists of persons or entities subject to restrictive measures applied by the European Union (available at </w:t>
      </w:r>
      <w:hyperlink r:id="rId35" w:history="1">
        <w:r w:rsidRPr="00EF6013">
          <w:rPr>
            <w:rStyle w:val="Hyperlink"/>
            <w:rFonts w:ascii="Tahoma" w:hAnsi="Tahoma" w:cs="Tahoma"/>
            <w:sz w:val="18"/>
            <w:szCs w:val="18"/>
          </w:rPr>
          <w:t>www.sanctionsmap.eu</w:t>
        </w:r>
      </w:hyperlink>
      <w:r w:rsidRPr="00EF6013">
        <w:rPr>
          <w:rFonts w:ascii="Tahoma" w:hAnsi="Tahoma" w:cs="Tahoma"/>
          <w:sz w:val="18"/>
          <w:szCs w:val="18"/>
        </w:rPr>
        <w:t>)</w:t>
      </w:r>
      <w:r w:rsidRPr="00EF6013">
        <w:rPr>
          <w:rFonts w:ascii="Tahoma" w:hAnsi="Tahoma" w:cs="Tahoma"/>
          <w:sz w:val="18"/>
          <w:szCs w:val="18"/>
          <w:lang w:val="en-US"/>
        </w:rPr>
        <w:t>.</w:t>
      </w:r>
    </w:p>
    <w:p w14:paraId="1C38E1C6" w14:textId="0B354B79" w:rsidR="00625258" w:rsidRPr="00622993" w:rsidRDefault="00625258" w:rsidP="00EF6013">
      <w:pPr>
        <w:tabs>
          <w:tab w:val="left" w:pos="142"/>
          <w:tab w:val="left" w:pos="284"/>
          <w:tab w:val="left" w:pos="851"/>
          <w:tab w:val="left" w:pos="993"/>
        </w:tabs>
        <w:ind w:left="993"/>
        <w:jc w:val="both"/>
        <w:rPr>
          <w:rFonts w:ascii="Tahoma" w:hAnsi="Tahoma" w:cs="Tahoma"/>
          <w:color w:val="000000"/>
          <w:sz w:val="18"/>
          <w:szCs w:val="18"/>
        </w:rPr>
      </w:pP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3" w:name="_Hlk62555726"/>
      <w:r>
        <w:rPr>
          <w:rFonts w:ascii="Tahoma" w:hAnsi="Tahoma" w:cs="Tahoma"/>
          <w:sz w:val="18"/>
          <w:szCs w:val="18"/>
          <w:lang w:eastAsia="fr-FR"/>
        </w:rPr>
        <w:t>12.1.</w:t>
      </w:r>
      <w:r>
        <w:rPr>
          <w:rFonts w:ascii="Tahoma" w:hAnsi="Tahoma" w:cs="Tahoma"/>
          <w:sz w:val="18"/>
          <w:szCs w:val="18"/>
          <w:lang w:eastAsia="fr-FR"/>
        </w:rPr>
        <w:tab/>
      </w:r>
      <w:bookmarkStart w:id="14"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0C326A05"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B64B23" w:rsidRPr="00B64B23">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3AD963B" w14:textId="421210CD"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B64B23" w:rsidRPr="00B64B23">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3"/>
      <w:bookmarkEnd w:id="14"/>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C3DF" w14:textId="77777777" w:rsidR="003E18CB" w:rsidRDefault="003E18CB" w:rsidP="00D50F13">
      <w:r>
        <w:separator/>
      </w:r>
    </w:p>
  </w:endnote>
  <w:endnote w:type="continuationSeparator" w:id="0">
    <w:p w14:paraId="5D338B17" w14:textId="77777777" w:rsidR="003E18CB" w:rsidRDefault="003E18CB" w:rsidP="00D50F13">
      <w:r>
        <w:continuationSeparator/>
      </w:r>
    </w:p>
  </w:endnote>
  <w:endnote w:type="continuationNotice" w:id="1">
    <w:p w14:paraId="4D58F813" w14:textId="77777777" w:rsidR="003E18CB" w:rsidRDefault="003E1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083C5C72" w:rsidR="005B6CC9" w:rsidRPr="00AE2D2B" w:rsidRDefault="00DC7FAB" w:rsidP="00936A97">
          <w:pPr>
            <w:rPr>
              <w:rFonts w:ascii="Arial Narrow" w:hAnsi="Arial Narrow"/>
              <w:caps/>
              <w:color w:val="000000"/>
              <w:sz w:val="18"/>
              <w:szCs w:val="18"/>
              <w:highlight w:val="cyan"/>
            </w:rPr>
          </w:pPr>
          <w:r>
            <w:rPr>
              <w:rFonts w:ascii="Tahoma" w:hAnsi="Tahoma" w:cs="Tahoma"/>
              <w:caps/>
              <w:color w:val="000000" w:themeColor="text1"/>
              <w:sz w:val="18"/>
              <w:szCs w:val="18"/>
            </w:rPr>
            <w:t>2024AO32</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0D76" w14:textId="77777777" w:rsidR="003E18CB" w:rsidRDefault="003E18CB" w:rsidP="00D50F13">
      <w:r>
        <w:separator/>
      </w:r>
    </w:p>
  </w:footnote>
  <w:footnote w:type="continuationSeparator" w:id="0">
    <w:p w14:paraId="11E0FB4A" w14:textId="77777777" w:rsidR="003E18CB" w:rsidRDefault="003E18CB" w:rsidP="00D50F13">
      <w:r>
        <w:continuationSeparator/>
      </w:r>
    </w:p>
  </w:footnote>
  <w:footnote w:type="continuationNotice" w:id="1">
    <w:p w14:paraId="633909E2" w14:textId="77777777" w:rsidR="003E18CB" w:rsidRDefault="003E18CB"/>
  </w:footnote>
  <w:footnote w:id="2">
    <w:p w14:paraId="10143120" w14:textId="260F07E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l’Europe, 67075 Strasbourg Cedex, France</w:t>
      </w:r>
    </w:p>
  </w:footnote>
  <w:footnote w:id="3">
    <w:p w14:paraId="2E37348A" w14:textId="77777777" w:rsidR="008B1CAB" w:rsidRPr="0025388B" w:rsidRDefault="008B1CAB" w:rsidP="008B1CAB">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4">
    <w:p w14:paraId="16E76CC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 xml:space="preserve">In case of the bidder being a consortium, please list all consortium members. </w:t>
      </w:r>
    </w:p>
  </w:footnote>
  <w:footnote w:id="5">
    <w:p w14:paraId="47459FB5" w14:textId="77777777" w:rsidR="008B1CAB" w:rsidRPr="006D7DD7"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550CB52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638F51B1" w14:textId="77777777" w:rsidR="008B1CAB" w:rsidRPr="004D5EB2"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8">
    <w:p w14:paraId="301C92C5" w14:textId="5366135F" w:rsidR="00BC4120" w:rsidRPr="00BC4120" w:rsidRDefault="00BC4120" w:rsidP="00BC4120">
      <w:pPr>
        <w:spacing w:line="276" w:lineRule="auto"/>
      </w:pPr>
      <w:r>
        <w:rPr>
          <w:rStyle w:val="FootnoteReference"/>
        </w:rPr>
        <w:footnoteRef/>
      </w:r>
      <w:r>
        <w:t xml:space="preserve"> </w:t>
      </w:r>
      <w:r w:rsidRPr="00BC4120">
        <w:rPr>
          <w:rFonts w:ascii="Tahoma" w:hAnsi="Tahoma" w:cs="Tahoma"/>
          <w:sz w:val="18"/>
          <w:szCs w:val="18"/>
          <w:lang w:eastAsia="en-US"/>
        </w:rPr>
        <w:t>Vue.js with Nuxt.js built on Vue</w:t>
      </w:r>
      <w:r>
        <w:rPr>
          <w:rFonts w:ascii="Tahoma" w:hAnsi="Tahoma" w:cs="Tahoma"/>
          <w:sz w:val="18"/>
          <w:szCs w:val="18"/>
          <w:lang w:eastAsia="en-US"/>
        </w:rPr>
        <w:t>; C</w:t>
      </w:r>
      <w:r w:rsidRPr="00BC4120">
        <w:rPr>
          <w:rFonts w:ascii="Tahoma" w:hAnsi="Tahoma" w:cs="Tahoma"/>
          <w:sz w:val="18"/>
          <w:szCs w:val="18"/>
          <w:lang w:eastAsia="en-US"/>
        </w:rPr>
        <w:t>ode</w:t>
      </w:r>
      <w:r w:rsidR="00E47C24">
        <w:rPr>
          <w:rFonts w:ascii="Tahoma" w:hAnsi="Tahoma" w:cs="Tahoma"/>
          <w:sz w:val="18"/>
          <w:szCs w:val="18"/>
          <w:lang w:eastAsia="en-US"/>
        </w:rPr>
        <w:t xml:space="preserve">: </w:t>
      </w:r>
      <w:r w:rsidRPr="00BC4120">
        <w:rPr>
          <w:rFonts w:ascii="Tahoma" w:hAnsi="Tahoma" w:cs="Tahoma"/>
          <w:sz w:val="18"/>
          <w:szCs w:val="18"/>
          <w:lang w:eastAsia="en-US"/>
        </w:rPr>
        <w:t>Typescript</w:t>
      </w:r>
      <w:r>
        <w:rPr>
          <w:rFonts w:ascii="Tahoma" w:hAnsi="Tahoma" w:cs="Tahoma"/>
          <w:sz w:val="18"/>
          <w:szCs w:val="18"/>
          <w:lang w:eastAsia="en-US"/>
        </w:rPr>
        <w:t>; B</w:t>
      </w:r>
      <w:r w:rsidRPr="00BC4120">
        <w:rPr>
          <w:rFonts w:ascii="Tahoma" w:hAnsi="Tahoma" w:cs="Tahoma"/>
          <w:sz w:val="18"/>
          <w:szCs w:val="18"/>
          <w:lang w:eastAsia="en-US"/>
        </w:rPr>
        <w:t>ack-end</w:t>
      </w:r>
      <w:r>
        <w:rPr>
          <w:rFonts w:ascii="Tahoma" w:hAnsi="Tahoma" w:cs="Tahoma"/>
          <w:sz w:val="18"/>
          <w:szCs w:val="18"/>
          <w:lang w:eastAsia="en-US"/>
        </w:rPr>
        <w:t xml:space="preserve">: </w:t>
      </w:r>
      <w:r w:rsidRPr="00BC4120">
        <w:rPr>
          <w:rFonts w:ascii="Tahoma" w:hAnsi="Tahoma" w:cs="Tahoma"/>
          <w:sz w:val="18"/>
          <w:szCs w:val="18"/>
          <w:lang w:eastAsia="en-US"/>
        </w:rPr>
        <w:t>Directus headless CMS, built in node.js</w:t>
      </w:r>
      <w:r>
        <w:rPr>
          <w:rFonts w:ascii="Tahoma" w:hAnsi="Tahoma" w:cs="Tahoma"/>
          <w:sz w:val="18"/>
          <w:szCs w:val="18"/>
          <w:lang w:eastAsia="en-US"/>
        </w:rPr>
        <w:t>; C</w:t>
      </w:r>
      <w:r w:rsidRPr="00BC4120">
        <w:rPr>
          <w:rFonts w:ascii="Tahoma" w:hAnsi="Tahoma" w:cs="Tahoma"/>
          <w:sz w:val="18"/>
          <w:szCs w:val="18"/>
          <w:lang w:eastAsia="en-US"/>
        </w:rPr>
        <w:t>ontainerization</w:t>
      </w:r>
      <w:r>
        <w:rPr>
          <w:rFonts w:ascii="Tahoma" w:hAnsi="Tahoma" w:cs="Tahoma"/>
          <w:sz w:val="18"/>
          <w:szCs w:val="18"/>
          <w:lang w:eastAsia="en-US"/>
        </w:rPr>
        <w:t xml:space="preserve">: </w:t>
      </w:r>
      <w:r w:rsidRPr="00BC4120">
        <w:rPr>
          <w:rFonts w:ascii="Tahoma" w:hAnsi="Tahoma" w:cs="Tahoma"/>
          <w:sz w:val="18"/>
          <w:szCs w:val="18"/>
          <w:lang w:eastAsia="en-US"/>
        </w:rPr>
        <w:t>docker</w:t>
      </w:r>
      <w:r>
        <w:rPr>
          <w:rFonts w:ascii="Tahoma" w:hAnsi="Tahoma" w:cs="Tahoma"/>
          <w:sz w:val="18"/>
          <w:szCs w:val="18"/>
          <w:lang w:eastAsia="en-US"/>
        </w:rPr>
        <w:t xml:space="preserve">; </w:t>
      </w:r>
      <w:r w:rsidRPr="00BC4120">
        <w:rPr>
          <w:rFonts w:ascii="Tahoma" w:hAnsi="Tahoma" w:cs="Tahoma"/>
          <w:sz w:val="18"/>
          <w:szCs w:val="18"/>
          <w:lang w:eastAsia="en-US"/>
        </w:rPr>
        <w:t>CI/CD</w:t>
      </w:r>
      <w:r>
        <w:rPr>
          <w:rFonts w:ascii="Tahoma" w:hAnsi="Tahoma" w:cs="Tahoma"/>
          <w:sz w:val="18"/>
          <w:szCs w:val="18"/>
          <w:lang w:eastAsia="en-US"/>
        </w:rPr>
        <w:t xml:space="preserve">: </w:t>
      </w:r>
      <w:r w:rsidRPr="00BC4120">
        <w:rPr>
          <w:rFonts w:ascii="Tahoma" w:hAnsi="Tahoma" w:cs="Tahoma"/>
          <w:sz w:val="18"/>
          <w:szCs w:val="18"/>
          <w:lang w:eastAsia="en-US"/>
        </w:rPr>
        <w:t>Github</w:t>
      </w:r>
      <w:r>
        <w:rPr>
          <w:rFonts w:ascii="Tahoma" w:hAnsi="Tahoma" w:cs="Tahoma"/>
          <w:sz w:val="18"/>
          <w:szCs w:val="18"/>
          <w:lang w:eastAsia="en-US"/>
        </w:rPr>
        <w:t>; Hosting: Amazon Web Services</w:t>
      </w:r>
    </w:p>
  </w:footnote>
  <w:footnote w:id="9">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10">
    <w:p w14:paraId="10128E38" w14:textId="15B8796D" w:rsidR="008B1CAB" w:rsidRPr="008B1CAB" w:rsidRDefault="008B1CAB">
      <w:pPr>
        <w:pStyle w:val="FootnoteText"/>
        <w:rPr>
          <w:lang w:val="en-US"/>
        </w:rPr>
      </w:pPr>
      <w:r>
        <w:rPr>
          <w:rStyle w:val="FootnoteReference"/>
        </w:rPr>
        <w:footnoteRef/>
      </w:r>
      <w:r>
        <w:t xml:space="preserve"> </w:t>
      </w:r>
      <w:bookmarkStart w:id="7" w:name="_Hlk149662103"/>
      <w:r w:rsidRPr="0025388B">
        <w:rPr>
          <w:rFonts w:ascii="Tahoma" w:hAnsi="Tahoma" w:cs="Tahoma"/>
          <w:sz w:val="18"/>
          <w:szCs w:val="18"/>
        </w:rPr>
        <w:t>In case of the bidder being a consortium, indicate one signatory for each consortium member.</w:t>
      </w:r>
      <w:bookmarkEnd w:id="7"/>
    </w:p>
  </w:footnote>
  <w:footnote w:id="11">
    <w:p w14:paraId="5D2F2623" w14:textId="2238AE55" w:rsidR="008B1CAB" w:rsidRPr="008B1CAB" w:rsidRDefault="008B1CAB">
      <w:pPr>
        <w:pStyle w:val="FootnoteText"/>
        <w:rPr>
          <w:lang w:val="en-US"/>
        </w:rPr>
      </w:pPr>
      <w:r>
        <w:rPr>
          <w:rStyle w:val="FootnoteReference"/>
        </w:rPr>
        <w:footnoteRef/>
      </w:r>
      <w:r>
        <w:t xml:space="preserve"> </w:t>
      </w:r>
      <w:bookmarkStart w:id="8" w:name="_Hlk149661626"/>
      <w:r w:rsidRPr="0025388B">
        <w:rPr>
          <w:rFonts w:ascii="Tahoma" w:hAnsi="Tahoma" w:cs="Tahoma"/>
          <w:sz w:val="18"/>
          <w:szCs w:val="18"/>
        </w:rPr>
        <w:t>In case of the bidder being a consortium, the field “Signature” must include the signatures of all consortium members.</w:t>
      </w:r>
      <w:bookmarkEnd w:id="8"/>
    </w:p>
  </w:footnote>
  <w:footnote w:id="12">
    <w:p w14:paraId="36A992B0" w14:textId="1FAD6E78"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CM/Del/Dec(2010)1089/11.3 appendix 9 </w:t>
      </w:r>
      <w:hyperlink r:id="rId1" w:history="1">
        <w:r w:rsidR="00B64B23" w:rsidRPr="00773E62">
          <w:rPr>
            <w:rStyle w:val="Hyperlink"/>
            <w:rFonts w:ascii="Tahoma" w:hAnsi="Tahoma" w:cs="Tahoma"/>
            <w:sz w:val="18"/>
            <w:szCs w:val="18"/>
            <w:lang w:val="it-IT"/>
          </w:rPr>
          <w:t>https://rm.coe.int/rules-reimbursements-experts/1680a722b0</w:t>
        </w:r>
      </w:hyperlink>
      <w:r w:rsidR="00B64B23">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01CED"/>
    <w:multiLevelType w:val="multilevel"/>
    <w:tmpl w:val="BFF0E140"/>
    <w:lvl w:ilvl="0">
      <w:start w:val="4"/>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43CF6"/>
    <w:multiLevelType w:val="multilevel"/>
    <w:tmpl w:val="B942A228"/>
    <w:lvl w:ilvl="0">
      <w:start w:val="4"/>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4D845CF"/>
    <w:multiLevelType w:val="multilevel"/>
    <w:tmpl w:val="3F563A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AD1113"/>
    <w:multiLevelType w:val="multilevel"/>
    <w:tmpl w:val="94CCEAD6"/>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FD0BF0"/>
    <w:multiLevelType w:val="multilevel"/>
    <w:tmpl w:val="45A66DC6"/>
    <w:lvl w:ilvl="0">
      <w:start w:val="4"/>
      <w:numFmt w:val="decimal"/>
      <w:lvlText w:val="%1."/>
      <w:lvlJc w:val="left"/>
      <w:pPr>
        <w:ind w:left="495" w:hanging="495"/>
      </w:pPr>
      <w:rPr>
        <w:rFonts w:hint="default"/>
        <w:color w:val="000000"/>
      </w:rPr>
    </w:lvl>
    <w:lvl w:ilvl="1">
      <w:start w:val="5"/>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839964">
    <w:abstractNumId w:val="42"/>
  </w:num>
  <w:num w:numId="2" w16cid:durableId="609974174">
    <w:abstractNumId w:val="43"/>
  </w:num>
  <w:num w:numId="3" w16cid:durableId="1075469556">
    <w:abstractNumId w:val="2"/>
  </w:num>
  <w:num w:numId="4" w16cid:durableId="1193224026">
    <w:abstractNumId w:val="1"/>
  </w:num>
  <w:num w:numId="5" w16cid:durableId="2010668609">
    <w:abstractNumId w:val="22"/>
  </w:num>
  <w:num w:numId="6" w16cid:durableId="1095203275">
    <w:abstractNumId w:val="5"/>
  </w:num>
  <w:num w:numId="7" w16cid:durableId="1313606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4073">
    <w:abstractNumId w:val="23"/>
  </w:num>
  <w:num w:numId="9" w16cid:durableId="2124498110">
    <w:abstractNumId w:val="37"/>
  </w:num>
  <w:num w:numId="10" w16cid:durableId="1131286646">
    <w:abstractNumId w:val="15"/>
  </w:num>
  <w:num w:numId="11" w16cid:durableId="1405183289">
    <w:abstractNumId w:val="38"/>
  </w:num>
  <w:num w:numId="12" w16cid:durableId="8992264">
    <w:abstractNumId w:val="0"/>
  </w:num>
  <w:num w:numId="13" w16cid:durableId="381758914">
    <w:abstractNumId w:val="19"/>
  </w:num>
  <w:num w:numId="14" w16cid:durableId="874537429">
    <w:abstractNumId w:val="27"/>
  </w:num>
  <w:num w:numId="15" w16cid:durableId="380445927">
    <w:abstractNumId w:val="41"/>
  </w:num>
  <w:num w:numId="16" w16cid:durableId="2051883297">
    <w:abstractNumId w:val="10"/>
  </w:num>
  <w:num w:numId="17" w16cid:durableId="1054083569">
    <w:abstractNumId w:val="33"/>
  </w:num>
  <w:num w:numId="18" w16cid:durableId="845948033">
    <w:abstractNumId w:val="24"/>
  </w:num>
  <w:num w:numId="19" w16cid:durableId="77025465">
    <w:abstractNumId w:val="20"/>
  </w:num>
  <w:num w:numId="20" w16cid:durableId="1086463338">
    <w:abstractNumId w:val="6"/>
  </w:num>
  <w:num w:numId="21" w16cid:durableId="1874152984">
    <w:abstractNumId w:val="18"/>
  </w:num>
  <w:num w:numId="22" w16cid:durableId="1445154082">
    <w:abstractNumId w:val="11"/>
  </w:num>
  <w:num w:numId="23" w16cid:durableId="635261825">
    <w:abstractNumId w:val="8"/>
  </w:num>
  <w:num w:numId="24" w16cid:durableId="4522030">
    <w:abstractNumId w:val="39"/>
  </w:num>
  <w:num w:numId="25" w16cid:durableId="2111319639">
    <w:abstractNumId w:val="3"/>
  </w:num>
  <w:num w:numId="26" w16cid:durableId="1827234539">
    <w:abstractNumId w:val="7"/>
  </w:num>
  <w:num w:numId="27" w16cid:durableId="550307605">
    <w:abstractNumId w:val="40"/>
  </w:num>
  <w:num w:numId="28" w16cid:durableId="1521050035">
    <w:abstractNumId w:val="28"/>
  </w:num>
  <w:num w:numId="29" w16cid:durableId="1365713372">
    <w:abstractNumId w:val="12"/>
  </w:num>
  <w:num w:numId="30" w16cid:durableId="1377850738">
    <w:abstractNumId w:val="16"/>
  </w:num>
  <w:num w:numId="31" w16cid:durableId="1995181562">
    <w:abstractNumId w:val="44"/>
  </w:num>
  <w:num w:numId="32" w16cid:durableId="222982728">
    <w:abstractNumId w:val="13"/>
  </w:num>
  <w:num w:numId="33" w16cid:durableId="555895431">
    <w:abstractNumId w:val="34"/>
  </w:num>
  <w:num w:numId="34" w16cid:durableId="1557741537">
    <w:abstractNumId w:val="35"/>
  </w:num>
  <w:num w:numId="35" w16cid:durableId="517696526">
    <w:abstractNumId w:val="4"/>
  </w:num>
  <w:num w:numId="36" w16cid:durableId="11881574">
    <w:abstractNumId w:val="36"/>
  </w:num>
  <w:num w:numId="37" w16cid:durableId="333411702">
    <w:abstractNumId w:val="32"/>
  </w:num>
  <w:num w:numId="38" w16cid:durableId="1252352625">
    <w:abstractNumId w:val="14"/>
  </w:num>
  <w:num w:numId="39" w16cid:durableId="1394543322">
    <w:abstractNumId w:val="31"/>
  </w:num>
  <w:num w:numId="40" w16cid:durableId="1056392936">
    <w:abstractNumId w:val="17"/>
  </w:num>
  <w:num w:numId="41" w16cid:durableId="1664820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928185">
    <w:abstractNumId w:val="26"/>
  </w:num>
  <w:num w:numId="43" w16cid:durableId="1294406758">
    <w:abstractNumId w:val="29"/>
  </w:num>
  <w:num w:numId="44" w16cid:durableId="211041834">
    <w:abstractNumId w:val="9"/>
  </w:num>
  <w:num w:numId="45" w16cid:durableId="621494787">
    <w:abstractNumId w:val="21"/>
  </w:num>
  <w:num w:numId="46" w16cid:durableId="190009441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56245"/>
    <w:rsid w:val="00072FB8"/>
    <w:rsid w:val="0008106F"/>
    <w:rsid w:val="000837E6"/>
    <w:rsid w:val="000841B9"/>
    <w:rsid w:val="00084509"/>
    <w:rsid w:val="000852FE"/>
    <w:rsid w:val="000870C5"/>
    <w:rsid w:val="00093155"/>
    <w:rsid w:val="000966F4"/>
    <w:rsid w:val="000A0D8A"/>
    <w:rsid w:val="000A19C2"/>
    <w:rsid w:val="000A5894"/>
    <w:rsid w:val="000B26A2"/>
    <w:rsid w:val="000B2D9C"/>
    <w:rsid w:val="000B3CFE"/>
    <w:rsid w:val="000B4274"/>
    <w:rsid w:val="000C4D6D"/>
    <w:rsid w:val="000D3674"/>
    <w:rsid w:val="000E0285"/>
    <w:rsid w:val="000E2440"/>
    <w:rsid w:val="000E3E9A"/>
    <w:rsid w:val="000E5825"/>
    <w:rsid w:val="000E587B"/>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071F"/>
    <w:rsid w:val="00135199"/>
    <w:rsid w:val="001359BE"/>
    <w:rsid w:val="0014098C"/>
    <w:rsid w:val="00150C0F"/>
    <w:rsid w:val="00160002"/>
    <w:rsid w:val="0016063C"/>
    <w:rsid w:val="0016172B"/>
    <w:rsid w:val="00162598"/>
    <w:rsid w:val="00183E4D"/>
    <w:rsid w:val="00184131"/>
    <w:rsid w:val="0019283C"/>
    <w:rsid w:val="001A207E"/>
    <w:rsid w:val="001A5371"/>
    <w:rsid w:val="001B0127"/>
    <w:rsid w:val="001B138A"/>
    <w:rsid w:val="001C183F"/>
    <w:rsid w:val="001C1EFE"/>
    <w:rsid w:val="001C4BA2"/>
    <w:rsid w:val="001C6878"/>
    <w:rsid w:val="001C7516"/>
    <w:rsid w:val="001D40AD"/>
    <w:rsid w:val="001D55A7"/>
    <w:rsid w:val="001D5926"/>
    <w:rsid w:val="001E5424"/>
    <w:rsid w:val="001F2BDC"/>
    <w:rsid w:val="001F5A87"/>
    <w:rsid w:val="002019A5"/>
    <w:rsid w:val="002073A3"/>
    <w:rsid w:val="002111B3"/>
    <w:rsid w:val="00211FD2"/>
    <w:rsid w:val="002133FA"/>
    <w:rsid w:val="00213A16"/>
    <w:rsid w:val="00215FF1"/>
    <w:rsid w:val="00225B0D"/>
    <w:rsid w:val="002319F3"/>
    <w:rsid w:val="002336A0"/>
    <w:rsid w:val="00241364"/>
    <w:rsid w:val="002445EE"/>
    <w:rsid w:val="00251355"/>
    <w:rsid w:val="00274813"/>
    <w:rsid w:val="00275CF2"/>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11FC7"/>
    <w:rsid w:val="00320711"/>
    <w:rsid w:val="003259C2"/>
    <w:rsid w:val="00332AF4"/>
    <w:rsid w:val="003347E8"/>
    <w:rsid w:val="00343CF3"/>
    <w:rsid w:val="0034681E"/>
    <w:rsid w:val="00350F4E"/>
    <w:rsid w:val="0035108E"/>
    <w:rsid w:val="00351C25"/>
    <w:rsid w:val="00361219"/>
    <w:rsid w:val="0036234E"/>
    <w:rsid w:val="003642A0"/>
    <w:rsid w:val="003705A6"/>
    <w:rsid w:val="003712F2"/>
    <w:rsid w:val="00371509"/>
    <w:rsid w:val="00371F0B"/>
    <w:rsid w:val="003840F5"/>
    <w:rsid w:val="00386026"/>
    <w:rsid w:val="0039258A"/>
    <w:rsid w:val="00393451"/>
    <w:rsid w:val="00394B2C"/>
    <w:rsid w:val="0039740D"/>
    <w:rsid w:val="00397EC8"/>
    <w:rsid w:val="003A0F5F"/>
    <w:rsid w:val="003A50FB"/>
    <w:rsid w:val="003A675C"/>
    <w:rsid w:val="003B0549"/>
    <w:rsid w:val="003B1C2E"/>
    <w:rsid w:val="003B2E7E"/>
    <w:rsid w:val="003C12D6"/>
    <w:rsid w:val="003C1D13"/>
    <w:rsid w:val="003D2FFF"/>
    <w:rsid w:val="003D5C36"/>
    <w:rsid w:val="003E18CB"/>
    <w:rsid w:val="003E2D84"/>
    <w:rsid w:val="003E693C"/>
    <w:rsid w:val="003E6AA2"/>
    <w:rsid w:val="003E6D30"/>
    <w:rsid w:val="003F2595"/>
    <w:rsid w:val="003F5956"/>
    <w:rsid w:val="003F7D5B"/>
    <w:rsid w:val="00402529"/>
    <w:rsid w:val="00405AD7"/>
    <w:rsid w:val="00407F5D"/>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CC"/>
    <w:rsid w:val="004874F6"/>
    <w:rsid w:val="00487967"/>
    <w:rsid w:val="00487F52"/>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0BB0"/>
    <w:rsid w:val="0053377B"/>
    <w:rsid w:val="00533BB1"/>
    <w:rsid w:val="0053406F"/>
    <w:rsid w:val="00542FEE"/>
    <w:rsid w:val="00550849"/>
    <w:rsid w:val="00566A81"/>
    <w:rsid w:val="00567F3E"/>
    <w:rsid w:val="005714F8"/>
    <w:rsid w:val="005845C2"/>
    <w:rsid w:val="00593817"/>
    <w:rsid w:val="005A6974"/>
    <w:rsid w:val="005A72CC"/>
    <w:rsid w:val="005B0752"/>
    <w:rsid w:val="005B341F"/>
    <w:rsid w:val="005B6CC9"/>
    <w:rsid w:val="005C34CB"/>
    <w:rsid w:val="005C481D"/>
    <w:rsid w:val="005C5D6E"/>
    <w:rsid w:val="005D6232"/>
    <w:rsid w:val="005E10FA"/>
    <w:rsid w:val="005E2710"/>
    <w:rsid w:val="005E5D88"/>
    <w:rsid w:val="005F65E7"/>
    <w:rsid w:val="00611175"/>
    <w:rsid w:val="00613313"/>
    <w:rsid w:val="006232B4"/>
    <w:rsid w:val="00625258"/>
    <w:rsid w:val="006259AD"/>
    <w:rsid w:val="006263C8"/>
    <w:rsid w:val="00626AF7"/>
    <w:rsid w:val="00630B61"/>
    <w:rsid w:val="006426F7"/>
    <w:rsid w:val="00647C28"/>
    <w:rsid w:val="00653BB6"/>
    <w:rsid w:val="006558F9"/>
    <w:rsid w:val="00660256"/>
    <w:rsid w:val="00660CCD"/>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170E1"/>
    <w:rsid w:val="0072200B"/>
    <w:rsid w:val="00731E5D"/>
    <w:rsid w:val="007332D8"/>
    <w:rsid w:val="00743F00"/>
    <w:rsid w:val="00747ADB"/>
    <w:rsid w:val="00751959"/>
    <w:rsid w:val="00753FCD"/>
    <w:rsid w:val="007556CC"/>
    <w:rsid w:val="00756A82"/>
    <w:rsid w:val="00762290"/>
    <w:rsid w:val="00762726"/>
    <w:rsid w:val="007631B1"/>
    <w:rsid w:val="00764810"/>
    <w:rsid w:val="00766341"/>
    <w:rsid w:val="00766CF1"/>
    <w:rsid w:val="00767C3A"/>
    <w:rsid w:val="00777551"/>
    <w:rsid w:val="007860E1"/>
    <w:rsid w:val="007867C0"/>
    <w:rsid w:val="007901FC"/>
    <w:rsid w:val="0079040A"/>
    <w:rsid w:val="00791E04"/>
    <w:rsid w:val="00792000"/>
    <w:rsid w:val="00792B49"/>
    <w:rsid w:val="007935F8"/>
    <w:rsid w:val="007960C5"/>
    <w:rsid w:val="007B0925"/>
    <w:rsid w:val="007B4F70"/>
    <w:rsid w:val="007B6C69"/>
    <w:rsid w:val="007C267B"/>
    <w:rsid w:val="007C4BED"/>
    <w:rsid w:val="007C51B1"/>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40C1E"/>
    <w:rsid w:val="00846BF5"/>
    <w:rsid w:val="00847F47"/>
    <w:rsid w:val="00854371"/>
    <w:rsid w:val="0085784E"/>
    <w:rsid w:val="00860FEB"/>
    <w:rsid w:val="008628C7"/>
    <w:rsid w:val="008713A9"/>
    <w:rsid w:val="00873212"/>
    <w:rsid w:val="00880512"/>
    <w:rsid w:val="00883C2D"/>
    <w:rsid w:val="008871ED"/>
    <w:rsid w:val="00887B2A"/>
    <w:rsid w:val="00890F8A"/>
    <w:rsid w:val="00892853"/>
    <w:rsid w:val="00892D73"/>
    <w:rsid w:val="008A486B"/>
    <w:rsid w:val="008A7894"/>
    <w:rsid w:val="008B1CAB"/>
    <w:rsid w:val="008B3EEE"/>
    <w:rsid w:val="008B6FDD"/>
    <w:rsid w:val="008C754F"/>
    <w:rsid w:val="008D113B"/>
    <w:rsid w:val="008D3220"/>
    <w:rsid w:val="008E74E1"/>
    <w:rsid w:val="008F2664"/>
    <w:rsid w:val="008F2DBD"/>
    <w:rsid w:val="008F3844"/>
    <w:rsid w:val="008F3D21"/>
    <w:rsid w:val="00901C1A"/>
    <w:rsid w:val="009032B3"/>
    <w:rsid w:val="00904B93"/>
    <w:rsid w:val="00905067"/>
    <w:rsid w:val="009058FD"/>
    <w:rsid w:val="009117D6"/>
    <w:rsid w:val="009214B5"/>
    <w:rsid w:val="009315AD"/>
    <w:rsid w:val="0093185B"/>
    <w:rsid w:val="00935A8F"/>
    <w:rsid w:val="00936A97"/>
    <w:rsid w:val="0095095F"/>
    <w:rsid w:val="00951179"/>
    <w:rsid w:val="00951381"/>
    <w:rsid w:val="00956F45"/>
    <w:rsid w:val="009652CE"/>
    <w:rsid w:val="0097037F"/>
    <w:rsid w:val="00972FF6"/>
    <w:rsid w:val="00973EF1"/>
    <w:rsid w:val="0098229E"/>
    <w:rsid w:val="00987B83"/>
    <w:rsid w:val="00990987"/>
    <w:rsid w:val="0099327E"/>
    <w:rsid w:val="009A100B"/>
    <w:rsid w:val="009A5B27"/>
    <w:rsid w:val="009A628A"/>
    <w:rsid w:val="009B222E"/>
    <w:rsid w:val="009B76BE"/>
    <w:rsid w:val="009C1831"/>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155F6"/>
    <w:rsid w:val="00A23D67"/>
    <w:rsid w:val="00A2611F"/>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B4CAD"/>
    <w:rsid w:val="00AD33C7"/>
    <w:rsid w:val="00AD423A"/>
    <w:rsid w:val="00AD5E4A"/>
    <w:rsid w:val="00AE2A99"/>
    <w:rsid w:val="00AE5507"/>
    <w:rsid w:val="00AF0975"/>
    <w:rsid w:val="00B0032E"/>
    <w:rsid w:val="00B018FC"/>
    <w:rsid w:val="00B036FF"/>
    <w:rsid w:val="00B106DD"/>
    <w:rsid w:val="00B11F35"/>
    <w:rsid w:val="00B13FA4"/>
    <w:rsid w:val="00B141E6"/>
    <w:rsid w:val="00B14D5F"/>
    <w:rsid w:val="00B21BA4"/>
    <w:rsid w:val="00B221A3"/>
    <w:rsid w:val="00B2354B"/>
    <w:rsid w:val="00B242A3"/>
    <w:rsid w:val="00B30098"/>
    <w:rsid w:val="00B31178"/>
    <w:rsid w:val="00B3135A"/>
    <w:rsid w:val="00B40FB5"/>
    <w:rsid w:val="00B4186E"/>
    <w:rsid w:val="00B43A63"/>
    <w:rsid w:val="00B467FA"/>
    <w:rsid w:val="00B50164"/>
    <w:rsid w:val="00B5712C"/>
    <w:rsid w:val="00B60F30"/>
    <w:rsid w:val="00B64B23"/>
    <w:rsid w:val="00B653B9"/>
    <w:rsid w:val="00B72357"/>
    <w:rsid w:val="00B74DC5"/>
    <w:rsid w:val="00B8307B"/>
    <w:rsid w:val="00B84FBF"/>
    <w:rsid w:val="00BA355F"/>
    <w:rsid w:val="00BA535D"/>
    <w:rsid w:val="00BB11AE"/>
    <w:rsid w:val="00BB66CF"/>
    <w:rsid w:val="00BC2902"/>
    <w:rsid w:val="00BC4120"/>
    <w:rsid w:val="00BC4242"/>
    <w:rsid w:val="00BC6CD0"/>
    <w:rsid w:val="00BD671C"/>
    <w:rsid w:val="00BD67BE"/>
    <w:rsid w:val="00BD6B89"/>
    <w:rsid w:val="00BE13D6"/>
    <w:rsid w:val="00BE18E0"/>
    <w:rsid w:val="00BE33D8"/>
    <w:rsid w:val="00BF0EF7"/>
    <w:rsid w:val="00BF51DD"/>
    <w:rsid w:val="00C07F6F"/>
    <w:rsid w:val="00C11F6F"/>
    <w:rsid w:val="00C12897"/>
    <w:rsid w:val="00C16967"/>
    <w:rsid w:val="00C16A27"/>
    <w:rsid w:val="00C20349"/>
    <w:rsid w:val="00C34A74"/>
    <w:rsid w:val="00C35F37"/>
    <w:rsid w:val="00C35F97"/>
    <w:rsid w:val="00C402D9"/>
    <w:rsid w:val="00C4103C"/>
    <w:rsid w:val="00C4127B"/>
    <w:rsid w:val="00C52671"/>
    <w:rsid w:val="00C5327B"/>
    <w:rsid w:val="00C53AF9"/>
    <w:rsid w:val="00C57EAD"/>
    <w:rsid w:val="00C674A5"/>
    <w:rsid w:val="00C679F3"/>
    <w:rsid w:val="00C73C2F"/>
    <w:rsid w:val="00C7643B"/>
    <w:rsid w:val="00C8260C"/>
    <w:rsid w:val="00CA4416"/>
    <w:rsid w:val="00CA6E6F"/>
    <w:rsid w:val="00CB120B"/>
    <w:rsid w:val="00CB7770"/>
    <w:rsid w:val="00CC3AF9"/>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490F"/>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0856"/>
    <w:rsid w:val="00D73100"/>
    <w:rsid w:val="00D84019"/>
    <w:rsid w:val="00D90F8E"/>
    <w:rsid w:val="00D978CF"/>
    <w:rsid w:val="00DA0558"/>
    <w:rsid w:val="00DB5F16"/>
    <w:rsid w:val="00DB6EFE"/>
    <w:rsid w:val="00DC0A0D"/>
    <w:rsid w:val="00DC3F97"/>
    <w:rsid w:val="00DC7FAB"/>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3371A"/>
    <w:rsid w:val="00E41727"/>
    <w:rsid w:val="00E44537"/>
    <w:rsid w:val="00E459D0"/>
    <w:rsid w:val="00E47C24"/>
    <w:rsid w:val="00E56FDA"/>
    <w:rsid w:val="00E57189"/>
    <w:rsid w:val="00E6454C"/>
    <w:rsid w:val="00E65AB1"/>
    <w:rsid w:val="00E67CEE"/>
    <w:rsid w:val="00E8134C"/>
    <w:rsid w:val="00E81D73"/>
    <w:rsid w:val="00E90DC4"/>
    <w:rsid w:val="00E9309D"/>
    <w:rsid w:val="00E94437"/>
    <w:rsid w:val="00EA2CB4"/>
    <w:rsid w:val="00EA6EB8"/>
    <w:rsid w:val="00EB550D"/>
    <w:rsid w:val="00EB6C90"/>
    <w:rsid w:val="00EC08A1"/>
    <w:rsid w:val="00ED655B"/>
    <w:rsid w:val="00EE1D09"/>
    <w:rsid w:val="00EE7240"/>
    <w:rsid w:val="00EF2AC5"/>
    <w:rsid w:val="00EF6013"/>
    <w:rsid w:val="00EF66B8"/>
    <w:rsid w:val="00F03ABA"/>
    <w:rsid w:val="00F10574"/>
    <w:rsid w:val="00F130D7"/>
    <w:rsid w:val="00F17BA4"/>
    <w:rsid w:val="00F17C76"/>
    <w:rsid w:val="00F21315"/>
    <w:rsid w:val="00F25459"/>
    <w:rsid w:val="00F26952"/>
    <w:rsid w:val="00F270C4"/>
    <w:rsid w:val="00F272C5"/>
    <w:rsid w:val="00F30E47"/>
    <w:rsid w:val="00F32751"/>
    <w:rsid w:val="00F352C9"/>
    <w:rsid w:val="00F42EE2"/>
    <w:rsid w:val="00F4362B"/>
    <w:rsid w:val="00F44E93"/>
    <w:rsid w:val="00F50D6C"/>
    <w:rsid w:val="00F56296"/>
    <w:rsid w:val="00F56682"/>
    <w:rsid w:val="00F57BB6"/>
    <w:rsid w:val="00F57EC4"/>
    <w:rsid w:val="00F67B46"/>
    <w:rsid w:val="00F77E7D"/>
    <w:rsid w:val="00F84B26"/>
    <w:rsid w:val="00F940AC"/>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 w:val="00FF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4B23"/>
    <w:rPr>
      <w:color w:val="605E5C"/>
      <w:shd w:val="clear" w:color="auto" w:fill="E1DFDD"/>
    </w:rPr>
  </w:style>
  <w:style w:type="character" w:styleId="FollowedHyperlink">
    <w:name w:val="FollowedHyperlink"/>
    <w:basedOn w:val="DefaultParagraphFont"/>
    <w:uiPriority w:val="99"/>
    <w:semiHidden/>
    <w:unhideWhenUsed/>
    <w:rsid w:val="00E337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2258781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281037381">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829493528" TargetMode="External"/><Relationship Id="rId18" Type="http://schemas.openxmlformats.org/officeDocument/2006/relationships/hyperlink" Target="http://www.ohte2023.com" TargetMode="External"/><Relationship Id="rId26" Type="http://schemas.openxmlformats.org/officeDocument/2006/relationships/hyperlink" Target="https://www.facebook.com/photo.php?fbid=362908219573237&amp;set=pb.100075621860491.-2207520000&amp;type=3" TargetMode="External"/><Relationship Id="rId3" Type="http://schemas.openxmlformats.org/officeDocument/2006/relationships/customXml" Target="../customXml/item3.xml"/><Relationship Id="rId21" Type="http://schemas.openxmlformats.org/officeDocument/2006/relationships/hyperlink" Target="https://www.coe.int/fr/web/history-education/exposition" TargetMode="External"/><Relationship Id="rId34"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hyperlink" Target="http://www.ohte2023.com" TargetMode="External"/><Relationship Id="rId17" Type="http://schemas.openxmlformats.org/officeDocument/2006/relationships/hyperlink" Target="https://histolab.coe.int/activities/tutorials" TargetMode="External"/><Relationship Id="rId25" Type="http://schemas.openxmlformats.org/officeDocument/2006/relationships/hyperlink" Target="http://rm.coe.int/visual-identity-of-the-council-of-europe-graphic-charter/168071e7f3" TargetMode="External"/><Relationship Id="rId33" Type="http://schemas.openxmlformats.org/officeDocument/2006/relationships/hyperlink" Target="https://rm.coe.int/code-of-conduct/1680a97549"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e.int/ohte" TargetMode="External"/><Relationship Id="rId20" Type="http://schemas.openxmlformats.org/officeDocument/2006/relationships/hyperlink" Target="https://www.coe.int/en/web/observatory-history-teaching/general-repo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ana.gaillard@coe.int" TargetMode="External"/><Relationship Id="rId24" Type="http://schemas.openxmlformats.org/officeDocument/2006/relationships/hyperlink" Target="https://www.coe.int/en/web/observatory-history-teaching/general-report" TargetMode="External"/><Relationship Id="rId32" Type="http://schemas.openxmlformats.org/officeDocument/2006/relationships/hyperlink" Target="https://rm.coe.int/policy-on-respect-and-dignity-at-the-council-of-europe/1680a9754b"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coe.int/ohte" TargetMode="External"/><Relationship Id="rId23" Type="http://schemas.openxmlformats.org/officeDocument/2006/relationships/hyperlink" Target="https://www.coe.int/en/web/observatory-history-teaching/general-report"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hte2023.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e.int/ohte" TargetMode="External"/><Relationship Id="rId22" Type="http://schemas.openxmlformats.org/officeDocument/2006/relationships/hyperlink" Target="https://www.maxilia.fr/product/tasse-190-ml-sans-anse-ceramique-212229/?channable=0065e3696400323132323239e6&amp;pdp=1&amp;scale=50&amp;pid=212229&amp;gad_source=1&amp;gclid=CjwKCAjwrcKxBhBMEiwAIVF8rKbLXy672K-hBr7-uHvWiuTzhbSNGdeHCqXBWYtFBTx_gBj5ha9oAxoCNBAQAvD_BwE" TargetMode="External"/><Relationship Id="rId27" Type="http://schemas.openxmlformats.org/officeDocument/2006/relationships/hyperlink" Target="https://histolab.coe.int" TargetMode="External"/><Relationship Id="rId30" Type="http://schemas.openxmlformats.org/officeDocument/2006/relationships/header" Target="header2.xml"/><Relationship Id="rId35"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790E8757842D2A923B6353C69B008"/>
        <w:category>
          <w:name w:val="General"/>
          <w:gallery w:val="placeholder"/>
        </w:category>
        <w:types>
          <w:type w:val="bbPlcHdr"/>
        </w:types>
        <w:behaviors>
          <w:behavior w:val="content"/>
        </w:behaviors>
        <w:guid w:val="{A790314E-EC8B-4F7B-92A4-9D98E389016E}"/>
      </w:docPartPr>
      <w:docPartBody>
        <w:p w:rsidR="00BE2659" w:rsidRDefault="006C6440" w:rsidP="006C6440">
          <w:pPr>
            <w:pStyle w:val="E47790E8757842D2A923B6353C69B008"/>
          </w:pPr>
          <w:r w:rsidRPr="00802563">
            <w:rPr>
              <w:rStyle w:val="PlaceholderText"/>
              <w:rFonts w:ascii="Arial Narrow" w:hAnsi="Arial Narrow"/>
              <w:sz w:val="20"/>
              <w:szCs w:val="20"/>
              <w:highlight w:val="cyan"/>
            </w:rPr>
            <w:t>date</w:t>
          </w:r>
        </w:p>
      </w:docPartBody>
    </w:docPart>
    <w:docPart>
      <w:docPartPr>
        <w:name w:val="8E14A4EAB94F4E3DA27BE74DC1F01622"/>
        <w:category>
          <w:name w:val="General"/>
          <w:gallery w:val="placeholder"/>
        </w:category>
        <w:types>
          <w:type w:val="bbPlcHdr"/>
        </w:types>
        <w:behaviors>
          <w:behavior w:val="content"/>
        </w:behaviors>
        <w:guid w:val="{6B5B7A91-F614-4FDA-9AD2-8AA450B1B683}"/>
      </w:docPartPr>
      <w:docPartBody>
        <w:p w:rsidR="00BE2659" w:rsidRDefault="006C6440" w:rsidP="006C6440">
          <w:pPr>
            <w:pStyle w:val="8E14A4EAB94F4E3DA27BE74DC1F0162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0357C0"/>
    <w:rsid w:val="002139EE"/>
    <w:rsid w:val="00357B62"/>
    <w:rsid w:val="003F5A57"/>
    <w:rsid w:val="005347C2"/>
    <w:rsid w:val="00555615"/>
    <w:rsid w:val="0060249C"/>
    <w:rsid w:val="006C6440"/>
    <w:rsid w:val="00847294"/>
    <w:rsid w:val="0085550B"/>
    <w:rsid w:val="009F2048"/>
    <w:rsid w:val="009F3EAD"/>
    <w:rsid w:val="00A66CA2"/>
    <w:rsid w:val="00A86A91"/>
    <w:rsid w:val="00B341E9"/>
    <w:rsid w:val="00BE26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6440"/>
    <w:rPr>
      <w:color w:val="808080"/>
    </w:rPr>
  </w:style>
  <w:style w:type="paragraph" w:customStyle="1" w:styleId="E47790E8757842D2A923B6353C69B008">
    <w:name w:val="E47790E8757842D2A923B6353C69B008"/>
    <w:rsid w:val="006C6440"/>
  </w:style>
  <w:style w:type="paragraph" w:customStyle="1" w:styleId="8E14A4EAB94F4E3DA27BE74DC1F01622">
    <w:name w:val="8E14A4EAB94F4E3DA27BE74DC1F01622"/>
    <w:rsid w:val="006C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2.xml><?xml version="1.0" encoding="utf-8"?>
<ds:datastoreItem xmlns:ds="http://schemas.openxmlformats.org/officeDocument/2006/customXml" ds:itemID="{91383831-E5CA-4E2A-822F-52AC8E1ED223}">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4.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7940</Words>
  <Characters>43674</Characters>
  <Application>Microsoft Office Word</Application>
  <DocSecurity>0</DocSecurity>
  <Lines>363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2024-05-07T14:46:00Z</dcterms:created>
  <dcterms:modified xsi:type="dcterms:W3CDTF">2024-05-07T14:46:00Z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