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F7EC7" w14:textId="16AAD2F8" w:rsidR="00B538AA" w:rsidRPr="002041D7" w:rsidRDefault="00DF6B4A" w:rsidP="006B7947">
      <w:pPr>
        <w:jc w:val="both"/>
        <w:rPr>
          <w:rFonts w:ascii="Arial Nova Light" w:hAnsi="Arial Nova Light" w:cs="Arial"/>
          <w:sz w:val="18"/>
          <w:szCs w:val="18"/>
          <w:lang w:val="en-GB"/>
        </w:rPr>
      </w:pPr>
      <w:r w:rsidRPr="002041D7">
        <w:rPr>
          <w:noProof/>
          <w:sz w:val="22"/>
          <w:szCs w:val="22"/>
          <w:lang w:eastAsia="fr-FR"/>
        </w:rPr>
        <mc:AlternateContent>
          <mc:Choice Requires="wps">
            <w:drawing>
              <wp:anchor distT="0" distB="0" distL="114300" distR="114300" simplePos="0" relativeHeight="251659264" behindDoc="0" locked="0" layoutInCell="0" allowOverlap="0" wp14:anchorId="79BB4397" wp14:editId="2BF41FC8">
                <wp:simplePos x="0" y="0"/>
                <wp:positionH relativeFrom="page">
                  <wp:posOffset>724395</wp:posOffset>
                </wp:positionH>
                <wp:positionV relativeFrom="page">
                  <wp:posOffset>356259</wp:posOffset>
                </wp:positionV>
                <wp:extent cx="3239770" cy="644195"/>
                <wp:effectExtent l="0" t="0" r="0" b="381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644195"/>
                        </a:xfrm>
                        <a:prstGeom prst="rect">
                          <a:avLst/>
                        </a:prstGeom>
                        <a:noFill/>
                        <a:ln w="9525">
                          <a:noFill/>
                          <a:miter lim="800000"/>
                          <a:headEnd/>
                          <a:tailEnd/>
                        </a:ln>
                      </wps:spPr>
                      <wps:txbx>
                        <w:txbxContent>
                          <w:p w14:paraId="06DD4E32" w14:textId="10926A8E" w:rsidR="002F0BE9" w:rsidRPr="003A0ACE" w:rsidRDefault="002F0BE9" w:rsidP="002F0BE9">
                            <w:pPr>
                              <w:pStyle w:val="Paragraphestandard"/>
                              <w:rPr>
                                <w:rFonts w:ascii="Arial Nova Light" w:eastAsia="Times New Roman" w:hAnsi="Arial Nova Light" w:cs="Tahoma"/>
                                <w:b/>
                                <w:bCs/>
                                <w:iCs/>
                                <w:color w:val="auto"/>
                                <w:spacing w:val="-1"/>
                                <w:w w:val="86"/>
                                <w:sz w:val="20"/>
                                <w:szCs w:val="20"/>
                                <w:lang w:val="en-GB"/>
                              </w:rPr>
                            </w:pPr>
                            <w:r w:rsidRPr="003A0ACE">
                              <w:rPr>
                                <w:rFonts w:ascii="Arial Nova Light" w:eastAsia="Times New Roman" w:hAnsi="Arial Nova Light" w:cs="Tahoma"/>
                                <w:b/>
                                <w:bCs/>
                                <w:iCs/>
                                <w:color w:val="auto"/>
                                <w:spacing w:val="-1"/>
                                <w:w w:val="86"/>
                                <w:sz w:val="20"/>
                                <w:szCs w:val="20"/>
                                <w:lang w:val="en-GB"/>
                              </w:rPr>
                              <w:t>Directorate General of Democracy</w:t>
                            </w:r>
                            <w:r w:rsidR="006170D5">
                              <w:rPr>
                                <w:rFonts w:ascii="Arial Nova Light" w:eastAsia="Times New Roman" w:hAnsi="Arial Nova Light" w:cs="Tahoma"/>
                                <w:b/>
                                <w:bCs/>
                                <w:iCs/>
                                <w:color w:val="auto"/>
                                <w:spacing w:val="-1"/>
                                <w:w w:val="86"/>
                                <w:sz w:val="20"/>
                                <w:szCs w:val="20"/>
                                <w:lang w:val="en-GB"/>
                              </w:rPr>
                              <w:t xml:space="preserve"> and Human Dignity</w:t>
                            </w:r>
                          </w:p>
                          <w:p w14:paraId="730D920D" w14:textId="77777777" w:rsidR="002F0BE9" w:rsidRPr="003A0ACE" w:rsidRDefault="002F0BE9" w:rsidP="002F0BE9">
                            <w:pPr>
                              <w:pStyle w:val="Paragraphestandard"/>
                              <w:rPr>
                                <w:rFonts w:ascii="Arial Nova Light" w:eastAsia="Times New Roman" w:hAnsi="Arial Nova Light" w:cs="Tahoma"/>
                                <w:iCs/>
                                <w:color w:val="auto"/>
                                <w:spacing w:val="-1"/>
                                <w:w w:val="86"/>
                                <w:sz w:val="20"/>
                                <w:szCs w:val="20"/>
                                <w:lang w:val="en-GB"/>
                              </w:rPr>
                            </w:pPr>
                            <w:r w:rsidRPr="003A0ACE">
                              <w:rPr>
                                <w:rFonts w:ascii="Arial Nova Light" w:eastAsia="Times New Roman" w:hAnsi="Arial Nova Light" w:cs="Tahoma"/>
                                <w:iCs/>
                                <w:color w:val="auto"/>
                                <w:spacing w:val="-1"/>
                                <w:w w:val="86"/>
                                <w:sz w:val="20"/>
                                <w:szCs w:val="20"/>
                                <w:lang w:val="en-GB"/>
                              </w:rPr>
                              <w:t>Directorate of Democratic Participation</w:t>
                            </w:r>
                          </w:p>
                          <w:p w14:paraId="6AA8FE45" w14:textId="77777777" w:rsidR="002F0BE9" w:rsidRPr="003A0ACE" w:rsidRDefault="002F0BE9" w:rsidP="002F0BE9">
                            <w:pPr>
                              <w:pStyle w:val="Paragraphestandard"/>
                              <w:rPr>
                                <w:rFonts w:ascii="Arial Nova Light" w:eastAsia="Times New Roman" w:hAnsi="Arial Nova Light" w:cs="Tahoma"/>
                                <w:i/>
                                <w:color w:val="auto"/>
                                <w:spacing w:val="-1"/>
                                <w:w w:val="86"/>
                                <w:sz w:val="20"/>
                                <w:szCs w:val="20"/>
                                <w:lang w:val="en-GB"/>
                              </w:rPr>
                            </w:pPr>
                            <w:r w:rsidRPr="003A0ACE">
                              <w:rPr>
                                <w:rFonts w:ascii="Arial Nova Light" w:eastAsia="Times New Roman" w:hAnsi="Arial Nova Light" w:cs="Tahoma"/>
                                <w:i/>
                                <w:color w:val="auto"/>
                                <w:spacing w:val="-1"/>
                                <w:w w:val="86"/>
                                <w:sz w:val="20"/>
                                <w:szCs w:val="20"/>
                                <w:lang w:val="en-GB"/>
                              </w:rPr>
                              <w:t>Observatory on History Teaching in Europe</w:t>
                            </w:r>
                          </w:p>
                          <w:p w14:paraId="6593E02A" w14:textId="77777777" w:rsidR="00DF6B4A" w:rsidRPr="002F0BE9" w:rsidRDefault="00DF6B4A" w:rsidP="00DF6B4A">
                            <w:pPr>
                              <w:rPr>
                                <w:rFonts w:asciiTheme="minorHAnsi" w:hAnsiTheme="minorHAnsi" w:cstheme="minorBidi"/>
                                <w:lang w:val="en-GB"/>
                              </w:rPr>
                            </w:pPr>
                          </w:p>
                        </w:txbxContent>
                      </wps:txbx>
                      <wps:bodyPr rot="0" vertOverflow="clip" horzOverflow="clip"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BB4397" id="_x0000_t202" coordsize="21600,21600" o:spt="202" path="m,l,21600r21600,l21600,xe">
                <v:stroke joinstyle="miter"/>
                <v:path gradientshapeok="t" o:connecttype="rect"/>
              </v:shapetype>
              <v:shape id="Text Box 307" o:spid="_x0000_s1026" type="#_x0000_t202" style="position:absolute;left:0;text-align:left;margin-left:57.05pt;margin-top:28.05pt;width:255.1pt;height:50.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wh9AAIAAOUDAAAOAAAAZHJzL2Uyb0RvYy54bWysU8Fu2zAMvQ/YPwi6L3bSpm2MOEXXrsOA&#10;bh3Q7QMUWYqFSaImKbGzry8l22nR3Yb5QNCi+Mj3SK2ve6PJQfigwNZ0PispEZZDo+yupj9/3H+4&#10;oiREZhumwYqaHkWg15v379adq8QCWtCN8ARBbKg6V9M2RlcVReCtMCzMwAmLQQnesIi/flc0nnWI&#10;bnSxKMuLogPfOA9chICnd0OQbjK+lILHRymDiETXFHuL2fpst8kWmzWrdp65VvGxDfYPXRimLBY9&#10;Qd2xyMjeq7+gjOIeAsg442AKkFJxkTkgm3n5hs1Ty5zIXFCc4E4yhf8Hy78dntx3T2L/EXocYCYR&#10;3APwX4FYuG2Z3Ykb76FrBWuw8DxJVnQuVGNqkjpUIYFsu6/Q4JDZPkIG6qU3SRXkSRAdB3A8iS76&#10;SDgeni3OVpeXGOIYuzg/n6+WuQSrpmznQ/wswJDk1NTjUDM6OzyEmLph1XQlFbNwr7TOg9WWdDVd&#10;LRfLnPAqYlTEvdPK1PSqTN+wCYnkJ9vk5MiUHnwsoO3IOhEdKMd+2+PFxH4LzRH5exj2C99DfEQj&#10;NWB5rpWjpAX/5+1ZuoejxAglHe5gTcPvPfOCEv3FotZpYSfHT852cpjlmFrTSMng3sa82IMGNzgD&#10;qbI8Lx2OHHCXsmrj3qdlff2fb728zs0zAAAA//8DAFBLAwQUAAYACAAAACEA/7fIsN8AAAAKAQAA&#10;DwAAAGRycy9kb3ducmV2LnhtbEyPQU+DQBCF7yb+h82YeLMLtaAiS9MYPZkYKR48LuwUSNlZZLct&#10;/vtOT3qavLwvb97L17MdxBEn3ztSEC8iEEiNMz21Cr6qt7tHED5oMnpwhAp+0cO6uL7KdWbciUo8&#10;bkMrOIR8phV0IYyZlL7p0Gq/cCMSezs3WR1YTq00kz5xuB3kMopSaXVP/KHTI7502Oy3B6tg803l&#10;a//zUX+Wu7KvqqeI3tO9Urc38+YZRMA5/MFwqc/VoeBOtTuQ8WJgHa9iRhUkKV8G0uXqHkTNTvKQ&#10;gCxy+X9CcQYAAP//AwBQSwECLQAUAAYACAAAACEAtoM4kv4AAADhAQAAEwAAAAAAAAAAAAAAAAAA&#10;AAAAW0NvbnRlbnRfVHlwZXNdLnhtbFBLAQItABQABgAIAAAAIQA4/SH/1gAAAJQBAAALAAAAAAAA&#10;AAAAAAAAAC8BAABfcmVscy8ucmVsc1BLAQItABQABgAIAAAAIQAjhwh9AAIAAOUDAAAOAAAAAAAA&#10;AAAAAAAAAC4CAABkcnMvZTJvRG9jLnhtbFBLAQItABQABgAIAAAAIQD/t8iw3wAAAAoBAAAPAAAA&#10;AAAAAAAAAAAAAFoEAABkcnMvZG93bnJldi54bWxQSwUGAAAAAAQABADzAAAAZgUAAAAA&#10;" o:allowincell="f" o:allowoverlap="f" filled="f" stroked="f">
                <v:textbox inset="0,0,0,0">
                  <w:txbxContent>
                    <w:p w14:paraId="06DD4E32" w14:textId="10926A8E" w:rsidR="002F0BE9" w:rsidRPr="003A0ACE" w:rsidRDefault="002F0BE9" w:rsidP="002F0BE9">
                      <w:pPr>
                        <w:pStyle w:val="Paragraphestandard"/>
                        <w:rPr>
                          <w:rFonts w:ascii="Arial Nova Light" w:eastAsia="Times New Roman" w:hAnsi="Arial Nova Light" w:cs="Tahoma"/>
                          <w:b/>
                          <w:bCs/>
                          <w:iCs/>
                          <w:color w:val="auto"/>
                          <w:spacing w:val="-1"/>
                          <w:w w:val="86"/>
                          <w:sz w:val="20"/>
                          <w:szCs w:val="20"/>
                          <w:lang w:val="en-GB"/>
                        </w:rPr>
                      </w:pPr>
                      <w:r w:rsidRPr="003A0ACE">
                        <w:rPr>
                          <w:rFonts w:ascii="Arial Nova Light" w:eastAsia="Times New Roman" w:hAnsi="Arial Nova Light" w:cs="Tahoma"/>
                          <w:b/>
                          <w:bCs/>
                          <w:iCs/>
                          <w:color w:val="auto"/>
                          <w:spacing w:val="-1"/>
                          <w:w w:val="86"/>
                          <w:sz w:val="20"/>
                          <w:szCs w:val="20"/>
                          <w:lang w:val="en-GB"/>
                        </w:rPr>
                        <w:t>Directorate General of Democracy</w:t>
                      </w:r>
                      <w:r w:rsidR="006170D5">
                        <w:rPr>
                          <w:rFonts w:ascii="Arial Nova Light" w:eastAsia="Times New Roman" w:hAnsi="Arial Nova Light" w:cs="Tahoma"/>
                          <w:b/>
                          <w:bCs/>
                          <w:iCs/>
                          <w:color w:val="auto"/>
                          <w:spacing w:val="-1"/>
                          <w:w w:val="86"/>
                          <w:sz w:val="20"/>
                          <w:szCs w:val="20"/>
                          <w:lang w:val="en-GB"/>
                        </w:rPr>
                        <w:t xml:space="preserve"> and Human Dignity</w:t>
                      </w:r>
                    </w:p>
                    <w:p w14:paraId="730D920D" w14:textId="77777777" w:rsidR="002F0BE9" w:rsidRPr="003A0ACE" w:rsidRDefault="002F0BE9" w:rsidP="002F0BE9">
                      <w:pPr>
                        <w:pStyle w:val="Paragraphestandard"/>
                        <w:rPr>
                          <w:rFonts w:ascii="Arial Nova Light" w:eastAsia="Times New Roman" w:hAnsi="Arial Nova Light" w:cs="Tahoma"/>
                          <w:iCs/>
                          <w:color w:val="auto"/>
                          <w:spacing w:val="-1"/>
                          <w:w w:val="86"/>
                          <w:sz w:val="20"/>
                          <w:szCs w:val="20"/>
                          <w:lang w:val="en-GB"/>
                        </w:rPr>
                      </w:pPr>
                      <w:r w:rsidRPr="003A0ACE">
                        <w:rPr>
                          <w:rFonts w:ascii="Arial Nova Light" w:eastAsia="Times New Roman" w:hAnsi="Arial Nova Light" w:cs="Tahoma"/>
                          <w:iCs/>
                          <w:color w:val="auto"/>
                          <w:spacing w:val="-1"/>
                          <w:w w:val="86"/>
                          <w:sz w:val="20"/>
                          <w:szCs w:val="20"/>
                          <w:lang w:val="en-GB"/>
                        </w:rPr>
                        <w:t>Directorate of Democratic Participation</w:t>
                      </w:r>
                    </w:p>
                    <w:p w14:paraId="6AA8FE45" w14:textId="77777777" w:rsidR="002F0BE9" w:rsidRPr="003A0ACE" w:rsidRDefault="002F0BE9" w:rsidP="002F0BE9">
                      <w:pPr>
                        <w:pStyle w:val="Paragraphestandard"/>
                        <w:rPr>
                          <w:rFonts w:ascii="Arial Nova Light" w:eastAsia="Times New Roman" w:hAnsi="Arial Nova Light" w:cs="Tahoma"/>
                          <w:i/>
                          <w:color w:val="auto"/>
                          <w:spacing w:val="-1"/>
                          <w:w w:val="86"/>
                          <w:sz w:val="20"/>
                          <w:szCs w:val="20"/>
                          <w:lang w:val="en-GB"/>
                        </w:rPr>
                      </w:pPr>
                      <w:r w:rsidRPr="003A0ACE">
                        <w:rPr>
                          <w:rFonts w:ascii="Arial Nova Light" w:eastAsia="Times New Roman" w:hAnsi="Arial Nova Light" w:cs="Tahoma"/>
                          <w:i/>
                          <w:color w:val="auto"/>
                          <w:spacing w:val="-1"/>
                          <w:w w:val="86"/>
                          <w:sz w:val="20"/>
                          <w:szCs w:val="20"/>
                          <w:lang w:val="en-GB"/>
                        </w:rPr>
                        <w:t>Observatory on History Teaching in Europe</w:t>
                      </w:r>
                    </w:p>
                    <w:p w14:paraId="6593E02A" w14:textId="77777777" w:rsidR="00DF6B4A" w:rsidRPr="002F0BE9" w:rsidRDefault="00DF6B4A" w:rsidP="00DF6B4A">
                      <w:pPr>
                        <w:rPr>
                          <w:rFonts w:asciiTheme="minorHAnsi" w:hAnsiTheme="minorHAnsi" w:cstheme="minorBidi"/>
                          <w:lang w:val="en-GB"/>
                        </w:rPr>
                      </w:pPr>
                    </w:p>
                  </w:txbxContent>
                </v:textbox>
                <w10:wrap anchorx="page" anchory="page"/>
              </v:shape>
            </w:pict>
          </mc:Fallback>
        </mc:AlternateContent>
      </w:r>
    </w:p>
    <w:p w14:paraId="77F73021" w14:textId="08F8448F" w:rsidR="009548EA" w:rsidRPr="002041D7" w:rsidRDefault="009548EA" w:rsidP="009548EA">
      <w:pPr>
        <w:jc w:val="right"/>
        <w:rPr>
          <w:rFonts w:ascii="Arial Nova Light" w:hAnsi="Arial Nova Light" w:cs="Arial"/>
          <w:sz w:val="18"/>
          <w:szCs w:val="18"/>
        </w:rPr>
      </w:pPr>
      <w:bookmarkStart w:id="0" w:name="_Hlk103779241"/>
    </w:p>
    <w:bookmarkEnd w:id="0"/>
    <w:p w14:paraId="100DAECA" w14:textId="77777777" w:rsidR="009548EA" w:rsidRPr="002041D7" w:rsidRDefault="009548EA" w:rsidP="00214B12">
      <w:pPr>
        <w:jc w:val="center"/>
        <w:rPr>
          <w:rFonts w:ascii="Arial Nova Light" w:hAnsi="Arial Nova Light" w:cs="Tahoma"/>
          <w:b/>
          <w:bCs/>
          <w:color w:val="161616"/>
          <w:sz w:val="24"/>
          <w:szCs w:val="24"/>
        </w:rPr>
      </w:pPr>
    </w:p>
    <w:p w14:paraId="68B566D4" w14:textId="5500157E" w:rsidR="00214B12" w:rsidRPr="002041D7" w:rsidRDefault="00214B12" w:rsidP="00214B12">
      <w:pPr>
        <w:spacing w:after="160" w:line="259" w:lineRule="auto"/>
        <w:jc w:val="center"/>
        <w:rPr>
          <w:rFonts w:ascii="Arial Nova Light" w:eastAsiaTheme="minorHAnsi" w:hAnsi="Arial Nova Light" w:cstheme="minorBidi"/>
          <w:sz w:val="24"/>
          <w:szCs w:val="24"/>
          <w:lang w:val="en-GB"/>
        </w:rPr>
      </w:pPr>
      <w:r w:rsidRPr="002041D7">
        <w:rPr>
          <w:rFonts w:ascii="Arial Nova Light" w:eastAsiaTheme="minorHAnsi" w:hAnsi="Arial Nova Light" w:cstheme="minorBidi"/>
          <w:b/>
          <w:bCs/>
          <w:sz w:val="24"/>
          <w:szCs w:val="24"/>
          <w:lang w:val="en-GB"/>
        </w:rPr>
        <w:t>Observatory on History Teaching in Europe</w:t>
      </w:r>
    </w:p>
    <w:p w14:paraId="1236B879" w14:textId="615F1A7A" w:rsidR="00214B12" w:rsidRPr="002041D7" w:rsidRDefault="00214B12" w:rsidP="00214B12">
      <w:pPr>
        <w:spacing w:after="160" w:line="259" w:lineRule="auto"/>
        <w:jc w:val="center"/>
        <w:rPr>
          <w:rFonts w:ascii="Arial Nova Light" w:eastAsiaTheme="minorHAnsi" w:hAnsi="Arial Nova Light" w:cstheme="minorBidi"/>
          <w:sz w:val="24"/>
          <w:szCs w:val="24"/>
          <w:lang w:val="en-GB"/>
        </w:rPr>
      </w:pPr>
      <w:r w:rsidRPr="002041D7">
        <w:rPr>
          <w:rFonts w:ascii="Arial Nova Light" w:eastAsiaTheme="minorHAnsi" w:hAnsi="Arial Nova Light" w:cstheme="minorBidi"/>
          <w:b/>
          <w:bCs/>
          <w:sz w:val="24"/>
          <w:szCs w:val="24"/>
          <w:lang w:val="en-GB"/>
        </w:rPr>
        <w:t>Call for Expression of Interest for</w:t>
      </w:r>
    </w:p>
    <w:p w14:paraId="584FAB2F" w14:textId="1887B654" w:rsidR="00214B12" w:rsidRPr="002041D7" w:rsidRDefault="00214B12" w:rsidP="00214B12">
      <w:pPr>
        <w:spacing w:after="160" w:line="259" w:lineRule="auto"/>
        <w:jc w:val="center"/>
        <w:rPr>
          <w:rFonts w:ascii="Arial Nova Light" w:eastAsiaTheme="minorHAnsi" w:hAnsi="Arial Nova Light" w:cstheme="minorBidi"/>
          <w:sz w:val="24"/>
          <w:szCs w:val="24"/>
          <w:lang w:val="en-GB"/>
        </w:rPr>
      </w:pPr>
      <w:r w:rsidRPr="002041D7">
        <w:rPr>
          <w:rFonts w:ascii="Arial Nova Light" w:eastAsiaTheme="minorHAnsi" w:hAnsi="Arial Nova Light" w:cstheme="minorBidi"/>
          <w:b/>
          <w:bCs/>
          <w:sz w:val="24"/>
          <w:szCs w:val="24"/>
          <w:lang w:val="en-GB"/>
        </w:rPr>
        <w:t>MEMBERSHIP OF THE SCIENTIFIC ADVISORY COUNCIL</w:t>
      </w:r>
    </w:p>
    <w:p w14:paraId="036710E1" w14:textId="015719DD" w:rsidR="00214B12" w:rsidRPr="002041D7" w:rsidRDefault="00214B12" w:rsidP="00214B12">
      <w:pPr>
        <w:spacing w:after="160" w:line="276" w:lineRule="auto"/>
        <w:jc w:val="center"/>
        <w:rPr>
          <w:rFonts w:ascii="Arial Nova Light" w:eastAsiaTheme="minorHAnsi" w:hAnsi="Arial Nova Light" w:cstheme="minorBidi"/>
          <w:b/>
          <w:bCs/>
          <w:color w:val="FF0000"/>
          <w:sz w:val="24"/>
          <w:szCs w:val="24"/>
          <w:lang w:val="en-GB"/>
        </w:rPr>
      </w:pPr>
      <w:r w:rsidRPr="002041D7">
        <w:rPr>
          <w:rFonts w:ascii="Arial Nova Light" w:eastAsiaTheme="minorHAnsi" w:hAnsi="Arial Nova Light" w:cstheme="minorBidi"/>
          <w:b/>
          <w:bCs/>
          <w:color w:val="FF0000"/>
          <w:sz w:val="24"/>
          <w:szCs w:val="24"/>
          <w:lang w:val="en-GB"/>
        </w:rPr>
        <w:t xml:space="preserve">Deadline for applications </w:t>
      </w:r>
      <w:r w:rsidR="00915881" w:rsidRPr="002041D7">
        <w:rPr>
          <w:rFonts w:ascii="Arial Nova Light" w:eastAsiaTheme="minorHAnsi" w:hAnsi="Arial Nova Light" w:cstheme="minorBidi"/>
          <w:b/>
          <w:bCs/>
          <w:color w:val="FF0000"/>
          <w:sz w:val="24"/>
          <w:szCs w:val="24"/>
          <w:lang w:val="en-GB"/>
        </w:rPr>
        <w:t>15</w:t>
      </w:r>
      <w:r w:rsidRPr="002041D7">
        <w:rPr>
          <w:rFonts w:ascii="Arial Nova Light" w:eastAsiaTheme="minorHAnsi" w:hAnsi="Arial Nova Light" w:cstheme="minorBidi"/>
          <w:b/>
          <w:bCs/>
          <w:color w:val="FF0000"/>
          <w:sz w:val="24"/>
          <w:szCs w:val="24"/>
          <w:lang w:val="en-GB"/>
        </w:rPr>
        <w:t>/</w:t>
      </w:r>
      <w:r w:rsidR="00915881" w:rsidRPr="002041D7">
        <w:rPr>
          <w:rFonts w:ascii="Arial Nova Light" w:eastAsiaTheme="minorHAnsi" w:hAnsi="Arial Nova Light" w:cstheme="minorBidi"/>
          <w:b/>
          <w:bCs/>
          <w:color w:val="FF0000"/>
          <w:sz w:val="24"/>
          <w:szCs w:val="24"/>
          <w:lang w:val="en-GB"/>
        </w:rPr>
        <w:t>03</w:t>
      </w:r>
      <w:r w:rsidRPr="002041D7">
        <w:rPr>
          <w:rFonts w:ascii="Arial Nova Light" w:eastAsiaTheme="minorHAnsi" w:hAnsi="Arial Nova Light" w:cstheme="minorBidi"/>
          <w:b/>
          <w:bCs/>
          <w:color w:val="FF0000"/>
          <w:sz w:val="24"/>
          <w:szCs w:val="24"/>
          <w:lang w:val="en-GB"/>
        </w:rPr>
        <w:t>/2024</w:t>
      </w:r>
    </w:p>
    <w:p w14:paraId="04310AE5" w14:textId="77777777" w:rsidR="00B174F6" w:rsidRDefault="00B174F6" w:rsidP="00C651F5">
      <w:pPr>
        <w:spacing w:after="160" w:line="276" w:lineRule="auto"/>
        <w:jc w:val="both"/>
        <w:rPr>
          <w:rFonts w:ascii="Arial Nova Light" w:eastAsiaTheme="minorHAnsi" w:hAnsi="Arial Nova Light" w:cstheme="minorBidi"/>
          <w:lang w:val="en-GB"/>
        </w:rPr>
      </w:pPr>
    </w:p>
    <w:p w14:paraId="099FA2A6" w14:textId="4AB7B1E9" w:rsidR="000C6F48" w:rsidRPr="002041D7" w:rsidRDefault="000C6F48" w:rsidP="00C651F5">
      <w:pPr>
        <w:spacing w:after="160" w:line="276" w:lineRule="auto"/>
        <w:jc w:val="both"/>
        <w:rPr>
          <w:rFonts w:ascii="Arial Nova Light" w:eastAsiaTheme="minorHAnsi" w:hAnsi="Arial Nova Light" w:cstheme="minorBidi"/>
          <w:lang w:val="en-GB"/>
        </w:rPr>
      </w:pPr>
      <w:r w:rsidRPr="002041D7">
        <w:rPr>
          <w:rFonts w:ascii="Arial Nova Light" w:eastAsiaTheme="minorHAnsi" w:hAnsi="Arial Nova Light" w:cstheme="minorBidi"/>
          <w:lang w:val="en-GB"/>
        </w:rPr>
        <w:t xml:space="preserve">With this call, the Observatory on History Teaching in Europe (OHTE) aims to </w:t>
      </w:r>
      <w:r w:rsidRPr="002041D7">
        <w:rPr>
          <w:rFonts w:ascii="Arial Nova Light" w:eastAsiaTheme="minorHAnsi" w:hAnsi="Arial Nova Light" w:cstheme="minorBidi"/>
          <w:b/>
          <w:bCs/>
          <w:lang w:val="en-GB"/>
        </w:rPr>
        <w:t xml:space="preserve">create a pool of candidates for </w:t>
      </w:r>
      <w:r w:rsidR="00502D04" w:rsidRPr="002041D7">
        <w:rPr>
          <w:rFonts w:ascii="Arial Nova Light" w:eastAsiaTheme="minorHAnsi" w:hAnsi="Arial Nova Light" w:cstheme="minorBidi"/>
          <w:b/>
          <w:bCs/>
          <w:lang w:val="en-GB"/>
        </w:rPr>
        <w:t>future membership of</w:t>
      </w:r>
      <w:r w:rsidRPr="002041D7">
        <w:rPr>
          <w:rFonts w:ascii="Arial Nova Light" w:eastAsiaTheme="minorHAnsi" w:hAnsi="Arial Nova Light" w:cstheme="minorBidi"/>
          <w:b/>
          <w:bCs/>
          <w:lang w:val="en-GB"/>
        </w:rPr>
        <w:t xml:space="preserve"> the Scientific Advisory Council (SAC)</w:t>
      </w:r>
      <w:r w:rsidRPr="002041D7">
        <w:rPr>
          <w:rFonts w:ascii="Arial Nova Light" w:eastAsiaTheme="minorHAnsi" w:hAnsi="Arial Nova Light" w:cstheme="minorBidi"/>
          <w:lang w:val="en-GB"/>
        </w:rPr>
        <w:t xml:space="preserve">. The Observatory is an Enlarged Partial Agreement of the Council of Europe whose main purpose is to collect and make available, through a series of general and thematic reports, factual information on how history is taught in </w:t>
      </w:r>
      <w:hyperlink r:id="rId8" w:history="1">
        <w:r w:rsidRPr="002041D7">
          <w:rPr>
            <w:rStyle w:val="Hyperlink"/>
            <w:rFonts w:ascii="Arial Nova Light" w:eastAsiaTheme="minorHAnsi" w:hAnsi="Arial Nova Light" w:cstheme="minorBidi"/>
            <w:lang w:val="en-GB"/>
          </w:rPr>
          <w:t>all participating countries</w:t>
        </w:r>
      </w:hyperlink>
      <w:r w:rsidRPr="002041D7">
        <w:rPr>
          <w:rFonts w:ascii="Arial Nova Light" w:eastAsiaTheme="minorHAnsi" w:hAnsi="Arial Nova Light" w:cstheme="minorBidi"/>
          <w:lang w:val="en-GB"/>
        </w:rPr>
        <w:t xml:space="preserve">. The SAC is mandated to ensure the academic, scientific, and methodological quality of the Observatory's work. It meets at least once a year and can also be consulted by electronic means. </w:t>
      </w:r>
    </w:p>
    <w:p w14:paraId="36AC8C9D" w14:textId="315C14E1" w:rsidR="00264054" w:rsidRPr="002041D7" w:rsidRDefault="00264054" w:rsidP="00214B12">
      <w:pPr>
        <w:spacing w:after="160" w:line="276" w:lineRule="auto"/>
        <w:jc w:val="both"/>
        <w:rPr>
          <w:rFonts w:ascii="Arial Nova Light" w:eastAsiaTheme="minorHAnsi" w:hAnsi="Arial Nova Light" w:cstheme="minorBidi"/>
          <w:lang w:val="en-GB"/>
        </w:rPr>
      </w:pPr>
      <w:r w:rsidRPr="002041D7">
        <w:rPr>
          <w:rFonts w:ascii="Arial Nova Light" w:eastAsiaTheme="minorHAnsi" w:hAnsi="Arial Nova Light" w:cstheme="minorBidi"/>
          <w:lang w:val="en-GB"/>
        </w:rPr>
        <w:t xml:space="preserve">This call is addressed to </w:t>
      </w:r>
      <w:r w:rsidRPr="002041D7">
        <w:rPr>
          <w:rFonts w:ascii="Arial Nova Light" w:eastAsiaTheme="minorHAnsi" w:hAnsi="Arial Nova Light" w:cstheme="minorBidi"/>
          <w:b/>
          <w:bCs/>
          <w:lang w:val="en-GB"/>
        </w:rPr>
        <w:t>experts on history teaching, practitioners as well as academic historians</w:t>
      </w:r>
      <w:r w:rsidRPr="002041D7">
        <w:rPr>
          <w:rFonts w:ascii="Arial Nova Light" w:eastAsiaTheme="minorHAnsi" w:hAnsi="Arial Nova Light" w:cstheme="minorBidi"/>
          <w:lang w:val="en-GB"/>
        </w:rPr>
        <w:t xml:space="preserve">, who wish to be considered for membership of the OHTE Scientific Advisory Council. Successful candidates will be entered into a pool of experts valid for five years, from which new members of the Scientific Advisory Council can be </w:t>
      </w:r>
      <w:r w:rsidR="00502D04" w:rsidRPr="002041D7">
        <w:rPr>
          <w:rFonts w:ascii="Arial Nova Light" w:eastAsiaTheme="minorHAnsi" w:hAnsi="Arial Nova Light" w:cstheme="minorBidi"/>
          <w:lang w:val="en-GB"/>
        </w:rPr>
        <w:t>elected</w:t>
      </w:r>
      <w:r w:rsidRPr="002041D7">
        <w:rPr>
          <w:rFonts w:ascii="Arial Nova Light" w:eastAsiaTheme="minorHAnsi" w:hAnsi="Arial Nova Light" w:cstheme="minorBidi"/>
          <w:lang w:val="en-GB"/>
        </w:rPr>
        <w:t xml:space="preserve"> depending on their profiles and experience. 4 positions on the SAC will be opened in June 2024; the </w:t>
      </w:r>
      <w:r w:rsidR="00502D04" w:rsidRPr="002041D7">
        <w:rPr>
          <w:rFonts w:ascii="Arial Nova Light" w:eastAsiaTheme="minorHAnsi" w:hAnsi="Arial Nova Light" w:cstheme="minorBidi"/>
          <w:lang w:val="en-GB"/>
        </w:rPr>
        <w:t>following</w:t>
      </w:r>
      <w:r w:rsidRPr="002041D7">
        <w:rPr>
          <w:rFonts w:ascii="Arial Nova Light" w:eastAsiaTheme="minorHAnsi" w:hAnsi="Arial Nova Light" w:cstheme="minorBidi"/>
          <w:lang w:val="en-GB"/>
        </w:rPr>
        <w:t xml:space="preserve"> </w:t>
      </w:r>
      <w:r w:rsidR="00DA4050" w:rsidRPr="002041D7">
        <w:rPr>
          <w:rFonts w:ascii="Arial Nova Light" w:eastAsiaTheme="minorHAnsi" w:hAnsi="Arial Nova Light" w:cstheme="minorBidi"/>
          <w:lang w:val="en-GB"/>
        </w:rPr>
        <w:t>elections</w:t>
      </w:r>
      <w:r w:rsidRPr="002041D7">
        <w:rPr>
          <w:rFonts w:ascii="Arial Nova Light" w:eastAsiaTheme="minorHAnsi" w:hAnsi="Arial Nova Light" w:cstheme="minorBidi"/>
          <w:lang w:val="en-GB"/>
        </w:rPr>
        <w:t xml:space="preserve"> will take place in June 2025 where </w:t>
      </w:r>
      <w:r w:rsidR="00502D04" w:rsidRPr="002041D7">
        <w:rPr>
          <w:rFonts w:ascii="Arial Nova Light" w:eastAsiaTheme="minorHAnsi" w:hAnsi="Arial Nova Light" w:cstheme="minorBidi"/>
          <w:lang w:val="en-GB"/>
        </w:rPr>
        <w:t xml:space="preserve">at least </w:t>
      </w:r>
      <w:r w:rsidRPr="002041D7">
        <w:rPr>
          <w:rFonts w:ascii="Arial Nova Light" w:eastAsiaTheme="minorHAnsi" w:hAnsi="Arial Nova Light" w:cstheme="minorBidi"/>
          <w:lang w:val="en-GB"/>
        </w:rPr>
        <w:t>7 other positions will become available</w:t>
      </w:r>
      <w:r w:rsidR="00502D04" w:rsidRPr="002041D7">
        <w:rPr>
          <w:rFonts w:ascii="Arial Nova Light" w:eastAsiaTheme="minorHAnsi" w:hAnsi="Arial Nova Light" w:cstheme="minorBidi"/>
          <w:lang w:val="en-GB"/>
        </w:rPr>
        <w:t>.</w:t>
      </w:r>
    </w:p>
    <w:p w14:paraId="4EAF5240" w14:textId="2E54CFD6" w:rsidR="00214B12" w:rsidRPr="002041D7" w:rsidRDefault="00214B12" w:rsidP="00214B12">
      <w:pPr>
        <w:spacing w:after="160" w:line="276" w:lineRule="auto"/>
        <w:jc w:val="both"/>
        <w:rPr>
          <w:rFonts w:ascii="Arial Nova Light" w:eastAsiaTheme="minorHAnsi" w:hAnsi="Arial Nova Light" w:cstheme="minorBidi"/>
          <w:lang w:val="en-GB"/>
        </w:rPr>
      </w:pPr>
      <w:r w:rsidRPr="002041D7">
        <w:rPr>
          <w:rFonts w:ascii="Arial Nova Light" w:eastAsiaTheme="minorHAnsi" w:hAnsi="Arial Nova Light" w:cstheme="minorBidi"/>
          <w:lang w:val="en-GB"/>
        </w:rPr>
        <w:t>The term of office of the</w:t>
      </w:r>
      <w:r w:rsidR="00264054" w:rsidRPr="002041D7">
        <w:rPr>
          <w:rFonts w:ascii="Arial Nova Light" w:eastAsiaTheme="minorHAnsi" w:hAnsi="Arial Nova Light" w:cstheme="minorBidi"/>
          <w:lang w:val="en-GB"/>
        </w:rPr>
        <w:t xml:space="preserve"> </w:t>
      </w:r>
      <w:r w:rsidRPr="002041D7">
        <w:rPr>
          <w:rFonts w:ascii="Arial Nova Light" w:eastAsiaTheme="minorHAnsi" w:hAnsi="Arial Nova Light" w:cstheme="minorBidi"/>
          <w:lang w:val="en-GB"/>
        </w:rPr>
        <w:t xml:space="preserve">SAC members </w:t>
      </w:r>
      <w:r w:rsidR="000C6F48" w:rsidRPr="002041D7">
        <w:rPr>
          <w:rFonts w:ascii="Arial Nova Light" w:eastAsiaTheme="minorHAnsi" w:hAnsi="Arial Nova Light" w:cstheme="minorBidi"/>
          <w:lang w:val="en-GB"/>
        </w:rPr>
        <w:t>is two years, renewable once</w:t>
      </w:r>
      <w:r w:rsidRPr="002041D7">
        <w:rPr>
          <w:rFonts w:ascii="Arial Nova Light" w:eastAsiaTheme="minorHAnsi" w:hAnsi="Arial Nova Light" w:cstheme="minorBidi"/>
          <w:lang w:val="en-GB"/>
        </w:rPr>
        <w:t>. Each member shall serve in an independent capacity and shall not represent individual countries or institutions, their authorities, or other external interests.</w:t>
      </w:r>
    </w:p>
    <w:p w14:paraId="12237DA7" w14:textId="6FAD7372" w:rsidR="00264054" w:rsidRPr="002041D7" w:rsidRDefault="00214B12" w:rsidP="00C651F5">
      <w:pPr>
        <w:spacing w:after="160" w:line="276" w:lineRule="auto"/>
        <w:rPr>
          <w:rFonts w:ascii="Arial Nova Light" w:hAnsi="Arial Nova Light" w:cs="Tahoma"/>
          <w:color w:val="000000" w:themeColor="text1"/>
          <w:lang w:val="en-GB" w:eastAsia="en-GB"/>
        </w:rPr>
      </w:pPr>
      <w:r w:rsidRPr="002041D7">
        <w:rPr>
          <w:rFonts w:ascii="Arial Nova Light" w:eastAsiaTheme="minorHAnsi" w:hAnsi="Arial Nova Light" w:cstheme="minorBidi"/>
          <w:b/>
          <w:bCs/>
          <w:sz w:val="22"/>
          <w:szCs w:val="22"/>
          <w:lang w:val="en-GB"/>
        </w:rPr>
        <w:t>About the Observatory on History Teaching in Europe</w:t>
      </w:r>
    </w:p>
    <w:p w14:paraId="2AC1A374" w14:textId="5ABCA56F" w:rsidR="00214B12" w:rsidRPr="002041D7" w:rsidRDefault="00214B12" w:rsidP="00214B12">
      <w:pPr>
        <w:spacing w:line="276" w:lineRule="auto"/>
        <w:jc w:val="both"/>
        <w:rPr>
          <w:rFonts w:ascii="Arial Nova Light" w:eastAsiaTheme="minorHAnsi" w:hAnsi="Arial Nova Light" w:cstheme="minorBidi"/>
          <w:lang w:val="en-GB"/>
        </w:rPr>
      </w:pPr>
      <w:r w:rsidRPr="002041D7">
        <w:rPr>
          <w:rFonts w:ascii="Arial Nova Light" w:hAnsi="Arial Nova Light" w:cs="Tahoma"/>
          <w:color w:val="000000" w:themeColor="text1"/>
          <w:lang w:val="en-GB" w:eastAsia="en-GB"/>
        </w:rPr>
        <w:t xml:space="preserve">Established in November 2020, the Observatory provides a clear picture of the state of history teaching in its member states, based on reliable data and facts on how history is taught. </w:t>
      </w:r>
      <w:r w:rsidRPr="002041D7">
        <w:rPr>
          <w:rFonts w:ascii="Arial Nova Light" w:eastAsiaTheme="minorHAnsi" w:hAnsi="Arial Nova Light" w:cstheme="minorBidi"/>
          <w:lang w:val="en-GB"/>
        </w:rPr>
        <w:t>The aim is to promote practices encouraging history teaching and learning to strengthen and boost the values of the Council of Europe.</w:t>
      </w:r>
    </w:p>
    <w:p w14:paraId="61A864D1" w14:textId="77777777" w:rsidR="00214B12" w:rsidRPr="002041D7" w:rsidRDefault="00214B12" w:rsidP="00214B12">
      <w:pPr>
        <w:spacing w:line="276" w:lineRule="auto"/>
        <w:jc w:val="both"/>
        <w:rPr>
          <w:rFonts w:ascii="Arial Nova Light" w:eastAsiaTheme="minorHAnsi" w:hAnsi="Arial Nova Light" w:cstheme="minorBidi"/>
          <w:lang w:val="en-GB"/>
        </w:rPr>
      </w:pPr>
    </w:p>
    <w:p w14:paraId="1430914D" w14:textId="2276A77C" w:rsidR="00214B12" w:rsidRPr="002041D7" w:rsidRDefault="00214B12" w:rsidP="00214B12">
      <w:pPr>
        <w:spacing w:line="276" w:lineRule="auto"/>
        <w:jc w:val="both"/>
        <w:rPr>
          <w:rFonts w:ascii="Arial Nova Light" w:eastAsiaTheme="minorHAnsi" w:hAnsi="Arial Nova Light" w:cstheme="minorBidi"/>
          <w:lang w:val="en-GB"/>
        </w:rPr>
      </w:pPr>
      <w:r w:rsidRPr="002041D7">
        <w:rPr>
          <w:rFonts w:ascii="Arial Nova Light" w:eastAsiaTheme="minorHAnsi" w:hAnsi="Arial Nova Light" w:cstheme="minorBidi"/>
          <w:lang w:val="en-GB"/>
        </w:rPr>
        <w:t xml:space="preserve">The Observatory works to ensure that its activities have a solid scholarly and academic basis, take due account of the diversity of the education systems of its member States, and </w:t>
      </w:r>
      <w:r w:rsidR="00360AAF" w:rsidRPr="002041D7">
        <w:rPr>
          <w:rFonts w:ascii="Arial Nova Light" w:eastAsiaTheme="minorHAnsi" w:hAnsi="Arial Nova Light" w:cstheme="minorBidi"/>
          <w:lang w:val="en-GB"/>
        </w:rPr>
        <w:t>complement</w:t>
      </w:r>
      <w:r w:rsidRPr="002041D7">
        <w:rPr>
          <w:rFonts w:ascii="Arial Nova Light" w:eastAsiaTheme="minorHAnsi" w:hAnsi="Arial Nova Light" w:cstheme="minorBidi"/>
          <w:lang w:val="en-GB"/>
        </w:rPr>
        <w:t xml:space="preserve"> the Council of Europe’s intergovernmental work on history education. It does not aim to harmonise curricula.</w:t>
      </w:r>
    </w:p>
    <w:p w14:paraId="2642F59D" w14:textId="77777777" w:rsidR="00214B12" w:rsidRPr="002041D7" w:rsidRDefault="00214B12" w:rsidP="00214B12">
      <w:pPr>
        <w:spacing w:line="276" w:lineRule="auto"/>
        <w:jc w:val="both"/>
        <w:rPr>
          <w:rFonts w:ascii="Arial Nova Light" w:eastAsiaTheme="minorHAnsi" w:hAnsi="Arial Nova Light" w:cstheme="minorBidi"/>
          <w:lang w:val="en-GB"/>
        </w:rPr>
      </w:pPr>
    </w:p>
    <w:p w14:paraId="71D55C2D" w14:textId="77777777" w:rsidR="00214B12" w:rsidRPr="002041D7" w:rsidRDefault="00214B12" w:rsidP="00214B12">
      <w:pPr>
        <w:spacing w:line="276" w:lineRule="auto"/>
        <w:jc w:val="both"/>
        <w:rPr>
          <w:rFonts w:ascii="Arial Nova Light" w:hAnsi="Arial Nova Light" w:cs="Tahoma"/>
          <w:color w:val="000000" w:themeColor="text1"/>
          <w:lang w:val="en-GB" w:eastAsia="en-GB"/>
        </w:rPr>
      </w:pPr>
      <w:r w:rsidRPr="002041D7">
        <w:rPr>
          <w:rFonts w:ascii="Arial Nova Light" w:hAnsi="Arial Nova Light" w:cs="Tahoma"/>
          <w:color w:val="000000" w:themeColor="text1"/>
          <w:lang w:val="en-GB" w:eastAsia="en-GB"/>
        </w:rPr>
        <w:t xml:space="preserve">To achieve this, the Observatory in particular: </w:t>
      </w:r>
    </w:p>
    <w:p w14:paraId="213E29E1" w14:textId="77777777" w:rsidR="00214B12" w:rsidRPr="002041D7" w:rsidRDefault="00214B12" w:rsidP="00214B12">
      <w:pPr>
        <w:spacing w:line="276" w:lineRule="auto"/>
        <w:jc w:val="both"/>
        <w:rPr>
          <w:rFonts w:ascii="Arial Nova Light" w:hAnsi="Arial Nova Light" w:cs="Tahoma"/>
          <w:color w:val="000000" w:themeColor="text1"/>
          <w:lang w:val="en-GB" w:eastAsia="en-GB"/>
        </w:rPr>
      </w:pPr>
    </w:p>
    <w:p w14:paraId="68D95635" w14:textId="71AC5180" w:rsidR="00214B12" w:rsidRPr="002041D7" w:rsidRDefault="00214B12" w:rsidP="002041D7">
      <w:pPr>
        <w:pStyle w:val="ListParagraph"/>
        <w:numPr>
          <w:ilvl w:val="0"/>
          <w:numId w:val="25"/>
        </w:numPr>
        <w:spacing w:line="276" w:lineRule="auto"/>
        <w:jc w:val="both"/>
        <w:rPr>
          <w:rFonts w:ascii="Arial Nova Light" w:hAnsi="Arial Nova Light" w:cs="Tahoma"/>
          <w:color w:val="000000" w:themeColor="text1"/>
          <w:lang w:val="en-GB" w:eastAsia="en-GB"/>
        </w:rPr>
      </w:pPr>
      <w:r w:rsidRPr="002041D7">
        <w:rPr>
          <w:rFonts w:ascii="Arial Nova Light" w:hAnsi="Arial Nova Light" w:cs="Tahoma"/>
          <w:color w:val="000000" w:themeColor="text1"/>
          <w:lang w:val="en-GB" w:eastAsia="en-GB"/>
        </w:rPr>
        <w:t xml:space="preserve">conducts a series of general; longitudinal studies leading to reports on the ways in which history is taught in all of its member States; </w:t>
      </w:r>
    </w:p>
    <w:p w14:paraId="74CD154E" w14:textId="492AE694" w:rsidR="00214B12" w:rsidRPr="002041D7" w:rsidRDefault="00214B12" w:rsidP="002041D7">
      <w:pPr>
        <w:pStyle w:val="ListParagraph"/>
        <w:numPr>
          <w:ilvl w:val="0"/>
          <w:numId w:val="25"/>
        </w:numPr>
        <w:spacing w:line="276" w:lineRule="auto"/>
        <w:jc w:val="both"/>
        <w:rPr>
          <w:rFonts w:ascii="Arial Nova Light" w:hAnsi="Arial Nova Light" w:cs="Tahoma"/>
          <w:color w:val="000000" w:themeColor="text1"/>
          <w:lang w:val="en-GB" w:eastAsia="en-GB"/>
        </w:rPr>
      </w:pPr>
      <w:r w:rsidRPr="002041D7">
        <w:rPr>
          <w:rFonts w:ascii="Arial Nova Light" w:hAnsi="Arial Nova Light" w:cs="Tahoma"/>
          <w:color w:val="000000" w:themeColor="text1"/>
          <w:lang w:val="en-GB" w:eastAsia="en-GB"/>
        </w:rPr>
        <w:t xml:space="preserve">conducts thematic studies leading to reports on specific issues on history teaching, with a view to exploring these issues in more depth and to considering topics not included in regular studies; </w:t>
      </w:r>
    </w:p>
    <w:p w14:paraId="7AB73A4F" w14:textId="6F1BC085" w:rsidR="00214B12" w:rsidRPr="002041D7" w:rsidRDefault="00214B12" w:rsidP="002041D7">
      <w:pPr>
        <w:pStyle w:val="ListParagraph"/>
        <w:numPr>
          <w:ilvl w:val="0"/>
          <w:numId w:val="25"/>
        </w:numPr>
        <w:spacing w:line="276" w:lineRule="auto"/>
        <w:jc w:val="both"/>
        <w:rPr>
          <w:rFonts w:ascii="Arial Nova Light" w:hAnsi="Arial Nova Light" w:cs="Tahoma"/>
          <w:color w:val="000000" w:themeColor="text1"/>
          <w:lang w:val="en-GB" w:eastAsia="en-GB"/>
        </w:rPr>
      </w:pPr>
      <w:r w:rsidRPr="002041D7">
        <w:rPr>
          <w:rFonts w:ascii="Arial Nova Light" w:hAnsi="Arial Nova Light" w:cs="Tahoma"/>
          <w:color w:val="000000" w:themeColor="text1"/>
          <w:lang w:val="en-GB" w:eastAsia="en-GB"/>
        </w:rPr>
        <w:t>organises meetings and conferences in order to assist in the preparation and dissemination of reports;</w:t>
      </w:r>
    </w:p>
    <w:p w14:paraId="6244D4F8" w14:textId="28020994" w:rsidR="00214B12" w:rsidRPr="002041D7" w:rsidRDefault="00214B12" w:rsidP="002041D7">
      <w:pPr>
        <w:pStyle w:val="ListParagraph"/>
        <w:numPr>
          <w:ilvl w:val="0"/>
          <w:numId w:val="25"/>
        </w:numPr>
        <w:spacing w:line="276" w:lineRule="auto"/>
        <w:jc w:val="both"/>
        <w:rPr>
          <w:rFonts w:ascii="Arial Nova Light" w:hAnsi="Arial Nova Light" w:cs="Tahoma"/>
          <w:color w:val="000000" w:themeColor="text1"/>
          <w:lang w:val="en-GB" w:eastAsia="en-GB"/>
        </w:rPr>
      </w:pPr>
      <w:r w:rsidRPr="002041D7">
        <w:rPr>
          <w:rFonts w:ascii="Arial Nova Light" w:hAnsi="Arial Nova Light" w:cs="Tahoma"/>
          <w:color w:val="000000" w:themeColor="text1"/>
          <w:lang w:val="en-GB" w:eastAsia="en-GB"/>
        </w:rPr>
        <w:t xml:space="preserve">serves also as a platform for partner institutes and European professional associations. </w:t>
      </w:r>
    </w:p>
    <w:p w14:paraId="05AB1A12" w14:textId="77777777" w:rsidR="00214B12" w:rsidRPr="002041D7" w:rsidRDefault="00214B12" w:rsidP="00214B12">
      <w:pPr>
        <w:spacing w:line="276" w:lineRule="auto"/>
        <w:jc w:val="both"/>
        <w:rPr>
          <w:rFonts w:ascii="Arial Nova Light" w:hAnsi="Arial Nova Light" w:cs="Tahoma"/>
          <w:color w:val="000000" w:themeColor="text1"/>
          <w:lang w:val="en-GB" w:eastAsia="en-GB"/>
        </w:rPr>
      </w:pPr>
    </w:p>
    <w:p w14:paraId="1013CE34" w14:textId="77777777" w:rsidR="00214B12" w:rsidRPr="002041D7" w:rsidRDefault="00214B12" w:rsidP="00214B12">
      <w:pPr>
        <w:spacing w:line="276" w:lineRule="auto"/>
        <w:jc w:val="both"/>
        <w:rPr>
          <w:rFonts w:ascii="Arial Nova Light" w:hAnsi="Arial Nova Light" w:cs="Tahoma"/>
          <w:color w:val="000000" w:themeColor="text1"/>
          <w:lang w:val="en-GB" w:eastAsia="en-GB"/>
        </w:rPr>
      </w:pPr>
      <w:r w:rsidRPr="002041D7">
        <w:rPr>
          <w:rFonts w:ascii="Arial Nova Light" w:hAnsi="Arial Nova Light" w:cs="Tahoma"/>
          <w:color w:val="000000" w:themeColor="text1"/>
          <w:lang w:val="en-GB" w:eastAsia="en-GB"/>
        </w:rPr>
        <w:t>The Observatory is supervised by its Governing Board made up of one representative of each member State, appointed by and representing the responsible public authorities. It elects the Scientific Advisory Council composed of independent experts highly qualified in the field of history education.</w:t>
      </w:r>
    </w:p>
    <w:p w14:paraId="62DA5411" w14:textId="77777777" w:rsidR="00214B12" w:rsidRPr="002041D7" w:rsidRDefault="00214B12" w:rsidP="00214B12">
      <w:pPr>
        <w:spacing w:line="276" w:lineRule="auto"/>
        <w:jc w:val="both"/>
        <w:rPr>
          <w:rFonts w:ascii="Arial Nova Light" w:hAnsi="Arial Nova Light" w:cs="Tahoma"/>
          <w:color w:val="000000" w:themeColor="text1"/>
          <w:lang w:val="en-GB" w:eastAsia="en-GB"/>
        </w:rPr>
      </w:pPr>
    </w:p>
    <w:p w14:paraId="2B654959" w14:textId="77777777" w:rsidR="00B174F6" w:rsidRDefault="00B174F6" w:rsidP="00B174F6">
      <w:pPr>
        <w:spacing w:after="160" w:line="276" w:lineRule="auto"/>
        <w:rPr>
          <w:rFonts w:ascii="Arial Nova Light" w:eastAsiaTheme="minorHAnsi" w:hAnsi="Arial Nova Light" w:cstheme="minorBidi"/>
          <w:b/>
          <w:bCs/>
          <w:sz w:val="22"/>
          <w:szCs w:val="22"/>
          <w:lang w:val="en-GB"/>
        </w:rPr>
      </w:pPr>
    </w:p>
    <w:p w14:paraId="25929CA2" w14:textId="77777777" w:rsidR="00B174F6" w:rsidRDefault="00B174F6" w:rsidP="00B174F6">
      <w:pPr>
        <w:spacing w:after="160" w:line="276" w:lineRule="auto"/>
        <w:rPr>
          <w:rFonts w:ascii="Arial Nova Light" w:eastAsiaTheme="minorHAnsi" w:hAnsi="Arial Nova Light" w:cstheme="minorBidi"/>
          <w:b/>
          <w:bCs/>
          <w:sz w:val="22"/>
          <w:szCs w:val="22"/>
          <w:lang w:val="en-GB"/>
        </w:rPr>
      </w:pPr>
    </w:p>
    <w:p w14:paraId="6CD7EC56" w14:textId="67BBAAC1" w:rsidR="00214B12" w:rsidRPr="00B174F6" w:rsidRDefault="00214B12" w:rsidP="00B174F6">
      <w:pPr>
        <w:spacing w:after="160" w:line="276" w:lineRule="auto"/>
        <w:rPr>
          <w:rFonts w:ascii="Arial Nova Light" w:eastAsiaTheme="minorHAnsi" w:hAnsi="Arial Nova Light" w:cstheme="minorBidi"/>
          <w:b/>
          <w:bCs/>
          <w:sz w:val="22"/>
          <w:szCs w:val="22"/>
          <w:lang w:val="en-GB"/>
        </w:rPr>
      </w:pPr>
      <w:r w:rsidRPr="00B174F6">
        <w:rPr>
          <w:rFonts w:ascii="Arial Nova Light" w:eastAsiaTheme="minorHAnsi" w:hAnsi="Arial Nova Light" w:cstheme="minorBidi"/>
          <w:b/>
          <w:bCs/>
          <w:sz w:val="22"/>
          <w:szCs w:val="22"/>
          <w:lang w:val="en-GB"/>
        </w:rPr>
        <w:lastRenderedPageBreak/>
        <w:t xml:space="preserve">The Scientific Advisory Council </w:t>
      </w:r>
    </w:p>
    <w:p w14:paraId="3292891E" w14:textId="77777777" w:rsidR="00214B12" w:rsidRPr="002041D7" w:rsidRDefault="00214B12" w:rsidP="00214B12">
      <w:pPr>
        <w:spacing w:line="276" w:lineRule="auto"/>
        <w:jc w:val="both"/>
        <w:rPr>
          <w:rFonts w:ascii="Arial Nova Light" w:hAnsi="Arial Nova Light" w:cs="Tahoma"/>
          <w:color w:val="000000" w:themeColor="text1"/>
          <w:lang w:val="en-GB" w:eastAsia="en-GB"/>
        </w:rPr>
      </w:pPr>
    </w:p>
    <w:p w14:paraId="3AA310B3" w14:textId="77777777" w:rsidR="00214B12" w:rsidRPr="002041D7" w:rsidRDefault="00214B12" w:rsidP="00214B12">
      <w:pPr>
        <w:spacing w:line="276" w:lineRule="auto"/>
        <w:jc w:val="both"/>
        <w:rPr>
          <w:rFonts w:ascii="Arial Nova Light" w:hAnsi="Arial Nova Light" w:cs="Tahoma"/>
          <w:color w:val="000000" w:themeColor="text1"/>
          <w:lang w:val="en-GB" w:eastAsia="en-GB"/>
        </w:rPr>
      </w:pPr>
      <w:r w:rsidRPr="002041D7">
        <w:rPr>
          <w:rFonts w:ascii="Arial Nova Light" w:hAnsi="Arial Nova Light" w:cs="Tahoma"/>
          <w:color w:val="000000" w:themeColor="text1"/>
          <w:lang w:val="en-GB" w:eastAsia="en-GB"/>
        </w:rPr>
        <w:t xml:space="preserve">The Scientific Advisory Council has an </w:t>
      </w:r>
      <w:r w:rsidRPr="002041D7">
        <w:rPr>
          <w:rFonts w:ascii="Arial Nova Light" w:hAnsi="Arial Nova Light" w:cs="Tahoma"/>
          <w:b/>
          <w:bCs/>
          <w:color w:val="000000" w:themeColor="text1"/>
          <w:lang w:val="en-GB" w:eastAsia="en-GB"/>
        </w:rPr>
        <w:t xml:space="preserve">advisory function </w:t>
      </w:r>
      <w:r w:rsidRPr="002041D7">
        <w:rPr>
          <w:rFonts w:ascii="Arial Nova Light" w:hAnsi="Arial Nova Light" w:cs="Tahoma"/>
          <w:color w:val="000000" w:themeColor="text1"/>
          <w:lang w:val="en-GB" w:eastAsia="en-GB"/>
        </w:rPr>
        <w:t xml:space="preserve">and is not involved in the administration or the steering of the Observatory. It shall be consulted on the Observatory's programme to </w:t>
      </w:r>
      <w:r w:rsidRPr="002041D7">
        <w:rPr>
          <w:rFonts w:ascii="Arial Nova Light" w:hAnsi="Arial Nova Light" w:cs="Tahoma"/>
          <w:b/>
          <w:bCs/>
          <w:color w:val="000000" w:themeColor="text1"/>
          <w:lang w:val="en-GB" w:eastAsia="en-GB"/>
        </w:rPr>
        <w:t>ensure the academic, scholarly, and methodological quality of its work</w:t>
      </w:r>
      <w:r w:rsidRPr="002041D7">
        <w:rPr>
          <w:rFonts w:ascii="Arial Nova Light" w:hAnsi="Arial Nova Light" w:cs="Tahoma"/>
          <w:color w:val="000000" w:themeColor="text1"/>
          <w:lang w:val="en-GB" w:eastAsia="en-GB"/>
        </w:rPr>
        <w:t xml:space="preserve">, in particular its reports. The task of the Scientific Advisory Council is also to assist the Governing Board by delivering an opinion on any other matter concerning the Observatory’s activities which the Governing Board may submit to it. </w:t>
      </w:r>
    </w:p>
    <w:p w14:paraId="1CC483D6" w14:textId="77777777" w:rsidR="00214B12" w:rsidRPr="002041D7" w:rsidRDefault="00214B12" w:rsidP="00214B12">
      <w:pPr>
        <w:spacing w:line="276" w:lineRule="auto"/>
        <w:jc w:val="both"/>
        <w:rPr>
          <w:rFonts w:ascii="Arial Nova Light" w:hAnsi="Arial Nova Light" w:cs="Tahoma"/>
          <w:color w:val="000000" w:themeColor="text1"/>
          <w:lang w:val="en-GB" w:eastAsia="en-GB"/>
        </w:rPr>
      </w:pPr>
    </w:p>
    <w:p w14:paraId="3A02764B" w14:textId="77777777" w:rsidR="00214B12" w:rsidRPr="002041D7" w:rsidRDefault="00214B12" w:rsidP="00214B12">
      <w:pPr>
        <w:spacing w:line="276" w:lineRule="auto"/>
        <w:jc w:val="both"/>
        <w:rPr>
          <w:rFonts w:ascii="Arial Nova Light" w:hAnsi="Arial Nova Light" w:cs="Tahoma"/>
          <w:color w:val="000000" w:themeColor="text1"/>
          <w:lang w:val="en-GB" w:eastAsia="en-GB"/>
        </w:rPr>
      </w:pPr>
      <w:r w:rsidRPr="002041D7">
        <w:rPr>
          <w:rFonts w:ascii="Arial Nova Light" w:hAnsi="Arial Nova Light" w:cs="Tahoma"/>
          <w:color w:val="000000" w:themeColor="text1"/>
          <w:lang w:val="en-GB" w:eastAsia="en-GB"/>
        </w:rPr>
        <w:t xml:space="preserve">The Scientific Advisory Council is </w:t>
      </w:r>
      <w:r w:rsidRPr="002041D7">
        <w:rPr>
          <w:rFonts w:ascii="Arial Nova Light" w:hAnsi="Arial Nova Light" w:cs="Tahoma"/>
          <w:b/>
          <w:bCs/>
          <w:color w:val="000000" w:themeColor="text1"/>
          <w:lang w:val="en-GB" w:eastAsia="en-GB"/>
        </w:rPr>
        <w:t xml:space="preserve">composed of up to 15 members </w:t>
      </w:r>
      <w:r w:rsidRPr="002041D7">
        <w:rPr>
          <w:rFonts w:ascii="Arial Nova Light" w:hAnsi="Arial Nova Light" w:cs="Tahoma"/>
          <w:color w:val="000000" w:themeColor="text1"/>
          <w:lang w:val="en-GB" w:eastAsia="en-GB"/>
        </w:rPr>
        <w:t xml:space="preserve">elected by the Governing Board, taking geographical, professional, and gender balance into account. To ensure the continuity of the Observatory's work and the regular inclusion of new perspectives, a rotation system is in place for members of the Scientific Advisory Council. </w:t>
      </w:r>
    </w:p>
    <w:p w14:paraId="0B80F504" w14:textId="77777777" w:rsidR="00214B12" w:rsidRPr="002041D7" w:rsidRDefault="00214B12" w:rsidP="00214B12">
      <w:pPr>
        <w:spacing w:line="276" w:lineRule="auto"/>
        <w:jc w:val="both"/>
        <w:rPr>
          <w:rFonts w:ascii="Arial Nova Light" w:hAnsi="Arial Nova Light" w:cs="Tahoma"/>
          <w:color w:val="000000" w:themeColor="text1"/>
          <w:lang w:val="en-GB" w:eastAsia="en-GB"/>
        </w:rPr>
      </w:pPr>
    </w:p>
    <w:p w14:paraId="6D443ECA" w14:textId="77777777" w:rsidR="00214B12" w:rsidRPr="002041D7" w:rsidRDefault="00214B12" w:rsidP="00214B12">
      <w:pPr>
        <w:spacing w:line="276" w:lineRule="auto"/>
        <w:jc w:val="both"/>
        <w:rPr>
          <w:rFonts w:ascii="Arial Nova Light" w:hAnsi="Arial Nova Light" w:cs="Tahoma"/>
          <w:color w:val="000000" w:themeColor="text1"/>
          <w:lang w:val="en-GB" w:eastAsia="en-GB"/>
        </w:rPr>
      </w:pPr>
      <w:r w:rsidRPr="002041D7">
        <w:rPr>
          <w:rFonts w:ascii="Arial Nova Light" w:hAnsi="Arial Nova Light" w:cs="Tahoma"/>
          <w:color w:val="000000" w:themeColor="text1"/>
          <w:lang w:val="en-GB" w:eastAsia="en-GB"/>
        </w:rPr>
        <w:t xml:space="preserve">The pool of candidates, comprising experts and practitioners in the field of history education, will be created according to an assessment procedure and eligibility criteria decided by the Governing Board. The pool will remain valid for five years. </w:t>
      </w:r>
      <w:r w:rsidRPr="002041D7">
        <w:rPr>
          <w:rFonts w:ascii="Arial Nova Light" w:eastAsiaTheme="minorHAnsi" w:hAnsi="Arial Nova Light" w:cs="Arial"/>
          <w:color w:val="000000" w:themeColor="text1"/>
          <w:lang w:val="en-GB"/>
        </w:rPr>
        <w:t>Each time the election of SAC members is necessary, the most suitable candidates shall be selected from this pool.</w:t>
      </w:r>
    </w:p>
    <w:p w14:paraId="6E29CF41" w14:textId="77777777" w:rsidR="00214B12" w:rsidRPr="002041D7" w:rsidRDefault="00214B12" w:rsidP="00214B12">
      <w:pPr>
        <w:spacing w:line="276" w:lineRule="auto"/>
        <w:jc w:val="both"/>
        <w:rPr>
          <w:rFonts w:ascii="Arial Nova Light" w:hAnsi="Arial Nova Light" w:cs="Tahoma"/>
          <w:color w:val="000000" w:themeColor="text1"/>
          <w:lang w:val="en-GB" w:eastAsia="en-GB"/>
        </w:rPr>
      </w:pPr>
    </w:p>
    <w:p w14:paraId="5500E4D3" w14:textId="77777777" w:rsidR="00214B12" w:rsidRPr="002041D7" w:rsidRDefault="00214B12" w:rsidP="00214B12">
      <w:pPr>
        <w:spacing w:line="276" w:lineRule="auto"/>
        <w:jc w:val="both"/>
        <w:rPr>
          <w:rFonts w:ascii="Arial Nova Light" w:hAnsi="Arial Nova Light" w:cs="Tahoma"/>
          <w:color w:val="000000" w:themeColor="text1"/>
          <w:lang w:val="en-GB" w:eastAsia="en-GB"/>
        </w:rPr>
      </w:pPr>
      <w:r w:rsidRPr="002041D7">
        <w:rPr>
          <w:rFonts w:ascii="Arial Nova Light" w:hAnsi="Arial Nova Light" w:cs="Tahoma"/>
          <w:color w:val="000000" w:themeColor="text1"/>
          <w:lang w:val="en-GB" w:eastAsia="en-GB"/>
        </w:rPr>
        <w:t xml:space="preserve">In accordance with Article 4.3 of the Observatory’s Statute, </w:t>
      </w:r>
      <w:r w:rsidRPr="002041D7">
        <w:rPr>
          <w:rFonts w:ascii="Arial Nova Light" w:hAnsi="Arial Nova Light" w:cs="Tahoma"/>
          <w:b/>
          <w:bCs/>
          <w:color w:val="000000" w:themeColor="text1"/>
          <w:lang w:val="en-GB" w:eastAsia="en-GB"/>
        </w:rPr>
        <w:t xml:space="preserve">the term of office </w:t>
      </w:r>
      <w:r w:rsidRPr="002041D7">
        <w:rPr>
          <w:rFonts w:ascii="Arial Nova Light" w:hAnsi="Arial Nova Light" w:cs="Tahoma"/>
          <w:color w:val="000000" w:themeColor="text1"/>
          <w:lang w:val="en-GB" w:eastAsia="en-GB"/>
        </w:rPr>
        <w:t xml:space="preserve">of the members of the Scientific Advisory Council shall </w:t>
      </w:r>
      <w:r w:rsidRPr="002041D7">
        <w:rPr>
          <w:rFonts w:ascii="Arial Nova Light" w:hAnsi="Arial Nova Light" w:cs="Tahoma"/>
          <w:b/>
          <w:bCs/>
          <w:color w:val="000000" w:themeColor="text1"/>
          <w:lang w:val="en-GB" w:eastAsia="en-GB"/>
        </w:rPr>
        <w:t xml:space="preserve">be two years, renewable once. </w:t>
      </w:r>
      <w:r w:rsidRPr="002041D7">
        <w:rPr>
          <w:rFonts w:ascii="Arial Nova Light" w:hAnsi="Arial Nova Light" w:cs="Tahoma"/>
          <w:color w:val="000000" w:themeColor="text1"/>
          <w:lang w:val="en-GB" w:eastAsia="en-GB"/>
        </w:rPr>
        <w:t xml:space="preserve">The SAC members are appointed on an individual basis. Members shall undertake to act independently of any external influence. </w:t>
      </w:r>
    </w:p>
    <w:p w14:paraId="1E57685E" w14:textId="77777777" w:rsidR="00214B12" w:rsidRPr="002041D7" w:rsidRDefault="00214B12" w:rsidP="00214B12">
      <w:pPr>
        <w:spacing w:line="276" w:lineRule="auto"/>
        <w:jc w:val="both"/>
        <w:rPr>
          <w:rFonts w:ascii="Arial Nova Light" w:hAnsi="Arial Nova Light" w:cs="Tahoma"/>
          <w:color w:val="000000" w:themeColor="text1"/>
          <w:lang w:val="en-GB" w:eastAsia="en-GB"/>
        </w:rPr>
      </w:pPr>
    </w:p>
    <w:p w14:paraId="1A4B9F57" w14:textId="77777777" w:rsidR="00214B12" w:rsidRPr="002041D7" w:rsidRDefault="00214B12" w:rsidP="00214B12">
      <w:pPr>
        <w:spacing w:line="276" w:lineRule="auto"/>
        <w:jc w:val="both"/>
        <w:rPr>
          <w:rFonts w:ascii="Arial Nova Light" w:hAnsi="Arial Nova Light" w:cs="Tahoma"/>
          <w:color w:val="000000" w:themeColor="text1"/>
          <w:lang w:val="en-GB" w:eastAsia="en-GB"/>
        </w:rPr>
      </w:pPr>
      <w:r w:rsidRPr="002041D7">
        <w:rPr>
          <w:rFonts w:ascii="Arial Nova Light" w:hAnsi="Arial Nova Light" w:cs="Tahoma"/>
          <w:color w:val="000000" w:themeColor="text1"/>
          <w:lang w:val="en-GB" w:eastAsia="en-GB"/>
        </w:rPr>
        <w:t xml:space="preserve">The SAC shall hold at least </w:t>
      </w:r>
      <w:r w:rsidRPr="002041D7">
        <w:rPr>
          <w:rFonts w:ascii="Arial Nova Light" w:hAnsi="Arial Nova Light" w:cs="Tahoma"/>
          <w:b/>
          <w:bCs/>
          <w:color w:val="000000" w:themeColor="text1"/>
          <w:lang w:val="en-GB" w:eastAsia="en-GB"/>
        </w:rPr>
        <w:t>one meeting a year</w:t>
      </w:r>
      <w:r w:rsidRPr="002041D7">
        <w:rPr>
          <w:rFonts w:ascii="Arial Nova Light" w:hAnsi="Arial Nova Light" w:cs="Tahoma"/>
          <w:color w:val="000000" w:themeColor="text1"/>
          <w:lang w:val="en-GB" w:eastAsia="en-GB"/>
        </w:rPr>
        <w:t xml:space="preserve">. Further meetings may be convened by the Governing Board, either on its own initiative, or at the request of the Scientific Advisory Council itself. The venue of the meetings are usually the headquarters of the Council of Europe (Strasbourg). The Scientific Advisory Council may also be consulted between the meetings by electronic means. </w:t>
      </w:r>
    </w:p>
    <w:p w14:paraId="622C8121" w14:textId="77777777" w:rsidR="00214B12" w:rsidRPr="002041D7" w:rsidRDefault="00214B12" w:rsidP="00214B12">
      <w:pPr>
        <w:spacing w:line="276" w:lineRule="auto"/>
        <w:jc w:val="both"/>
        <w:rPr>
          <w:rFonts w:ascii="Arial Nova Light" w:hAnsi="Arial Nova Light" w:cs="Tahoma"/>
          <w:color w:val="000000" w:themeColor="text1"/>
          <w:lang w:val="en-GB" w:eastAsia="en-GB"/>
        </w:rPr>
      </w:pPr>
    </w:p>
    <w:p w14:paraId="6062B57D" w14:textId="77777777" w:rsidR="00214B12" w:rsidRPr="002041D7" w:rsidRDefault="00214B12" w:rsidP="00214B12">
      <w:pPr>
        <w:spacing w:line="276" w:lineRule="auto"/>
        <w:jc w:val="both"/>
        <w:rPr>
          <w:rFonts w:ascii="Arial Nova Light" w:hAnsi="Arial Nova Light" w:cs="Tahoma"/>
          <w:color w:val="000000" w:themeColor="text1"/>
          <w:lang w:val="en-GB" w:eastAsia="en-GB"/>
        </w:rPr>
      </w:pPr>
      <w:r w:rsidRPr="002041D7">
        <w:rPr>
          <w:rFonts w:ascii="Arial Nova Light" w:hAnsi="Arial Nova Light" w:cs="Tahoma"/>
          <w:color w:val="000000" w:themeColor="text1"/>
          <w:lang w:val="en-GB" w:eastAsia="en-GB"/>
        </w:rPr>
        <w:t xml:space="preserve">In addition to the SAC meetings, members may also be invited to act as Ambassadors for the work of the Observatory and therefore may be asked to take part in speaking engagements promoting the reports or further activities of the OHTE, including during the Annual Conference. </w:t>
      </w:r>
    </w:p>
    <w:p w14:paraId="45D968D5" w14:textId="77777777" w:rsidR="00214B12" w:rsidRPr="002041D7" w:rsidRDefault="00214B12" w:rsidP="00214B12">
      <w:pPr>
        <w:spacing w:line="276" w:lineRule="auto"/>
        <w:jc w:val="both"/>
        <w:rPr>
          <w:rFonts w:ascii="Arial Nova Light" w:hAnsi="Arial Nova Light" w:cs="Tahoma"/>
          <w:color w:val="000000" w:themeColor="text1"/>
          <w:lang w:val="en-GB" w:eastAsia="en-GB"/>
        </w:rPr>
      </w:pPr>
    </w:p>
    <w:p w14:paraId="409786D9" w14:textId="77777777" w:rsidR="00214B12" w:rsidRPr="002041D7" w:rsidRDefault="00214B12" w:rsidP="00214B12">
      <w:pPr>
        <w:spacing w:line="276" w:lineRule="auto"/>
        <w:jc w:val="both"/>
        <w:rPr>
          <w:rFonts w:ascii="Arial Nova Light" w:hAnsi="Arial Nova Light" w:cs="Tahoma"/>
          <w:color w:val="000000" w:themeColor="text1"/>
          <w:lang w:val="en-GB" w:eastAsia="en-GB"/>
        </w:rPr>
      </w:pPr>
      <w:r w:rsidRPr="002041D7">
        <w:rPr>
          <w:rFonts w:ascii="Arial Nova Light" w:hAnsi="Arial Nova Light" w:cs="Tahoma"/>
          <w:color w:val="000000" w:themeColor="text1"/>
          <w:lang w:val="en-GB" w:eastAsia="en-GB"/>
        </w:rPr>
        <w:t xml:space="preserve">The </w:t>
      </w:r>
      <w:r w:rsidRPr="002041D7">
        <w:rPr>
          <w:rFonts w:ascii="Arial Nova Light" w:hAnsi="Arial Nova Light" w:cs="Tahoma"/>
          <w:b/>
          <w:bCs/>
          <w:color w:val="000000" w:themeColor="text1"/>
          <w:lang w:val="en-GB" w:eastAsia="en-GB"/>
        </w:rPr>
        <w:t xml:space="preserve">Scientific Advisory Council is headed by its chairperson </w:t>
      </w:r>
      <w:r w:rsidRPr="002041D7">
        <w:rPr>
          <w:rFonts w:ascii="Arial Nova Light" w:hAnsi="Arial Nova Light" w:cs="Tahoma"/>
          <w:color w:val="000000" w:themeColor="text1"/>
          <w:lang w:val="en-GB" w:eastAsia="en-GB"/>
        </w:rPr>
        <w:t xml:space="preserve">elected from among its members. The Chair is invited to participate in the meetings of the Governing Board, without the right to vote. </w:t>
      </w:r>
    </w:p>
    <w:p w14:paraId="101D1A03" w14:textId="77777777" w:rsidR="00214B12" w:rsidRPr="002041D7" w:rsidRDefault="00214B12" w:rsidP="00214B12">
      <w:pPr>
        <w:spacing w:line="276" w:lineRule="auto"/>
        <w:jc w:val="both"/>
        <w:rPr>
          <w:rFonts w:ascii="Arial Nova Light" w:hAnsi="Arial Nova Light" w:cs="Tahoma"/>
          <w:color w:val="000000" w:themeColor="text1"/>
          <w:lang w:val="en-GB" w:eastAsia="en-GB"/>
        </w:rPr>
      </w:pPr>
    </w:p>
    <w:p w14:paraId="477B9D23" w14:textId="77777777" w:rsidR="00214B12" w:rsidRPr="002041D7" w:rsidRDefault="00214B12" w:rsidP="00214B12">
      <w:pPr>
        <w:spacing w:line="276" w:lineRule="auto"/>
        <w:jc w:val="both"/>
        <w:rPr>
          <w:rFonts w:ascii="Arial Nova Light" w:hAnsi="Arial Nova Light" w:cs="Tahoma"/>
          <w:color w:val="000000" w:themeColor="text1"/>
          <w:lang w:val="en-GB" w:eastAsia="en-GB"/>
        </w:rPr>
      </w:pPr>
      <w:r w:rsidRPr="002041D7">
        <w:rPr>
          <w:rFonts w:ascii="Arial Nova Light" w:hAnsi="Arial Nova Light" w:cs="Tahoma"/>
          <w:color w:val="000000" w:themeColor="text1"/>
          <w:lang w:val="en-GB" w:eastAsia="en-GB"/>
        </w:rPr>
        <w:t xml:space="preserve">Members of the Scientific Advisory Council </w:t>
      </w:r>
      <w:r w:rsidRPr="002041D7">
        <w:rPr>
          <w:rFonts w:ascii="Arial Nova Light" w:hAnsi="Arial Nova Light" w:cs="Tahoma"/>
          <w:b/>
          <w:bCs/>
          <w:color w:val="000000" w:themeColor="text1"/>
          <w:lang w:val="en-GB" w:eastAsia="en-GB"/>
        </w:rPr>
        <w:t>are not remunerated</w:t>
      </w:r>
      <w:r w:rsidRPr="002041D7">
        <w:rPr>
          <w:rFonts w:ascii="Arial Nova Light" w:hAnsi="Arial Nova Light" w:cs="Tahoma"/>
          <w:color w:val="000000" w:themeColor="text1"/>
          <w:lang w:val="en-GB" w:eastAsia="en-GB"/>
        </w:rPr>
        <w:t>. However, in the event of face-to-face meetings, they are entitled to an indemnity for each meeting, i.e. reimbursement of travel expenses, a daily allowance, and an accommodation allowance in accordance with the Council of Europe’s rules for reimbursement of expert’s expenses.</w:t>
      </w:r>
    </w:p>
    <w:p w14:paraId="7873E526" w14:textId="77777777" w:rsidR="006F17B4" w:rsidRPr="002041D7" w:rsidRDefault="006F17B4" w:rsidP="00214B12">
      <w:pPr>
        <w:spacing w:line="276" w:lineRule="auto"/>
        <w:jc w:val="both"/>
        <w:rPr>
          <w:rFonts w:ascii="Arial Nova Light" w:hAnsi="Arial Nova Light" w:cs="Tahoma"/>
          <w:color w:val="000000" w:themeColor="text1"/>
          <w:lang w:val="en-GB" w:eastAsia="en-GB"/>
        </w:rPr>
      </w:pPr>
    </w:p>
    <w:p w14:paraId="25789F0E" w14:textId="77777777" w:rsidR="00214B12" w:rsidRPr="00B174F6" w:rsidRDefault="00214B12" w:rsidP="00B174F6">
      <w:pPr>
        <w:spacing w:after="160" w:line="276" w:lineRule="auto"/>
        <w:rPr>
          <w:rFonts w:ascii="Arial Nova Light" w:eastAsiaTheme="minorHAnsi" w:hAnsi="Arial Nova Light" w:cstheme="minorBidi"/>
          <w:b/>
          <w:bCs/>
          <w:sz w:val="22"/>
          <w:szCs w:val="22"/>
          <w:lang w:val="en-GB"/>
        </w:rPr>
      </w:pPr>
      <w:r w:rsidRPr="00B174F6">
        <w:rPr>
          <w:rFonts w:ascii="Arial Nova Light" w:eastAsiaTheme="minorHAnsi" w:hAnsi="Arial Nova Light" w:cstheme="minorBidi"/>
          <w:b/>
          <w:bCs/>
          <w:sz w:val="22"/>
          <w:szCs w:val="22"/>
          <w:lang w:val="en-GB"/>
        </w:rPr>
        <w:t xml:space="preserve">Qualifications and experience required </w:t>
      </w:r>
    </w:p>
    <w:p w14:paraId="1F7A9AF4" w14:textId="77777777" w:rsidR="00214B12" w:rsidRPr="002041D7" w:rsidRDefault="00214B12" w:rsidP="00214B12">
      <w:pPr>
        <w:spacing w:line="276" w:lineRule="auto"/>
        <w:jc w:val="both"/>
        <w:rPr>
          <w:rFonts w:ascii="Arial Nova Light" w:hAnsi="Arial Nova Light" w:cs="Tahoma"/>
          <w:color w:val="000000" w:themeColor="text1"/>
          <w:lang w:val="en-GB" w:eastAsia="en-GB"/>
        </w:rPr>
      </w:pPr>
    </w:p>
    <w:p w14:paraId="3D974554" w14:textId="77777777" w:rsidR="00214B12" w:rsidRPr="002041D7" w:rsidRDefault="00214B12" w:rsidP="00214B12">
      <w:pPr>
        <w:spacing w:line="276" w:lineRule="auto"/>
        <w:jc w:val="both"/>
        <w:rPr>
          <w:rFonts w:ascii="Arial Nova Light" w:hAnsi="Arial Nova Light" w:cs="Tahoma"/>
          <w:color w:val="000000" w:themeColor="text1"/>
          <w:lang w:val="en-GB" w:eastAsia="en-GB"/>
        </w:rPr>
      </w:pPr>
      <w:r w:rsidRPr="002041D7">
        <w:rPr>
          <w:rFonts w:ascii="Arial Nova Light" w:hAnsi="Arial Nova Light" w:cs="Tahoma"/>
          <w:color w:val="000000" w:themeColor="text1"/>
          <w:lang w:val="en-GB" w:eastAsia="en-GB"/>
        </w:rPr>
        <w:t>Candidates for membership of the Scientific Advisory Council shall fulfil the following criteria:</w:t>
      </w:r>
    </w:p>
    <w:p w14:paraId="6F4B7451" w14:textId="77777777" w:rsidR="00214B12" w:rsidRPr="002041D7" w:rsidRDefault="00214B12" w:rsidP="00214B12">
      <w:pPr>
        <w:spacing w:line="276" w:lineRule="auto"/>
        <w:jc w:val="both"/>
        <w:rPr>
          <w:rFonts w:ascii="Arial Nova Light" w:hAnsi="Arial Nova Light" w:cs="Tahoma"/>
          <w:color w:val="000000" w:themeColor="text1"/>
          <w:lang w:val="en-GB" w:eastAsia="en-GB"/>
        </w:rPr>
      </w:pPr>
    </w:p>
    <w:p w14:paraId="3CBA283C" w14:textId="349E80D0" w:rsidR="00214B12" w:rsidRPr="002041D7" w:rsidRDefault="00214B12" w:rsidP="002041D7">
      <w:pPr>
        <w:pStyle w:val="ListParagraph"/>
        <w:numPr>
          <w:ilvl w:val="0"/>
          <w:numId w:val="25"/>
        </w:numPr>
        <w:spacing w:line="276" w:lineRule="auto"/>
        <w:jc w:val="both"/>
        <w:rPr>
          <w:rFonts w:ascii="Arial Nova Light" w:hAnsi="Arial Nova Light" w:cs="Tahoma"/>
          <w:color w:val="000000" w:themeColor="text1"/>
          <w:lang w:val="en-GB" w:eastAsia="en-GB"/>
        </w:rPr>
      </w:pPr>
      <w:r w:rsidRPr="002041D7">
        <w:rPr>
          <w:rFonts w:ascii="Arial Nova Light" w:hAnsi="Arial Nova Light" w:cs="Tahoma"/>
          <w:color w:val="000000" w:themeColor="text1"/>
          <w:lang w:val="en-GB" w:eastAsia="en-GB"/>
        </w:rPr>
        <w:t xml:space="preserve">Higher education degree in a relevant academic discipline of humanities or social sciences; </w:t>
      </w:r>
    </w:p>
    <w:p w14:paraId="4CA65359" w14:textId="5FFA3C23" w:rsidR="00214B12" w:rsidRPr="002041D7" w:rsidRDefault="00214B12" w:rsidP="002041D7">
      <w:pPr>
        <w:pStyle w:val="ListParagraph"/>
        <w:numPr>
          <w:ilvl w:val="0"/>
          <w:numId w:val="25"/>
        </w:numPr>
        <w:spacing w:line="276" w:lineRule="auto"/>
        <w:jc w:val="both"/>
        <w:rPr>
          <w:rFonts w:ascii="Arial Nova Light" w:hAnsi="Arial Nova Light" w:cs="Tahoma"/>
          <w:color w:val="000000" w:themeColor="text1"/>
          <w:lang w:val="en-GB" w:eastAsia="en-GB"/>
        </w:rPr>
      </w:pPr>
      <w:r w:rsidRPr="002041D7">
        <w:rPr>
          <w:rFonts w:ascii="Arial Nova Light" w:hAnsi="Arial Nova Light" w:cs="Tahoma"/>
          <w:color w:val="000000" w:themeColor="text1"/>
          <w:lang w:val="en-GB" w:eastAsia="en-GB"/>
        </w:rPr>
        <w:t xml:space="preserve">At least 5 years of professional experience relevant to history education; </w:t>
      </w:r>
    </w:p>
    <w:p w14:paraId="23D85719" w14:textId="59B2D83D" w:rsidR="00214B12" w:rsidRPr="002041D7" w:rsidRDefault="00214B12" w:rsidP="002041D7">
      <w:pPr>
        <w:pStyle w:val="ListParagraph"/>
        <w:numPr>
          <w:ilvl w:val="0"/>
          <w:numId w:val="25"/>
        </w:numPr>
        <w:spacing w:line="276" w:lineRule="auto"/>
        <w:jc w:val="both"/>
        <w:rPr>
          <w:rFonts w:ascii="Arial Nova Light" w:hAnsi="Arial Nova Light" w:cs="Tahoma"/>
          <w:color w:val="000000" w:themeColor="text1"/>
          <w:lang w:val="en-GB" w:eastAsia="en-GB"/>
        </w:rPr>
      </w:pPr>
      <w:r w:rsidRPr="002041D7">
        <w:rPr>
          <w:rFonts w:ascii="Arial Nova Light" w:hAnsi="Arial Nova Light" w:cs="Tahoma"/>
          <w:color w:val="000000" w:themeColor="text1"/>
          <w:lang w:val="en-GB" w:eastAsia="en-GB"/>
        </w:rPr>
        <w:t xml:space="preserve">Ability to work in one of the official languages of the Council of Europe (English or French). </w:t>
      </w:r>
    </w:p>
    <w:p w14:paraId="3D9224C9" w14:textId="77777777" w:rsidR="00214B12" w:rsidRPr="002041D7" w:rsidRDefault="00214B12" w:rsidP="00214B12">
      <w:pPr>
        <w:spacing w:line="276" w:lineRule="auto"/>
        <w:jc w:val="both"/>
        <w:rPr>
          <w:rFonts w:ascii="Arial Nova Light" w:hAnsi="Arial Nova Light" w:cs="Tahoma"/>
          <w:color w:val="000000" w:themeColor="text1"/>
          <w:lang w:val="en-GB" w:eastAsia="en-GB"/>
        </w:rPr>
      </w:pPr>
    </w:p>
    <w:p w14:paraId="2A9A1088" w14:textId="77777777" w:rsidR="00214B12" w:rsidRPr="002041D7" w:rsidRDefault="00214B12" w:rsidP="00214B12">
      <w:pPr>
        <w:spacing w:line="276" w:lineRule="auto"/>
        <w:jc w:val="both"/>
        <w:rPr>
          <w:rFonts w:ascii="Arial Nova Light" w:hAnsi="Arial Nova Light" w:cs="Tahoma"/>
          <w:color w:val="000000" w:themeColor="text1"/>
          <w:lang w:val="en-GB" w:eastAsia="en-GB"/>
        </w:rPr>
      </w:pPr>
      <w:r w:rsidRPr="002041D7">
        <w:rPr>
          <w:rFonts w:ascii="Arial Nova Light" w:hAnsi="Arial Nova Light" w:cs="Tahoma"/>
          <w:color w:val="000000" w:themeColor="text1"/>
          <w:lang w:val="en-GB" w:eastAsia="en-GB"/>
        </w:rPr>
        <w:t>The following criteria shall be considered as advantages:</w:t>
      </w:r>
    </w:p>
    <w:p w14:paraId="7378FF41" w14:textId="77777777" w:rsidR="00214B12" w:rsidRPr="002041D7" w:rsidRDefault="00214B12" w:rsidP="00214B12">
      <w:pPr>
        <w:spacing w:line="276" w:lineRule="auto"/>
        <w:jc w:val="both"/>
        <w:rPr>
          <w:rFonts w:ascii="Arial Nova Light" w:hAnsi="Arial Nova Light" w:cs="Tahoma"/>
          <w:color w:val="000000" w:themeColor="text1"/>
          <w:lang w:val="en-GB" w:eastAsia="en-GB"/>
        </w:rPr>
      </w:pPr>
    </w:p>
    <w:p w14:paraId="03E55641" w14:textId="2F904842" w:rsidR="00214B12" w:rsidRPr="002041D7" w:rsidRDefault="00214B12" w:rsidP="002041D7">
      <w:pPr>
        <w:pStyle w:val="ListParagraph"/>
        <w:numPr>
          <w:ilvl w:val="0"/>
          <w:numId w:val="25"/>
        </w:numPr>
        <w:spacing w:line="276" w:lineRule="auto"/>
        <w:jc w:val="both"/>
        <w:rPr>
          <w:rFonts w:ascii="Arial Nova Light" w:hAnsi="Arial Nova Light" w:cs="Tahoma"/>
          <w:color w:val="000000" w:themeColor="text1"/>
          <w:lang w:val="en-GB" w:eastAsia="en-GB"/>
        </w:rPr>
      </w:pPr>
      <w:r w:rsidRPr="002041D7">
        <w:rPr>
          <w:rFonts w:ascii="Arial Nova Light" w:hAnsi="Arial Nova Light" w:cs="Tahoma"/>
          <w:color w:val="000000" w:themeColor="text1"/>
          <w:lang w:val="en-GB" w:eastAsia="en-GB"/>
        </w:rPr>
        <w:t xml:space="preserve">Research experience in history, history teaching, or related disciplines, notably in the member States of the Observatory; </w:t>
      </w:r>
    </w:p>
    <w:p w14:paraId="4C91F830" w14:textId="663F565E" w:rsidR="00360AAF" w:rsidRPr="002041D7" w:rsidRDefault="00214B12" w:rsidP="002041D7">
      <w:pPr>
        <w:pStyle w:val="ListParagraph"/>
        <w:numPr>
          <w:ilvl w:val="0"/>
          <w:numId w:val="25"/>
        </w:numPr>
        <w:spacing w:line="276" w:lineRule="auto"/>
        <w:jc w:val="both"/>
        <w:rPr>
          <w:rFonts w:ascii="Arial Nova Light" w:hAnsi="Arial Nova Light" w:cs="Tahoma"/>
          <w:color w:val="000000" w:themeColor="text1"/>
          <w:lang w:val="en-GB" w:eastAsia="en-GB"/>
        </w:rPr>
      </w:pPr>
      <w:r w:rsidRPr="002041D7">
        <w:rPr>
          <w:rFonts w:ascii="Arial Nova Light" w:hAnsi="Arial Nova Light" w:cs="Tahoma"/>
          <w:color w:val="000000" w:themeColor="text1"/>
          <w:lang w:val="en-GB" w:eastAsia="en-GB"/>
        </w:rPr>
        <w:lastRenderedPageBreak/>
        <w:t xml:space="preserve">Experience in teaching history at different levels within the education system, notably in the member States of the Observatory; </w:t>
      </w:r>
    </w:p>
    <w:p w14:paraId="51944B21" w14:textId="25F24D5E" w:rsidR="00214B12" w:rsidRPr="002041D7" w:rsidRDefault="00214B12" w:rsidP="002041D7">
      <w:pPr>
        <w:pStyle w:val="ListParagraph"/>
        <w:numPr>
          <w:ilvl w:val="0"/>
          <w:numId w:val="25"/>
        </w:numPr>
        <w:spacing w:line="276" w:lineRule="auto"/>
        <w:jc w:val="both"/>
        <w:rPr>
          <w:rFonts w:ascii="Arial Nova Light" w:hAnsi="Arial Nova Light" w:cs="Tahoma"/>
          <w:color w:val="000000" w:themeColor="text1"/>
          <w:lang w:val="en-GB" w:eastAsia="en-GB"/>
        </w:rPr>
      </w:pPr>
      <w:r w:rsidRPr="002041D7">
        <w:rPr>
          <w:rFonts w:ascii="Arial Nova Light" w:hAnsi="Arial Nova Light" w:cs="Tahoma"/>
          <w:color w:val="000000" w:themeColor="text1"/>
          <w:lang w:val="en-GB" w:eastAsia="en-GB"/>
        </w:rPr>
        <w:t xml:space="preserve">Work experience in a multidisciplinary environment, especially in an international context. </w:t>
      </w:r>
    </w:p>
    <w:p w14:paraId="41130EE0" w14:textId="77777777" w:rsidR="00214B12" w:rsidRPr="002041D7" w:rsidRDefault="00214B12" w:rsidP="00214B12">
      <w:pPr>
        <w:spacing w:line="276" w:lineRule="auto"/>
        <w:jc w:val="both"/>
        <w:rPr>
          <w:rFonts w:ascii="Arial Nova Light" w:hAnsi="Arial Nova Light" w:cs="Tahoma"/>
          <w:color w:val="000000" w:themeColor="text1"/>
          <w:lang w:val="en-GB" w:eastAsia="en-GB"/>
        </w:rPr>
      </w:pPr>
    </w:p>
    <w:p w14:paraId="132E71B5" w14:textId="77777777" w:rsidR="00214B12" w:rsidRPr="00B174F6" w:rsidRDefault="00214B12" w:rsidP="00B174F6">
      <w:pPr>
        <w:spacing w:after="160" w:line="276" w:lineRule="auto"/>
        <w:rPr>
          <w:rFonts w:ascii="Arial Nova Light" w:eastAsiaTheme="minorHAnsi" w:hAnsi="Arial Nova Light" w:cstheme="minorBidi"/>
          <w:b/>
          <w:bCs/>
          <w:sz w:val="22"/>
          <w:szCs w:val="22"/>
          <w:lang w:val="en-GB"/>
        </w:rPr>
      </w:pPr>
      <w:r w:rsidRPr="00B174F6">
        <w:rPr>
          <w:rFonts w:ascii="Arial Nova Light" w:eastAsiaTheme="minorHAnsi" w:hAnsi="Arial Nova Light" w:cstheme="minorBidi"/>
          <w:b/>
          <w:bCs/>
          <w:sz w:val="22"/>
          <w:szCs w:val="22"/>
          <w:lang w:val="en-GB"/>
        </w:rPr>
        <w:t xml:space="preserve">Assessment procedure and election </w:t>
      </w:r>
    </w:p>
    <w:p w14:paraId="77CCE76B" w14:textId="77777777" w:rsidR="00214B12" w:rsidRPr="002041D7" w:rsidRDefault="00214B12" w:rsidP="00214B12">
      <w:pPr>
        <w:spacing w:line="276" w:lineRule="auto"/>
        <w:jc w:val="both"/>
        <w:rPr>
          <w:rFonts w:ascii="Arial Nova Light" w:hAnsi="Arial Nova Light" w:cs="Tahoma"/>
          <w:color w:val="000000" w:themeColor="text1"/>
          <w:lang w:val="en-GB" w:eastAsia="en-GB"/>
        </w:rPr>
      </w:pPr>
    </w:p>
    <w:p w14:paraId="0AD6FCB2" w14:textId="77777777" w:rsidR="00214B12" w:rsidRPr="002041D7" w:rsidRDefault="00214B12" w:rsidP="00214B12">
      <w:pPr>
        <w:spacing w:line="276" w:lineRule="auto"/>
        <w:jc w:val="both"/>
        <w:rPr>
          <w:rFonts w:ascii="Arial Nova Light" w:hAnsi="Arial Nova Light" w:cs="Tahoma"/>
          <w:color w:val="000000" w:themeColor="text1"/>
          <w:lang w:val="en-GB" w:eastAsia="en-GB"/>
        </w:rPr>
      </w:pPr>
      <w:r w:rsidRPr="002041D7">
        <w:rPr>
          <w:rFonts w:ascii="Arial Nova Light" w:hAnsi="Arial Nova Light" w:cs="Tahoma"/>
          <w:color w:val="000000" w:themeColor="text1"/>
          <w:lang w:val="en-GB" w:eastAsia="en-GB"/>
        </w:rPr>
        <w:t xml:space="preserve">The Governing Board shall assess the eligible candidates taking into account: </w:t>
      </w:r>
    </w:p>
    <w:p w14:paraId="74A8DFD9" w14:textId="7DB98BCC" w:rsidR="00214B12" w:rsidRPr="002041D7" w:rsidRDefault="00214B12" w:rsidP="002041D7">
      <w:pPr>
        <w:pStyle w:val="ListParagraph"/>
        <w:numPr>
          <w:ilvl w:val="0"/>
          <w:numId w:val="25"/>
        </w:numPr>
        <w:spacing w:line="276" w:lineRule="auto"/>
        <w:jc w:val="both"/>
        <w:rPr>
          <w:rFonts w:ascii="Arial Nova Light" w:hAnsi="Arial Nova Light" w:cs="Tahoma"/>
          <w:color w:val="000000" w:themeColor="text1"/>
          <w:lang w:val="en-GB" w:eastAsia="en-GB"/>
        </w:rPr>
      </w:pPr>
      <w:r w:rsidRPr="002041D7">
        <w:rPr>
          <w:rFonts w:ascii="Arial Nova Light" w:hAnsi="Arial Nova Light" w:cs="Tahoma"/>
          <w:color w:val="000000" w:themeColor="text1"/>
          <w:lang w:val="en-GB" w:eastAsia="en-GB"/>
        </w:rPr>
        <w:t xml:space="preserve">Quality of candidacies based on established requirements; </w:t>
      </w:r>
    </w:p>
    <w:p w14:paraId="0DA087F6" w14:textId="25096ADD" w:rsidR="00214B12" w:rsidRPr="002041D7" w:rsidRDefault="00214B12" w:rsidP="002041D7">
      <w:pPr>
        <w:pStyle w:val="ListParagraph"/>
        <w:numPr>
          <w:ilvl w:val="0"/>
          <w:numId w:val="25"/>
        </w:numPr>
        <w:spacing w:line="276" w:lineRule="auto"/>
        <w:jc w:val="both"/>
        <w:rPr>
          <w:rFonts w:ascii="Arial Nova Light" w:hAnsi="Arial Nova Light" w:cs="Tahoma"/>
          <w:color w:val="000000" w:themeColor="text1"/>
          <w:lang w:val="en-GB" w:eastAsia="en-GB"/>
        </w:rPr>
      </w:pPr>
      <w:r w:rsidRPr="002041D7">
        <w:rPr>
          <w:rFonts w:ascii="Arial Nova Light" w:hAnsi="Arial Nova Light" w:cs="Tahoma"/>
          <w:color w:val="000000" w:themeColor="text1"/>
          <w:lang w:val="en-GB" w:eastAsia="en-GB"/>
        </w:rPr>
        <w:t xml:space="preserve">The need that the fields of expertise of the members of the Scientific Advisory Council shall cover the most relevant academic fields linked to history education, in accordance with the mission and the objectives of the Observatory; </w:t>
      </w:r>
    </w:p>
    <w:p w14:paraId="628CB338" w14:textId="4F60F36C" w:rsidR="00214B12" w:rsidRPr="002041D7" w:rsidRDefault="00214B12" w:rsidP="002041D7">
      <w:pPr>
        <w:pStyle w:val="ListParagraph"/>
        <w:numPr>
          <w:ilvl w:val="0"/>
          <w:numId w:val="25"/>
        </w:numPr>
        <w:spacing w:line="276" w:lineRule="auto"/>
        <w:jc w:val="both"/>
        <w:rPr>
          <w:rFonts w:ascii="Arial Nova Light" w:hAnsi="Arial Nova Light" w:cs="Tahoma"/>
          <w:color w:val="000000" w:themeColor="text1"/>
          <w:lang w:val="en-GB" w:eastAsia="en-GB"/>
        </w:rPr>
      </w:pPr>
      <w:r w:rsidRPr="002041D7">
        <w:rPr>
          <w:rFonts w:ascii="Arial Nova Light" w:hAnsi="Arial Nova Light" w:cs="Tahoma"/>
          <w:color w:val="000000" w:themeColor="text1"/>
          <w:lang w:val="en-GB" w:eastAsia="en-GB"/>
        </w:rPr>
        <w:t xml:space="preserve">The need to ensure a diversity of professional backgrounds and specialisations; </w:t>
      </w:r>
    </w:p>
    <w:p w14:paraId="4AC456CA" w14:textId="746EE80A" w:rsidR="00214B12" w:rsidRPr="002041D7" w:rsidRDefault="00214B12" w:rsidP="002041D7">
      <w:pPr>
        <w:pStyle w:val="ListParagraph"/>
        <w:numPr>
          <w:ilvl w:val="0"/>
          <w:numId w:val="25"/>
        </w:numPr>
        <w:spacing w:line="276" w:lineRule="auto"/>
        <w:jc w:val="both"/>
        <w:rPr>
          <w:rFonts w:ascii="Arial Nova Light" w:hAnsi="Arial Nova Light" w:cs="Tahoma"/>
          <w:color w:val="000000" w:themeColor="text1"/>
          <w:lang w:val="en-GB" w:eastAsia="en-GB"/>
        </w:rPr>
      </w:pPr>
      <w:r w:rsidRPr="002041D7">
        <w:rPr>
          <w:rFonts w:ascii="Arial Nova Light" w:hAnsi="Arial Nova Light" w:cs="Tahoma"/>
          <w:color w:val="000000" w:themeColor="text1"/>
          <w:lang w:val="en-GB" w:eastAsia="en-GB"/>
        </w:rPr>
        <w:t xml:space="preserve">The need to ensure geographical and gender balance. </w:t>
      </w:r>
    </w:p>
    <w:p w14:paraId="69426F5A" w14:textId="77777777" w:rsidR="00214B12" w:rsidRPr="002041D7" w:rsidRDefault="00214B12" w:rsidP="00214B12">
      <w:pPr>
        <w:spacing w:line="276" w:lineRule="auto"/>
        <w:jc w:val="both"/>
        <w:rPr>
          <w:rFonts w:ascii="Arial Nova Light" w:hAnsi="Arial Nova Light" w:cs="Tahoma"/>
          <w:color w:val="000000" w:themeColor="text1"/>
          <w:lang w:val="en-GB" w:eastAsia="en-GB"/>
        </w:rPr>
      </w:pPr>
    </w:p>
    <w:p w14:paraId="34B6C615" w14:textId="77777777" w:rsidR="00214B12" w:rsidRPr="002041D7" w:rsidRDefault="00214B12" w:rsidP="00214B12">
      <w:pPr>
        <w:spacing w:line="276" w:lineRule="auto"/>
        <w:jc w:val="both"/>
        <w:rPr>
          <w:rFonts w:ascii="Arial Nova Light" w:hAnsi="Arial Nova Light" w:cs="Tahoma"/>
          <w:color w:val="000000" w:themeColor="text1"/>
          <w:lang w:val="en-GB" w:eastAsia="en-GB"/>
        </w:rPr>
      </w:pPr>
      <w:r w:rsidRPr="002041D7">
        <w:rPr>
          <w:rFonts w:ascii="Arial Nova Light" w:hAnsi="Arial Nova Light" w:cs="Tahoma"/>
          <w:color w:val="000000" w:themeColor="text1"/>
          <w:lang w:val="en-GB" w:eastAsia="en-GB"/>
        </w:rPr>
        <w:t>Based on the initial assessment the pool of candidates shall be created from which a shortlist of the most suitable candidates shall be drawn by the Governing Board before the election. The Governing Board may conduct online interviews with preselected candidates. The first election of new candidates will take place in June 2024, during which time 4 new members will be elected.</w:t>
      </w:r>
    </w:p>
    <w:p w14:paraId="62D9ED2B" w14:textId="77777777" w:rsidR="00214B12" w:rsidRPr="002041D7" w:rsidRDefault="00214B12" w:rsidP="00214B12">
      <w:pPr>
        <w:spacing w:line="276" w:lineRule="auto"/>
        <w:jc w:val="both"/>
        <w:rPr>
          <w:rFonts w:ascii="Arial Nova Light" w:hAnsi="Arial Nova Light" w:cs="Tahoma"/>
          <w:color w:val="000000" w:themeColor="text1"/>
          <w:lang w:val="en-GB" w:eastAsia="en-GB"/>
        </w:rPr>
      </w:pPr>
    </w:p>
    <w:p w14:paraId="5D6C66C8" w14:textId="77777777" w:rsidR="00214B12" w:rsidRPr="002041D7" w:rsidRDefault="00214B12" w:rsidP="00214B12">
      <w:pPr>
        <w:spacing w:line="276" w:lineRule="auto"/>
        <w:jc w:val="both"/>
        <w:rPr>
          <w:rFonts w:ascii="Arial Nova Light" w:hAnsi="Arial Nova Light" w:cs="Tahoma"/>
          <w:color w:val="000000" w:themeColor="text1"/>
          <w:lang w:val="en-GB" w:eastAsia="en-GB"/>
        </w:rPr>
      </w:pPr>
      <w:r w:rsidRPr="002041D7">
        <w:rPr>
          <w:rFonts w:ascii="Arial Nova Light" w:hAnsi="Arial Nova Light" w:cs="Tahoma"/>
          <w:color w:val="000000" w:themeColor="text1"/>
          <w:lang w:val="en-GB" w:eastAsia="en-GB"/>
        </w:rPr>
        <w:t>Those not elected can remain in the pool of eligible candidates for possible selection for any further elections over a period of 5 years. In the event of a vacancy, the Governing Board shall appoint a new member from the pool. The filling in of a vacancy shall be for the rest of the duration of the term left by the previous SAC member.</w:t>
      </w:r>
    </w:p>
    <w:p w14:paraId="22AFF088" w14:textId="77777777" w:rsidR="00214B12" w:rsidRPr="002041D7" w:rsidRDefault="00214B12" w:rsidP="00214B12">
      <w:pPr>
        <w:spacing w:line="276" w:lineRule="auto"/>
        <w:jc w:val="both"/>
        <w:rPr>
          <w:rFonts w:ascii="Arial Nova Light" w:hAnsi="Arial Nova Light" w:cs="Tahoma"/>
          <w:color w:val="000000" w:themeColor="text1"/>
          <w:lang w:val="en-GB" w:eastAsia="en-GB"/>
        </w:rPr>
      </w:pPr>
    </w:p>
    <w:p w14:paraId="52AB5E22" w14:textId="77777777" w:rsidR="00214B12" w:rsidRPr="00B174F6" w:rsidRDefault="00214B12" w:rsidP="00B174F6">
      <w:pPr>
        <w:spacing w:after="160" w:line="276" w:lineRule="auto"/>
        <w:rPr>
          <w:rFonts w:ascii="Arial Nova Light" w:eastAsiaTheme="minorHAnsi" w:hAnsi="Arial Nova Light" w:cstheme="minorBidi"/>
          <w:b/>
          <w:bCs/>
          <w:sz w:val="22"/>
          <w:szCs w:val="22"/>
          <w:lang w:val="en-GB"/>
        </w:rPr>
      </w:pPr>
      <w:r w:rsidRPr="00B174F6">
        <w:rPr>
          <w:rFonts w:ascii="Arial Nova Light" w:eastAsiaTheme="minorHAnsi" w:hAnsi="Arial Nova Light" w:cstheme="minorBidi"/>
          <w:b/>
          <w:bCs/>
          <w:sz w:val="22"/>
          <w:szCs w:val="22"/>
          <w:lang w:val="en-GB"/>
        </w:rPr>
        <w:t xml:space="preserve">Application procedure </w:t>
      </w:r>
    </w:p>
    <w:p w14:paraId="650EE7C0" w14:textId="77777777" w:rsidR="00B174F6" w:rsidRDefault="00B174F6" w:rsidP="00214B12">
      <w:pPr>
        <w:spacing w:line="276" w:lineRule="auto"/>
        <w:jc w:val="both"/>
        <w:rPr>
          <w:rFonts w:ascii="Arial Nova Light" w:hAnsi="Arial Nova Light" w:cs="Tahoma"/>
          <w:color w:val="000000" w:themeColor="text1"/>
          <w:lang w:val="en-GB" w:eastAsia="en-GB"/>
        </w:rPr>
      </w:pPr>
    </w:p>
    <w:p w14:paraId="2977E179" w14:textId="7D4F44CA" w:rsidR="00214B12" w:rsidRPr="002041D7" w:rsidRDefault="00214B12" w:rsidP="00214B12">
      <w:pPr>
        <w:spacing w:line="276" w:lineRule="auto"/>
        <w:jc w:val="both"/>
        <w:rPr>
          <w:rFonts w:ascii="Arial Nova Light" w:hAnsi="Arial Nova Light" w:cs="Tahoma"/>
          <w:b/>
          <w:bCs/>
          <w:color w:val="000000" w:themeColor="text1"/>
          <w:lang w:val="en-GB" w:eastAsia="en-GB"/>
        </w:rPr>
      </w:pPr>
      <w:r w:rsidRPr="002041D7">
        <w:rPr>
          <w:rFonts w:ascii="Arial Nova Light" w:hAnsi="Arial Nova Light" w:cs="Tahoma"/>
          <w:color w:val="000000" w:themeColor="text1"/>
          <w:lang w:val="en-GB" w:eastAsia="en-GB"/>
        </w:rPr>
        <w:t xml:space="preserve">Candidates are requested to submit their applications </w:t>
      </w:r>
      <w:r w:rsidRPr="002041D7">
        <w:rPr>
          <w:rFonts w:ascii="Arial Nova Light" w:hAnsi="Arial Nova Light" w:cs="Tahoma"/>
          <w:b/>
          <w:bCs/>
          <w:color w:val="000000" w:themeColor="text1"/>
          <w:lang w:val="en-GB" w:eastAsia="en-GB"/>
        </w:rPr>
        <w:t xml:space="preserve">in English or French </w:t>
      </w:r>
      <w:r w:rsidRPr="002041D7">
        <w:rPr>
          <w:rFonts w:ascii="Arial Nova Light" w:hAnsi="Arial Nova Light" w:cs="Tahoma"/>
          <w:color w:val="000000" w:themeColor="text1"/>
          <w:lang w:val="en-GB" w:eastAsia="en-GB"/>
        </w:rPr>
        <w:t xml:space="preserve">by completing the online </w:t>
      </w:r>
      <w:hyperlink r:id="rId9" w:history="1">
        <w:r w:rsidRPr="002041D7">
          <w:rPr>
            <w:rFonts w:ascii="Arial Nova Light" w:hAnsi="Arial Nova Light" w:cs="Tahoma"/>
            <w:b/>
            <w:bCs/>
            <w:color w:val="4472C4" w:themeColor="accent1"/>
            <w:u w:val="single"/>
            <w:lang w:val="en-GB" w:eastAsia="en-GB"/>
          </w:rPr>
          <w:t>Application form.</w:t>
        </w:r>
      </w:hyperlink>
      <w:r w:rsidRPr="002041D7">
        <w:rPr>
          <w:rFonts w:ascii="Arial Nova Light" w:hAnsi="Arial Nova Light" w:cs="Tahoma"/>
          <w:b/>
          <w:bCs/>
          <w:color w:val="4472C4" w:themeColor="accent1"/>
          <w:lang w:val="en-GB" w:eastAsia="en-GB"/>
        </w:rPr>
        <w:t xml:space="preserve"> </w:t>
      </w:r>
    </w:p>
    <w:p w14:paraId="5BB7B6FA" w14:textId="77777777" w:rsidR="00214B12" w:rsidRPr="002041D7" w:rsidRDefault="00214B12" w:rsidP="00214B12">
      <w:pPr>
        <w:spacing w:line="276" w:lineRule="auto"/>
        <w:jc w:val="both"/>
        <w:rPr>
          <w:rFonts w:ascii="Arial Nova Light" w:hAnsi="Arial Nova Light" w:cs="Tahoma"/>
          <w:color w:val="000000" w:themeColor="text1"/>
          <w:lang w:val="en-GB" w:eastAsia="en-GB"/>
        </w:rPr>
      </w:pPr>
    </w:p>
    <w:p w14:paraId="7711B858" w14:textId="31F371A8" w:rsidR="00214B12" w:rsidRPr="002041D7" w:rsidRDefault="00214B12" w:rsidP="00214B12">
      <w:pPr>
        <w:spacing w:line="276" w:lineRule="auto"/>
        <w:jc w:val="both"/>
        <w:rPr>
          <w:rFonts w:ascii="Arial Nova Light" w:hAnsi="Arial Nova Light" w:cs="Tahoma"/>
          <w:color w:val="000000" w:themeColor="text1"/>
          <w:lang w:val="en-GB" w:eastAsia="en-GB"/>
        </w:rPr>
      </w:pPr>
      <w:r w:rsidRPr="002041D7">
        <w:rPr>
          <w:rFonts w:ascii="Arial Nova Light" w:hAnsi="Arial Nova Light" w:cs="Tahoma"/>
          <w:color w:val="000000" w:themeColor="text1"/>
          <w:lang w:val="en-GB" w:eastAsia="en-GB"/>
        </w:rPr>
        <w:t xml:space="preserve">Further supporting documents may be requested at a later stage. </w:t>
      </w:r>
    </w:p>
    <w:p w14:paraId="635C15E4" w14:textId="77777777" w:rsidR="00214B12" w:rsidRPr="002041D7" w:rsidRDefault="00214B12" w:rsidP="00214B12">
      <w:pPr>
        <w:spacing w:line="276" w:lineRule="auto"/>
        <w:jc w:val="both"/>
        <w:rPr>
          <w:rFonts w:ascii="Arial Nova Light" w:hAnsi="Arial Nova Light" w:cs="Tahoma"/>
          <w:color w:val="000000" w:themeColor="text1"/>
          <w:lang w:val="en-GB" w:eastAsia="en-GB"/>
        </w:rPr>
      </w:pPr>
    </w:p>
    <w:p w14:paraId="7DD9FC8E" w14:textId="5F460C37" w:rsidR="00214B12" w:rsidRPr="002041D7" w:rsidRDefault="00214B12" w:rsidP="00214B12">
      <w:pPr>
        <w:shd w:val="clear" w:color="auto" w:fill="FFFFFF"/>
        <w:ind w:left="-15" w:right="-15"/>
        <w:jc w:val="both"/>
        <w:outlineLvl w:val="2"/>
        <w:rPr>
          <w:rFonts w:ascii="Arial Nova Light" w:hAnsi="Arial Nova Light" w:cs="Tahoma"/>
          <w:b/>
          <w:bCs/>
          <w:color w:val="0070C0"/>
          <w:lang w:val="en-GB" w:eastAsia="en-GB"/>
        </w:rPr>
      </w:pPr>
      <w:r w:rsidRPr="002041D7">
        <w:rPr>
          <w:rFonts w:ascii="Arial Nova Light" w:hAnsi="Arial Nova Light" w:cs="Tahoma"/>
          <w:color w:val="000000" w:themeColor="text1"/>
          <w:lang w:val="en-GB" w:eastAsia="en-GB"/>
        </w:rPr>
        <w:t xml:space="preserve">Clarification requests on the call and the application procedure can be sent to the following address: </w:t>
      </w:r>
      <w:hyperlink r:id="rId10" w:history="1">
        <w:r w:rsidRPr="002041D7">
          <w:rPr>
            <w:rStyle w:val="Hyperlink"/>
            <w:rFonts w:ascii="Arial Nova Light" w:hAnsi="Arial Nova Light" w:cs="Tahoma"/>
            <w:b/>
            <w:bCs/>
            <w:color w:val="4472C4" w:themeColor="accent1"/>
            <w:lang w:val="en-GB" w:eastAsia="en-GB"/>
          </w:rPr>
          <w:t>OHTE@coe.int</w:t>
        </w:r>
      </w:hyperlink>
      <w:r w:rsidRPr="002041D7">
        <w:rPr>
          <w:rFonts w:ascii="Arial Nova Light" w:hAnsi="Arial Nova Light" w:cs="Tahoma"/>
          <w:b/>
          <w:bCs/>
          <w:color w:val="4472C4" w:themeColor="accent1"/>
          <w:lang w:val="en-GB" w:eastAsia="en-GB"/>
        </w:rPr>
        <w:t xml:space="preserve">  </w:t>
      </w:r>
    </w:p>
    <w:p w14:paraId="7C106B29" w14:textId="6EEC29AB" w:rsidR="00AF674A" w:rsidRPr="002041D7" w:rsidRDefault="00AF674A" w:rsidP="00214B12">
      <w:pPr>
        <w:rPr>
          <w:rFonts w:ascii="Arial Nova Light" w:hAnsi="Arial Nova Light" w:cs="Tahoma"/>
          <w:color w:val="161616"/>
          <w:lang w:val="en-US"/>
        </w:rPr>
      </w:pPr>
    </w:p>
    <w:sectPr w:rsidR="00AF674A" w:rsidRPr="002041D7" w:rsidSect="00091525">
      <w:footerReference w:type="even" r:id="rId11"/>
      <w:footerReference w:type="default" r:id="rId12"/>
      <w:headerReference w:type="first" r:id="rId13"/>
      <w:footerReference w:type="first" r:id="rId14"/>
      <w:pgSz w:w="11906" w:h="16838" w:code="9"/>
      <w:pgMar w:top="1065" w:right="1134" w:bottom="993" w:left="1134" w:header="1089" w:footer="2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4C70A" w14:textId="77777777" w:rsidR="004632B8" w:rsidRDefault="004632B8">
      <w:r>
        <w:separator/>
      </w:r>
    </w:p>
  </w:endnote>
  <w:endnote w:type="continuationSeparator" w:id="0">
    <w:p w14:paraId="7FFD9B65" w14:textId="77777777" w:rsidR="004632B8" w:rsidRDefault="00463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Light">
    <w:altName w:val="Arial Nova Light"/>
    <w:charset w:val="00"/>
    <w:family w:val="swiss"/>
    <w:pitch w:val="variable"/>
    <w:sig w:usb0="0000028F" w:usb1="00000002"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Minion Pro">
    <w:altName w:val="Calibri"/>
    <w:charset w:val="00"/>
    <w:family w:val="auto"/>
    <w:pitch w:val="variable"/>
    <w:sig w:usb0="E00002AF" w:usb1="5000607B"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D6AB8" w14:textId="77777777" w:rsidR="002A56FB" w:rsidRDefault="002A56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273F1D4" w14:textId="77777777" w:rsidR="002A56FB" w:rsidRDefault="002A56F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086AF" w14:textId="77777777" w:rsidR="002A56FB" w:rsidRDefault="002A56FB" w:rsidP="00870D0E">
    <w:pPr>
      <w:pStyle w:val="Footer"/>
      <w:framePr w:w="9595" w:wrap="around" w:vAnchor="text" w:hAnchor="page" w:x="1162" w:y="-21"/>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DABC588" w14:textId="15EE4BFD" w:rsidR="002A56FB" w:rsidRDefault="00214B12">
    <w:pPr>
      <w:pStyle w:val="Footer"/>
      <w:ind w:right="360"/>
    </w:pPr>
    <w:r w:rsidRPr="005D391B">
      <w:rPr>
        <w:rFonts w:ascii="Arial Nova Light" w:hAnsi="Arial Nova Light"/>
        <w:noProof/>
      </w:rPr>
      <mc:AlternateContent>
        <mc:Choice Requires="wps">
          <w:drawing>
            <wp:anchor distT="0" distB="0" distL="114300" distR="114300" simplePos="0" relativeHeight="251676672" behindDoc="1" locked="0" layoutInCell="1" allowOverlap="1" wp14:anchorId="484B3D7F" wp14:editId="3144EB03">
              <wp:simplePos x="0" y="0"/>
              <wp:positionH relativeFrom="column">
                <wp:posOffset>-131445</wp:posOffset>
              </wp:positionH>
              <wp:positionV relativeFrom="paragraph">
                <wp:posOffset>-5715</wp:posOffset>
              </wp:positionV>
              <wp:extent cx="1428750" cy="250190"/>
              <wp:effectExtent l="0" t="0" r="0" b="0"/>
              <wp:wrapTight wrapText="bothSides">
                <wp:wrapPolygon edited="0">
                  <wp:start x="0" y="0"/>
                  <wp:lineTo x="0" y="19736"/>
                  <wp:lineTo x="21312" y="19736"/>
                  <wp:lineTo x="21312"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1428750" cy="250190"/>
                      </a:xfrm>
                      <a:prstGeom prst="rect">
                        <a:avLst/>
                      </a:prstGeom>
                      <a:solidFill>
                        <a:schemeClr val="lt1"/>
                      </a:solidFill>
                      <a:ln w="6350">
                        <a:noFill/>
                      </a:ln>
                    </wps:spPr>
                    <wps:txbx>
                      <w:txbxContent>
                        <w:p w14:paraId="78E660E5" w14:textId="77777777" w:rsidR="00214B12" w:rsidRPr="006B7947" w:rsidRDefault="00214B12" w:rsidP="00214B12">
                          <w:pPr>
                            <w:rPr>
                              <w:rFonts w:ascii="Arial Nova Light" w:hAnsi="Arial Nova Light"/>
                              <w:i/>
                              <w:iCs/>
                              <w:sz w:val="16"/>
                              <w:szCs w:val="16"/>
                              <w:lang w:val="en-US"/>
                            </w:rPr>
                          </w:pPr>
                          <w:r w:rsidRPr="006B7947">
                            <w:rPr>
                              <w:rFonts w:ascii="Arial Nova Light" w:hAnsi="Arial Nova Light"/>
                              <w:i/>
                              <w:iCs/>
                              <w:sz w:val="16"/>
                              <w:szCs w:val="16"/>
                              <w:lang w:val="en-US"/>
                            </w:rPr>
                            <w:t>@</w:t>
                          </w:r>
                          <w:r>
                            <w:rPr>
                              <w:rFonts w:ascii="Arial Nova Light" w:hAnsi="Arial Nova Light"/>
                              <w:i/>
                              <w:iCs/>
                              <w:sz w:val="16"/>
                              <w:szCs w:val="16"/>
                              <w:lang w:val="en-US"/>
                            </w:rPr>
                            <w:t>CoE_Education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4B3D7F" id="_x0000_t202" coordsize="21600,21600" o:spt="202" path="m,l,21600r21600,l21600,xe">
              <v:stroke joinstyle="miter"/>
              <v:path gradientshapeok="t" o:connecttype="rect"/>
            </v:shapetype>
            <v:shape id="Text Box 2" o:spid="_x0000_s1027" type="#_x0000_t202" style="position:absolute;margin-left:-10.35pt;margin-top:-.45pt;width:112.5pt;height:19.7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TPrKwIAAFQEAAAOAAAAZHJzL2Uyb0RvYy54bWysVEuP2jAQvlfqf7B8LwEK+4gIK8qKqhLa&#10;XYmt9mwcm1hyPK5tSOiv79gJj257qnpxZjzjeXzfTGYPba3JQTivwBR0NBhSIgyHUpldQb+/rj7d&#10;UeIDMyXTYERBj8LTh/nHD7PG5mIMFehSOIJBjM8bW9AqBJtnmeeVqJkfgBUGjRJczQKqbpeVjjUY&#10;vdbZeDi8yRpwpXXAhfd4+9gZ6TzFl1Lw8CylF4HogmJtIZ0undt4ZvMZy3eO2Urxvgz2D1XUTBlM&#10;eg71yAIje6f+CFUr7sCDDAMOdQZSKi5SD9jNaPium03FrEi9IDjenmHy/y8sfzps7Isjof0CLRIY&#10;AWmszz1exn5a6er4xUoJ2hHC4xk20QbC46PJ+O52iiaOtvF0OLpPuGaX19b58FVATaJQUIe0JLTY&#10;Ye0DZkTXk0tM5kGrcqW0TkocBbHUjhwYkqhDqhFf/OalDWkKevMZy4iPDMTnXWRtMMGlpyiFdtv2&#10;jW6hPGL/DrrR8JavFBa5Zj68MIezgH3hfIdnPKQGTAK9REkF7uff7qM/UoRWShqcrYL6H3vmBCX6&#10;m0Hy7keTSRzGpEymt2NU3LVle20x+3oJ2PkIN8nyJEb/oE+idFC/4RosYlY0McMxd0HDSVyGbuJx&#10;jbhYLJITjp9lYW02lsfQEbRIwWv7xpzteQrI8BOcppDl7+jqfDu4F/sAUiUuI8Adqj3uOLqJ4n7N&#10;4m5c68nr8jOY/wIAAP//AwBQSwMEFAAGAAgAAAAhABByMgTgAAAACAEAAA8AAABkcnMvZG93bnJl&#10;di54bWxMj0tPwzAQhO9I/Adrkbig1iahtIQ4FUI8JG40PMTNjZckIl5HsZuEf89ygtusZjTzbb6d&#10;XSdGHELrScP5UoFAqrxtqdbwUt4vNiBCNGRN5wk1fGOAbXF8lJvM+omecdzFWnAJhcxoaGLsMylD&#10;1aAzYel7JPY+/eBM5HOopR3MxOWuk4lSl9KZlnihMT3eNlh97Q5Ow8dZ/f4U5ofXKV2l/d3jWK7f&#10;bKn16cl8cw0i4hz/wvCLz+hQMNPeH8gG0WlYJGrNURZXINhP1EUKYq8h3axAFrn8/0DxAwAA//8D&#10;AFBLAQItABQABgAIAAAAIQC2gziS/gAAAOEBAAATAAAAAAAAAAAAAAAAAAAAAABbQ29udGVudF9U&#10;eXBlc10ueG1sUEsBAi0AFAAGAAgAAAAhADj9If/WAAAAlAEAAAsAAAAAAAAAAAAAAAAALwEAAF9y&#10;ZWxzLy5yZWxzUEsBAi0AFAAGAAgAAAAhAEsJM+srAgAAVAQAAA4AAAAAAAAAAAAAAAAALgIAAGRy&#10;cy9lMm9Eb2MueG1sUEsBAi0AFAAGAAgAAAAhABByMgTgAAAACAEAAA8AAAAAAAAAAAAAAAAAhQQA&#10;AGRycy9kb3ducmV2LnhtbFBLBQYAAAAABAAEAPMAAACSBQAAAAA=&#10;" fillcolor="white [3201]" stroked="f" strokeweight=".5pt">
              <v:textbox>
                <w:txbxContent>
                  <w:p w14:paraId="78E660E5" w14:textId="77777777" w:rsidR="00214B12" w:rsidRPr="006B7947" w:rsidRDefault="00214B12" w:rsidP="00214B12">
                    <w:pPr>
                      <w:rPr>
                        <w:rFonts w:ascii="Arial Nova Light" w:hAnsi="Arial Nova Light"/>
                        <w:i/>
                        <w:iCs/>
                        <w:sz w:val="16"/>
                        <w:szCs w:val="16"/>
                        <w:lang w:val="en-US"/>
                      </w:rPr>
                    </w:pPr>
                    <w:r w:rsidRPr="006B7947">
                      <w:rPr>
                        <w:rFonts w:ascii="Arial Nova Light" w:hAnsi="Arial Nova Light"/>
                        <w:i/>
                        <w:iCs/>
                        <w:sz w:val="16"/>
                        <w:szCs w:val="16"/>
                        <w:lang w:val="en-US"/>
                      </w:rPr>
                      <w:t>@</w:t>
                    </w:r>
                    <w:r>
                      <w:rPr>
                        <w:rFonts w:ascii="Arial Nova Light" w:hAnsi="Arial Nova Light"/>
                        <w:i/>
                        <w:iCs/>
                        <w:sz w:val="16"/>
                        <w:szCs w:val="16"/>
                        <w:lang w:val="en-US"/>
                      </w:rPr>
                      <w:t>CoE_Education</w:t>
                    </w:r>
                  </w:p>
                </w:txbxContent>
              </v:textbox>
              <w10:wrap type="tight"/>
            </v:shape>
          </w:pict>
        </mc:Fallback>
      </mc:AlternateContent>
    </w:r>
    <w:r w:rsidRPr="005D391B">
      <w:rPr>
        <w:rFonts w:ascii="Arial Nova Light" w:hAnsi="Arial Nova Light"/>
        <w:noProof/>
      </w:rPr>
      <w:drawing>
        <wp:anchor distT="0" distB="0" distL="114300" distR="114300" simplePos="0" relativeHeight="251674624" behindDoc="0" locked="0" layoutInCell="1" allowOverlap="1" wp14:anchorId="43309425" wp14:editId="2F8FC527">
          <wp:simplePos x="0" y="0"/>
          <wp:positionH relativeFrom="column">
            <wp:posOffset>-336550</wp:posOffset>
          </wp:positionH>
          <wp:positionV relativeFrom="paragraph">
            <wp:posOffset>20955</wp:posOffset>
          </wp:positionV>
          <wp:extent cx="212725" cy="200660"/>
          <wp:effectExtent l="0" t="0" r="0" b="8890"/>
          <wp:wrapNone/>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hlinkClick r:id="rId1"/>
                  </pic:cNvPr>
                  <pic:cNvPicPr>
                    <a:picLocks noChangeAspect="1"/>
                  </pic:cNvPicPr>
                </pic:nvPicPr>
                <pic:blipFill rotWithShape="1">
                  <a:blip r:embed="rId2" cstate="print">
                    <a:extLst>
                      <a:ext uri="{28A0092B-C50C-407E-A947-70E740481C1C}">
                        <a14:useLocalDpi xmlns:a14="http://schemas.microsoft.com/office/drawing/2010/main" val="0"/>
                      </a:ext>
                    </a:extLst>
                  </a:blip>
                  <a:srcRect l="59661" t="48454" r="31365" b="36478"/>
                  <a:stretch/>
                </pic:blipFill>
                <pic:spPr bwMode="auto">
                  <a:xfrm>
                    <a:off x="0" y="0"/>
                    <a:ext cx="212725" cy="2006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A4CE1">
      <w:rPr>
        <w:rFonts w:ascii="Arial Nova Light" w:hAnsi="Arial Nova Light"/>
        <w:noProof/>
      </w:rPr>
      <mc:AlternateContent>
        <mc:Choice Requires="wps">
          <w:drawing>
            <wp:anchor distT="0" distB="0" distL="114300" distR="114300" simplePos="0" relativeHeight="251680768" behindDoc="0" locked="0" layoutInCell="1" allowOverlap="1" wp14:anchorId="36320F67" wp14:editId="44D1031F">
              <wp:simplePos x="0" y="0"/>
              <wp:positionH relativeFrom="margin">
                <wp:posOffset>-128270</wp:posOffset>
              </wp:positionH>
              <wp:positionV relativeFrom="paragraph">
                <wp:posOffset>222885</wp:posOffset>
              </wp:positionV>
              <wp:extent cx="883920" cy="224790"/>
              <wp:effectExtent l="0" t="0" r="0" b="3810"/>
              <wp:wrapThrough wrapText="bothSides">
                <wp:wrapPolygon edited="0">
                  <wp:start x="0" y="0"/>
                  <wp:lineTo x="0" y="20136"/>
                  <wp:lineTo x="20948" y="20136"/>
                  <wp:lineTo x="20948" y="0"/>
                  <wp:lineTo x="0" y="0"/>
                </wp:wrapPolygon>
              </wp:wrapThrough>
              <wp:docPr id="4" name="Text Box 4"/>
              <wp:cNvGraphicFramePr/>
              <a:graphic xmlns:a="http://schemas.openxmlformats.org/drawingml/2006/main">
                <a:graphicData uri="http://schemas.microsoft.com/office/word/2010/wordprocessingShape">
                  <wps:wsp>
                    <wps:cNvSpPr txBox="1"/>
                    <wps:spPr>
                      <a:xfrm>
                        <a:off x="0" y="0"/>
                        <a:ext cx="883920" cy="224790"/>
                      </a:xfrm>
                      <a:prstGeom prst="rect">
                        <a:avLst/>
                      </a:prstGeom>
                      <a:solidFill>
                        <a:schemeClr val="lt1"/>
                      </a:solidFill>
                      <a:ln w="6350">
                        <a:noFill/>
                      </a:ln>
                    </wps:spPr>
                    <wps:txbx>
                      <w:txbxContent>
                        <w:p w14:paraId="348ADC97" w14:textId="77777777" w:rsidR="00214B12" w:rsidRPr="006B7947" w:rsidRDefault="00214B12" w:rsidP="00214B12">
                          <w:pPr>
                            <w:rPr>
                              <w:rFonts w:ascii="Arial Nova Light" w:hAnsi="Arial Nova Light"/>
                              <w:i/>
                              <w:iCs/>
                              <w:sz w:val="16"/>
                              <w:szCs w:val="16"/>
                              <w:lang w:val="en-US"/>
                            </w:rPr>
                          </w:pPr>
                          <w:r w:rsidRPr="006B7947">
                            <w:rPr>
                              <w:rFonts w:ascii="Arial Nova Light" w:hAnsi="Arial Nova Light"/>
                              <w:i/>
                              <w:iCs/>
                              <w:sz w:val="16"/>
                              <w:szCs w:val="16"/>
                              <w:lang w:val="en-US"/>
                            </w:rPr>
                            <w:t>@OHTECOE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320F67" id="Text Box 4" o:spid="_x0000_s1028" type="#_x0000_t202" style="position:absolute;margin-left:-10.1pt;margin-top:17.55pt;width:69.6pt;height:17.7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7BLgIAAFoEAAAOAAAAZHJzL2Uyb0RvYy54bWysVE1vGjEQvVfqf7B8LwuEJLBiiSgRVSWU&#10;RCJVzsZrs5a8Htc27NJf37GXr6Q9Vb14x57xfLz3vNOHttZkL5xXYAo66PUpEYZDqcy2oD9el1/G&#10;lPjATMk0GFHQg/D0Yfb507SxuRhCBboUjmAS4/PGFrQKweZZ5nklauZ7YIVBpwRXs4Bbt81KxxrM&#10;Xuts2O/fZQ240jrgwns8feycdJbySyl4eJbSi0B0QbG3kFaX1k1cs9mU5VvHbKX4sQ32D13UTBks&#10;ek71yAIjO6f+SFUr7sCDDD0OdQZSKi7SDDjNoP9hmnXFrEizIDjenmHy/y8tf9qv7Ysjof0KLRIY&#10;AWmszz0exnla6er4xU4J+hHCwxk20QbC8XA8vpkM0cPRNRyO7icJ1uxy2TofvgmoSTQK6pCVBBbb&#10;r3zAghh6Com1PGhVLpXWaROVIBbakT1DDnVILeKNd1HakKagdze3/ZTYQLzeZdYGC1xGilZoNy1R&#10;5dW4GygPiIKDTiDe8qXCXlfMhxfmUBE4Hqo8POMiNWAtOFqUVOB+/e08xiNR6KWkQYUV1P/cMSco&#10;0d8NUjgZjEZRkmkzur2PELprz+baY3b1AhCAAb4ny5MZ44M+mdJB/YaPYR6roosZjrULGk7mInS6&#10;x8fExXyeglCEloWVWVseU0fAIxOv7Rtz9khXQJ6f4KRFln9grYuNNw3MdwGkSpRGnDtUj/CjgBPT&#10;x8cWX8j1PkVdfgmz3wAAAP//AwBQSwMEFAAGAAgAAAAhAHSs/pPgAAAACQEAAA8AAABkcnMvZG93&#10;bnJldi54bWxMj8tOwzAQRfdI/IM1SGxQ6zwUCiGTCiEeEjsaHmLnxkMSEY+j2E3C3+OuYDmao3vP&#10;LbaL6cVEo+ssI8TrCARxbXXHDcJr9bC6AuG8Yq16y4TwQw625elJoXJtZ36haecbEULY5Qqh9X7I&#10;pXR1S0a5tR2Iw+/Ljkb5cI6N1KOaQ7jpZRJFl9KojkNDqwa6a6n+3h0MwudF8/Hslse3Oc3S4f5p&#10;qjbvukI8P1tub0B4WvwfDEf9oA5lcNrbA2sneoRVEiUBRUizGMQRiK/DuD3CJspAloX8v6D8BQAA&#10;//8DAFBLAQItABQABgAIAAAAIQC2gziS/gAAAOEBAAATAAAAAAAAAAAAAAAAAAAAAABbQ29udGVu&#10;dF9UeXBlc10ueG1sUEsBAi0AFAAGAAgAAAAhADj9If/WAAAAlAEAAAsAAAAAAAAAAAAAAAAALwEA&#10;AF9yZWxzLy5yZWxzUEsBAi0AFAAGAAgAAAAhAFn8HsEuAgAAWgQAAA4AAAAAAAAAAAAAAAAALgIA&#10;AGRycy9lMm9Eb2MueG1sUEsBAi0AFAAGAAgAAAAhAHSs/pPgAAAACQEAAA8AAAAAAAAAAAAAAAAA&#10;iAQAAGRycy9kb3ducmV2LnhtbFBLBQYAAAAABAAEAPMAAACVBQAAAAA=&#10;" fillcolor="white [3201]" stroked="f" strokeweight=".5pt">
              <v:textbox>
                <w:txbxContent>
                  <w:p w14:paraId="348ADC97" w14:textId="77777777" w:rsidR="00214B12" w:rsidRPr="006B7947" w:rsidRDefault="00214B12" w:rsidP="00214B12">
                    <w:pPr>
                      <w:rPr>
                        <w:rFonts w:ascii="Arial Nova Light" w:hAnsi="Arial Nova Light"/>
                        <w:i/>
                        <w:iCs/>
                        <w:sz w:val="16"/>
                        <w:szCs w:val="16"/>
                        <w:lang w:val="en-US"/>
                      </w:rPr>
                    </w:pPr>
                    <w:r w:rsidRPr="006B7947">
                      <w:rPr>
                        <w:rFonts w:ascii="Arial Nova Light" w:hAnsi="Arial Nova Light"/>
                        <w:i/>
                        <w:iCs/>
                        <w:sz w:val="16"/>
                        <w:szCs w:val="16"/>
                        <w:lang w:val="en-US"/>
                      </w:rPr>
                      <w:t>@OHTECOE</w:t>
                    </w:r>
                  </w:p>
                </w:txbxContent>
              </v:textbox>
              <w10:wrap type="through" anchorx="margin"/>
            </v:shape>
          </w:pict>
        </mc:Fallback>
      </mc:AlternateContent>
    </w:r>
    <w:r w:rsidRPr="003A4CE1">
      <w:rPr>
        <w:rFonts w:ascii="Arial Nova Light" w:hAnsi="Arial Nova Light"/>
        <w:noProof/>
      </w:rPr>
      <w:drawing>
        <wp:anchor distT="0" distB="0" distL="114300" distR="114300" simplePos="0" relativeHeight="251678720" behindDoc="0" locked="0" layoutInCell="1" allowOverlap="1" wp14:anchorId="263919F3" wp14:editId="7142C99F">
          <wp:simplePos x="0" y="0"/>
          <wp:positionH relativeFrom="column">
            <wp:posOffset>-336550</wp:posOffset>
          </wp:positionH>
          <wp:positionV relativeFrom="paragraph">
            <wp:posOffset>243205</wp:posOffset>
          </wp:positionV>
          <wp:extent cx="194945" cy="187325"/>
          <wp:effectExtent l="0" t="0" r="0" b="3175"/>
          <wp:wrapNone/>
          <wp:docPr id="3" name="Picture 3">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66">
                    <a:hlinkClick r:id="rId3"/>
                  </pic:cNvPr>
                  <pic:cNvPicPr>
                    <a:picLocks noChangeAspect="1"/>
                  </pic:cNvPicPr>
                </pic:nvPicPr>
                <pic:blipFill rotWithShape="1">
                  <a:blip r:embed="rId4" cstate="print">
                    <a:extLst>
                      <a:ext uri="{28A0092B-C50C-407E-A947-70E740481C1C}">
                        <a14:useLocalDpi xmlns:a14="http://schemas.microsoft.com/office/drawing/2010/main" val="0"/>
                      </a:ext>
                    </a:extLst>
                  </a:blip>
                  <a:srcRect l="52514" t="50937" r="41011" b="38004"/>
                  <a:stretch/>
                </pic:blipFill>
                <pic:spPr bwMode="auto">
                  <a:xfrm>
                    <a:off x="0" y="0"/>
                    <a:ext cx="194945" cy="1873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1C5EA11" w14:textId="04C82DEC" w:rsidR="002A56FB" w:rsidRDefault="002A56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303F1" w14:textId="265FBEFD" w:rsidR="0090590B" w:rsidRPr="003A4CE1" w:rsidRDefault="004F1A86" w:rsidP="0090590B">
    <w:pPr>
      <w:pStyle w:val="Footer"/>
      <w:rPr>
        <w:lang w:val="en-US"/>
      </w:rPr>
    </w:pPr>
    <w:r w:rsidRPr="005D391B">
      <w:rPr>
        <w:rFonts w:ascii="Arial Nova Light" w:hAnsi="Arial Nova Light"/>
        <w:noProof/>
      </w:rPr>
      <mc:AlternateContent>
        <mc:Choice Requires="wps">
          <w:drawing>
            <wp:anchor distT="0" distB="0" distL="114300" distR="114300" simplePos="0" relativeHeight="251670528" behindDoc="0" locked="0" layoutInCell="1" allowOverlap="1" wp14:anchorId="4F63EB57" wp14:editId="5281FD38">
              <wp:simplePos x="0" y="0"/>
              <wp:positionH relativeFrom="column">
                <wp:posOffset>-193040</wp:posOffset>
              </wp:positionH>
              <wp:positionV relativeFrom="paragraph">
                <wp:posOffset>-3810</wp:posOffset>
              </wp:positionV>
              <wp:extent cx="1428750" cy="250190"/>
              <wp:effectExtent l="0" t="0" r="0" b="0"/>
              <wp:wrapNone/>
              <wp:docPr id="6" name="Text Box 6"/>
              <wp:cNvGraphicFramePr/>
              <a:graphic xmlns:a="http://schemas.openxmlformats.org/drawingml/2006/main">
                <a:graphicData uri="http://schemas.microsoft.com/office/word/2010/wordprocessingShape">
                  <wps:wsp>
                    <wps:cNvSpPr txBox="1"/>
                    <wps:spPr>
                      <a:xfrm>
                        <a:off x="0" y="0"/>
                        <a:ext cx="1428750" cy="250190"/>
                      </a:xfrm>
                      <a:prstGeom prst="rect">
                        <a:avLst/>
                      </a:prstGeom>
                      <a:solidFill>
                        <a:schemeClr val="lt1"/>
                      </a:solidFill>
                      <a:ln w="6350">
                        <a:noFill/>
                      </a:ln>
                    </wps:spPr>
                    <wps:txbx>
                      <w:txbxContent>
                        <w:p w14:paraId="79B923D3" w14:textId="3CFC5DF1" w:rsidR="0090590B" w:rsidRPr="006B7947" w:rsidRDefault="0090590B" w:rsidP="0090590B">
                          <w:pPr>
                            <w:rPr>
                              <w:rFonts w:ascii="Arial Nova Light" w:hAnsi="Arial Nova Light"/>
                              <w:i/>
                              <w:iCs/>
                              <w:sz w:val="16"/>
                              <w:szCs w:val="16"/>
                              <w:lang w:val="en-US"/>
                            </w:rPr>
                          </w:pPr>
                          <w:r w:rsidRPr="006B7947">
                            <w:rPr>
                              <w:rFonts w:ascii="Arial Nova Light" w:hAnsi="Arial Nova Light"/>
                              <w:i/>
                              <w:iCs/>
                              <w:sz w:val="16"/>
                              <w:szCs w:val="16"/>
                              <w:lang w:val="en-US"/>
                            </w:rPr>
                            <w:t>@</w:t>
                          </w:r>
                          <w:r w:rsidR="004F1A86">
                            <w:rPr>
                              <w:rFonts w:ascii="Arial Nova Light" w:hAnsi="Arial Nova Light"/>
                              <w:i/>
                              <w:iCs/>
                              <w:sz w:val="16"/>
                              <w:szCs w:val="16"/>
                              <w:lang w:val="en-US"/>
                            </w:rPr>
                            <w:t>CoE_Education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63EB57" id="_x0000_t202" coordsize="21600,21600" o:spt="202" path="m,l,21600r21600,l21600,xe">
              <v:stroke joinstyle="miter"/>
              <v:path gradientshapeok="t" o:connecttype="rect"/>
            </v:shapetype>
            <v:shape id="Text Box 6" o:spid="_x0000_s1029" type="#_x0000_t202" style="position:absolute;margin-left:-15.2pt;margin-top:-.3pt;width:112.5pt;height:19.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2ULwIAAFsEAAAOAAAAZHJzL2Uyb0RvYy54bWysVEuP2jAQvlfqf7B8LwEK+4gIK8qKqhLa&#10;XYmt9mwcm1hyPK5tSOiv79gJj257qnpxZjzjeXzfTGYPba3JQTivwBR0NBhSIgyHUpldQb+/rj7d&#10;UeIDMyXTYERBj8LTh/nHD7PG5mIMFehSOIJBjM8bW9AqBJtnmeeVqJkfgBUGjRJczQKqbpeVjjUY&#10;vdbZeDi8yRpwpXXAhfd4+9gZ6TzFl1Lw8CylF4HogmJtIZ0undt4ZvMZy3eO2Urxvgz2D1XUTBlM&#10;eg71yAIje6f+CFUr7sCDDAMOdQZSKi5SD9jNaPium03FrEi9IDjenmHy/y8sfzps7Isjof0CLRIY&#10;AWmszz1exn5a6er4xUoJ2hHC4xk20QbC46PJ+O52iiaOtvF0OLpPuGaX19b58FVATaJQUIe0JLTY&#10;Ye0DZkTXk0tM5kGrcqW0TkocBbHUjhwYkqhDqhFf/OalDWkKevMZy4iPDMTnXWRtMMGlpyiFdtsS&#10;VWK1p363UB4RBgfdhHjLVwprXTMfXpjDkcD2cMzDMx5SA+aCXqKkAvfzb/fRH5lCKyUNjlhB/Y89&#10;c4IS/c0gh/ejySTOZFIm09sxKu7asr22mH29BARghAtleRKjf9AnUTqo33AbFjErmpjhmLug4SQu&#10;Qzf4uE1cLBbJCafQsrA2G8tj6IhdZOK1fWPO9nQFJPoJTsPI8nesdb4d6ot9AKkSpRHnDtUefpzg&#10;xHS/bXFFrvXkdfknzH8BAAD//wMAUEsDBBQABgAIAAAAIQCzChzz4AAAAAgBAAAPAAAAZHJzL2Rv&#10;d25yZXYueG1sTI9LT8MwEITvSPwHaytxQa0DaUsIcSqEeEjcaHiImxtvk4h4HcVuEv4921O5zWpG&#10;s99km8m2YsDeN44UXC0iEEilMw1VCt6Lp3kCwgdNRreOUMEvetjk52eZTo0b6Q2HbagEl5BPtYI6&#10;hC6V0pc1Wu0XrkNib+96qwOffSVNr0cut628jqK1tLoh/lDrDh9qLH+2B6vg+7L6evXT88cYr+Lu&#10;8WUobj5NodTFbLq/AxFwCqcwHPEZHXJm2rkDGS9aBfM4WnKUxRrE0b9dstgpiJMEZJ7J/wPyPwAA&#10;AP//AwBQSwECLQAUAAYACAAAACEAtoM4kv4AAADhAQAAEwAAAAAAAAAAAAAAAAAAAAAAW0NvbnRl&#10;bnRfVHlwZXNdLnhtbFBLAQItABQABgAIAAAAIQA4/SH/1gAAAJQBAAALAAAAAAAAAAAAAAAAAC8B&#10;AABfcmVscy8ucmVsc1BLAQItABQABgAIAAAAIQAa+O2ULwIAAFsEAAAOAAAAAAAAAAAAAAAAAC4C&#10;AABkcnMvZTJvRG9jLnhtbFBLAQItABQABgAIAAAAIQCzChzz4AAAAAgBAAAPAAAAAAAAAAAAAAAA&#10;AIkEAABkcnMvZG93bnJldi54bWxQSwUGAAAAAAQABADzAAAAlgUAAAAA&#10;" fillcolor="white [3201]" stroked="f" strokeweight=".5pt">
              <v:textbox>
                <w:txbxContent>
                  <w:p w14:paraId="79B923D3" w14:textId="3CFC5DF1" w:rsidR="0090590B" w:rsidRPr="006B7947" w:rsidRDefault="0090590B" w:rsidP="0090590B">
                    <w:pPr>
                      <w:rPr>
                        <w:rFonts w:ascii="Arial Nova Light" w:hAnsi="Arial Nova Light"/>
                        <w:i/>
                        <w:iCs/>
                        <w:sz w:val="16"/>
                        <w:szCs w:val="16"/>
                        <w:lang w:val="en-US"/>
                      </w:rPr>
                    </w:pPr>
                    <w:r w:rsidRPr="006B7947">
                      <w:rPr>
                        <w:rFonts w:ascii="Arial Nova Light" w:hAnsi="Arial Nova Light"/>
                        <w:i/>
                        <w:iCs/>
                        <w:sz w:val="16"/>
                        <w:szCs w:val="16"/>
                        <w:lang w:val="en-US"/>
                      </w:rPr>
                      <w:t>@</w:t>
                    </w:r>
                    <w:r w:rsidR="004F1A86">
                      <w:rPr>
                        <w:rFonts w:ascii="Arial Nova Light" w:hAnsi="Arial Nova Light"/>
                        <w:i/>
                        <w:iCs/>
                        <w:sz w:val="16"/>
                        <w:szCs w:val="16"/>
                        <w:lang w:val="en-US"/>
                      </w:rPr>
                      <w:t>CoE_Education</w:t>
                    </w:r>
                  </w:p>
                </w:txbxContent>
              </v:textbox>
            </v:shape>
          </w:pict>
        </mc:Fallback>
      </mc:AlternateContent>
    </w:r>
    <w:r w:rsidR="0090590B" w:rsidRPr="005D391B">
      <w:rPr>
        <w:rFonts w:ascii="Arial Nova Light" w:hAnsi="Arial Nova Light"/>
        <w:noProof/>
      </w:rPr>
      <w:drawing>
        <wp:anchor distT="0" distB="0" distL="114300" distR="114300" simplePos="0" relativeHeight="251669504" behindDoc="0" locked="0" layoutInCell="1" allowOverlap="1" wp14:anchorId="65A778DD" wp14:editId="041A3B48">
          <wp:simplePos x="0" y="0"/>
          <wp:positionH relativeFrom="column">
            <wp:posOffset>-406400</wp:posOffset>
          </wp:positionH>
          <wp:positionV relativeFrom="paragraph">
            <wp:posOffset>25400</wp:posOffset>
          </wp:positionV>
          <wp:extent cx="212725" cy="200660"/>
          <wp:effectExtent l="0" t="0" r="0" b="8890"/>
          <wp:wrapNone/>
          <wp:docPr id="7" name="Picture 7">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hlinkClick r:id="rId1"/>
                  </pic:cNvPr>
                  <pic:cNvPicPr>
                    <a:picLocks noChangeAspect="1"/>
                  </pic:cNvPicPr>
                </pic:nvPicPr>
                <pic:blipFill rotWithShape="1">
                  <a:blip r:embed="rId2" cstate="print">
                    <a:extLst>
                      <a:ext uri="{28A0092B-C50C-407E-A947-70E740481C1C}">
                        <a14:useLocalDpi xmlns:a14="http://schemas.microsoft.com/office/drawing/2010/main" val="0"/>
                      </a:ext>
                    </a:extLst>
                  </a:blip>
                  <a:srcRect l="59661" t="48454" r="31365" b="36478"/>
                  <a:stretch/>
                </pic:blipFill>
                <pic:spPr bwMode="auto">
                  <a:xfrm>
                    <a:off x="0" y="0"/>
                    <a:ext cx="212725" cy="2006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98B3EB7" w14:textId="77777777" w:rsidR="0090590B" w:rsidRPr="003A4CE1" w:rsidRDefault="0090590B" w:rsidP="0090590B">
    <w:pPr>
      <w:pStyle w:val="Footer"/>
      <w:jc w:val="center"/>
      <w:rPr>
        <w:rFonts w:ascii="Arial Nova Light" w:hAnsi="Arial Nova Light"/>
      </w:rPr>
    </w:pPr>
    <w:r w:rsidRPr="003A4CE1">
      <w:rPr>
        <w:rFonts w:ascii="Arial Nova Light" w:hAnsi="Arial Nova Light"/>
        <w:noProof/>
      </w:rPr>
      <mc:AlternateContent>
        <mc:Choice Requires="wps">
          <w:drawing>
            <wp:anchor distT="0" distB="0" distL="114300" distR="114300" simplePos="0" relativeHeight="251672576" behindDoc="0" locked="0" layoutInCell="1" allowOverlap="1" wp14:anchorId="3B54D3A3" wp14:editId="4047E703">
              <wp:simplePos x="0" y="0"/>
              <wp:positionH relativeFrom="margin">
                <wp:posOffset>-193845</wp:posOffset>
              </wp:positionH>
              <wp:positionV relativeFrom="paragraph">
                <wp:posOffset>72698</wp:posOffset>
              </wp:positionV>
              <wp:extent cx="883920" cy="224790"/>
              <wp:effectExtent l="0" t="0" r="0" b="3810"/>
              <wp:wrapNone/>
              <wp:docPr id="5" name="Text Box 5"/>
              <wp:cNvGraphicFramePr/>
              <a:graphic xmlns:a="http://schemas.openxmlformats.org/drawingml/2006/main">
                <a:graphicData uri="http://schemas.microsoft.com/office/word/2010/wordprocessingShape">
                  <wps:wsp>
                    <wps:cNvSpPr txBox="1"/>
                    <wps:spPr>
                      <a:xfrm>
                        <a:off x="0" y="0"/>
                        <a:ext cx="883920" cy="224790"/>
                      </a:xfrm>
                      <a:prstGeom prst="rect">
                        <a:avLst/>
                      </a:prstGeom>
                      <a:solidFill>
                        <a:schemeClr val="lt1"/>
                      </a:solidFill>
                      <a:ln w="6350">
                        <a:noFill/>
                      </a:ln>
                    </wps:spPr>
                    <wps:txbx>
                      <w:txbxContent>
                        <w:p w14:paraId="4EA05CC0" w14:textId="77777777" w:rsidR="0090590B" w:rsidRPr="006B7947" w:rsidRDefault="0090590B" w:rsidP="0090590B">
                          <w:pPr>
                            <w:rPr>
                              <w:rFonts w:ascii="Arial Nova Light" w:hAnsi="Arial Nova Light"/>
                              <w:i/>
                              <w:iCs/>
                              <w:sz w:val="16"/>
                              <w:szCs w:val="16"/>
                              <w:lang w:val="en-US"/>
                            </w:rPr>
                          </w:pPr>
                          <w:r w:rsidRPr="006B7947">
                            <w:rPr>
                              <w:rFonts w:ascii="Arial Nova Light" w:hAnsi="Arial Nova Light"/>
                              <w:i/>
                              <w:iCs/>
                              <w:sz w:val="16"/>
                              <w:szCs w:val="16"/>
                              <w:lang w:val="en-US"/>
                            </w:rPr>
                            <w:t>@OHTECOE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54D3A3" id="Text Box 5" o:spid="_x0000_s1030" type="#_x0000_t202" style="position:absolute;left:0;text-align:left;margin-left:-15.25pt;margin-top:5.7pt;width:69.6pt;height:17.7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vCwMAIAAFoEAAAOAAAAZHJzL2Uyb0RvYy54bWysVNtuGyEQfa/Uf0C81+tbEnvldeQ6clUp&#10;SiI5VZ4xC14klqGAvet+fQfWt6R9qvrCDswwl3MOO7tva032wnkFpqCDXp8SYTiUymwL+uN19WVC&#10;iQ/MlEyDEQU9CE/v558/zRqbiyFUoEvhCCYxPm9sQasQbJ5lnleiZr4HVhh0SnA1C7h126x0rMHs&#10;tc6G/f5t1oArrQMuvMfTh85J5ym/lIKHZym9CEQXFHsLaXVp3cQ1m89YvnXMVoof22D/0EXNlMGi&#10;51QPLDCyc+qPVLXiDjzI0ONQZyCl4iLNgNMM+h+mWVfMijQLguPtGSb//9Lyp/3avjgS2q/QIoER&#10;kMb63ONhnKeVro5f7JSgHyE8nGETbSAcDyeT0XSIHo6u4XB8N02wZpfL1vnwTUBNolFQh6wksNj+&#10;0QcsiKGnkFjLg1blSmmdNlEJYqkd2TPkUIfUIt54F6UNaQp6O7rpp8QG4vUuszZY4DJStEK7aYkq&#10;Czo6jbuB8oAoOOgE4i1fKez1kfnwwhwqAsdDlYdnXKQGrAVHi5IK3K+/ncd4JAq9lDSosIL6nzvm&#10;BCX6u0EKp4PxOEoybcY3dxFCd+3ZXHvMrl4CAjDA92R5MmN80CdTOqjf8DEsYlV0McOxdkHDyVyG&#10;Tvf4mLhYLFIQitCy8GjWlsfUEfDIxGv7xpw90hWQ5yc4aZHlH1jrYuNNA4tdAKkSpRHnDtUj/Cjg&#10;xPTxscUXcr1PUZdfwvw3AAAA//8DAFBLAwQUAAYACAAAACEAR1SNQeEAAAAJAQAADwAAAGRycy9k&#10;b3ducmV2LnhtbEyPy2rDMBBF94X8g5hCNyWRUudhXMuhlD6gu8RtQneKNbVNrJGxFNv9+yqrZjnc&#10;w71n0s1oGtZj52pLEuYzAQypsLqmUsJn/jqNgTmvSKvGEkr4RQebbHKTqkTbgbbY73zJQgm5REmo&#10;vG8Tzl1RoVFuZlukkP3Yzigfzq7kulNDKDcNfxBixY2qKSxUqsXnCovT7mwkfN+Xhw83vn0N0TJq&#10;X977fL3XuZR3t+PTIzCPo/+H4aIf1CELTkd7Ju1YI2EaiWVAQzBfALsAIl4DO0pYrGLgWcqvP8j+&#10;AAAA//8DAFBLAQItABQABgAIAAAAIQC2gziS/gAAAOEBAAATAAAAAAAAAAAAAAAAAAAAAABbQ29u&#10;dGVudF9UeXBlc10ueG1sUEsBAi0AFAAGAAgAAAAhADj9If/WAAAAlAEAAAsAAAAAAAAAAAAAAAAA&#10;LwEAAF9yZWxzLy5yZWxzUEsBAi0AFAAGAAgAAAAhAOae8LAwAgAAWgQAAA4AAAAAAAAAAAAAAAAA&#10;LgIAAGRycy9lMm9Eb2MueG1sUEsBAi0AFAAGAAgAAAAhAEdUjUHhAAAACQEAAA8AAAAAAAAAAAAA&#10;AAAAigQAAGRycy9kb3ducmV2LnhtbFBLBQYAAAAABAAEAPMAAACYBQAAAAA=&#10;" fillcolor="white [3201]" stroked="f" strokeweight=".5pt">
              <v:textbox>
                <w:txbxContent>
                  <w:p w14:paraId="4EA05CC0" w14:textId="77777777" w:rsidR="0090590B" w:rsidRPr="006B7947" w:rsidRDefault="0090590B" w:rsidP="0090590B">
                    <w:pPr>
                      <w:rPr>
                        <w:rFonts w:ascii="Arial Nova Light" w:hAnsi="Arial Nova Light"/>
                        <w:i/>
                        <w:iCs/>
                        <w:sz w:val="16"/>
                        <w:szCs w:val="16"/>
                        <w:lang w:val="en-US"/>
                      </w:rPr>
                    </w:pPr>
                    <w:r w:rsidRPr="006B7947">
                      <w:rPr>
                        <w:rFonts w:ascii="Arial Nova Light" w:hAnsi="Arial Nova Light"/>
                        <w:i/>
                        <w:iCs/>
                        <w:sz w:val="16"/>
                        <w:szCs w:val="16"/>
                        <w:lang w:val="en-US"/>
                      </w:rPr>
                      <w:t>@OHTECOE</w:t>
                    </w:r>
                  </w:p>
                </w:txbxContent>
              </v:textbox>
              <w10:wrap anchorx="margin"/>
            </v:shape>
          </w:pict>
        </mc:Fallback>
      </mc:AlternateContent>
    </w:r>
    <w:r w:rsidRPr="003A4CE1">
      <w:rPr>
        <w:rFonts w:ascii="Arial Nova Light" w:hAnsi="Arial Nova Light"/>
        <w:noProof/>
      </w:rPr>
      <w:drawing>
        <wp:anchor distT="0" distB="0" distL="114300" distR="114300" simplePos="0" relativeHeight="251671552" behindDoc="0" locked="0" layoutInCell="1" allowOverlap="1" wp14:anchorId="21762CEB" wp14:editId="4DA5EA25">
          <wp:simplePos x="0" y="0"/>
          <wp:positionH relativeFrom="column">
            <wp:posOffset>-409575</wp:posOffset>
          </wp:positionH>
          <wp:positionV relativeFrom="paragraph">
            <wp:posOffset>80010</wp:posOffset>
          </wp:positionV>
          <wp:extent cx="194945" cy="187325"/>
          <wp:effectExtent l="0" t="0" r="0" b="3175"/>
          <wp:wrapNone/>
          <wp:docPr id="8" name="Picture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66">
                    <a:hlinkClick r:id="rId3"/>
                  </pic:cNvPr>
                  <pic:cNvPicPr>
                    <a:picLocks noChangeAspect="1"/>
                  </pic:cNvPicPr>
                </pic:nvPicPr>
                <pic:blipFill rotWithShape="1">
                  <a:blip r:embed="rId4" cstate="print">
                    <a:extLst>
                      <a:ext uri="{28A0092B-C50C-407E-A947-70E740481C1C}">
                        <a14:useLocalDpi xmlns:a14="http://schemas.microsoft.com/office/drawing/2010/main" val="0"/>
                      </a:ext>
                    </a:extLst>
                  </a:blip>
                  <a:srcRect l="52514" t="50937" r="41011" b="38004"/>
                  <a:stretch/>
                </pic:blipFill>
                <pic:spPr bwMode="auto">
                  <a:xfrm>
                    <a:off x="0" y="0"/>
                    <a:ext cx="194945" cy="1873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A4CE1">
      <w:rPr>
        <w:rFonts w:ascii="Arial Nova Light" w:hAnsi="Arial Nova Light"/>
      </w:rPr>
      <w:fldChar w:fldCharType="begin"/>
    </w:r>
    <w:r w:rsidRPr="003A4CE1">
      <w:rPr>
        <w:rFonts w:ascii="Arial Nova Light" w:hAnsi="Arial Nova Light"/>
      </w:rPr>
      <w:instrText xml:space="preserve"> PAGE   \* MERGEFORMAT </w:instrText>
    </w:r>
    <w:r w:rsidRPr="003A4CE1">
      <w:rPr>
        <w:rFonts w:ascii="Arial Nova Light" w:hAnsi="Arial Nova Light"/>
      </w:rPr>
      <w:fldChar w:fldCharType="separate"/>
    </w:r>
    <w:r>
      <w:rPr>
        <w:rFonts w:ascii="Arial Nova Light" w:hAnsi="Arial Nova Light"/>
      </w:rPr>
      <w:t>1</w:t>
    </w:r>
    <w:r w:rsidRPr="003A4CE1">
      <w:rPr>
        <w:rFonts w:ascii="Arial Nova Light" w:hAnsi="Arial Nova Light"/>
        <w:noProof/>
      </w:rPr>
      <w:fldChar w:fldCharType="end"/>
    </w:r>
  </w:p>
  <w:p w14:paraId="32EEF794" w14:textId="77777777" w:rsidR="002A56FB" w:rsidRPr="009172D3" w:rsidRDefault="002A56FB">
    <w:pPr>
      <w:pStyle w:val="Footer"/>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61631" w14:textId="77777777" w:rsidR="004632B8" w:rsidRDefault="004632B8">
      <w:r>
        <w:separator/>
      </w:r>
    </w:p>
  </w:footnote>
  <w:footnote w:type="continuationSeparator" w:id="0">
    <w:p w14:paraId="0A804AF0" w14:textId="77777777" w:rsidR="004632B8" w:rsidRDefault="004632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63" w:type="dxa"/>
      <w:tblInd w:w="84" w:type="dxa"/>
      <w:tblLayout w:type="fixed"/>
      <w:tblLook w:val="0000" w:firstRow="0" w:lastRow="0" w:firstColumn="0" w:lastColumn="0" w:noHBand="0" w:noVBand="0"/>
    </w:tblPr>
    <w:tblGrid>
      <w:gridCol w:w="5553"/>
      <w:gridCol w:w="4110"/>
    </w:tblGrid>
    <w:tr w:rsidR="002A56FB" w:rsidRPr="00E65973" w14:paraId="0C4B999D" w14:textId="77777777" w:rsidTr="0012016B">
      <w:trPr>
        <w:trHeight w:val="302"/>
      </w:trPr>
      <w:tc>
        <w:tcPr>
          <w:tcW w:w="5553" w:type="dxa"/>
        </w:tcPr>
        <w:p w14:paraId="75291241" w14:textId="26BBD01A" w:rsidR="002A56FB" w:rsidRPr="00AF674A" w:rsidRDefault="002A56FB" w:rsidP="001444AE">
          <w:pPr>
            <w:rPr>
              <w:smallCaps/>
            </w:rPr>
          </w:pPr>
        </w:p>
      </w:tc>
      <w:tc>
        <w:tcPr>
          <w:tcW w:w="4110" w:type="dxa"/>
        </w:tcPr>
        <w:p w14:paraId="43AE2EF1" w14:textId="246F7B9B" w:rsidR="002A56FB" w:rsidRPr="00AF674A" w:rsidRDefault="002A56FB">
          <w:pPr>
            <w:pStyle w:val="Heading1"/>
            <w:rPr>
              <w:smallCaps w:val="0"/>
              <w:sz w:val="20"/>
            </w:rPr>
          </w:pPr>
        </w:p>
      </w:tc>
    </w:tr>
  </w:tbl>
  <w:p w14:paraId="4B50C924" w14:textId="63E5BD9A" w:rsidR="002A56FB" w:rsidRPr="00091525" w:rsidRDefault="00835EFE" w:rsidP="00400123">
    <w:pPr>
      <w:pStyle w:val="Header"/>
    </w:pPr>
    <w:r>
      <w:rPr>
        <w:noProof/>
      </w:rPr>
      <w:drawing>
        <wp:anchor distT="0" distB="0" distL="114300" distR="114300" simplePos="0" relativeHeight="251682816" behindDoc="0" locked="0" layoutInCell="1" allowOverlap="1" wp14:anchorId="18BE48EE" wp14:editId="55DF7538">
          <wp:simplePos x="0" y="0"/>
          <wp:positionH relativeFrom="margin">
            <wp:posOffset>3686175</wp:posOffset>
          </wp:positionH>
          <wp:positionV relativeFrom="paragraph">
            <wp:posOffset>-552450</wp:posOffset>
          </wp:positionV>
          <wp:extent cx="2444750" cy="529851"/>
          <wp:effectExtent l="0" t="0" r="0" b="3810"/>
          <wp:wrapNone/>
          <wp:docPr id="31" name="Picture 31" descr="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Blue text on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44750" cy="52985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453EF"/>
    <w:multiLevelType w:val="hybridMultilevel"/>
    <w:tmpl w:val="76AC03BA"/>
    <w:lvl w:ilvl="0" w:tplc="0409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37979AD"/>
    <w:multiLevelType w:val="hybridMultilevel"/>
    <w:tmpl w:val="8C820372"/>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336521"/>
    <w:multiLevelType w:val="hybridMultilevel"/>
    <w:tmpl w:val="BE02C564"/>
    <w:lvl w:ilvl="0" w:tplc="71F2EF78">
      <w:numFmt w:val="bullet"/>
      <w:lvlText w:val="-"/>
      <w:lvlJc w:val="left"/>
      <w:pPr>
        <w:ind w:left="720" w:hanging="360"/>
      </w:pPr>
      <w:rPr>
        <w:rFonts w:ascii="Arial Nova Light" w:eastAsia="Times New Roman" w:hAnsi="Arial Nova Light"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8C2C2F"/>
    <w:multiLevelType w:val="hybridMultilevel"/>
    <w:tmpl w:val="8B109108"/>
    <w:lvl w:ilvl="0" w:tplc="0409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0D244168"/>
    <w:multiLevelType w:val="hybridMultilevel"/>
    <w:tmpl w:val="E88E4BDC"/>
    <w:lvl w:ilvl="0" w:tplc="2DD469C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DD96ACD"/>
    <w:multiLevelType w:val="hybridMultilevel"/>
    <w:tmpl w:val="1FEE3DE0"/>
    <w:lvl w:ilvl="0" w:tplc="0409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0E533853"/>
    <w:multiLevelType w:val="hybridMultilevel"/>
    <w:tmpl w:val="253E1CD4"/>
    <w:lvl w:ilvl="0" w:tplc="2DD469C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96867F1"/>
    <w:multiLevelType w:val="hybridMultilevel"/>
    <w:tmpl w:val="8F0C2D82"/>
    <w:lvl w:ilvl="0" w:tplc="FFFFFFFF">
      <w:start w:val="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065E1C"/>
    <w:multiLevelType w:val="hybridMultilevel"/>
    <w:tmpl w:val="34EA51C0"/>
    <w:lvl w:ilvl="0" w:tplc="A746C4D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0C675AF"/>
    <w:multiLevelType w:val="hybridMultilevel"/>
    <w:tmpl w:val="23B094B0"/>
    <w:lvl w:ilvl="0" w:tplc="C8169FCA">
      <w:start w:val="1"/>
      <w:numFmt w:val="lowerLetter"/>
      <w:lvlText w:val="%1."/>
      <w:lvlJc w:val="left"/>
      <w:pPr>
        <w:ind w:left="540" w:hanging="540"/>
      </w:pPr>
      <w:rPr>
        <w:rFonts w:ascii="Arial" w:eastAsia="Times New Roman" w:hAnsi="Arial" w:cs="Arial"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21933C10"/>
    <w:multiLevelType w:val="hybridMultilevel"/>
    <w:tmpl w:val="C9869A6A"/>
    <w:lvl w:ilvl="0" w:tplc="71F2EF78">
      <w:numFmt w:val="bullet"/>
      <w:lvlText w:val="-"/>
      <w:lvlJc w:val="left"/>
      <w:pPr>
        <w:ind w:left="720" w:hanging="360"/>
      </w:pPr>
      <w:rPr>
        <w:rFonts w:ascii="Arial Nova Light" w:eastAsia="Times New Roman" w:hAnsi="Arial Nova Light"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C806369"/>
    <w:multiLevelType w:val="hybridMultilevel"/>
    <w:tmpl w:val="1B887944"/>
    <w:lvl w:ilvl="0" w:tplc="71F2EF78">
      <w:numFmt w:val="bullet"/>
      <w:lvlText w:val="-"/>
      <w:lvlJc w:val="left"/>
      <w:pPr>
        <w:ind w:left="720" w:hanging="360"/>
      </w:pPr>
      <w:rPr>
        <w:rFonts w:ascii="Arial Nova Light" w:eastAsia="Times New Roman" w:hAnsi="Arial Nova Light"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CD477C0"/>
    <w:multiLevelType w:val="hybridMultilevel"/>
    <w:tmpl w:val="ACDC247A"/>
    <w:lvl w:ilvl="0" w:tplc="2DD469C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3EC1ADF"/>
    <w:multiLevelType w:val="hybridMultilevel"/>
    <w:tmpl w:val="0C36D440"/>
    <w:lvl w:ilvl="0" w:tplc="2DD469C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47229CC"/>
    <w:multiLevelType w:val="hybridMultilevel"/>
    <w:tmpl w:val="6A469602"/>
    <w:lvl w:ilvl="0" w:tplc="B1189B4E">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4A966DA"/>
    <w:multiLevelType w:val="hybridMultilevel"/>
    <w:tmpl w:val="016E2336"/>
    <w:lvl w:ilvl="0" w:tplc="0409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35AE05EB"/>
    <w:multiLevelType w:val="hybridMultilevel"/>
    <w:tmpl w:val="8B42CA3C"/>
    <w:lvl w:ilvl="0" w:tplc="0409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36231960"/>
    <w:multiLevelType w:val="hybridMultilevel"/>
    <w:tmpl w:val="A67A1D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ADC5A38"/>
    <w:multiLevelType w:val="hybridMultilevel"/>
    <w:tmpl w:val="64E29806"/>
    <w:lvl w:ilvl="0" w:tplc="F0044DB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C8906DB"/>
    <w:multiLevelType w:val="hybridMultilevel"/>
    <w:tmpl w:val="546068C0"/>
    <w:lvl w:ilvl="0" w:tplc="BF3C1476">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459C4363"/>
    <w:multiLevelType w:val="hybridMultilevel"/>
    <w:tmpl w:val="0304127E"/>
    <w:lvl w:ilvl="0" w:tplc="A746C4D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D97625A"/>
    <w:multiLevelType w:val="hybridMultilevel"/>
    <w:tmpl w:val="79DEE09C"/>
    <w:lvl w:ilvl="0" w:tplc="BF3C1476">
      <w:start w:val="1"/>
      <w:numFmt w:val="low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15:restartNumberingAfterBreak="0">
    <w:nsid w:val="5EB04E3C"/>
    <w:multiLevelType w:val="hybridMultilevel"/>
    <w:tmpl w:val="5CBC27A4"/>
    <w:lvl w:ilvl="0" w:tplc="644C50F6">
      <w:start w:val="1"/>
      <w:numFmt w:val="lowerRoman"/>
      <w:lvlText w:val="%1."/>
      <w:lvlJc w:val="left"/>
      <w:pPr>
        <w:tabs>
          <w:tab w:val="num" w:pos="1080"/>
        </w:tabs>
        <w:ind w:left="1080" w:hanging="720"/>
      </w:pPr>
      <w:rPr>
        <w:rFonts w:hint="default"/>
      </w:rPr>
    </w:lvl>
    <w:lvl w:ilvl="1" w:tplc="2DD469CE">
      <w:numFmt w:val="bullet"/>
      <w:lvlText w:val="-"/>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F0A50BE"/>
    <w:multiLevelType w:val="hybridMultilevel"/>
    <w:tmpl w:val="AAB2E112"/>
    <w:lvl w:ilvl="0" w:tplc="2DD469C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5F47BB3"/>
    <w:multiLevelType w:val="hybridMultilevel"/>
    <w:tmpl w:val="A0043BEE"/>
    <w:lvl w:ilvl="0" w:tplc="2DD469C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4535669"/>
    <w:multiLevelType w:val="hybridMultilevel"/>
    <w:tmpl w:val="A53ED4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A7D62DE"/>
    <w:multiLevelType w:val="hybridMultilevel"/>
    <w:tmpl w:val="53FC6572"/>
    <w:lvl w:ilvl="0" w:tplc="71F2EF78">
      <w:numFmt w:val="bullet"/>
      <w:lvlText w:val="-"/>
      <w:lvlJc w:val="left"/>
      <w:pPr>
        <w:ind w:left="720" w:hanging="360"/>
      </w:pPr>
      <w:rPr>
        <w:rFonts w:ascii="Arial Nova Light" w:eastAsia="Times New Roman" w:hAnsi="Arial Nova Light"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D090E54"/>
    <w:multiLevelType w:val="hybridMultilevel"/>
    <w:tmpl w:val="E8FA55D0"/>
    <w:lvl w:ilvl="0" w:tplc="C026FAD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9832874">
    <w:abstractNumId w:val="17"/>
  </w:num>
  <w:num w:numId="2" w16cid:durableId="256133341">
    <w:abstractNumId w:val="22"/>
  </w:num>
  <w:num w:numId="3" w16cid:durableId="2128616381">
    <w:abstractNumId w:val="27"/>
  </w:num>
  <w:num w:numId="4" w16cid:durableId="2081242886">
    <w:abstractNumId w:val="18"/>
  </w:num>
  <w:num w:numId="5" w16cid:durableId="589705794">
    <w:abstractNumId w:val="21"/>
  </w:num>
  <w:num w:numId="6" w16cid:durableId="1101876213">
    <w:abstractNumId w:val="7"/>
  </w:num>
  <w:num w:numId="7" w16cid:durableId="2138257051">
    <w:abstractNumId w:val="19"/>
  </w:num>
  <w:num w:numId="8" w16cid:durableId="1554006256">
    <w:abstractNumId w:val="14"/>
  </w:num>
  <w:num w:numId="9" w16cid:durableId="818503250">
    <w:abstractNumId w:val="9"/>
  </w:num>
  <w:num w:numId="10" w16cid:durableId="256183794">
    <w:abstractNumId w:val="15"/>
  </w:num>
  <w:num w:numId="11" w16cid:durableId="852912222">
    <w:abstractNumId w:val="1"/>
  </w:num>
  <w:num w:numId="12" w16cid:durableId="1037925741">
    <w:abstractNumId w:val="16"/>
  </w:num>
  <w:num w:numId="13" w16cid:durableId="830408577">
    <w:abstractNumId w:val="5"/>
  </w:num>
  <w:num w:numId="14" w16cid:durableId="1702432920">
    <w:abstractNumId w:val="3"/>
  </w:num>
  <w:num w:numId="15" w16cid:durableId="1956205723">
    <w:abstractNumId w:val="0"/>
  </w:num>
  <w:num w:numId="16" w16cid:durableId="1589651468">
    <w:abstractNumId w:val="8"/>
  </w:num>
  <w:num w:numId="17" w16cid:durableId="1500924088">
    <w:abstractNumId w:val="20"/>
  </w:num>
  <w:num w:numId="18" w16cid:durableId="2072774296">
    <w:abstractNumId w:val="13"/>
  </w:num>
  <w:num w:numId="19" w16cid:durableId="1275483315">
    <w:abstractNumId w:val="24"/>
  </w:num>
  <w:num w:numId="20" w16cid:durableId="1389646927">
    <w:abstractNumId w:val="4"/>
  </w:num>
  <w:num w:numId="21" w16cid:durableId="880945100">
    <w:abstractNumId w:val="23"/>
  </w:num>
  <w:num w:numId="22" w16cid:durableId="570384011">
    <w:abstractNumId w:val="6"/>
  </w:num>
  <w:num w:numId="23" w16cid:durableId="551115680">
    <w:abstractNumId w:val="12"/>
  </w:num>
  <w:num w:numId="24" w16cid:durableId="761225935">
    <w:abstractNumId w:val="25"/>
  </w:num>
  <w:num w:numId="25" w16cid:durableId="1825199454">
    <w:abstractNumId w:val="26"/>
  </w:num>
  <w:num w:numId="26" w16cid:durableId="31469057">
    <w:abstractNumId w:val="10"/>
  </w:num>
  <w:num w:numId="27" w16cid:durableId="1877965058">
    <w:abstractNumId w:val="2"/>
  </w:num>
  <w:num w:numId="28" w16cid:durableId="123123330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46F"/>
    <w:rsid w:val="000000D6"/>
    <w:rsid w:val="000029BD"/>
    <w:rsid w:val="00007CF7"/>
    <w:rsid w:val="00010415"/>
    <w:rsid w:val="0001315C"/>
    <w:rsid w:val="00024AF7"/>
    <w:rsid w:val="00031C78"/>
    <w:rsid w:val="00042F9A"/>
    <w:rsid w:val="00045902"/>
    <w:rsid w:val="00055C89"/>
    <w:rsid w:val="00060858"/>
    <w:rsid w:val="00070915"/>
    <w:rsid w:val="00074AF3"/>
    <w:rsid w:val="00074C13"/>
    <w:rsid w:val="00091525"/>
    <w:rsid w:val="00091594"/>
    <w:rsid w:val="00092531"/>
    <w:rsid w:val="000A0B81"/>
    <w:rsid w:val="000A29C2"/>
    <w:rsid w:val="000A5E94"/>
    <w:rsid w:val="000A7EA3"/>
    <w:rsid w:val="000B2030"/>
    <w:rsid w:val="000B7198"/>
    <w:rsid w:val="000C0388"/>
    <w:rsid w:val="000C6F48"/>
    <w:rsid w:val="000D0CEC"/>
    <w:rsid w:val="000D3371"/>
    <w:rsid w:val="000E7AA6"/>
    <w:rsid w:val="000F1F60"/>
    <w:rsid w:val="000F3AF7"/>
    <w:rsid w:val="000F519D"/>
    <w:rsid w:val="000F6116"/>
    <w:rsid w:val="000F7FCF"/>
    <w:rsid w:val="00101AE3"/>
    <w:rsid w:val="00103E30"/>
    <w:rsid w:val="00104C89"/>
    <w:rsid w:val="0011224C"/>
    <w:rsid w:val="00113472"/>
    <w:rsid w:val="0012016B"/>
    <w:rsid w:val="001201BC"/>
    <w:rsid w:val="00124D6D"/>
    <w:rsid w:val="00125F13"/>
    <w:rsid w:val="00130F50"/>
    <w:rsid w:val="00132142"/>
    <w:rsid w:val="00132841"/>
    <w:rsid w:val="001361E4"/>
    <w:rsid w:val="001444AE"/>
    <w:rsid w:val="00153801"/>
    <w:rsid w:val="001561F6"/>
    <w:rsid w:val="001567EB"/>
    <w:rsid w:val="00160527"/>
    <w:rsid w:val="00170366"/>
    <w:rsid w:val="00170CEC"/>
    <w:rsid w:val="001731D1"/>
    <w:rsid w:val="00174DC4"/>
    <w:rsid w:val="00175A32"/>
    <w:rsid w:val="00177771"/>
    <w:rsid w:val="00181DB7"/>
    <w:rsid w:val="00184CF5"/>
    <w:rsid w:val="00187D88"/>
    <w:rsid w:val="00187F9A"/>
    <w:rsid w:val="001910D9"/>
    <w:rsid w:val="00192CC2"/>
    <w:rsid w:val="00192EDC"/>
    <w:rsid w:val="00194C22"/>
    <w:rsid w:val="00195BDE"/>
    <w:rsid w:val="001A1037"/>
    <w:rsid w:val="001A1533"/>
    <w:rsid w:val="001A22B6"/>
    <w:rsid w:val="001B5ACC"/>
    <w:rsid w:val="001B755E"/>
    <w:rsid w:val="001C6C17"/>
    <w:rsid w:val="001D064C"/>
    <w:rsid w:val="001D2B77"/>
    <w:rsid w:val="001D66F4"/>
    <w:rsid w:val="001E237B"/>
    <w:rsid w:val="001E3935"/>
    <w:rsid w:val="001E4BF6"/>
    <w:rsid w:val="001E4F46"/>
    <w:rsid w:val="001E5E5D"/>
    <w:rsid w:val="001F79BD"/>
    <w:rsid w:val="00202C75"/>
    <w:rsid w:val="002041D7"/>
    <w:rsid w:val="0020783C"/>
    <w:rsid w:val="00214B12"/>
    <w:rsid w:val="00217877"/>
    <w:rsid w:val="002263D1"/>
    <w:rsid w:val="00236E95"/>
    <w:rsid w:val="002633CE"/>
    <w:rsid w:val="00264054"/>
    <w:rsid w:val="002645E7"/>
    <w:rsid w:val="002650DD"/>
    <w:rsid w:val="002654DE"/>
    <w:rsid w:val="002733BE"/>
    <w:rsid w:val="00273805"/>
    <w:rsid w:val="00273A1A"/>
    <w:rsid w:val="002822C8"/>
    <w:rsid w:val="0029144C"/>
    <w:rsid w:val="00295E16"/>
    <w:rsid w:val="00296B7E"/>
    <w:rsid w:val="002A56FB"/>
    <w:rsid w:val="002B0364"/>
    <w:rsid w:val="002B20B9"/>
    <w:rsid w:val="002B568F"/>
    <w:rsid w:val="002B7773"/>
    <w:rsid w:val="002C1E94"/>
    <w:rsid w:val="002C6E14"/>
    <w:rsid w:val="002D01EE"/>
    <w:rsid w:val="002D48DF"/>
    <w:rsid w:val="002D4C42"/>
    <w:rsid w:val="002F0BE9"/>
    <w:rsid w:val="002F439D"/>
    <w:rsid w:val="00300405"/>
    <w:rsid w:val="00311CD4"/>
    <w:rsid w:val="0031546F"/>
    <w:rsid w:val="00316309"/>
    <w:rsid w:val="00320EBE"/>
    <w:rsid w:val="0032405F"/>
    <w:rsid w:val="00327F35"/>
    <w:rsid w:val="00332177"/>
    <w:rsid w:val="0033472A"/>
    <w:rsid w:val="00334F4A"/>
    <w:rsid w:val="0033779D"/>
    <w:rsid w:val="0035231E"/>
    <w:rsid w:val="00353146"/>
    <w:rsid w:val="00353D8D"/>
    <w:rsid w:val="00357FA0"/>
    <w:rsid w:val="00360AAF"/>
    <w:rsid w:val="00362FE0"/>
    <w:rsid w:val="00370259"/>
    <w:rsid w:val="003716B3"/>
    <w:rsid w:val="003726A0"/>
    <w:rsid w:val="003771DA"/>
    <w:rsid w:val="0038181C"/>
    <w:rsid w:val="00381F12"/>
    <w:rsid w:val="00382625"/>
    <w:rsid w:val="00390BD6"/>
    <w:rsid w:val="003A0B06"/>
    <w:rsid w:val="003A441E"/>
    <w:rsid w:val="003A5FAD"/>
    <w:rsid w:val="003B5DB9"/>
    <w:rsid w:val="003C113C"/>
    <w:rsid w:val="003C7329"/>
    <w:rsid w:val="003D08F7"/>
    <w:rsid w:val="003D6646"/>
    <w:rsid w:val="003D6CC7"/>
    <w:rsid w:val="003D7E0A"/>
    <w:rsid w:val="003E0586"/>
    <w:rsid w:val="003E3C52"/>
    <w:rsid w:val="003E5722"/>
    <w:rsid w:val="003E6FE3"/>
    <w:rsid w:val="003F1FD3"/>
    <w:rsid w:val="003F3FB4"/>
    <w:rsid w:val="003F4DF8"/>
    <w:rsid w:val="00400123"/>
    <w:rsid w:val="00411BB4"/>
    <w:rsid w:val="00412491"/>
    <w:rsid w:val="00412592"/>
    <w:rsid w:val="0041719A"/>
    <w:rsid w:val="00426C34"/>
    <w:rsid w:val="004349B1"/>
    <w:rsid w:val="00454FF5"/>
    <w:rsid w:val="004632B8"/>
    <w:rsid w:val="00467C75"/>
    <w:rsid w:val="00475C3C"/>
    <w:rsid w:val="00477B54"/>
    <w:rsid w:val="004818BF"/>
    <w:rsid w:val="00481C1A"/>
    <w:rsid w:val="00482565"/>
    <w:rsid w:val="00484203"/>
    <w:rsid w:val="004947F8"/>
    <w:rsid w:val="0049767E"/>
    <w:rsid w:val="00497C5B"/>
    <w:rsid w:val="004A104D"/>
    <w:rsid w:val="004A5A97"/>
    <w:rsid w:val="004A6513"/>
    <w:rsid w:val="004B066F"/>
    <w:rsid w:val="004C3517"/>
    <w:rsid w:val="004C491E"/>
    <w:rsid w:val="004C4CE4"/>
    <w:rsid w:val="004C52F7"/>
    <w:rsid w:val="004D2142"/>
    <w:rsid w:val="004D6398"/>
    <w:rsid w:val="004E2491"/>
    <w:rsid w:val="004E375B"/>
    <w:rsid w:val="004F13DA"/>
    <w:rsid w:val="004F1A86"/>
    <w:rsid w:val="00500957"/>
    <w:rsid w:val="00502D04"/>
    <w:rsid w:val="005059D6"/>
    <w:rsid w:val="005067D1"/>
    <w:rsid w:val="0051327D"/>
    <w:rsid w:val="005162D0"/>
    <w:rsid w:val="00517A97"/>
    <w:rsid w:val="00522B37"/>
    <w:rsid w:val="00523EA9"/>
    <w:rsid w:val="0053169B"/>
    <w:rsid w:val="00531F60"/>
    <w:rsid w:val="005344FA"/>
    <w:rsid w:val="00534BA9"/>
    <w:rsid w:val="00555395"/>
    <w:rsid w:val="00561110"/>
    <w:rsid w:val="00564101"/>
    <w:rsid w:val="00565B81"/>
    <w:rsid w:val="00580898"/>
    <w:rsid w:val="00585052"/>
    <w:rsid w:val="00586083"/>
    <w:rsid w:val="005874A9"/>
    <w:rsid w:val="00592883"/>
    <w:rsid w:val="00594E70"/>
    <w:rsid w:val="005A6BFA"/>
    <w:rsid w:val="005A6FBC"/>
    <w:rsid w:val="005B02F8"/>
    <w:rsid w:val="005B070A"/>
    <w:rsid w:val="005B44C7"/>
    <w:rsid w:val="005B711B"/>
    <w:rsid w:val="005B73E8"/>
    <w:rsid w:val="005C03BC"/>
    <w:rsid w:val="005C2BF8"/>
    <w:rsid w:val="005C2D9E"/>
    <w:rsid w:val="005C488B"/>
    <w:rsid w:val="005C6922"/>
    <w:rsid w:val="005D023F"/>
    <w:rsid w:val="005D7222"/>
    <w:rsid w:val="005E2A85"/>
    <w:rsid w:val="005E33CF"/>
    <w:rsid w:val="005E4D43"/>
    <w:rsid w:val="005F1C1F"/>
    <w:rsid w:val="005F2040"/>
    <w:rsid w:val="00601352"/>
    <w:rsid w:val="00602988"/>
    <w:rsid w:val="006065DF"/>
    <w:rsid w:val="006170D5"/>
    <w:rsid w:val="0062168F"/>
    <w:rsid w:val="00621B2D"/>
    <w:rsid w:val="00622F6A"/>
    <w:rsid w:val="006238BE"/>
    <w:rsid w:val="00626E18"/>
    <w:rsid w:val="0062749B"/>
    <w:rsid w:val="00637755"/>
    <w:rsid w:val="00642DD5"/>
    <w:rsid w:val="00643AD6"/>
    <w:rsid w:val="006471CB"/>
    <w:rsid w:val="00650C9E"/>
    <w:rsid w:val="006546A7"/>
    <w:rsid w:val="00655046"/>
    <w:rsid w:val="006601D8"/>
    <w:rsid w:val="00660626"/>
    <w:rsid w:val="00662AA5"/>
    <w:rsid w:val="00665696"/>
    <w:rsid w:val="00677B43"/>
    <w:rsid w:val="00682F73"/>
    <w:rsid w:val="006830C4"/>
    <w:rsid w:val="00684568"/>
    <w:rsid w:val="006853E0"/>
    <w:rsid w:val="0068748E"/>
    <w:rsid w:val="00692B03"/>
    <w:rsid w:val="00694B16"/>
    <w:rsid w:val="006970C8"/>
    <w:rsid w:val="006A089E"/>
    <w:rsid w:val="006A593B"/>
    <w:rsid w:val="006B084D"/>
    <w:rsid w:val="006B0D56"/>
    <w:rsid w:val="006B2233"/>
    <w:rsid w:val="006B5EC0"/>
    <w:rsid w:val="006B6A8C"/>
    <w:rsid w:val="006B7947"/>
    <w:rsid w:val="006C0240"/>
    <w:rsid w:val="006C2122"/>
    <w:rsid w:val="006C29BE"/>
    <w:rsid w:val="006C4579"/>
    <w:rsid w:val="006D050D"/>
    <w:rsid w:val="006D1023"/>
    <w:rsid w:val="006D4204"/>
    <w:rsid w:val="006D5CE5"/>
    <w:rsid w:val="006E4841"/>
    <w:rsid w:val="006E789F"/>
    <w:rsid w:val="006E7C5A"/>
    <w:rsid w:val="006F17B4"/>
    <w:rsid w:val="006F1A6F"/>
    <w:rsid w:val="006F3253"/>
    <w:rsid w:val="006F5F29"/>
    <w:rsid w:val="00701829"/>
    <w:rsid w:val="00701B96"/>
    <w:rsid w:val="00702372"/>
    <w:rsid w:val="007105FA"/>
    <w:rsid w:val="0071244B"/>
    <w:rsid w:val="007145B1"/>
    <w:rsid w:val="00714D6D"/>
    <w:rsid w:val="007173AF"/>
    <w:rsid w:val="00723151"/>
    <w:rsid w:val="00723D0B"/>
    <w:rsid w:val="00727AB3"/>
    <w:rsid w:val="007433F6"/>
    <w:rsid w:val="0075277F"/>
    <w:rsid w:val="00755DF7"/>
    <w:rsid w:val="00766536"/>
    <w:rsid w:val="00766AB3"/>
    <w:rsid w:val="00775795"/>
    <w:rsid w:val="0077690B"/>
    <w:rsid w:val="007819DE"/>
    <w:rsid w:val="00784814"/>
    <w:rsid w:val="00785BF1"/>
    <w:rsid w:val="00794B8A"/>
    <w:rsid w:val="007A412C"/>
    <w:rsid w:val="007A4E80"/>
    <w:rsid w:val="007E2D71"/>
    <w:rsid w:val="007E6E5A"/>
    <w:rsid w:val="007F48C5"/>
    <w:rsid w:val="007F7833"/>
    <w:rsid w:val="00801A82"/>
    <w:rsid w:val="00805442"/>
    <w:rsid w:val="008116CC"/>
    <w:rsid w:val="00827251"/>
    <w:rsid w:val="0083208A"/>
    <w:rsid w:val="0083448E"/>
    <w:rsid w:val="00835306"/>
    <w:rsid w:val="00835EFE"/>
    <w:rsid w:val="008368D8"/>
    <w:rsid w:val="00837FB9"/>
    <w:rsid w:val="008401E3"/>
    <w:rsid w:val="008406EE"/>
    <w:rsid w:val="0084427D"/>
    <w:rsid w:val="00844750"/>
    <w:rsid w:val="00845CF3"/>
    <w:rsid w:val="00846023"/>
    <w:rsid w:val="00852B3A"/>
    <w:rsid w:val="00853192"/>
    <w:rsid w:val="00854BA3"/>
    <w:rsid w:val="008636D9"/>
    <w:rsid w:val="0086515B"/>
    <w:rsid w:val="00866CA2"/>
    <w:rsid w:val="00866F33"/>
    <w:rsid w:val="00870D0E"/>
    <w:rsid w:val="00870EC0"/>
    <w:rsid w:val="00874AD8"/>
    <w:rsid w:val="008760AB"/>
    <w:rsid w:val="0089402A"/>
    <w:rsid w:val="00894D45"/>
    <w:rsid w:val="00897F90"/>
    <w:rsid w:val="008A2804"/>
    <w:rsid w:val="008A3A05"/>
    <w:rsid w:val="008B05F4"/>
    <w:rsid w:val="008B7014"/>
    <w:rsid w:val="008C3DDA"/>
    <w:rsid w:val="008C458E"/>
    <w:rsid w:val="008C6401"/>
    <w:rsid w:val="008D5689"/>
    <w:rsid w:val="008E052C"/>
    <w:rsid w:val="008E0C01"/>
    <w:rsid w:val="008E160B"/>
    <w:rsid w:val="008E2714"/>
    <w:rsid w:val="008E3A26"/>
    <w:rsid w:val="008E4FA2"/>
    <w:rsid w:val="008E533C"/>
    <w:rsid w:val="008E7581"/>
    <w:rsid w:val="008F3DEE"/>
    <w:rsid w:val="008F4E4D"/>
    <w:rsid w:val="008F68B2"/>
    <w:rsid w:val="0090578B"/>
    <w:rsid w:val="0090590B"/>
    <w:rsid w:val="00910091"/>
    <w:rsid w:val="00915308"/>
    <w:rsid w:val="00915881"/>
    <w:rsid w:val="009172D3"/>
    <w:rsid w:val="00917595"/>
    <w:rsid w:val="009203DB"/>
    <w:rsid w:val="009228F4"/>
    <w:rsid w:val="00922AD7"/>
    <w:rsid w:val="0092491C"/>
    <w:rsid w:val="00924A92"/>
    <w:rsid w:val="00925BE1"/>
    <w:rsid w:val="009444E6"/>
    <w:rsid w:val="009542DE"/>
    <w:rsid w:val="009548EA"/>
    <w:rsid w:val="0097123E"/>
    <w:rsid w:val="009715FE"/>
    <w:rsid w:val="00973307"/>
    <w:rsid w:val="0097450E"/>
    <w:rsid w:val="009A2016"/>
    <w:rsid w:val="009A3DB1"/>
    <w:rsid w:val="009A70B4"/>
    <w:rsid w:val="009B3775"/>
    <w:rsid w:val="009B794C"/>
    <w:rsid w:val="009C1050"/>
    <w:rsid w:val="009C2D14"/>
    <w:rsid w:val="009D08A4"/>
    <w:rsid w:val="009D1852"/>
    <w:rsid w:val="009E24D8"/>
    <w:rsid w:val="009E5646"/>
    <w:rsid w:val="009E7685"/>
    <w:rsid w:val="009F09AC"/>
    <w:rsid w:val="009F22CC"/>
    <w:rsid w:val="00A11FC5"/>
    <w:rsid w:val="00A13508"/>
    <w:rsid w:val="00A214FC"/>
    <w:rsid w:val="00A24C29"/>
    <w:rsid w:val="00A33A13"/>
    <w:rsid w:val="00A4216E"/>
    <w:rsid w:val="00A45C6C"/>
    <w:rsid w:val="00A46E45"/>
    <w:rsid w:val="00A51FE6"/>
    <w:rsid w:val="00A52441"/>
    <w:rsid w:val="00A55013"/>
    <w:rsid w:val="00A57145"/>
    <w:rsid w:val="00A67AA7"/>
    <w:rsid w:val="00A73821"/>
    <w:rsid w:val="00A76F03"/>
    <w:rsid w:val="00A83676"/>
    <w:rsid w:val="00A842D1"/>
    <w:rsid w:val="00A85BBE"/>
    <w:rsid w:val="00A8651B"/>
    <w:rsid w:val="00A86D64"/>
    <w:rsid w:val="00AA034A"/>
    <w:rsid w:val="00AA665D"/>
    <w:rsid w:val="00AA73C6"/>
    <w:rsid w:val="00AB62F2"/>
    <w:rsid w:val="00AC0700"/>
    <w:rsid w:val="00AC20A9"/>
    <w:rsid w:val="00AC5AD8"/>
    <w:rsid w:val="00AC7A28"/>
    <w:rsid w:val="00AD2B64"/>
    <w:rsid w:val="00AD5187"/>
    <w:rsid w:val="00AD5345"/>
    <w:rsid w:val="00AE23AE"/>
    <w:rsid w:val="00AE38A7"/>
    <w:rsid w:val="00AF674A"/>
    <w:rsid w:val="00B01A1F"/>
    <w:rsid w:val="00B05127"/>
    <w:rsid w:val="00B174F6"/>
    <w:rsid w:val="00B20499"/>
    <w:rsid w:val="00B222C5"/>
    <w:rsid w:val="00B304E7"/>
    <w:rsid w:val="00B310C3"/>
    <w:rsid w:val="00B44855"/>
    <w:rsid w:val="00B46B5A"/>
    <w:rsid w:val="00B538AA"/>
    <w:rsid w:val="00B54356"/>
    <w:rsid w:val="00B74784"/>
    <w:rsid w:val="00B82F04"/>
    <w:rsid w:val="00B836AD"/>
    <w:rsid w:val="00B9635B"/>
    <w:rsid w:val="00BA0A24"/>
    <w:rsid w:val="00BA2D8B"/>
    <w:rsid w:val="00BA44F2"/>
    <w:rsid w:val="00BA65B4"/>
    <w:rsid w:val="00BB0C4B"/>
    <w:rsid w:val="00BB2787"/>
    <w:rsid w:val="00BC3E3B"/>
    <w:rsid w:val="00BD20C5"/>
    <w:rsid w:val="00BD63D9"/>
    <w:rsid w:val="00BD6D3A"/>
    <w:rsid w:val="00BE0784"/>
    <w:rsid w:val="00BE0963"/>
    <w:rsid w:val="00BE250E"/>
    <w:rsid w:val="00BE4510"/>
    <w:rsid w:val="00BF5F3B"/>
    <w:rsid w:val="00C00975"/>
    <w:rsid w:val="00C02983"/>
    <w:rsid w:val="00C02F10"/>
    <w:rsid w:val="00C17936"/>
    <w:rsid w:val="00C22C56"/>
    <w:rsid w:val="00C2454E"/>
    <w:rsid w:val="00C30708"/>
    <w:rsid w:val="00C37D84"/>
    <w:rsid w:val="00C41DAD"/>
    <w:rsid w:val="00C4579F"/>
    <w:rsid w:val="00C541A1"/>
    <w:rsid w:val="00C62AEB"/>
    <w:rsid w:val="00C6497A"/>
    <w:rsid w:val="00C651F5"/>
    <w:rsid w:val="00C65DB3"/>
    <w:rsid w:val="00C71963"/>
    <w:rsid w:val="00C749B0"/>
    <w:rsid w:val="00C803C3"/>
    <w:rsid w:val="00C82723"/>
    <w:rsid w:val="00C870CC"/>
    <w:rsid w:val="00C87EF5"/>
    <w:rsid w:val="00CA2CD0"/>
    <w:rsid w:val="00CB3EBA"/>
    <w:rsid w:val="00CB49AD"/>
    <w:rsid w:val="00CB4AB9"/>
    <w:rsid w:val="00CB4E60"/>
    <w:rsid w:val="00CC1CE2"/>
    <w:rsid w:val="00CD6C6E"/>
    <w:rsid w:val="00CE11CB"/>
    <w:rsid w:val="00CF02BD"/>
    <w:rsid w:val="00CF2A75"/>
    <w:rsid w:val="00CF6F19"/>
    <w:rsid w:val="00D020F7"/>
    <w:rsid w:val="00D07688"/>
    <w:rsid w:val="00D14EB6"/>
    <w:rsid w:val="00D15328"/>
    <w:rsid w:val="00D1737D"/>
    <w:rsid w:val="00D2765E"/>
    <w:rsid w:val="00D30C51"/>
    <w:rsid w:val="00D315D1"/>
    <w:rsid w:val="00D3190A"/>
    <w:rsid w:val="00D326B3"/>
    <w:rsid w:val="00D34179"/>
    <w:rsid w:val="00D41A73"/>
    <w:rsid w:val="00D45150"/>
    <w:rsid w:val="00D511C0"/>
    <w:rsid w:val="00D54AA1"/>
    <w:rsid w:val="00D55229"/>
    <w:rsid w:val="00D5736B"/>
    <w:rsid w:val="00D65292"/>
    <w:rsid w:val="00D6645D"/>
    <w:rsid w:val="00D6715F"/>
    <w:rsid w:val="00D83580"/>
    <w:rsid w:val="00D84F73"/>
    <w:rsid w:val="00D860DD"/>
    <w:rsid w:val="00D904FC"/>
    <w:rsid w:val="00D93338"/>
    <w:rsid w:val="00D955E7"/>
    <w:rsid w:val="00D95695"/>
    <w:rsid w:val="00D97F0A"/>
    <w:rsid w:val="00DA3B2B"/>
    <w:rsid w:val="00DA4050"/>
    <w:rsid w:val="00DB04CD"/>
    <w:rsid w:val="00DB0752"/>
    <w:rsid w:val="00DB22AD"/>
    <w:rsid w:val="00DB2991"/>
    <w:rsid w:val="00DB29B5"/>
    <w:rsid w:val="00DB51A5"/>
    <w:rsid w:val="00DC4896"/>
    <w:rsid w:val="00DC53DC"/>
    <w:rsid w:val="00DC63C3"/>
    <w:rsid w:val="00DC7D2C"/>
    <w:rsid w:val="00DD7B05"/>
    <w:rsid w:val="00DE07EE"/>
    <w:rsid w:val="00DE27D3"/>
    <w:rsid w:val="00DE2C7A"/>
    <w:rsid w:val="00DE4320"/>
    <w:rsid w:val="00DE6EAB"/>
    <w:rsid w:val="00DF3290"/>
    <w:rsid w:val="00DF38D5"/>
    <w:rsid w:val="00DF6B4A"/>
    <w:rsid w:val="00E00159"/>
    <w:rsid w:val="00E036DC"/>
    <w:rsid w:val="00E104DA"/>
    <w:rsid w:val="00E123BE"/>
    <w:rsid w:val="00E12FD8"/>
    <w:rsid w:val="00E16323"/>
    <w:rsid w:val="00E20B74"/>
    <w:rsid w:val="00E37C87"/>
    <w:rsid w:val="00E4479E"/>
    <w:rsid w:val="00E500A7"/>
    <w:rsid w:val="00E51642"/>
    <w:rsid w:val="00E61680"/>
    <w:rsid w:val="00E653CD"/>
    <w:rsid w:val="00E65973"/>
    <w:rsid w:val="00E70551"/>
    <w:rsid w:val="00E7222A"/>
    <w:rsid w:val="00E760F3"/>
    <w:rsid w:val="00E805E9"/>
    <w:rsid w:val="00E82A0F"/>
    <w:rsid w:val="00E9115E"/>
    <w:rsid w:val="00EA23FB"/>
    <w:rsid w:val="00EA5A13"/>
    <w:rsid w:val="00EA7910"/>
    <w:rsid w:val="00EB1537"/>
    <w:rsid w:val="00ED0560"/>
    <w:rsid w:val="00ED1150"/>
    <w:rsid w:val="00ED68C9"/>
    <w:rsid w:val="00EF07D6"/>
    <w:rsid w:val="00EF1498"/>
    <w:rsid w:val="00EF2624"/>
    <w:rsid w:val="00EF3154"/>
    <w:rsid w:val="00EF69DB"/>
    <w:rsid w:val="00EF6C42"/>
    <w:rsid w:val="00EF7E90"/>
    <w:rsid w:val="00F051B1"/>
    <w:rsid w:val="00F109F0"/>
    <w:rsid w:val="00F11488"/>
    <w:rsid w:val="00F121A5"/>
    <w:rsid w:val="00F12EF9"/>
    <w:rsid w:val="00F147AB"/>
    <w:rsid w:val="00F213E0"/>
    <w:rsid w:val="00F216B4"/>
    <w:rsid w:val="00F21A32"/>
    <w:rsid w:val="00F23237"/>
    <w:rsid w:val="00F2684A"/>
    <w:rsid w:val="00F276CC"/>
    <w:rsid w:val="00F518B3"/>
    <w:rsid w:val="00F5190F"/>
    <w:rsid w:val="00F52899"/>
    <w:rsid w:val="00F54854"/>
    <w:rsid w:val="00F63F60"/>
    <w:rsid w:val="00F8019D"/>
    <w:rsid w:val="00F80826"/>
    <w:rsid w:val="00F842E4"/>
    <w:rsid w:val="00F87581"/>
    <w:rsid w:val="00F87741"/>
    <w:rsid w:val="00F969D9"/>
    <w:rsid w:val="00F97743"/>
    <w:rsid w:val="00FA0569"/>
    <w:rsid w:val="00FA0C43"/>
    <w:rsid w:val="00FA2821"/>
    <w:rsid w:val="00FA5C37"/>
    <w:rsid w:val="00FA5E7E"/>
    <w:rsid w:val="00FB4E31"/>
    <w:rsid w:val="00FB505A"/>
    <w:rsid w:val="00FC1C93"/>
    <w:rsid w:val="00FC39FD"/>
    <w:rsid w:val="00FC4176"/>
    <w:rsid w:val="00FD16CB"/>
    <w:rsid w:val="00FE1F51"/>
    <w:rsid w:val="00FE4E74"/>
    <w:rsid w:val="00FE6924"/>
    <w:rsid w:val="00FF2B81"/>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8B1888"/>
  <w15:chartTrackingRefBased/>
  <w15:docId w15:val="{E358E4A0-BF7E-4274-A4A9-3639745F9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smallCaps/>
      <w:sz w:val="24"/>
    </w:rPr>
  </w:style>
  <w:style w:type="paragraph" w:styleId="Heading2">
    <w:name w:val="heading 2"/>
    <w:basedOn w:val="Normal"/>
    <w:next w:val="Normal"/>
    <w:link w:val="Heading2Char"/>
    <w:qFormat/>
    <w:pPr>
      <w:keepNext/>
      <w:spacing w:line="168" w:lineRule="auto"/>
      <w:jc w:val="center"/>
      <w:outlineLvl w:val="1"/>
    </w:pPr>
    <w:rPr>
      <w:b/>
      <w:sz w:val="16"/>
    </w:rPr>
  </w:style>
  <w:style w:type="paragraph" w:styleId="Heading3">
    <w:name w:val="heading 3"/>
    <w:basedOn w:val="Normal"/>
    <w:next w:val="Normal"/>
    <w:qFormat/>
    <w:pPr>
      <w:keepNext/>
      <w:tabs>
        <w:tab w:val="left" w:pos="-720"/>
      </w:tabs>
      <w:suppressAutoHyphens/>
      <w:jc w:val="both"/>
      <w:outlineLvl w:val="2"/>
    </w:pPr>
    <w:rPr>
      <w:rFonts w:ascii="Tahoma" w:hAnsi="Tahoma" w:cs="Tahoma"/>
      <w:spacing w:val="-2"/>
      <w:sz w:val="22"/>
      <w:u w:val="single"/>
      <w:lang w:val="en-GB" w:eastAsia="fr-FR"/>
    </w:rPr>
  </w:style>
  <w:style w:type="paragraph" w:styleId="Heading4">
    <w:name w:val="heading 4"/>
    <w:basedOn w:val="Normal"/>
    <w:next w:val="Normal"/>
    <w:qFormat/>
    <w:pPr>
      <w:keepNext/>
      <w:jc w:val="right"/>
      <w:outlineLvl w:val="3"/>
    </w:pPr>
    <w:rPr>
      <w:sz w:val="24"/>
      <w:lang w:val="en-GB"/>
    </w:rPr>
  </w:style>
  <w:style w:type="paragraph" w:styleId="Heading5">
    <w:name w:val="heading 5"/>
    <w:basedOn w:val="Normal"/>
    <w:next w:val="Normal"/>
    <w:qFormat/>
    <w:pPr>
      <w:keepNext/>
      <w:jc w:val="both"/>
      <w:outlineLvl w:val="4"/>
    </w:pPr>
    <w:rPr>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tabs>
        <w:tab w:val="left" w:pos="-720"/>
      </w:tabs>
      <w:suppressAutoHyphens/>
      <w:ind w:left="720" w:hanging="720"/>
      <w:jc w:val="both"/>
    </w:pPr>
    <w:rPr>
      <w:spacing w:val="-2"/>
      <w:lang w:val="en-GB" w:eastAsia="fr-FR"/>
    </w:rPr>
  </w:style>
  <w:style w:type="character" w:styleId="PageNumber">
    <w:name w:val="page number"/>
    <w:basedOn w:val="DefaultParagraphFont"/>
  </w:style>
  <w:style w:type="paragraph" w:styleId="BodyText">
    <w:name w:val="Body Text"/>
    <w:basedOn w:val="Normal"/>
    <w:pPr>
      <w:tabs>
        <w:tab w:val="left" w:pos="-720"/>
      </w:tabs>
      <w:suppressAutoHyphens/>
      <w:jc w:val="both"/>
    </w:pPr>
    <w:rPr>
      <w:rFonts w:ascii="Arial" w:hAnsi="Arial"/>
      <w:spacing w:val="-2"/>
      <w:sz w:val="22"/>
      <w:lang w:val="en-GB"/>
    </w:rPr>
  </w:style>
  <w:style w:type="paragraph" w:styleId="BalloonText">
    <w:name w:val="Balloon Text"/>
    <w:basedOn w:val="Normal"/>
    <w:semiHidden/>
    <w:rsid w:val="006D1023"/>
    <w:rPr>
      <w:rFonts w:ascii="Tahoma" w:hAnsi="Tahoma" w:cs="Tahoma"/>
      <w:sz w:val="16"/>
      <w:szCs w:val="16"/>
    </w:rPr>
  </w:style>
  <w:style w:type="paragraph" w:styleId="FootnoteText">
    <w:name w:val="footnote text"/>
    <w:aliases w:val="Footnote Text Char1,Footnote Text Char Char,Footnote Text Char1 Char Char,Footnote Text Char Char Char Char,Footnote Text Char Char1,Footnote Text Char1 Char,Footnote Text Char Char Char,Footnote,n,footnotes,SUPERS,ftx,C,f"/>
    <w:basedOn w:val="Normal"/>
    <w:link w:val="FootnoteTextChar"/>
    <w:rsid w:val="00785BF1"/>
  </w:style>
  <w:style w:type="character" w:styleId="FootnoteReference">
    <w:name w:val="footnote reference"/>
    <w:semiHidden/>
    <w:rsid w:val="00785BF1"/>
    <w:rPr>
      <w:vertAlign w:val="superscript"/>
    </w:rPr>
  </w:style>
  <w:style w:type="paragraph" w:customStyle="1" w:styleId="CarCharCarCharCarChar">
    <w:name w:val="Car Char Car Char Car Char"/>
    <w:basedOn w:val="Normal"/>
    <w:rsid w:val="00D15328"/>
    <w:pPr>
      <w:autoSpaceDE w:val="0"/>
      <w:autoSpaceDN w:val="0"/>
      <w:spacing w:after="160" w:line="240" w:lineRule="exact"/>
    </w:pPr>
    <w:rPr>
      <w:rFonts w:ascii="Arial" w:hAnsi="Arial" w:cs="Arial"/>
      <w:lang w:val="en-US"/>
    </w:rPr>
  </w:style>
  <w:style w:type="paragraph" w:customStyle="1" w:styleId="Abstract">
    <w:name w:val="Abstract"/>
    <w:rsid w:val="006C29BE"/>
    <w:pPr>
      <w:keepNext/>
      <w:keepLines/>
      <w:widowControl w:val="0"/>
      <w:tabs>
        <w:tab w:val="left" w:pos="-720"/>
      </w:tabs>
      <w:suppressAutoHyphens/>
      <w:jc w:val="center"/>
    </w:pPr>
    <w:rPr>
      <w:rFonts w:ascii="Times Roman" w:hAnsi="Times Roman"/>
      <w:snapToGrid w:val="0"/>
      <w:sz w:val="24"/>
      <w:lang w:eastAsia="en-US"/>
    </w:rPr>
  </w:style>
  <w:style w:type="character" w:customStyle="1" w:styleId="FootnoteTextChar">
    <w:name w:val="Footnote Text Char"/>
    <w:aliases w:val="Footnote Text Char1 Char1,Footnote Text Char Char Char1,Footnote Text Char1 Char Char Char,Footnote Text Char Char Char Char Char,Footnote Text Char Char1 Char,Footnote Text Char1 Char Char1,Footnote Text Char Char Char Char1,n Char"/>
    <w:link w:val="FootnoteText"/>
    <w:rsid w:val="007819DE"/>
    <w:rPr>
      <w:lang w:val="fr-FR"/>
    </w:rPr>
  </w:style>
  <w:style w:type="character" w:styleId="UnresolvedMention">
    <w:name w:val="Unresolved Mention"/>
    <w:uiPriority w:val="99"/>
    <w:semiHidden/>
    <w:unhideWhenUsed/>
    <w:rsid w:val="00192CC2"/>
    <w:rPr>
      <w:color w:val="605E5C"/>
      <w:shd w:val="clear" w:color="auto" w:fill="E1DFDD"/>
    </w:rPr>
  </w:style>
  <w:style w:type="table" w:styleId="TableGrid">
    <w:name w:val="Table Grid"/>
    <w:basedOn w:val="TableNormal"/>
    <w:rsid w:val="00DB2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344FA"/>
    <w:pPr>
      <w:autoSpaceDE w:val="0"/>
      <w:autoSpaceDN w:val="0"/>
      <w:adjustRightInd w:val="0"/>
    </w:pPr>
    <w:rPr>
      <w:rFonts w:ascii="Tahoma" w:hAnsi="Tahoma" w:cs="Tahoma"/>
      <w:color w:val="000000"/>
      <w:sz w:val="24"/>
      <w:szCs w:val="24"/>
    </w:rPr>
  </w:style>
  <w:style w:type="paragraph" w:styleId="ListParagraph">
    <w:name w:val="List Paragraph"/>
    <w:basedOn w:val="Normal"/>
    <w:uiPriority w:val="34"/>
    <w:qFormat/>
    <w:rsid w:val="00381F12"/>
    <w:pPr>
      <w:ind w:left="708"/>
    </w:pPr>
  </w:style>
  <w:style w:type="character" w:styleId="CommentReference">
    <w:name w:val="annotation reference"/>
    <w:basedOn w:val="DefaultParagraphFont"/>
    <w:rsid w:val="00DB51A5"/>
    <w:rPr>
      <w:sz w:val="16"/>
      <w:szCs w:val="16"/>
    </w:rPr>
  </w:style>
  <w:style w:type="paragraph" w:styleId="CommentText">
    <w:name w:val="annotation text"/>
    <w:basedOn w:val="Normal"/>
    <w:link w:val="CommentTextChar"/>
    <w:rsid w:val="00DB51A5"/>
  </w:style>
  <w:style w:type="character" w:customStyle="1" w:styleId="CommentTextChar">
    <w:name w:val="Comment Text Char"/>
    <w:basedOn w:val="DefaultParagraphFont"/>
    <w:link w:val="CommentText"/>
    <w:rsid w:val="00DB51A5"/>
    <w:rPr>
      <w:lang w:eastAsia="en-US"/>
    </w:rPr>
  </w:style>
  <w:style w:type="paragraph" w:styleId="CommentSubject">
    <w:name w:val="annotation subject"/>
    <w:basedOn w:val="CommentText"/>
    <w:next w:val="CommentText"/>
    <w:link w:val="CommentSubjectChar"/>
    <w:rsid w:val="00DB51A5"/>
    <w:rPr>
      <w:b/>
      <w:bCs/>
    </w:rPr>
  </w:style>
  <w:style w:type="character" w:customStyle="1" w:styleId="CommentSubjectChar">
    <w:name w:val="Comment Subject Char"/>
    <w:basedOn w:val="CommentTextChar"/>
    <w:link w:val="CommentSubject"/>
    <w:rsid w:val="00DB51A5"/>
    <w:rPr>
      <w:b/>
      <w:bCs/>
      <w:lang w:eastAsia="en-US"/>
    </w:rPr>
  </w:style>
  <w:style w:type="character" w:styleId="Emphasis">
    <w:name w:val="Emphasis"/>
    <w:basedOn w:val="DefaultParagraphFont"/>
    <w:qFormat/>
    <w:rsid w:val="00E123BE"/>
    <w:rPr>
      <w:i/>
      <w:iCs/>
    </w:rPr>
  </w:style>
  <w:style w:type="paragraph" w:customStyle="1" w:styleId="Paragraphestandard">
    <w:name w:val="[Paragraphe standard]"/>
    <w:basedOn w:val="Normal"/>
    <w:uiPriority w:val="99"/>
    <w:rsid w:val="00400123"/>
    <w:pPr>
      <w:autoSpaceDE w:val="0"/>
      <w:autoSpaceDN w:val="0"/>
      <w:adjustRightInd w:val="0"/>
      <w:spacing w:line="288" w:lineRule="auto"/>
    </w:pPr>
    <w:rPr>
      <w:rFonts w:ascii="Minion Pro" w:eastAsiaTheme="minorHAnsi" w:hAnsi="Minion Pro" w:cs="Minion Pro"/>
      <w:color w:val="000000"/>
      <w:sz w:val="24"/>
      <w:szCs w:val="24"/>
    </w:rPr>
  </w:style>
  <w:style w:type="table" w:customStyle="1" w:styleId="TableGrid1">
    <w:name w:val="Table Grid1"/>
    <w:basedOn w:val="TableNormal"/>
    <w:next w:val="TableGrid"/>
    <w:uiPriority w:val="59"/>
    <w:rsid w:val="00400123"/>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070915"/>
    <w:rPr>
      <w:rFonts w:ascii="Calibri" w:eastAsiaTheme="minorHAnsi" w:hAnsi="Calibri" w:cs="Calibri"/>
      <w:sz w:val="22"/>
      <w:szCs w:val="22"/>
      <w:lang w:val="en-GB" w:eastAsia="en-GB"/>
    </w:rPr>
  </w:style>
  <w:style w:type="paragraph" w:customStyle="1" w:styleId="xmsonormal0">
    <w:name w:val="xmsonormal"/>
    <w:basedOn w:val="Normal"/>
    <w:rsid w:val="00AF674A"/>
    <w:pPr>
      <w:spacing w:before="100" w:beforeAutospacing="1" w:after="100" w:afterAutospacing="1"/>
    </w:pPr>
    <w:rPr>
      <w:rFonts w:ascii="Calibri" w:eastAsiaTheme="minorHAnsi" w:hAnsi="Calibri" w:cs="Calibri"/>
      <w:sz w:val="22"/>
      <w:szCs w:val="22"/>
      <w:lang w:val="en-GB" w:eastAsia="en-GB"/>
    </w:rPr>
  </w:style>
  <w:style w:type="character" w:customStyle="1" w:styleId="Heading2Char">
    <w:name w:val="Heading 2 Char"/>
    <w:basedOn w:val="DefaultParagraphFont"/>
    <w:link w:val="Heading2"/>
    <w:rsid w:val="00766AB3"/>
    <w:rPr>
      <w:b/>
      <w:sz w:val="16"/>
      <w:lang w:eastAsia="en-US"/>
    </w:rPr>
  </w:style>
  <w:style w:type="character" w:customStyle="1" w:styleId="FooterChar">
    <w:name w:val="Footer Char"/>
    <w:basedOn w:val="DefaultParagraphFont"/>
    <w:link w:val="Footer"/>
    <w:uiPriority w:val="99"/>
    <w:rsid w:val="0090590B"/>
    <w:rPr>
      <w:lang w:eastAsia="en-US"/>
    </w:rPr>
  </w:style>
  <w:style w:type="paragraph" w:styleId="Revision">
    <w:name w:val="Revision"/>
    <w:hidden/>
    <w:uiPriority w:val="99"/>
    <w:semiHidden/>
    <w:rsid w:val="00360AAF"/>
    <w:rPr>
      <w:lang w:eastAsia="en-US"/>
    </w:rPr>
  </w:style>
  <w:style w:type="character" w:customStyle="1" w:styleId="question-number">
    <w:name w:val="question-number"/>
    <w:basedOn w:val="DefaultParagraphFont"/>
    <w:rsid w:val="00852B3A"/>
  </w:style>
  <w:style w:type="character" w:customStyle="1" w:styleId="question-dot">
    <w:name w:val="question-dot"/>
    <w:basedOn w:val="DefaultParagraphFont"/>
    <w:rsid w:val="00852B3A"/>
  </w:style>
  <w:style w:type="character" w:customStyle="1" w:styleId="user-generated">
    <w:name w:val="user-generated"/>
    <w:basedOn w:val="DefaultParagraphFont"/>
    <w:rsid w:val="00852B3A"/>
  </w:style>
  <w:style w:type="character" w:customStyle="1" w:styleId="question-body-font-theme">
    <w:name w:val="question-body-font-theme"/>
    <w:basedOn w:val="DefaultParagraphFont"/>
    <w:rsid w:val="00852B3A"/>
  </w:style>
  <w:style w:type="character" w:customStyle="1" w:styleId="required-asterisk">
    <w:name w:val="required-asterisk"/>
    <w:basedOn w:val="DefaultParagraphFont"/>
    <w:rsid w:val="00852B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5276">
      <w:bodyDiv w:val="1"/>
      <w:marLeft w:val="0"/>
      <w:marRight w:val="0"/>
      <w:marTop w:val="0"/>
      <w:marBottom w:val="0"/>
      <w:divBdr>
        <w:top w:val="none" w:sz="0" w:space="0" w:color="auto"/>
        <w:left w:val="none" w:sz="0" w:space="0" w:color="auto"/>
        <w:bottom w:val="none" w:sz="0" w:space="0" w:color="auto"/>
        <w:right w:val="none" w:sz="0" w:space="0" w:color="auto"/>
      </w:divBdr>
    </w:div>
    <w:div w:id="114763694">
      <w:bodyDiv w:val="1"/>
      <w:marLeft w:val="0"/>
      <w:marRight w:val="0"/>
      <w:marTop w:val="0"/>
      <w:marBottom w:val="0"/>
      <w:divBdr>
        <w:top w:val="none" w:sz="0" w:space="0" w:color="auto"/>
        <w:left w:val="none" w:sz="0" w:space="0" w:color="auto"/>
        <w:bottom w:val="none" w:sz="0" w:space="0" w:color="auto"/>
        <w:right w:val="none" w:sz="0" w:space="0" w:color="auto"/>
      </w:divBdr>
    </w:div>
    <w:div w:id="133378050">
      <w:bodyDiv w:val="1"/>
      <w:marLeft w:val="0"/>
      <w:marRight w:val="0"/>
      <w:marTop w:val="0"/>
      <w:marBottom w:val="0"/>
      <w:divBdr>
        <w:top w:val="none" w:sz="0" w:space="0" w:color="auto"/>
        <w:left w:val="none" w:sz="0" w:space="0" w:color="auto"/>
        <w:bottom w:val="none" w:sz="0" w:space="0" w:color="auto"/>
        <w:right w:val="none" w:sz="0" w:space="0" w:color="auto"/>
      </w:divBdr>
    </w:div>
    <w:div w:id="316036238">
      <w:bodyDiv w:val="1"/>
      <w:marLeft w:val="0"/>
      <w:marRight w:val="0"/>
      <w:marTop w:val="0"/>
      <w:marBottom w:val="0"/>
      <w:divBdr>
        <w:top w:val="none" w:sz="0" w:space="0" w:color="auto"/>
        <w:left w:val="none" w:sz="0" w:space="0" w:color="auto"/>
        <w:bottom w:val="none" w:sz="0" w:space="0" w:color="auto"/>
        <w:right w:val="none" w:sz="0" w:space="0" w:color="auto"/>
      </w:divBdr>
    </w:div>
    <w:div w:id="429551070">
      <w:bodyDiv w:val="1"/>
      <w:marLeft w:val="0"/>
      <w:marRight w:val="0"/>
      <w:marTop w:val="0"/>
      <w:marBottom w:val="0"/>
      <w:divBdr>
        <w:top w:val="none" w:sz="0" w:space="0" w:color="auto"/>
        <w:left w:val="none" w:sz="0" w:space="0" w:color="auto"/>
        <w:bottom w:val="none" w:sz="0" w:space="0" w:color="auto"/>
        <w:right w:val="none" w:sz="0" w:space="0" w:color="auto"/>
      </w:divBdr>
    </w:div>
    <w:div w:id="587740157">
      <w:bodyDiv w:val="1"/>
      <w:marLeft w:val="0"/>
      <w:marRight w:val="0"/>
      <w:marTop w:val="0"/>
      <w:marBottom w:val="0"/>
      <w:divBdr>
        <w:top w:val="none" w:sz="0" w:space="0" w:color="auto"/>
        <w:left w:val="none" w:sz="0" w:space="0" w:color="auto"/>
        <w:bottom w:val="none" w:sz="0" w:space="0" w:color="auto"/>
        <w:right w:val="none" w:sz="0" w:space="0" w:color="auto"/>
      </w:divBdr>
    </w:div>
    <w:div w:id="613826197">
      <w:bodyDiv w:val="1"/>
      <w:marLeft w:val="0"/>
      <w:marRight w:val="0"/>
      <w:marTop w:val="0"/>
      <w:marBottom w:val="0"/>
      <w:divBdr>
        <w:top w:val="none" w:sz="0" w:space="0" w:color="auto"/>
        <w:left w:val="none" w:sz="0" w:space="0" w:color="auto"/>
        <w:bottom w:val="none" w:sz="0" w:space="0" w:color="auto"/>
        <w:right w:val="none" w:sz="0" w:space="0" w:color="auto"/>
      </w:divBdr>
    </w:div>
    <w:div w:id="896819238">
      <w:bodyDiv w:val="1"/>
      <w:marLeft w:val="0"/>
      <w:marRight w:val="0"/>
      <w:marTop w:val="0"/>
      <w:marBottom w:val="0"/>
      <w:divBdr>
        <w:top w:val="none" w:sz="0" w:space="0" w:color="auto"/>
        <w:left w:val="none" w:sz="0" w:space="0" w:color="auto"/>
        <w:bottom w:val="none" w:sz="0" w:space="0" w:color="auto"/>
        <w:right w:val="none" w:sz="0" w:space="0" w:color="auto"/>
      </w:divBdr>
    </w:div>
    <w:div w:id="969238312">
      <w:bodyDiv w:val="1"/>
      <w:marLeft w:val="0"/>
      <w:marRight w:val="0"/>
      <w:marTop w:val="0"/>
      <w:marBottom w:val="0"/>
      <w:divBdr>
        <w:top w:val="none" w:sz="0" w:space="0" w:color="auto"/>
        <w:left w:val="none" w:sz="0" w:space="0" w:color="auto"/>
        <w:bottom w:val="none" w:sz="0" w:space="0" w:color="auto"/>
        <w:right w:val="none" w:sz="0" w:space="0" w:color="auto"/>
      </w:divBdr>
    </w:div>
    <w:div w:id="1010331291">
      <w:bodyDiv w:val="1"/>
      <w:marLeft w:val="0"/>
      <w:marRight w:val="0"/>
      <w:marTop w:val="0"/>
      <w:marBottom w:val="0"/>
      <w:divBdr>
        <w:top w:val="none" w:sz="0" w:space="0" w:color="auto"/>
        <w:left w:val="none" w:sz="0" w:space="0" w:color="auto"/>
        <w:bottom w:val="none" w:sz="0" w:space="0" w:color="auto"/>
        <w:right w:val="none" w:sz="0" w:space="0" w:color="auto"/>
      </w:divBdr>
    </w:div>
    <w:div w:id="1015352722">
      <w:bodyDiv w:val="1"/>
      <w:marLeft w:val="0"/>
      <w:marRight w:val="0"/>
      <w:marTop w:val="0"/>
      <w:marBottom w:val="0"/>
      <w:divBdr>
        <w:top w:val="none" w:sz="0" w:space="0" w:color="auto"/>
        <w:left w:val="none" w:sz="0" w:space="0" w:color="auto"/>
        <w:bottom w:val="none" w:sz="0" w:space="0" w:color="auto"/>
        <w:right w:val="none" w:sz="0" w:space="0" w:color="auto"/>
      </w:divBdr>
      <w:divsChild>
        <w:div w:id="821393021">
          <w:marLeft w:val="0"/>
          <w:marRight w:val="0"/>
          <w:marTop w:val="0"/>
          <w:marBottom w:val="0"/>
          <w:divBdr>
            <w:top w:val="none" w:sz="0" w:space="0" w:color="auto"/>
            <w:left w:val="none" w:sz="0" w:space="0" w:color="auto"/>
            <w:bottom w:val="none" w:sz="0" w:space="0" w:color="auto"/>
            <w:right w:val="none" w:sz="0" w:space="0" w:color="auto"/>
          </w:divBdr>
          <w:divsChild>
            <w:div w:id="118929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509444">
      <w:bodyDiv w:val="1"/>
      <w:marLeft w:val="0"/>
      <w:marRight w:val="0"/>
      <w:marTop w:val="0"/>
      <w:marBottom w:val="0"/>
      <w:divBdr>
        <w:top w:val="none" w:sz="0" w:space="0" w:color="auto"/>
        <w:left w:val="none" w:sz="0" w:space="0" w:color="auto"/>
        <w:bottom w:val="none" w:sz="0" w:space="0" w:color="auto"/>
        <w:right w:val="none" w:sz="0" w:space="0" w:color="auto"/>
      </w:divBdr>
    </w:div>
    <w:div w:id="1162237338">
      <w:bodyDiv w:val="1"/>
      <w:marLeft w:val="0"/>
      <w:marRight w:val="0"/>
      <w:marTop w:val="0"/>
      <w:marBottom w:val="0"/>
      <w:divBdr>
        <w:top w:val="none" w:sz="0" w:space="0" w:color="auto"/>
        <w:left w:val="none" w:sz="0" w:space="0" w:color="auto"/>
        <w:bottom w:val="none" w:sz="0" w:space="0" w:color="auto"/>
        <w:right w:val="none" w:sz="0" w:space="0" w:color="auto"/>
      </w:divBdr>
    </w:div>
    <w:div w:id="1321301901">
      <w:bodyDiv w:val="1"/>
      <w:marLeft w:val="0"/>
      <w:marRight w:val="0"/>
      <w:marTop w:val="0"/>
      <w:marBottom w:val="0"/>
      <w:divBdr>
        <w:top w:val="none" w:sz="0" w:space="0" w:color="auto"/>
        <w:left w:val="none" w:sz="0" w:space="0" w:color="auto"/>
        <w:bottom w:val="none" w:sz="0" w:space="0" w:color="auto"/>
        <w:right w:val="none" w:sz="0" w:space="0" w:color="auto"/>
      </w:divBdr>
    </w:div>
    <w:div w:id="1505316936">
      <w:bodyDiv w:val="1"/>
      <w:marLeft w:val="0"/>
      <w:marRight w:val="0"/>
      <w:marTop w:val="0"/>
      <w:marBottom w:val="0"/>
      <w:divBdr>
        <w:top w:val="none" w:sz="0" w:space="0" w:color="auto"/>
        <w:left w:val="none" w:sz="0" w:space="0" w:color="auto"/>
        <w:bottom w:val="none" w:sz="0" w:space="0" w:color="auto"/>
        <w:right w:val="none" w:sz="0" w:space="0" w:color="auto"/>
      </w:divBdr>
    </w:div>
    <w:div w:id="1814325788">
      <w:bodyDiv w:val="1"/>
      <w:marLeft w:val="0"/>
      <w:marRight w:val="0"/>
      <w:marTop w:val="0"/>
      <w:marBottom w:val="0"/>
      <w:divBdr>
        <w:top w:val="none" w:sz="0" w:space="0" w:color="auto"/>
        <w:left w:val="none" w:sz="0" w:space="0" w:color="auto"/>
        <w:bottom w:val="none" w:sz="0" w:space="0" w:color="auto"/>
        <w:right w:val="none" w:sz="0" w:space="0" w:color="auto"/>
      </w:divBdr>
    </w:div>
    <w:div w:id="1857646722">
      <w:bodyDiv w:val="1"/>
      <w:marLeft w:val="0"/>
      <w:marRight w:val="0"/>
      <w:marTop w:val="0"/>
      <w:marBottom w:val="0"/>
      <w:divBdr>
        <w:top w:val="none" w:sz="0" w:space="0" w:color="auto"/>
        <w:left w:val="none" w:sz="0" w:space="0" w:color="auto"/>
        <w:bottom w:val="none" w:sz="0" w:space="0" w:color="auto"/>
        <w:right w:val="none" w:sz="0" w:space="0" w:color="auto"/>
      </w:divBdr>
    </w:div>
    <w:div w:id="1949122828">
      <w:bodyDiv w:val="1"/>
      <w:marLeft w:val="0"/>
      <w:marRight w:val="0"/>
      <w:marTop w:val="0"/>
      <w:marBottom w:val="0"/>
      <w:divBdr>
        <w:top w:val="none" w:sz="0" w:space="0" w:color="auto"/>
        <w:left w:val="none" w:sz="0" w:space="0" w:color="auto"/>
        <w:bottom w:val="none" w:sz="0" w:space="0" w:color="auto"/>
        <w:right w:val="none" w:sz="0" w:space="0" w:color="auto"/>
      </w:divBdr>
    </w:div>
    <w:div w:id="2099710214">
      <w:bodyDiv w:val="1"/>
      <w:marLeft w:val="0"/>
      <w:marRight w:val="0"/>
      <w:marTop w:val="0"/>
      <w:marBottom w:val="0"/>
      <w:divBdr>
        <w:top w:val="none" w:sz="0" w:space="0" w:color="auto"/>
        <w:left w:val="none" w:sz="0" w:space="0" w:color="auto"/>
        <w:bottom w:val="none" w:sz="0" w:space="0" w:color="auto"/>
        <w:right w:val="none" w:sz="0" w:space="0" w:color="auto"/>
      </w:divBdr>
    </w:div>
    <w:div w:id="2112823015">
      <w:bodyDiv w:val="1"/>
      <w:marLeft w:val="0"/>
      <w:marRight w:val="0"/>
      <w:marTop w:val="0"/>
      <w:marBottom w:val="0"/>
      <w:divBdr>
        <w:top w:val="none" w:sz="0" w:space="0" w:color="auto"/>
        <w:left w:val="none" w:sz="0" w:space="0" w:color="auto"/>
        <w:bottom w:val="none" w:sz="0" w:space="0" w:color="auto"/>
        <w:right w:val="none" w:sz="0" w:space="0" w:color="auto"/>
      </w:divBdr>
    </w:div>
    <w:div w:id="2141069272">
      <w:bodyDiv w:val="1"/>
      <w:marLeft w:val="0"/>
      <w:marRight w:val="0"/>
      <w:marTop w:val="0"/>
      <w:marBottom w:val="0"/>
      <w:divBdr>
        <w:top w:val="none" w:sz="0" w:space="0" w:color="auto"/>
        <w:left w:val="none" w:sz="0" w:space="0" w:color="auto"/>
        <w:bottom w:val="none" w:sz="0" w:space="0" w:color="auto"/>
        <w:right w:val="none" w:sz="0" w:space="0" w:color="auto"/>
      </w:divBdr>
      <w:divsChild>
        <w:div w:id="12746338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e.int/en/web/observatory-history-teaching/member-state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OHTE@coe.int" TargetMode="External"/><Relationship Id="rId4" Type="http://schemas.openxmlformats.org/officeDocument/2006/relationships/settings" Target="settings.xml"/><Relationship Id="rId9" Type="http://schemas.openxmlformats.org/officeDocument/2006/relationships/hyperlink" Target="https://eu.surveymonkey.com/r/BDRJXH5"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https://www.facebook.com/OHTECOE" TargetMode="External"/><Relationship Id="rId2" Type="http://schemas.openxmlformats.org/officeDocument/2006/relationships/image" Target="media/image1.png"/><Relationship Id="rId1" Type="http://schemas.openxmlformats.org/officeDocument/2006/relationships/hyperlink" Target="https://twitter.com/CoE_Education" TargetMode="External"/><Relationship Id="rId4" Type="http://schemas.openxmlformats.org/officeDocument/2006/relationships/image" Target="media/image2.png"/></Relationships>
</file>

<file path=word/_rels/footer3.xml.rels><?xml version="1.0" encoding="UTF-8" standalone="yes"?>
<Relationships xmlns="http://schemas.openxmlformats.org/package/2006/relationships"><Relationship Id="rId3" Type="http://schemas.openxmlformats.org/officeDocument/2006/relationships/hyperlink" Target="https://www.facebook.com/OHTECOE" TargetMode="External"/><Relationship Id="rId2" Type="http://schemas.openxmlformats.org/officeDocument/2006/relationships/image" Target="media/image1.png"/><Relationship Id="rId1" Type="http://schemas.openxmlformats.org/officeDocument/2006/relationships/hyperlink" Target="https://twitter.com/CoE_Education" TargetMode="External"/><Relationship Id="rId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60E0E-387D-4C1E-9B8F-030B9BEED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1296</Words>
  <Characters>7133</Characters>
  <Application>Microsoft Office Word</Application>
  <DocSecurity>0</DocSecurity>
  <Lines>59</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SECRETARIAT GENERAL</vt:lpstr>
      <vt:lpstr>SECRETARIAT GENERAL</vt:lpstr>
    </vt:vector>
  </TitlesOfParts>
  <Company>Conseil de l'Europe</Company>
  <LinksUpToDate>false</LinksUpToDate>
  <CharactersWithSpaces>8413</CharactersWithSpaces>
  <SharedDoc>false</SharedDoc>
  <HLinks>
    <vt:vector size="18" baseType="variant">
      <vt:variant>
        <vt:i4>3276839</vt:i4>
      </vt:variant>
      <vt:variant>
        <vt:i4>6</vt:i4>
      </vt:variant>
      <vt:variant>
        <vt:i4>0</vt:i4>
      </vt:variant>
      <vt:variant>
        <vt:i4>5</vt:i4>
      </vt:variant>
      <vt:variant>
        <vt:lpwstr>https://cs.coe.int/team40/education/cdppe/default.aspx</vt:lpwstr>
      </vt:variant>
      <vt:variant>
        <vt:lpwstr/>
      </vt:variant>
      <vt:variant>
        <vt:i4>1966180</vt:i4>
      </vt:variant>
      <vt:variant>
        <vt:i4>3</vt:i4>
      </vt:variant>
      <vt:variant>
        <vt:i4>0</vt:i4>
      </vt:variant>
      <vt:variant>
        <vt:i4>5</vt:i4>
      </vt:variant>
      <vt:variant>
        <vt:lpwstr>https://search.coe.int/cm/Pages/result_details.aspx?ObjectId=09000016805cbc50</vt:lpwstr>
      </vt:variant>
      <vt:variant>
        <vt:lpwstr/>
      </vt:variant>
      <vt:variant>
        <vt:i4>393277</vt:i4>
      </vt:variant>
      <vt:variant>
        <vt:i4>0</vt:i4>
      </vt:variant>
      <vt:variant>
        <vt:i4>0</vt:i4>
      </vt:variant>
      <vt:variant>
        <vt:i4>5</vt:i4>
      </vt:variant>
      <vt:variant>
        <vt:lpwstr>mailto:children@coe.int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SECRETARIAT GENERAL</dc:title>
  <dc:subject/>
  <dc:creator>HARIG</dc:creator>
  <cp:keywords/>
  <cp:lastModifiedBy>OHTE</cp:lastModifiedBy>
  <cp:revision>7</cp:revision>
  <cp:lastPrinted>2021-09-22T08:13:00Z</cp:lastPrinted>
  <dcterms:created xsi:type="dcterms:W3CDTF">2024-01-04T16:04:00Z</dcterms:created>
  <dcterms:modified xsi:type="dcterms:W3CDTF">2024-01-25T14:12:00Z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