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F50D2E" w:rsidRDefault="00463EDB" w:rsidP="002C6ED8">
      <w:pPr>
        <w:spacing w:after="0" w:line="240" w:lineRule="auto"/>
        <w:rPr>
          <w:rFonts w:ascii="Tahoma" w:hAnsi="Tahoma" w:cs="Tahoma"/>
          <w:b/>
          <w:sz w:val="20"/>
        </w:rPr>
      </w:pPr>
    </w:p>
    <w:p w14:paraId="05FE09C0" w14:textId="77777777" w:rsidR="00463EDB" w:rsidRPr="00F50D2E" w:rsidRDefault="00463EDB" w:rsidP="002C6ED8">
      <w:pPr>
        <w:spacing w:after="0" w:line="240" w:lineRule="auto"/>
        <w:rPr>
          <w:rFonts w:ascii="Tahoma" w:hAnsi="Tahoma" w:cs="Tahoma"/>
          <w:b/>
          <w:sz w:val="20"/>
        </w:rPr>
      </w:pPr>
    </w:p>
    <w:p w14:paraId="05FE09C1" w14:textId="77777777" w:rsidR="00463EDB" w:rsidRPr="00F50D2E" w:rsidRDefault="00463EDB" w:rsidP="002C6ED8">
      <w:pPr>
        <w:spacing w:after="0" w:line="240" w:lineRule="auto"/>
        <w:rPr>
          <w:rFonts w:ascii="Tahoma" w:hAnsi="Tahoma" w:cs="Tahoma"/>
          <w:b/>
          <w:sz w:val="20"/>
        </w:rPr>
      </w:pPr>
    </w:p>
    <w:p w14:paraId="05FE09C2" w14:textId="77777777" w:rsidR="000679CE" w:rsidRPr="00F50D2E" w:rsidRDefault="000679CE" w:rsidP="002C6ED8">
      <w:pPr>
        <w:spacing w:after="0" w:line="240" w:lineRule="auto"/>
        <w:rPr>
          <w:rFonts w:ascii="Tahoma" w:hAnsi="Tahoma" w:cs="Tahoma"/>
          <w:b/>
          <w:sz w:val="20"/>
        </w:rPr>
      </w:pPr>
    </w:p>
    <w:p w14:paraId="05FE09C3" w14:textId="77777777" w:rsidR="00C92E35" w:rsidRPr="00F50D2E"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F50D2E"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F50D2E"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F50D2E" w:rsidRDefault="002120A4" w:rsidP="002120A4">
      <w:pPr>
        <w:tabs>
          <w:tab w:val="center" w:pos="4680"/>
          <w:tab w:val="right" w:pos="9360"/>
        </w:tabs>
        <w:spacing w:after="0" w:line="240" w:lineRule="auto"/>
        <w:jc w:val="center"/>
        <w:rPr>
          <w:rFonts w:ascii="Tahoma" w:eastAsia="Calibri" w:hAnsi="Tahoma" w:cs="Tahoma"/>
          <w:b/>
          <w:sz w:val="32"/>
          <w:szCs w:val="36"/>
        </w:rPr>
      </w:pPr>
      <w:r w:rsidRPr="00F50D2E">
        <w:rPr>
          <w:rFonts w:ascii="Tahoma" w:hAnsi="Tahoma" w:cs="Tahoma"/>
          <w:b/>
          <w:sz w:val="32"/>
          <w:szCs w:val="36"/>
        </w:rPr>
        <w:t>APPEL D’OFFRES</w:t>
      </w:r>
    </w:p>
    <w:p w14:paraId="05FE09C7" w14:textId="77777777" w:rsidR="00534ED3" w:rsidRPr="00F50D2E"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625807DD" w:rsidR="000E55AE" w:rsidRPr="00F50D2E" w:rsidRDefault="002120A4" w:rsidP="000E55AE">
      <w:pPr>
        <w:pStyle w:val="xl24"/>
        <w:spacing w:before="0" w:beforeAutospacing="0" w:after="0" w:afterAutospacing="0"/>
        <w:jc w:val="center"/>
        <w:rPr>
          <w:rFonts w:ascii="Tahoma" w:hAnsi="Tahoma" w:cs="Tahoma"/>
          <w:bCs w:val="0"/>
          <w:szCs w:val="28"/>
        </w:rPr>
      </w:pPr>
      <w:r w:rsidRPr="00F50D2E">
        <w:rPr>
          <w:rFonts w:ascii="Tahoma" w:hAnsi="Tahoma" w:cs="Tahoma"/>
          <w:caps/>
          <w:sz w:val="22"/>
        </w:rPr>
        <w:t xml:space="preserve">pour </w:t>
      </w:r>
      <w:r w:rsidRPr="00061166">
        <w:rPr>
          <w:rFonts w:ascii="Tahoma" w:hAnsi="Tahoma" w:cs="Tahoma"/>
          <w:caps/>
          <w:sz w:val="22"/>
        </w:rPr>
        <w:t xml:space="preserve">la fourniture de </w:t>
      </w:r>
      <w:r w:rsidR="004B3736" w:rsidRPr="00061166">
        <w:rPr>
          <w:rFonts w:ascii="Tahoma" w:hAnsi="Tahoma" w:cs="Tahoma"/>
          <w:caps/>
          <w:sz w:val="22"/>
        </w:rPr>
        <w:t>PRESTATIONS</w:t>
      </w:r>
      <w:r w:rsidR="00D01F90" w:rsidRPr="00061166">
        <w:rPr>
          <w:rFonts w:ascii="Tahoma" w:hAnsi="Tahoma" w:cs="Tahoma"/>
          <w:caps/>
          <w:sz w:val="22"/>
        </w:rPr>
        <w:t xml:space="preserve"> intellectuel</w:t>
      </w:r>
      <w:r w:rsidR="004B3736" w:rsidRPr="00061166">
        <w:rPr>
          <w:rFonts w:ascii="Tahoma" w:hAnsi="Tahoma" w:cs="Tahoma"/>
          <w:caps/>
          <w:sz w:val="22"/>
        </w:rPr>
        <w:t>le</w:t>
      </w:r>
      <w:r w:rsidR="00D01F90" w:rsidRPr="00061166">
        <w:rPr>
          <w:rFonts w:ascii="Tahoma" w:hAnsi="Tahoma" w:cs="Tahoma"/>
          <w:caps/>
          <w:sz w:val="22"/>
        </w:rPr>
        <w:t>s dans le domaine de l’enseignement de l’histoire</w:t>
      </w:r>
    </w:p>
    <w:p w14:paraId="05FE09C8" w14:textId="0E5A0B8F" w:rsidR="002120A4" w:rsidRPr="00F50D2E"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F50D2E" w:rsidRDefault="000679CE" w:rsidP="002C6ED8">
      <w:pPr>
        <w:spacing w:after="0" w:line="240" w:lineRule="auto"/>
        <w:rPr>
          <w:rFonts w:ascii="Tahoma" w:hAnsi="Tahoma" w:cs="Tahoma"/>
          <w:b/>
          <w:sz w:val="20"/>
        </w:rPr>
      </w:pPr>
    </w:p>
    <w:p w14:paraId="05FE09CA" w14:textId="314441F5" w:rsidR="006638B3" w:rsidRPr="00F50D2E" w:rsidRDefault="00D5617A" w:rsidP="006638B3">
      <w:pPr>
        <w:spacing w:after="0" w:line="240" w:lineRule="auto"/>
        <w:jc w:val="center"/>
        <w:rPr>
          <w:rFonts w:ascii="Tahoma" w:hAnsi="Tahoma" w:cs="Tahoma"/>
          <w:b/>
          <w:sz w:val="24"/>
          <w:szCs w:val="28"/>
        </w:rPr>
      </w:pPr>
      <w:r w:rsidRPr="00F50D2E">
        <w:rPr>
          <w:rFonts w:ascii="Tahoma" w:hAnsi="Tahoma" w:cs="Tahoma"/>
          <w:b/>
          <w:sz w:val="24"/>
          <w:szCs w:val="28"/>
        </w:rPr>
        <w:t>20</w:t>
      </w:r>
      <w:r w:rsidR="006830F3">
        <w:rPr>
          <w:rFonts w:ascii="Tahoma" w:hAnsi="Tahoma" w:cs="Tahoma"/>
          <w:b/>
          <w:sz w:val="24"/>
          <w:szCs w:val="28"/>
        </w:rPr>
        <w:t>2</w:t>
      </w:r>
      <w:r w:rsidR="00D01F90">
        <w:rPr>
          <w:rFonts w:ascii="Tahoma" w:hAnsi="Tahoma" w:cs="Tahoma"/>
          <w:b/>
          <w:sz w:val="24"/>
          <w:szCs w:val="28"/>
        </w:rPr>
        <w:t>3</w:t>
      </w:r>
      <w:r w:rsidRPr="00F50D2E">
        <w:rPr>
          <w:rFonts w:ascii="Tahoma" w:hAnsi="Tahoma" w:cs="Tahoma"/>
          <w:b/>
          <w:sz w:val="24"/>
          <w:szCs w:val="28"/>
        </w:rPr>
        <w:t>/AO/</w:t>
      </w:r>
      <w:r w:rsidR="00D01F90">
        <w:rPr>
          <w:rFonts w:ascii="Tahoma" w:hAnsi="Tahoma" w:cs="Tahoma"/>
          <w:b/>
          <w:sz w:val="24"/>
          <w:szCs w:val="28"/>
        </w:rPr>
        <w:t>88</w:t>
      </w:r>
    </w:p>
    <w:p w14:paraId="05FE09CB" w14:textId="77777777" w:rsidR="00C73110" w:rsidRPr="00F50D2E" w:rsidRDefault="00C73110" w:rsidP="006638B3">
      <w:pPr>
        <w:spacing w:after="0" w:line="240" w:lineRule="auto"/>
        <w:jc w:val="center"/>
        <w:rPr>
          <w:rFonts w:ascii="Tahoma" w:hAnsi="Tahoma" w:cs="Tahoma"/>
          <w:b/>
          <w:sz w:val="20"/>
        </w:rPr>
      </w:pPr>
    </w:p>
    <w:p w14:paraId="04F8968E" w14:textId="77777777" w:rsidR="004B65E5" w:rsidRPr="00F50D2E"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219"/>
        <w:gridCol w:w="5024"/>
      </w:tblGrid>
      <w:tr w:rsidR="004B65E5" w:rsidRPr="00D01F90" w14:paraId="1442A64C" w14:textId="77777777" w:rsidTr="006B4596">
        <w:trPr>
          <w:trHeight w:val="953"/>
        </w:trPr>
        <w:tc>
          <w:tcPr>
            <w:tcW w:w="4219" w:type="dxa"/>
            <w:tcBorders>
              <w:bottom w:val="nil"/>
            </w:tcBorders>
            <w:shd w:val="clear" w:color="auto" w:fill="DBE5F1" w:themeFill="accent1" w:themeFillTint="33"/>
            <w:vAlign w:val="center"/>
          </w:tcPr>
          <w:p w14:paraId="3AE37992"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Objet de la procédure d’achat </w:t>
            </w:r>
            <w:r w:rsidRPr="00D01F90">
              <w:rPr>
                <w:rFonts w:ascii="Arial" w:hAnsi="Arial" w:cs="Arial"/>
                <w:b/>
                <w:sz w:val="18"/>
                <w:szCs w:val="18"/>
              </w:rPr>
              <w:t>►</w:t>
            </w:r>
          </w:p>
        </w:tc>
        <w:sdt>
          <w:sdtPr>
            <w:rPr>
              <w:rFonts w:ascii="Tahoma" w:hAnsi="Tahoma" w:cs="Tahoma"/>
              <w:sz w:val="18"/>
              <w:szCs w:val="18"/>
            </w:rPr>
            <w:id w:val="626742926"/>
            <w:placeholder>
              <w:docPart w:val="60E90AB795304085BA5EA67F0D27707D"/>
            </w:placeholder>
          </w:sdtPr>
          <w:sdtEndPr/>
          <w:sdtContent>
            <w:tc>
              <w:tcPr>
                <w:tcW w:w="5024" w:type="dxa"/>
                <w:tcBorders>
                  <w:bottom w:val="nil"/>
                </w:tcBorders>
                <w:shd w:val="clear" w:color="auto" w:fill="DBE5F1" w:themeFill="accent1" w:themeFillTint="33"/>
                <w:vAlign w:val="center"/>
              </w:tcPr>
              <w:p w14:paraId="43BBBCB1" w14:textId="301DADBE" w:rsidR="004B65E5" w:rsidRPr="00D01F90" w:rsidRDefault="00D01F90" w:rsidP="006B4596">
                <w:pPr>
                  <w:ind w:left="175"/>
                  <w:rPr>
                    <w:rFonts w:ascii="Tahoma" w:hAnsi="Tahoma" w:cs="Tahoma"/>
                    <w:sz w:val="18"/>
                    <w:szCs w:val="18"/>
                  </w:rPr>
                </w:pPr>
                <w:r w:rsidRPr="00061166">
                  <w:rPr>
                    <w:rFonts w:ascii="Tahoma" w:hAnsi="Tahoma" w:cs="Tahoma"/>
                    <w:sz w:val="18"/>
                    <w:szCs w:val="18"/>
                  </w:rPr>
                  <w:t xml:space="preserve">Fourniture de </w:t>
                </w:r>
                <w:r w:rsidR="004B3736" w:rsidRPr="00061166">
                  <w:rPr>
                    <w:rFonts w:ascii="Tahoma" w:hAnsi="Tahoma" w:cs="Tahoma"/>
                    <w:sz w:val="18"/>
                    <w:szCs w:val="18"/>
                  </w:rPr>
                  <w:t>prestations</w:t>
                </w:r>
                <w:r w:rsidRPr="00061166">
                  <w:rPr>
                    <w:rFonts w:ascii="Tahoma" w:hAnsi="Tahoma" w:cs="Tahoma"/>
                    <w:sz w:val="18"/>
                    <w:szCs w:val="18"/>
                  </w:rPr>
                  <w:t xml:space="preserve"> intellectuel</w:t>
                </w:r>
                <w:r w:rsidR="004B3736" w:rsidRPr="00061166">
                  <w:rPr>
                    <w:rFonts w:ascii="Tahoma" w:hAnsi="Tahoma" w:cs="Tahoma"/>
                    <w:sz w:val="18"/>
                    <w:szCs w:val="18"/>
                  </w:rPr>
                  <w:t>le</w:t>
                </w:r>
                <w:r w:rsidRPr="00061166">
                  <w:rPr>
                    <w:rFonts w:ascii="Tahoma" w:hAnsi="Tahoma" w:cs="Tahoma"/>
                    <w:sz w:val="18"/>
                    <w:szCs w:val="18"/>
                  </w:rPr>
                  <w:t>s dans le domaine de l’enseignement de l’histoire</w:t>
                </w:r>
              </w:p>
            </w:tc>
          </w:sdtContent>
        </w:sdt>
      </w:tr>
      <w:tr w:rsidR="004B65E5" w:rsidRPr="00D01F90" w14:paraId="6262487C" w14:textId="77777777" w:rsidTr="006B4596">
        <w:trPr>
          <w:trHeight w:val="856"/>
        </w:trPr>
        <w:tc>
          <w:tcPr>
            <w:tcW w:w="4219" w:type="dxa"/>
            <w:shd w:val="clear" w:color="auto" w:fill="F2F2F2" w:themeFill="background1" w:themeFillShade="F2"/>
            <w:vAlign w:val="center"/>
          </w:tcPr>
          <w:p w14:paraId="5BF27CD6"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Projet </w:t>
            </w:r>
            <w:r w:rsidRPr="00D01F90">
              <w:rPr>
                <w:rFonts w:ascii="Arial" w:hAnsi="Arial" w:cs="Arial"/>
                <w:b/>
                <w:sz w:val="18"/>
                <w:szCs w:val="18"/>
              </w:rPr>
              <w:t>►</w:t>
            </w:r>
          </w:p>
        </w:tc>
        <w:sdt>
          <w:sdtPr>
            <w:rPr>
              <w:rFonts w:ascii="Tahoma" w:hAnsi="Tahoma" w:cs="Tahoma"/>
              <w:sz w:val="18"/>
              <w:szCs w:val="18"/>
            </w:rPr>
            <w:id w:val="-562098808"/>
            <w:placeholder>
              <w:docPart w:val="A3ED3D09AB83490BB5368DD7E1A651CE"/>
            </w:placeholder>
          </w:sdtPr>
          <w:sdtEndPr/>
          <w:sdtContent>
            <w:tc>
              <w:tcPr>
                <w:tcW w:w="5024" w:type="dxa"/>
                <w:shd w:val="clear" w:color="auto" w:fill="F2F2F2" w:themeFill="background1" w:themeFillShade="F2"/>
                <w:vAlign w:val="center"/>
              </w:tcPr>
              <w:p w14:paraId="00AC05AC" w14:textId="27BCC842" w:rsidR="004B65E5" w:rsidRPr="00D01F90" w:rsidRDefault="00D01F90" w:rsidP="006B4596">
                <w:pPr>
                  <w:ind w:left="175"/>
                  <w:rPr>
                    <w:rFonts w:ascii="Tahoma" w:hAnsi="Tahoma" w:cs="Tahoma"/>
                    <w:sz w:val="18"/>
                    <w:szCs w:val="18"/>
                  </w:rPr>
                </w:pPr>
                <w:r w:rsidRPr="00D01F90">
                  <w:rPr>
                    <w:rFonts w:ascii="Tahoma" w:hAnsi="Tahoma" w:cs="Tahoma"/>
                    <w:sz w:val="18"/>
                    <w:szCs w:val="18"/>
                  </w:rPr>
                  <w:t>Observatoire de l’enseignement de l’histoire en Europe</w:t>
                </w:r>
              </w:p>
            </w:tc>
          </w:sdtContent>
        </w:sdt>
      </w:tr>
      <w:tr w:rsidR="004B65E5" w:rsidRPr="00D01F90" w14:paraId="75D8E17F" w14:textId="77777777" w:rsidTr="006B4596">
        <w:trPr>
          <w:trHeight w:val="1123"/>
        </w:trPr>
        <w:tc>
          <w:tcPr>
            <w:tcW w:w="4219" w:type="dxa"/>
            <w:tcBorders>
              <w:bottom w:val="nil"/>
            </w:tcBorders>
            <w:shd w:val="clear" w:color="auto" w:fill="DBE5F1" w:themeFill="accent1" w:themeFillTint="33"/>
            <w:vAlign w:val="center"/>
          </w:tcPr>
          <w:p w14:paraId="6F83B54E"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Organisation et service acheteur </w:t>
            </w:r>
            <w:r w:rsidRPr="00D01F90">
              <w:rPr>
                <w:rFonts w:ascii="Arial" w:hAnsi="Arial" w:cs="Arial"/>
                <w:b/>
                <w:sz w:val="18"/>
                <w:szCs w:val="18"/>
              </w:rPr>
              <w:t>►</w:t>
            </w:r>
          </w:p>
        </w:tc>
        <w:tc>
          <w:tcPr>
            <w:tcW w:w="5024" w:type="dxa"/>
            <w:tcBorders>
              <w:bottom w:val="nil"/>
            </w:tcBorders>
            <w:shd w:val="clear" w:color="auto" w:fill="DBE5F1" w:themeFill="accent1" w:themeFillTint="33"/>
            <w:vAlign w:val="center"/>
          </w:tcPr>
          <w:p w14:paraId="2ACF6B19" w14:textId="77777777" w:rsidR="004B65E5" w:rsidRPr="00D01F90" w:rsidRDefault="004B65E5" w:rsidP="006B4596">
            <w:pPr>
              <w:ind w:left="175"/>
              <w:rPr>
                <w:rFonts w:ascii="Tahoma" w:hAnsi="Tahoma" w:cs="Tahoma"/>
                <w:sz w:val="18"/>
                <w:szCs w:val="18"/>
              </w:rPr>
            </w:pPr>
            <w:r w:rsidRPr="00D01F90">
              <w:rPr>
                <w:rFonts w:ascii="Tahoma" w:hAnsi="Tahoma" w:cs="Tahoma"/>
                <w:sz w:val="18"/>
                <w:szCs w:val="18"/>
              </w:rPr>
              <w:t>Conseil de l’Europe</w:t>
            </w:r>
          </w:p>
          <w:p w14:paraId="724C5800" w14:textId="7931A93B" w:rsidR="004B65E5" w:rsidRPr="00D01F90" w:rsidRDefault="00C26711" w:rsidP="006B4596">
            <w:pPr>
              <w:ind w:left="175"/>
              <w:rPr>
                <w:rFonts w:ascii="Tahoma" w:hAnsi="Tahoma" w:cs="Tahoma"/>
                <w:sz w:val="18"/>
                <w:szCs w:val="18"/>
              </w:rPr>
            </w:pPr>
            <w:sdt>
              <w:sdtPr>
                <w:rPr>
                  <w:rFonts w:ascii="Tahoma" w:hAnsi="Tahoma" w:cs="Tahoma"/>
                  <w:sz w:val="18"/>
                  <w:szCs w:val="18"/>
                </w:rPr>
                <w:id w:val="1526827142"/>
                <w:placeholder>
                  <w:docPart w:val="2F25CC5DB4B8460393A383E2093A5169"/>
                </w:placeholder>
              </w:sdtPr>
              <w:sdtEndPr/>
              <w:sdtContent>
                <w:r w:rsidR="00D01F90" w:rsidRPr="00D01F90">
                  <w:rPr>
                    <w:rFonts w:ascii="Tahoma" w:hAnsi="Tahoma" w:cs="Tahoma"/>
                    <w:sz w:val="18"/>
                    <w:szCs w:val="18"/>
                  </w:rPr>
                  <w:t>Service de l’Education</w:t>
                </w:r>
              </w:sdtContent>
            </w:sdt>
          </w:p>
        </w:tc>
      </w:tr>
      <w:tr w:rsidR="004B65E5" w:rsidRPr="00D01F90" w14:paraId="40DEA70C" w14:textId="77777777" w:rsidTr="006B4596">
        <w:trPr>
          <w:trHeight w:val="983"/>
        </w:trPr>
        <w:tc>
          <w:tcPr>
            <w:tcW w:w="4219" w:type="dxa"/>
            <w:shd w:val="clear" w:color="auto" w:fill="F2F2F2" w:themeFill="background1" w:themeFillShade="F2"/>
            <w:vAlign w:val="center"/>
          </w:tcPr>
          <w:p w14:paraId="1C4FBBC0"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Type de contrat </w:t>
            </w:r>
            <w:r w:rsidRPr="00D01F90">
              <w:rPr>
                <w:rFonts w:ascii="Arial" w:hAnsi="Arial" w:cs="Arial"/>
                <w:b/>
                <w:sz w:val="18"/>
                <w:szCs w:val="18"/>
              </w:rPr>
              <w:t>►</w:t>
            </w:r>
          </w:p>
        </w:tc>
        <w:tc>
          <w:tcPr>
            <w:tcW w:w="5024" w:type="dxa"/>
            <w:shd w:val="clear" w:color="auto" w:fill="F2F2F2" w:themeFill="background1" w:themeFillShade="F2"/>
            <w:vAlign w:val="center"/>
          </w:tcPr>
          <w:p w14:paraId="39E27CE8" w14:textId="224C9884" w:rsidR="004B65E5" w:rsidRPr="00D01F90" w:rsidRDefault="004B65E5" w:rsidP="004B65E5">
            <w:pPr>
              <w:ind w:left="175"/>
              <w:rPr>
                <w:rFonts w:ascii="Tahoma" w:hAnsi="Tahoma" w:cs="Tahoma"/>
                <w:sz w:val="18"/>
                <w:szCs w:val="18"/>
              </w:rPr>
            </w:pPr>
            <w:r w:rsidRPr="00D01F90">
              <w:rPr>
                <w:rFonts w:ascii="Tahoma" w:hAnsi="Tahoma" w:cs="Tahoma"/>
                <w:b/>
                <w:sz w:val="18"/>
                <w:szCs w:val="18"/>
              </w:rPr>
              <w:t>Contrat-cadre</w:t>
            </w:r>
          </w:p>
        </w:tc>
      </w:tr>
      <w:tr w:rsidR="004B65E5" w:rsidRPr="00D01F90" w14:paraId="33C2EDE5" w14:textId="77777777" w:rsidTr="006B4596">
        <w:trPr>
          <w:trHeight w:val="558"/>
        </w:trPr>
        <w:tc>
          <w:tcPr>
            <w:tcW w:w="4219" w:type="dxa"/>
            <w:tcBorders>
              <w:bottom w:val="nil"/>
            </w:tcBorders>
            <w:shd w:val="clear" w:color="auto" w:fill="DBE5F1" w:themeFill="accent1" w:themeFillTint="33"/>
            <w:vAlign w:val="center"/>
          </w:tcPr>
          <w:p w14:paraId="38BB5E3D"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Durée </w:t>
            </w:r>
            <w:r w:rsidRPr="00D01F90">
              <w:rPr>
                <w:rFonts w:ascii="Arial" w:hAnsi="Arial" w:cs="Arial"/>
                <w:b/>
                <w:sz w:val="18"/>
                <w:szCs w:val="18"/>
              </w:rPr>
              <w:t>►</w:t>
            </w:r>
          </w:p>
        </w:tc>
        <w:tc>
          <w:tcPr>
            <w:tcW w:w="5024" w:type="dxa"/>
            <w:tcBorders>
              <w:bottom w:val="nil"/>
            </w:tcBorders>
            <w:shd w:val="clear" w:color="auto" w:fill="DBE5F1" w:themeFill="accent1" w:themeFillTint="33"/>
            <w:vAlign w:val="center"/>
          </w:tcPr>
          <w:p w14:paraId="46CED217" w14:textId="77777777" w:rsidR="00D01F90" w:rsidRDefault="00D01F90" w:rsidP="006B4596">
            <w:pPr>
              <w:rPr>
                <w:rFonts w:ascii="Tahoma" w:hAnsi="Tahoma" w:cs="Tahoma"/>
                <w:sz w:val="18"/>
                <w:szCs w:val="18"/>
              </w:rPr>
            </w:pPr>
          </w:p>
          <w:p w14:paraId="51AF399B" w14:textId="47190C83" w:rsidR="00D01F90" w:rsidRDefault="00D01F90" w:rsidP="006B4596">
            <w:pPr>
              <w:rPr>
                <w:rFonts w:ascii="Tahoma" w:hAnsi="Tahoma" w:cs="Tahoma"/>
                <w:sz w:val="18"/>
                <w:szCs w:val="18"/>
              </w:rPr>
            </w:pPr>
            <w:r w:rsidRPr="00D01F90">
              <w:rPr>
                <w:rFonts w:ascii="Tahoma" w:hAnsi="Tahoma" w:cs="Tahoma"/>
                <w:sz w:val="18"/>
                <w:szCs w:val="18"/>
              </w:rPr>
              <w:t xml:space="preserve">Jusqu’au </w:t>
            </w:r>
            <w:sdt>
              <w:sdtPr>
                <w:rPr>
                  <w:rFonts w:ascii="Tahoma" w:hAnsi="Tahoma" w:cs="Tahoma"/>
                  <w:sz w:val="18"/>
                  <w:szCs w:val="18"/>
                </w:rPr>
                <w:id w:val="-865057126"/>
                <w:placeholder>
                  <w:docPart w:val="7AC6A98E622240AF8C5E4C2CF96305F8"/>
                </w:placeholder>
                <w:date w:fullDate="2026-12-31T00:00:00Z">
                  <w:dateFormat w:val="dd/MM/yyyy"/>
                  <w:lid w:val="fr-FR"/>
                  <w:storeMappedDataAs w:val="dateTime"/>
                  <w:calendar w:val="gregorian"/>
                </w:date>
              </w:sdtPr>
              <w:sdtEndPr/>
              <w:sdtContent>
                <w:r>
                  <w:rPr>
                    <w:rFonts w:ascii="Tahoma" w:hAnsi="Tahoma" w:cs="Tahoma"/>
                    <w:sz w:val="18"/>
                    <w:szCs w:val="18"/>
                  </w:rPr>
                  <w:t>31/12/2026</w:t>
                </w:r>
              </w:sdtContent>
            </w:sdt>
          </w:p>
          <w:p w14:paraId="68C12C55" w14:textId="54B794F5" w:rsidR="004B65E5" w:rsidRDefault="00D01F90" w:rsidP="006B4596">
            <w:pPr>
              <w:rPr>
                <w:rFonts w:ascii="Tahoma" w:hAnsi="Tahoma" w:cs="Tahoma"/>
                <w:sz w:val="18"/>
                <w:szCs w:val="18"/>
              </w:rPr>
            </w:pPr>
            <w:r>
              <w:rPr>
                <w:rFonts w:ascii="Tahoma" w:hAnsi="Tahoma" w:cs="Tahoma"/>
                <w:sz w:val="18"/>
                <w:szCs w:val="18"/>
              </w:rPr>
              <w:t>Renouvelable jusqu’au 31/12/2028</w:t>
            </w:r>
          </w:p>
          <w:p w14:paraId="071B0CB3" w14:textId="6CEA04A5" w:rsidR="00D01F90" w:rsidRPr="00D01F90" w:rsidRDefault="00D01F90" w:rsidP="006B4596">
            <w:pPr>
              <w:rPr>
                <w:rFonts w:ascii="Tahoma" w:hAnsi="Tahoma" w:cs="Tahoma"/>
                <w:sz w:val="18"/>
                <w:szCs w:val="18"/>
              </w:rPr>
            </w:pPr>
          </w:p>
        </w:tc>
      </w:tr>
      <w:tr w:rsidR="004B65E5" w:rsidRPr="00D01F90" w14:paraId="4B930EF1" w14:textId="77777777" w:rsidTr="006B4596">
        <w:trPr>
          <w:trHeight w:val="983"/>
        </w:trPr>
        <w:tc>
          <w:tcPr>
            <w:tcW w:w="4219" w:type="dxa"/>
            <w:shd w:val="clear" w:color="auto" w:fill="F2F2F2" w:themeFill="background1" w:themeFillShade="F2"/>
            <w:vAlign w:val="center"/>
          </w:tcPr>
          <w:p w14:paraId="582D2CE0"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Date de début prévisionnelle </w:t>
            </w:r>
            <w:r w:rsidRPr="00D01F90">
              <w:rPr>
                <w:rFonts w:ascii="Arial" w:hAnsi="Arial" w:cs="Arial"/>
                <w:b/>
                <w:sz w:val="18"/>
                <w:szCs w:val="18"/>
              </w:rPr>
              <w:t>►</w:t>
            </w:r>
          </w:p>
        </w:tc>
        <w:sdt>
          <w:sdtPr>
            <w:rPr>
              <w:rFonts w:ascii="Tahoma" w:hAnsi="Tahoma" w:cs="Tahoma"/>
              <w:sz w:val="18"/>
              <w:szCs w:val="18"/>
            </w:rPr>
            <w:id w:val="-616839207"/>
            <w:placeholder>
              <w:docPart w:val="269956159C524A6BA6CC74BB66D9CF74"/>
            </w:placeholder>
            <w:date w:fullDate="2024-01-31T00:00:00Z">
              <w:dateFormat w:val="dd/MM/yyyy"/>
              <w:lid w:val="fr-FR"/>
              <w:storeMappedDataAs w:val="dateTime"/>
              <w:calendar w:val="gregorian"/>
            </w:date>
          </w:sdtPr>
          <w:sdtEndPr/>
          <w:sdtContent>
            <w:tc>
              <w:tcPr>
                <w:tcW w:w="5024" w:type="dxa"/>
                <w:shd w:val="clear" w:color="auto" w:fill="F2F2F2" w:themeFill="background1" w:themeFillShade="F2"/>
                <w:vAlign w:val="center"/>
              </w:tcPr>
              <w:p w14:paraId="581F808A" w14:textId="5287335E" w:rsidR="004B65E5" w:rsidRPr="00D01F90" w:rsidRDefault="00D01F90" w:rsidP="006B4596">
                <w:pPr>
                  <w:ind w:left="175"/>
                  <w:rPr>
                    <w:rFonts w:ascii="Tahoma" w:hAnsi="Tahoma" w:cs="Tahoma"/>
                    <w:sz w:val="18"/>
                    <w:szCs w:val="18"/>
                  </w:rPr>
                </w:pPr>
                <w:r>
                  <w:rPr>
                    <w:rFonts w:ascii="Tahoma" w:hAnsi="Tahoma" w:cs="Tahoma"/>
                    <w:sz w:val="18"/>
                    <w:szCs w:val="18"/>
                  </w:rPr>
                  <w:t>31/01/2024</w:t>
                </w:r>
              </w:p>
            </w:tc>
          </w:sdtContent>
        </w:sdt>
      </w:tr>
      <w:tr w:rsidR="004B65E5" w:rsidRPr="00D01F90" w14:paraId="1F3B0E53" w14:textId="77777777" w:rsidTr="006B4596">
        <w:trPr>
          <w:trHeight w:val="978"/>
        </w:trPr>
        <w:tc>
          <w:tcPr>
            <w:tcW w:w="4219" w:type="dxa"/>
            <w:tcBorders>
              <w:bottom w:val="nil"/>
            </w:tcBorders>
            <w:shd w:val="clear" w:color="auto" w:fill="DBE5F1" w:themeFill="accent1" w:themeFillTint="33"/>
            <w:vAlign w:val="center"/>
          </w:tcPr>
          <w:p w14:paraId="63B1011A" w14:textId="77777777" w:rsidR="004B65E5" w:rsidRPr="00D01F90" w:rsidRDefault="004B65E5" w:rsidP="006B4596">
            <w:pPr>
              <w:ind w:left="142" w:right="176"/>
              <w:jc w:val="right"/>
              <w:rPr>
                <w:rFonts w:ascii="Tahoma" w:hAnsi="Tahoma" w:cs="Tahoma"/>
                <w:b/>
                <w:sz w:val="18"/>
                <w:szCs w:val="18"/>
              </w:rPr>
            </w:pPr>
            <w:r w:rsidRPr="00D01F90">
              <w:rPr>
                <w:rFonts w:ascii="Tahoma" w:hAnsi="Tahoma" w:cs="Tahoma"/>
                <w:b/>
                <w:sz w:val="18"/>
                <w:szCs w:val="18"/>
              </w:rPr>
              <w:t xml:space="preserve">Date de publication de l’avis </w:t>
            </w:r>
            <w:r w:rsidRPr="00D01F90">
              <w:rPr>
                <w:rFonts w:ascii="Arial" w:hAnsi="Arial" w:cs="Arial"/>
                <w:b/>
                <w:sz w:val="18"/>
                <w:szCs w:val="18"/>
              </w:rPr>
              <w:t>►</w:t>
            </w:r>
          </w:p>
        </w:tc>
        <w:sdt>
          <w:sdtPr>
            <w:rPr>
              <w:rFonts w:ascii="Tahoma" w:hAnsi="Tahoma" w:cs="Tahoma"/>
              <w:sz w:val="18"/>
              <w:szCs w:val="18"/>
            </w:rPr>
            <w:id w:val="1217479826"/>
            <w:placeholder>
              <w:docPart w:val="D2A2634B0E9D4AB781A2939204B3F22F"/>
            </w:placeholder>
            <w:date w:fullDate="2023-10-20T00:00:00Z">
              <w:dateFormat w:val="dd/MM/yyyy"/>
              <w:lid w:val="fr-FR"/>
              <w:storeMappedDataAs w:val="dateTime"/>
              <w:calendar w:val="gregorian"/>
            </w:date>
          </w:sdtPr>
          <w:sdtEndPr/>
          <w:sdtContent>
            <w:tc>
              <w:tcPr>
                <w:tcW w:w="5024" w:type="dxa"/>
                <w:tcBorders>
                  <w:bottom w:val="nil"/>
                </w:tcBorders>
                <w:shd w:val="clear" w:color="auto" w:fill="DBE5F1" w:themeFill="accent1" w:themeFillTint="33"/>
                <w:vAlign w:val="center"/>
              </w:tcPr>
              <w:p w14:paraId="18841C36" w14:textId="7FD1DF98" w:rsidR="004B65E5" w:rsidRPr="00D01F90" w:rsidRDefault="00D01F90" w:rsidP="006B4596">
                <w:pPr>
                  <w:ind w:left="175"/>
                  <w:rPr>
                    <w:rFonts w:ascii="Tahoma" w:hAnsi="Tahoma" w:cs="Tahoma"/>
                    <w:sz w:val="18"/>
                    <w:szCs w:val="18"/>
                  </w:rPr>
                </w:pPr>
                <w:r>
                  <w:rPr>
                    <w:rFonts w:ascii="Tahoma" w:hAnsi="Tahoma" w:cs="Tahoma"/>
                    <w:sz w:val="18"/>
                    <w:szCs w:val="18"/>
                  </w:rPr>
                  <w:t>20/10/2023</w:t>
                </w:r>
              </w:p>
            </w:tc>
          </w:sdtContent>
        </w:sdt>
      </w:tr>
      <w:tr w:rsidR="004B65E5" w:rsidRPr="00D01F90" w14:paraId="4A8FEDED" w14:textId="77777777" w:rsidTr="006B4596">
        <w:trPr>
          <w:trHeight w:val="964"/>
        </w:trPr>
        <w:tc>
          <w:tcPr>
            <w:tcW w:w="4219" w:type="dxa"/>
            <w:shd w:val="clear" w:color="auto" w:fill="F2F2F2" w:themeFill="background1" w:themeFillShade="F2"/>
            <w:vAlign w:val="center"/>
          </w:tcPr>
          <w:p w14:paraId="37A13D4D" w14:textId="77777777" w:rsidR="004B65E5" w:rsidRPr="00D01F90" w:rsidRDefault="004B65E5" w:rsidP="006B4596">
            <w:pPr>
              <w:ind w:left="142" w:right="176"/>
              <w:jc w:val="right"/>
              <w:rPr>
                <w:rFonts w:ascii="Tahoma" w:hAnsi="Tahoma" w:cs="Tahoma"/>
                <w:b/>
                <w:color w:val="FF0000"/>
                <w:sz w:val="18"/>
                <w:szCs w:val="18"/>
              </w:rPr>
            </w:pPr>
            <w:r w:rsidRPr="00D01F90">
              <w:rPr>
                <w:rFonts w:ascii="Tahoma" w:hAnsi="Tahoma" w:cs="Tahoma"/>
                <w:b/>
                <w:color w:val="FF0000"/>
                <w:sz w:val="18"/>
                <w:szCs w:val="18"/>
              </w:rPr>
              <w:t xml:space="preserve">Date limite de soumission des offres </w:t>
            </w:r>
            <w:r w:rsidRPr="00D01F90">
              <w:rPr>
                <w:rFonts w:ascii="Arial" w:hAnsi="Arial" w:cs="Arial"/>
                <w:b/>
                <w:color w:val="FF0000"/>
                <w:sz w:val="18"/>
                <w:szCs w:val="18"/>
              </w:rPr>
              <w:t>►</w:t>
            </w:r>
          </w:p>
        </w:tc>
        <w:tc>
          <w:tcPr>
            <w:tcW w:w="5024" w:type="dxa"/>
            <w:shd w:val="clear" w:color="auto" w:fill="F2F2F2" w:themeFill="background1" w:themeFillShade="F2"/>
            <w:vAlign w:val="center"/>
          </w:tcPr>
          <w:p w14:paraId="3FB980D3" w14:textId="4B54C22C" w:rsidR="004B65E5" w:rsidRPr="00D01F90" w:rsidRDefault="00C26711" w:rsidP="006B4596">
            <w:pPr>
              <w:ind w:left="175"/>
              <w:rPr>
                <w:rFonts w:ascii="Tahoma" w:hAnsi="Tahoma" w:cs="Tahoma"/>
                <w:color w:val="FF0000"/>
                <w:sz w:val="18"/>
                <w:szCs w:val="18"/>
              </w:rPr>
            </w:pPr>
            <w:sdt>
              <w:sdtPr>
                <w:rPr>
                  <w:rFonts w:ascii="Tahoma" w:hAnsi="Tahoma" w:cs="Tahoma"/>
                  <w:color w:val="FF0000"/>
                  <w:sz w:val="18"/>
                  <w:szCs w:val="18"/>
                </w:rPr>
                <w:id w:val="-97028853"/>
                <w:placeholder>
                  <w:docPart w:val="96CA24E7EA8142FB88129EC2822777D9"/>
                </w:placeholder>
                <w:date w:fullDate="2023-12-20T00:00:00Z">
                  <w:dateFormat w:val="dd/MM/yyyy"/>
                  <w:lid w:val="fr-FR"/>
                  <w:storeMappedDataAs w:val="dateTime"/>
                  <w:calendar w:val="gregorian"/>
                </w:date>
              </w:sdtPr>
              <w:sdtEndPr/>
              <w:sdtContent>
                <w:r w:rsidR="00D01F90">
                  <w:rPr>
                    <w:rFonts w:ascii="Tahoma" w:hAnsi="Tahoma" w:cs="Tahoma"/>
                    <w:color w:val="FF0000"/>
                    <w:sz w:val="18"/>
                    <w:szCs w:val="18"/>
                  </w:rPr>
                  <w:t>20/12/2023</w:t>
                </w:r>
              </w:sdtContent>
            </w:sdt>
            <w:r w:rsidR="00F73823" w:rsidRPr="00D01F90">
              <w:rPr>
                <w:rFonts w:ascii="Tahoma" w:hAnsi="Tahoma" w:cs="Tahoma"/>
                <w:color w:val="FF0000"/>
                <w:sz w:val="18"/>
                <w:szCs w:val="18"/>
              </w:rPr>
              <w:t xml:space="preserve"> 23h59 CET</w:t>
            </w:r>
          </w:p>
        </w:tc>
      </w:tr>
    </w:tbl>
    <w:p w14:paraId="05FE09EC" w14:textId="77777777" w:rsidR="007327F4" w:rsidRPr="00D01F90" w:rsidRDefault="007327F4" w:rsidP="002C6ED8">
      <w:pPr>
        <w:spacing w:after="0" w:line="240" w:lineRule="auto"/>
        <w:rPr>
          <w:rFonts w:ascii="Tahoma" w:hAnsi="Tahoma" w:cs="Tahoma"/>
          <w:b/>
          <w:sz w:val="18"/>
          <w:szCs w:val="18"/>
        </w:rPr>
      </w:pPr>
    </w:p>
    <w:p w14:paraId="05FE09ED" w14:textId="77777777" w:rsidR="00534ED3" w:rsidRPr="00F50D2E" w:rsidRDefault="00534ED3" w:rsidP="007327F4">
      <w:pPr>
        <w:spacing w:after="0" w:line="240" w:lineRule="auto"/>
        <w:ind w:left="2160" w:hanging="2160"/>
        <w:rPr>
          <w:rFonts w:ascii="Tahoma" w:hAnsi="Tahoma" w:cs="Tahoma"/>
          <w:b/>
          <w:sz w:val="20"/>
        </w:rPr>
        <w:sectPr w:rsidR="00534ED3" w:rsidRPr="00F50D2E"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F50D2E" w:rsidRDefault="000679CE" w:rsidP="007327F4">
      <w:pPr>
        <w:spacing w:after="0" w:line="240" w:lineRule="auto"/>
        <w:ind w:left="2160" w:hanging="2160"/>
        <w:rPr>
          <w:rFonts w:ascii="Tahoma" w:hAnsi="Tahoma" w:cs="Tahoma"/>
          <w:b/>
          <w:sz w:val="20"/>
        </w:rPr>
      </w:pPr>
    </w:p>
    <w:p w14:paraId="05FE09EF" w14:textId="77777777" w:rsidR="00021236" w:rsidRPr="00F50D2E"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F50D2E" w:rsidRDefault="00D1727B" w:rsidP="00D1727B">
      <w:pPr>
        <w:spacing w:after="0" w:line="240" w:lineRule="auto"/>
        <w:jc w:val="center"/>
        <w:rPr>
          <w:rFonts w:ascii="Tahoma" w:eastAsia="Calibri" w:hAnsi="Tahoma" w:cs="Tahoma"/>
          <w:b/>
          <w:bCs/>
          <w:sz w:val="32"/>
          <w:szCs w:val="36"/>
        </w:rPr>
      </w:pPr>
      <w:r w:rsidRPr="00F50D2E">
        <w:rPr>
          <w:rFonts w:ascii="Tahoma" w:hAnsi="Tahoma" w:cs="Tahoma"/>
          <w:b/>
          <w:bCs/>
          <w:sz w:val="32"/>
          <w:szCs w:val="36"/>
        </w:rPr>
        <w:t>TABLE DES MATIÈRES</w:t>
      </w:r>
    </w:p>
    <w:sdt>
      <w:sdtPr>
        <w:rPr>
          <w:rFonts w:ascii="Tahoma" w:eastAsiaTheme="minorHAnsi" w:hAnsi="Tahoma" w:cs="Tahoma"/>
          <w:b w:val="0"/>
          <w:bCs w:val="0"/>
          <w:noProof/>
          <w:color w:val="auto"/>
          <w:sz w:val="20"/>
          <w:szCs w:val="22"/>
          <w:lang w:eastAsia="en-US"/>
        </w:rPr>
        <w:id w:val="133382096"/>
        <w:docPartObj>
          <w:docPartGallery w:val="Table of Contents"/>
          <w:docPartUnique/>
        </w:docPartObj>
      </w:sdtPr>
      <w:sdtEndPr/>
      <w:sdtContent>
        <w:p w14:paraId="05FE09F1" w14:textId="77777777" w:rsidR="004834FF" w:rsidRPr="00F50D2E" w:rsidRDefault="004834FF">
          <w:pPr>
            <w:pStyle w:val="TOCHeading"/>
            <w:rPr>
              <w:rFonts w:ascii="Tahoma" w:hAnsi="Tahoma" w:cs="Tahoma"/>
              <w:color w:val="auto"/>
              <w:sz w:val="24"/>
            </w:rPr>
          </w:pPr>
        </w:p>
        <w:p w14:paraId="05FE09F2" w14:textId="77777777" w:rsidR="00D1727B" w:rsidRPr="00F50D2E" w:rsidRDefault="00D1727B" w:rsidP="00D1727B">
          <w:pPr>
            <w:pStyle w:val="TOC1"/>
            <w:numPr>
              <w:ilvl w:val="0"/>
              <w:numId w:val="0"/>
            </w:numPr>
            <w:spacing w:before="100" w:beforeAutospacing="1"/>
            <w:rPr>
              <w:rFonts w:ascii="Tahoma" w:eastAsiaTheme="minorEastAsia" w:hAnsi="Tahoma" w:cs="Tahoma"/>
              <w:sz w:val="20"/>
            </w:rPr>
          </w:pPr>
          <w:r w:rsidRPr="00F50D2E">
            <w:rPr>
              <w:rFonts w:ascii="Tahoma" w:hAnsi="Tahoma" w:cs="Tahoma"/>
              <w:sz w:val="20"/>
            </w:rPr>
            <w:t>Le présent dossier de consultation contient :</w:t>
          </w:r>
        </w:p>
        <w:p w14:paraId="4FB45E04" w14:textId="77777777" w:rsidR="00A77224" w:rsidRPr="00F50D2E" w:rsidRDefault="00A77224" w:rsidP="00A77224">
          <w:pPr>
            <w:pStyle w:val="TOC1"/>
            <w:spacing w:before="100" w:beforeAutospacing="1"/>
            <w:rPr>
              <w:rFonts w:ascii="Tahoma" w:eastAsiaTheme="minorEastAsia" w:hAnsi="Tahoma" w:cs="Tahoma"/>
              <w:sz w:val="20"/>
            </w:rPr>
          </w:pPr>
          <w:r w:rsidRPr="00F50D2E">
            <w:rPr>
              <w:rFonts w:ascii="Tahoma" w:hAnsi="Tahoma" w:cs="Tahoma"/>
              <w:sz w:val="20"/>
            </w:rPr>
            <w:fldChar w:fldCharType="begin"/>
          </w:r>
          <w:r w:rsidRPr="00F50D2E">
            <w:rPr>
              <w:rFonts w:ascii="Tahoma" w:hAnsi="Tahoma" w:cs="Tahoma"/>
              <w:sz w:val="20"/>
            </w:rPr>
            <w:instrText xml:space="preserve"> TOC \o "1-3" \h \z \u </w:instrText>
          </w:r>
          <w:r w:rsidRPr="00F50D2E">
            <w:rPr>
              <w:rFonts w:ascii="Tahoma" w:hAnsi="Tahoma" w:cs="Tahoma"/>
              <w:sz w:val="20"/>
            </w:rPr>
            <w:fldChar w:fldCharType="separate"/>
          </w:r>
          <w:hyperlink w:anchor="_Toc445392375" w:history="1">
            <w:r w:rsidRPr="00F50D2E">
              <w:rPr>
                <w:rStyle w:val="Hyperlink"/>
                <w:rFonts w:ascii="Tahoma" w:eastAsia="Times New Roman" w:hAnsi="Tahoma" w:cs="Tahoma"/>
                <w:b/>
                <w:bCs/>
                <w:sz w:val="20"/>
              </w:rPr>
              <w:t>Les TERMES DE R</w:t>
            </w:r>
            <w:r w:rsidRPr="00F50D2E">
              <w:rPr>
                <w:rFonts w:ascii="Tahoma" w:hAnsi="Tahoma" w:cs="Tahoma"/>
                <w:b/>
                <w:bCs/>
                <w:sz w:val="20"/>
              </w:rPr>
              <w:t>ÉFÉR</w:t>
            </w:r>
            <w:r w:rsidRPr="00F50D2E">
              <w:rPr>
                <w:rStyle w:val="Hyperlink"/>
                <w:rFonts w:ascii="Tahoma" w:eastAsia="Times New Roman" w:hAnsi="Tahoma" w:cs="Tahoma"/>
                <w:b/>
                <w:bCs/>
                <w:sz w:val="20"/>
              </w:rPr>
              <w:t>ENCE</w:t>
            </w:r>
            <w:r w:rsidRPr="00F50D2E">
              <w:rPr>
                <w:rFonts w:ascii="Tahoma" w:hAnsi="Tahoma" w:cs="Tahoma"/>
                <w:webHidden/>
                <w:sz w:val="20"/>
              </w:rPr>
              <w:tab/>
            </w:r>
            <w:r w:rsidRPr="00F50D2E">
              <w:rPr>
                <w:rFonts w:ascii="Tahoma" w:hAnsi="Tahoma" w:cs="Tahoma"/>
                <w:webHidden/>
                <w:sz w:val="20"/>
              </w:rPr>
              <w:fldChar w:fldCharType="begin"/>
            </w:r>
            <w:r w:rsidRPr="00F50D2E">
              <w:rPr>
                <w:rFonts w:ascii="Tahoma" w:hAnsi="Tahoma" w:cs="Tahoma"/>
                <w:webHidden/>
                <w:sz w:val="20"/>
              </w:rPr>
              <w:instrText xml:space="preserve"> PAGEREF _Toc445392375 \h </w:instrText>
            </w:r>
            <w:r w:rsidRPr="00F50D2E">
              <w:rPr>
                <w:rFonts w:ascii="Tahoma" w:hAnsi="Tahoma" w:cs="Tahoma"/>
                <w:webHidden/>
                <w:sz w:val="20"/>
              </w:rPr>
            </w:r>
            <w:r w:rsidRPr="00F50D2E">
              <w:rPr>
                <w:rFonts w:ascii="Tahoma" w:hAnsi="Tahoma" w:cs="Tahoma"/>
                <w:webHidden/>
                <w:sz w:val="20"/>
              </w:rPr>
              <w:fldChar w:fldCharType="separate"/>
            </w:r>
            <w:r w:rsidR="006741B0" w:rsidRPr="00F50D2E">
              <w:rPr>
                <w:rFonts w:ascii="Tahoma" w:hAnsi="Tahoma" w:cs="Tahoma"/>
                <w:webHidden/>
                <w:sz w:val="20"/>
              </w:rPr>
              <w:t>3</w:t>
            </w:r>
            <w:r w:rsidRPr="00F50D2E">
              <w:rPr>
                <w:rFonts w:ascii="Tahoma" w:hAnsi="Tahoma" w:cs="Tahoma"/>
                <w:webHidden/>
                <w:sz w:val="20"/>
              </w:rPr>
              <w:fldChar w:fldCharType="end"/>
            </w:r>
          </w:hyperlink>
        </w:p>
        <w:p w14:paraId="5587903A" w14:textId="77777777" w:rsidR="00A77224" w:rsidRPr="00F50D2E" w:rsidRDefault="00A77224" w:rsidP="00A77224">
          <w:pPr>
            <w:pStyle w:val="TOC1"/>
            <w:numPr>
              <w:ilvl w:val="0"/>
              <w:numId w:val="0"/>
            </w:numPr>
            <w:rPr>
              <w:rFonts w:ascii="Tahoma" w:hAnsi="Tahoma" w:cs="Tahoma"/>
              <w:sz w:val="20"/>
            </w:rPr>
          </w:pPr>
          <w:r w:rsidRPr="00F50D2E">
            <w:rPr>
              <w:rFonts w:ascii="Tahoma" w:hAnsi="Tahoma" w:cs="Tahoma"/>
              <w:sz w:val="20"/>
            </w:rPr>
            <w:t>Les TERMES DE R</w:t>
          </w:r>
          <w:r w:rsidRPr="00F50D2E">
            <w:rPr>
              <w:rFonts w:ascii="Tahoma" w:hAnsi="Tahoma" w:cs="Tahoma"/>
              <w:bCs/>
              <w:sz w:val="20"/>
            </w:rPr>
            <w:t>ÉFÉ</w:t>
          </w:r>
          <w:r w:rsidRPr="00F50D2E">
            <w:rPr>
              <w:rFonts w:ascii="Tahoma" w:hAnsi="Tahoma" w:cs="Tahoma"/>
              <w:sz w:val="20"/>
            </w:rPr>
            <w:t>RENCE précisent les services attendus du prestataire selectionné.</w:t>
          </w:r>
        </w:p>
        <w:p w14:paraId="4CB4D391" w14:textId="77777777" w:rsidR="00A77224" w:rsidRPr="00F50D2E" w:rsidRDefault="00C26711" w:rsidP="00A77224">
          <w:pPr>
            <w:pStyle w:val="TOC1"/>
            <w:rPr>
              <w:rFonts w:ascii="Tahoma" w:eastAsiaTheme="minorEastAsia" w:hAnsi="Tahoma" w:cs="Tahoma"/>
              <w:sz w:val="20"/>
            </w:rPr>
          </w:pPr>
          <w:hyperlink w:anchor="_Toc445392376" w:history="1">
            <w:r w:rsidR="00A77224" w:rsidRPr="00F50D2E">
              <w:rPr>
                <w:rStyle w:val="Hyperlink"/>
                <w:rFonts w:ascii="Tahoma" w:hAnsi="Tahoma" w:cs="Tahoma"/>
                <w:b/>
                <w:sz w:val="20"/>
              </w:rPr>
              <w:t>Le R</w:t>
            </w:r>
            <w:r w:rsidR="00A77224" w:rsidRPr="00F50D2E">
              <w:rPr>
                <w:rFonts w:ascii="Tahoma" w:hAnsi="Tahoma" w:cs="Tahoma"/>
                <w:b/>
                <w:sz w:val="20"/>
              </w:rPr>
              <w:t>È</w:t>
            </w:r>
            <w:r w:rsidR="00A77224" w:rsidRPr="00F50D2E">
              <w:rPr>
                <w:rStyle w:val="Hyperlink"/>
                <w:rFonts w:ascii="Tahoma" w:hAnsi="Tahoma" w:cs="Tahoma"/>
                <w:b/>
                <w:sz w:val="20"/>
              </w:rPr>
              <w:t>GLEMENT DE LA CONSULTATION</w:t>
            </w:r>
            <w:r w:rsidR="00A77224" w:rsidRPr="00F50D2E">
              <w:rPr>
                <w:rFonts w:ascii="Tahoma" w:hAnsi="Tahoma" w:cs="Tahoma"/>
                <w:webHidden/>
                <w:sz w:val="20"/>
              </w:rPr>
              <w:tab/>
            </w:r>
            <w:r w:rsidR="00A77224" w:rsidRPr="00F50D2E">
              <w:rPr>
                <w:rFonts w:ascii="Tahoma" w:hAnsi="Tahoma" w:cs="Tahoma"/>
                <w:webHidden/>
                <w:sz w:val="20"/>
              </w:rPr>
              <w:fldChar w:fldCharType="begin"/>
            </w:r>
            <w:r w:rsidR="00A77224" w:rsidRPr="00F50D2E">
              <w:rPr>
                <w:rFonts w:ascii="Tahoma" w:hAnsi="Tahoma" w:cs="Tahoma"/>
                <w:webHidden/>
                <w:sz w:val="20"/>
              </w:rPr>
              <w:instrText xml:space="preserve"> PAGEREF _Toc445392376 \h </w:instrText>
            </w:r>
            <w:r w:rsidR="00A77224" w:rsidRPr="00F50D2E">
              <w:rPr>
                <w:rFonts w:ascii="Tahoma" w:hAnsi="Tahoma" w:cs="Tahoma"/>
                <w:webHidden/>
                <w:sz w:val="20"/>
              </w:rPr>
            </w:r>
            <w:r w:rsidR="00A77224" w:rsidRPr="00F50D2E">
              <w:rPr>
                <w:rFonts w:ascii="Tahoma" w:hAnsi="Tahoma" w:cs="Tahoma"/>
                <w:webHidden/>
                <w:sz w:val="20"/>
              </w:rPr>
              <w:fldChar w:fldCharType="separate"/>
            </w:r>
            <w:r w:rsidR="006741B0" w:rsidRPr="00F50D2E">
              <w:rPr>
                <w:rFonts w:ascii="Tahoma" w:hAnsi="Tahoma" w:cs="Tahoma"/>
                <w:webHidden/>
                <w:sz w:val="20"/>
              </w:rPr>
              <w:t>6</w:t>
            </w:r>
            <w:r w:rsidR="00A77224" w:rsidRPr="00F50D2E">
              <w:rPr>
                <w:rFonts w:ascii="Tahoma" w:hAnsi="Tahoma" w:cs="Tahoma"/>
                <w:webHidden/>
                <w:sz w:val="20"/>
              </w:rPr>
              <w:fldChar w:fldCharType="end"/>
            </w:r>
          </w:hyperlink>
        </w:p>
        <w:p w14:paraId="50253AFD" w14:textId="77777777" w:rsidR="00A77224" w:rsidRPr="00F50D2E" w:rsidRDefault="00A77224" w:rsidP="00A77224">
          <w:pPr>
            <w:pStyle w:val="TOC1"/>
            <w:numPr>
              <w:ilvl w:val="0"/>
              <w:numId w:val="0"/>
            </w:numPr>
            <w:rPr>
              <w:rFonts w:ascii="Tahoma" w:hAnsi="Tahoma" w:cs="Tahoma"/>
              <w:sz w:val="20"/>
            </w:rPr>
          </w:pPr>
          <w:r w:rsidRPr="00F50D2E">
            <w:rPr>
              <w:rFonts w:ascii="Tahoma" w:hAnsi="Tahoma" w:cs="Tahoma"/>
              <w:sz w:val="20"/>
            </w:rPr>
            <w:t>Le RÈGLEMENT DE LA CONSULTATION explique la procédure par laquelle les offres sont soumises par les prestataires et selectionnées par le Conseil de l'Europe.</w:t>
          </w:r>
        </w:p>
        <w:p w14:paraId="05FE09FA" w14:textId="3F54E988" w:rsidR="00110F96" w:rsidRPr="00F50D2E" w:rsidRDefault="00A77224" w:rsidP="00A77224">
          <w:pPr>
            <w:pStyle w:val="TOC1"/>
            <w:rPr>
              <w:rFonts w:ascii="Tahoma" w:hAnsi="Tahoma" w:cs="Tahoma"/>
              <w:sz w:val="20"/>
            </w:rPr>
          </w:pPr>
          <w:r w:rsidRPr="00F50D2E">
            <w:rPr>
              <w:rFonts w:ascii="Tahoma" w:hAnsi="Tahoma" w:cs="Tahoma"/>
              <w:b/>
              <w:sz w:val="20"/>
            </w:rPr>
            <w:fldChar w:fldCharType="end"/>
          </w:r>
          <w:r w:rsidR="004834FF" w:rsidRPr="00F50D2E">
            <w:rPr>
              <w:rFonts w:ascii="Tahoma" w:hAnsi="Tahoma" w:cs="Tahoma"/>
              <w:b/>
              <w:sz w:val="20"/>
            </w:rPr>
            <w:t>L’ACTE D’ENGAGEMENT</w:t>
          </w:r>
          <w:r w:rsidR="004834FF" w:rsidRPr="00F50D2E">
            <w:rPr>
              <w:rFonts w:ascii="Tahoma" w:hAnsi="Tahoma" w:cs="Tahoma"/>
              <w:sz w:val="20"/>
            </w:rPr>
            <w:t xml:space="preserve"> </w:t>
          </w:r>
          <w:r w:rsidR="004834FF" w:rsidRPr="00F50D2E">
            <w:rPr>
              <w:rFonts w:ascii="Tahoma" w:hAnsi="Tahoma" w:cs="Tahoma"/>
              <w:b/>
              <w:sz w:val="20"/>
            </w:rPr>
            <w:t>(voir document joint)</w:t>
          </w:r>
          <w:r w:rsidR="004834FF" w:rsidRPr="00F50D2E">
            <w:rPr>
              <w:rFonts w:ascii="Tahoma" w:hAnsi="Tahoma" w:cs="Tahoma"/>
              <w:sz w:val="20"/>
            </w:rPr>
            <w:t xml:space="preserve"> est le document formalisant le consentement des parties à être liées par les CONDITIONS JURIDIQUES, qui sont les dispositions légales applicables entre le Conseil de l’Europe et les prestataires retenus pendant toute la durée de l’accord. Il contient également le </w:t>
          </w:r>
          <w:r w:rsidR="004834FF" w:rsidRPr="00F50D2E">
            <w:rPr>
              <w:rFonts w:ascii="Tahoma" w:hAnsi="Tahoma" w:cs="Tahoma"/>
              <w:bCs/>
              <w:sz w:val="20"/>
            </w:rPr>
            <w:t>TABLEAU DES PRIX, qui indique les prix applicables pendant toute la durée du contrat.</w:t>
          </w:r>
        </w:p>
      </w:sdtContent>
    </w:sdt>
    <w:p w14:paraId="3D171E69" w14:textId="03225883" w:rsidR="00E11A69" w:rsidRPr="00F50D2E" w:rsidRDefault="00E11A69" w:rsidP="005E6268">
      <w:pPr>
        <w:rPr>
          <w:rFonts w:ascii="Tahoma" w:eastAsia="Calibri" w:hAnsi="Tahoma" w:cs="Tahoma"/>
          <w:bCs/>
          <w:noProof/>
          <w:sz w:val="20"/>
        </w:rPr>
      </w:pPr>
    </w:p>
    <w:p w14:paraId="05FE09FB" w14:textId="77777777" w:rsidR="00021236" w:rsidRPr="00F50D2E" w:rsidRDefault="00D1727B" w:rsidP="00346B6D">
      <w:pPr>
        <w:ind w:left="284"/>
        <w:rPr>
          <w:rFonts w:ascii="Tahoma" w:eastAsia="Calibri" w:hAnsi="Tahoma" w:cs="Tahoma"/>
          <w:bCs/>
          <w:noProof/>
          <w:sz w:val="20"/>
        </w:rPr>
      </w:pPr>
      <w:r w:rsidRPr="00F50D2E">
        <w:rPr>
          <w:rFonts w:ascii="Tahoma" w:hAnsi="Tahoma" w:cs="Tahoma"/>
          <w:b/>
          <w:bCs/>
          <w:noProof/>
          <w:sz w:val="32"/>
          <w:szCs w:val="48"/>
          <w:lang w:val="en-US"/>
        </w:rPr>
        <mc:AlternateContent>
          <mc:Choice Requires="wps">
            <w:drawing>
              <wp:anchor distT="0" distB="0" distL="114300" distR="114300" simplePos="0" relativeHeight="251670528" behindDoc="0" locked="0" layoutInCell="1" allowOverlap="1" wp14:anchorId="05FE0AD7" wp14:editId="0328984E">
                <wp:simplePos x="0" y="0"/>
                <wp:positionH relativeFrom="column">
                  <wp:posOffset>0</wp:posOffset>
                </wp:positionH>
                <wp:positionV relativeFrom="paragraph">
                  <wp:posOffset>116337</wp:posOffset>
                </wp:positionV>
                <wp:extent cx="5753100" cy="1745673"/>
                <wp:effectExtent l="0" t="0" r="19050" b="26035"/>
                <wp:wrapNone/>
                <wp:docPr id="3" name="Rectangle 3"/>
                <wp:cNvGraphicFramePr/>
                <a:graphic xmlns:a="http://schemas.openxmlformats.org/drawingml/2006/main">
                  <a:graphicData uri="http://schemas.microsoft.com/office/word/2010/wordprocessingShape">
                    <wps:wsp>
                      <wps:cNvSpPr/>
                      <wps:spPr>
                        <a:xfrm>
                          <a:off x="0" y="0"/>
                          <a:ext cx="5753100" cy="17456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AFB" w14:textId="2143A6D1" w:rsidR="00055B78" w:rsidRPr="00F50D2E" w:rsidRDefault="00055B78" w:rsidP="00593A69">
                            <w:pPr>
                              <w:spacing w:after="0" w:line="240" w:lineRule="auto"/>
                              <w:jc w:val="center"/>
                              <w:rPr>
                                <w:rFonts w:ascii="Tahoma" w:hAnsi="Tahoma" w:cs="Tahoma"/>
                                <w:b/>
                                <w:bCs/>
                                <w:color w:val="000000" w:themeColor="text1"/>
                                <w:kern w:val="36"/>
                                <w:sz w:val="20"/>
                              </w:rPr>
                            </w:pPr>
                            <w:r w:rsidRPr="00F50D2E">
                              <w:rPr>
                                <w:rFonts w:ascii="Tahoma" w:hAnsi="Tahoma" w:cs="Tahoma"/>
                                <w:b/>
                                <w:bCs/>
                                <w:color w:val="000000" w:themeColor="text1"/>
                                <w:sz w:val="20"/>
                              </w:rPr>
                              <w:t>COMMENT FONCTIONNE UN CONTRAT-CADRE ?</w:t>
                            </w:r>
                          </w:p>
                          <w:p w14:paraId="05FE0AFC" w14:textId="77777777" w:rsidR="00055B78" w:rsidRPr="00F50D2E" w:rsidRDefault="00055B78" w:rsidP="00593A69">
                            <w:pPr>
                              <w:spacing w:after="0" w:line="240" w:lineRule="auto"/>
                              <w:ind w:left="142"/>
                              <w:rPr>
                                <w:rFonts w:ascii="Tahoma" w:hAnsi="Tahoma" w:cs="Tahoma"/>
                                <w:b/>
                                <w:bCs/>
                                <w:smallCaps/>
                                <w:color w:val="000000" w:themeColor="text1"/>
                                <w:kern w:val="36"/>
                                <w:sz w:val="20"/>
                              </w:rPr>
                            </w:pPr>
                            <w:r w:rsidRPr="00F50D2E">
                              <w:rPr>
                                <w:rFonts w:ascii="Tahoma" w:hAnsi="Tahoma" w:cs="Tahoma"/>
                                <w:b/>
                                <w:bCs/>
                                <w:smallCaps/>
                                <w:color w:val="000000" w:themeColor="text1"/>
                                <w:sz w:val="20"/>
                              </w:rPr>
                              <w:t>1</w:t>
                            </w:r>
                            <w:r w:rsidRPr="00F50D2E">
                              <w:rPr>
                                <w:rFonts w:ascii="Tahoma" w:hAnsi="Tahoma" w:cs="Tahoma"/>
                                <w:b/>
                                <w:bCs/>
                                <w:smallCaps/>
                                <w:color w:val="000000" w:themeColor="text1"/>
                                <w:sz w:val="20"/>
                                <w:vertAlign w:val="superscript"/>
                              </w:rPr>
                              <w:t>re</w:t>
                            </w:r>
                            <w:r w:rsidRPr="00F50D2E">
                              <w:rPr>
                                <w:rFonts w:ascii="Tahoma" w:hAnsi="Tahoma" w:cs="Tahoma"/>
                                <w:b/>
                                <w:bCs/>
                                <w:smallCaps/>
                                <w:color w:val="000000" w:themeColor="text1"/>
                                <w:sz w:val="20"/>
                              </w:rPr>
                              <w:t xml:space="preserve"> phase : </w:t>
                            </w:r>
                          </w:p>
                          <w:p w14:paraId="05FE0AFD" w14:textId="0E4CEAC9" w:rsidR="00055B78" w:rsidRPr="00F50D2E" w:rsidRDefault="00055B78" w:rsidP="00593A69">
                            <w:pPr>
                              <w:spacing w:after="120" w:line="240" w:lineRule="auto"/>
                              <w:ind w:left="142"/>
                              <w:rPr>
                                <w:rFonts w:ascii="Tahoma" w:hAnsi="Tahoma" w:cs="Tahoma"/>
                                <w:b/>
                                <w:bCs/>
                                <w:color w:val="000000" w:themeColor="text1"/>
                                <w:kern w:val="36"/>
                                <w:sz w:val="20"/>
                              </w:rPr>
                            </w:pPr>
                            <w:r w:rsidRPr="00F50D2E">
                              <w:rPr>
                                <w:rFonts w:ascii="Tahoma" w:hAnsi="Tahoma" w:cs="Tahoma"/>
                                <w:b/>
                                <w:bCs/>
                                <w:smallCaps/>
                                <w:color w:val="000000" w:themeColor="text1"/>
                                <w:sz w:val="20"/>
                              </w:rPr>
                              <w:t>Sélection</w:t>
                            </w:r>
                            <w:r w:rsidRPr="00F50D2E">
                              <w:rPr>
                                <w:rFonts w:ascii="Tahoma" w:hAnsi="Tahoma" w:cs="Tahoma"/>
                                <w:bCs/>
                                <w:color w:val="000000" w:themeColor="text1"/>
                                <w:sz w:val="20"/>
                              </w:rPr>
                              <w:t xml:space="preserve"> de prestataires capables par le biais d’un appel d’offres et signature d’un contrat-cadre avec les prestataires retenus. </w:t>
                            </w:r>
                          </w:p>
                          <w:p w14:paraId="05FE0AFE" w14:textId="2528DCA6" w:rsidR="00055B78" w:rsidRPr="00F50D2E" w:rsidRDefault="00055B78" w:rsidP="00593A69">
                            <w:pPr>
                              <w:spacing w:after="0" w:line="240" w:lineRule="auto"/>
                              <w:ind w:left="142"/>
                              <w:rPr>
                                <w:rFonts w:ascii="Tahoma" w:hAnsi="Tahoma" w:cs="Tahoma"/>
                                <w:b/>
                                <w:bCs/>
                                <w:smallCaps/>
                                <w:color w:val="000000" w:themeColor="text1"/>
                                <w:kern w:val="36"/>
                                <w:sz w:val="20"/>
                              </w:rPr>
                            </w:pPr>
                            <w:r w:rsidRPr="00F50D2E">
                              <w:rPr>
                                <w:rFonts w:ascii="Tahoma" w:hAnsi="Tahoma" w:cs="Tahoma"/>
                                <w:b/>
                                <w:bCs/>
                                <w:smallCaps/>
                                <w:color w:val="000000" w:themeColor="text1"/>
                                <w:sz w:val="20"/>
                              </w:rPr>
                              <w:t>2</w:t>
                            </w:r>
                            <w:r w:rsidRPr="00F50D2E">
                              <w:rPr>
                                <w:rFonts w:ascii="Tahoma" w:hAnsi="Tahoma" w:cs="Tahoma"/>
                                <w:b/>
                                <w:bCs/>
                                <w:smallCaps/>
                                <w:color w:val="000000" w:themeColor="text1"/>
                                <w:sz w:val="20"/>
                                <w:vertAlign w:val="superscript"/>
                              </w:rPr>
                              <w:t>e</w:t>
                            </w:r>
                            <w:r w:rsidRPr="00F50D2E">
                              <w:rPr>
                                <w:rFonts w:ascii="Tahoma" w:hAnsi="Tahoma" w:cs="Tahoma"/>
                                <w:b/>
                                <w:bCs/>
                                <w:smallCaps/>
                                <w:color w:val="000000" w:themeColor="text1"/>
                                <w:sz w:val="20"/>
                              </w:rPr>
                              <w:t xml:space="preserve"> phase :</w:t>
                            </w:r>
                          </w:p>
                          <w:p w14:paraId="05FE0AFF" w14:textId="6AB8AC54" w:rsidR="00055B78" w:rsidRPr="00F50D2E" w:rsidRDefault="00EF02ED" w:rsidP="005C00DD">
                            <w:pPr>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Une ou plusieurs commandes </w:t>
                            </w:r>
                            <w:r w:rsidRPr="00F50D2E">
                              <w:rPr>
                                <w:rFonts w:ascii="Tahoma" w:hAnsi="Tahoma" w:cs="Tahoma"/>
                                <w:bCs/>
                                <w:color w:val="000000" w:themeColor="text1"/>
                                <w:sz w:val="20"/>
                              </w:rPr>
                              <w:t xml:space="preserve">sont adressées, en fonction des besoins et pendant toute la durée du contrat au (ou aux) prestataire(s) retenu(s). </w:t>
                            </w:r>
                          </w:p>
                          <w:p w14:paraId="3C1DD2E6" w14:textId="44902190" w:rsidR="002D63ED" w:rsidRPr="00F50D2E" w:rsidRDefault="002D63ED" w:rsidP="002D63ED">
                            <w:pPr>
                              <w:spacing w:after="0" w:line="240" w:lineRule="auto"/>
                              <w:ind w:left="142"/>
                              <w:rPr>
                                <w:rFonts w:ascii="Tahoma" w:hAnsi="Tahoma" w:cs="Tahoma"/>
                                <w:b/>
                                <w:bCs/>
                                <w:smallCaps/>
                                <w:color w:val="000000" w:themeColor="text1"/>
                                <w:kern w:val="36"/>
                                <w:sz w:val="20"/>
                              </w:rPr>
                            </w:pPr>
                            <w:r w:rsidRPr="00F50D2E">
                              <w:rPr>
                                <w:rFonts w:ascii="Tahoma" w:hAnsi="Tahoma" w:cs="Tahoma"/>
                                <w:b/>
                                <w:bCs/>
                                <w:smallCaps/>
                                <w:color w:val="000000" w:themeColor="text1"/>
                                <w:sz w:val="20"/>
                              </w:rPr>
                              <w:t xml:space="preserve">Exécution </w:t>
                            </w:r>
                            <w:r w:rsidRPr="00F50D2E">
                              <w:rPr>
                                <w:rFonts w:ascii="Tahoma" w:hAnsi="Tahoma" w:cs="Tahoma"/>
                                <w:bCs/>
                                <w:color w:val="000000" w:themeColor="text1"/>
                                <w:sz w:val="20"/>
                              </w:rPr>
                              <w:t>à compter de la date de signature de chaque commande, sauf mention contraire dans la commande concernée.</w:t>
                            </w:r>
                          </w:p>
                          <w:p w14:paraId="6593482B" w14:textId="77777777" w:rsidR="002D63ED" w:rsidRPr="00F50D2E" w:rsidRDefault="002D63ED" w:rsidP="005C00DD">
                            <w:pPr>
                              <w:ind w:left="142"/>
                              <w:rPr>
                                <w:rFonts w:ascii="Tahoma" w:hAnsi="Tahoma" w:cs="Tahoma"/>
                                <w:bCs/>
                                <w:color w:val="000000" w:themeColor="text1"/>
                                <w:kern w:val="36"/>
                                <w:sz w:val="20"/>
                              </w:rPr>
                            </w:pPr>
                          </w:p>
                          <w:p w14:paraId="05FE0B00" w14:textId="77777777" w:rsidR="00055B78" w:rsidRPr="00F50D2E" w:rsidRDefault="00055B78" w:rsidP="00593A69">
                            <w:pPr>
                              <w:ind w:left="426"/>
                              <w:rPr>
                                <w:rFonts w:ascii="Tahoma" w:hAnsi="Tahoma" w:cs="Tahoma"/>
                                <w:bCs/>
                                <w:smallCaps/>
                                <w:color w:val="000000" w:themeColor="text1"/>
                                <w:kern w:val="36"/>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15pt;width:453pt;height:137.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" fillcolor="#d8d8d8 [2732]" strokecolor="#7f7f7f [1612]" strokeweight=".25pt">
                <v:textbox>
                  <w:txbxContent>
                    <w:p w14:paraId="05FE0AFB" w14:textId="2143A6D1" w:rsidR="00055B78" w:rsidRPr="00F50D2E" w:rsidRDefault="00055B78" w:rsidP="00593A69">
                      <w:pPr>
                        <w:spacing w:after="0" w:line="240" w:lineRule="auto"/>
                        <w:jc w:val="center"/>
                        <w:rPr>
                          <w:rFonts w:ascii="Tahoma" w:hAnsi="Tahoma" w:cs="Tahoma"/>
                          <w:b/>
                          <w:bCs/>
                          <w:color w:val="000000" w:themeColor="text1"/>
                          <w:kern w:val="36"/>
                          <w:sz w:val="20"/>
                        </w:rPr>
                      </w:pPr>
                      <w:r w:rsidRPr="00F50D2E">
                        <w:rPr>
                          <w:rFonts w:ascii="Tahoma" w:hAnsi="Tahoma" w:cs="Tahoma"/>
                          <w:b/>
                          <w:bCs/>
                          <w:color w:val="000000" w:themeColor="text1"/>
                          <w:sz w:val="20"/>
                        </w:rPr>
                        <w:t>COMMENT FONCTIONNE UN CONTRAT-CADRE ?</w:t>
                      </w:r>
                    </w:p>
                    <w:p w14:paraId="05FE0AFC" w14:textId="77777777" w:rsidR="00055B78" w:rsidRPr="00F50D2E" w:rsidRDefault="00055B78" w:rsidP="00593A69">
                      <w:pPr>
                        <w:spacing w:after="0" w:line="240" w:lineRule="auto"/>
                        <w:ind w:left="142"/>
                        <w:rPr>
                          <w:rFonts w:ascii="Tahoma" w:hAnsi="Tahoma" w:cs="Tahoma"/>
                          <w:b/>
                          <w:bCs/>
                          <w:smallCaps/>
                          <w:color w:val="000000" w:themeColor="text1"/>
                          <w:kern w:val="36"/>
                          <w:sz w:val="20"/>
                        </w:rPr>
                      </w:pPr>
                      <w:r w:rsidRPr="00F50D2E">
                        <w:rPr>
                          <w:rFonts w:ascii="Tahoma" w:hAnsi="Tahoma" w:cs="Tahoma"/>
                          <w:b/>
                          <w:bCs/>
                          <w:smallCaps/>
                          <w:color w:val="000000" w:themeColor="text1"/>
                          <w:sz w:val="20"/>
                        </w:rPr>
                        <w:t>1</w:t>
                      </w:r>
                      <w:r w:rsidRPr="00F50D2E">
                        <w:rPr>
                          <w:rFonts w:ascii="Tahoma" w:hAnsi="Tahoma" w:cs="Tahoma"/>
                          <w:b/>
                          <w:bCs/>
                          <w:smallCaps/>
                          <w:color w:val="000000" w:themeColor="text1"/>
                          <w:sz w:val="20"/>
                          <w:vertAlign w:val="superscript"/>
                        </w:rPr>
                        <w:t>re</w:t>
                      </w:r>
                      <w:r w:rsidRPr="00F50D2E">
                        <w:rPr>
                          <w:rFonts w:ascii="Tahoma" w:hAnsi="Tahoma" w:cs="Tahoma"/>
                          <w:b/>
                          <w:bCs/>
                          <w:smallCaps/>
                          <w:color w:val="000000" w:themeColor="text1"/>
                          <w:sz w:val="20"/>
                        </w:rPr>
                        <w:t xml:space="preserve"> phase : </w:t>
                      </w:r>
                    </w:p>
                    <w:p w14:paraId="05FE0AFD" w14:textId="0E4CEAC9" w:rsidR="00055B78" w:rsidRPr="00F50D2E" w:rsidRDefault="00055B78" w:rsidP="00593A69">
                      <w:pPr>
                        <w:spacing w:after="120" w:line="240" w:lineRule="auto"/>
                        <w:ind w:left="142"/>
                        <w:rPr>
                          <w:rFonts w:ascii="Tahoma" w:hAnsi="Tahoma" w:cs="Tahoma"/>
                          <w:b/>
                          <w:bCs/>
                          <w:color w:val="000000" w:themeColor="text1"/>
                          <w:kern w:val="36"/>
                          <w:sz w:val="20"/>
                        </w:rPr>
                      </w:pPr>
                      <w:r w:rsidRPr="00F50D2E">
                        <w:rPr>
                          <w:rFonts w:ascii="Tahoma" w:hAnsi="Tahoma" w:cs="Tahoma"/>
                          <w:b/>
                          <w:bCs/>
                          <w:smallCaps/>
                          <w:color w:val="000000" w:themeColor="text1"/>
                          <w:sz w:val="20"/>
                        </w:rPr>
                        <w:t>Sélection</w:t>
                      </w:r>
                      <w:r w:rsidRPr="00F50D2E">
                        <w:rPr>
                          <w:rFonts w:ascii="Tahoma" w:hAnsi="Tahoma" w:cs="Tahoma"/>
                          <w:bCs/>
                          <w:color w:val="000000" w:themeColor="text1"/>
                          <w:sz w:val="20"/>
                        </w:rPr>
                        <w:t xml:space="preserve"> de prestataires capables par le biais d’un appel d’offres et signature d’un contrat-cadre avec les prestataires retenus. </w:t>
                      </w:r>
                    </w:p>
                    <w:p w14:paraId="05FE0AFE" w14:textId="2528DCA6" w:rsidR="00055B78" w:rsidRPr="00F50D2E" w:rsidRDefault="00055B78" w:rsidP="00593A69">
                      <w:pPr>
                        <w:spacing w:after="0" w:line="240" w:lineRule="auto"/>
                        <w:ind w:left="142"/>
                        <w:rPr>
                          <w:rFonts w:ascii="Tahoma" w:hAnsi="Tahoma" w:cs="Tahoma"/>
                          <w:b/>
                          <w:bCs/>
                          <w:smallCaps/>
                          <w:color w:val="000000" w:themeColor="text1"/>
                          <w:kern w:val="36"/>
                          <w:sz w:val="20"/>
                        </w:rPr>
                      </w:pPr>
                      <w:r w:rsidRPr="00F50D2E">
                        <w:rPr>
                          <w:rFonts w:ascii="Tahoma" w:hAnsi="Tahoma" w:cs="Tahoma"/>
                          <w:b/>
                          <w:bCs/>
                          <w:smallCaps/>
                          <w:color w:val="000000" w:themeColor="text1"/>
                          <w:sz w:val="20"/>
                        </w:rPr>
                        <w:t>2</w:t>
                      </w:r>
                      <w:r w:rsidRPr="00F50D2E">
                        <w:rPr>
                          <w:rFonts w:ascii="Tahoma" w:hAnsi="Tahoma" w:cs="Tahoma"/>
                          <w:b/>
                          <w:bCs/>
                          <w:smallCaps/>
                          <w:color w:val="000000" w:themeColor="text1"/>
                          <w:sz w:val="20"/>
                          <w:vertAlign w:val="superscript"/>
                        </w:rPr>
                        <w:t>e</w:t>
                      </w:r>
                      <w:r w:rsidRPr="00F50D2E">
                        <w:rPr>
                          <w:rFonts w:ascii="Tahoma" w:hAnsi="Tahoma" w:cs="Tahoma"/>
                          <w:b/>
                          <w:bCs/>
                          <w:smallCaps/>
                          <w:color w:val="000000" w:themeColor="text1"/>
                          <w:sz w:val="20"/>
                        </w:rPr>
                        <w:t xml:space="preserve"> phase :</w:t>
                      </w:r>
                    </w:p>
                    <w:p w14:paraId="05FE0AFF" w14:textId="6AB8AC54" w:rsidR="00055B78" w:rsidRPr="00F50D2E" w:rsidRDefault="00EF02ED" w:rsidP="005C00DD">
                      <w:pPr>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Une ou plusieurs commandes </w:t>
                      </w:r>
                      <w:r w:rsidRPr="00F50D2E">
                        <w:rPr>
                          <w:rFonts w:ascii="Tahoma" w:hAnsi="Tahoma" w:cs="Tahoma"/>
                          <w:bCs/>
                          <w:color w:val="000000" w:themeColor="text1"/>
                          <w:sz w:val="20"/>
                        </w:rPr>
                        <w:t xml:space="preserve">sont adressées, en fonction des besoins et pendant toute la durée du contrat au (ou aux) prestataire(s) retenu(s). </w:t>
                      </w:r>
                    </w:p>
                    <w:p w14:paraId="3C1DD2E6" w14:textId="44902190" w:rsidR="002D63ED" w:rsidRPr="00F50D2E" w:rsidRDefault="002D63ED" w:rsidP="002D63ED">
                      <w:pPr>
                        <w:spacing w:after="0" w:line="240" w:lineRule="auto"/>
                        <w:ind w:left="142"/>
                        <w:rPr>
                          <w:rFonts w:ascii="Tahoma" w:hAnsi="Tahoma" w:cs="Tahoma"/>
                          <w:b/>
                          <w:bCs/>
                          <w:smallCaps/>
                          <w:color w:val="000000" w:themeColor="text1"/>
                          <w:kern w:val="36"/>
                          <w:sz w:val="20"/>
                        </w:rPr>
                      </w:pPr>
                      <w:r w:rsidRPr="00F50D2E">
                        <w:rPr>
                          <w:rFonts w:ascii="Tahoma" w:hAnsi="Tahoma" w:cs="Tahoma"/>
                          <w:b/>
                          <w:bCs/>
                          <w:smallCaps/>
                          <w:color w:val="000000" w:themeColor="text1"/>
                          <w:sz w:val="20"/>
                        </w:rPr>
                        <w:t xml:space="preserve">Exécution </w:t>
                      </w:r>
                      <w:r w:rsidRPr="00F50D2E">
                        <w:rPr>
                          <w:rFonts w:ascii="Tahoma" w:hAnsi="Tahoma" w:cs="Tahoma"/>
                          <w:bCs/>
                          <w:color w:val="000000" w:themeColor="text1"/>
                          <w:sz w:val="20"/>
                        </w:rPr>
                        <w:t>à compter de la date de signature de chaque commande, sauf mention contraire dans la commande concernée.</w:t>
                      </w:r>
                    </w:p>
                    <w:p w14:paraId="6593482B" w14:textId="77777777" w:rsidR="002D63ED" w:rsidRPr="00F50D2E" w:rsidRDefault="002D63ED" w:rsidP="005C00DD">
                      <w:pPr>
                        <w:ind w:left="142"/>
                        <w:rPr>
                          <w:rFonts w:ascii="Tahoma" w:hAnsi="Tahoma" w:cs="Tahoma"/>
                          <w:bCs/>
                          <w:color w:val="000000" w:themeColor="text1"/>
                          <w:kern w:val="36"/>
                          <w:sz w:val="20"/>
                        </w:rPr>
                      </w:pPr>
                    </w:p>
                    <w:p w14:paraId="05FE0B00" w14:textId="77777777" w:rsidR="00055B78" w:rsidRPr="00F50D2E" w:rsidRDefault="00055B78" w:rsidP="00593A69">
                      <w:pPr>
                        <w:ind w:left="426"/>
                        <w:rPr>
                          <w:rFonts w:ascii="Tahoma" w:hAnsi="Tahoma" w:cs="Tahoma"/>
                          <w:bCs/>
                          <w:smallCaps/>
                          <w:color w:val="000000" w:themeColor="text1"/>
                          <w:kern w:val="36"/>
                          <w:sz w:val="20"/>
                        </w:rPr>
                      </w:pPr>
                    </w:p>
                  </w:txbxContent>
                </v:textbox>
              </v:rect>
            </w:pict>
          </mc:Fallback>
        </mc:AlternateContent>
      </w:r>
    </w:p>
    <w:p w14:paraId="05FE09FC" w14:textId="77777777" w:rsidR="00021236" w:rsidRPr="00F50D2E" w:rsidRDefault="00021236" w:rsidP="00346B6D">
      <w:pPr>
        <w:ind w:left="284"/>
        <w:rPr>
          <w:rFonts w:ascii="Tahoma" w:eastAsia="Calibri" w:hAnsi="Tahoma" w:cs="Tahoma"/>
          <w:bCs/>
          <w:noProof/>
          <w:sz w:val="20"/>
        </w:rPr>
      </w:pPr>
    </w:p>
    <w:p w14:paraId="05FE09FD" w14:textId="25D91168" w:rsidR="00021236" w:rsidRPr="00F50D2E" w:rsidRDefault="00FB2C52" w:rsidP="00346B6D">
      <w:pPr>
        <w:ind w:left="284"/>
        <w:rPr>
          <w:rFonts w:ascii="Tahoma" w:eastAsia="Calibri" w:hAnsi="Tahoma" w:cs="Tahoma"/>
          <w:bCs/>
          <w:noProof/>
          <w:sz w:val="20"/>
        </w:rPr>
        <w:sectPr w:rsidR="00021236" w:rsidRPr="00F50D2E" w:rsidSect="00D968F9">
          <w:headerReference w:type="default" r:id="rId13"/>
          <w:pgSz w:w="11907" w:h="16839" w:code="9"/>
          <w:pgMar w:top="993" w:right="1440" w:bottom="1440" w:left="1440" w:header="708" w:footer="708" w:gutter="0"/>
          <w:cols w:space="708"/>
          <w:docGrid w:linePitch="360"/>
        </w:sectPr>
      </w:pPr>
      <w:r w:rsidRPr="00F50D2E">
        <w:rPr>
          <w:rFonts w:ascii="Tahoma" w:hAnsi="Tahoma" w:cs="Tahoma"/>
          <w:b/>
          <w:bCs/>
          <w:noProof/>
          <w:sz w:val="32"/>
          <w:szCs w:val="48"/>
          <w:lang w:val="en-US"/>
        </w:rPr>
        <mc:AlternateContent>
          <mc:Choice Requires="wps">
            <w:drawing>
              <wp:anchor distT="0" distB="0" distL="114300" distR="114300" simplePos="0" relativeHeight="251666432" behindDoc="0" locked="0" layoutInCell="1" allowOverlap="1" wp14:anchorId="05FE0AD9" wp14:editId="26345B2D">
                <wp:simplePos x="0" y="0"/>
                <wp:positionH relativeFrom="column">
                  <wp:posOffset>0</wp:posOffset>
                </wp:positionH>
                <wp:positionV relativeFrom="paragraph">
                  <wp:posOffset>1385051</wp:posOffset>
                </wp:positionV>
                <wp:extent cx="5753100" cy="1647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53100" cy="1647825"/>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055B78" w:rsidRPr="00F50D2E" w:rsidRDefault="00055B78" w:rsidP="00FC2211">
                            <w:pPr>
                              <w:spacing w:after="0" w:line="240" w:lineRule="auto"/>
                              <w:jc w:val="center"/>
                              <w:rPr>
                                <w:rFonts w:ascii="Tahoma" w:hAnsi="Tahoma" w:cs="Tahoma"/>
                                <w:b/>
                                <w:bCs/>
                                <w:color w:val="000000" w:themeColor="text1"/>
                                <w:kern w:val="36"/>
                                <w:sz w:val="20"/>
                              </w:rPr>
                            </w:pPr>
                            <w:r w:rsidRPr="00F50D2E">
                              <w:rPr>
                                <w:rFonts w:ascii="Tahoma" w:hAnsi="Tahoma" w:cs="Tahoma"/>
                                <w:b/>
                                <w:bCs/>
                                <w:color w:val="000000" w:themeColor="text1"/>
                                <w:sz w:val="20"/>
                              </w:rPr>
                              <w:t>COMMENT SOUMISSIONNER ?</w:t>
                            </w:r>
                          </w:p>
                          <w:p w14:paraId="05FE0B02" w14:textId="77777777" w:rsidR="00055B78" w:rsidRPr="00F50D2E" w:rsidRDefault="00055B78" w:rsidP="00FC2211">
                            <w:pPr>
                              <w:spacing w:after="0" w:line="240" w:lineRule="auto"/>
                              <w:ind w:left="426"/>
                              <w:rPr>
                                <w:rFonts w:ascii="Tahoma" w:hAnsi="Tahoma" w:cs="Tahoma"/>
                                <w:b/>
                                <w:bCs/>
                                <w:color w:val="000000" w:themeColor="text1"/>
                                <w:kern w:val="36"/>
                                <w:sz w:val="20"/>
                              </w:rPr>
                            </w:pPr>
                          </w:p>
                          <w:p w14:paraId="05FE0B03" w14:textId="77777777" w:rsidR="00055B78" w:rsidRPr="00F50D2E" w:rsidRDefault="00055B78" w:rsidP="002D63ED">
                            <w:pPr>
                              <w:spacing w:after="0" w:line="240" w:lineRule="auto"/>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Étape 1 : </w:t>
                            </w:r>
                            <w:r w:rsidRPr="00F50D2E">
                              <w:rPr>
                                <w:rFonts w:ascii="Tahoma" w:hAnsi="Tahoma" w:cs="Tahoma"/>
                                <w:bCs/>
                                <w:color w:val="000000" w:themeColor="text1"/>
                                <w:sz w:val="20"/>
                              </w:rPr>
                              <w:t>Lire le</w:t>
                            </w:r>
                            <w:r w:rsidRPr="00F50D2E">
                              <w:rPr>
                                <w:rFonts w:ascii="Tahoma" w:hAnsi="Tahoma" w:cs="Tahoma"/>
                                <w:b/>
                                <w:bCs/>
                                <w:color w:val="000000" w:themeColor="text1"/>
                                <w:sz w:val="20"/>
                              </w:rPr>
                              <w:t xml:space="preserve"> DOSSIER DE CONSULTATION</w:t>
                            </w:r>
                          </w:p>
                          <w:p w14:paraId="05FE0B04" w14:textId="77777777" w:rsidR="00055B78" w:rsidRPr="00F50D2E" w:rsidRDefault="00055B78" w:rsidP="00FC2211">
                            <w:pPr>
                              <w:spacing w:after="0" w:line="240" w:lineRule="auto"/>
                              <w:ind w:left="426"/>
                              <w:rPr>
                                <w:rFonts w:ascii="Tahoma" w:hAnsi="Tahoma" w:cs="Tahoma"/>
                                <w:bCs/>
                                <w:smallCaps/>
                                <w:color w:val="000000" w:themeColor="text1"/>
                                <w:kern w:val="36"/>
                                <w:sz w:val="20"/>
                              </w:rPr>
                            </w:pPr>
                          </w:p>
                          <w:p w14:paraId="05FE0B05" w14:textId="0DA9E7C8" w:rsidR="00055B78" w:rsidRPr="00F50D2E" w:rsidRDefault="00055B78" w:rsidP="002D63ED">
                            <w:pPr>
                              <w:spacing w:after="0" w:line="240" w:lineRule="auto"/>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Étape 2 : </w:t>
                            </w:r>
                            <w:r w:rsidRPr="00F50D2E">
                              <w:rPr>
                                <w:rFonts w:ascii="Tahoma" w:hAnsi="Tahoma" w:cs="Tahoma"/>
                                <w:bCs/>
                                <w:color w:val="000000" w:themeColor="text1"/>
                                <w:sz w:val="20"/>
                              </w:rPr>
                              <w:t>Remplir l’</w:t>
                            </w:r>
                            <w:r w:rsidRPr="00F50D2E">
                              <w:rPr>
                                <w:rFonts w:ascii="Tahoma" w:hAnsi="Tahoma" w:cs="Tahoma"/>
                                <w:b/>
                                <w:bCs/>
                                <w:color w:val="000000" w:themeColor="text1"/>
                                <w:sz w:val="20"/>
                              </w:rPr>
                              <w:t xml:space="preserve">ACTE D’ENGAGEMENT </w:t>
                            </w:r>
                            <w:r w:rsidRPr="00F50D2E">
                              <w:rPr>
                                <w:rFonts w:ascii="Tahoma" w:hAnsi="Tahoma" w:cs="Tahoma"/>
                                <w:bCs/>
                                <w:color w:val="000000" w:themeColor="text1"/>
                                <w:sz w:val="20"/>
                              </w:rPr>
                              <w:t>et</w:t>
                            </w:r>
                            <w:r w:rsidRPr="00F50D2E">
                              <w:rPr>
                                <w:rFonts w:ascii="Tahoma" w:hAnsi="Tahoma" w:cs="Tahoma"/>
                                <w:b/>
                                <w:bCs/>
                                <w:color w:val="000000" w:themeColor="text1"/>
                                <w:sz w:val="20"/>
                              </w:rPr>
                              <w:t xml:space="preserve"> </w:t>
                            </w:r>
                            <w:r w:rsidRPr="00F50D2E">
                              <w:rPr>
                                <w:rFonts w:ascii="Tahoma" w:hAnsi="Tahoma" w:cs="Tahoma"/>
                                <w:bCs/>
                                <w:color w:val="000000" w:themeColor="text1"/>
                                <w:sz w:val="20"/>
                              </w:rPr>
                              <w:t>rassembler les</w:t>
                            </w:r>
                            <w:r w:rsidRPr="00F50D2E">
                              <w:rPr>
                                <w:rFonts w:ascii="Tahoma" w:hAnsi="Tahoma" w:cs="Tahoma"/>
                                <w:b/>
                                <w:bCs/>
                                <w:color w:val="000000" w:themeColor="text1"/>
                                <w:sz w:val="20"/>
                              </w:rPr>
                              <w:t xml:space="preserve"> PIÈCES NÉCESSAIRES À L’APPUI DE LA CANDIDATURE</w:t>
                            </w:r>
                            <w:r w:rsidRPr="00F50D2E">
                              <w:rPr>
                                <w:rFonts w:ascii="Tahoma" w:hAnsi="Tahoma" w:cs="Tahoma"/>
                                <w:bCs/>
                                <w:color w:val="000000" w:themeColor="text1"/>
                                <w:sz w:val="20"/>
                              </w:rPr>
                              <w:t>, telles que répertoriées dans la section F des termes de référence (ci-après)</w:t>
                            </w:r>
                          </w:p>
                          <w:p w14:paraId="05FE0B06" w14:textId="77777777" w:rsidR="00055B78" w:rsidRPr="00F50D2E" w:rsidRDefault="00055B78" w:rsidP="00FC2211">
                            <w:pPr>
                              <w:spacing w:after="0" w:line="240" w:lineRule="auto"/>
                              <w:ind w:left="426"/>
                              <w:rPr>
                                <w:rFonts w:ascii="Tahoma" w:hAnsi="Tahoma" w:cs="Tahoma"/>
                                <w:bCs/>
                                <w:smallCaps/>
                                <w:color w:val="000000" w:themeColor="text1"/>
                                <w:kern w:val="36"/>
                                <w:sz w:val="20"/>
                              </w:rPr>
                            </w:pPr>
                          </w:p>
                          <w:p w14:paraId="05FE0B07" w14:textId="3E0F343D" w:rsidR="00055B78" w:rsidRPr="00F50D2E" w:rsidRDefault="00055B78" w:rsidP="002D63ED">
                            <w:pPr>
                              <w:spacing w:after="0" w:line="240" w:lineRule="auto"/>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Étape 3 : </w:t>
                            </w:r>
                            <w:r w:rsidRPr="00F50D2E">
                              <w:rPr>
                                <w:rFonts w:ascii="Tahoma" w:hAnsi="Tahoma" w:cs="Tahoma"/>
                                <w:bCs/>
                                <w:color w:val="000000" w:themeColor="text1"/>
                                <w:sz w:val="20"/>
                              </w:rPr>
                              <w:t xml:space="preserve">Envoyer votre </w:t>
                            </w:r>
                            <w:r w:rsidRPr="00F50D2E">
                              <w:rPr>
                                <w:rFonts w:ascii="Tahoma" w:hAnsi="Tahoma" w:cs="Tahoma"/>
                                <w:b/>
                                <w:bCs/>
                                <w:color w:val="000000" w:themeColor="text1"/>
                                <w:sz w:val="20"/>
                              </w:rPr>
                              <w:t>OFFRE</w:t>
                            </w:r>
                            <w:r w:rsidRPr="00F50D2E">
                              <w:rPr>
                                <w:rFonts w:ascii="Tahoma" w:hAnsi="Tahoma" w:cs="Tahoma"/>
                                <w:bCs/>
                                <w:color w:val="000000" w:themeColor="text1"/>
                                <w:sz w:val="20"/>
                              </w:rPr>
                              <w:t xml:space="preserve">, conformément à l’article </w:t>
                            </w:r>
                            <w:r w:rsidR="00A92830">
                              <w:rPr>
                                <w:rFonts w:ascii="Tahoma" w:hAnsi="Tahoma" w:cs="Tahoma"/>
                                <w:bCs/>
                                <w:color w:val="000000" w:themeColor="text1"/>
                                <w:sz w:val="20"/>
                              </w:rPr>
                              <w:t>8</w:t>
                            </w:r>
                            <w:r w:rsidRPr="00F50D2E">
                              <w:rPr>
                                <w:rFonts w:ascii="Tahoma" w:hAnsi="Tahoma" w:cs="Tahoma"/>
                                <w:bCs/>
                                <w:color w:val="000000" w:themeColor="text1"/>
                                <w:sz w:val="20"/>
                              </w:rPr>
                              <w:t xml:space="preserve"> du Règlement de la 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09.05pt;width:453pt;height:12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" fillcolor="#d8d8d8 [2732]" strokecolor="#7f7f7f [1612]" strokeweight=".25pt">
                <v:textbox>
                  <w:txbxContent>
                    <w:p w14:paraId="05FE0B01" w14:textId="77777777" w:rsidR="00055B78" w:rsidRPr="00F50D2E" w:rsidRDefault="00055B78" w:rsidP="00FC2211">
                      <w:pPr>
                        <w:spacing w:after="0" w:line="240" w:lineRule="auto"/>
                        <w:jc w:val="center"/>
                        <w:rPr>
                          <w:rFonts w:ascii="Tahoma" w:hAnsi="Tahoma" w:cs="Tahoma"/>
                          <w:b/>
                          <w:bCs/>
                          <w:color w:val="000000" w:themeColor="text1"/>
                          <w:kern w:val="36"/>
                          <w:sz w:val="20"/>
                        </w:rPr>
                      </w:pPr>
                      <w:r w:rsidRPr="00F50D2E">
                        <w:rPr>
                          <w:rFonts w:ascii="Tahoma" w:hAnsi="Tahoma" w:cs="Tahoma"/>
                          <w:b/>
                          <w:bCs/>
                          <w:color w:val="000000" w:themeColor="text1"/>
                          <w:sz w:val="20"/>
                        </w:rPr>
                        <w:t>COMMENT SOUMISSIONNER ?</w:t>
                      </w:r>
                    </w:p>
                    <w:p w14:paraId="05FE0B02" w14:textId="77777777" w:rsidR="00055B78" w:rsidRPr="00F50D2E" w:rsidRDefault="00055B78" w:rsidP="00FC2211">
                      <w:pPr>
                        <w:spacing w:after="0" w:line="240" w:lineRule="auto"/>
                        <w:ind w:left="426"/>
                        <w:rPr>
                          <w:rFonts w:ascii="Tahoma" w:hAnsi="Tahoma" w:cs="Tahoma"/>
                          <w:b/>
                          <w:bCs/>
                          <w:color w:val="000000" w:themeColor="text1"/>
                          <w:kern w:val="36"/>
                          <w:sz w:val="20"/>
                        </w:rPr>
                      </w:pPr>
                    </w:p>
                    <w:p w14:paraId="05FE0B03" w14:textId="77777777" w:rsidR="00055B78" w:rsidRPr="00F50D2E" w:rsidRDefault="00055B78" w:rsidP="002D63ED">
                      <w:pPr>
                        <w:spacing w:after="0" w:line="240" w:lineRule="auto"/>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Étape 1 : </w:t>
                      </w:r>
                      <w:r w:rsidRPr="00F50D2E">
                        <w:rPr>
                          <w:rFonts w:ascii="Tahoma" w:hAnsi="Tahoma" w:cs="Tahoma"/>
                          <w:bCs/>
                          <w:color w:val="000000" w:themeColor="text1"/>
                          <w:sz w:val="20"/>
                        </w:rPr>
                        <w:t>Lire le</w:t>
                      </w:r>
                      <w:r w:rsidRPr="00F50D2E">
                        <w:rPr>
                          <w:rFonts w:ascii="Tahoma" w:hAnsi="Tahoma" w:cs="Tahoma"/>
                          <w:b/>
                          <w:bCs/>
                          <w:color w:val="000000" w:themeColor="text1"/>
                          <w:sz w:val="20"/>
                        </w:rPr>
                        <w:t xml:space="preserve"> DOSSIER DE CONSULTATION</w:t>
                      </w:r>
                    </w:p>
                    <w:p w14:paraId="05FE0B04" w14:textId="77777777" w:rsidR="00055B78" w:rsidRPr="00F50D2E" w:rsidRDefault="00055B78" w:rsidP="00FC2211">
                      <w:pPr>
                        <w:spacing w:after="0" w:line="240" w:lineRule="auto"/>
                        <w:ind w:left="426"/>
                        <w:rPr>
                          <w:rFonts w:ascii="Tahoma" w:hAnsi="Tahoma" w:cs="Tahoma"/>
                          <w:bCs/>
                          <w:smallCaps/>
                          <w:color w:val="000000" w:themeColor="text1"/>
                          <w:kern w:val="36"/>
                          <w:sz w:val="20"/>
                        </w:rPr>
                      </w:pPr>
                    </w:p>
                    <w:p w14:paraId="05FE0B05" w14:textId="0DA9E7C8" w:rsidR="00055B78" w:rsidRPr="00F50D2E" w:rsidRDefault="00055B78" w:rsidP="002D63ED">
                      <w:pPr>
                        <w:spacing w:after="0" w:line="240" w:lineRule="auto"/>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Étape 2 : </w:t>
                      </w:r>
                      <w:r w:rsidRPr="00F50D2E">
                        <w:rPr>
                          <w:rFonts w:ascii="Tahoma" w:hAnsi="Tahoma" w:cs="Tahoma"/>
                          <w:bCs/>
                          <w:color w:val="000000" w:themeColor="text1"/>
                          <w:sz w:val="20"/>
                        </w:rPr>
                        <w:t>Remplir l’</w:t>
                      </w:r>
                      <w:r w:rsidRPr="00F50D2E">
                        <w:rPr>
                          <w:rFonts w:ascii="Tahoma" w:hAnsi="Tahoma" w:cs="Tahoma"/>
                          <w:b/>
                          <w:bCs/>
                          <w:color w:val="000000" w:themeColor="text1"/>
                          <w:sz w:val="20"/>
                        </w:rPr>
                        <w:t xml:space="preserve">ACTE D’ENGAGEMENT </w:t>
                      </w:r>
                      <w:r w:rsidRPr="00F50D2E">
                        <w:rPr>
                          <w:rFonts w:ascii="Tahoma" w:hAnsi="Tahoma" w:cs="Tahoma"/>
                          <w:bCs/>
                          <w:color w:val="000000" w:themeColor="text1"/>
                          <w:sz w:val="20"/>
                        </w:rPr>
                        <w:t>et</w:t>
                      </w:r>
                      <w:r w:rsidRPr="00F50D2E">
                        <w:rPr>
                          <w:rFonts w:ascii="Tahoma" w:hAnsi="Tahoma" w:cs="Tahoma"/>
                          <w:b/>
                          <w:bCs/>
                          <w:color w:val="000000" w:themeColor="text1"/>
                          <w:sz w:val="20"/>
                        </w:rPr>
                        <w:t xml:space="preserve"> </w:t>
                      </w:r>
                      <w:r w:rsidRPr="00F50D2E">
                        <w:rPr>
                          <w:rFonts w:ascii="Tahoma" w:hAnsi="Tahoma" w:cs="Tahoma"/>
                          <w:bCs/>
                          <w:color w:val="000000" w:themeColor="text1"/>
                          <w:sz w:val="20"/>
                        </w:rPr>
                        <w:t>rassembler les</w:t>
                      </w:r>
                      <w:r w:rsidRPr="00F50D2E">
                        <w:rPr>
                          <w:rFonts w:ascii="Tahoma" w:hAnsi="Tahoma" w:cs="Tahoma"/>
                          <w:b/>
                          <w:bCs/>
                          <w:color w:val="000000" w:themeColor="text1"/>
                          <w:sz w:val="20"/>
                        </w:rPr>
                        <w:t xml:space="preserve"> PIÈCES NÉCESSAIRES À L’APPUI DE LA CANDIDATURE</w:t>
                      </w:r>
                      <w:r w:rsidRPr="00F50D2E">
                        <w:rPr>
                          <w:rFonts w:ascii="Tahoma" w:hAnsi="Tahoma" w:cs="Tahoma"/>
                          <w:bCs/>
                          <w:color w:val="000000" w:themeColor="text1"/>
                          <w:sz w:val="20"/>
                        </w:rPr>
                        <w:t>, telles que répertoriées dans la section F des termes de référence (ci-après)</w:t>
                      </w:r>
                    </w:p>
                    <w:p w14:paraId="05FE0B06" w14:textId="77777777" w:rsidR="00055B78" w:rsidRPr="00F50D2E" w:rsidRDefault="00055B78" w:rsidP="00FC2211">
                      <w:pPr>
                        <w:spacing w:after="0" w:line="240" w:lineRule="auto"/>
                        <w:ind w:left="426"/>
                        <w:rPr>
                          <w:rFonts w:ascii="Tahoma" w:hAnsi="Tahoma" w:cs="Tahoma"/>
                          <w:bCs/>
                          <w:smallCaps/>
                          <w:color w:val="000000" w:themeColor="text1"/>
                          <w:kern w:val="36"/>
                          <w:sz w:val="20"/>
                        </w:rPr>
                      </w:pPr>
                    </w:p>
                    <w:p w14:paraId="05FE0B07" w14:textId="3E0F343D" w:rsidR="00055B78" w:rsidRPr="00F50D2E" w:rsidRDefault="00055B78" w:rsidP="002D63ED">
                      <w:pPr>
                        <w:spacing w:after="0" w:line="240" w:lineRule="auto"/>
                        <w:ind w:left="142"/>
                        <w:rPr>
                          <w:rFonts w:ascii="Tahoma" w:hAnsi="Tahoma" w:cs="Tahoma"/>
                          <w:bCs/>
                          <w:color w:val="000000" w:themeColor="text1"/>
                          <w:kern w:val="36"/>
                          <w:sz w:val="20"/>
                        </w:rPr>
                      </w:pPr>
                      <w:r w:rsidRPr="00F50D2E">
                        <w:rPr>
                          <w:rFonts w:ascii="Tahoma" w:hAnsi="Tahoma" w:cs="Tahoma"/>
                          <w:b/>
                          <w:bCs/>
                          <w:smallCaps/>
                          <w:color w:val="000000" w:themeColor="text1"/>
                          <w:sz w:val="20"/>
                        </w:rPr>
                        <w:t xml:space="preserve">Étape 3 : </w:t>
                      </w:r>
                      <w:r w:rsidRPr="00F50D2E">
                        <w:rPr>
                          <w:rFonts w:ascii="Tahoma" w:hAnsi="Tahoma" w:cs="Tahoma"/>
                          <w:bCs/>
                          <w:color w:val="000000" w:themeColor="text1"/>
                          <w:sz w:val="20"/>
                        </w:rPr>
                        <w:t xml:space="preserve">Envoyer votre </w:t>
                      </w:r>
                      <w:r w:rsidRPr="00F50D2E">
                        <w:rPr>
                          <w:rFonts w:ascii="Tahoma" w:hAnsi="Tahoma" w:cs="Tahoma"/>
                          <w:b/>
                          <w:bCs/>
                          <w:color w:val="000000" w:themeColor="text1"/>
                          <w:sz w:val="20"/>
                        </w:rPr>
                        <w:t>OFFRE</w:t>
                      </w:r>
                      <w:r w:rsidRPr="00F50D2E">
                        <w:rPr>
                          <w:rFonts w:ascii="Tahoma" w:hAnsi="Tahoma" w:cs="Tahoma"/>
                          <w:bCs/>
                          <w:color w:val="000000" w:themeColor="text1"/>
                          <w:sz w:val="20"/>
                        </w:rPr>
                        <w:t xml:space="preserve">, conformément à l’article </w:t>
                      </w:r>
                      <w:r w:rsidR="00A92830">
                        <w:rPr>
                          <w:rFonts w:ascii="Tahoma" w:hAnsi="Tahoma" w:cs="Tahoma"/>
                          <w:bCs/>
                          <w:color w:val="000000" w:themeColor="text1"/>
                          <w:sz w:val="20"/>
                        </w:rPr>
                        <w:t>8</w:t>
                      </w:r>
                      <w:r w:rsidRPr="00F50D2E">
                        <w:rPr>
                          <w:rFonts w:ascii="Tahoma" w:hAnsi="Tahoma" w:cs="Tahoma"/>
                          <w:bCs/>
                          <w:color w:val="000000" w:themeColor="text1"/>
                          <w:sz w:val="20"/>
                        </w:rPr>
                        <w:t xml:space="preserve"> du Règlement de la consultation</w:t>
                      </w:r>
                    </w:p>
                  </w:txbxContent>
                </v:textbox>
              </v:rect>
            </w:pict>
          </mc:Fallback>
        </mc:AlternateContent>
      </w:r>
    </w:p>
    <w:p w14:paraId="05FE09FE" w14:textId="77777777" w:rsidR="0038265B" w:rsidRPr="00F50D2E" w:rsidRDefault="0038265B" w:rsidP="008D3354">
      <w:pPr>
        <w:spacing w:after="0" w:line="240" w:lineRule="auto"/>
        <w:jc w:val="center"/>
        <w:outlineLvl w:val="0"/>
        <w:rPr>
          <w:rFonts w:ascii="Tahoma" w:eastAsia="Times New Roman" w:hAnsi="Tahoma" w:cs="Tahoma"/>
          <w:b/>
          <w:bCs/>
          <w:kern w:val="36"/>
          <w:sz w:val="32"/>
          <w:szCs w:val="36"/>
        </w:rPr>
      </w:pPr>
      <w:bookmarkStart w:id="0" w:name="_Toc445392375"/>
      <w:r w:rsidRPr="00F50D2E">
        <w:rPr>
          <w:rFonts w:ascii="Tahoma" w:hAnsi="Tahoma" w:cs="Tahoma"/>
          <w:b/>
          <w:bCs/>
          <w:sz w:val="32"/>
          <w:szCs w:val="36"/>
        </w:rPr>
        <w:lastRenderedPageBreak/>
        <w:t>PARTIE I –</w:t>
      </w:r>
      <w:bookmarkEnd w:id="0"/>
      <w:r w:rsidRPr="00F50D2E">
        <w:rPr>
          <w:rFonts w:ascii="Tahoma" w:hAnsi="Tahoma" w:cs="Tahoma"/>
          <w:b/>
          <w:bCs/>
          <w:sz w:val="32"/>
          <w:szCs w:val="36"/>
        </w:rPr>
        <w:t>TERMES DE RÉFÉRENCE</w:t>
      </w:r>
    </w:p>
    <w:p w14:paraId="50EFF5D5" w14:textId="77777777" w:rsidR="008D3354" w:rsidRPr="00F50D2E" w:rsidRDefault="008D3354" w:rsidP="008D3354">
      <w:pPr>
        <w:spacing w:after="0" w:line="240" w:lineRule="auto"/>
        <w:jc w:val="center"/>
        <w:outlineLvl w:val="0"/>
        <w:rPr>
          <w:rFonts w:ascii="Tahoma" w:eastAsia="Times New Roman" w:hAnsi="Tahoma" w:cs="Tahoma"/>
          <w:b/>
          <w:bCs/>
          <w:kern w:val="36"/>
          <w:sz w:val="14"/>
          <w:szCs w:val="16"/>
        </w:rPr>
      </w:pPr>
    </w:p>
    <w:p w14:paraId="05FE09FF" w14:textId="77777777" w:rsidR="0038265B" w:rsidRPr="00F50D2E" w:rsidRDefault="0038265B" w:rsidP="0038265B">
      <w:pPr>
        <w:tabs>
          <w:tab w:val="center" w:pos="4680"/>
          <w:tab w:val="right" w:pos="9360"/>
        </w:tabs>
        <w:spacing w:after="0" w:line="240" w:lineRule="auto"/>
        <w:jc w:val="center"/>
        <w:rPr>
          <w:rFonts w:ascii="Tahoma" w:eastAsia="Calibri" w:hAnsi="Tahoma" w:cs="Tahoma"/>
          <w:b/>
          <w:sz w:val="24"/>
          <w:szCs w:val="28"/>
        </w:rPr>
      </w:pPr>
      <w:r w:rsidRPr="00F50D2E">
        <w:rPr>
          <w:rFonts w:ascii="Tahoma" w:hAnsi="Tahoma" w:cs="Tahoma"/>
          <w:b/>
          <w:sz w:val="24"/>
          <w:szCs w:val="28"/>
        </w:rPr>
        <w:t>APPEL D’OFFRES</w:t>
      </w:r>
    </w:p>
    <w:p w14:paraId="05FE0A01" w14:textId="3C06DD18" w:rsidR="00806205" w:rsidRPr="00F50D2E" w:rsidRDefault="00A55BAC" w:rsidP="00806205">
      <w:pPr>
        <w:tabs>
          <w:tab w:val="center" w:pos="4680"/>
          <w:tab w:val="right" w:pos="9360"/>
        </w:tabs>
        <w:spacing w:after="0" w:line="240" w:lineRule="auto"/>
        <w:jc w:val="center"/>
        <w:rPr>
          <w:rFonts w:ascii="Tahoma" w:eastAsia="Calibri" w:hAnsi="Tahoma" w:cs="Tahoma"/>
          <w:b/>
          <w:caps/>
          <w:sz w:val="14"/>
          <w:szCs w:val="16"/>
        </w:rPr>
      </w:pPr>
      <w:r w:rsidRPr="00F50D2E">
        <w:rPr>
          <w:rFonts w:ascii="Tahoma" w:hAnsi="Tahoma" w:cs="Tahoma"/>
          <w:b/>
          <w:caps/>
          <w:szCs w:val="24"/>
        </w:rPr>
        <w:t xml:space="preserve">pour </w:t>
      </w:r>
      <w:r w:rsidRPr="00061166">
        <w:rPr>
          <w:rFonts w:ascii="Tahoma" w:hAnsi="Tahoma" w:cs="Tahoma"/>
          <w:b/>
          <w:caps/>
          <w:szCs w:val="24"/>
        </w:rPr>
        <w:t xml:space="preserve">la fourniture de </w:t>
      </w:r>
      <w:r w:rsidR="004B3736" w:rsidRPr="00061166">
        <w:rPr>
          <w:rFonts w:ascii="Tahoma" w:hAnsi="Tahoma" w:cs="Tahoma"/>
          <w:b/>
          <w:caps/>
          <w:szCs w:val="24"/>
        </w:rPr>
        <w:t>PRESTATIONS</w:t>
      </w:r>
      <w:r w:rsidR="00D01F90" w:rsidRPr="00061166">
        <w:rPr>
          <w:rFonts w:ascii="Tahoma" w:hAnsi="Tahoma" w:cs="Tahoma"/>
          <w:b/>
          <w:caps/>
          <w:szCs w:val="24"/>
        </w:rPr>
        <w:t xml:space="preserve"> INTELLECTUEL</w:t>
      </w:r>
      <w:r w:rsidR="004B3736" w:rsidRPr="00061166">
        <w:rPr>
          <w:rFonts w:ascii="Tahoma" w:hAnsi="Tahoma" w:cs="Tahoma"/>
          <w:b/>
          <w:caps/>
          <w:szCs w:val="24"/>
        </w:rPr>
        <w:t>LE</w:t>
      </w:r>
      <w:r w:rsidR="00D01F90" w:rsidRPr="00061166">
        <w:rPr>
          <w:rFonts w:ascii="Tahoma" w:hAnsi="Tahoma" w:cs="Tahoma"/>
          <w:b/>
          <w:caps/>
          <w:szCs w:val="24"/>
        </w:rPr>
        <w:t>S DANS LE DOMAINE DE L’ENSEIGNEMENT DE L’Histoire</w:t>
      </w:r>
    </w:p>
    <w:p w14:paraId="05FE0A02" w14:textId="630EDC77" w:rsidR="00806205" w:rsidRPr="00D01F90" w:rsidRDefault="00D5617A" w:rsidP="00806205">
      <w:pPr>
        <w:tabs>
          <w:tab w:val="center" w:pos="4680"/>
          <w:tab w:val="right" w:pos="9360"/>
        </w:tabs>
        <w:spacing w:after="0" w:line="240" w:lineRule="auto"/>
        <w:jc w:val="center"/>
        <w:rPr>
          <w:rFonts w:ascii="Tahoma" w:hAnsi="Tahoma" w:cs="Tahoma"/>
          <w:b/>
          <w:caps/>
          <w:sz w:val="24"/>
          <w:szCs w:val="28"/>
        </w:rPr>
      </w:pPr>
      <w:r w:rsidRPr="00D01F90">
        <w:rPr>
          <w:rFonts w:ascii="Tahoma" w:hAnsi="Tahoma" w:cs="Tahoma"/>
          <w:b/>
          <w:caps/>
          <w:sz w:val="24"/>
          <w:szCs w:val="28"/>
        </w:rPr>
        <w:t>20</w:t>
      </w:r>
      <w:r w:rsidR="00D01F90" w:rsidRPr="00D01F90">
        <w:rPr>
          <w:rFonts w:ascii="Tahoma" w:hAnsi="Tahoma" w:cs="Tahoma"/>
          <w:b/>
          <w:caps/>
          <w:sz w:val="24"/>
          <w:szCs w:val="28"/>
        </w:rPr>
        <w:t>23</w:t>
      </w:r>
      <w:r w:rsidRPr="00D01F90">
        <w:rPr>
          <w:rFonts w:ascii="Tahoma" w:hAnsi="Tahoma" w:cs="Tahoma"/>
          <w:b/>
          <w:caps/>
          <w:sz w:val="24"/>
          <w:szCs w:val="28"/>
        </w:rPr>
        <w:t>/AO/</w:t>
      </w:r>
      <w:r w:rsidR="00D01F90">
        <w:rPr>
          <w:rFonts w:ascii="Tahoma" w:hAnsi="Tahoma" w:cs="Tahoma"/>
          <w:b/>
          <w:caps/>
          <w:sz w:val="24"/>
          <w:szCs w:val="28"/>
        </w:rPr>
        <w:t>88</w:t>
      </w:r>
    </w:p>
    <w:p w14:paraId="05FE0A03" w14:textId="77777777" w:rsidR="00806205" w:rsidRPr="00F50D2E"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F50D2E" w:rsidRDefault="00DA531D" w:rsidP="00084E6C">
      <w:pPr>
        <w:numPr>
          <w:ilvl w:val="0"/>
          <w:numId w:val="8"/>
        </w:numPr>
        <w:spacing w:after="100" w:afterAutospacing="1" w:line="240" w:lineRule="auto"/>
        <w:ind w:left="284" w:hanging="284"/>
        <w:contextualSpacing/>
        <w:jc w:val="both"/>
        <w:rPr>
          <w:rFonts w:ascii="Tahoma" w:eastAsia="Times New Roman" w:hAnsi="Tahoma" w:cs="Tahoma"/>
          <w:b/>
          <w:caps/>
          <w:szCs w:val="24"/>
        </w:rPr>
      </w:pPr>
      <w:r w:rsidRPr="00F50D2E">
        <w:rPr>
          <w:rFonts w:ascii="Tahoma" w:hAnsi="Tahoma" w:cs="Tahoma"/>
          <w:b/>
          <w:caps/>
          <w:szCs w:val="24"/>
        </w:rPr>
        <w:t xml:space="preserve">Contexte </w:t>
      </w:r>
    </w:p>
    <w:p w14:paraId="7CE16939" w14:textId="77777777" w:rsidR="00DA531D" w:rsidRPr="00F50D2E" w:rsidRDefault="00DA531D" w:rsidP="00DA531D">
      <w:pPr>
        <w:spacing w:after="100" w:afterAutospacing="1" w:line="240" w:lineRule="auto"/>
        <w:ind w:left="284"/>
        <w:contextualSpacing/>
        <w:jc w:val="both"/>
        <w:rPr>
          <w:rFonts w:ascii="Tahoma" w:eastAsia="Times New Roman" w:hAnsi="Tahoma" w:cs="Tahoma"/>
          <w:b/>
          <w:caps/>
          <w:szCs w:val="24"/>
        </w:rPr>
      </w:pPr>
    </w:p>
    <w:p w14:paraId="77B45381" w14:textId="40A31C40" w:rsidR="00D01F90" w:rsidRPr="00061166" w:rsidRDefault="004B3736" w:rsidP="00D01F90">
      <w:pPr>
        <w:spacing w:after="0" w:line="240" w:lineRule="auto"/>
        <w:jc w:val="both"/>
        <w:rPr>
          <w:rFonts w:ascii="Tahoma" w:hAnsi="Tahoma" w:cs="Tahoma"/>
          <w:color w:val="000000" w:themeColor="text1"/>
          <w:sz w:val="20"/>
        </w:rPr>
      </w:pPr>
      <w:r w:rsidRPr="00061166">
        <w:rPr>
          <w:rFonts w:ascii="Tahoma" w:hAnsi="Tahoma" w:cs="Tahoma"/>
          <w:color w:val="000000" w:themeColor="text1"/>
          <w:sz w:val="20"/>
        </w:rPr>
        <w:t xml:space="preserve">L'Observatoire de l'enseignement de l'histoire en Europe est un Accord partiel élargi du Conseil de l'Europe, dont la mission est de promouvoir une éducation de qualité afin d'améliorer la compréhension de la culture démocratique. L'Observatoire fournit un panorama précis de l’état de l’enseignement de l’histoire dans ses Etats membres, basé sur des données et des faits fiables sur la façon dont l'histoire est enseignée, par le biais de rapports généraux et thématiques. </w:t>
      </w:r>
      <w:r w:rsidR="00D01F90" w:rsidRPr="00061166">
        <w:rPr>
          <w:rFonts w:ascii="Tahoma" w:hAnsi="Tahoma" w:cs="Tahoma"/>
          <w:color w:val="000000" w:themeColor="text1"/>
          <w:sz w:val="20"/>
        </w:rPr>
        <w:t>De plus, des événements internationaux sont organisés pour promouvoir le travail de l'</w:t>
      </w:r>
      <w:r w:rsidR="000B7AAD" w:rsidRPr="00061166">
        <w:rPr>
          <w:rFonts w:ascii="Tahoma" w:hAnsi="Tahoma" w:cs="Tahoma"/>
          <w:color w:val="000000" w:themeColor="text1"/>
          <w:sz w:val="20"/>
        </w:rPr>
        <w:t>OHTE</w:t>
      </w:r>
      <w:r w:rsidR="00D01F90" w:rsidRPr="00061166">
        <w:rPr>
          <w:rFonts w:ascii="Tahoma" w:hAnsi="Tahoma" w:cs="Tahoma"/>
          <w:color w:val="000000" w:themeColor="text1"/>
          <w:sz w:val="20"/>
        </w:rPr>
        <w:t xml:space="preserve"> et discuter des </w:t>
      </w:r>
      <w:r w:rsidRPr="00061166">
        <w:rPr>
          <w:rFonts w:ascii="Tahoma" w:hAnsi="Tahoma" w:cs="Tahoma"/>
          <w:color w:val="000000" w:themeColor="text1"/>
          <w:sz w:val="20"/>
        </w:rPr>
        <w:t>résultat</w:t>
      </w:r>
      <w:r w:rsidR="00D01F90" w:rsidRPr="00061166">
        <w:rPr>
          <w:rFonts w:ascii="Tahoma" w:hAnsi="Tahoma" w:cs="Tahoma"/>
          <w:color w:val="000000" w:themeColor="text1"/>
          <w:sz w:val="20"/>
        </w:rPr>
        <w:t>s des rapports avec des experts dans le domaine de l'</w:t>
      </w:r>
      <w:r w:rsidRPr="00061166">
        <w:rPr>
          <w:rFonts w:ascii="Tahoma" w:hAnsi="Tahoma" w:cs="Tahoma"/>
          <w:color w:val="000000" w:themeColor="text1"/>
          <w:sz w:val="20"/>
        </w:rPr>
        <w:t>enseignement de</w:t>
      </w:r>
      <w:r w:rsidR="00D01F90" w:rsidRPr="00061166">
        <w:rPr>
          <w:rFonts w:ascii="Tahoma" w:hAnsi="Tahoma" w:cs="Tahoma"/>
          <w:color w:val="000000" w:themeColor="text1"/>
          <w:sz w:val="20"/>
        </w:rPr>
        <w:t xml:space="preserve"> l'histoire.</w:t>
      </w:r>
    </w:p>
    <w:p w14:paraId="5BF46AE8" w14:textId="77777777" w:rsidR="00D01F90" w:rsidRPr="00061166" w:rsidRDefault="00D01F90" w:rsidP="00D01F90">
      <w:pPr>
        <w:spacing w:after="0" w:line="240" w:lineRule="auto"/>
        <w:jc w:val="both"/>
        <w:rPr>
          <w:rFonts w:ascii="Tahoma" w:hAnsi="Tahoma" w:cs="Tahoma"/>
          <w:color w:val="000000" w:themeColor="text1"/>
          <w:sz w:val="20"/>
        </w:rPr>
      </w:pPr>
    </w:p>
    <w:p w14:paraId="4AB6279D" w14:textId="46A2A6EB" w:rsidR="00D01F90" w:rsidRPr="00061166" w:rsidRDefault="00D01F90" w:rsidP="00D01F90">
      <w:pPr>
        <w:spacing w:after="0" w:line="240" w:lineRule="auto"/>
        <w:jc w:val="both"/>
        <w:rPr>
          <w:rFonts w:ascii="Tahoma" w:hAnsi="Tahoma" w:cs="Tahoma"/>
          <w:color w:val="000000" w:themeColor="text1"/>
          <w:sz w:val="20"/>
        </w:rPr>
      </w:pPr>
      <w:r w:rsidRPr="00061166">
        <w:rPr>
          <w:rFonts w:ascii="Tahoma" w:hAnsi="Tahoma" w:cs="Tahoma"/>
          <w:color w:val="000000" w:themeColor="text1"/>
          <w:sz w:val="20"/>
        </w:rPr>
        <w:t>Les rapports généraux de l'</w:t>
      </w:r>
      <w:r w:rsidR="000B7AAD" w:rsidRPr="00061166">
        <w:rPr>
          <w:rFonts w:ascii="Tahoma" w:hAnsi="Tahoma" w:cs="Tahoma"/>
          <w:color w:val="000000" w:themeColor="text1"/>
          <w:sz w:val="20"/>
        </w:rPr>
        <w:t>OHTE</w:t>
      </w:r>
      <w:r w:rsidRPr="00061166">
        <w:rPr>
          <w:rFonts w:ascii="Tahoma" w:hAnsi="Tahoma" w:cs="Tahoma"/>
          <w:color w:val="000000" w:themeColor="text1"/>
          <w:sz w:val="20"/>
        </w:rPr>
        <w:t xml:space="preserve"> sont des études longitudinales qui examinent comment l'histoire est enseignée sous de nombreux angles, en utilisant une méthodologie développée par le Conseil </w:t>
      </w:r>
      <w:r w:rsidR="000B7AAD" w:rsidRPr="00061166">
        <w:rPr>
          <w:rFonts w:ascii="Tahoma" w:hAnsi="Tahoma" w:cs="Tahoma"/>
          <w:color w:val="000000" w:themeColor="text1"/>
          <w:sz w:val="20"/>
        </w:rPr>
        <w:t>s</w:t>
      </w:r>
      <w:r w:rsidRPr="00061166">
        <w:rPr>
          <w:rFonts w:ascii="Tahoma" w:hAnsi="Tahoma" w:cs="Tahoma"/>
          <w:color w:val="000000" w:themeColor="text1"/>
          <w:sz w:val="20"/>
        </w:rPr>
        <w:t xml:space="preserve">cientifique </w:t>
      </w:r>
      <w:r w:rsidR="000B7AAD" w:rsidRPr="00061166">
        <w:rPr>
          <w:rFonts w:ascii="Tahoma" w:hAnsi="Tahoma" w:cs="Tahoma"/>
          <w:color w:val="000000" w:themeColor="text1"/>
          <w:sz w:val="20"/>
        </w:rPr>
        <w:t>c</w:t>
      </w:r>
      <w:r w:rsidRPr="00061166">
        <w:rPr>
          <w:rFonts w:ascii="Tahoma" w:hAnsi="Tahoma" w:cs="Tahoma"/>
          <w:color w:val="000000" w:themeColor="text1"/>
          <w:sz w:val="20"/>
        </w:rPr>
        <w:t xml:space="preserve">onsultatif de l'Observatoire (CSC). Ils </w:t>
      </w:r>
      <w:r w:rsidR="000B7AAD" w:rsidRPr="00061166">
        <w:rPr>
          <w:rFonts w:ascii="Tahoma" w:hAnsi="Tahoma" w:cs="Tahoma"/>
          <w:color w:val="000000" w:themeColor="text1"/>
          <w:sz w:val="20"/>
        </w:rPr>
        <w:t>étudient</w:t>
      </w:r>
      <w:r w:rsidRPr="00061166">
        <w:rPr>
          <w:rFonts w:ascii="Tahoma" w:hAnsi="Tahoma" w:cs="Tahoma"/>
          <w:color w:val="000000" w:themeColor="text1"/>
          <w:sz w:val="20"/>
        </w:rPr>
        <w:t xml:space="preserve"> et comparent les approches de l'enseignement de l'histoire dans tous les </w:t>
      </w:r>
      <w:r w:rsidR="004B3736" w:rsidRPr="00061166">
        <w:rPr>
          <w:rFonts w:ascii="Tahoma" w:hAnsi="Tahoma" w:cs="Tahoma"/>
          <w:color w:val="000000" w:themeColor="text1"/>
          <w:sz w:val="20"/>
        </w:rPr>
        <w:t>Etats</w:t>
      </w:r>
      <w:r w:rsidRPr="00061166">
        <w:rPr>
          <w:rFonts w:ascii="Tahoma" w:hAnsi="Tahoma" w:cs="Tahoma"/>
          <w:color w:val="000000" w:themeColor="text1"/>
          <w:sz w:val="20"/>
        </w:rPr>
        <w:t xml:space="preserve"> de l'Observatoire. Alors que le premier rapport offre une image statique de l'état actuel de l'enseignement de l'histoire dans les </w:t>
      </w:r>
      <w:r w:rsidR="00061166" w:rsidRPr="00061166">
        <w:rPr>
          <w:rFonts w:ascii="Tahoma" w:hAnsi="Tahoma" w:cs="Tahoma"/>
          <w:color w:val="000000" w:themeColor="text1"/>
          <w:sz w:val="20"/>
        </w:rPr>
        <w:t>E</w:t>
      </w:r>
      <w:r w:rsidRPr="00061166">
        <w:rPr>
          <w:rFonts w:ascii="Tahoma" w:hAnsi="Tahoma" w:cs="Tahoma"/>
          <w:color w:val="000000" w:themeColor="text1"/>
          <w:sz w:val="20"/>
        </w:rPr>
        <w:t>tats membres de l'</w:t>
      </w:r>
      <w:r w:rsidR="000B7AAD" w:rsidRPr="00061166">
        <w:rPr>
          <w:rFonts w:ascii="Tahoma" w:hAnsi="Tahoma" w:cs="Tahoma"/>
          <w:color w:val="000000" w:themeColor="text1"/>
          <w:sz w:val="20"/>
        </w:rPr>
        <w:t>OHTE</w:t>
      </w:r>
      <w:r w:rsidRPr="00061166">
        <w:rPr>
          <w:rFonts w:ascii="Tahoma" w:hAnsi="Tahoma" w:cs="Tahoma"/>
          <w:color w:val="000000" w:themeColor="text1"/>
          <w:sz w:val="20"/>
        </w:rPr>
        <w:t xml:space="preserve">, les rapports futurs rendront cette image plus dynamique, permettant une vue d'ensemble de </w:t>
      </w:r>
      <w:r w:rsidR="000B7AAD" w:rsidRPr="00061166">
        <w:rPr>
          <w:rFonts w:ascii="Tahoma" w:hAnsi="Tahoma" w:cs="Tahoma"/>
          <w:color w:val="000000" w:themeColor="text1"/>
          <w:sz w:val="20"/>
        </w:rPr>
        <w:t>l’enseignement de</w:t>
      </w:r>
      <w:r w:rsidRPr="00061166">
        <w:rPr>
          <w:rFonts w:ascii="Tahoma" w:hAnsi="Tahoma" w:cs="Tahoma"/>
          <w:color w:val="000000" w:themeColor="text1"/>
          <w:sz w:val="20"/>
        </w:rPr>
        <w:t xml:space="preserve"> l'histoire qui peut révéler les changements et les évolutions au fil du temps. Partant des programmes nationaux officiels et de la place de l'histoire au sein des systèmes éducatifs, les rapports généraux ne se limitent pas à </w:t>
      </w:r>
      <w:r w:rsidR="004B3736" w:rsidRPr="00061166">
        <w:rPr>
          <w:rFonts w:ascii="Tahoma" w:hAnsi="Tahoma" w:cs="Tahoma"/>
          <w:color w:val="000000" w:themeColor="text1"/>
          <w:sz w:val="20"/>
        </w:rPr>
        <w:t>un</w:t>
      </w:r>
      <w:r w:rsidRPr="00061166">
        <w:rPr>
          <w:rFonts w:ascii="Tahoma" w:hAnsi="Tahoma" w:cs="Tahoma"/>
          <w:color w:val="000000" w:themeColor="text1"/>
          <w:sz w:val="20"/>
        </w:rPr>
        <w:t xml:space="preserve"> niveau formel et structurel. Ils sont plutôt destinés à englober un large éventail de dimensions liées à l'enseignement de l'histoire, concernant la structure, le contenu et les pédagogies.</w:t>
      </w:r>
    </w:p>
    <w:p w14:paraId="491A8A00" w14:textId="77777777" w:rsidR="00D01F90" w:rsidRPr="00061166" w:rsidRDefault="00D01F90" w:rsidP="00D01F90">
      <w:pPr>
        <w:spacing w:after="0" w:line="240" w:lineRule="auto"/>
        <w:jc w:val="both"/>
        <w:rPr>
          <w:rFonts w:ascii="Tahoma" w:hAnsi="Tahoma" w:cs="Tahoma"/>
          <w:color w:val="000000" w:themeColor="text1"/>
          <w:sz w:val="20"/>
        </w:rPr>
      </w:pPr>
    </w:p>
    <w:p w14:paraId="1A2D0548" w14:textId="551E83BF" w:rsidR="00D01F90" w:rsidRPr="00061166" w:rsidRDefault="00D01F90" w:rsidP="00D01F90">
      <w:pPr>
        <w:spacing w:after="0" w:line="240" w:lineRule="auto"/>
        <w:jc w:val="both"/>
        <w:rPr>
          <w:rFonts w:ascii="Tahoma" w:hAnsi="Tahoma" w:cs="Tahoma"/>
          <w:color w:val="000000" w:themeColor="text1"/>
          <w:sz w:val="20"/>
        </w:rPr>
      </w:pPr>
      <w:r w:rsidRPr="00061166">
        <w:rPr>
          <w:rFonts w:ascii="Tahoma" w:hAnsi="Tahoma" w:cs="Tahoma"/>
          <w:color w:val="000000" w:themeColor="text1"/>
          <w:sz w:val="20"/>
        </w:rPr>
        <w:t xml:space="preserve">De plus, l'Observatoire mène des études thématiques approfondissant certaines questions liées à l'enseignement de l'histoire. Le choix des sujets tient compte des priorités du Conseil de l'Europe, ainsi que des questions particulièrement urgentes et pertinentes pour les sociétés européennes modernes. Par exemple, le premier rapport thématique s'est concentré sur les </w:t>
      </w:r>
      <w:r w:rsidR="000B7AAD" w:rsidRPr="00061166">
        <w:rPr>
          <w:rFonts w:ascii="Tahoma" w:hAnsi="Tahoma" w:cs="Tahoma"/>
          <w:color w:val="000000" w:themeColor="text1"/>
          <w:sz w:val="20"/>
        </w:rPr>
        <w:t>« </w:t>
      </w:r>
      <w:r w:rsidRPr="00061166">
        <w:rPr>
          <w:rFonts w:ascii="Tahoma" w:hAnsi="Tahoma" w:cs="Tahoma"/>
          <w:color w:val="000000" w:themeColor="text1"/>
          <w:sz w:val="20"/>
        </w:rPr>
        <w:t xml:space="preserve">Pandémies et catastrophes naturelles </w:t>
      </w:r>
      <w:r w:rsidR="000B7AAD" w:rsidRPr="00061166">
        <w:rPr>
          <w:rFonts w:ascii="Tahoma" w:hAnsi="Tahoma" w:cs="Tahoma"/>
          <w:color w:val="000000" w:themeColor="text1"/>
          <w:sz w:val="20"/>
        </w:rPr>
        <w:t xml:space="preserve">telles que </w:t>
      </w:r>
      <w:r w:rsidRPr="00061166">
        <w:rPr>
          <w:rFonts w:ascii="Tahoma" w:hAnsi="Tahoma" w:cs="Tahoma"/>
          <w:color w:val="000000" w:themeColor="text1"/>
          <w:sz w:val="20"/>
        </w:rPr>
        <w:t>reflétées dans l'enseignement de l'histoire</w:t>
      </w:r>
      <w:r w:rsidR="000B7AAD" w:rsidRPr="00061166">
        <w:rPr>
          <w:rFonts w:ascii="Tahoma" w:hAnsi="Tahoma" w:cs="Tahoma"/>
          <w:color w:val="000000" w:themeColor="text1"/>
          <w:sz w:val="20"/>
        </w:rPr>
        <w:t> »</w:t>
      </w:r>
      <w:r w:rsidRPr="00061166">
        <w:rPr>
          <w:rFonts w:ascii="Tahoma" w:hAnsi="Tahoma" w:cs="Tahoma"/>
          <w:color w:val="000000" w:themeColor="text1"/>
          <w:sz w:val="20"/>
        </w:rPr>
        <w:t xml:space="preserve"> (2023), le deuxième abordera les </w:t>
      </w:r>
      <w:r w:rsidR="00061166" w:rsidRPr="00061166">
        <w:rPr>
          <w:rFonts w:ascii="Tahoma" w:hAnsi="Tahoma" w:cs="Tahoma"/>
          <w:color w:val="000000" w:themeColor="text1"/>
          <w:sz w:val="20"/>
        </w:rPr>
        <w:t>« </w:t>
      </w:r>
      <w:r w:rsidRPr="00061166">
        <w:rPr>
          <w:rFonts w:ascii="Tahoma" w:hAnsi="Tahoma" w:cs="Tahoma"/>
          <w:color w:val="000000" w:themeColor="text1"/>
          <w:sz w:val="20"/>
        </w:rPr>
        <w:t>Crises économiques dans l'enseignement de l'histoire</w:t>
      </w:r>
      <w:r w:rsidR="00061166" w:rsidRPr="00061166">
        <w:rPr>
          <w:rFonts w:ascii="Tahoma" w:hAnsi="Tahoma" w:cs="Tahoma"/>
          <w:color w:val="000000" w:themeColor="text1"/>
          <w:sz w:val="20"/>
        </w:rPr>
        <w:t> »</w:t>
      </w:r>
      <w:r w:rsidRPr="00061166">
        <w:rPr>
          <w:rFonts w:ascii="Tahoma" w:hAnsi="Tahoma" w:cs="Tahoma"/>
          <w:color w:val="000000" w:themeColor="text1"/>
          <w:sz w:val="20"/>
        </w:rPr>
        <w:t xml:space="preserve"> (2024). Les rapports sont rédigés par une équipe d'experts sélectionnés sur la base de l'appel d'offres.</w:t>
      </w:r>
    </w:p>
    <w:p w14:paraId="4C30687B" w14:textId="77777777" w:rsidR="00D01F90" w:rsidRPr="00061166" w:rsidRDefault="00D01F90" w:rsidP="00D01F90">
      <w:pPr>
        <w:spacing w:after="0" w:line="240" w:lineRule="auto"/>
        <w:jc w:val="both"/>
        <w:rPr>
          <w:rFonts w:ascii="Tahoma" w:hAnsi="Tahoma" w:cs="Tahoma"/>
          <w:color w:val="000000" w:themeColor="text1"/>
          <w:sz w:val="20"/>
        </w:rPr>
      </w:pPr>
    </w:p>
    <w:p w14:paraId="782521E7" w14:textId="0FFAAB18" w:rsidR="00D01F90" w:rsidRPr="00061166" w:rsidRDefault="00D01F90" w:rsidP="00D01F90">
      <w:pPr>
        <w:spacing w:after="0" w:line="240" w:lineRule="auto"/>
        <w:jc w:val="both"/>
        <w:rPr>
          <w:rFonts w:ascii="Tahoma" w:hAnsi="Tahoma" w:cs="Tahoma"/>
          <w:color w:val="000000" w:themeColor="text1"/>
          <w:sz w:val="20"/>
        </w:rPr>
      </w:pPr>
      <w:r w:rsidRPr="00061166">
        <w:rPr>
          <w:rFonts w:ascii="Tahoma" w:hAnsi="Tahoma" w:cs="Tahoma"/>
          <w:color w:val="000000" w:themeColor="text1"/>
          <w:sz w:val="20"/>
        </w:rPr>
        <w:t xml:space="preserve">Différents événements organisés par l'Observatoire, y compris sa </w:t>
      </w:r>
      <w:r w:rsidR="004B3736" w:rsidRPr="00061166">
        <w:rPr>
          <w:rFonts w:ascii="Tahoma" w:hAnsi="Tahoma" w:cs="Tahoma"/>
          <w:color w:val="000000" w:themeColor="text1"/>
          <w:sz w:val="20"/>
        </w:rPr>
        <w:t>C</w:t>
      </w:r>
      <w:r w:rsidRPr="00061166">
        <w:rPr>
          <w:rFonts w:ascii="Tahoma" w:hAnsi="Tahoma" w:cs="Tahoma"/>
          <w:color w:val="000000" w:themeColor="text1"/>
          <w:sz w:val="20"/>
        </w:rPr>
        <w:t xml:space="preserve">onférence annuelle, offrent une occasion unique de </w:t>
      </w:r>
      <w:r w:rsidR="004B3736" w:rsidRPr="00061166">
        <w:rPr>
          <w:rFonts w:ascii="Tahoma" w:hAnsi="Tahoma" w:cs="Tahoma"/>
          <w:color w:val="000000" w:themeColor="text1"/>
          <w:sz w:val="20"/>
        </w:rPr>
        <w:t xml:space="preserve">promouvoir </w:t>
      </w:r>
      <w:r w:rsidRPr="00061166">
        <w:rPr>
          <w:rFonts w:ascii="Tahoma" w:hAnsi="Tahoma" w:cs="Tahoma"/>
          <w:color w:val="000000" w:themeColor="text1"/>
          <w:sz w:val="20"/>
        </w:rPr>
        <w:t xml:space="preserve">pleinement son travail, ainsi que de présenter et discuter des </w:t>
      </w:r>
      <w:r w:rsidR="004B3736" w:rsidRPr="00061166">
        <w:rPr>
          <w:rFonts w:ascii="Tahoma" w:hAnsi="Tahoma" w:cs="Tahoma"/>
          <w:color w:val="000000" w:themeColor="text1"/>
          <w:sz w:val="20"/>
        </w:rPr>
        <w:t xml:space="preserve">principaux résultats </w:t>
      </w:r>
      <w:r w:rsidRPr="00061166">
        <w:rPr>
          <w:rFonts w:ascii="Tahoma" w:hAnsi="Tahoma" w:cs="Tahoma"/>
          <w:color w:val="000000" w:themeColor="text1"/>
          <w:sz w:val="20"/>
        </w:rPr>
        <w:t>des rapports généraux et thématiques de l'</w:t>
      </w:r>
      <w:r w:rsidR="000B7AAD" w:rsidRPr="00061166">
        <w:rPr>
          <w:rFonts w:ascii="Tahoma" w:hAnsi="Tahoma" w:cs="Tahoma"/>
          <w:color w:val="000000" w:themeColor="text1"/>
          <w:sz w:val="20"/>
        </w:rPr>
        <w:t>OHTE</w:t>
      </w:r>
      <w:r w:rsidRPr="00061166">
        <w:rPr>
          <w:rFonts w:ascii="Tahoma" w:hAnsi="Tahoma" w:cs="Tahoma"/>
          <w:color w:val="000000" w:themeColor="text1"/>
          <w:sz w:val="20"/>
        </w:rPr>
        <w:t>. Chaque année, plus de 150 professionnels de l'éducation, des représentants gouvernementaux et d'autres parties intéressées participent à des débats de haut niveau sur l'état de l'enseignement de l'histoire et les politiques connexes.</w:t>
      </w:r>
    </w:p>
    <w:p w14:paraId="43929859" w14:textId="77777777" w:rsidR="00D01F90" w:rsidRPr="00D01F90" w:rsidRDefault="00D01F90" w:rsidP="00D01F90">
      <w:pPr>
        <w:spacing w:after="0" w:line="240" w:lineRule="auto"/>
        <w:jc w:val="both"/>
        <w:rPr>
          <w:rFonts w:ascii="Tahoma" w:hAnsi="Tahoma" w:cs="Tahoma"/>
          <w:color w:val="000000" w:themeColor="text1"/>
          <w:sz w:val="20"/>
          <w:highlight w:val="yellow"/>
        </w:rPr>
      </w:pPr>
    </w:p>
    <w:p w14:paraId="69EB6ADE" w14:textId="0EB1146D" w:rsidR="00D01F90" w:rsidRPr="00061166" w:rsidRDefault="00D01F90" w:rsidP="00D01F90">
      <w:pPr>
        <w:spacing w:after="0" w:line="240" w:lineRule="auto"/>
        <w:jc w:val="both"/>
        <w:rPr>
          <w:rFonts w:ascii="Tahoma" w:hAnsi="Tahoma" w:cs="Tahoma"/>
          <w:color w:val="000000" w:themeColor="text1"/>
          <w:sz w:val="20"/>
        </w:rPr>
      </w:pPr>
      <w:r w:rsidRPr="000B7AAD">
        <w:rPr>
          <w:rFonts w:ascii="Tahoma" w:hAnsi="Tahoma" w:cs="Tahoma"/>
          <w:color w:val="000000" w:themeColor="text1"/>
          <w:sz w:val="20"/>
        </w:rPr>
        <w:t xml:space="preserve">Le Conseil de l'Europe recherche un maximum de 40 prestataires </w:t>
      </w:r>
      <w:r w:rsidR="000B7AAD" w:rsidRPr="00F50D2E">
        <w:rPr>
          <w:rFonts w:ascii="Tahoma" w:hAnsi="Tahoma" w:cs="Tahoma"/>
          <w:sz w:val="20"/>
        </w:rPr>
        <w:t xml:space="preserve">(sous réserve qu’un nombre suffisant d’entre eux satisfassent aux critères </w:t>
      </w:r>
      <w:r w:rsidR="000B7AAD" w:rsidRPr="00061166">
        <w:rPr>
          <w:rFonts w:ascii="Tahoma" w:hAnsi="Tahoma" w:cs="Tahoma"/>
          <w:sz w:val="20"/>
        </w:rPr>
        <w:t xml:space="preserve">précisés ci-après) pour </w:t>
      </w:r>
      <w:r w:rsidRPr="00061166">
        <w:rPr>
          <w:rFonts w:ascii="Tahoma" w:hAnsi="Tahoma" w:cs="Tahoma"/>
          <w:color w:val="000000" w:themeColor="text1"/>
          <w:sz w:val="20"/>
        </w:rPr>
        <w:t>soutenir la mise en œuvre des activités de l'OH</w:t>
      </w:r>
      <w:r w:rsidR="000B7AAD" w:rsidRPr="00061166">
        <w:rPr>
          <w:rFonts w:ascii="Tahoma" w:hAnsi="Tahoma" w:cs="Tahoma"/>
          <w:color w:val="000000" w:themeColor="text1"/>
          <w:sz w:val="20"/>
        </w:rPr>
        <w:t>T</w:t>
      </w:r>
      <w:r w:rsidRPr="00061166">
        <w:rPr>
          <w:rFonts w:ascii="Tahoma" w:hAnsi="Tahoma" w:cs="Tahoma"/>
          <w:color w:val="000000" w:themeColor="text1"/>
          <w:sz w:val="20"/>
        </w:rPr>
        <w:t xml:space="preserve">E </w:t>
      </w:r>
      <w:r w:rsidR="000B7AAD" w:rsidRPr="00061166">
        <w:rPr>
          <w:rFonts w:ascii="Tahoma" w:hAnsi="Tahoma" w:cs="Tahoma"/>
          <w:color w:val="000000" w:themeColor="text1"/>
          <w:sz w:val="20"/>
        </w:rPr>
        <w:t>jusqu’au</w:t>
      </w:r>
      <w:r w:rsidRPr="00061166">
        <w:rPr>
          <w:rFonts w:ascii="Tahoma" w:hAnsi="Tahoma" w:cs="Tahoma"/>
          <w:color w:val="000000" w:themeColor="text1"/>
          <w:sz w:val="20"/>
        </w:rPr>
        <w:t xml:space="preserve"> 31 décembre 2026. </w:t>
      </w:r>
      <w:r w:rsidR="000B7AAD" w:rsidRPr="00061166">
        <w:rPr>
          <w:rFonts w:ascii="Tahoma" w:hAnsi="Tahoma" w:cs="Tahoma"/>
          <w:color w:val="000000" w:themeColor="text1"/>
          <w:sz w:val="20"/>
        </w:rPr>
        <w:t xml:space="preserve">Les prestataires doivent </w:t>
      </w:r>
      <w:r w:rsidR="000B7AAD" w:rsidRPr="00061166">
        <w:rPr>
          <w:rFonts w:ascii="Tahoma" w:hAnsi="Tahoma" w:cs="Tahoma"/>
          <w:sz w:val="20"/>
        </w:rPr>
        <w:t xml:space="preserve">posséder une expertise spécifique </w:t>
      </w:r>
      <w:r w:rsidRPr="00061166">
        <w:rPr>
          <w:rFonts w:ascii="Tahoma" w:hAnsi="Tahoma" w:cs="Tahoma"/>
          <w:color w:val="000000" w:themeColor="text1"/>
          <w:sz w:val="20"/>
        </w:rPr>
        <w:t>dans un ou plusieurs des domaines suivants : politiques d'enseignement de l'histoire, didactique, pédagogies, ressources éducatives, sujets spécifiques liés à l'histoire européenne/mondiale, conception et analyse d'enquêtes, y compris l'analyse statistique, recherche qualitative en histoire de l'éducation. Il se peut que les experts soient appelés à travailler en équipe.</w:t>
      </w:r>
    </w:p>
    <w:p w14:paraId="076FAD01" w14:textId="77777777" w:rsidR="00D01F90" w:rsidRPr="00061166" w:rsidRDefault="00D01F90" w:rsidP="00D01F90">
      <w:pPr>
        <w:spacing w:after="0" w:line="240" w:lineRule="auto"/>
        <w:jc w:val="both"/>
        <w:rPr>
          <w:rFonts w:ascii="Tahoma" w:hAnsi="Tahoma" w:cs="Tahoma"/>
          <w:color w:val="000000" w:themeColor="text1"/>
          <w:sz w:val="20"/>
        </w:rPr>
      </w:pPr>
    </w:p>
    <w:p w14:paraId="624CB77C" w14:textId="718A01F8" w:rsidR="00D01F90" w:rsidRPr="00061166" w:rsidRDefault="00D01F90" w:rsidP="00D01F90">
      <w:pPr>
        <w:spacing w:after="0" w:line="240" w:lineRule="auto"/>
        <w:jc w:val="both"/>
        <w:rPr>
          <w:rFonts w:ascii="Tahoma" w:hAnsi="Tahoma" w:cs="Tahoma"/>
          <w:color w:val="000000" w:themeColor="text1"/>
          <w:sz w:val="20"/>
        </w:rPr>
      </w:pPr>
      <w:r w:rsidRPr="00061166">
        <w:rPr>
          <w:rFonts w:ascii="Tahoma" w:hAnsi="Tahoma" w:cs="Tahoma"/>
          <w:color w:val="000000" w:themeColor="text1"/>
          <w:sz w:val="20"/>
        </w:rPr>
        <w:t>Ce contrat est actuellement estimé pour couvrir les activités liées à la production des rapports généraux et thématiques de l'O</w:t>
      </w:r>
      <w:r w:rsidR="000B7AAD" w:rsidRPr="00061166">
        <w:rPr>
          <w:rFonts w:ascii="Tahoma" w:hAnsi="Tahoma" w:cs="Tahoma"/>
          <w:color w:val="000000" w:themeColor="text1"/>
          <w:sz w:val="20"/>
        </w:rPr>
        <w:t>HT</w:t>
      </w:r>
      <w:r w:rsidRPr="00061166">
        <w:rPr>
          <w:rFonts w:ascii="Tahoma" w:hAnsi="Tahoma" w:cs="Tahoma"/>
          <w:color w:val="000000" w:themeColor="text1"/>
          <w:sz w:val="20"/>
        </w:rPr>
        <w:t xml:space="preserve">E, ainsi qu'à la promotion du travail de l'Observatoire (par exemple, recherche et publications supplémentaires ; développement d'outils ; séminaires, conférences et autres événements). </w:t>
      </w:r>
      <w:r w:rsidR="000B7AAD" w:rsidRPr="00061166">
        <w:rPr>
          <w:rFonts w:ascii="Tahoma" w:hAnsi="Tahoma" w:cs="Tahoma"/>
          <w:color w:val="000000" w:themeColor="text1"/>
          <w:sz w:val="20"/>
        </w:rPr>
        <w:t xml:space="preserve">On estime à ce jour que le présent contrat couvrira la période allant de </w:t>
      </w:r>
      <w:r w:rsidRPr="00061166">
        <w:rPr>
          <w:rFonts w:ascii="Tahoma" w:hAnsi="Tahoma" w:cs="Tahoma"/>
          <w:color w:val="000000" w:themeColor="text1"/>
          <w:sz w:val="20"/>
        </w:rPr>
        <w:t xml:space="preserve">février 2024 à décembre 2026, avec une possible prolongation jusqu'à la fin de 2028. </w:t>
      </w:r>
      <w:r w:rsidR="000B7AAD" w:rsidRPr="00061166">
        <w:rPr>
          <w:rFonts w:ascii="Tahoma" w:hAnsi="Tahoma" w:cs="Tahoma"/>
          <w:color w:val="000000" w:themeColor="text1"/>
          <w:sz w:val="20"/>
        </w:rPr>
        <w:t>Cette estimation est donnée à titre indicatif uniquement. Elle ne saurait constituer un quelconque engagement contractuel</w:t>
      </w:r>
      <w:r w:rsidR="000B7AAD" w:rsidRPr="000B7AAD">
        <w:rPr>
          <w:rFonts w:ascii="Tahoma" w:hAnsi="Tahoma" w:cs="Tahoma"/>
          <w:color w:val="000000" w:themeColor="text1"/>
          <w:sz w:val="20"/>
        </w:rPr>
        <w:t xml:space="preserve"> </w:t>
      </w:r>
      <w:r w:rsidR="000B7AAD" w:rsidRPr="000B7AAD">
        <w:rPr>
          <w:rFonts w:ascii="Tahoma" w:hAnsi="Tahoma" w:cs="Tahoma"/>
          <w:color w:val="000000" w:themeColor="text1"/>
          <w:sz w:val="20"/>
        </w:rPr>
        <w:lastRenderedPageBreak/>
        <w:t xml:space="preserve">de la part du Conseil </w:t>
      </w:r>
      <w:r w:rsidR="000B7AAD" w:rsidRPr="00061166">
        <w:rPr>
          <w:rFonts w:ascii="Tahoma" w:hAnsi="Tahoma" w:cs="Tahoma"/>
          <w:color w:val="000000" w:themeColor="text1"/>
          <w:sz w:val="20"/>
        </w:rPr>
        <w:t xml:space="preserve">de l’Europe. </w:t>
      </w:r>
      <w:r w:rsidRPr="00061166">
        <w:rPr>
          <w:rFonts w:ascii="Tahoma" w:hAnsi="Tahoma" w:cs="Tahoma"/>
          <w:color w:val="000000" w:themeColor="text1"/>
          <w:sz w:val="20"/>
        </w:rPr>
        <w:t xml:space="preserve">Le contrat pourrait éventuellement inclure d'autres activités, en fonction </w:t>
      </w:r>
      <w:r w:rsidR="000B7AAD" w:rsidRPr="00061166">
        <w:rPr>
          <w:rFonts w:ascii="Tahoma" w:hAnsi="Tahoma" w:cs="Tahoma"/>
          <w:color w:val="000000" w:themeColor="text1"/>
          <w:sz w:val="20"/>
        </w:rPr>
        <w:t xml:space="preserve">de l’évolution </w:t>
      </w:r>
      <w:r w:rsidRPr="00061166">
        <w:rPr>
          <w:rFonts w:ascii="Tahoma" w:hAnsi="Tahoma" w:cs="Tahoma"/>
          <w:color w:val="000000" w:themeColor="text1"/>
          <w:sz w:val="20"/>
        </w:rPr>
        <w:t>des besoins de l'Organisation.</w:t>
      </w:r>
    </w:p>
    <w:p w14:paraId="6C8FC84D" w14:textId="77777777" w:rsidR="00BB1017" w:rsidRPr="00F50D2E" w:rsidRDefault="00BB1017" w:rsidP="003206CF">
      <w:pPr>
        <w:spacing w:after="0" w:line="240" w:lineRule="auto"/>
        <w:jc w:val="both"/>
        <w:rPr>
          <w:rFonts w:ascii="Tahoma" w:eastAsia="Calibri" w:hAnsi="Tahoma" w:cs="Tahoma"/>
          <w:sz w:val="20"/>
        </w:rPr>
      </w:pPr>
    </w:p>
    <w:p w14:paraId="12426073" w14:textId="7C3502D9" w:rsidR="00062A31" w:rsidRPr="00F50D2E" w:rsidRDefault="003206CF" w:rsidP="00DA531D">
      <w:pPr>
        <w:shd w:val="clear" w:color="auto" w:fill="FFFFFF" w:themeFill="background1"/>
        <w:spacing w:after="120" w:line="240" w:lineRule="auto"/>
        <w:jc w:val="both"/>
        <w:rPr>
          <w:rFonts w:ascii="Tahoma" w:eastAsia="Times New Roman" w:hAnsi="Tahoma" w:cs="Tahoma"/>
          <w:b/>
          <w:caps/>
          <w:szCs w:val="24"/>
        </w:rPr>
      </w:pPr>
      <w:r w:rsidRPr="000B7AAD">
        <w:rPr>
          <w:rFonts w:ascii="Tahoma" w:hAnsi="Tahoma" w:cs="Tahoma"/>
          <w:sz w:val="20"/>
        </w:rPr>
        <w:t xml:space="preserve">À titre indicatif, le budget total du projet s’élève à </w:t>
      </w:r>
      <w:r w:rsidR="000B7AAD" w:rsidRPr="000B7AAD">
        <w:rPr>
          <w:rFonts w:ascii="Tahoma" w:hAnsi="Tahoma" w:cs="Tahoma"/>
          <w:color w:val="000000" w:themeColor="text1"/>
          <w:sz w:val="20"/>
        </w:rPr>
        <w:t xml:space="preserve">2 626 800 </w:t>
      </w:r>
      <w:r w:rsidRPr="000B7AAD">
        <w:rPr>
          <w:rFonts w:ascii="Tahoma" w:hAnsi="Tahoma" w:cs="Tahoma"/>
          <w:sz w:val="20"/>
        </w:rPr>
        <w:t xml:space="preserve">€ et le montant total de l’objet du présent appel d’offres sera plafonné à </w:t>
      </w:r>
      <w:r w:rsidR="000B7AAD" w:rsidRPr="000B7AAD">
        <w:rPr>
          <w:rFonts w:ascii="Tahoma" w:hAnsi="Tahoma" w:cs="Tahoma"/>
          <w:color w:val="000000" w:themeColor="text1"/>
          <w:sz w:val="20"/>
        </w:rPr>
        <w:t xml:space="preserve">500 000 </w:t>
      </w:r>
      <w:r w:rsidRPr="000B7AAD">
        <w:rPr>
          <w:rFonts w:ascii="Tahoma" w:hAnsi="Tahoma" w:cs="Tahoma"/>
          <w:sz w:val="20"/>
        </w:rPr>
        <w:t>€ pour la durée totale du contrat-cadre. Cette estimation ne saurait constituer un quelconque engagement contractuel ou une quelconque obligation de la part du Conseil de l’Europe.</w:t>
      </w:r>
      <w:r w:rsidRPr="00F50D2E">
        <w:rPr>
          <w:rFonts w:ascii="Tahoma" w:hAnsi="Tahoma" w:cs="Tahoma"/>
          <w:b/>
          <w:caps/>
          <w:szCs w:val="24"/>
        </w:rPr>
        <w:t xml:space="preserve"> </w:t>
      </w:r>
    </w:p>
    <w:p w14:paraId="510F48DA" w14:textId="77777777" w:rsidR="00A018C1" w:rsidRPr="00F50D2E" w:rsidRDefault="00A018C1" w:rsidP="00DA531D">
      <w:pPr>
        <w:shd w:val="clear" w:color="auto" w:fill="FFFFFF" w:themeFill="background1"/>
        <w:spacing w:after="120" w:line="240" w:lineRule="auto"/>
        <w:jc w:val="both"/>
        <w:rPr>
          <w:rFonts w:ascii="Tahoma" w:eastAsia="Times New Roman" w:hAnsi="Tahoma" w:cs="Tahoma"/>
          <w:noProof/>
          <w:sz w:val="20"/>
          <w:lang w:eastAsia="fr-FR"/>
        </w:rPr>
      </w:pPr>
    </w:p>
    <w:p w14:paraId="2CDA29BE" w14:textId="7A295F2F" w:rsidR="00DA531D" w:rsidRPr="00F50D2E" w:rsidRDefault="00DA531D" w:rsidP="00084E6C">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Cs w:val="24"/>
        </w:rPr>
      </w:pPr>
      <w:r w:rsidRPr="00F50D2E">
        <w:rPr>
          <w:rFonts w:ascii="Tahoma" w:hAnsi="Tahoma" w:cs="Tahoma"/>
          <w:b/>
          <w:color w:val="000000" w:themeColor="text1"/>
          <w:szCs w:val="24"/>
        </w:rPr>
        <w:t xml:space="preserve">SERVICES ATTENDUS </w:t>
      </w:r>
    </w:p>
    <w:p w14:paraId="394AF412" w14:textId="77777777" w:rsidR="003206CF" w:rsidRPr="00F50D2E" w:rsidRDefault="003206CF" w:rsidP="003206CF">
      <w:pPr>
        <w:pStyle w:val="ListParagraph"/>
        <w:autoSpaceDE w:val="0"/>
        <w:autoSpaceDN w:val="0"/>
        <w:adjustRightInd w:val="0"/>
        <w:spacing w:after="0" w:line="240" w:lineRule="auto"/>
        <w:ind w:left="284"/>
        <w:jc w:val="both"/>
        <w:outlineLvl w:val="0"/>
        <w:rPr>
          <w:rFonts w:ascii="Tahoma" w:eastAsia="Times New Roman" w:hAnsi="Tahoma" w:cs="Tahoma"/>
          <w:b/>
          <w:color w:val="000000" w:themeColor="text1"/>
          <w:szCs w:val="24"/>
          <w:lang w:eastAsia="en-GB"/>
        </w:rPr>
      </w:pPr>
    </w:p>
    <w:p w14:paraId="3F223522" w14:textId="0A0B1F2B" w:rsidR="00AD761B" w:rsidRPr="00F50D2E" w:rsidRDefault="00DA531D" w:rsidP="003206CF">
      <w:pPr>
        <w:shd w:val="clear" w:color="auto" w:fill="FFFFFF" w:themeFill="background1"/>
        <w:autoSpaceDE w:val="0"/>
        <w:autoSpaceDN w:val="0"/>
        <w:adjustRightInd w:val="0"/>
        <w:spacing w:after="0" w:line="240" w:lineRule="auto"/>
        <w:jc w:val="both"/>
        <w:rPr>
          <w:rFonts w:ascii="Tahoma" w:eastAsia="Times New Roman" w:hAnsi="Tahoma" w:cs="Tahoma"/>
          <w:noProof/>
          <w:sz w:val="20"/>
        </w:rPr>
      </w:pPr>
      <w:r w:rsidRPr="00F50D2E">
        <w:rPr>
          <w:rFonts w:ascii="Tahoma" w:hAnsi="Tahoma" w:cs="Tahoma"/>
          <w:sz w:val="20"/>
        </w:rPr>
        <w:t>Les prestataires retenus peuvent être invités à fournir les types suivants de livrables pendant toute la durée du contrat-cadre :</w:t>
      </w:r>
    </w:p>
    <w:p w14:paraId="2B9B092B" w14:textId="219E18DE"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Collecter et analyser des données sur l'enseignement de l'histoire, mener des recherches (recherches documentaires, enquêtes, groupes de discussion/groupes témoins, entretiens)</w:t>
      </w:r>
    </w:p>
    <w:p w14:paraId="75BB8F55" w14:textId="647432E4"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Rédiger des rapports analytiques sur l'état de l'enseignement de l'histoire et des rapports thématiques sur des questions spécifiques</w:t>
      </w:r>
    </w:p>
    <w:p w14:paraId="3776B27B" w14:textId="75144624"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Rédiger des articles académiques ou des contributions à d'autres publications de l'OHTE</w:t>
      </w:r>
    </w:p>
    <w:p w14:paraId="5FA9E33C" w14:textId="7764A63A"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Fournir une expertise sur différents projets de l'OHTE</w:t>
      </w:r>
    </w:p>
    <w:p w14:paraId="137F6ABD" w14:textId="519CF323"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Coordonner et organiser leur travail avec d'autres experts et participer à des réunions de travail</w:t>
      </w:r>
    </w:p>
    <w:p w14:paraId="1A2E8464" w14:textId="77FED069"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Participer à des événements (ateliers, conférences, réunions de haut niveau) avec un rôle de conférencier</w:t>
      </w:r>
    </w:p>
    <w:p w14:paraId="0599BEDB" w14:textId="0188CB61" w:rsidR="000B7AAD"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Préparer des modules de formation et des supports de formation</w:t>
      </w:r>
    </w:p>
    <w:p w14:paraId="1F4F62A0" w14:textId="4A9A9689" w:rsidR="002A1770" w:rsidRPr="00061166" w:rsidRDefault="000B7AAD" w:rsidP="00061166">
      <w:pPr>
        <w:pStyle w:val="ListParagraph"/>
        <w:numPr>
          <w:ilvl w:val="0"/>
          <w:numId w:val="37"/>
        </w:numPr>
        <w:autoSpaceDE w:val="0"/>
        <w:autoSpaceDN w:val="0"/>
        <w:adjustRightInd w:val="0"/>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Animer des formations/ateliers</w:t>
      </w:r>
    </w:p>
    <w:p w14:paraId="5FAD1D07" w14:textId="77777777" w:rsidR="000B7AAD" w:rsidRPr="00061166" w:rsidRDefault="000B7AAD" w:rsidP="00061166">
      <w:pPr>
        <w:tabs>
          <w:tab w:val="left" w:pos="720"/>
          <w:tab w:val="left" w:pos="3828"/>
        </w:tabs>
        <w:spacing w:after="0" w:line="240" w:lineRule="auto"/>
        <w:jc w:val="both"/>
        <w:rPr>
          <w:rFonts w:ascii="Tahoma" w:hAnsi="Tahoma" w:cs="Tahoma"/>
          <w:sz w:val="20"/>
        </w:rPr>
      </w:pPr>
    </w:p>
    <w:p w14:paraId="545B7660" w14:textId="09ED7559" w:rsidR="00413E83" w:rsidRPr="00061166" w:rsidRDefault="00413E83" w:rsidP="00061166">
      <w:pPr>
        <w:tabs>
          <w:tab w:val="left" w:pos="720"/>
          <w:tab w:val="left" w:pos="3828"/>
        </w:tabs>
        <w:spacing w:after="0" w:line="240" w:lineRule="auto"/>
        <w:jc w:val="both"/>
        <w:rPr>
          <w:rFonts w:ascii="Tahoma" w:hAnsi="Tahoma" w:cs="Tahoma"/>
          <w:noProof/>
          <w:sz w:val="20"/>
        </w:rPr>
      </w:pPr>
      <w:r w:rsidRPr="00061166">
        <w:rPr>
          <w:rFonts w:ascii="Tahoma" w:hAnsi="Tahoma" w:cs="Tahoma"/>
          <w:sz w:val="20"/>
        </w:rPr>
        <w:t xml:space="preserve">La liste ci-dessus n’est pas exhaustive. </w:t>
      </w:r>
      <w:r w:rsidR="000B7AAD" w:rsidRPr="00061166">
        <w:rPr>
          <w:rFonts w:ascii="Tahoma" w:hAnsi="Tahoma" w:cs="Tahoma"/>
          <w:sz w:val="20"/>
        </w:rPr>
        <w:t>Le Conseil se réserve le droit de demander des prestations non explicitement mentionnées dans la liste des prestations attendues ci-dessus, mais liées au domaine d'expertise qui fait objet du présent contrat-cadre.</w:t>
      </w:r>
    </w:p>
    <w:p w14:paraId="4EECD2CE" w14:textId="77777777" w:rsidR="002A1770" w:rsidRPr="00F50D2E" w:rsidRDefault="002A1770" w:rsidP="003206CF">
      <w:pPr>
        <w:spacing w:after="0" w:line="240" w:lineRule="auto"/>
        <w:jc w:val="both"/>
        <w:rPr>
          <w:rFonts w:ascii="Tahoma" w:eastAsia="Times New Roman" w:hAnsi="Tahoma" w:cs="Tahoma"/>
          <w:noProof/>
          <w:sz w:val="20"/>
          <w:highlight w:val="cyan"/>
          <w:lang w:eastAsia="en-GB"/>
        </w:rPr>
      </w:pPr>
    </w:p>
    <w:p w14:paraId="7A552754" w14:textId="137B9608" w:rsidR="00DA531D" w:rsidRPr="000B7AAD" w:rsidRDefault="00413E83" w:rsidP="002A1770">
      <w:pPr>
        <w:spacing w:after="0" w:line="240" w:lineRule="auto"/>
        <w:jc w:val="both"/>
        <w:rPr>
          <w:rFonts w:ascii="Tahoma" w:eastAsia="Times New Roman" w:hAnsi="Tahoma" w:cs="Tahoma"/>
          <w:color w:val="000000" w:themeColor="text1"/>
          <w:spacing w:val="-4"/>
          <w:sz w:val="20"/>
        </w:rPr>
      </w:pPr>
      <w:r w:rsidRPr="000B7AAD">
        <w:rPr>
          <w:rFonts w:ascii="Tahoma" w:hAnsi="Tahoma" w:cs="Tahoma"/>
          <w:color w:val="000000" w:themeColor="text1"/>
          <w:sz w:val="20"/>
        </w:rPr>
        <w:t>En matière d’</w:t>
      </w:r>
      <w:r w:rsidRPr="000B7AAD">
        <w:rPr>
          <w:rFonts w:ascii="Tahoma" w:hAnsi="Tahoma" w:cs="Tahoma"/>
          <w:b/>
          <w:color w:val="000000" w:themeColor="text1"/>
          <w:sz w:val="20"/>
        </w:rPr>
        <w:t>exigences de qualité</w:t>
      </w:r>
      <w:r w:rsidRPr="000B7AAD">
        <w:rPr>
          <w:rFonts w:ascii="Tahoma" w:hAnsi="Tahoma" w:cs="Tahoma"/>
          <w:color w:val="000000" w:themeColor="text1"/>
          <w:sz w:val="20"/>
        </w:rPr>
        <w:t xml:space="preserve">, </w:t>
      </w:r>
      <w:r w:rsidR="000B7AAD">
        <w:rPr>
          <w:rFonts w:ascii="Tahoma" w:hAnsi="Tahoma" w:cs="Tahoma"/>
          <w:color w:val="000000" w:themeColor="text1"/>
          <w:sz w:val="20"/>
        </w:rPr>
        <w:t>les</w:t>
      </w:r>
      <w:r w:rsidRPr="000B7AAD">
        <w:rPr>
          <w:rFonts w:ascii="Tahoma" w:hAnsi="Tahoma" w:cs="Tahoma"/>
          <w:color w:val="000000" w:themeColor="text1"/>
          <w:sz w:val="20"/>
        </w:rPr>
        <w:t xml:space="preserve"> prestataires retenu</w:t>
      </w:r>
      <w:r w:rsidR="00496F71">
        <w:rPr>
          <w:rFonts w:ascii="Tahoma" w:hAnsi="Tahoma" w:cs="Tahoma"/>
          <w:color w:val="000000" w:themeColor="text1"/>
          <w:sz w:val="20"/>
        </w:rPr>
        <w:t>s</w:t>
      </w:r>
      <w:r w:rsidRPr="000B7AAD">
        <w:rPr>
          <w:rFonts w:ascii="Tahoma" w:hAnsi="Tahoma" w:cs="Tahoma"/>
          <w:color w:val="000000" w:themeColor="text1"/>
          <w:sz w:val="20"/>
        </w:rPr>
        <w:t xml:space="preserve"> doivent veiller</w:t>
      </w:r>
      <w:r w:rsidRPr="000B7AAD">
        <w:rPr>
          <w:rFonts w:ascii="Tahoma" w:hAnsi="Tahoma" w:cs="Tahoma"/>
          <w:i/>
          <w:color w:val="000000" w:themeColor="text1"/>
          <w:sz w:val="20"/>
        </w:rPr>
        <w:t>, entre autres</w:t>
      </w:r>
      <w:r w:rsidRPr="000B7AAD">
        <w:rPr>
          <w:rFonts w:ascii="Tahoma" w:hAnsi="Tahoma" w:cs="Tahoma"/>
          <w:color w:val="000000" w:themeColor="text1"/>
          <w:sz w:val="20"/>
        </w:rPr>
        <w:t>, à ce que :</w:t>
      </w:r>
    </w:p>
    <w:p w14:paraId="2FD2C0AC" w14:textId="77777777" w:rsidR="00DA531D" w:rsidRPr="000B7AAD" w:rsidRDefault="00DA531D" w:rsidP="00084E6C">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rPr>
      </w:pPr>
      <w:proofErr w:type="gramStart"/>
      <w:r w:rsidRPr="000B7AAD">
        <w:rPr>
          <w:rFonts w:ascii="Tahoma" w:hAnsi="Tahoma" w:cs="Tahoma"/>
          <w:color w:val="000000" w:themeColor="text1"/>
          <w:sz w:val="20"/>
        </w:rPr>
        <w:t>les</w:t>
      </w:r>
      <w:proofErr w:type="gramEnd"/>
      <w:r w:rsidRPr="000B7AAD">
        <w:rPr>
          <w:rFonts w:ascii="Tahoma" w:hAnsi="Tahoma" w:cs="Tahoma"/>
          <w:color w:val="000000" w:themeColor="text1"/>
          <w:sz w:val="20"/>
        </w:rPr>
        <w:t xml:space="preserve"> services soient fournis conformément aux plus hauts standards de qualité en usage dans le monde professionnel et universitaire ;</w:t>
      </w:r>
    </w:p>
    <w:p w14:paraId="43364367" w14:textId="5C726130" w:rsidR="00DA531D" w:rsidRPr="000B7AAD" w:rsidRDefault="00DA531D" w:rsidP="00084E6C">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rPr>
      </w:pPr>
      <w:proofErr w:type="gramStart"/>
      <w:r w:rsidRPr="000B7AAD">
        <w:rPr>
          <w:rFonts w:ascii="Tahoma" w:hAnsi="Tahoma" w:cs="Tahoma"/>
          <w:color w:val="000000" w:themeColor="text1"/>
          <w:sz w:val="20"/>
        </w:rPr>
        <w:t>les</w:t>
      </w:r>
      <w:proofErr w:type="gramEnd"/>
      <w:r w:rsidRPr="000B7AAD">
        <w:rPr>
          <w:rFonts w:ascii="Tahoma" w:hAnsi="Tahoma" w:cs="Tahoma"/>
          <w:color w:val="000000" w:themeColor="text1"/>
          <w:sz w:val="20"/>
        </w:rPr>
        <w:t xml:space="preserve"> instructions spécifiques transmises par le Conseil, quelles qu’elles soient, soient suivies le cas échéant.</w:t>
      </w:r>
    </w:p>
    <w:p w14:paraId="3CDCE705" w14:textId="733553B8" w:rsidR="000B7AAD" w:rsidRPr="00061166" w:rsidRDefault="000B7AAD" w:rsidP="000B7AAD">
      <w:pPr>
        <w:tabs>
          <w:tab w:val="left" w:pos="720"/>
          <w:tab w:val="left" w:pos="3828"/>
        </w:tabs>
        <w:spacing w:after="0" w:line="240" w:lineRule="auto"/>
        <w:jc w:val="both"/>
        <w:rPr>
          <w:rFonts w:ascii="Tahoma" w:eastAsia="Times New Roman" w:hAnsi="Tahoma" w:cs="Tahoma"/>
          <w:color w:val="000000" w:themeColor="text1"/>
          <w:spacing w:val="-4"/>
          <w:sz w:val="20"/>
        </w:rPr>
      </w:pPr>
      <w:r w:rsidRPr="00061166">
        <w:rPr>
          <w:rFonts w:ascii="Tahoma" w:eastAsia="Times New Roman" w:hAnsi="Tahoma" w:cs="Tahoma"/>
          <w:color w:val="000000" w:themeColor="text1"/>
          <w:spacing w:val="-4"/>
          <w:sz w:val="20"/>
        </w:rPr>
        <w:t xml:space="preserve">En plus des commandes demandées selon les besoins, </w:t>
      </w:r>
      <w:r w:rsidRPr="00061166">
        <w:rPr>
          <w:rFonts w:ascii="Tahoma" w:hAnsi="Tahoma" w:cs="Tahoma"/>
          <w:color w:val="000000" w:themeColor="text1"/>
          <w:sz w:val="20"/>
        </w:rPr>
        <w:t xml:space="preserve">les </w:t>
      </w:r>
      <w:r w:rsidR="00496F71" w:rsidRPr="00061166">
        <w:rPr>
          <w:rFonts w:ascii="Tahoma" w:hAnsi="Tahoma" w:cs="Tahoma"/>
          <w:color w:val="000000" w:themeColor="text1"/>
          <w:sz w:val="20"/>
        </w:rPr>
        <w:t>P</w:t>
      </w:r>
      <w:r w:rsidRPr="00061166">
        <w:rPr>
          <w:rFonts w:ascii="Tahoma" w:hAnsi="Tahoma" w:cs="Tahoma"/>
          <w:color w:val="000000" w:themeColor="text1"/>
          <w:sz w:val="20"/>
        </w:rPr>
        <w:t xml:space="preserve">restataires </w:t>
      </w:r>
      <w:r w:rsidRPr="00061166">
        <w:rPr>
          <w:rFonts w:ascii="Tahoma" w:eastAsia="Times New Roman" w:hAnsi="Tahoma" w:cs="Tahoma"/>
          <w:color w:val="000000" w:themeColor="text1"/>
          <w:spacing w:val="-4"/>
          <w:sz w:val="20"/>
        </w:rPr>
        <w:t>maintiendront une communication régulière avec le Conseil pour assurer un échange continu d'informations pertinentes pour la mise en œuvre du projet. Cela implique, entre autres, d'informer le Conseil dès qu'ils ont connaissance, en cours d'exécution du Contrat, de toutes initiatives et/ou lois et règlements adoptés, politiques, stratégies ou plans d'action ou de tout autre développement lié à l'objet du contrat (voir plus sur les obligations générales du Prestataire à l'article 3.1.2 des Conditions juridiques de l'Acte d'engagement).</w:t>
      </w:r>
    </w:p>
    <w:p w14:paraId="0197925F" w14:textId="77777777" w:rsidR="000B7AAD" w:rsidRPr="00061166" w:rsidRDefault="000B7AAD" w:rsidP="000B7AAD">
      <w:pPr>
        <w:tabs>
          <w:tab w:val="left" w:pos="720"/>
          <w:tab w:val="left" w:pos="3828"/>
        </w:tabs>
        <w:spacing w:after="0" w:line="240" w:lineRule="auto"/>
        <w:jc w:val="both"/>
        <w:rPr>
          <w:rFonts w:ascii="Tahoma" w:eastAsia="Times New Roman" w:hAnsi="Tahoma" w:cs="Tahoma"/>
          <w:color w:val="000000" w:themeColor="text1"/>
          <w:spacing w:val="-4"/>
          <w:sz w:val="20"/>
        </w:rPr>
      </w:pPr>
    </w:p>
    <w:p w14:paraId="2B075012" w14:textId="1BB93A81" w:rsidR="000B7AAD" w:rsidRPr="00061166" w:rsidRDefault="000B7AAD" w:rsidP="000B7AAD">
      <w:pPr>
        <w:tabs>
          <w:tab w:val="left" w:pos="720"/>
          <w:tab w:val="left" w:pos="3828"/>
        </w:tabs>
        <w:spacing w:after="0" w:line="240" w:lineRule="auto"/>
        <w:jc w:val="both"/>
        <w:rPr>
          <w:rFonts w:ascii="Tahoma" w:eastAsia="Times New Roman" w:hAnsi="Tahoma" w:cs="Tahoma"/>
          <w:color w:val="000000" w:themeColor="text1"/>
          <w:spacing w:val="-4"/>
          <w:sz w:val="20"/>
        </w:rPr>
      </w:pPr>
      <w:r w:rsidRPr="00061166">
        <w:rPr>
          <w:rFonts w:ascii="Tahoma" w:eastAsia="Times New Roman" w:hAnsi="Tahoma" w:cs="Tahoma"/>
          <w:color w:val="000000" w:themeColor="text1"/>
          <w:spacing w:val="-4"/>
          <w:sz w:val="20"/>
        </w:rPr>
        <w:t>Sauf accord contraire avec le Conseil, les documents écrits produits par le Prestataire doivent être en anglais (voir plus sur les exigences relatives aux documents écrits aux articles 3.2.2 et 3.2.3 des Conditions juridiques de l’Acte d'engagement).</w:t>
      </w:r>
    </w:p>
    <w:p w14:paraId="74867C93" w14:textId="77777777" w:rsidR="008D3354" w:rsidRPr="00F50D2E" w:rsidRDefault="008D3354" w:rsidP="008B1762">
      <w:pPr>
        <w:tabs>
          <w:tab w:val="left" w:pos="720"/>
          <w:tab w:val="left" w:pos="3828"/>
        </w:tabs>
        <w:spacing w:after="0" w:line="240" w:lineRule="auto"/>
        <w:jc w:val="both"/>
        <w:rPr>
          <w:rFonts w:ascii="Tahoma" w:eastAsia="Times New Roman" w:hAnsi="Tahoma" w:cs="Tahoma"/>
          <w:color w:val="FF0000"/>
          <w:spacing w:val="-4"/>
          <w:sz w:val="20"/>
        </w:rPr>
      </w:pPr>
    </w:p>
    <w:p w14:paraId="7764CB3E" w14:textId="23627CAD" w:rsidR="00DA531D" w:rsidRPr="00F50D2E" w:rsidRDefault="00DA531D" w:rsidP="00084E6C">
      <w:pPr>
        <w:pStyle w:val="ListParagraph"/>
        <w:numPr>
          <w:ilvl w:val="0"/>
          <w:numId w:val="8"/>
        </w:numPr>
        <w:spacing w:after="120" w:line="240" w:lineRule="auto"/>
        <w:ind w:left="284" w:hanging="284"/>
        <w:rPr>
          <w:rFonts w:ascii="Tahoma" w:eastAsia="Times New Roman" w:hAnsi="Tahoma" w:cs="Tahoma"/>
          <w:b/>
          <w:color w:val="000000" w:themeColor="text1"/>
          <w:szCs w:val="24"/>
        </w:rPr>
      </w:pPr>
      <w:r w:rsidRPr="00F50D2E">
        <w:rPr>
          <w:rFonts w:ascii="Tahoma" w:hAnsi="Tahoma" w:cs="Tahoma"/>
          <w:b/>
          <w:color w:val="000000" w:themeColor="text1"/>
          <w:szCs w:val="24"/>
        </w:rPr>
        <w:t>PRIX</w:t>
      </w:r>
    </w:p>
    <w:p w14:paraId="28CD7F53" w14:textId="21BE07A3" w:rsidR="00AF5514" w:rsidRPr="00F50D2E" w:rsidRDefault="00DA531D" w:rsidP="00DA531D">
      <w:pPr>
        <w:keepLines/>
        <w:autoSpaceDE w:val="0"/>
        <w:autoSpaceDN w:val="0"/>
        <w:adjustRightInd w:val="0"/>
        <w:spacing w:after="0" w:line="240" w:lineRule="auto"/>
        <w:contextualSpacing/>
        <w:jc w:val="both"/>
        <w:rPr>
          <w:rFonts w:ascii="Tahoma" w:eastAsia="Times New Roman" w:hAnsi="Tahoma" w:cs="Tahoma"/>
          <w:color w:val="000000" w:themeColor="text1"/>
          <w:sz w:val="20"/>
        </w:rPr>
      </w:pPr>
      <w:r w:rsidRPr="00F50D2E">
        <w:rPr>
          <w:rFonts w:ascii="Tahoma" w:hAnsi="Tahoma" w:cs="Tahoma"/>
          <w:color w:val="000000" w:themeColor="text1"/>
          <w:sz w:val="20"/>
        </w:rPr>
        <w:t>Les soumissionnaires sont invités à indiquer leurs prix unitaires, en remplissant le tableau de prix figurant dans la section A de l’acte d’engagement. Ces prix sont fermes et non révisables.</w:t>
      </w:r>
    </w:p>
    <w:p w14:paraId="7DADE1E5" w14:textId="77777777" w:rsidR="002A1770" w:rsidRPr="00F50D2E" w:rsidRDefault="002A1770" w:rsidP="00DA531D">
      <w:pPr>
        <w:keepLines/>
        <w:autoSpaceDE w:val="0"/>
        <w:autoSpaceDN w:val="0"/>
        <w:adjustRightInd w:val="0"/>
        <w:spacing w:after="0" w:line="240" w:lineRule="auto"/>
        <w:contextualSpacing/>
        <w:jc w:val="both"/>
        <w:rPr>
          <w:rFonts w:ascii="Tahoma" w:eastAsia="Times New Roman" w:hAnsi="Tahoma" w:cs="Tahoma"/>
          <w:color w:val="000000" w:themeColor="text1"/>
          <w:sz w:val="20"/>
          <w:highlight w:val="cyan"/>
          <w:lang w:eastAsia="en-GB"/>
        </w:rPr>
      </w:pPr>
    </w:p>
    <w:p w14:paraId="4F5393D3" w14:textId="109C1625" w:rsidR="00AF5514" w:rsidRPr="000B7AAD" w:rsidRDefault="000B7AAD" w:rsidP="00DA531D">
      <w:pPr>
        <w:keepLines/>
        <w:autoSpaceDE w:val="0"/>
        <w:autoSpaceDN w:val="0"/>
        <w:adjustRightInd w:val="0"/>
        <w:spacing w:after="0" w:line="240" w:lineRule="auto"/>
        <w:contextualSpacing/>
        <w:jc w:val="both"/>
        <w:rPr>
          <w:rFonts w:ascii="Tahoma" w:eastAsia="Times New Roman" w:hAnsi="Tahoma" w:cs="Tahoma"/>
          <w:sz w:val="20"/>
        </w:rPr>
      </w:pPr>
      <w:r w:rsidRPr="000B7AAD">
        <w:rPr>
          <w:rFonts w:ascii="Tahoma" w:hAnsi="Tahoma" w:cs="Tahoma"/>
          <w:sz w:val="20"/>
        </w:rPr>
        <w:t>L</w:t>
      </w:r>
      <w:r w:rsidR="00AF5514" w:rsidRPr="000B7AAD">
        <w:rPr>
          <w:rFonts w:ascii="Tahoma" w:hAnsi="Tahoma" w:cs="Tahoma"/>
          <w:sz w:val="20"/>
        </w:rPr>
        <w:t xml:space="preserve">es soumissionnaires proposant des prix supérieurs au seuil d’élimination figurant dans le tableau des prix seront </w:t>
      </w:r>
      <w:r w:rsidR="00AF5514" w:rsidRPr="000B7AAD">
        <w:rPr>
          <w:rFonts w:ascii="Tahoma" w:hAnsi="Tahoma" w:cs="Tahoma"/>
          <w:b/>
          <w:sz w:val="20"/>
          <w:u w:val="single"/>
        </w:rPr>
        <w:t>totalement et automatiquement exclus</w:t>
      </w:r>
      <w:r w:rsidR="00AF5514" w:rsidRPr="000B7AAD">
        <w:rPr>
          <w:rFonts w:ascii="Tahoma" w:hAnsi="Tahoma" w:cs="Tahoma"/>
          <w:sz w:val="20"/>
        </w:rPr>
        <w:t xml:space="preserve"> de la procédure d’appel d’offres.</w:t>
      </w:r>
    </w:p>
    <w:p w14:paraId="04F43021" w14:textId="77777777" w:rsidR="002A1770" w:rsidRPr="000B7AAD" w:rsidRDefault="002A1770" w:rsidP="00DA531D">
      <w:pPr>
        <w:keepLines/>
        <w:autoSpaceDE w:val="0"/>
        <w:autoSpaceDN w:val="0"/>
        <w:adjustRightInd w:val="0"/>
        <w:spacing w:after="0" w:line="240" w:lineRule="auto"/>
        <w:contextualSpacing/>
        <w:jc w:val="both"/>
        <w:rPr>
          <w:rFonts w:ascii="Tahoma" w:eastAsia="Times New Roman" w:hAnsi="Tahoma" w:cs="Tahoma"/>
          <w:sz w:val="20"/>
          <w:lang w:eastAsia="en-GB"/>
        </w:rPr>
      </w:pPr>
    </w:p>
    <w:p w14:paraId="72DB36B7" w14:textId="70431D61" w:rsidR="007A3BF8" w:rsidRPr="00F50D2E" w:rsidRDefault="000B7AAD" w:rsidP="007A3BF8">
      <w:pPr>
        <w:spacing w:after="0" w:line="240" w:lineRule="auto"/>
        <w:jc w:val="both"/>
        <w:rPr>
          <w:rFonts w:ascii="Tahoma" w:eastAsia="Times New Roman" w:hAnsi="Tahoma" w:cs="Tahoma"/>
          <w:color w:val="000000" w:themeColor="text1"/>
          <w:sz w:val="20"/>
        </w:rPr>
      </w:pPr>
      <w:r w:rsidRPr="000B7AAD">
        <w:rPr>
          <w:rFonts w:ascii="Tahoma" w:hAnsi="Tahoma" w:cs="Tahoma"/>
          <w:color w:val="000000" w:themeColor="text1"/>
          <w:sz w:val="20"/>
        </w:rPr>
        <w:t xml:space="preserve">Le </w:t>
      </w:r>
      <w:r w:rsidR="0013535C" w:rsidRPr="000B7AAD">
        <w:rPr>
          <w:rFonts w:ascii="Tahoma" w:hAnsi="Tahoma" w:cs="Tahoma"/>
          <w:color w:val="000000" w:themeColor="text1"/>
          <w:sz w:val="20"/>
        </w:rPr>
        <w:t>Conseil indiquera sur chaque bon de commande (voir sectio</w:t>
      </w:r>
      <w:r w:rsidR="008B1762" w:rsidRPr="000B7AAD">
        <w:rPr>
          <w:rFonts w:ascii="Tahoma" w:hAnsi="Tahoma" w:cs="Tahoma"/>
          <w:color w:val="000000" w:themeColor="text1"/>
          <w:sz w:val="20"/>
        </w:rPr>
        <w:t xml:space="preserve">n D </w:t>
      </w:r>
      <w:r w:rsidR="0013535C" w:rsidRPr="000B7AAD">
        <w:rPr>
          <w:rFonts w:ascii="Tahoma" w:hAnsi="Tahoma" w:cs="Tahoma"/>
          <w:color w:val="000000" w:themeColor="text1"/>
          <w:sz w:val="20"/>
        </w:rPr>
        <w:t>ci-après) le prix forfaitaire correspondant à chaque livrable, calculé en fonction du prix à la journée, tel que convenu dans le présent contrat</w:t>
      </w:r>
      <w:r w:rsidR="009D62C9" w:rsidRPr="000B7AAD">
        <w:rPr>
          <w:rFonts w:ascii="Tahoma" w:hAnsi="Tahoma" w:cs="Tahoma"/>
          <w:color w:val="000000" w:themeColor="text1"/>
          <w:sz w:val="20"/>
        </w:rPr>
        <w:t>.</w:t>
      </w:r>
    </w:p>
    <w:p w14:paraId="50BD64AB" w14:textId="77777777" w:rsidR="002A1770" w:rsidRPr="00F50D2E" w:rsidRDefault="002A1770" w:rsidP="00DA531D">
      <w:pPr>
        <w:spacing w:after="0" w:line="240" w:lineRule="auto"/>
        <w:jc w:val="both"/>
        <w:rPr>
          <w:rFonts w:ascii="Tahoma" w:eastAsia="Times New Roman" w:hAnsi="Tahoma" w:cs="Tahoma"/>
          <w:color w:val="000000" w:themeColor="text1"/>
          <w:sz w:val="20"/>
          <w:lang w:eastAsia="en-GB"/>
        </w:rPr>
      </w:pPr>
    </w:p>
    <w:p w14:paraId="66A93408" w14:textId="77777777" w:rsidR="00DA531D" w:rsidRPr="00F50D2E" w:rsidRDefault="00DA531D" w:rsidP="00084E6C">
      <w:pPr>
        <w:numPr>
          <w:ilvl w:val="0"/>
          <w:numId w:val="8"/>
        </w:numPr>
        <w:spacing w:after="120" w:line="240" w:lineRule="auto"/>
        <w:ind w:left="284" w:hanging="284"/>
        <w:rPr>
          <w:rFonts w:ascii="Tahoma" w:eastAsia="Times New Roman" w:hAnsi="Tahoma" w:cs="Tahoma"/>
          <w:b/>
          <w:caps/>
          <w:szCs w:val="24"/>
        </w:rPr>
      </w:pPr>
      <w:r w:rsidRPr="00F50D2E">
        <w:rPr>
          <w:rFonts w:ascii="Tahoma" w:hAnsi="Tahoma" w:cs="Tahoma"/>
          <w:b/>
          <w:caps/>
          <w:szCs w:val="24"/>
        </w:rPr>
        <w:lastRenderedPageBreak/>
        <w:t>COMMENT FONCTIONNE LE PRÉSENT CONTRAT-CADRE ? (PROCÉDURE DE PASSATION DE COMMANDE)</w:t>
      </w:r>
    </w:p>
    <w:p w14:paraId="043E049B" w14:textId="6E68D8DC" w:rsidR="00DA531D" w:rsidRPr="00F50D2E" w:rsidRDefault="00DA531D" w:rsidP="00DA531D">
      <w:pPr>
        <w:spacing w:after="0" w:line="240" w:lineRule="auto"/>
        <w:jc w:val="both"/>
        <w:rPr>
          <w:rFonts w:ascii="Tahoma" w:eastAsia="Times New Roman" w:hAnsi="Tahoma" w:cs="Tahoma"/>
          <w:sz w:val="20"/>
        </w:rPr>
      </w:pPr>
      <w:r w:rsidRPr="00F50D2E">
        <w:rPr>
          <w:rFonts w:ascii="Tahoma" w:hAnsi="Tahoma" w:cs="Tahoma"/>
          <w:sz w:val="20"/>
        </w:rPr>
        <w:t xml:space="preserve">Les soumissionnaires sont informés des résultats une fois les phases de consultation et de sélection terminées. Les livrables sont ensuite réalisés sur la base des bons de commande adressés par le Conseil au (ou aux) prestataire(s) retenu(s), par voie postale ou électronique, et ce </w:t>
      </w:r>
      <w:r w:rsidRPr="00F50D2E">
        <w:rPr>
          <w:rFonts w:ascii="Tahoma" w:hAnsi="Tahoma" w:cs="Tahoma"/>
          <w:b/>
          <w:bCs/>
          <w:sz w:val="20"/>
        </w:rPr>
        <w:t>en fonction des besoins</w:t>
      </w:r>
      <w:r w:rsidRPr="00F50D2E">
        <w:rPr>
          <w:rFonts w:ascii="Tahoma" w:hAnsi="Tahoma" w:cs="Tahoma"/>
          <w:sz w:val="20"/>
        </w:rPr>
        <w:t xml:space="preserve"> (le Conseil n’a aucune obligation de passer commande).</w:t>
      </w:r>
    </w:p>
    <w:p w14:paraId="5A435EC9" w14:textId="77777777" w:rsidR="00DA531D" w:rsidRPr="00F50D2E" w:rsidRDefault="00DA531D" w:rsidP="00DA531D">
      <w:pPr>
        <w:spacing w:after="0" w:line="240" w:lineRule="auto"/>
        <w:jc w:val="both"/>
        <w:rPr>
          <w:rFonts w:ascii="Tahoma" w:eastAsia="Times New Roman" w:hAnsi="Tahoma" w:cs="Tahoma"/>
          <w:sz w:val="20"/>
          <w:lang w:eastAsia="en-GB"/>
        </w:rPr>
      </w:pPr>
    </w:p>
    <w:p w14:paraId="06B65F99" w14:textId="4D4927E7" w:rsidR="004D0D78" w:rsidRPr="00F50D2E" w:rsidRDefault="004D0D78" w:rsidP="004D0D78">
      <w:pPr>
        <w:autoSpaceDE w:val="0"/>
        <w:autoSpaceDN w:val="0"/>
        <w:adjustRightInd w:val="0"/>
        <w:spacing w:after="0" w:line="240" w:lineRule="auto"/>
        <w:jc w:val="both"/>
        <w:rPr>
          <w:rFonts w:ascii="Tahoma" w:eastAsia="Times New Roman" w:hAnsi="Tahoma" w:cs="Tahoma"/>
          <w:color w:val="000000"/>
          <w:sz w:val="20"/>
        </w:rPr>
      </w:pPr>
      <w:r w:rsidRPr="00F50D2E">
        <w:rPr>
          <w:rFonts w:ascii="Tahoma" w:hAnsi="Tahoma" w:cs="Tahoma"/>
          <w:color w:val="000000"/>
          <w:sz w:val="20"/>
        </w:rPr>
        <w:t xml:space="preserve">À chaque bon de commande reçu, le prestataire retenu s’engage à prendre toutes les mesures nécessaires pour le renvoyer </w:t>
      </w:r>
      <w:proofErr w:type="gramStart"/>
      <w:r w:rsidRPr="00F50D2E">
        <w:rPr>
          <w:rFonts w:ascii="Tahoma" w:hAnsi="Tahoma" w:cs="Tahoma"/>
          <w:b/>
          <w:color w:val="000000"/>
          <w:sz w:val="20"/>
        </w:rPr>
        <w:t>signé</w:t>
      </w:r>
      <w:proofErr w:type="gramEnd"/>
      <w:r w:rsidRPr="00F50D2E">
        <w:rPr>
          <w:rFonts w:ascii="Tahoma" w:hAnsi="Tahoma" w:cs="Tahoma"/>
          <w:color w:val="000000"/>
          <w:sz w:val="20"/>
        </w:rPr>
        <w:t xml:space="preserve"> au Conseil </w:t>
      </w:r>
      <w:r w:rsidRPr="000B7AAD">
        <w:rPr>
          <w:rFonts w:ascii="Tahoma" w:hAnsi="Tahoma" w:cs="Tahoma"/>
          <w:color w:val="000000"/>
          <w:sz w:val="20"/>
        </w:rPr>
        <w:t>dans les 2 (deux)</w:t>
      </w:r>
      <w:r w:rsidRPr="000B7AAD">
        <w:rPr>
          <w:rFonts w:ascii="Tahoma" w:hAnsi="Tahoma" w:cs="Tahoma"/>
          <w:sz w:val="20"/>
        </w:rPr>
        <w:t xml:space="preserve"> </w:t>
      </w:r>
      <w:r w:rsidRPr="000B7AAD">
        <w:rPr>
          <w:rFonts w:ascii="Tahoma" w:hAnsi="Tahoma" w:cs="Tahoma"/>
          <w:color w:val="000000"/>
          <w:sz w:val="20"/>
        </w:rPr>
        <w:t>jours ouvrables</w:t>
      </w:r>
      <w:r w:rsidRPr="00F50D2E">
        <w:rPr>
          <w:rFonts w:ascii="Tahoma" w:hAnsi="Tahoma" w:cs="Tahoma"/>
          <w:color w:val="000000"/>
          <w:sz w:val="20"/>
        </w:rPr>
        <w:t xml:space="preserve"> à compter de sa réception. </w:t>
      </w:r>
    </w:p>
    <w:p w14:paraId="3F087DEB" w14:textId="77777777" w:rsidR="004D0D78" w:rsidRPr="00F50D2E" w:rsidRDefault="004D0D78" w:rsidP="004D0D78">
      <w:pPr>
        <w:autoSpaceDE w:val="0"/>
        <w:autoSpaceDN w:val="0"/>
        <w:adjustRightInd w:val="0"/>
        <w:spacing w:after="0" w:line="240" w:lineRule="auto"/>
        <w:jc w:val="both"/>
        <w:rPr>
          <w:rFonts w:ascii="Tahoma" w:eastAsia="Times New Roman" w:hAnsi="Tahoma" w:cs="Tahoma"/>
          <w:sz w:val="20"/>
          <w:lang w:eastAsia="en-GB"/>
        </w:rPr>
      </w:pPr>
    </w:p>
    <w:p w14:paraId="16E66064" w14:textId="0DD78422" w:rsidR="004D0D78" w:rsidRPr="000B7AAD" w:rsidRDefault="000B7AAD" w:rsidP="004D0D78">
      <w:pPr>
        <w:autoSpaceDE w:val="0"/>
        <w:autoSpaceDN w:val="0"/>
        <w:adjustRightInd w:val="0"/>
        <w:spacing w:after="0" w:line="240" w:lineRule="auto"/>
        <w:jc w:val="both"/>
        <w:rPr>
          <w:rFonts w:ascii="Tahoma" w:eastAsia="Times New Roman" w:hAnsi="Tahoma" w:cs="Tahoma"/>
          <w:b/>
          <w:bCs/>
          <w:color w:val="000000"/>
          <w:sz w:val="20"/>
        </w:rPr>
      </w:pPr>
      <w:proofErr w:type="spellStart"/>
      <w:r w:rsidRPr="000B7AAD">
        <w:rPr>
          <w:rFonts w:ascii="Tahoma" w:hAnsi="Tahoma" w:cs="Tahoma"/>
          <w:b/>
          <w:bCs/>
          <w:sz w:val="20"/>
        </w:rPr>
        <w:t>Pooling</w:t>
      </w:r>
      <w:proofErr w:type="spellEnd"/>
    </w:p>
    <w:p w14:paraId="659832DD" w14:textId="1FF4CEF7" w:rsidR="00DA531D" w:rsidRPr="000B7AAD" w:rsidRDefault="00A54879" w:rsidP="004D0D78">
      <w:pPr>
        <w:spacing w:after="0" w:line="240" w:lineRule="auto"/>
        <w:jc w:val="both"/>
        <w:rPr>
          <w:rFonts w:ascii="Tahoma" w:eastAsia="Times New Roman" w:hAnsi="Tahoma" w:cs="Tahoma"/>
          <w:sz w:val="20"/>
        </w:rPr>
      </w:pPr>
      <w:r w:rsidRPr="000B7AAD">
        <w:rPr>
          <w:rFonts w:ascii="Tahoma" w:hAnsi="Tahoma" w:cs="Tahoma"/>
          <w:sz w:val="20"/>
        </w:rPr>
        <w:t xml:space="preserve">Pour chaque commande, le Conseil choisit dans une liste de soumissionnaires </w:t>
      </w:r>
      <w:proofErr w:type="spellStart"/>
      <w:r w:rsidRPr="000B7AAD">
        <w:rPr>
          <w:rFonts w:ascii="Tahoma" w:hAnsi="Tahoma" w:cs="Tahoma"/>
          <w:sz w:val="20"/>
        </w:rPr>
        <w:t>préselectionnés</w:t>
      </w:r>
      <w:proofErr w:type="spellEnd"/>
      <w:r w:rsidRPr="000B7AAD">
        <w:rPr>
          <w:rFonts w:ascii="Tahoma" w:hAnsi="Tahoma" w:cs="Tahoma"/>
          <w:sz w:val="20"/>
        </w:rPr>
        <w:t xml:space="preserve"> le prestataire qui propose concrètement au cours de son évaluation et pour le besoin à couvrir – c’est-à-dire pour le bon de commande concerné – l’offre la plus avantageuse économiquement au regard des critères suivants :  </w:t>
      </w:r>
    </w:p>
    <w:p w14:paraId="1AE42D11" w14:textId="77777777" w:rsidR="00DA531D" w:rsidRPr="000B7AAD" w:rsidRDefault="00DA531D" w:rsidP="00084E6C">
      <w:pPr>
        <w:numPr>
          <w:ilvl w:val="0"/>
          <w:numId w:val="18"/>
        </w:numPr>
        <w:autoSpaceDE w:val="0"/>
        <w:autoSpaceDN w:val="0"/>
        <w:adjustRightInd w:val="0"/>
        <w:spacing w:after="0" w:line="240" w:lineRule="auto"/>
        <w:rPr>
          <w:rFonts w:ascii="Tahoma" w:eastAsia="Times New Roman" w:hAnsi="Tahoma" w:cs="Tahoma"/>
          <w:color w:val="000000"/>
          <w:sz w:val="20"/>
        </w:rPr>
      </w:pPr>
      <w:proofErr w:type="gramStart"/>
      <w:r w:rsidRPr="000B7AAD">
        <w:rPr>
          <w:rFonts w:ascii="Tahoma" w:hAnsi="Tahoma" w:cs="Tahoma"/>
          <w:color w:val="000000"/>
          <w:sz w:val="20"/>
        </w:rPr>
        <w:t>qualité</w:t>
      </w:r>
      <w:proofErr w:type="gramEnd"/>
      <w:r w:rsidRPr="000B7AAD">
        <w:rPr>
          <w:rFonts w:ascii="Tahoma" w:hAnsi="Tahoma" w:cs="Tahoma"/>
          <w:color w:val="000000"/>
          <w:sz w:val="20"/>
        </w:rPr>
        <w:t xml:space="preserve"> (y compris, suivant les cas : aptitude, expertise, expérience, disponibilité des ressources et méthodes proposées pour exécuter les tâches) ;</w:t>
      </w:r>
    </w:p>
    <w:p w14:paraId="3EA1A46A" w14:textId="77777777" w:rsidR="00DA531D" w:rsidRPr="000B7AAD" w:rsidRDefault="00DA531D" w:rsidP="00084E6C">
      <w:pPr>
        <w:numPr>
          <w:ilvl w:val="0"/>
          <w:numId w:val="18"/>
        </w:numPr>
        <w:autoSpaceDE w:val="0"/>
        <w:autoSpaceDN w:val="0"/>
        <w:adjustRightInd w:val="0"/>
        <w:spacing w:after="0" w:line="240" w:lineRule="auto"/>
        <w:rPr>
          <w:rFonts w:ascii="Tahoma" w:eastAsia="Times New Roman" w:hAnsi="Tahoma" w:cs="Tahoma"/>
          <w:color w:val="000000"/>
          <w:sz w:val="20"/>
        </w:rPr>
      </w:pPr>
      <w:proofErr w:type="gramStart"/>
      <w:r w:rsidRPr="000B7AAD">
        <w:rPr>
          <w:rFonts w:ascii="Tahoma" w:hAnsi="Tahoma" w:cs="Tahoma"/>
          <w:color w:val="000000"/>
          <w:sz w:val="20"/>
        </w:rPr>
        <w:t>disponibilité</w:t>
      </w:r>
      <w:proofErr w:type="gramEnd"/>
      <w:r w:rsidRPr="000B7AAD">
        <w:rPr>
          <w:rFonts w:ascii="Tahoma" w:hAnsi="Tahoma" w:cs="Tahoma"/>
          <w:color w:val="000000"/>
          <w:sz w:val="20"/>
        </w:rPr>
        <w:t xml:space="preserve"> (y compris, sans y être limité, la capacité à respecter les délais fixés et, le cas échéant, l’emplacement géographique) ;</w:t>
      </w:r>
    </w:p>
    <w:p w14:paraId="5A2D5C09" w14:textId="70F4CDC4" w:rsidR="00DA531D" w:rsidRPr="000B7AAD" w:rsidRDefault="00DA531D" w:rsidP="00084E6C">
      <w:pPr>
        <w:numPr>
          <w:ilvl w:val="0"/>
          <w:numId w:val="18"/>
        </w:numPr>
        <w:autoSpaceDE w:val="0"/>
        <w:autoSpaceDN w:val="0"/>
        <w:adjustRightInd w:val="0"/>
        <w:spacing w:after="0" w:line="240" w:lineRule="auto"/>
        <w:rPr>
          <w:rFonts w:ascii="Tahoma" w:eastAsia="Times New Roman" w:hAnsi="Tahoma" w:cs="Tahoma"/>
          <w:color w:val="000000"/>
          <w:sz w:val="20"/>
        </w:rPr>
      </w:pPr>
      <w:proofErr w:type="gramStart"/>
      <w:r w:rsidRPr="000B7AAD">
        <w:rPr>
          <w:rFonts w:ascii="Tahoma" w:hAnsi="Tahoma" w:cs="Tahoma"/>
          <w:color w:val="000000"/>
          <w:sz w:val="20"/>
        </w:rPr>
        <w:t>prix</w:t>
      </w:r>
      <w:proofErr w:type="gramEnd"/>
      <w:r w:rsidRPr="000B7AAD">
        <w:rPr>
          <w:rFonts w:ascii="Tahoma" w:hAnsi="Tahoma" w:cs="Tahoma"/>
          <w:color w:val="000000"/>
          <w:sz w:val="20"/>
        </w:rPr>
        <w:t>.</w:t>
      </w:r>
    </w:p>
    <w:p w14:paraId="1930A3D5" w14:textId="77777777" w:rsidR="00DA531D" w:rsidRPr="000B7AAD" w:rsidRDefault="00DA531D" w:rsidP="00DA531D">
      <w:pPr>
        <w:autoSpaceDE w:val="0"/>
        <w:autoSpaceDN w:val="0"/>
        <w:adjustRightInd w:val="0"/>
        <w:spacing w:after="0" w:line="240" w:lineRule="auto"/>
        <w:ind w:left="720"/>
        <w:rPr>
          <w:rFonts w:ascii="Tahoma" w:eastAsia="Times New Roman" w:hAnsi="Tahoma" w:cs="Tahoma"/>
          <w:color w:val="000000"/>
          <w:sz w:val="20"/>
          <w:szCs w:val="20"/>
          <w:lang w:val="en-US"/>
        </w:rPr>
      </w:pPr>
    </w:p>
    <w:p w14:paraId="0864D8A9" w14:textId="0DB49F91" w:rsidR="008B1762" w:rsidRPr="008B1762" w:rsidRDefault="004D0D78" w:rsidP="00DA531D">
      <w:pPr>
        <w:autoSpaceDE w:val="0"/>
        <w:autoSpaceDN w:val="0"/>
        <w:adjustRightInd w:val="0"/>
        <w:spacing w:after="0" w:line="240" w:lineRule="auto"/>
        <w:jc w:val="both"/>
        <w:rPr>
          <w:rFonts w:ascii="Tahoma" w:hAnsi="Tahoma" w:cs="Tahoma"/>
          <w:color w:val="000000"/>
          <w:sz w:val="20"/>
          <w:szCs w:val="20"/>
        </w:rPr>
      </w:pPr>
      <w:r w:rsidRPr="000B7AAD">
        <w:rPr>
          <w:rFonts w:ascii="Tahoma" w:hAnsi="Tahoma" w:cs="Tahoma"/>
          <w:color w:val="000000"/>
          <w:sz w:val="20"/>
          <w:szCs w:val="20"/>
        </w:rPr>
        <w:t>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391F18A0" w14:textId="77777777" w:rsidR="008B1762" w:rsidRPr="008B1762" w:rsidRDefault="008B1762" w:rsidP="00DA531D">
      <w:pPr>
        <w:autoSpaceDE w:val="0"/>
        <w:autoSpaceDN w:val="0"/>
        <w:adjustRightInd w:val="0"/>
        <w:spacing w:after="0" w:line="240" w:lineRule="auto"/>
        <w:jc w:val="both"/>
        <w:rPr>
          <w:rFonts w:ascii="Tahoma" w:hAnsi="Tahoma" w:cs="Tahoma"/>
          <w:color w:val="000000"/>
          <w:sz w:val="20"/>
          <w:szCs w:val="20"/>
        </w:rPr>
      </w:pPr>
    </w:p>
    <w:p w14:paraId="766A4907" w14:textId="1EC1D219" w:rsidR="00DA531D" w:rsidRPr="00F50D2E" w:rsidRDefault="00DA531D" w:rsidP="00DA531D">
      <w:pPr>
        <w:spacing w:after="0" w:line="240" w:lineRule="auto"/>
        <w:jc w:val="both"/>
        <w:rPr>
          <w:rFonts w:ascii="Tahoma" w:eastAsia="Times New Roman" w:hAnsi="Tahoma" w:cs="Tahoma"/>
          <w:sz w:val="20"/>
        </w:rPr>
      </w:pPr>
      <w:r w:rsidRPr="000B7AAD">
        <w:rPr>
          <w:rFonts w:ascii="Tahoma" w:hAnsi="Tahoma" w:cs="Tahoma"/>
          <w:b/>
          <w:bCs/>
          <w:sz w:val="20"/>
        </w:rPr>
        <w:t>Les prestataires assujettis à la TVA</w:t>
      </w:r>
      <w:r w:rsidRPr="00F50D2E">
        <w:rPr>
          <w:rFonts w:ascii="Tahoma" w:hAnsi="Tahoma" w:cs="Tahoma"/>
          <w:b/>
          <w:bCs/>
          <w:sz w:val="20"/>
        </w:rPr>
        <w:t xml:space="preserve"> </w:t>
      </w:r>
      <w:r w:rsidRPr="00F50D2E">
        <w:rPr>
          <w:rFonts w:ascii="Tahoma" w:hAnsi="Tahoma" w:cs="Tahoma"/>
          <w:sz w:val="20"/>
        </w:rPr>
        <w:t>joindront également à chaque bon de commande signé un devis</w:t>
      </w:r>
      <w:r w:rsidRPr="00F50D2E">
        <w:rPr>
          <w:rFonts w:ascii="Tahoma" w:eastAsia="Times New Roman" w:hAnsi="Tahoma" w:cs="Tahoma"/>
          <w:sz w:val="20"/>
          <w:vertAlign w:val="superscript"/>
          <w:lang w:eastAsia="en-GB"/>
        </w:rPr>
        <w:footnoteReference w:id="1"/>
      </w:r>
      <w:r w:rsidRPr="00F50D2E">
        <w:rPr>
          <w:rFonts w:ascii="Tahoma" w:hAnsi="Tahoma" w:cs="Tahoma"/>
          <w:sz w:val="20"/>
        </w:rPr>
        <w:t xml:space="preserve"> (facture pro forma) conforme aux indications spécifiées sur chaque bon de commande, et faisant apparaître :</w:t>
      </w:r>
    </w:p>
    <w:p w14:paraId="66809BC9" w14:textId="77777777" w:rsidR="00DA531D" w:rsidRPr="00F50D2E" w:rsidRDefault="00DA531D" w:rsidP="00FE3A71">
      <w:pPr>
        <w:spacing w:after="0" w:line="240" w:lineRule="auto"/>
        <w:ind w:left="851" w:hanging="284"/>
        <w:jc w:val="both"/>
        <w:rPr>
          <w:rFonts w:ascii="Tahoma" w:eastAsia="Times New Roman" w:hAnsi="Tahoma" w:cs="Tahoma"/>
          <w:sz w:val="20"/>
        </w:rPr>
      </w:pPr>
      <w:r w:rsidRPr="00F50D2E">
        <w:rPr>
          <w:rFonts w:ascii="Tahoma" w:hAnsi="Tahoma" w:cs="Tahoma"/>
          <w:sz w:val="20"/>
        </w:rPr>
        <w:t>-</w:t>
      </w:r>
      <w:r w:rsidRPr="00F50D2E">
        <w:rPr>
          <w:rFonts w:ascii="Tahoma" w:hAnsi="Tahoma" w:cs="Tahoma"/>
          <w:sz w:val="20"/>
        </w:rPr>
        <w:tab/>
        <w:t>le nom et l’adresse du prestataire ;</w:t>
      </w:r>
    </w:p>
    <w:p w14:paraId="6EE54CCD" w14:textId="77777777" w:rsidR="00DA531D" w:rsidRPr="00F50D2E" w:rsidRDefault="00DA531D" w:rsidP="00FE3A71">
      <w:pPr>
        <w:spacing w:after="0" w:line="240" w:lineRule="auto"/>
        <w:ind w:left="851" w:hanging="284"/>
        <w:jc w:val="both"/>
        <w:rPr>
          <w:rFonts w:ascii="Tahoma" w:eastAsia="Times New Roman" w:hAnsi="Tahoma" w:cs="Tahoma"/>
          <w:sz w:val="20"/>
        </w:rPr>
      </w:pPr>
      <w:r w:rsidRPr="00F50D2E">
        <w:rPr>
          <w:rFonts w:ascii="Tahoma" w:hAnsi="Tahoma" w:cs="Tahoma"/>
          <w:sz w:val="20"/>
        </w:rPr>
        <w:t>-</w:t>
      </w:r>
      <w:r w:rsidRPr="00F50D2E">
        <w:rPr>
          <w:rFonts w:ascii="Tahoma" w:hAnsi="Tahoma" w:cs="Tahoma"/>
          <w:sz w:val="20"/>
        </w:rPr>
        <w:tab/>
        <w:t>son numéro de TVA ;</w:t>
      </w:r>
    </w:p>
    <w:p w14:paraId="6DC04C0E" w14:textId="77777777" w:rsidR="00DA531D" w:rsidRPr="00F50D2E" w:rsidRDefault="00DA531D" w:rsidP="00FE3A71">
      <w:pPr>
        <w:spacing w:after="0" w:line="240" w:lineRule="auto"/>
        <w:ind w:left="851" w:hanging="284"/>
        <w:jc w:val="both"/>
        <w:rPr>
          <w:rFonts w:ascii="Tahoma" w:eastAsia="Times New Roman" w:hAnsi="Tahoma" w:cs="Tahoma"/>
          <w:sz w:val="20"/>
        </w:rPr>
      </w:pPr>
      <w:r w:rsidRPr="00F50D2E">
        <w:rPr>
          <w:rFonts w:ascii="Tahoma" w:hAnsi="Tahoma" w:cs="Tahoma"/>
          <w:sz w:val="20"/>
        </w:rPr>
        <w:t>-</w:t>
      </w:r>
      <w:r w:rsidRPr="00F50D2E">
        <w:rPr>
          <w:rFonts w:ascii="Tahoma" w:hAnsi="Tahoma" w:cs="Tahoma"/>
          <w:sz w:val="20"/>
        </w:rPr>
        <w:tab/>
        <w:t>la liste complète des services ;</w:t>
      </w:r>
    </w:p>
    <w:p w14:paraId="0532B165" w14:textId="7BB33ED3" w:rsidR="00DA531D" w:rsidRPr="00F50D2E" w:rsidRDefault="00DA531D" w:rsidP="00FE3A71">
      <w:pPr>
        <w:spacing w:after="0" w:line="240" w:lineRule="auto"/>
        <w:ind w:left="851" w:hanging="284"/>
        <w:jc w:val="both"/>
        <w:rPr>
          <w:rFonts w:ascii="Tahoma" w:eastAsia="Times New Roman" w:hAnsi="Tahoma" w:cs="Tahoma"/>
          <w:sz w:val="20"/>
        </w:rPr>
      </w:pPr>
      <w:r w:rsidRPr="00F50D2E">
        <w:rPr>
          <w:rFonts w:ascii="Tahoma" w:hAnsi="Tahoma" w:cs="Tahoma"/>
          <w:sz w:val="20"/>
        </w:rPr>
        <w:t>-</w:t>
      </w:r>
      <w:r w:rsidRPr="00F50D2E">
        <w:rPr>
          <w:rFonts w:ascii="Tahoma" w:hAnsi="Tahoma" w:cs="Tahoma"/>
          <w:sz w:val="20"/>
        </w:rPr>
        <w:tab/>
        <w:t>le prix par type de livrable (dans la devise mentionnée dans l’acte d’engagement, hors taxes) ;</w:t>
      </w:r>
    </w:p>
    <w:p w14:paraId="04CC305C" w14:textId="023F8581" w:rsidR="00DA531D" w:rsidRPr="00F50D2E" w:rsidRDefault="00DA531D" w:rsidP="00FE3A71">
      <w:pPr>
        <w:spacing w:after="0" w:line="240" w:lineRule="auto"/>
        <w:ind w:left="851" w:hanging="284"/>
        <w:jc w:val="both"/>
        <w:rPr>
          <w:rFonts w:ascii="Tahoma" w:eastAsia="Times New Roman" w:hAnsi="Tahoma" w:cs="Tahoma"/>
          <w:sz w:val="20"/>
        </w:rPr>
      </w:pPr>
      <w:r w:rsidRPr="00F50D2E">
        <w:rPr>
          <w:rFonts w:ascii="Tahoma" w:hAnsi="Tahoma" w:cs="Tahoma"/>
          <w:sz w:val="20"/>
        </w:rPr>
        <w:t>-</w:t>
      </w:r>
      <w:r w:rsidRPr="00F50D2E">
        <w:rPr>
          <w:rFonts w:ascii="Tahoma" w:hAnsi="Tahoma" w:cs="Tahoma"/>
          <w:sz w:val="20"/>
        </w:rPr>
        <w:tab/>
        <w:t>le prix forfaitaire par type de livrable (dans la devise mentionnée dans l’acte d’engagement, hors taxes) ;</w:t>
      </w:r>
    </w:p>
    <w:p w14:paraId="2867E389" w14:textId="77777777" w:rsidR="00DA531D" w:rsidRPr="00F50D2E" w:rsidRDefault="00DA531D" w:rsidP="00FE3A71">
      <w:pPr>
        <w:spacing w:after="0" w:line="240" w:lineRule="auto"/>
        <w:ind w:left="851" w:hanging="284"/>
        <w:jc w:val="both"/>
        <w:rPr>
          <w:rFonts w:ascii="Tahoma" w:eastAsia="Times New Roman" w:hAnsi="Tahoma" w:cs="Tahoma"/>
          <w:sz w:val="20"/>
        </w:rPr>
      </w:pPr>
      <w:r w:rsidRPr="00F50D2E">
        <w:rPr>
          <w:rFonts w:ascii="Tahoma" w:hAnsi="Tahoma" w:cs="Tahoma"/>
          <w:sz w:val="20"/>
        </w:rPr>
        <w:t>-</w:t>
      </w:r>
      <w:r w:rsidRPr="00F50D2E">
        <w:rPr>
          <w:rFonts w:ascii="Tahoma" w:hAnsi="Tahoma" w:cs="Tahoma"/>
          <w:sz w:val="20"/>
        </w:rPr>
        <w:tab/>
        <w:t>le prix forfaitaire total (dans la devise mentionnée dans l’acte d’engagement, hors taxes) ;</w:t>
      </w:r>
    </w:p>
    <w:p w14:paraId="3490B565" w14:textId="77777777" w:rsidR="00DA531D" w:rsidRPr="00F50D2E" w:rsidRDefault="00DA531D" w:rsidP="00DA531D">
      <w:pPr>
        <w:spacing w:after="0" w:line="240" w:lineRule="auto"/>
        <w:ind w:left="567"/>
        <w:jc w:val="both"/>
        <w:rPr>
          <w:rFonts w:ascii="Tahoma" w:eastAsia="Times New Roman" w:hAnsi="Tahoma" w:cs="Tahoma"/>
          <w:sz w:val="20"/>
          <w:lang w:eastAsia="en-GB"/>
        </w:rPr>
      </w:pPr>
    </w:p>
    <w:p w14:paraId="3BBE8827" w14:textId="4264A80D" w:rsidR="00F50D2E" w:rsidRDefault="00DA531D" w:rsidP="00DA531D">
      <w:pPr>
        <w:spacing w:after="0" w:line="240" w:lineRule="auto"/>
        <w:jc w:val="both"/>
        <w:rPr>
          <w:rFonts w:ascii="Tahoma" w:hAnsi="Tahoma" w:cs="Tahoma"/>
          <w:sz w:val="20"/>
        </w:rPr>
      </w:pPr>
      <w:r w:rsidRPr="000B7AAD">
        <w:rPr>
          <w:rFonts w:ascii="Tahoma" w:hAnsi="Tahoma" w:cs="Tahoma"/>
          <w:b/>
          <w:bCs/>
          <w:sz w:val="20"/>
        </w:rPr>
        <w:t>Un bon de commande</w:t>
      </w:r>
      <w:r w:rsidRPr="00F50D2E">
        <w:rPr>
          <w:rFonts w:ascii="Tahoma" w:hAnsi="Tahoma" w:cs="Tahoma"/>
          <w:sz w:val="20"/>
        </w:rPr>
        <w:t xml:space="preserv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2A8FD0BE" w14:textId="6A47D094" w:rsidR="00BC1094" w:rsidRDefault="00BC1094" w:rsidP="00DA531D">
      <w:pPr>
        <w:spacing w:after="0" w:line="240" w:lineRule="auto"/>
        <w:jc w:val="both"/>
        <w:rPr>
          <w:rFonts w:ascii="Tahoma" w:hAnsi="Tahoma" w:cs="Tahoma"/>
          <w:sz w:val="20"/>
        </w:rPr>
      </w:pPr>
    </w:p>
    <w:p w14:paraId="6019A983" w14:textId="5388E812" w:rsidR="00BC1094" w:rsidRDefault="00BC1094" w:rsidP="00DA531D">
      <w:pPr>
        <w:spacing w:after="0" w:line="240" w:lineRule="auto"/>
        <w:jc w:val="both"/>
        <w:rPr>
          <w:rFonts w:ascii="Tahoma" w:hAnsi="Tahoma" w:cs="Tahoma"/>
          <w:sz w:val="20"/>
        </w:rPr>
      </w:pPr>
    </w:p>
    <w:p w14:paraId="463BE071" w14:textId="77777777" w:rsidR="00BC1094" w:rsidRPr="00F50D2E" w:rsidRDefault="00BC1094" w:rsidP="00DA531D">
      <w:pPr>
        <w:spacing w:after="0" w:line="240" w:lineRule="auto"/>
        <w:jc w:val="both"/>
        <w:rPr>
          <w:rFonts w:ascii="Tahoma" w:eastAsia="Times New Roman" w:hAnsi="Tahoma" w:cs="Tahoma"/>
          <w:sz w:val="20"/>
        </w:rPr>
      </w:pPr>
    </w:p>
    <w:p w14:paraId="50B41759" w14:textId="07CC6C6C" w:rsidR="00DA531D" w:rsidRPr="00F50D2E" w:rsidRDefault="00D66992" w:rsidP="00084E6C">
      <w:pPr>
        <w:numPr>
          <w:ilvl w:val="0"/>
          <w:numId w:val="8"/>
        </w:numPr>
        <w:spacing w:after="120" w:line="240" w:lineRule="auto"/>
        <w:ind w:left="284" w:hanging="284"/>
        <w:rPr>
          <w:rFonts w:ascii="Tahoma" w:eastAsia="Times New Roman" w:hAnsi="Tahoma" w:cs="Tahoma"/>
          <w:b/>
          <w:smallCaps/>
          <w:szCs w:val="24"/>
        </w:rPr>
      </w:pPr>
      <w:r w:rsidRPr="00F50D2E">
        <w:rPr>
          <w:rFonts w:ascii="Tahoma" w:hAnsi="Tahoma" w:cs="Tahoma"/>
          <w:b/>
          <w:smallCaps/>
          <w:szCs w:val="24"/>
        </w:rPr>
        <w:t>ÉVALUATION</w:t>
      </w:r>
    </w:p>
    <w:p w14:paraId="50D03766" w14:textId="169D3BDD" w:rsidR="00DA531D" w:rsidRPr="00F50D2E" w:rsidRDefault="00DA531D" w:rsidP="00084E6C">
      <w:pPr>
        <w:tabs>
          <w:tab w:val="left" w:pos="1741"/>
        </w:tabs>
        <w:spacing w:after="0" w:line="240" w:lineRule="auto"/>
        <w:rPr>
          <w:rFonts w:ascii="Tahoma" w:eastAsia="Times New Roman" w:hAnsi="Tahoma" w:cs="Tahoma"/>
          <w:sz w:val="20"/>
        </w:rPr>
      </w:pPr>
      <w:r w:rsidRPr="00F50D2E">
        <w:rPr>
          <w:rFonts w:ascii="Tahoma" w:hAnsi="Tahoma" w:cs="Tahoma"/>
          <w:i/>
          <w:sz w:val="20"/>
        </w:rPr>
        <w:t>Critères d’exclusion</w:t>
      </w:r>
      <w:r w:rsidRPr="00F50D2E">
        <w:rPr>
          <w:rFonts w:ascii="Tahoma" w:hAnsi="Tahoma" w:cs="Tahoma"/>
          <w:sz w:val="20"/>
        </w:rPr>
        <w:t xml:space="preserve"> (en signant l’acte d’engagement</w:t>
      </w:r>
      <w:r w:rsidR="00822551" w:rsidRPr="00F50D2E">
        <w:rPr>
          <w:rStyle w:val="FootnoteReference"/>
          <w:rFonts w:ascii="Tahoma" w:eastAsia="Times New Roman" w:hAnsi="Tahoma" w:cs="Tahoma"/>
          <w:sz w:val="20"/>
          <w:lang w:val="en-US" w:eastAsia="fr-FR"/>
        </w:rPr>
        <w:footnoteReference w:id="2"/>
      </w:r>
      <w:r w:rsidRPr="00F50D2E">
        <w:rPr>
          <w:rFonts w:ascii="Tahoma" w:hAnsi="Tahoma" w:cs="Tahoma"/>
          <w:sz w:val="20"/>
        </w:rPr>
        <w:t>, vous déclarez sur l’honneur ne pas vous trouver dans l’une des situations visées ci-dessous)</w:t>
      </w:r>
    </w:p>
    <w:p w14:paraId="3BEFA854" w14:textId="77777777" w:rsidR="00084E6C" w:rsidRPr="00F50D2E" w:rsidRDefault="00084E6C" w:rsidP="00084E6C">
      <w:pPr>
        <w:tabs>
          <w:tab w:val="left" w:pos="1741"/>
        </w:tabs>
        <w:spacing w:after="0" w:line="240" w:lineRule="auto"/>
        <w:rPr>
          <w:rFonts w:ascii="Tahoma" w:eastAsia="Times New Roman" w:hAnsi="Tahoma" w:cs="Tahoma"/>
          <w:sz w:val="20"/>
          <w:lang w:eastAsia="en-GB"/>
        </w:rPr>
      </w:pPr>
    </w:p>
    <w:p w14:paraId="5EEA26E2" w14:textId="3F2A8D0F" w:rsidR="00DA531D" w:rsidRPr="00F50D2E" w:rsidRDefault="00DA531D" w:rsidP="00DA531D">
      <w:pPr>
        <w:spacing w:after="120" w:line="240" w:lineRule="auto"/>
        <w:rPr>
          <w:rFonts w:ascii="Tahoma" w:eastAsia="Times New Roman" w:hAnsi="Tahoma" w:cs="Tahoma"/>
          <w:sz w:val="20"/>
        </w:rPr>
      </w:pPr>
      <w:r w:rsidRPr="00F50D2E">
        <w:rPr>
          <w:rFonts w:ascii="Tahoma" w:hAnsi="Tahoma" w:cs="Tahoma"/>
          <w:sz w:val="20"/>
        </w:rPr>
        <w:t>Est exclu de la participation au marché tout candidat ou soumissionnaire</w:t>
      </w:r>
      <w:r w:rsidR="00610944">
        <w:rPr>
          <w:rFonts w:ascii="Tahoma" w:hAnsi="Tahoma" w:cs="Tahoma"/>
          <w:sz w:val="20"/>
        </w:rPr>
        <w:t> :</w:t>
      </w:r>
    </w:p>
    <w:p w14:paraId="57E29C58" w14:textId="163A1154" w:rsidR="00DA531D" w:rsidRPr="00F50D2E" w:rsidRDefault="00DA531D" w:rsidP="00084E6C">
      <w:pPr>
        <w:numPr>
          <w:ilvl w:val="0"/>
          <w:numId w:val="11"/>
        </w:numPr>
        <w:spacing w:after="0" w:line="240" w:lineRule="auto"/>
        <w:jc w:val="both"/>
        <w:rPr>
          <w:rFonts w:ascii="Tahoma" w:eastAsia="Times New Roman" w:hAnsi="Tahoma" w:cs="Tahoma"/>
          <w:sz w:val="20"/>
        </w:rPr>
      </w:pPr>
      <w:proofErr w:type="gramStart"/>
      <w:r w:rsidRPr="00F50D2E">
        <w:rPr>
          <w:rFonts w:ascii="Tahoma" w:hAnsi="Tahoma" w:cs="Tahoma"/>
          <w:sz w:val="20"/>
        </w:rPr>
        <w:lastRenderedPageBreak/>
        <w:t>qui</w:t>
      </w:r>
      <w:proofErr w:type="gramEnd"/>
      <w:r w:rsidRPr="00F50D2E">
        <w:rPr>
          <w:rFonts w:ascii="Tahoma" w:hAnsi="Tahoma" w:cs="Tahoma"/>
          <w:sz w:val="20"/>
        </w:rPr>
        <w:t xml:space="preserve"> a fait l’objet d’une condamnation prononcée par un jugement définitif pour une ou plusieurs des raisons suivantes</w:t>
      </w:r>
      <w:r w:rsidR="00610944">
        <w:rPr>
          <w:rFonts w:ascii="Tahoma" w:hAnsi="Tahoma" w:cs="Tahoma"/>
          <w:sz w:val="20"/>
        </w:rPr>
        <w:t> :</w:t>
      </w:r>
      <w:r w:rsidRPr="00F50D2E">
        <w:rPr>
          <w:rFonts w:ascii="Tahoma" w:hAnsi="Tahoma" w:cs="Tahoma"/>
          <w:sz w:val="20"/>
        </w:rPr>
        <w:t xml:space="preserve"> participation à une organisation criminelle, corruption, fraude, blanchiment de capitaux</w:t>
      </w:r>
      <w:bookmarkStart w:id="1" w:name="_Hlk63069000"/>
      <w:r w:rsidR="00610944" w:rsidRPr="00610944">
        <w:rPr>
          <w:rFonts w:ascii="Tahoma" w:hAnsi="Tahoma" w:cs="Tahoma"/>
          <w:sz w:val="20"/>
        </w:rPr>
        <w:t>, financement du terrorisme, infractions terroristes ou infractions liées aux activités terroristes, au travail des enfants ou à la traite des êtres humains ;</w:t>
      </w:r>
      <w:bookmarkEnd w:id="1"/>
    </w:p>
    <w:p w14:paraId="2B94B98E" w14:textId="6BF13B90" w:rsidR="00DA531D" w:rsidRPr="00F50D2E" w:rsidRDefault="00DA531D" w:rsidP="00084E6C">
      <w:pPr>
        <w:numPr>
          <w:ilvl w:val="0"/>
          <w:numId w:val="11"/>
        </w:numPr>
        <w:spacing w:after="0" w:line="240" w:lineRule="auto"/>
        <w:jc w:val="both"/>
        <w:rPr>
          <w:rFonts w:ascii="Tahoma" w:eastAsia="Times New Roman" w:hAnsi="Tahoma" w:cs="Tahoma"/>
          <w:sz w:val="20"/>
        </w:rPr>
      </w:pPr>
      <w:proofErr w:type="gramStart"/>
      <w:r w:rsidRPr="00F50D2E">
        <w:rPr>
          <w:rFonts w:ascii="Tahoma" w:hAnsi="Tahoma" w:cs="Tahoma"/>
          <w:sz w:val="20"/>
        </w:rPr>
        <w:t>qui</w:t>
      </w:r>
      <w:proofErr w:type="gramEnd"/>
      <w:r w:rsidRPr="00F50D2E">
        <w:rPr>
          <w:rFonts w:ascii="Tahoma" w:hAnsi="Tahoma" w:cs="Tahoma"/>
          <w:sz w:val="20"/>
        </w:rPr>
        <w:t xml:space="preserve"> est en état de faillite, de liquidation, de cessation d’activités, de règlement judiciaire ou de concordat préventif ou dans toute situation analogue résultant d’une procédure de même nature, ou qui fait l’objet d’une procédure de même nature</w:t>
      </w:r>
      <w:r w:rsidR="00610944">
        <w:rPr>
          <w:rFonts w:ascii="Tahoma" w:hAnsi="Tahoma" w:cs="Tahoma"/>
          <w:sz w:val="20"/>
        </w:rPr>
        <w:t> ;</w:t>
      </w:r>
    </w:p>
    <w:p w14:paraId="039F5169" w14:textId="42D86941" w:rsidR="00DA531D" w:rsidRPr="00F50D2E" w:rsidRDefault="00DA531D" w:rsidP="00084E6C">
      <w:pPr>
        <w:numPr>
          <w:ilvl w:val="0"/>
          <w:numId w:val="11"/>
        </w:numPr>
        <w:spacing w:after="0" w:line="240" w:lineRule="auto"/>
        <w:jc w:val="both"/>
        <w:rPr>
          <w:rFonts w:ascii="Tahoma" w:eastAsia="Times New Roman" w:hAnsi="Tahoma" w:cs="Tahoma"/>
          <w:sz w:val="20"/>
        </w:rPr>
      </w:pPr>
      <w:proofErr w:type="gramStart"/>
      <w:r w:rsidRPr="00F50D2E">
        <w:rPr>
          <w:rFonts w:ascii="Tahoma" w:hAnsi="Tahoma" w:cs="Tahoma"/>
          <w:sz w:val="20"/>
        </w:rPr>
        <w:t>qui</w:t>
      </w:r>
      <w:proofErr w:type="gramEnd"/>
      <w:r w:rsidRPr="00F50D2E">
        <w:rPr>
          <w:rFonts w:ascii="Tahoma" w:hAnsi="Tahoma" w:cs="Tahoma"/>
          <w:sz w:val="20"/>
        </w:rPr>
        <w:t xml:space="preserve"> a fait l’objet d’un jugement ayant autorité de chose jugée constatant un délit affectant sa moralité professionnelle ou une faute grave en matière professionnelle</w:t>
      </w:r>
      <w:r w:rsidR="00610944">
        <w:rPr>
          <w:rFonts w:ascii="Tahoma" w:hAnsi="Tahoma" w:cs="Tahoma"/>
          <w:sz w:val="20"/>
        </w:rPr>
        <w:t> ;</w:t>
      </w:r>
    </w:p>
    <w:p w14:paraId="1202CDF0" w14:textId="021E2A18" w:rsidR="00DA531D" w:rsidRPr="00BC1094" w:rsidRDefault="00DA531D" w:rsidP="00084E6C">
      <w:pPr>
        <w:numPr>
          <w:ilvl w:val="0"/>
          <w:numId w:val="11"/>
        </w:numPr>
        <w:spacing w:after="0" w:line="240" w:lineRule="auto"/>
        <w:jc w:val="both"/>
        <w:rPr>
          <w:rFonts w:ascii="Tahoma" w:eastAsia="Times New Roman" w:hAnsi="Tahoma" w:cs="Tahoma"/>
          <w:sz w:val="20"/>
        </w:rPr>
      </w:pPr>
      <w:proofErr w:type="gramStart"/>
      <w:r w:rsidRPr="00F50D2E">
        <w:rPr>
          <w:rFonts w:ascii="Tahoma" w:hAnsi="Tahoma" w:cs="Tahoma"/>
          <w:sz w:val="20"/>
        </w:rPr>
        <w:t>qui</w:t>
      </w:r>
      <w:proofErr w:type="gramEnd"/>
      <w:r w:rsidRPr="00F50D2E">
        <w:rPr>
          <w:rFonts w:ascii="Tahoma" w:hAnsi="Tahoma" w:cs="Tahoma"/>
          <w:sz w:val="20"/>
        </w:rPr>
        <w:t xml:space="preserve"> n’est pas en règle avec ses obligations relatives au paiement des cotisations de sécurité sociale ou de ses impôts et taxes, selon les dispositions légales du pays où il est établi ;</w:t>
      </w:r>
    </w:p>
    <w:p w14:paraId="35BE803E" w14:textId="684A9D2B" w:rsidR="00BC1094" w:rsidRPr="00BC1094" w:rsidRDefault="00BC1094" w:rsidP="00BC1094">
      <w:pPr>
        <w:numPr>
          <w:ilvl w:val="0"/>
          <w:numId w:val="11"/>
        </w:numPr>
        <w:spacing w:after="0" w:line="240" w:lineRule="auto"/>
        <w:jc w:val="both"/>
        <w:rPr>
          <w:rFonts w:ascii="Tahoma" w:eastAsia="Times New Roman" w:hAnsi="Tahoma" w:cs="Tahoma"/>
          <w:sz w:val="20"/>
        </w:rPr>
      </w:pPr>
      <w:proofErr w:type="gramStart"/>
      <w:r w:rsidRPr="00BC1094">
        <w:rPr>
          <w:rFonts w:ascii="Tahoma" w:eastAsia="Times New Roman" w:hAnsi="Tahoma" w:cs="Tahoma"/>
          <w:sz w:val="20"/>
        </w:rPr>
        <w:t>qui</w:t>
      </w:r>
      <w:proofErr w:type="gramEnd"/>
      <w:r w:rsidRPr="00BC1094">
        <w:rPr>
          <w:rFonts w:ascii="Tahoma" w:eastAsia="Times New Roman" w:hAnsi="Tahoma" w:cs="Tahoma"/>
          <w:sz w:val="20"/>
        </w:rPr>
        <w:t xml:space="preserve"> constitue une entité qui agit dans l'intention de se soustraire à des obligations fiscales, sociales ou à toute autre obligation légale (coquille vide), a déjà créé ou est en cours de créer une telle entité ;</w:t>
      </w:r>
    </w:p>
    <w:p w14:paraId="6D81697B" w14:textId="575367B5" w:rsidR="00BC1094" w:rsidRPr="00BC1094" w:rsidRDefault="00BC1094" w:rsidP="00BC1094">
      <w:pPr>
        <w:numPr>
          <w:ilvl w:val="0"/>
          <w:numId w:val="11"/>
        </w:numPr>
        <w:spacing w:after="0" w:line="240" w:lineRule="auto"/>
        <w:jc w:val="both"/>
        <w:rPr>
          <w:rFonts w:ascii="Tahoma" w:eastAsia="Times New Roman" w:hAnsi="Tahoma" w:cs="Tahoma"/>
          <w:sz w:val="20"/>
        </w:rPr>
      </w:pPr>
      <w:proofErr w:type="gramStart"/>
      <w:r w:rsidRPr="00BC1094">
        <w:rPr>
          <w:rFonts w:ascii="Tahoma" w:eastAsia="Times New Roman" w:hAnsi="Tahoma" w:cs="Tahoma"/>
          <w:sz w:val="20"/>
        </w:rPr>
        <w:t>qui</w:t>
      </w:r>
      <w:proofErr w:type="gramEnd"/>
      <w:r w:rsidRPr="00BC1094">
        <w:rPr>
          <w:rFonts w:ascii="Tahoma" w:eastAsia="Times New Roman" w:hAnsi="Tahoma" w:cs="Tahoma"/>
          <w:sz w:val="20"/>
        </w:rPr>
        <w:t xml:space="preserve"> a été impliquée dans une mauvaise gestion des fonds du Conseil de l'Europe ou fonds publics ;</w:t>
      </w:r>
    </w:p>
    <w:p w14:paraId="6ECE0294" w14:textId="73534504" w:rsidR="0006030E" w:rsidRDefault="00BC1094" w:rsidP="00BC1094">
      <w:pPr>
        <w:numPr>
          <w:ilvl w:val="0"/>
          <w:numId w:val="11"/>
        </w:numPr>
        <w:spacing w:after="0" w:line="240" w:lineRule="auto"/>
        <w:jc w:val="both"/>
        <w:rPr>
          <w:rFonts w:ascii="Tahoma" w:eastAsia="Times New Roman" w:hAnsi="Tahoma" w:cs="Tahoma"/>
          <w:sz w:val="20"/>
        </w:rPr>
      </w:pPr>
      <w:proofErr w:type="gramStart"/>
      <w:r w:rsidRPr="00BC1094">
        <w:rPr>
          <w:rFonts w:ascii="Tahoma" w:eastAsia="Times New Roman" w:hAnsi="Tahoma" w:cs="Tahoma"/>
          <w:sz w:val="20"/>
        </w:rPr>
        <w:t>qui</w:t>
      </w:r>
      <w:proofErr w:type="gramEnd"/>
      <w:r w:rsidRPr="00BC1094">
        <w:rPr>
          <w:rFonts w:ascii="Tahoma" w:eastAsia="Times New Roman" w:hAnsi="Tahoma" w:cs="Tahoma"/>
          <w:sz w:val="20"/>
        </w:rPr>
        <w:t xml:space="preserve"> est ou paraît être dans une situation de conflit d’intérêts</w:t>
      </w:r>
      <w:r w:rsidR="006830F3">
        <w:rPr>
          <w:rFonts w:ascii="Tahoma" w:eastAsia="Times New Roman" w:hAnsi="Tahoma" w:cs="Tahoma"/>
          <w:sz w:val="20"/>
        </w:rPr>
        <w:t> ;</w:t>
      </w:r>
    </w:p>
    <w:p w14:paraId="4963087D" w14:textId="77777777" w:rsidR="006830F3" w:rsidRPr="0005409A" w:rsidRDefault="006830F3" w:rsidP="006830F3">
      <w:pPr>
        <w:numPr>
          <w:ilvl w:val="0"/>
          <w:numId w:val="11"/>
        </w:numPr>
        <w:spacing w:after="0" w:line="240" w:lineRule="auto"/>
        <w:jc w:val="both"/>
        <w:rPr>
          <w:rFonts w:ascii="Tahoma" w:eastAsia="Times New Roman" w:hAnsi="Tahoma" w:cs="Tahoma"/>
          <w:sz w:val="20"/>
          <w:szCs w:val="20"/>
          <w:lang w:eastAsia="en-GB"/>
        </w:rPr>
      </w:pPr>
      <w:bookmarkStart w:id="2" w:name="_Hlk106873939"/>
      <w:proofErr w:type="gramStart"/>
      <w:r>
        <w:rPr>
          <w:rFonts w:ascii="Tahoma" w:eastAsia="Times New Roman" w:hAnsi="Tahoma" w:cs="Tahoma"/>
          <w:sz w:val="20"/>
          <w:szCs w:val="20"/>
          <w:lang w:eastAsia="en-GB"/>
        </w:rPr>
        <w:t>é</w:t>
      </w:r>
      <w:r w:rsidRPr="0005409A">
        <w:rPr>
          <w:rFonts w:ascii="Tahoma" w:eastAsia="Times New Roman" w:hAnsi="Tahoma" w:cs="Tahoma"/>
          <w:sz w:val="20"/>
          <w:szCs w:val="20"/>
          <w:lang w:eastAsia="en-GB"/>
        </w:rPr>
        <w:t>tant</w:t>
      </w:r>
      <w:proofErr w:type="gramEnd"/>
      <w:r w:rsidRPr="0005409A">
        <w:rPr>
          <w:rFonts w:ascii="Tahoma" w:eastAsia="Times New Roman" w:hAnsi="Tahoma" w:cs="Tahoma"/>
          <w:sz w:val="20"/>
          <w:szCs w:val="20"/>
          <w:lang w:eastAsia="en-GB"/>
        </w:rPr>
        <w:t xml:space="preserve"> un(e) agent(e) retraité(e) du Conseil de l’Europe ou un(e) agent(e) du Conseil de l'Europe ayant bénéficié d’un plan de départ anticipé</w:t>
      </w:r>
      <w:r>
        <w:rPr>
          <w:rFonts w:ascii="Tahoma" w:eastAsia="Times New Roman" w:hAnsi="Tahoma" w:cs="Tahoma"/>
          <w:sz w:val="20"/>
          <w:szCs w:val="20"/>
          <w:lang w:eastAsia="en-GB"/>
        </w:rPr>
        <w:t> ;</w:t>
      </w:r>
      <w:r w:rsidRPr="0005409A">
        <w:rPr>
          <w:rFonts w:ascii="Tahoma" w:eastAsia="Times New Roman" w:hAnsi="Tahoma" w:cs="Tahoma"/>
          <w:sz w:val="20"/>
          <w:szCs w:val="20"/>
          <w:lang w:eastAsia="en-GB"/>
        </w:rPr>
        <w:t> </w:t>
      </w:r>
    </w:p>
    <w:bookmarkEnd w:id="2"/>
    <w:p w14:paraId="10A32AC9" w14:textId="655A3C3D" w:rsidR="00DA531D" w:rsidRDefault="00DA531D" w:rsidP="00DA531D">
      <w:pPr>
        <w:spacing w:after="0" w:line="240" w:lineRule="auto"/>
        <w:rPr>
          <w:rFonts w:ascii="Tahoma" w:eastAsia="Times New Roman" w:hAnsi="Tahoma" w:cs="Tahoma"/>
          <w:sz w:val="20"/>
          <w:szCs w:val="20"/>
          <w:lang w:eastAsia="en-GB"/>
        </w:rPr>
      </w:pPr>
    </w:p>
    <w:p w14:paraId="51C5E3B3" w14:textId="77777777" w:rsidR="000B7AAD" w:rsidRPr="00F50D2E" w:rsidRDefault="000B7AAD" w:rsidP="00DA531D">
      <w:pPr>
        <w:spacing w:after="0" w:line="240" w:lineRule="auto"/>
        <w:rPr>
          <w:rFonts w:ascii="Tahoma" w:eastAsia="Times New Roman" w:hAnsi="Tahoma" w:cs="Tahoma"/>
          <w:sz w:val="20"/>
          <w:lang w:eastAsia="en-GB"/>
        </w:rPr>
      </w:pPr>
    </w:p>
    <w:p w14:paraId="5EAD1624" w14:textId="77777777" w:rsidR="00DA531D" w:rsidRPr="00F50D2E" w:rsidRDefault="00DA531D" w:rsidP="00DA531D">
      <w:pPr>
        <w:spacing w:after="120" w:line="240" w:lineRule="auto"/>
        <w:rPr>
          <w:rFonts w:ascii="Tahoma" w:eastAsia="Times New Roman" w:hAnsi="Tahoma" w:cs="Tahoma"/>
          <w:i/>
          <w:sz w:val="20"/>
        </w:rPr>
      </w:pPr>
      <w:r w:rsidRPr="00F50D2E">
        <w:rPr>
          <w:rFonts w:ascii="Tahoma" w:hAnsi="Tahoma" w:cs="Tahoma"/>
          <w:i/>
          <w:sz w:val="20"/>
        </w:rPr>
        <w:t>Critères d’éligibilité</w:t>
      </w:r>
    </w:p>
    <w:p w14:paraId="093B554C" w14:textId="6FD1F3E9" w:rsidR="007A3512" w:rsidRPr="000B7AAD" w:rsidRDefault="007A3512" w:rsidP="000B7AAD">
      <w:pPr>
        <w:spacing w:after="0" w:line="240" w:lineRule="auto"/>
        <w:rPr>
          <w:rFonts w:ascii="Tahoma" w:eastAsia="Times New Roman" w:hAnsi="Tahoma" w:cs="Tahoma"/>
          <w:color w:val="000000"/>
          <w:sz w:val="20"/>
        </w:rPr>
      </w:pPr>
      <w:r w:rsidRPr="00F50D2E">
        <w:rPr>
          <w:rFonts w:ascii="Tahoma" w:hAnsi="Tahoma" w:cs="Tahoma"/>
          <w:color w:val="000000"/>
          <w:sz w:val="20"/>
        </w:rPr>
        <w:t>Les soumissionnaires devront prouver qu’ils remplissent les critères suivants (évalués sur la base des pièces fournies à l’appui de leur candidature, décrites dans la section F)</w:t>
      </w:r>
      <w:r w:rsidR="00275F2D">
        <w:rPr>
          <w:rFonts w:ascii="Tahoma" w:hAnsi="Tahoma" w:cs="Tahoma"/>
          <w:color w:val="000000"/>
          <w:sz w:val="20"/>
        </w:rPr>
        <w:t> :</w:t>
      </w:r>
    </w:p>
    <w:p w14:paraId="198F3EE7" w14:textId="77745B98" w:rsidR="000B7AAD" w:rsidRPr="00061166" w:rsidRDefault="000B7AAD" w:rsidP="000B7AAD">
      <w:pPr>
        <w:pStyle w:val="ListParagraph"/>
        <w:numPr>
          <w:ilvl w:val="0"/>
          <w:numId w:val="37"/>
        </w:numPr>
        <w:shd w:val="clear" w:color="auto" w:fill="FFFFFF" w:themeFill="background1"/>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Diplôme d'enseignement supérieur dans une discipline académique pertinente, y compris, mais sans s'y limiter, les sciences humaines ou sociales (éducation, histoire, droit, politiques publiques, sciences politiques, relations internationales) ;</w:t>
      </w:r>
    </w:p>
    <w:p w14:paraId="276CE9FA" w14:textId="19DA894C" w:rsidR="000B7AAD" w:rsidRPr="00061166" w:rsidRDefault="000B7AAD" w:rsidP="000B7AAD">
      <w:pPr>
        <w:pStyle w:val="ListParagraph"/>
        <w:numPr>
          <w:ilvl w:val="0"/>
          <w:numId w:val="37"/>
        </w:numPr>
        <w:shd w:val="clear" w:color="auto" w:fill="FFFFFF" w:themeFill="background1"/>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2 années minumum d'expérience professionnelle ou de recherche dans le domaine de l'histoire, de l'éducation ;</w:t>
      </w:r>
    </w:p>
    <w:p w14:paraId="33A9812F" w14:textId="0761C312" w:rsidR="00DA531D" w:rsidRPr="00061166" w:rsidRDefault="000B7AAD" w:rsidP="000B7AAD">
      <w:pPr>
        <w:pStyle w:val="ListParagraph"/>
        <w:numPr>
          <w:ilvl w:val="0"/>
          <w:numId w:val="37"/>
        </w:numPr>
        <w:shd w:val="clear" w:color="auto" w:fill="FFFFFF" w:themeFill="background1"/>
        <w:spacing w:after="0" w:line="240" w:lineRule="auto"/>
        <w:jc w:val="both"/>
        <w:rPr>
          <w:rFonts w:ascii="Tahoma" w:eastAsia="Times New Roman" w:hAnsi="Tahoma" w:cs="Tahoma"/>
          <w:noProof/>
          <w:sz w:val="20"/>
          <w:lang w:eastAsia="fr-FR"/>
        </w:rPr>
      </w:pPr>
      <w:r w:rsidRPr="00061166">
        <w:rPr>
          <w:rFonts w:ascii="Tahoma" w:eastAsia="Times New Roman" w:hAnsi="Tahoma" w:cs="Tahoma"/>
          <w:noProof/>
          <w:sz w:val="20"/>
          <w:lang w:eastAsia="fr-FR"/>
        </w:rPr>
        <w:t>Connaissance de la langue anglaise, équivalente au minimum au niveau C1.1 du Cadre européen commun de référence pour les langues du Conseil de l'Europe.</w:t>
      </w:r>
    </w:p>
    <w:p w14:paraId="19C10ADD" w14:textId="1DCA6EAB" w:rsidR="000B7AAD" w:rsidRDefault="000B7AAD" w:rsidP="000B7AAD">
      <w:pPr>
        <w:shd w:val="clear" w:color="auto" w:fill="FFFFFF" w:themeFill="background1"/>
        <w:spacing w:after="0" w:line="240" w:lineRule="auto"/>
        <w:jc w:val="both"/>
        <w:rPr>
          <w:rFonts w:ascii="Tahoma" w:eastAsia="Times New Roman" w:hAnsi="Tahoma" w:cs="Tahoma"/>
          <w:noProof/>
          <w:sz w:val="20"/>
          <w:lang w:eastAsia="fr-FR"/>
        </w:rPr>
      </w:pPr>
    </w:p>
    <w:p w14:paraId="04C0F286" w14:textId="77777777" w:rsidR="00DA531D" w:rsidRPr="00F50D2E" w:rsidRDefault="00DA531D" w:rsidP="00DA531D">
      <w:pPr>
        <w:spacing w:after="120" w:line="240" w:lineRule="auto"/>
        <w:rPr>
          <w:rFonts w:ascii="Tahoma" w:eastAsia="Times New Roman" w:hAnsi="Tahoma" w:cs="Tahoma"/>
          <w:i/>
          <w:sz w:val="20"/>
        </w:rPr>
      </w:pPr>
      <w:r w:rsidRPr="00F50D2E">
        <w:rPr>
          <w:rFonts w:ascii="Tahoma" w:hAnsi="Tahoma" w:cs="Tahoma"/>
          <w:i/>
          <w:sz w:val="20"/>
        </w:rPr>
        <w:t>Critères d’adjudication</w:t>
      </w:r>
    </w:p>
    <w:p w14:paraId="32688C18" w14:textId="39B8CA2A" w:rsidR="00A15490" w:rsidRPr="00061166" w:rsidRDefault="00A15490" w:rsidP="00A15490">
      <w:pPr>
        <w:numPr>
          <w:ilvl w:val="0"/>
          <w:numId w:val="15"/>
        </w:numPr>
        <w:spacing w:after="0" w:line="240" w:lineRule="auto"/>
        <w:rPr>
          <w:rFonts w:ascii="Tahoma" w:hAnsi="Tahoma" w:cs="Tahoma"/>
          <w:color w:val="000000" w:themeColor="text1"/>
          <w:sz w:val="20"/>
        </w:rPr>
      </w:pPr>
      <w:r w:rsidRPr="00061166">
        <w:rPr>
          <w:rFonts w:ascii="Tahoma" w:hAnsi="Tahoma" w:cs="Tahoma"/>
          <w:color w:val="000000" w:themeColor="text1"/>
          <w:sz w:val="20"/>
        </w:rPr>
        <w:t xml:space="preserve">Critère 1 : </w:t>
      </w:r>
      <w:r w:rsidR="000B7AAD" w:rsidRPr="00061166">
        <w:rPr>
          <w:rFonts w:ascii="Tahoma" w:hAnsi="Tahoma" w:cs="Tahoma"/>
          <w:color w:val="000000" w:themeColor="text1"/>
          <w:sz w:val="20"/>
        </w:rPr>
        <w:t xml:space="preserve">Expérience professionnelle et/ou de recherche pertinente (70 %), </w:t>
      </w:r>
      <w:r w:rsidRPr="00061166">
        <w:rPr>
          <w:rFonts w:ascii="Tahoma" w:hAnsi="Tahoma" w:cs="Tahoma"/>
          <w:color w:val="000000" w:themeColor="text1"/>
          <w:sz w:val="20"/>
        </w:rPr>
        <w:t>y compris :</w:t>
      </w:r>
    </w:p>
    <w:p w14:paraId="444ABD28" w14:textId="77777777" w:rsidR="000B7AAD" w:rsidRPr="00061166" w:rsidRDefault="000B7AAD" w:rsidP="000B7AAD">
      <w:pPr>
        <w:spacing w:after="0" w:line="240" w:lineRule="auto"/>
        <w:ind w:left="709"/>
        <w:rPr>
          <w:rFonts w:ascii="Tahoma" w:hAnsi="Tahoma" w:cs="Tahoma"/>
          <w:color w:val="000000"/>
          <w:sz w:val="20"/>
        </w:rPr>
      </w:pPr>
      <w:r w:rsidRPr="00061166">
        <w:rPr>
          <w:rFonts w:ascii="Tahoma" w:hAnsi="Tahoma" w:cs="Tahoma"/>
          <w:color w:val="000000"/>
          <w:sz w:val="20"/>
        </w:rPr>
        <w:t>- Expertise thématique dans des domaines pertinents aux travaux de l'OHTE (30%)</w:t>
      </w:r>
    </w:p>
    <w:p w14:paraId="024778E8" w14:textId="77777777" w:rsidR="000B7AAD" w:rsidRPr="00061166" w:rsidRDefault="000B7AAD" w:rsidP="000B7AAD">
      <w:pPr>
        <w:spacing w:after="0" w:line="240" w:lineRule="auto"/>
        <w:ind w:left="709"/>
        <w:rPr>
          <w:rFonts w:ascii="Tahoma" w:hAnsi="Tahoma" w:cs="Tahoma"/>
          <w:color w:val="000000"/>
          <w:sz w:val="20"/>
        </w:rPr>
      </w:pPr>
      <w:r w:rsidRPr="00061166">
        <w:rPr>
          <w:rFonts w:ascii="Tahoma" w:hAnsi="Tahoma" w:cs="Tahoma"/>
          <w:color w:val="000000"/>
          <w:sz w:val="20"/>
        </w:rPr>
        <w:t>- Capacité à rédiger de manière claire, logique et concise (20 %)</w:t>
      </w:r>
    </w:p>
    <w:p w14:paraId="0AF619CD" w14:textId="77777777" w:rsidR="000B7AAD" w:rsidRPr="00061166" w:rsidRDefault="000B7AAD" w:rsidP="000B7AAD">
      <w:pPr>
        <w:spacing w:after="0" w:line="240" w:lineRule="auto"/>
        <w:ind w:left="709"/>
        <w:rPr>
          <w:rFonts w:ascii="Tahoma" w:hAnsi="Tahoma" w:cs="Tahoma"/>
          <w:color w:val="000000"/>
          <w:sz w:val="20"/>
        </w:rPr>
      </w:pPr>
      <w:r w:rsidRPr="00061166">
        <w:rPr>
          <w:rFonts w:ascii="Tahoma" w:hAnsi="Tahoma" w:cs="Tahoma"/>
          <w:color w:val="000000"/>
          <w:sz w:val="20"/>
        </w:rPr>
        <w:t>- Expérience antérieure de travail dans le contexte international et dans des projets similaires (10%)</w:t>
      </w:r>
    </w:p>
    <w:p w14:paraId="233967C6" w14:textId="5F42AA89" w:rsidR="00A15490" w:rsidRPr="00061166" w:rsidRDefault="000B7AAD" w:rsidP="000B7AAD">
      <w:pPr>
        <w:spacing w:after="0" w:line="240" w:lineRule="auto"/>
        <w:ind w:left="709"/>
        <w:rPr>
          <w:rFonts w:ascii="Tahoma" w:hAnsi="Tahoma" w:cs="Tahoma"/>
          <w:color w:val="000000"/>
          <w:sz w:val="20"/>
        </w:rPr>
      </w:pPr>
      <w:r w:rsidRPr="00061166">
        <w:rPr>
          <w:rFonts w:ascii="Tahoma" w:hAnsi="Tahoma" w:cs="Tahoma"/>
          <w:color w:val="000000"/>
          <w:sz w:val="20"/>
        </w:rPr>
        <w:t>- Capacité démontrée à travailler en équipe, solides compétences interpersonnelles et de communication (10%).</w:t>
      </w:r>
    </w:p>
    <w:p w14:paraId="1B9531E3" w14:textId="2DA142EF" w:rsidR="000B7AAD" w:rsidRPr="00061166" w:rsidRDefault="000B7AAD" w:rsidP="000B7AAD">
      <w:pPr>
        <w:spacing w:after="0" w:line="240" w:lineRule="auto"/>
        <w:ind w:left="709"/>
        <w:rPr>
          <w:rFonts w:ascii="Tahoma" w:hAnsi="Tahoma" w:cs="Tahoma"/>
          <w:color w:val="000000"/>
          <w:sz w:val="20"/>
        </w:rPr>
      </w:pPr>
    </w:p>
    <w:p w14:paraId="62B7B3B3" w14:textId="527595CD" w:rsidR="00A15490" w:rsidRPr="00061166" w:rsidRDefault="00A15490" w:rsidP="000B7AAD">
      <w:pPr>
        <w:numPr>
          <w:ilvl w:val="0"/>
          <w:numId w:val="15"/>
        </w:numPr>
        <w:spacing w:after="0" w:line="240" w:lineRule="auto"/>
        <w:rPr>
          <w:rFonts w:ascii="Tahoma" w:hAnsi="Tahoma" w:cs="Tahoma"/>
          <w:color w:val="808080"/>
          <w:sz w:val="20"/>
        </w:rPr>
      </w:pPr>
      <w:r w:rsidRPr="00061166">
        <w:rPr>
          <w:rFonts w:ascii="Tahoma" w:hAnsi="Tahoma" w:cs="Tahoma"/>
          <w:color w:val="000000" w:themeColor="text1"/>
          <w:sz w:val="20"/>
        </w:rPr>
        <w:t xml:space="preserve">Critère 2 : </w:t>
      </w:r>
      <w:r w:rsidR="000B7AAD" w:rsidRPr="00061166">
        <w:rPr>
          <w:rFonts w:ascii="Tahoma" w:hAnsi="Tahoma" w:cs="Tahoma"/>
          <w:color w:val="000000" w:themeColor="text1"/>
          <w:sz w:val="20"/>
        </w:rPr>
        <w:t>Offre financière (30</w:t>
      </w:r>
      <w:r w:rsidR="000B7AAD" w:rsidRPr="00061166">
        <w:rPr>
          <w:rFonts w:ascii="Tahoma" w:hAnsi="Tahoma" w:cs="Tahoma"/>
          <w:color w:val="000000"/>
          <w:sz w:val="20"/>
        </w:rPr>
        <w:t>%)</w:t>
      </w:r>
    </w:p>
    <w:p w14:paraId="185235E6" w14:textId="09BFF77E" w:rsidR="00002331" w:rsidRPr="00F50D2E" w:rsidRDefault="00061166" w:rsidP="0023487C">
      <w:pPr>
        <w:keepLines/>
        <w:autoSpaceDE w:val="0"/>
        <w:autoSpaceDN w:val="0"/>
        <w:adjustRightInd w:val="0"/>
        <w:jc w:val="both"/>
        <w:rPr>
          <w:rFonts w:ascii="Tahoma" w:hAnsi="Tahoma" w:cs="Tahoma"/>
          <w:sz w:val="20"/>
        </w:rPr>
      </w:pPr>
      <w:r>
        <w:rPr>
          <w:rFonts w:ascii="Tahoma" w:hAnsi="Tahoma" w:cs="Tahoma"/>
          <w:color w:val="000000" w:themeColor="text1"/>
          <w:sz w:val="20"/>
        </w:rPr>
        <w:br/>
      </w:r>
      <w:r w:rsidR="00A15490" w:rsidRPr="000B7AAD">
        <w:rPr>
          <w:rFonts w:ascii="Tahoma" w:hAnsi="Tahoma" w:cs="Tahoma"/>
          <w:color w:val="000000" w:themeColor="text1"/>
          <w:sz w:val="20"/>
        </w:rPr>
        <w:t>Le Conseil se réserve le droit de faire passer un entretien aux soumissionnaires.</w:t>
      </w:r>
    </w:p>
    <w:p w14:paraId="4D024C89" w14:textId="311E3B12" w:rsidR="00DA531D" w:rsidRPr="00F50D2E" w:rsidRDefault="00DA531D" w:rsidP="0023487C">
      <w:pPr>
        <w:shd w:val="clear" w:color="auto" w:fill="FFFFFF" w:themeFill="background1"/>
        <w:spacing w:after="0" w:line="240" w:lineRule="auto"/>
        <w:rPr>
          <w:rFonts w:ascii="Tahoma" w:eastAsia="Times New Roman" w:hAnsi="Tahoma" w:cs="Tahoma"/>
          <w:b/>
          <w:sz w:val="20"/>
        </w:rPr>
      </w:pPr>
      <w:r w:rsidRPr="00F50D2E">
        <w:rPr>
          <w:rFonts w:ascii="Tahoma" w:hAnsi="Tahoma" w:cs="Tahoma"/>
          <w:b/>
          <w:sz w:val="20"/>
        </w:rPr>
        <w:t xml:space="preserve">Les soumissions multiples ne sont pas autorisées. </w:t>
      </w:r>
    </w:p>
    <w:p w14:paraId="09E74F16" w14:textId="77777777" w:rsidR="003206CF" w:rsidRPr="00F50D2E" w:rsidRDefault="003206CF" w:rsidP="00DA531D">
      <w:pPr>
        <w:spacing w:after="0" w:line="240" w:lineRule="auto"/>
        <w:rPr>
          <w:rFonts w:ascii="Tahoma" w:eastAsia="Times New Roman" w:hAnsi="Tahoma" w:cs="Tahoma"/>
          <w:sz w:val="20"/>
          <w:lang w:eastAsia="en-GB"/>
        </w:rPr>
      </w:pPr>
    </w:p>
    <w:p w14:paraId="6C3F0CE4" w14:textId="77777777" w:rsidR="00DA531D" w:rsidRPr="00F50D2E" w:rsidRDefault="00DA531D" w:rsidP="00084E6C">
      <w:pPr>
        <w:numPr>
          <w:ilvl w:val="0"/>
          <w:numId w:val="8"/>
        </w:numPr>
        <w:spacing w:after="120" w:line="240" w:lineRule="auto"/>
        <w:ind w:left="284" w:hanging="284"/>
        <w:rPr>
          <w:rFonts w:ascii="Tahoma" w:eastAsia="Times New Roman" w:hAnsi="Tahoma" w:cs="Tahoma"/>
          <w:b/>
          <w:smallCaps/>
          <w:szCs w:val="24"/>
        </w:rPr>
      </w:pPr>
      <w:r w:rsidRPr="00F50D2E">
        <w:rPr>
          <w:rFonts w:ascii="Tahoma" w:hAnsi="Tahoma" w:cs="Tahoma"/>
          <w:b/>
          <w:smallCaps/>
          <w:szCs w:val="24"/>
        </w:rPr>
        <w:t>DOCUMENTS À FOURNIR</w:t>
      </w:r>
    </w:p>
    <w:p w14:paraId="2349F03C" w14:textId="2FDD3624" w:rsidR="00062A31" w:rsidRPr="00061166" w:rsidRDefault="00144AD5" w:rsidP="00084E6C">
      <w:pPr>
        <w:keepLines/>
        <w:numPr>
          <w:ilvl w:val="0"/>
          <w:numId w:val="5"/>
        </w:numPr>
        <w:spacing w:after="0" w:line="240" w:lineRule="auto"/>
        <w:ind w:left="714" w:hanging="357"/>
        <w:jc w:val="both"/>
        <w:rPr>
          <w:rFonts w:ascii="Tahoma" w:eastAsia="Times New Roman" w:hAnsi="Tahoma" w:cs="Tahoma"/>
          <w:sz w:val="20"/>
        </w:rPr>
      </w:pPr>
      <w:r w:rsidRPr="00061166">
        <w:rPr>
          <w:rFonts w:ascii="Tahoma" w:hAnsi="Tahoma" w:cs="Tahoma"/>
          <w:b/>
          <w:sz w:val="20"/>
          <w:u w:val="single"/>
        </w:rPr>
        <w:t>Un</w:t>
      </w:r>
      <w:r w:rsidR="00062A31" w:rsidRPr="00061166">
        <w:rPr>
          <w:rFonts w:ascii="Tahoma" w:hAnsi="Tahoma" w:cs="Tahoma"/>
          <w:sz w:val="20"/>
        </w:rPr>
        <w:t xml:space="preserve"> exemplaire rempl</w:t>
      </w:r>
      <w:r w:rsidRPr="00061166">
        <w:rPr>
          <w:rFonts w:ascii="Tahoma" w:hAnsi="Tahoma" w:cs="Tahoma"/>
          <w:sz w:val="20"/>
        </w:rPr>
        <w:t>i</w:t>
      </w:r>
      <w:r w:rsidR="00062A31" w:rsidRPr="00061166">
        <w:rPr>
          <w:rFonts w:ascii="Tahoma" w:hAnsi="Tahoma" w:cs="Tahoma"/>
          <w:sz w:val="20"/>
        </w:rPr>
        <w:t xml:space="preserve"> et signé de l’acte d’engagement.</w:t>
      </w:r>
      <w:r w:rsidR="00822551" w:rsidRPr="00061166">
        <w:rPr>
          <w:rStyle w:val="FootnoteReference"/>
          <w:rFonts w:ascii="Tahoma" w:hAnsi="Tahoma" w:cs="Tahoma"/>
          <w:bCs/>
          <w:sz w:val="20"/>
          <w:szCs w:val="20"/>
        </w:rPr>
        <w:footnoteReference w:id="3"/>
      </w:r>
    </w:p>
    <w:p w14:paraId="4AE4630C" w14:textId="45D94C42"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rPr>
        <w:t>Une lettre de motivation, décrivant comment le soumissionnaire répond aux exigences du service attendu (voir section B ci-dessus) ;</w:t>
      </w:r>
    </w:p>
    <w:p w14:paraId="36B8B27B" w14:textId="7B16F071"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rPr>
        <w:t>Un CV détaillé, de préférence au format Europass, décrivant les diplômes du soumissionnaire, ses engagements et expériences professionnels et une liste des travaux pertinents réalisés ;</w:t>
      </w:r>
    </w:p>
    <w:p w14:paraId="66A3DA78" w14:textId="51CA747B"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rPr>
        <w:lastRenderedPageBreak/>
        <w:t xml:space="preserve">Deux références pertinentes, provenant d'employeurs ou de clients actuels ou antérieurs (nom, prénom, titre, numéro de téléphone ou </w:t>
      </w:r>
      <w:proofErr w:type="gramStart"/>
      <w:r w:rsidRPr="00061166">
        <w:rPr>
          <w:rFonts w:ascii="Tahoma" w:eastAsia="Times New Roman" w:hAnsi="Tahoma" w:cs="Tahoma"/>
          <w:sz w:val="20"/>
        </w:rPr>
        <w:t>e-mail</w:t>
      </w:r>
      <w:proofErr w:type="gramEnd"/>
      <w:r w:rsidRPr="00061166">
        <w:rPr>
          <w:rFonts w:ascii="Tahoma" w:eastAsia="Times New Roman" w:hAnsi="Tahoma" w:cs="Tahoma"/>
          <w:sz w:val="20"/>
        </w:rPr>
        <w:t>).</w:t>
      </w:r>
    </w:p>
    <w:p w14:paraId="370119DE" w14:textId="07207B1E"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u w:val="single"/>
        </w:rPr>
        <w:t>Pour les personnes morales uniquement</w:t>
      </w:r>
      <w:r w:rsidRPr="00061166">
        <w:rPr>
          <w:rFonts w:ascii="Tahoma" w:eastAsia="Times New Roman" w:hAnsi="Tahoma" w:cs="Tahoma"/>
          <w:sz w:val="20"/>
        </w:rPr>
        <w:t>, les documents d’enregistrement ;</w:t>
      </w:r>
    </w:p>
    <w:p w14:paraId="28932E62" w14:textId="1592207D"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u w:val="single"/>
        </w:rPr>
        <w:t>Pour les personnes morales uniquement</w:t>
      </w:r>
      <w:r w:rsidRPr="00061166">
        <w:rPr>
          <w:rFonts w:ascii="Tahoma" w:eastAsia="Times New Roman" w:hAnsi="Tahoma" w:cs="Tahoma"/>
          <w:sz w:val="20"/>
        </w:rPr>
        <w:t>, un CV détaillé du ou des membres du personnel désignés pour fournir les livrables, de préférence au format Europass, décrivant les diplômes du ou les membres du personnel, leurs engagements et expériences professionnels et une liste des travaux pertinents réalisés.</w:t>
      </w:r>
    </w:p>
    <w:p w14:paraId="615BCCDB" w14:textId="77777777" w:rsidR="00DC7260" w:rsidRPr="000B7AAD" w:rsidRDefault="00DC7260" w:rsidP="0065627D">
      <w:pPr>
        <w:keepLines/>
        <w:spacing w:after="0" w:line="240" w:lineRule="auto"/>
        <w:jc w:val="both"/>
        <w:rPr>
          <w:rFonts w:ascii="Tahoma" w:eastAsia="Times New Roman" w:hAnsi="Tahoma" w:cs="Tahoma"/>
          <w:sz w:val="20"/>
          <w:lang w:eastAsia="fr-FR"/>
        </w:rPr>
      </w:pPr>
    </w:p>
    <w:p w14:paraId="7D2E3DF6" w14:textId="3C01B81D" w:rsidR="00F50D2E" w:rsidRPr="00F50D2E" w:rsidRDefault="00F50D2E" w:rsidP="00F50D2E">
      <w:pPr>
        <w:spacing w:after="0" w:line="240" w:lineRule="auto"/>
        <w:rPr>
          <w:rFonts w:ascii="Tahoma" w:hAnsi="Tahoma" w:cs="Tahoma"/>
          <w:b/>
          <w:color w:val="000000" w:themeColor="text1"/>
          <w:sz w:val="20"/>
        </w:rPr>
      </w:pPr>
      <w:r w:rsidRPr="00F50D2E">
        <w:rPr>
          <w:rFonts w:ascii="Tahoma" w:hAnsi="Tahoma" w:cs="Tahoma"/>
          <w:b/>
          <w:color w:val="000000" w:themeColor="text1"/>
          <w:sz w:val="20"/>
        </w:rPr>
        <w:t>Tous les documents seront soumis en français ou en anglais, à défaut de quoi l’offre sera exclue. Si l’un des documents exigés est manquant, le Conseil de l’Europe se réserve le droit de refuser l’offre.</w:t>
      </w:r>
    </w:p>
    <w:p w14:paraId="720BEFA4" w14:textId="77777777" w:rsidR="00F50D2E" w:rsidRPr="00F50D2E" w:rsidRDefault="00F50D2E" w:rsidP="00F50D2E">
      <w:pPr>
        <w:spacing w:after="0" w:line="240" w:lineRule="auto"/>
        <w:rPr>
          <w:rFonts w:ascii="Tahoma" w:hAnsi="Tahoma" w:cs="Tahoma"/>
          <w:b/>
          <w:color w:val="000000" w:themeColor="text1"/>
          <w:sz w:val="20"/>
        </w:rPr>
      </w:pPr>
    </w:p>
    <w:p w14:paraId="129DABFE" w14:textId="4EF5485C" w:rsidR="00DA531D" w:rsidRPr="00F50D2E" w:rsidRDefault="00F50D2E" w:rsidP="00F50D2E">
      <w:pPr>
        <w:spacing w:after="0" w:line="240" w:lineRule="auto"/>
        <w:rPr>
          <w:rFonts w:ascii="Tahoma" w:eastAsia="Times New Roman" w:hAnsi="Tahoma" w:cs="Tahoma"/>
          <w:b/>
          <w:color w:val="000000"/>
          <w:sz w:val="20"/>
          <w:lang w:eastAsia="en-GB"/>
        </w:rPr>
      </w:pPr>
      <w:r w:rsidRPr="00F50D2E">
        <w:rPr>
          <w:rFonts w:ascii="Tahoma" w:hAnsi="Tahoma" w:cs="Tahoma"/>
          <w:b/>
          <w:color w:val="000000" w:themeColor="text1"/>
          <w:sz w:val="20"/>
        </w:rPr>
        <w:t xml:space="preserve">Le Conseil de l’Europe se réserve le droit de refuser toute offre si, une fois imprimés, les documents scannés </w:t>
      </w:r>
      <w:r w:rsidRPr="000B7AAD">
        <w:rPr>
          <w:rFonts w:ascii="Tahoma" w:hAnsi="Tahoma" w:cs="Tahoma"/>
          <w:b/>
          <w:color w:val="000000" w:themeColor="text1"/>
          <w:sz w:val="20"/>
          <w:u w:val="single"/>
        </w:rPr>
        <w:t>s’avèrent être d’une qualité si mauvaise qu’ils ne peuvent pas être lus</w:t>
      </w:r>
      <w:r w:rsidRPr="00F50D2E">
        <w:rPr>
          <w:rFonts w:ascii="Tahoma" w:hAnsi="Tahoma" w:cs="Tahoma"/>
          <w:b/>
          <w:color w:val="000000" w:themeColor="text1"/>
          <w:sz w:val="20"/>
        </w:rPr>
        <w:t>.</w:t>
      </w:r>
    </w:p>
    <w:p w14:paraId="0A37330A" w14:textId="6CF88F29" w:rsidR="00DB2246" w:rsidRDefault="00DA531D" w:rsidP="00DB2246">
      <w:pPr>
        <w:spacing w:after="0" w:line="240" w:lineRule="auto"/>
        <w:jc w:val="center"/>
        <w:rPr>
          <w:rFonts w:ascii="Tahoma" w:hAnsi="Tahoma" w:cs="Tahoma"/>
          <w:b/>
          <w:sz w:val="20"/>
        </w:rPr>
      </w:pPr>
      <w:r w:rsidRPr="00F50D2E">
        <w:rPr>
          <w:rFonts w:ascii="Tahoma" w:hAnsi="Tahoma" w:cs="Tahoma"/>
          <w:b/>
          <w:sz w:val="20"/>
        </w:rPr>
        <w:t>* * *</w:t>
      </w:r>
      <w:r w:rsidR="00DB2246">
        <w:rPr>
          <w:rFonts w:ascii="Tahoma" w:hAnsi="Tahoma" w:cs="Tahoma"/>
          <w:b/>
          <w:sz w:val="20"/>
        </w:rPr>
        <w:br w:type="page"/>
      </w:r>
    </w:p>
    <w:p w14:paraId="05FE0A77" w14:textId="6DD52961" w:rsidR="00F03801" w:rsidRPr="00463790" w:rsidRDefault="00F03801" w:rsidP="005C426C">
      <w:pPr>
        <w:pStyle w:val="Heading1"/>
        <w:spacing w:before="0" w:beforeAutospacing="0" w:after="0" w:afterAutospacing="0"/>
        <w:jc w:val="center"/>
        <w:rPr>
          <w:rFonts w:ascii="Tahoma" w:hAnsi="Tahoma" w:cs="Tahoma"/>
          <w:sz w:val="32"/>
        </w:rPr>
      </w:pPr>
      <w:bookmarkStart w:id="3" w:name="_Toc392063549"/>
      <w:bookmarkStart w:id="4" w:name="_Toc445392376"/>
      <w:r w:rsidRPr="00463790">
        <w:rPr>
          <w:rFonts w:ascii="Tahoma" w:hAnsi="Tahoma" w:cs="Tahoma"/>
          <w:sz w:val="32"/>
        </w:rPr>
        <w:lastRenderedPageBreak/>
        <w:t>PARTIE II – RÈGLEMENT DE LA CONSULTATION</w:t>
      </w:r>
      <w:bookmarkEnd w:id="3"/>
      <w:bookmarkEnd w:id="4"/>
    </w:p>
    <w:p w14:paraId="05FE0A78" w14:textId="77777777" w:rsidR="00F018C2" w:rsidRPr="00F50D2E" w:rsidRDefault="00F018C2" w:rsidP="00F018C2">
      <w:pPr>
        <w:tabs>
          <w:tab w:val="center" w:pos="4680"/>
          <w:tab w:val="right" w:pos="9360"/>
        </w:tabs>
        <w:spacing w:after="0" w:line="240" w:lineRule="auto"/>
        <w:jc w:val="center"/>
        <w:rPr>
          <w:rFonts w:ascii="Tahoma" w:eastAsia="Calibri" w:hAnsi="Tahoma" w:cs="Tahoma"/>
          <w:b/>
          <w:sz w:val="18"/>
          <w:szCs w:val="20"/>
        </w:rPr>
      </w:pPr>
      <w:r w:rsidRPr="00F50D2E">
        <w:rPr>
          <w:rFonts w:ascii="Tahoma" w:hAnsi="Tahoma" w:cs="Tahoma"/>
          <w:b/>
          <w:sz w:val="18"/>
          <w:szCs w:val="20"/>
        </w:rPr>
        <w:t>APPEL D’OFFRES</w:t>
      </w:r>
    </w:p>
    <w:p w14:paraId="3A989CCD" w14:textId="6DCF86FE" w:rsidR="00833FEA" w:rsidRPr="00061166"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F50D2E">
        <w:rPr>
          <w:rFonts w:ascii="Tahoma" w:hAnsi="Tahoma" w:cs="Tahoma"/>
          <w:b/>
          <w:caps/>
          <w:sz w:val="18"/>
          <w:szCs w:val="20"/>
        </w:rPr>
        <w:t xml:space="preserve">pour la fourniture de </w:t>
      </w:r>
      <w:r w:rsidR="005D6B7D" w:rsidRPr="00061166">
        <w:rPr>
          <w:rFonts w:ascii="Tahoma" w:hAnsi="Tahoma" w:cs="Tahoma"/>
          <w:b/>
          <w:caps/>
          <w:sz w:val="18"/>
          <w:szCs w:val="20"/>
        </w:rPr>
        <w:t>prestations</w:t>
      </w:r>
      <w:r w:rsidR="000B7AAD" w:rsidRPr="00061166">
        <w:rPr>
          <w:rFonts w:ascii="Tahoma" w:hAnsi="Tahoma" w:cs="Tahoma"/>
          <w:b/>
          <w:caps/>
          <w:sz w:val="18"/>
          <w:szCs w:val="20"/>
        </w:rPr>
        <w:t xml:space="preserve"> intellectuel</w:t>
      </w:r>
      <w:r w:rsidR="005D6B7D" w:rsidRPr="00061166">
        <w:rPr>
          <w:rFonts w:ascii="Tahoma" w:hAnsi="Tahoma" w:cs="Tahoma"/>
          <w:b/>
          <w:caps/>
          <w:sz w:val="18"/>
          <w:szCs w:val="20"/>
        </w:rPr>
        <w:t>le</w:t>
      </w:r>
      <w:r w:rsidR="000B7AAD" w:rsidRPr="00061166">
        <w:rPr>
          <w:rFonts w:ascii="Tahoma" w:hAnsi="Tahoma" w:cs="Tahoma"/>
          <w:b/>
          <w:caps/>
          <w:sz w:val="18"/>
          <w:szCs w:val="20"/>
        </w:rPr>
        <w:t>s dans le domaine de l’enseignement de l’histoire</w:t>
      </w:r>
    </w:p>
    <w:p w14:paraId="05FE0A7A" w14:textId="79DE602C" w:rsidR="00806205" w:rsidRPr="00F50D2E" w:rsidRDefault="00084E6C" w:rsidP="00833FEA">
      <w:pPr>
        <w:tabs>
          <w:tab w:val="center" w:pos="4680"/>
          <w:tab w:val="right" w:pos="9360"/>
        </w:tabs>
        <w:spacing w:after="0" w:line="240" w:lineRule="auto"/>
        <w:jc w:val="center"/>
        <w:rPr>
          <w:rFonts w:ascii="Tahoma" w:eastAsia="Calibri" w:hAnsi="Tahoma" w:cs="Tahoma"/>
          <w:b/>
          <w:sz w:val="18"/>
          <w:szCs w:val="20"/>
        </w:rPr>
      </w:pPr>
      <w:r w:rsidRPr="00061166">
        <w:rPr>
          <w:rFonts w:ascii="Tahoma" w:hAnsi="Tahoma" w:cs="Tahoma"/>
          <w:b/>
          <w:sz w:val="18"/>
          <w:szCs w:val="20"/>
        </w:rPr>
        <w:t>20</w:t>
      </w:r>
      <w:r w:rsidR="000B7AAD" w:rsidRPr="00061166">
        <w:rPr>
          <w:rFonts w:ascii="Tahoma" w:hAnsi="Tahoma" w:cs="Tahoma"/>
          <w:b/>
          <w:sz w:val="18"/>
          <w:szCs w:val="20"/>
        </w:rPr>
        <w:t>23</w:t>
      </w:r>
      <w:r w:rsidRPr="00061166">
        <w:rPr>
          <w:rFonts w:ascii="Tahoma" w:hAnsi="Tahoma" w:cs="Tahoma"/>
          <w:b/>
          <w:sz w:val="18"/>
          <w:szCs w:val="20"/>
        </w:rPr>
        <w:t>/AO/</w:t>
      </w:r>
      <w:r w:rsidR="000B7AAD" w:rsidRPr="00061166">
        <w:rPr>
          <w:rFonts w:ascii="Tahoma" w:hAnsi="Tahoma" w:cs="Tahoma"/>
          <w:b/>
          <w:sz w:val="18"/>
          <w:szCs w:val="20"/>
        </w:rPr>
        <w:t>88</w:t>
      </w:r>
    </w:p>
    <w:p w14:paraId="05FE0A7B" w14:textId="77777777" w:rsidR="00F03801" w:rsidRPr="00F50D2E"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F50D2E" w:rsidRDefault="00D52086" w:rsidP="00F03801">
      <w:pPr>
        <w:autoSpaceDE w:val="0"/>
        <w:autoSpaceDN w:val="0"/>
        <w:adjustRightInd w:val="0"/>
        <w:spacing w:after="0" w:line="240" w:lineRule="auto"/>
        <w:rPr>
          <w:rFonts w:ascii="Tahoma" w:eastAsia="Calibri" w:hAnsi="Tahoma" w:cs="Tahoma"/>
          <w:b/>
          <w:sz w:val="14"/>
          <w:szCs w:val="16"/>
        </w:rPr>
        <w:sectPr w:rsidR="00D52086" w:rsidRPr="00F50D2E"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F50D2E" w:rsidRDefault="00E30689" w:rsidP="00E30689">
      <w:pPr>
        <w:autoSpaceDE w:val="0"/>
        <w:autoSpaceDN w:val="0"/>
        <w:adjustRightInd w:val="0"/>
        <w:spacing w:after="120" w:line="240" w:lineRule="auto"/>
        <w:rPr>
          <w:rFonts w:ascii="Tahoma" w:eastAsia="Calibri" w:hAnsi="Tahoma" w:cs="Tahoma"/>
          <w:b/>
          <w:sz w:val="16"/>
          <w:szCs w:val="18"/>
        </w:rPr>
      </w:pPr>
      <w:r w:rsidRPr="00F50D2E">
        <w:rPr>
          <w:rFonts w:ascii="Tahoma" w:hAnsi="Tahoma" w:cs="Tahoma"/>
          <w:b/>
          <w:sz w:val="16"/>
          <w:szCs w:val="18"/>
        </w:rPr>
        <w:t>ARTICLE 1 – IDENTIFICATION DE L’AUTORITÉ CONTRACTANTE</w:t>
      </w:r>
    </w:p>
    <w:p w14:paraId="05FE0A7E" w14:textId="77777777" w:rsidR="00E30689" w:rsidRPr="00F50D2E"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rPr>
      </w:pPr>
      <w:r w:rsidRPr="00F50D2E">
        <w:rPr>
          <w:rFonts w:ascii="Tahoma" w:hAnsi="Tahoma" w:cs="Tahoma"/>
          <w:b/>
          <w:sz w:val="16"/>
          <w:szCs w:val="18"/>
        </w:rPr>
        <w:t>Nom et adresse</w:t>
      </w:r>
    </w:p>
    <w:p w14:paraId="05FE0A7F" w14:textId="77777777" w:rsidR="00E30689" w:rsidRPr="00F50D2E" w:rsidRDefault="00E30689" w:rsidP="00033E7D">
      <w:pPr>
        <w:tabs>
          <w:tab w:val="left" w:pos="567"/>
        </w:tabs>
        <w:spacing w:after="60" w:line="240" w:lineRule="auto"/>
        <w:ind w:left="357" w:hanging="357"/>
        <w:jc w:val="both"/>
        <w:rPr>
          <w:rFonts w:ascii="Tahoma" w:eastAsia="Times New Roman" w:hAnsi="Tahoma" w:cs="Tahoma"/>
          <w:b/>
          <w:sz w:val="16"/>
          <w:szCs w:val="18"/>
        </w:rPr>
      </w:pPr>
      <w:r w:rsidRPr="00F50D2E">
        <w:rPr>
          <w:rFonts w:ascii="Tahoma" w:hAnsi="Tahoma" w:cs="Tahoma"/>
          <w:b/>
          <w:sz w:val="16"/>
          <w:szCs w:val="18"/>
        </w:rPr>
        <w:t>CONSEIL DE L’EUROPE</w:t>
      </w:r>
    </w:p>
    <w:p w14:paraId="59D19C6B" w14:textId="34A0B949" w:rsidR="000B7AAD" w:rsidRPr="000B7AAD" w:rsidRDefault="000B7AAD" w:rsidP="000B7AAD">
      <w:pPr>
        <w:tabs>
          <w:tab w:val="left" w:pos="567"/>
        </w:tabs>
        <w:spacing w:after="0" w:line="240" w:lineRule="auto"/>
        <w:rPr>
          <w:rFonts w:ascii="Tahoma" w:eastAsia="Times New Roman" w:hAnsi="Tahoma" w:cs="Tahoma"/>
          <w:sz w:val="16"/>
          <w:szCs w:val="18"/>
        </w:rPr>
      </w:pPr>
      <w:r w:rsidRPr="000B7AAD">
        <w:rPr>
          <w:rFonts w:ascii="Tahoma" w:eastAsia="Times New Roman" w:hAnsi="Tahoma" w:cs="Tahoma"/>
          <w:sz w:val="16"/>
          <w:szCs w:val="18"/>
        </w:rPr>
        <w:t>Observatoire de l’enseignement de l</w:t>
      </w:r>
      <w:r>
        <w:rPr>
          <w:rFonts w:ascii="Tahoma" w:eastAsia="Times New Roman" w:hAnsi="Tahoma" w:cs="Tahoma"/>
          <w:sz w:val="16"/>
          <w:szCs w:val="18"/>
        </w:rPr>
        <w:t>’histoire en Europe</w:t>
      </w:r>
    </w:p>
    <w:p w14:paraId="596AA231" w14:textId="596CECE5" w:rsidR="000B7AAD" w:rsidRPr="000B7AAD" w:rsidRDefault="000B7AAD" w:rsidP="000B7AAD">
      <w:pPr>
        <w:tabs>
          <w:tab w:val="left" w:pos="567"/>
        </w:tabs>
        <w:spacing w:after="0" w:line="240" w:lineRule="auto"/>
        <w:rPr>
          <w:rFonts w:ascii="Tahoma" w:eastAsia="Times New Roman" w:hAnsi="Tahoma" w:cs="Tahoma"/>
          <w:sz w:val="16"/>
          <w:szCs w:val="18"/>
        </w:rPr>
      </w:pPr>
      <w:r w:rsidRPr="000B7AAD">
        <w:rPr>
          <w:rFonts w:ascii="Tahoma" w:eastAsia="Times New Roman" w:hAnsi="Tahoma" w:cs="Tahoma"/>
          <w:sz w:val="16"/>
          <w:szCs w:val="18"/>
        </w:rPr>
        <w:t>Service de l’Education</w:t>
      </w:r>
    </w:p>
    <w:p w14:paraId="6ADD0C29" w14:textId="6AB4D7F0" w:rsidR="000B7AAD" w:rsidRPr="000B7AAD" w:rsidRDefault="000B7AAD" w:rsidP="000B7AAD">
      <w:pPr>
        <w:tabs>
          <w:tab w:val="left" w:pos="567"/>
        </w:tabs>
        <w:spacing w:after="0" w:line="240" w:lineRule="auto"/>
        <w:rPr>
          <w:rFonts w:ascii="Tahoma" w:eastAsia="Times New Roman" w:hAnsi="Tahoma" w:cs="Tahoma"/>
          <w:sz w:val="16"/>
          <w:szCs w:val="18"/>
        </w:rPr>
      </w:pPr>
      <w:r w:rsidRPr="000B7AAD">
        <w:rPr>
          <w:rFonts w:ascii="Tahoma" w:eastAsia="Times New Roman" w:hAnsi="Tahoma" w:cs="Tahoma"/>
          <w:sz w:val="16"/>
          <w:szCs w:val="18"/>
        </w:rPr>
        <w:t xml:space="preserve">DGII Démocratie et </w:t>
      </w:r>
      <w:r>
        <w:rPr>
          <w:rFonts w:ascii="Tahoma" w:eastAsia="Times New Roman" w:hAnsi="Tahoma" w:cs="Tahoma"/>
          <w:sz w:val="16"/>
          <w:szCs w:val="18"/>
        </w:rPr>
        <w:t>d</w:t>
      </w:r>
      <w:r w:rsidRPr="000B7AAD">
        <w:rPr>
          <w:rFonts w:ascii="Tahoma" w:eastAsia="Times New Roman" w:hAnsi="Tahoma" w:cs="Tahoma"/>
          <w:sz w:val="16"/>
          <w:szCs w:val="18"/>
        </w:rPr>
        <w:t xml:space="preserve">ignité </w:t>
      </w:r>
      <w:r>
        <w:rPr>
          <w:rFonts w:ascii="Tahoma" w:eastAsia="Times New Roman" w:hAnsi="Tahoma" w:cs="Tahoma"/>
          <w:sz w:val="16"/>
          <w:szCs w:val="18"/>
        </w:rPr>
        <w:t>humaine</w:t>
      </w:r>
    </w:p>
    <w:p w14:paraId="3D288358" w14:textId="1808FB75" w:rsidR="000B7AAD" w:rsidRPr="000B7AAD" w:rsidRDefault="000B7AAD" w:rsidP="000B7AAD">
      <w:pPr>
        <w:tabs>
          <w:tab w:val="left" w:pos="567"/>
        </w:tabs>
        <w:spacing w:after="0" w:line="240" w:lineRule="auto"/>
        <w:rPr>
          <w:rFonts w:ascii="Tahoma" w:eastAsia="Times New Roman" w:hAnsi="Tahoma" w:cs="Tahoma"/>
          <w:sz w:val="16"/>
          <w:szCs w:val="18"/>
          <w:lang w:val="en-US"/>
        </w:rPr>
      </w:pPr>
      <w:r w:rsidRPr="000B7AAD">
        <w:rPr>
          <w:rFonts w:ascii="Tahoma" w:eastAsia="Times New Roman" w:hAnsi="Tahoma" w:cs="Tahoma"/>
          <w:sz w:val="16"/>
          <w:szCs w:val="18"/>
          <w:lang w:val="en-US"/>
        </w:rPr>
        <w:t>Strasbourg Cedex</w:t>
      </w:r>
    </w:p>
    <w:p w14:paraId="2BA3892D" w14:textId="77777777" w:rsidR="000B7AAD" w:rsidRPr="000B7AAD" w:rsidRDefault="000B7AAD" w:rsidP="000B7AAD">
      <w:pPr>
        <w:pStyle w:val="ListParagraph"/>
        <w:tabs>
          <w:tab w:val="left" w:pos="567"/>
        </w:tabs>
        <w:spacing w:after="0" w:line="240" w:lineRule="auto"/>
        <w:ind w:left="360"/>
        <w:rPr>
          <w:rFonts w:ascii="Tahoma" w:eastAsia="Times New Roman" w:hAnsi="Tahoma" w:cs="Tahoma"/>
          <w:sz w:val="16"/>
          <w:szCs w:val="18"/>
          <w:lang w:val="en-US"/>
        </w:rPr>
      </w:pPr>
    </w:p>
    <w:p w14:paraId="05FE0A82" w14:textId="77777777" w:rsidR="00E30689" w:rsidRPr="00F50D2E"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rPr>
      </w:pPr>
      <w:r w:rsidRPr="00F50D2E">
        <w:rPr>
          <w:rFonts w:ascii="Tahoma" w:hAnsi="Tahoma" w:cs="Tahoma"/>
          <w:b/>
          <w:sz w:val="16"/>
          <w:szCs w:val="18"/>
        </w:rPr>
        <w:t>Contexte</w:t>
      </w:r>
    </w:p>
    <w:p w14:paraId="05FE0A83" w14:textId="0F353341" w:rsidR="00E30689" w:rsidRPr="00F50D2E" w:rsidRDefault="00E30689" w:rsidP="00E30689">
      <w:pPr>
        <w:tabs>
          <w:tab w:val="left" w:pos="567"/>
        </w:tabs>
        <w:spacing w:after="120" w:line="240" w:lineRule="auto"/>
        <w:jc w:val="both"/>
        <w:rPr>
          <w:rFonts w:ascii="Tahoma" w:eastAsia="Times New Roman" w:hAnsi="Tahoma" w:cs="Tahoma"/>
          <w:sz w:val="16"/>
          <w:szCs w:val="18"/>
        </w:rPr>
      </w:pPr>
      <w:r w:rsidRPr="00F50D2E">
        <w:rPr>
          <w:rFonts w:ascii="Tahoma" w:hAnsi="Tahoma" w:cs="Tahoma"/>
          <w:sz w:val="16"/>
          <w:szCs w:val="18"/>
        </w:rPr>
        <w:t>Les activités de l’Organisation sont régies par son Statut. Ces activités concernent la promotion des droits de l’homme, de la démocratie et de l’État de droit. L’Organisation a son siège à Strasbourg. Elle a établi des bureaux extérieurs dans une bonne vingtaine d’États membres ou non membres (à Ankara, Bakou, Belgrade, Bruxelles, Bucarest, Chisinau, Erevan, Genève, Kiev, Lisbonne, Paris, Podgorica, Pristina, Rabat, Sarajevo, Skopje, Tbilissi, Tirana, Tunis, Varsovie, Venise et Vienne).</w:t>
      </w:r>
    </w:p>
    <w:p w14:paraId="05FE0A84" w14:textId="7946A586" w:rsidR="00E30689" w:rsidRPr="00F50D2E" w:rsidRDefault="00E30689" w:rsidP="00E30689">
      <w:pPr>
        <w:tabs>
          <w:tab w:val="left" w:pos="567"/>
        </w:tabs>
        <w:spacing w:after="120" w:line="240" w:lineRule="auto"/>
        <w:jc w:val="both"/>
        <w:rPr>
          <w:rFonts w:ascii="Tahoma" w:eastAsia="Times New Roman" w:hAnsi="Tahoma" w:cs="Tahoma"/>
          <w:sz w:val="16"/>
          <w:szCs w:val="18"/>
        </w:rPr>
      </w:pPr>
      <w:r w:rsidRPr="00F50D2E">
        <w:rPr>
          <w:rFonts w:ascii="Tahoma" w:hAnsi="Tahoma" w:cs="Tahoma"/>
          <w:sz w:val="16"/>
          <w:szCs w:val="18"/>
        </w:rPr>
        <w:t>Les achats du Conseil de l’Europe sont régis par le Règlement financier de l’Organisation et par l’arrêté n° 13</w:t>
      </w:r>
      <w:r w:rsidR="00BE1DC7">
        <w:rPr>
          <w:rFonts w:ascii="Tahoma" w:hAnsi="Tahoma" w:cs="Tahoma"/>
          <w:sz w:val="16"/>
          <w:szCs w:val="18"/>
        </w:rPr>
        <w:t>95</w:t>
      </w:r>
      <w:r w:rsidRPr="00F50D2E">
        <w:rPr>
          <w:rFonts w:ascii="Tahoma" w:hAnsi="Tahoma" w:cs="Tahoma"/>
          <w:sz w:val="16"/>
          <w:szCs w:val="18"/>
        </w:rPr>
        <w:t xml:space="preserve"> du 2</w:t>
      </w:r>
      <w:r w:rsidR="00BE1DC7">
        <w:rPr>
          <w:rFonts w:ascii="Tahoma" w:hAnsi="Tahoma" w:cs="Tahoma"/>
          <w:sz w:val="16"/>
          <w:szCs w:val="18"/>
        </w:rPr>
        <w:t>0</w:t>
      </w:r>
      <w:r w:rsidRPr="00F50D2E">
        <w:rPr>
          <w:rFonts w:ascii="Tahoma" w:hAnsi="Tahoma" w:cs="Tahoma"/>
          <w:sz w:val="16"/>
          <w:szCs w:val="18"/>
        </w:rPr>
        <w:t xml:space="preserve"> juin 201</w:t>
      </w:r>
      <w:r w:rsidR="00BE1DC7">
        <w:rPr>
          <w:rFonts w:ascii="Tahoma" w:hAnsi="Tahoma" w:cs="Tahoma"/>
          <w:sz w:val="16"/>
          <w:szCs w:val="18"/>
        </w:rPr>
        <w:t>9</w:t>
      </w:r>
      <w:r w:rsidRPr="00F50D2E">
        <w:rPr>
          <w:rFonts w:ascii="Tahoma" w:hAnsi="Tahoma" w:cs="Tahoma"/>
          <w:sz w:val="16"/>
          <w:szCs w:val="18"/>
        </w:rPr>
        <w:t xml:space="preserve"> sur les procédures du Conseil de l’Europe en matière d’achats.</w:t>
      </w:r>
    </w:p>
    <w:p w14:paraId="05FE0A85" w14:textId="77777777" w:rsidR="00E30689" w:rsidRPr="00F50D2E" w:rsidRDefault="00E30689" w:rsidP="00E30689">
      <w:pPr>
        <w:tabs>
          <w:tab w:val="left" w:pos="567"/>
        </w:tabs>
        <w:spacing w:after="120" w:line="240" w:lineRule="auto"/>
        <w:jc w:val="both"/>
        <w:rPr>
          <w:rFonts w:ascii="Tahoma" w:eastAsia="Times New Roman" w:hAnsi="Tahoma" w:cs="Tahoma"/>
          <w:sz w:val="16"/>
          <w:szCs w:val="18"/>
        </w:rPr>
      </w:pPr>
      <w:r w:rsidRPr="00F50D2E">
        <w:rPr>
          <w:rFonts w:ascii="Tahoma" w:hAnsi="Tahoma" w:cs="Tahoma"/>
          <w:sz w:val="16"/>
          <w:szCs w:val="18"/>
        </w:rPr>
        <w:t>L’Organisation jouit des privilèges et immunités prévus par l’Accord général sur les privilèges et immunités du Conseil de l’Europe et ses protocoles, et par l’Accord spécial relatif au Siège du Conseil de l’Europe.</w:t>
      </w:r>
      <w:r w:rsidRPr="00F50D2E">
        <w:rPr>
          <w:rFonts w:ascii="Tahoma" w:eastAsia="Times New Roman" w:hAnsi="Tahoma" w:cs="Tahoma"/>
          <w:sz w:val="16"/>
          <w:szCs w:val="18"/>
          <w:vertAlign w:val="superscript"/>
          <w:lang w:val="en-US"/>
        </w:rPr>
        <w:footnoteReference w:id="4"/>
      </w:r>
    </w:p>
    <w:p w14:paraId="05FE0A86" w14:textId="45069401" w:rsidR="00E30689" w:rsidRPr="00F50D2E" w:rsidRDefault="00E30689" w:rsidP="00E30689">
      <w:pPr>
        <w:tabs>
          <w:tab w:val="left" w:pos="567"/>
        </w:tabs>
        <w:spacing w:after="120" w:line="240" w:lineRule="auto"/>
        <w:jc w:val="both"/>
        <w:rPr>
          <w:rFonts w:ascii="Tahoma" w:eastAsia="Times New Roman" w:hAnsi="Tahoma" w:cs="Tahoma"/>
          <w:sz w:val="16"/>
          <w:szCs w:val="18"/>
        </w:rPr>
      </w:pPr>
      <w:r w:rsidRPr="00F50D2E">
        <w:rPr>
          <w:rFonts w:ascii="Tahoma" w:hAnsi="Tahoma" w:cs="Tahoma"/>
          <w:sz w:val="16"/>
          <w:szCs w:val="18"/>
        </w:rPr>
        <w:t>Le projet est détaillé dans les termes de référence.</w:t>
      </w:r>
    </w:p>
    <w:p w14:paraId="05FE0A8B" w14:textId="54859EFB" w:rsidR="00E30689" w:rsidRPr="00F50D2E" w:rsidRDefault="00E30689" w:rsidP="00033E7D">
      <w:pPr>
        <w:tabs>
          <w:tab w:val="left" w:pos="567"/>
        </w:tabs>
        <w:spacing w:after="60" w:line="240" w:lineRule="auto"/>
        <w:rPr>
          <w:rFonts w:ascii="Tahoma" w:eastAsia="Times New Roman" w:hAnsi="Tahoma" w:cs="Tahoma"/>
          <w:b/>
          <w:sz w:val="16"/>
          <w:szCs w:val="18"/>
        </w:rPr>
      </w:pPr>
      <w:r w:rsidRPr="00F50D2E">
        <w:rPr>
          <w:rFonts w:ascii="Tahoma" w:hAnsi="Tahoma" w:cs="Tahoma"/>
          <w:b/>
          <w:sz w:val="16"/>
          <w:szCs w:val="18"/>
        </w:rPr>
        <w:t xml:space="preserve">ARTICLE </w:t>
      </w:r>
      <w:r w:rsidR="00F141BE">
        <w:rPr>
          <w:rFonts w:ascii="Tahoma" w:hAnsi="Tahoma" w:cs="Tahoma"/>
          <w:b/>
          <w:sz w:val="16"/>
          <w:szCs w:val="18"/>
        </w:rPr>
        <w:t>2</w:t>
      </w:r>
      <w:r w:rsidRPr="00F50D2E">
        <w:rPr>
          <w:rFonts w:ascii="Tahoma" w:hAnsi="Tahoma" w:cs="Tahoma"/>
          <w:b/>
          <w:sz w:val="16"/>
          <w:szCs w:val="18"/>
        </w:rPr>
        <w:t xml:space="preserve"> – VALIDITÉ DES OFFRES</w:t>
      </w:r>
    </w:p>
    <w:p w14:paraId="4E4FAAAB" w14:textId="58308F7D" w:rsidR="00BC0914" w:rsidRPr="00BC0914" w:rsidRDefault="00BC0914" w:rsidP="00BC0914">
      <w:pPr>
        <w:tabs>
          <w:tab w:val="left" w:pos="567"/>
        </w:tabs>
        <w:spacing w:after="120" w:line="240" w:lineRule="auto"/>
        <w:rPr>
          <w:rFonts w:ascii="Tahoma" w:eastAsia="Times New Roman" w:hAnsi="Tahoma" w:cs="Tahoma"/>
          <w:b/>
          <w:sz w:val="16"/>
          <w:szCs w:val="18"/>
        </w:rPr>
      </w:pPr>
      <w:bookmarkStart w:id="5" w:name="_Hlk106876096"/>
      <w:r w:rsidRPr="00BC0914">
        <w:rPr>
          <w:rFonts w:ascii="Tahoma" w:eastAsia="Calibri" w:hAnsi="Tahoma" w:cs="Tahoma"/>
          <w:sz w:val="16"/>
          <w:szCs w:val="18"/>
        </w:rPr>
        <w:t>Les offres sont valides pendant 1</w:t>
      </w:r>
      <w:r w:rsidR="00F1231C">
        <w:rPr>
          <w:rFonts w:ascii="Tahoma" w:eastAsia="Calibri" w:hAnsi="Tahoma" w:cs="Tahoma"/>
          <w:sz w:val="16"/>
          <w:szCs w:val="18"/>
        </w:rPr>
        <w:t>8</w:t>
      </w:r>
      <w:r w:rsidRPr="00BC0914">
        <w:rPr>
          <w:rFonts w:ascii="Tahoma" w:eastAsia="Calibri" w:hAnsi="Tahoma" w:cs="Tahoma"/>
          <w:sz w:val="16"/>
          <w:szCs w:val="18"/>
        </w:rPr>
        <w:t>0 jours calendaires à compter de la date limite de soumission.</w:t>
      </w:r>
    </w:p>
    <w:bookmarkEnd w:id="5"/>
    <w:p w14:paraId="05FE0A8D" w14:textId="627E941A" w:rsidR="00E30689" w:rsidRPr="00F50D2E" w:rsidRDefault="00E30689" w:rsidP="00033E7D">
      <w:pPr>
        <w:tabs>
          <w:tab w:val="left" w:pos="567"/>
        </w:tabs>
        <w:spacing w:after="60" w:line="240" w:lineRule="auto"/>
        <w:rPr>
          <w:rFonts w:ascii="Tahoma" w:eastAsia="Times New Roman" w:hAnsi="Tahoma" w:cs="Tahoma"/>
          <w:b/>
          <w:sz w:val="16"/>
          <w:szCs w:val="18"/>
        </w:rPr>
      </w:pPr>
      <w:r w:rsidRPr="00F50D2E">
        <w:rPr>
          <w:rFonts w:ascii="Tahoma" w:hAnsi="Tahoma" w:cs="Tahoma"/>
          <w:b/>
          <w:sz w:val="16"/>
          <w:szCs w:val="18"/>
        </w:rPr>
        <w:t xml:space="preserve">ARTICLE </w:t>
      </w:r>
      <w:r w:rsidR="00F141BE">
        <w:rPr>
          <w:rFonts w:ascii="Tahoma" w:hAnsi="Tahoma" w:cs="Tahoma"/>
          <w:b/>
          <w:sz w:val="16"/>
          <w:szCs w:val="18"/>
        </w:rPr>
        <w:t>3</w:t>
      </w:r>
      <w:r w:rsidRPr="00F50D2E">
        <w:rPr>
          <w:rFonts w:ascii="Tahoma" w:hAnsi="Tahoma" w:cs="Tahoma"/>
          <w:b/>
          <w:sz w:val="16"/>
          <w:szCs w:val="18"/>
        </w:rPr>
        <w:t xml:space="preserve"> – DURÉE DU CONTRAT</w:t>
      </w:r>
    </w:p>
    <w:p w14:paraId="05FE0A8E" w14:textId="73801DDE" w:rsidR="005F65BC" w:rsidRPr="00F50D2E" w:rsidRDefault="005F65BC" w:rsidP="005F65BC">
      <w:pPr>
        <w:spacing w:after="120"/>
        <w:rPr>
          <w:rFonts w:ascii="Tahoma" w:eastAsia="Times New Roman" w:hAnsi="Tahoma" w:cs="Tahoma"/>
          <w:sz w:val="16"/>
          <w:szCs w:val="18"/>
        </w:rPr>
      </w:pPr>
      <w:r w:rsidRPr="00F50D2E">
        <w:rPr>
          <w:rFonts w:ascii="Tahoma" w:hAnsi="Tahoma" w:cs="Tahoma"/>
          <w:sz w:val="16"/>
          <w:szCs w:val="18"/>
        </w:rPr>
        <w:t>La durée du contrat-cadre est fixée dans l’article 2 des conditions juridiques stipulées dans l’acte d’engagement.</w:t>
      </w:r>
    </w:p>
    <w:p w14:paraId="05FE0A8F" w14:textId="25E4A2E0" w:rsidR="00E30689" w:rsidRPr="00F50D2E" w:rsidRDefault="00E30689" w:rsidP="00033E7D">
      <w:pPr>
        <w:spacing w:after="60" w:line="240" w:lineRule="auto"/>
        <w:rPr>
          <w:rFonts w:ascii="Tahoma" w:eastAsia="Calibri" w:hAnsi="Tahoma" w:cs="Tahoma"/>
          <w:b/>
          <w:sz w:val="16"/>
          <w:szCs w:val="18"/>
        </w:rPr>
      </w:pPr>
      <w:r w:rsidRPr="00F50D2E">
        <w:rPr>
          <w:rFonts w:ascii="Tahoma" w:hAnsi="Tahoma" w:cs="Tahoma"/>
          <w:b/>
          <w:sz w:val="16"/>
          <w:szCs w:val="18"/>
        </w:rPr>
        <w:t xml:space="preserve">ARTICLE </w:t>
      </w:r>
      <w:r w:rsidR="00F141BE">
        <w:rPr>
          <w:rFonts w:ascii="Tahoma" w:hAnsi="Tahoma" w:cs="Tahoma"/>
          <w:b/>
          <w:sz w:val="16"/>
          <w:szCs w:val="18"/>
        </w:rPr>
        <w:t>4</w:t>
      </w:r>
      <w:r w:rsidRPr="00F50D2E">
        <w:rPr>
          <w:rFonts w:ascii="Tahoma" w:hAnsi="Tahoma" w:cs="Tahoma"/>
          <w:b/>
          <w:sz w:val="16"/>
          <w:szCs w:val="18"/>
        </w:rPr>
        <w:t xml:space="preserve"> – CHANGEMENT, ALTÉRATION ET MODIFICATION DU DOSSIER DE CONSULTATION</w:t>
      </w:r>
    </w:p>
    <w:p w14:paraId="05FE0A90" w14:textId="77777777" w:rsidR="00E30689" w:rsidRPr="00F50D2E" w:rsidRDefault="00E30689" w:rsidP="00E30689">
      <w:pPr>
        <w:spacing w:after="120"/>
        <w:rPr>
          <w:rFonts w:ascii="Tahoma" w:eastAsia="Calibri" w:hAnsi="Tahoma" w:cs="Tahoma"/>
          <w:sz w:val="16"/>
          <w:szCs w:val="18"/>
        </w:rPr>
      </w:pPr>
      <w:r w:rsidRPr="00F50D2E">
        <w:rPr>
          <w:rFonts w:ascii="Tahoma" w:hAnsi="Tahoma" w:cs="Tahoma"/>
          <w:sz w:val="16"/>
          <w:szCs w:val="18"/>
        </w:rPr>
        <w:t>Tout changement du format ou toute altération ou modification de l’offre originale entraînera le rejet immédiat de l’offre concernée.</w:t>
      </w:r>
    </w:p>
    <w:p w14:paraId="05FE0A91" w14:textId="48336930" w:rsidR="00E30689" w:rsidRPr="00F50D2E" w:rsidRDefault="00E30689" w:rsidP="00033E7D">
      <w:pPr>
        <w:tabs>
          <w:tab w:val="left" w:pos="567"/>
        </w:tabs>
        <w:spacing w:after="60" w:line="240" w:lineRule="auto"/>
        <w:rPr>
          <w:rFonts w:ascii="Tahoma" w:eastAsia="Times New Roman" w:hAnsi="Tahoma" w:cs="Tahoma"/>
          <w:b/>
          <w:caps/>
          <w:sz w:val="16"/>
          <w:szCs w:val="18"/>
        </w:rPr>
      </w:pPr>
      <w:r w:rsidRPr="00F50D2E">
        <w:rPr>
          <w:rFonts w:ascii="Tahoma" w:hAnsi="Tahoma" w:cs="Tahoma"/>
          <w:b/>
          <w:caps/>
          <w:sz w:val="16"/>
          <w:szCs w:val="18"/>
        </w:rPr>
        <w:t xml:space="preserve">ARTICLE </w:t>
      </w:r>
      <w:r w:rsidR="00F141BE">
        <w:rPr>
          <w:rFonts w:ascii="Tahoma" w:hAnsi="Tahoma" w:cs="Tahoma"/>
          <w:b/>
          <w:caps/>
          <w:sz w:val="16"/>
          <w:szCs w:val="18"/>
        </w:rPr>
        <w:t>5</w:t>
      </w:r>
      <w:r w:rsidRPr="00F50D2E">
        <w:rPr>
          <w:rFonts w:ascii="Tahoma" w:hAnsi="Tahoma" w:cs="Tahoma"/>
          <w:b/>
          <w:caps/>
          <w:sz w:val="16"/>
          <w:szCs w:val="18"/>
        </w:rPr>
        <w:t xml:space="preserve"> – CONTENU DU DOSSIER DE CONSULTATION</w:t>
      </w:r>
    </w:p>
    <w:p w14:paraId="05FE0A92" w14:textId="77777777" w:rsidR="00E30689" w:rsidRPr="00F50D2E" w:rsidRDefault="00E30689" w:rsidP="00E30689">
      <w:pPr>
        <w:tabs>
          <w:tab w:val="left" w:pos="567"/>
        </w:tabs>
        <w:spacing w:after="120" w:line="240" w:lineRule="auto"/>
        <w:rPr>
          <w:rFonts w:ascii="Tahoma" w:eastAsia="Times New Roman" w:hAnsi="Tahoma" w:cs="Tahoma"/>
          <w:sz w:val="16"/>
          <w:szCs w:val="18"/>
        </w:rPr>
      </w:pPr>
      <w:r w:rsidRPr="00F50D2E">
        <w:rPr>
          <w:rFonts w:ascii="Tahoma" w:hAnsi="Tahoma" w:cs="Tahoma"/>
          <w:sz w:val="16"/>
          <w:szCs w:val="18"/>
        </w:rPr>
        <w:t>Le dossier de consultation se compose des éléments suivants :</w:t>
      </w:r>
    </w:p>
    <w:p w14:paraId="05FE0A93" w14:textId="77777777" w:rsidR="00E30689" w:rsidRPr="00F50D2E" w:rsidRDefault="00E30689" w:rsidP="00084E6C">
      <w:pPr>
        <w:numPr>
          <w:ilvl w:val="0"/>
          <w:numId w:val="3"/>
        </w:numPr>
        <w:tabs>
          <w:tab w:val="left" w:pos="567"/>
        </w:tabs>
        <w:spacing w:after="0" w:line="240" w:lineRule="auto"/>
        <w:rPr>
          <w:rFonts w:ascii="Tahoma" w:eastAsia="Times New Roman" w:hAnsi="Tahoma" w:cs="Tahoma"/>
          <w:sz w:val="16"/>
          <w:szCs w:val="18"/>
        </w:rPr>
      </w:pPr>
      <w:r w:rsidRPr="00F50D2E">
        <w:rPr>
          <w:rFonts w:ascii="Tahoma" w:hAnsi="Tahoma" w:cs="Tahoma"/>
          <w:sz w:val="16"/>
          <w:szCs w:val="18"/>
        </w:rPr>
        <w:t>Spécifications techniques/termes de référence ;</w:t>
      </w:r>
    </w:p>
    <w:p w14:paraId="05FE0A94" w14:textId="77777777" w:rsidR="00E30689" w:rsidRPr="00F50D2E" w:rsidRDefault="00E30689" w:rsidP="00084E6C">
      <w:pPr>
        <w:numPr>
          <w:ilvl w:val="0"/>
          <w:numId w:val="3"/>
        </w:numPr>
        <w:tabs>
          <w:tab w:val="left" w:pos="567"/>
        </w:tabs>
        <w:spacing w:after="0" w:line="240" w:lineRule="auto"/>
        <w:rPr>
          <w:rFonts w:ascii="Tahoma" w:eastAsia="Times New Roman" w:hAnsi="Tahoma" w:cs="Tahoma"/>
          <w:sz w:val="16"/>
          <w:szCs w:val="18"/>
        </w:rPr>
      </w:pPr>
      <w:r w:rsidRPr="00F50D2E">
        <w:rPr>
          <w:rFonts w:ascii="Tahoma" w:hAnsi="Tahoma" w:cs="Tahoma"/>
          <w:sz w:val="16"/>
          <w:szCs w:val="18"/>
        </w:rPr>
        <w:t>Règlement de la consultation ;</w:t>
      </w:r>
    </w:p>
    <w:p w14:paraId="05FE0A95" w14:textId="0983E12F" w:rsidR="00E30689" w:rsidRPr="00F50D2E" w:rsidRDefault="00E30689" w:rsidP="00084E6C">
      <w:pPr>
        <w:numPr>
          <w:ilvl w:val="0"/>
          <w:numId w:val="3"/>
        </w:numPr>
        <w:tabs>
          <w:tab w:val="left" w:pos="567"/>
        </w:tabs>
        <w:spacing w:after="120" w:line="240" w:lineRule="auto"/>
        <w:ind w:left="567" w:hanging="210"/>
        <w:rPr>
          <w:rFonts w:ascii="Tahoma" w:eastAsia="Times New Roman" w:hAnsi="Tahoma" w:cs="Tahoma"/>
          <w:sz w:val="16"/>
          <w:szCs w:val="18"/>
        </w:rPr>
      </w:pPr>
      <w:r w:rsidRPr="00F50D2E">
        <w:rPr>
          <w:rFonts w:ascii="Tahoma" w:hAnsi="Tahoma" w:cs="Tahoma"/>
          <w:sz w:val="16"/>
          <w:szCs w:val="18"/>
        </w:rPr>
        <w:t>Un acte d’engagement, comprenant les conditions juridiques du contrat.</w:t>
      </w:r>
    </w:p>
    <w:p w14:paraId="05FE0A96" w14:textId="6756E04A" w:rsidR="00E30689" w:rsidRPr="00F50D2E" w:rsidRDefault="00E30689" w:rsidP="00033E7D">
      <w:pPr>
        <w:tabs>
          <w:tab w:val="left" w:pos="567"/>
        </w:tabs>
        <w:spacing w:after="60" w:line="240" w:lineRule="auto"/>
        <w:rPr>
          <w:rFonts w:ascii="Tahoma" w:eastAsia="Times New Roman" w:hAnsi="Tahoma" w:cs="Tahoma"/>
          <w:b/>
          <w:sz w:val="16"/>
          <w:szCs w:val="18"/>
        </w:rPr>
      </w:pPr>
      <w:r w:rsidRPr="00F50D2E">
        <w:rPr>
          <w:rFonts w:ascii="Tahoma" w:hAnsi="Tahoma" w:cs="Tahoma"/>
          <w:b/>
          <w:sz w:val="16"/>
          <w:szCs w:val="18"/>
        </w:rPr>
        <w:t xml:space="preserve">ARTICLE </w:t>
      </w:r>
      <w:r w:rsidR="00F141BE">
        <w:rPr>
          <w:rFonts w:ascii="Tahoma" w:hAnsi="Tahoma" w:cs="Tahoma"/>
          <w:b/>
          <w:sz w:val="16"/>
          <w:szCs w:val="18"/>
        </w:rPr>
        <w:t>6</w:t>
      </w:r>
      <w:r w:rsidRPr="00F50D2E">
        <w:rPr>
          <w:rFonts w:ascii="Tahoma" w:hAnsi="Tahoma" w:cs="Tahoma"/>
          <w:b/>
          <w:sz w:val="16"/>
          <w:szCs w:val="18"/>
        </w:rPr>
        <w:t xml:space="preserve"> – STATUT JURIDIQUE DES SOUMISSIONNAIRES</w:t>
      </w:r>
    </w:p>
    <w:p w14:paraId="1B734D9B" w14:textId="09CFD9CF" w:rsidR="0065627D" w:rsidRPr="000B7AAD" w:rsidRDefault="0065627D" w:rsidP="0065627D">
      <w:pPr>
        <w:spacing w:after="60" w:line="240" w:lineRule="auto"/>
        <w:rPr>
          <w:rFonts w:ascii="Tahoma" w:hAnsi="Tahoma" w:cs="Tahoma"/>
          <w:bCs/>
          <w:sz w:val="16"/>
          <w:szCs w:val="18"/>
        </w:rPr>
      </w:pPr>
      <w:bookmarkStart w:id="6" w:name="_Hlk63069553"/>
      <w:r w:rsidRPr="000B7AAD">
        <w:rPr>
          <w:rFonts w:ascii="Tahoma" w:hAnsi="Tahoma" w:cs="Tahoma"/>
          <w:bCs/>
          <w:sz w:val="16"/>
          <w:szCs w:val="18"/>
        </w:rPr>
        <w:t>Option 1 : Le soumissionnaire doit être soit une personne physique, soit une personne morale, soit un consortium de personnes physiques et/ou morales.</w:t>
      </w:r>
    </w:p>
    <w:bookmarkEnd w:id="6"/>
    <w:p w14:paraId="05FE0A99" w14:textId="6B0FECD6" w:rsidR="00E30689" w:rsidRPr="00F50D2E" w:rsidRDefault="00E30689" w:rsidP="00033E7D">
      <w:pPr>
        <w:spacing w:after="60" w:line="240" w:lineRule="auto"/>
        <w:rPr>
          <w:rFonts w:ascii="Tahoma" w:eastAsia="Calibri" w:hAnsi="Tahoma" w:cs="Tahoma"/>
          <w:b/>
          <w:sz w:val="16"/>
          <w:szCs w:val="18"/>
        </w:rPr>
      </w:pPr>
      <w:r w:rsidRPr="00F50D2E">
        <w:rPr>
          <w:rFonts w:ascii="Tahoma" w:hAnsi="Tahoma" w:cs="Tahoma"/>
          <w:b/>
          <w:sz w:val="16"/>
          <w:szCs w:val="18"/>
        </w:rPr>
        <w:t xml:space="preserve">ARTICLE </w:t>
      </w:r>
      <w:r w:rsidR="00F141BE">
        <w:rPr>
          <w:rFonts w:ascii="Tahoma" w:hAnsi="Tahoma" w:cs="Tahoma"/>
          <w:b/>
          <w:sz w:val="16"/>
          <w:szCs w:val="18"/>
        </w:rPr>
        <w:t>7</w:t>
      </w:r>
      <w:r w:rsidRPr="00F50D2E">
        <w:rPr>
          <w:rFonts w:ascii="Tahoma" w:hAnsi="Tahoma" w:cs="Tahoma"/>
          <w:b/>
          <w:sz w:val="16"/>
          <w:szCs w:val="18"/>
        </w:rPr>
        <w:t xml:space="preserve"> – INFORMATIONS COMPLÉMENTAIRES</w:t>
      </w:r>
    </w:p>
    <w:p w14:paraId="05FE0A9A" w14:textId="77777777" w:rsidR="00E30689" w:rsidRPr="00F50D2E" w:rsidRDefault="00E30689" w:rsidP="00E30689">
      <w:pPr>
        <w:autoSpaceDE w:val="0"/>
        <w:autoSpaceDN w:val="0"/>
        <w:adjustRightInd w:val="0"/>
        <w:spacing w:after="120" w:line="240" w:lineRule="auto"/>
        <w:jc w:val="both"/>
        <w:rPr>
          <w:rFonts w:ascii="Tahoma" w:eastAsia="Calibri" w:hAnsi="Tahoma" w:cs="Tahoma"/>
          <w:b/>
          <w:sz w:val="16"/>
          <w:szCs w:val="18"/>
        </w:rPr>
      </w:pPr>
      <w:r w:rsidRPr="00F50D2E">
        <w:rPr>
          <w:rFonts w:ascii="Tahoma" w:hAnsi="Tahoma" w:cs="Tahoma"/>
          <w:sz w:val="16"/>
          <w:szCs w:val="18"/>
        </w:rPr>
        <w:t xml:space="preserve">On trouvera des informations générales sur le site internet du Conseil de l’Europe : </w:t>
      </w:r>
      <w:hyperlink r:id="rId17" w:history="1">
        <w:r w:rsidRPr="00F50D2E">
          <w:rPr>
            <w:rStyle w:val="Hyperlink"/>
            <w:rFonts w:ascii="Tahoma" w:hAnsi="Tahoma" w:cs="Tahoma"/>
            <w:sz w:val="16"/>
            <w:szCs w:val="18"/>
          </w:rPr>
          <w:t>http://www.coe.int</w:t>
        </w:r>
      </w:hyperlink>
      <w:r w:rsidRPr="00F50D2E">
        <w:rPr>
          <w:rFonts w:ascii="Tahoma" w:hAnsi="Tahoma" w:cs="Tahoma"/>
          <w:sz w:val="16"/>
          <w:szCs w:val="18"/>
        </w:rPr>
        <w:t xml:space="preserve"> </w:t>
      </w:r>
    </w:p>
    <w:p w14:paraId="05FE0A9B" w14:textId="0E5F3A9B" w:rsidR="00E30689" w:rsidRPr="000B7AAD" w:rsidRDefault="00E30689" w:rsidP="00E30689">
      <w:pPr>
        <w:autoSpaceDE w:val="0"/>
        <w:autoSpaceDN w:val="0"/>
        <w:adjustRightInd w:val="0"/>
        <w:spacing w:after="120" w:line="240" w:lineRule="auto"/>
        <w:jc w:val="both"/>
        <w:rPr>
          <w:rFonts w:ascii="Tahoma" w:hAnsi="Tahoma" w:cs="Tahoma"/>
          <w:sz w:val="20"/>
        </w:rPr>
      </w:pPr>
      <w:r w:rsidRPr="00F50D2E">
        <w:rPr>
          <w:rFonts w:ascii="Tahoma" w:hAnsi="Tahoma" w:cs="Tahoma"/>
          <w:sz w:val="16"/>
          <w:szCs w:val="18"/>
        </w:rPr>
        <w:t xml:space="preserve">Toute autre question relative à la présente procédure d’appel d’offres devra être </w:t>
      </w:r>
      <w:r w:rsidRPr="000B7AAD">
        <w:rPr>
          <w:rFonts w:ascii="Tahoma" w:hAnsi="Tahoma" w:cs="Tahoma"/>
          <w:sz w:val="16"/>
          <w:szCs w:val="18"/>
        </w:rPr>
        <w:t>adressée, en anglais ou en français,</w:t>
      </w:r>
      <w:r w:rsidRPr="00F50D2E">
        <w:rPr>
          <w:rFonts w:ascii="Tahoma" w:hAnsi="Tahoma" w:cs="Tahoma"/>
          <w:sz w:val="16"/>
          <w:szCs w:val="18"/>
        </w:rPr>
        <w:t xml:space="preserve"> </w:t>
      </w:r>
      <w:r w:rsidRPr="00F50D2E">
        <w:rPr>
          <w:rFonts w:ascii="Tahoma" w:hAnsi="Tahoma" w:cs="Tahoma"/>
          <w:b/>
          <w:sz w:val="16"/>
          <w:szCs w:val="18"/>
        </w:rPr>
        <w:t xml:space="preserve">au plus </w:t>
      </w:r>
      <w:r w:rsidRPr="00F50D2E">
        <w:rPr>
          <w:rFonts w:ascii="Tahoma" w:hAnsi="Tahoma" w:cs="Tahoma"/>
          <w:b/>
          <w:sz w:val="16"/>
          <w:szCs w:val="18"/>
        </w:rPr>
        <w:t>tard une semaine avant la date limite de dépôt des offres</w:t>
      </w:r>
      <w:r w:rsidRPr="00F50D2E">
        <w:rPr>
          <w:rFonts w:ascii="Tahoma" w:hAnsi="Tahoma" w:cs="Tahoma"/>
          <w:sz w:val="16"/>
          <w:szCs w:val="18"/>
        </w:rPr>
        <w:t xml:space="preserve"> et uniquement à l’adresse suivante : </w:t>
      </w:r>
      <w:r w:rsidR="000B7AAD" w:rsidRPr="000B7AAD">
        <w:rPr>
          <w:rFonts w:ascii="Tahoma" w:eastAsia="Calibri" w:hAnsi="Tahoma" w:cs="Tahoma"/>
          <w:sz w:val="16"/>
          <w:szCs w:val="18"/>
        </w:rPr>
        <w:t>ohte@coe.int</w:t>
      </w:r>
    </w:p>
    <w:p w14:paraId="756703F3" w14:textId="062FBFA5" w:rsidR="00F50D2E" w:rsidRPr="00F50D2E" w:rsidRDefault="00F50D2E" w:rsidP="00E30689">
      <w:pPr>
        <w:autoSpaceDE w:val="0"/>
        <w:autoSpaceDN w:val="0"/>
        <w:adjustRightInd w:val="0"/>
        <w:spacing w:after="120" w:line="240" w:lineRule="auto"/>
        <w:jc w:val="both"/>
        <w:rPr>
          <w:rFonts w:ascii="Tahoma" w:hAnsi="Tahoma" w:cs="Tahoma"/>
          <w:sz w:val="16"/>
          <w:szCs w:val="18"/>
        </w:rPr>
      </w:pPr>
      <w:r w:rsidRPr="00F50D2E">
        <w:rPr>
          <w:rFonts w:ascii="Tahoma" w:hAnsi="Tahoma" w:cs="Tahoma"/>
          <w:sz w:val="16"/>
          <w:szCs w:val="18"/>
        </w:rPr>
        <w:t>Cette adresse n’est destinée qu’aux questions. Pour toutes questions concernant les modalités de la procédure d’appel d’offre, veuillez-vous référer à l’Article ci-dessous.</w:t>
      </w:r>
    </w:p>
    <w:p w14:paraId="3CB4E520" w14:textId="0E5CDF7A" w:rsidR="0095399B" w:rsidRPr="00F50D2E" w:rsidRDefault="0095399B" w:rsidP="0095399B">
      <w:pPr>
        <w:tabs>
          <w:tab w:val="left" w:pos="567"/>
        </w:tabs>
        <w:spacing w:after="60" w:line="240" w:lineRule="auto"/>
        <w:rPr>
          <w:rFonts w:ascii="Tahoma" w:eastAsia="Times New Roman" w:hAnsi="Tahoma" w:cs="Tahoma"/>
          <w:b/>
          <w:sz w:val="16"/>
          <w:szCs w:val="18"/>
        </w:rPr>
      </w:pPr>
      <w:r w:rsidRPr="00F50D2E">
        <w:rPr>
          <w:rFonts w:ascii="Tahoma" w:hAnsi="Tahoma" w:cs="Tahoma"/>
          <w:b/>
          <w:sz w:val="16"/>
          <w:szCs w:val="18"/>
        </w:rPr>
        <w:t xml:space="preserve">ARTICLE </w:t>
      </w:r>
      <w:r w:rsidR="00F141BE">
        <w:rPr>
          <w:rFonts w:ascii="Tahoma" w:hAnsi="Tahoma" w:cs="Tahoma"/>
          <w:b/>
          <w:sz w:val="16"/>
          <w:szCs w:val="18"/>
        </w:rPr>
        <w:t>8</w:t>
      </w:r>
      <w:r w:rsidRPr="00F50D2E">
        <w:rPr>
          <w:rFonts w:ascii="Tahoma" w:hAnsi="Tahoma" w:cs="Tahoma"/>
          <w:b/>
          <w:sz w:val="16"/>
          <w:szCs w:val="18"/>
        </w:rPr>
        <w:t xml:space="preserve"> – MODALITÉS DE LA PROCÉDURE D’APPEL D’OFFRES</w:t>
      </w:r>
    </w:p>
    <w:p w14:paraId="49135183" w14:textId="77777777" w:rsidR="00BC0914" w:rsidRPr="00BC0914" w:rsidRDefault="00BC0914" w:rsidP="00BC0914">
      <w:pPr>
        <w:tabs>
          <w:tab w:val="left" w:pos="567"/>
        </w:tabs>
        <w:spacing w:after="120" w:line="240" w:lineRule="auto"/>
        <w:rPr>
          <w:rFonts w:ascii="Tahoma" w:eastAsia="Times New Roman" w:hAnsi="Tahoma" w:cs="Tahoma"/>
          <w:b/>
          <w:sz w:val="16"/>
          <w:szCs w:val="18"/>
        </w:rPr>
      </w:pPr>
      <w:bookmarkStart w:id="7" w:name="_Hlk106876114"/>
      <w:r w:rsidRPr="00BC0914">
        <w:rPr>
          <w:rFonts w:ascii="Tahoma" w:eastAsia="Calibri" w:hAnsi="Tahoma" w:cs="Tahoma"/>
          <w:sz w:val="16"/>
          <w:szCs w:val="18"/>
        </w:rPr>
        <w:t xml:space="preserve">Les offres doivent être envoyées au Conseil de l’Europe </w:t>
      </w:r>
      <w:r w:rsidRPr="00BC0914">
        <w:rPr>
          <w:rFonts w:ascii="Tahoma" w:eastAsia="Calibri" w:hAnsi="Tahoma" w:cs="Tahoma"/>
          <w:b/>
          <w:sz w:val="16"/>
          <w:szCs w:val="18"/>
        </w:rPr>
        <w:t>au format électronique.</w:t>
      </w:r>
    </w:p>
    <w:p w14:paraId="052AFA1E" w14:textId="64CBC384" w:rsidR="00BC0914" w:rsidRPr="00BC0914" w:rsidRDefault="00BC0914" w:rsidP="00BC0914">
      <w:pPr>
        <w:tabs>
          <w:tab w:val="left" w:pos="567"/>
        </w:tabs>
        <w:spacing w:after="120" w:line="240" w:lineRule="auto"/>
        <w:rPr>
          <w:rFonts w:ascii="Tahoma" w:eastAsia="Times New Roman" w:hAnsi="Tahoma" w:cs="Tahoma"/>
          <w:sz w:val="16"/>
          <w:szCs w:val="18"/>
        </w:rPr>
      </w:pPr>
      <w:r w:rsidRPr="00BC0914">
        <w:rPr>
          <w:rFonts w:ascii="Tahoma" w:eastAsia="Calibri" w:hAnsi="Tahoma" w:cs="Tahoma"/>
          <w:b/>
          <w:sz w:val="16"/>
          <w:szCs w:val="18"/>
        </w:rPr>
        <w:t>Les exemplaires électroniques</w:t>
      </w:r>
      <w:r w:rsidRPr="00BC0914">
        <w:rPr>
          <w:rFonts w:ascii="Tahoma" w:eastAsia="Calibri" w:hAnsi="Tahoma" w:cs="Tahoma"/>
          <w:sz w:val="16"/>
          <w:szCs w:val="18"/>
        </w:rPr>
        <w:t xml:space="preserve"> seront envoyés </w:t>
      </w:r>
      <w:r w:rsidRPr="00BC0914">
        <w:rPr>
          <w:rFonts w:ascii="Tahoma" w:eastAsia="Calibri" w:hAnsi="Tahoma" w:cs="Tahoma"/>
          <w:sz w:val="16"/>
          <w:szCs w:val="18"/>
          <w:u w:val="single"/>
        </w:rPr>
        <w:t>uniquement</w:t>
      </w:r>
      <w:r w:rsidRPr="00BC0914">
        <w:rPr>
          <w:rFonts w:ascii="Tahoma" w:eastAsia="Calibri" w:hAnsi="Tahoma" w:cs="Tahoma"/>
          <w:sz w:val="16"/>
          <w:szCs w:val="18"/>
        </w:rPr>
        <w:t xml:space="preserve"> à l’adresse suivante : </w:t>
      </w:r>
      <w:hyperlink r:id="rId18" w:history="1">
        <w:r w:rsidRPr="00BC0914">
          <w:rPr>
            <w:rFonts w:ascii="Tahoma" w:eastAsia="Calibri" w:hAnsi="Tahoma" w:cs="Tahoma"/>
            <w:color w:val="0000FF"/>
            <w:sz w:val="16"/>
            <w:szCs w:val="18"/>
            <w:u w:val="single"/>
          </w:rPr>
          <w:t>cdm@coe.int</w:t>
        </w:r>
      </w:hyperlink>
      <w:r w:rsidRPr="00BC0914">
        <w:rPr>
          <w:rFonts w:ascii="Tahoma" w:eastAsia="Calibri" w:hAnsi="Tahoma" w:cs="Tahoma"/>
          <w:sz w:val="16"/>
          <w:szCs w:val="18"/>
        </w:rPr>
        <w:t xml:space="preserve"> avec la référence suivante en objet : </w:t>
      </w:r>
      <w:r w:rsidRPr="000B7AAD">
        <w:rPr>
          <w:rFonts w:ascii="Tahoma" w:eastAsia="Calibri" w:hAnsi="Tahoma" w:cs="Tahoma"/>
          <w:b/>
          <w:sz w:val="16"/>
          <w:szCs w:val="18"/>
          <w:u w:val="single"/>
        </w:rPr>
        <w:t>20</w:t>
      </w:r>
      <w:r w:rsidR="000B7AAD" w:rsidRPr="000B7AAD">
        <w:rPr>
          <w:rFonts w:ascii="Tahoma" w:eastAsia="Calibri" w:hAnsi="Tahoma" w:cs="Tahoma"/>
          <w:b/>
          <w:sz w:val="16"/>
          <w:szCs w:val="18"/>
          <w:u w:val="single"/>
        </w:rPr>
        <w:t>23</w:t>
      </w:r>
      <w:r w:rsidRPr="000B7AAD">
        <w:rPr>
          <w:rFonts w:ascii="Tahoma" w:eastAsia="Calibri" w:hAnsi="Tahoma" w:cs="Tahoma"/>
          <w:b/>
          <w:sz w:val="16"/>
          <w:szCs w:val="18"/>
          <w:u w:val="single"/>
        </w:rPr>
        <w:t>AO</w:t>
      </w:r>
      <w:r w:rsidR="000B7AAD">
        <w:rPr>
          <w:rFonts w:ascii="Tahoma" w:eastAsia="Calibri" w:hAnsi="Tahoma" w:cs="Tahoma"/>
          <w:b/>
          <w:sz w:val="16"/>
          <w:szCs w:val="18"/>
          <w:u w:val="single"/>
        </w:rPr>
        <w:t>88</w:t>
      </w:r>
      <w:r w:rsidRPr="00BC0914">
        <w:rPr>
          <w:rFonts w:ascii="Tahoma" w:eastAsia="Calibri" w:hAnsi="Tahoma" w:cs="Tahoma"/>
          <w:sz w:val="16"/>
          <w:szCs w:val="18"/>
        </w:rPr>
        <w:t>. Les offres envoyées à une autre adresse électronique seront exclues de la procédure.</w:t>
      </w:r>
    </w:p>
    <w:bookmarkEnd w:id="7"/>
    <w:p w14:paraId="05FE0AA7" w14:textId="3644C181" w:rsidR="00E30689" w:rsidRPr="00F50D2E" w:rsidRDefault="00E30689" w:rsidP="00F50D2E">
      <w:pPr>
        <w:tabs>
          <w:tab w:val="left" w:pos="567"/>
        </w:tabs>
        <w:spacing w:before="240" w:after="60" w:line="240" w:lineRule="auto"/>
        <w:rPr>
          <w:rFonts w:ascii="Tahoma" w:eastAsia="Times New Roman" w:hAnsi="Tahoma" w:cs="Tahoma"/>
          <w:b/>
          <w:caps/>
          <w:sz w:val="16"/>
          <w:szCs w:val="18"/>
        </w:rPr>
      </w:pPr>
      <w:r w:rsidRPr="00F50D2E">
        <w:rPr>
          <w:rFonts w:ascii="Tahoma" w:hAnsi="Tahoma" w:cs="Tahoma"/>
          <w:b/>
          <w:caps/>
          <w:sz w:val="16"/>
          <w:szCs w:val="18"/>
        </w:rPr>
        <w:t xml:space="preserve">ARTICLE </w:t>
      </w:r>
      <w:r w:rsidR="00F141BE">
        <w:rPr>
          <w:rFonts w:ascii="Tahoma" w:hAnsi="Tahoma" w:cs="Tahoma"/>
          <w:b/>
          <w:caps/>
          <w:sz w:val="16"/>
          <w:szCs w:val="18"/>
        </w:rPr>
        <w:t>9</w:t>
      </w:r>
      <w:r w:rsidRPr="00F50D2E">
        <w:rPr>
          <w:rFonts w:ascii="Tahoma" w:hAnsi="Tahoma" w:cs="Tahoma"/>
          <w:b/>
          <w:caps/>
          <w:sz w:val="16"/>
          <w:szCs w:val="18"/>
        </w:rPr>
        <w:t xml:space="preserve"> – DATE LIMITE POUR LA SOUMISSION DES OFFRES</w:t>
      </w:r>
    </w:p>
    <w:p w14:paraId="6A243F70" w14:textId="5B32E828" w:rsidR="00BC0914" w:rsidRPr="00BC0914" w:rsidRDefault="00BC0914" w:rsidP="00BC0914">
      <w:pPr>
        <w:rPr>
          <w:rFonts w:ascii="Calibri" w:eastAsia="Calibri" w:hAnsi="Calibri" w:cs="Times New Roman"/>
          <w:b/>
          <w:bCs/>
          <w:color w:val="FF0000"/>
        </w:rPr>
      </w:pPr>
      <w:r w:rsidRPr="00BC0914">
        <w:rPr>
          <w:rFonts w:ascii="Tahoma" w:eastAsia="Calibri" w:hAnsi="Tahoma" w:cs="Tahoma"/>
          <w:sz w:val="16"/>
          <w:szCs w:val="18"/>
        </w:rPr>
        <w:t xml:space="preserve">La date limite pour la soumission des offres est </w:t>
      </w:r>
      <w:r w:rsidRPr="000B7AAD">
        <w:rPr>
          <w:rFonts w:ascii="Tahoma" w:eastAsia="Calibri" w:hAnsi="Tahoma" w:cs="Tahoma"/>
          <w:sz w:val="16"/>
          <w:szCs w:val="18"/>
        </w:rPr>
        <w:t xml:space="preserve">le </w:t>
      </w:r>
      <w:bookmarkStart w:id="8" w:name="Deadlinefortendering"/>
      <w:sdt>
        <w:sdtPr>
          <w:rPr>
            <w:rFonts w:ascii="Tahoma" w:eastAsia="Times New Roman" w:hAnsi="Tahoma" w:cs="Tahoma"/>
            <w:sz w:val="16"/>
            <w:szCs w:val="18"/>
          </w:rPr>
          <w:id w:val="-1163849959"/>
          <w:date w:fullDate="2023-12-20T00:00:00Z">
            <w:dateFormat w:val="dd/MM/yyyy"/>
            <w:lid w:val="fr-FR"/>
            <w:storeMappedDataAs w:val="dateTime"/>
            <w:calendar w:val="gregorian"/>
          </w:date>
        </w:sdtPr>
        <w:sdtEndPr/>
        <w:sdtContent>
          <w:r w:rsidR="000B7AAD" w:rsidRPr="000B7AAD">
            <w:rPr>
              <w:rFonts w:ascii="Tahoma" w:eastAsia="Times New Roman" w:hAnsi="Tahoma" w:cs="Tahoma"/>
              <w:sz w:val="16"/>
              <w:szCs w:val="18"/>
            </w:rPr>
            <w:t>20/12/2023</w:t>
          </w:r>
        </w:sdtContent>
      </w:sdt>
      <w:bookmarkEnd w:id="8"/>
      <w:r w:rsidRPr="000B7AAD">
        <w:rPr>
          <w:rFonts w:ascii="Tahoma" w:eastAsia="Calibri" w:hAnsi="Tahoma" w:cs="Tahoma"/>
          <w:sz w:val="16"/>
          <w:szCs w:val="18"/>
        </w:rPr>
        <w:t xml:space="preserve"> à</w:t>
      </w:r>
      <w:r w:rsidRPr="00BC0914">
        <w:rPr>
          <w:rFonts w:ascii="Tahoma" w:eastAsia="Calibri" w:hAnsi="Tahoma" w:cs="Tahoma"/>
          <w:sz w:val="16"/>
          <w:szCs w:val="18"/>
        </w:rPr>
        <w:t xml:space="preserve"> 23h59 CET.</w:t>
      </w:r>
    </w:p>
    <w:p w14:paraId="23395C41" w14:textId="168773B5" w:rsidR="00DB2246" w:rsidRDefault="00DB2246" w:rsidP="00DB2246">
      <w:pPr>
        <w:tabs>
          <w:tab w:val="left" w:pos="567"/>
        </w:tabs>
        <w:spacing w:after="60" w:line="240" w:lineRule="auto"/>
        <w:rPr>
          <w:rFonts w:ascii="Tahoma" w:hAnsi="Tahoma" w:cs="Tahoma"/>
          <w:b/>
          <w:sz w:val="16"/>
          <w:szCs w:val="18"/>
        </w:rPr>
      </w:pPr>
      <w:r w:rsidRPr="000B5769">
        <w:rPr>
          <w:rFonts w:ascii="Tahoma" w:hAnsi="Tahoma" w:cs="Tahoma"/>
          <w:b/>
          <w:sz w:val="16"/>
          <w:szCs w:val="18"/>
        </w:rPr>
        <w:t>ARTICLE 1</w:t>
      </w:r>
      <w:r w:rsidR="00F141BE">
        <w:rPr>
          <w:rFonts w:ascii="Tahoma" w:hAnsi="Tahoma" w:cs="Tahoma"/>
          <w:b/>
          <w:sz w:val="16"/>
          <w:szCs w:val="18"/>
        </w:rPr>
        <w:t>0</w:t>
      </w:r>
      <w:r w:rsidRPr="000B5769">
        <w:rPr>
          <w:rFonts w:ascii="Tahoma" w:hAnsi="Tahoma" w:cs="Tahoma"/>
          <w:b/>
          <w:sz w:val="16"/>
          <w:szCs w:val="18"/>
        </w:rPr>
        <w:t xml:space="preserve"> </w:t>
      </w:r>
      <w:r>
        <w:rPr>
          <w:rFonts w:ascii="Tahoma" w:hAnsi="Tahoma" w:cs="Tahoma"/>
          <w:b/>
          <w:sz w:val="16"/>
          <w:szCs w:val="18"/>
        </w:rPr>
        <w:t xml:space="preserve">– NEGOTIATION </w:t>
      </w:r>
    </w:p>
    <w:p w14:paraId="0326E9D6" w14:textId="19F7608A" w:rsidR="00DB2246" w:rsidRPr="00B13696" w:rsidRDefault="00DB2246" w:rsidP="00B13696">
      <w:pPr>
        <w:tabs>
          <w:tab w:val="left" w:pos="567"/>
        </w:tabs>
        <w:spacing w:after="60" w:line="240" w:lineRule="auto"/>
        <w:rPr>
          <w:rFonts w:ascii="Tahoma" w:hAnsi="Tahoma" w:cs="Tahoma"/>
          <w:sz w:val="16"/>
          <w:szCs w:val="18"/>
        </w:rPr>
      </w:pPr>
      <w:r w:rsidRPr="008E396E">
        <w:rPr>
          <w:rFonts w:ascii="Tahoma" w:hAnsi="Tahoma" w:cs="Tahoma"/>
          <w:sz w:val="16"/>
          <w:szCs w:val="18"/>
        </w:rPr>
        <w:t>Le Conseil se réserve le droit de mener des négociations avec les prestataires conformément à l'article 20 de l’arrêté 1395.</w:t>
      </w:r>
    </w:p>
    <w:p w14:paraId="05FE0AA9" w14:textId="627274D3" w:rsidR="00E30689" w:rsidRPr="00F50D2E" w:rsidRDefault="00E30689" w:rsidP="00033E7D">
      <w:pPr>
        <w:tabs>
          <w:tab w:val="left" w:pos="567"/>
        </w:tabs>
        <w:spacing w:after="60" w:line="240" w:lineRule="auto"/>
        <w:rPr>
          <w:rFonts w:ascii="Tahoma" w:eastAsia="Times New Roman" w:hAnsi="Tahoma" w:cs="Tahoma"/>
          <w:b/>
          <w:sz w:val="16"/>
          <w:szCs w:val="18"/>
        </w:rPr>
      </w:pPr>
      <w:r w:rsidRPr="00F50D2E">
        <w:rPr>
          <w:rFonts w:ascii="Tahoma" w:hAnsi="Tahoma" w:cs="Tahoma"/>
          <w:b/>
          <w:sz w:val="16"/>
          <w:szCs w:val="18"/>
        </w:rPr>
        <w:t>ARTICLE 1</w:t>
      </w:r>
      <w:r w:rsidR="00F141BE">
        <w:rPr>
          <w:rFonts w:ascii="Tahoma" w:hAnsi="Tahoma" w:cs="Tahoma"/>
          <w:b/>
          <w:sz w:val="16"/>
          <w:szCs w:val="18"/>
        </w:rPr>
        <w:t>1</w:t>
      </w:r>
      <w:r w:rsidRPr="00F50D2E">
        <w:rPr>
          <w:rFonts w:ascii="Tahoma" w:hAnsi="Tahoma" w:cs="Tahoma"/>
          <w:b/>
          <w:sz w:val="16"/>
          <w:szCs w:val="18"/>
        </w:rPr>
        <w:t xml:space="preserve"> – ÉVALUATION DES OFFRES</w:t>
      </w:r>
    </w:p>
    <w:p w14:paraId="204B2937" w14:textId="452E2DE3" w:rsidR="004337A1" w:rsidRPr="00F50D2E" w:rsidRDefault="00E30689" w:rsidP="00F44741">
      <w:pPr>
        <w:autoSpaceDE w:val="0"/>
        <w:autoSpaceDN w:val="0"/>
        <w:adjustRightInd w:val="0"/>
        <w:spacing w:after="0" w:line="240" w:lineRule="auto"/>
        <w:rPr>
          <w:rFonts w:ascii="Tahoma" w:eastAsia="Times New Roman" w:hAnsi="Tahoma" w:cs="Tahoma"/>
          <w:sz w:val="16"/>
          <w:szCs w:val="18"/>
        </w:rPr>
      </w:pPr>
      <w:r w:rsidRPr="00F50D2E">
        <w:rPr>
          <w:rFonts w:ascii="Tahoma" w:hAnsi="Tahoma" w:cs="Tahoma"/>
          <w:sz w:val="16"/>
          <w:szCs w:val="18"/>
        </w:rPr>
        <w:t>Les offres seront évaluées conformément à l’arrêté n° 13</w:t>
      </w:r>
      <w:r w:rsidR="00BE1DC7">
        <w:rPr>
          <w:rFonts w:ascii="Tahoma" w:hAnsi="Tahoma" w:cs="Tahoma"/>
          <w:sz w:val="16"/>
          <w:szCs w:val="18"/>
        </w:rPr>
        <w:t>95</w:t>
      </w:r>
      <w:r w:rsidRPr="00F50D2E">
        <w:rPr>
          <w:rFonts w:ascii="Tahoma" w:hAnsi="Tahoma" w:cs="Tahoma"/>
          <w:sz w:val="16"/>
          <w:szCs w:val="18"/>
        </w:rPr>
        <w:t xml:space="preserve"> du 2</w:t>
      </w:r>
      <w:r w:rsidR="00BE1DC7">
        <w:rPr>
          <w:rFonts w:ascii="Tahoma" w:hAnsi="Tahoma" w:cs="Tahoma"/>
          <w:sz w:val="16"/>
          <w:szCs w:val="18"/>
        </w:rPr>
        <w:t>0</w:t>
      </w:r>
      <w:r w:rsidRPr="00F50D2E">
        <w:rPr>
          <w:rFonts w:ascii="Tahoma" w:hAnsi="Tahoma" w:cs="Tahoma"/>
          <w:sz w:val="16"/>
          <w:szCs w:val="18"/>
        </w:rPr>
        <w:t xml:space="preserve"> juin 201</w:t>
      </w:r>
      <w:r w:rsidR="00BE1DC7">
        <w:rPr>
          <w:rFonts w:ascii="Tahoma" w:hAnsi="Tahoma" w:cs="Tahoma"/>
          <w:sz w:val="16"/>
          <w:szCs w:val="18"/>
        </w:rPr>
        <w:t>9</w:t>
      </w:r>
      <w:r w:rsidRPr="00F50D2E">
        <w:rPr>
          <w:rFonts w:ascii="Tahoma" w:hAnsi="Tahoma" w:cs="Tahoma"/>
          <w:sz w:val="16"/>
          <w:szCs w:val="18"/>
        </w:rPr>
        <w:t xml:space="preserve"> sur les procédures du Conseil de l’Europe en matière d’achats, sur la base des critères précisés dans les termes de référence.</w:t>
      </w:r>
    </w:p>
    <w:p w14:paraId="020AA381" w14:textId="1EC9A5B4" w:rsidR="00F44741" w:rsidRPr="00F50D2E" w:rsidRDefault="00F44741" w:rsidP="0024234A">
      <w:pPr>
        <w:autoSpaceDE w:val="0"/>
        <w:autoSpaceDN w:val="0"/>
        <w:adjustRightInd w:val="0"/>
        <w:spacing w:after="0" w:line="240" w:lineRule="auto"/>
        <w:jc w:val="center"/>
        <w:rPr>
          <w:rFonts w:ascii="Tahoma" w:eastAsia="Calibri" w:hAnsi="Tahoma" w:cs="Tahoma"/>
          <w:sz w:val="14"/>
          <w:szCs w:val="16"/>
        </w:rPr>
      </w:pPr>
      <w:r w:rsidRPr="00F50D2E">
        <w:rPr>
          <w:rFonts w:ascii="Tahoma" w:hAnsi="Tahoma" w:cs="Tahoma"/>
          <w:sz w:val="14"/>
          <w:szCs w:val="16"/>
        </w:rPr>
        <w:t>* * *</w:t>
      </w:r>
    </w:p>
    <w:p w14:paraId="05FE0AAA" w14:textId="77777777" w:rsidR="00FA0E7C" w:rsidRPr="00F50D2E"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F50D2E" w:rsidRDefault="007D22E4" w:rsidP="0024234A">
      <w:pPr>
        <w:spacing w:before="100" w:beforeAutospacing="1" w:after="100" w:afterAutospacing="1" w:line="240" w:lineRule="auto"/>
        <w:jc w:val="center"/>
        <w:outlineLvl w:val="0"/>
        <w:rPr>
          <w:rFonts w:ascii="Tahoma" w:eastAsia="Times New Roman" w:hAnsi="Tahoma" w:cs="Tahoma"/>
          <w:b/>
          <w:bCs/>
          <w:kern w:val="36"/>
          <w:sz w:val="20"/>
        </w:rPr>
        <w:sectPr w:rsidR="007D22E4" w:rsidRPr="00F50D2E" w:rsidSect="004337A1">
          <w:type w:val="continuous"/>
          <w:pgSz w:w="11907" w:h="16839" w:code="9"/>
          <w:pgMar w:top="993" w:right="1134" w:bottom="1440" w:left="1134" w:header="708" w:footer="708" w:gutter="0"/>
          <w:cols w:num="2" w:space="283"/>
          <w:titlePg/>
          <w:docGrid w:linePitch="360"/>
        </w:sectPr>
      </w:pPr>
      <w:bookmarkStart w:id="9" w:name="_Toc392063550"/>
    </w:p>
    <w:bookmarkEnd w:id="9"/>
    <w:p w14:paraId="05FE0AAD" w14:textId="77777777" w:rsidR="008A4C67" w:rsidRPr="00F50D2E" w:rsidRDefault="008A4C67" w:rsidP="008A4C67">
      <w:pPr>
        <w:spacing w:after="0" w:line="240" w:lineRule="auto"/>
        <w:rPr>
          <w:rFonts w:ascii="Tahoma" w:hAnsi="Tahoma" w:cs="Tahoma"/>
          <w:sz w:val="20"/>
        </w:rPr>
        <w:sectPr w:rsidR="008A4C67" w:rsidRPr="00F50D2E" w:rsidSect="00EA04B0">
          <w:headerReference w:type="default" r:id="rId19"/>
          <w:headerReference w:type="first" r:id="rId20"/>
          <w:type w:val="continuous"/>
          <w:pgSz w:w="11907" w:h="16839" w:code="9"/>
          <w:pgMar w:top="1440" w:right="1440" w:bottom="1440" w:left="1440" w:header="426" w:footer="709" w:gutter="0"/>
          <w:cols w:space="708"/>
          <w:titlePg/>
          <w:docGrid w:linePitch="360"/>
        </w:sectPr>
      </w:pPr>
    </w:p>
    <w:p w14:paraId="05FE0AAE" w14:textId="77777777" w:rsidR="008A4C67" w:rsidRPr="00463790" w:rsidRDefault="008A4C67" w:rsidP="00C32B62">
      <w:pPr>
        <w:keepLines/>
        <w:autoSpaceDE w:val="0"/>
        <w:autoSpaceDN w:val="0"/>
        <w:adjustRightInd w:val="0"/>
        <w:spacing w:after="60" w:line="240" w:lineRule="auto"/>
        <w:contextualSpacing/>
        <w:jc w:val="center"/>
        <w:rPr>
          <w:rFonts w:ascii="Tahoma" w:hAnsi="Tahoma" w:cs="Tahoma"/>
          <w:b/>
          <w:sz w:val="44"/>
          <w:szCs w:val="50"/>
        </w:rPr>
      </w:pPr>
      <w:r w:rsidRPr="00463790">
        <w:rPr>
          <w:rFonts w:ascii="Tahoma" w:hAnsi="Tahoma" w:cs="Tahoma"/>
          <w:b/>
          <w:sz w:val="44"/>
          <w:szCs w:val="50"/>
        </w:rPr>
        <w:lastRenderedPageBreak/>
        <w:t>LISTE RÉCAPITULATIVE</w:t>
      </w:r>
    </w:p>
    <w:p w14:paraId="05FE0AAF" w14:textId="77777777" w:rsidR="00C32B62" w:rsidRPr="00F50D2E"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F50D2E"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F50D2E"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 w:val="24"/>
          <w:szCs w:val="24"/>
        </w:rPr>
      </w:pPr>
      <w:r w:rsidRPr="00F50D2E">
        <w:rPr>
          <w:rFonts w:ascii="Tahoma" w:hAnsi="Tahoma" w:cs="Tahoma"/>
          <w:b/>
          <w:sz w:val="24"/>
          <w:szCs w:val="24"/>
        </w:rPr>
        <w:t>AVANT D’ENVOYER VOTRE OFFRE, VÉRIFIEZ QU’ELLE CONTIENT :</w:t>
      </w:r>
    </w:p>
    <w:p w14:paraId="05FE0AB2" w14:textId="77777777" w:rsidR="008A4C67" w:rsidRPr="00F50D2E" w:rsidRDefault="008A4C67" w:rsidP="008A4C67">
      <w:pPr>
        <w:keepLines/>
        <w:autoSpaceDE w:val="0"/>
        <w:autoSpaceDN w:val="0"/>
        <w:adjustRightInd w:val="0"/>
        <w:spacing w:after="60" w:line="240" w:lineRule="auto"/>
        <w:contextualSpacing/>
        <w:jc w:val="both"/>
        <w:rPr>
          <w:rFonts w:ascii="Tahoma" w:hAnsi="Tahoma" w:cs="Tahoma"/>
          <w:sz w:val="24"/>
          <w:szCs w:val="28"/>
        </w:rPr>
      </w:pPr>
    </w:p>
    <w:p w14:paraId="67D4FF83" w14:textId="141ACFB5" w:rsidR="000B7AAD" w:rsidRPr="000B7AAD" w:rsidRDefault="000B7AAD" w:rsidP="000B7AAD">
      <w:pPr>
        <w:keepLines/>
        <w:numPr>
          <w:ilvl w:val="0"/>
          <w:numId w:val="5"/>
        </w:numPr>
        <w:spacing w:after="0" w:line="240" w:lineRule="auto"/>
        <w:ind w:left="714" w:hanging="357"/>
        <w:jc w:val="both"/>
        <w:rPr>
          <w:rFonts w:ascii="Tahoma" w:eastAsia="Times New Roman" w:hAnsi="Tahoma" w:cs="Tahoma"/>
          <w:b/>
          <w:sz w:val="20"/>
        </w:rPr>
      </w:pPr>
      <w:r w:rsidRPr="000B7AAD">
        <w:rPr>
          <w:rFonts w:ascii="Tahoma" w:hAnsi="Tahoma" w:cs="Tahoma"/>
          <w:b/>
          <w:sz w:val="20"/>
          <w:u w:val="single"/>
        </w:rPr>
        <w:t>Un</w:t>
      </w:r>
      <w:r w:rsidRPr="000B7AAD">
        <w:rPr>
          <w:rFonts w:ascii="Tahoma" w:hAnsi="Tahoma" w:cs="Tahoma"/>
          <w:b/>
          <w:sz w:val="20"/>
        </w:rPr>
        <w:t xml:space="preserve"> exemplaire rempli et signé de l’acte d’engagement.</w:t>
      </w:r>
    </w:p>
    <w:p w14:paraId="715B2BEA" w14:textId="77777777"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rPr>
        <w:t>Une lettre de motivation, décrivant comment le soumissionnaire répond aux exigences du service attendu (voir section B ci-dessus) ;</w:t>
      </w:r>
    </w:p>
    <w:p w14:paraId="51B09C5A" w14:textId="77777777"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rPr>
        <w:t>Un CV détaillé, de préférence au format Europass, décrivant les diplômes du soumissionnaire, ses engagements et expériences professionnels et une liste des travaux pertinents réalisés ;</w:t>
      </w:r>
    </w:p>
    <w:p w14:paraId="7F6B1BB5" w14:textId="77777777"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rPr>
        <w:t xml:space="preserve">Deux références pertinentes, provenant d'employeurs ou de clients actuels ou antérieurs (nom, prénom, titre, numéro de téléphone ou </w:t>
      </w:r>
      <w:proofErr w:type="gramStart"/>
      <w:r w:rsidRPr="00061166">
        <w:rPr>
          <w:rFonts w:ascii="Tahoma" w:eastAsia="Times New Roman" w:hAnsi="Tahoma" w:cs="Tahoma"/>
          <w:sz w:val="20"/>
        </w:rPr>
        <w:t>e-mail</w:t>
      </w:r>
      <w:proofErr w:type="gramEnd"/>
      <w:r w:rsidRPr="00061166">
        <w:rPr>
          <w:rFonts w:ascii="Tahoma" w:eastAsia="Times New Roman" w:hAnsi="Tahoma" w:cs="Tahoma"/>
          <w:sz w:val="20"/>
        </w:rPr>
        <w:t>).</w:t>
      </w:r>
    </w:p>
    <w:p w14:paraId="4B12E7FD" w14:textId="77777777"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u w:val="single"/>
        </w:rPr>
        <w:t>Pour les personnes morales uniquement</w:t>
      </w:r>
      <w:r w:rsidRPr="00061166">
        <w:rPr>
          <w:rFonts w:ascii="Tahoma" w:eastAsia="Times New Roman" w:hAnsi="Tahoma" w:cs="Tahoma"/>
          <w:sz w:val="20"/>
        </w:rPr>
        <w:t>, les documents d’enregistrement ;</w:t>
      </w:r>
    </w:p>
    <w:p w14:paraId="2F5AAADB" w14:textId="77777777" w:rsidR="000B7AAD" w:rsidRPr="00061166" w:rsidRDefault="000B7AAD" w:rsidP="000B7AAD">
      <w:pPr>
        <w:keepLines/>
        <w:numPr>
          <w:ilvl w:val="0"/>
          <w:numId w:val="5"/>
        </w:numPr>
        <w:spacing w:after="0" w:line="240" w:lineRule="auto"/>
        <w:jc w:val="both"/>
        <w:rPr>
          <w:rFonts w:ascii="Tahoma" w:eastAsia="Times New Roman" w:hAnsi="Tahoma" w:cs="Tahoma"/>
          <w:sz w:val="20"/>
        </w:rPr>
      </w:pPr>
      <w:r w:rsidRPr="00061166">
        <w:rPr>
          <w:rFonts w:ascii="Tahoma" w:eastAsia="Times New Roman" w:hAnsi="Tahoma" w:cs="Tahoma"/>
          <w:sz w:val="20"/>
          <w:u w:val="single"/>
        </w:rPr>
        <w:t>Pour les personnes morales uniquement</w:t>
      </w:r>
      <w:r w:rsidRPr="00061166">
        <w:rPr>
          <w:rFonts w:ascii="Tahoma" w:eastAsia="Times New Roman" w:hAnsi="Tahoma" w:cs="Tahoma"/>
          <w:sz w:val="20"/>
        </w:rPr>
        <w:t>, un CV détaillé du ou des membres du personnel désignés pour fournir les livrables, de préférence au format Europass, décrivant les diplômes du ou les membres du personnel, leurs engagements et expériences professionnels et une liste des travaux pertinents réalisés.</w:t>
      </w:r>
    </w:p>
    <w:p w14:paraId="05FE0ABA" w14:textId="77777777" w:rsidR="00C32B62" w:rsidRPr="00F50D2E" w:rsidRDefault="00C32B62" w:rsidP="00F0681D">
      <w:pPr>
        <w:pStyle w:val="ListParagraph"/>
        <w:keepLines/>
        <w:autoSpaceDE w:val="0"/>
        <w:autoSpaceDN w:val="0"/>
        <w:adjustRightInd w:val="0"/>
        <w:spacing w:after="0" w:line="240" w:lineRule="auto"/>
        <w:jc w:val="both"/>
        <w:rPr>
          <w:rFonts w:ascii="Tahoma" w:hAnsi="Tahoma" w:cs="Tahoma"/>
          <w:sz w:val="20"/>
        </w:rPr>
      </w:pPr>
    </w:p>
    <w:p w14:paraId="05FE0ABB" w14:textId="77777777" w:rsidR="00C32B62" w:rsidRPr="00F50D2E"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8"/>
          <w:szCs w:val="20"/>
        </w:rPr>
      </w:pPr>
    </w:p>
    <w:p w14:paraId="55A95EB6" w14:textId="2FB452CC" w:rsidR="00B62345" w:rsidRPr="00F50D2E"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 w:val="24"/>
          <w:szCs w:val="24"/>
        </w:rPr>
      </w:pPr>
      <w:r w:rsidRPr="00F50D2E">
        <w:rPr>
          <w:rFonts w:ascii="Tahoma" w:hAnsi="Tahoma" w:cs="Tahoma"/>
          <w:b/>
          <w:color w:val="000000"/>
          <w:sz w:val="24"/>
          <w:szCs w:val="24"/>
        </w:rPr>
        <w:t>MODALITÉS D’ENVOI</w:t>
      </w:r>
    </w:p>
    <w:p w14:paraId="5DA34D39" w14:textId="77777777" w:rsidR="00B62345" w:rsidRPr="00F50D2E" w:rsidRDefault="00B62345" w:rsidP="00B62345">
      <w:pPr>
        <w:tabs>
          <w:tab w:val="left" w:pos="567"/>
        </w:tabs>
        <w:spacing w:after="0" w:line="240" w:lineRule="auto"/>
        <w:ind w:left="284"/>
        <w:rPr>
          <w:rFonts w:ascii="Tahoma" w:eastAsia="Times New Roman" w:hAnsi="Tahoma" w:cs="Tahoma"/>
          <w:color w:val="000000"/>
          <w:sz w:val="20"/>
          <w:lang w:val="en-US"/>
        </w:rPr>
      </w:pPr>
    </w:p>
    <w:p w14:paraId="7F5731C1" w14:textId="77777777" w:rsidR="00144D37" w:rsidRPr="00144D37" w:rsidRDefault="00144D37" w:rsidP="003F5ECA">
      <w:pPr>
        <w:tabs>
          <w:tab w:val="left" w:pos="567"/>
        </w:tabs>
        <w:spacing w:after="120" w:line="240" w:lineRule="auto"/>
        <w:jc w:val="both"/>
        <w:rPr>
          <w:rFonts w:ascii="Tahoma" w:eastAsia="Times New Roman" w:hAnsi="Tahoma" w:cs="Tahoma"/>
          <w:b/>
          <w:sz w:val="20"/>
          <w:szCs w:val="20"/>
        </w:rPr>
      </w:pPr>
      <w:bookmarkStart w:id="10" w:name="_Hlk106875987"/>
      <w:r w:rsidRPr="00144D37">
        <w:rPr>
          <w:rFonts w:ascii="Tahoma" w:eastAsia="Calibri" w:hAnsi="Tahoma" w:cs="Tahoma"/>
          <w:sz w:val="20"/>
          <w:szCs w:val="20"/>
        </w:rPr>
        <w:t xml:space="preserve">Les offres doivent être envoyées au Conseil de l’Europe </w:t>
      </w:r>
      <w:r w:rsidRPr="00144D37">
        <w:rPr>
          <w:rFonts w:ascii="Tahoma" w:eastAsia="Calibri" w:hAnsi="Tahoma" w:cs="Tahoma"/>
          <w:b/>
          <w:sz w:val="20"/>
          <w:szCs w:val="20"/>
        </w:rPr>
        <w:t>au format électronique.</w:t>
      </w:r>
    </w:p>
    <w:p w14:paraId="4F1CBEA3" w14:textId="5F7A2A10" w:rsidR="00144D37" w:rsidRPr="00144D37" w:rsidRDefault="00144D37" w:rsidP="003F5ECA">
      <w:pPr>
        <w:tabs>
          <w:tab w:val="left" w:pos="567"/>
        </w:tabs>
        <w:spacing w:after="120" w:line="240" w:lineRule="auto"/>
        <w:jc w:val="both"/>
        <w:rPr>
          <w:rFonts w:ascii="Tahoma" w:eastAsia="Times New Roman" w:hAnsi="Tahoma" w:cs="Tahoma"/>
          <w:sz w:val="20"/>
          <w:szCs w:val="20"/>
        </w:rPr>
      </w:pPr>
      <w:r w:rsidRPr="00144D37">
        <w:rPr>
          <w:rFonts w:ascii="Tahoma" w:eastAsia="Calibri" w:hAnsi="Tahoma" w:cs="Tahoma"/>
          <w:b/>
          <w:sz w:val="20"/>
          <w:szCs w:val="20"/>
        </w:rPr>
        <w:t>Les exemplaires électroniques</w:t>
      </w:r>
      <w:r w:rsidRPr="00144D37">
        <w:rPr>
          <w:rFonts w:ascii="Tahoma" w:eastAsia="Calibri" w:hAnsi="Tahoma" w:cs="Tahoma"/>
          <w:sz w:val="20"/>
          <w:szCs w:val="20"/>
        </w:rPr>
        <w:t xml:space="preserve"> seront envoyés </w:t>
      </w:r>
      <w:r w:rsidRPr="00144D37">
        <w:rPr>
          <w:rFonts w:ascii="Tahoma" w:eastAsia="Calibri" w:hAnsi="Tahoma" w:cs="Tahoma"/>
          <w:sz w:val="20"/>
          <w:szCs w:val="20"/>
          <w:u w:val="single"/>
        </w:rPr>
        <w:t>uniquement</w:t>
      </w:r>
      <w:r w:rsidRPr="00144D37">
        <w:rPr>
          <w:rFonts w:ascii="Tahoma" w:eastAsia="Calibri" w:hAnsi="Tahoma" w:cs="Tahoma"/>
          <w:sz w:val="20"/>
          <w:szCs w:val="20"/>
        </w:rPr>
        <w:t xml:space="preserve"> à l’adresse suivante : </w:t>
      </w:r>
      <w:hyperlink r:id="rId21" w:history="1">
        <w:r w:rsidRPr="00144D37">
          <w:rPr>
            <w:rFonts w:ascii="Tahoma" w:eastAsia="Calibri" w:hAnsi="Tahoma" w:cs="Tahoma"/>
            <w:color w:val="0000FF"/>
            <w:sz w:val="20"/>
            <w:szCs w:val="20"/>
            <w:u w:val="single"/>
          </w:rPr>
          <w:t>cdm@coe.int</w:t>
        </w:r>
      </w:hyperlink>
      <w:r w:rsidRPr="00144D37">
        <w:rPr>
          <w:rFonts w:ascii="Tahoma" w:eastAsia="Calibri" w:hAnsi="Tahoma" w:cs="Tahoma"/>
          <w:sz w:val="20"/>
          <w:szCs w:val="20"/>
        </w:rPr>
        <w:t xml:space="preserve"> avec la référence suivante en objet : </w:t>
      </w:r>
      <w:r w:rsidRPr="000B7AAD">
        <w:rPr>
          <w:rFonts w:ascii="Tahoma" w:eastAsia="Calibri" w:hAnsi="Tahoma" w:cs="Tahoma"/>
          <w:b/>
          <w:sz w:val="20"/>
          <w:szCs w:val="20"/>
          <w:u w:val="single"/>
        </w:rPr>
        <w:t>20</w:t>
      </w:r>
      <w:r w:rsidR="000B7AAD" w:rsidRPr="000B7AAD">
        <w:rPr>
          <w:rFonts w:ascii="Tahoma" w:eastAsia="Calibri" w:hAnsi="Tahoma" w:cs="Tahoma"/>
          <w:b/>
          <w:sz w:val="20"/>
          <w:szCs w:val="20"/>
          <w:u w:val="single"/>
        </w:rPr>
        <w:t>23</w:t>
      </w:r>
      <w:r w:rsidRPr="000B7AAD">
        <w:rPr>
          <w:rFonts w:ascii="Tahoma" w:eastAsia="Calibri" w:hAnsi="Tahoma" w:cs="Tahoma"/>
          <w:b/>
          <w:sz w:val="20"/>
          <w:szCs w:val="20"/>
          <w:u w:val="single"/>
        </w:rPr>
        <w:t>AO</w:t>
      </w:r>
      <w:r w:rsidR="000B7AAD">
        <w:rPr>
          <w:rFonts w:ascii="Tahoma" w:eastAsia="Calibri" w:hAnsi="Tahoma" w:cs="Tahoma"/>
          <w:b/>
          <w:sz w:val="20"/>
          <w:szCs w:val="20"/>
          <w:u w:val="single"/>
        </w:rPr>
        <w:t>88</w:t>
      </w:r>
      <w:r w:rsidRPr="00144D37">
        <w:rPr>
          <w:rFonts w:ascii="Tahoma" w:eastAsia="Calibri" w:hAnsi="Tahoma" w:cs="Tahoma"/>
          <w:sz w:val="20"/>
          <w:szCs w:val="20"/>
        </w:rPr>
        <w:t>. Les offres envoyées à une autre adresse électronique seront exclues de la procédure.</w:t>
      </w:r>
    </w:p>
    <w:p w14:paraId="1CCA4111" w14:textId="5276789D" w:rsidR="00144D37" w:rsidRPr="00144D37" w:rsidRDefault="00144D37" w:rsidP="003F5ECA">
      <w:pPr>
        <w:jc w:val="both"/>
        <w:rPr>
          <w:rFonts w:ascii="Calibri" w:eastAsia="Calibri" w:hAnsi="Calibri" w:cs="Times New Roman"/>
          <w:sz w:val="20"/>
          <w:szCs w:val="20"/>
        </w:rPr>
      </w:pPr>
      <w:r w:rsidRPr="00144D37">
        <w:rPr>
          <w:rFonts w:ascii="Tahoma" w:eastAsia="Calibri" w:hAnsi="Tahoma" w:cs="Tahoma"/>
          <w:sz w:val="20"/>
          <w:szCs w:val="20"/>
        </w:rPr>
        <w:t xml:space="preserve">La date limite pour la soumission des offres </w:t>
      </w:r>
      <w:r w:rsidRPr="000B7AAD">
        <w:rPr>
          <w:rFonts w:ascii="Tahoma" w:eastAsia="Calibri" w:hAnsi="Tahoma" w:cs="Tahoma"/>
          <w:sz w:val="20"/>
          <w:szCs w:val="20"/>
        </w:rPr>
        <w:t xml:space="preserve">est </w:t>
      </w:r>
      <w:r w:rsidRPr="000B7AAD">
        <w:rPr>
          <w:rFonts w:ascii="Tahoma" w:eastAsia="Calibri" w:hAnsi="Tahoma" w:cs="Tahoma"/>
          <w:b/>
          <w:bCs/>
          <w:sz w:val="20"/>
          <w:szCs w:val="20"/>
        </w:rPr>
        <w:t xml:space="preserve">le </w:t>
      </w:r>
      <w:sdt>
        <w:sdtPr>
          <w:rPr>
            <w:rFonts w:ascii="Tahoma" w:eastAsia="Times New Roman" w:hAnsi="Tahoma" w:cs="Tahoma"/>
            <w:b/>
            <w:bCs/>
            <w:sz w:val="20"/>
            <w:szCs w:val="20"/>
          </w:rPr>
          <w:id w:val="-557699156"/>
          <w:date w:fullDate="2023-12-20T00:00:00Z">
            <w:dateFormat w:val="dd/MM/yyyy"/>
            <w:lid w:val="fr-FR"/>
            <w:storeMappedDataAs w:val="dateTime"/>
            <w:calendar w:val="gregorian"/>
          </w:date>
        </w:sdtPr>
        <w:sdtEndPr/>
        <w:sdtContent>
          <w:r w:rsidR="000B7AAD" w:rsidRPr="000B7AAD">
            <w:rPr>
              <w:rFonts w:ascii="Tahoma" w:eastAsia="Times New Roman" w:hAnsi="Tahoma" w:cs="Tahoma"/>
              <w:b/>
              <w:bCs/>
              <w:sz w:val="20"/>
              <w:szCs w:val="20"/>
            </w:rPr>
            <w:t>20/12/2023</w:t>
          </w:r>
        </w:sdtContent>
      </w:sdt>
      <w:r w:rsidRPr="000B7AAD">
        <w:rPr>
          <w:rFonts w:ascii="Tahoma" w:eastAsia="Calibri" w:hAnsi="Tahoma" w:cs="Tahoma"/>
          <w:b/>
          <w:bCs/>
          <w:sz w:val="20"/>
          <w:szCs w:val="20"/>
        </w:rPr>
        <w:t xml:space="preserve"> à 23h59 CET</w:t>
      </w:r>
      <w:r w:rsidRPr="00144D37">
        <w:rPr>
          <w:rFonts w:ascii="Tahoma" w:eastAsia="Calibri" w:hAnsi="Tahoma" w:cs="Tahoma"/>
          <w:sz w:val="20"/>
          <w:szCs w:val="20"/>
        </w:rPr>
        <w:t>.</w:t>
      </w:r>
      <w:bookmarkEnd w:id="10"/>
    </w:p>
    <w:p w14:paraId="05FE0AD6" w14:textId="77777777" w:rsidR="00C01282" w:rsidRPr="00F50D2E" w:rsidRDefault="00C01282" w:rsidP="00144D37">
      <w:pPr>
        <w:tabs>
          <w:tab w:val="left" w:pos="567"/>
        </w:tabs>
        <w:spacing w:after="120" w:line="240" w:lineRule="auto"/>
        <w:rPr>
          <w:rFonts w:ascii="Tahoma" w:hAnsi="Tahoma" w:cs="Tahoma"/>
          <w:b/>
          <w:sz w:val="18"/>
          <w:szCs w:val="20"/>
        </w:rPr>
      </w:pPr>
    </w:p>
    <w:sectPr w:rsidR="00C01282" w:rsidRPr="00F50D2E" w:rsidSect="00884B80">
      <w:headerReference w:type="even" r:id="rId22"/>
      <w:headerReference w:type="default" r:id="rId23"/>
      <w:headerReference w:type="first" r:id="rId24"/>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B1AF" w14:textId="77777777" w:rsidR="00E70B11" w:rsidRDefault="00E70B11" w:rsidP="009C1F72">
      <w:pPr>
        <w:spacing w:after="0" w:line="240" w:lineRule="auto"/>
      </w:pPr>
      <w:r>
        <w:separator/>
      </w:r>
    </w:p>
  </w:endnote>
  <w:endnote w:type="continuationSeparator" w:id="0">
    <w:p w14:paraId="57B2EE31" w14:textId="77777777" w:rsidR="00E70B11" w:rsidRDefault="00E70B11"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52775"/>
      <w:docPartObj>
        <w:docPartGallery w:val="Page Numbers (Bottom of Page)"/>
        <w:docPartUnique/>
      </w:docPartObj>
    </w:sdtPr>
    <w:sdtEndPr>
      <w:rPr>
        <w:noProof/>
      </w:rPr>
    </w:sdtEndPr>
    <w:sdtContent>
      <w:p w14:paraId="05FE0AE4" w14:textId="77777777" w:rsidR="00055B78" w:rsidRDefault="00055B78">
        <w:pPr>
          <w:pStyle w:val="Footer"/>
          <w:jc w:val="center"/>
        </w:pPr>
        <w:r>
          <w:fldChar w:fldCharType="begin"/>
        </w:r>
        <w:r>
          <w:instrText xml:space="preserve"> PAGE   \* MERGEFORMAT </w:instrText>
        </w:r>
        <w:r>
          <w:fldChar w:fldCharType="separate"/>
        </w:r>
        <w:r w:rsidR="00463790">
          <w:rPr>
            <w:noProof/>
          </w:rPr>
          <w:t>8</w:t>
        </w:r>
        <w:r>
          <w:fldChar w:fldCharType="end"/>
        </w:r>
      </w:p>
    </w:sdtContent>
  </w:sdt>
  <w:p w14:paraId="05FE0AE5" w14:textId="77777777" w:rsidR="00055B78" w:rsidRDefault="0005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E07C" w14:textId="77777777" w:rsidR="00E70B11" w:rsidRDefault="00E70B11" w:rsidP="009C1F72">
      <w:pPr>
        <w:spacing w:after="0" w:line="240" w:lineRule="auto"/>
      </w:pPr>
      <w:r>
        <w:separator/>
      </w:r>
    </w:p>
  </w:footnote>
  <w:footnote w:type="continuationSeparator" w:id="0">
    <w:p w14:paraId="0498D289" w14:textId="77777777" w:rsidR="00E70B11" w:rsidRDefault="00E70B11" w:rsidP="009C1F72">
      <w:pPr>
        <w:spacing w:after="0" w:line="240" w:lineRule="auto"/>
      </w:pPr>
      <w:r>
        <w:continuationSeparator/>
      </w:r>
    </w:p>
  </w:footnote>
  <w:footnote w:id="1">
    <w:p w14:paraId="61D75050" w14:textId="2B038DD3" w:rsidR="00DA531D" w:rsidRPr="00BC1094" w:rsidRDefault="00DA531D" w:rsidP="00BC1094">
      <w:pPr>
        <w:spacing w:after="0" w:line="240" w:lineRule="auto"/>
        <w:jc w:val="both"/>
        <w:rPr>
          <w:rFonts w:ascii="Arial Narrow" w:hAnsi="Arial Narrow"/>
          <w:sz w:val="16"/>
          <w:szCs w:val="16"/>
        </w:rPr>
      </w:pPr>
      <w:r w:rsidRPr="00BC1094">
        <w:rPr>
          <w:rStyle w:val="FootnoteReference"/>
          <w:rFonts w:ascii="Arial Narrow" w:hAnsi="Arial Narrow"/>
          <w:sz w:val="16"/>
          <w:szCs w:val="16"/>
        </w:rPr>
        <w:footnoteRef/>
      </w:r>
      <w:r w:rsidRPr="00BC1094">
        <w:rPr>
          <w:rFonts w:ascii="Arial Narrow" w:hAnsi="Arial Narrow"/>
          <w:sz w:val="16"/>
          <w:szCs w:val="16"/>
        </w:rPr>
        <w:t xml:space="preserve"> Ce devis devra être strictement conforme aux prix indiqués dans la section A de l’acte d’engagement, tel qu’enregistré par le Conseil de l’Europe. Si les prix ne correspondent pas à ceux indiqués dans l’acte d’engagement, le Conseil de l’Europe se réserve le droit de dénoncer tout ou partie du contrat avec le prestataire.</w:t>
      </w:r>
    </w:p>
  </w:footnote>
  <w:footnote w:id="2">
    <w:p w14:paraId="290E5D29" w14:textId="77777777" w:rsidR="00822551" w:rsidRPr="00BC1094" w:rsidRDefault="00822551" w:rsidP="00822551">
      <w:pPr>
        <w:keepLines/>
        <w:spacing w:after="0" w:line="240" w:lineRule="auto"/>
        <w:jc w:val="both"/>
        <w:rPr>
          <w:rFonts w:ascii="Arial Narrow" w:eastAsia="Times New Roman" w:hAnsi="Arial Narrow" w:cs="Times New Roman"/>
          <w:sz w:val="16"/>
          <w:szCs w:val="16"/>
        </w:rPr>
      </w:pPr>
      <w:r w:rsidRPr="00BC1094">
        <w:rPr>
          <w:rStyle w:val="FootnoteReference"/>
          <w:rFonts w:ascii="Arial Narrow" w:hAnsi="Arial Narrow"/>
          <w:sz w:val="16"/>
          <w:szCs w:val="16"/>
        </w:rPr>
        <w:footnoteRef/>
      </w:r>
      <w:r w:rsidRPr="00BC1094">
        <w:rPr>
          <w:rFonts w:ascii="Arial Narrow" w:hAnsi="Arial Narrow"/>
          <w:sz w:val="16"/>
          <w:szCs w:val="16"/>
        </w:rPr>
        <w:t xml:space="preserve"> Le Conseil de l’Europe </w:t>
      </w:r>
      <w:r w:rsidRPr="00BC1094">
        <w:rPr>
          <w:rFonts w:ascii="Arial Narrow" w:hAnsi="Arial Narrow"/>
          <w:sz w:val="16"/>
          <w:szCs w:val="16"/>
          <w:u w:val="single"/>
        </w:rPr>
        <w:t>se réserve le droit</w:t>
      </w:r>
      <w:r w:rsidRPr="00BC1094">
        <w:rPr>
          <w:rFonts w:ascii="Arial Narrow" w:hAnsi="Arial Narrow"/>
          <w:sz w:val="16"/>
          <w:szCs w:val="16"/>
        </w:rPr>
        <w:t xml:space="preserve"> de demander aux soumissionnaires de fournir les pièces suivantes dans un second temps :</w:t>
      </w:r>
    </w:p>
    <w:p w14:paraId="2718B980" w14:textId="77777777" w:rsidR="00822551" w:rsidRPr="00BC1094" w:rsidRDefault="00822551" w:rsidP="00822551">
      <w:pPr>
        <w:keepLines/>
        <w:numPr>
          <w:ilvl w:val="0"/>
          <w:numId w:val="3"/>
        </w:numPr>
        <w:tabs>
          <w:tab w:val="left" w:pos="142"/>
        </w:tabs>
        <w:spacing w:after="0" w:line="240" w:lineRule="auto"/>
        <w:ind w:left="0" w:firstLine="0"/>
        <w:jc w:val="both"/>
        <w:rPr>
          <w:rFonts w:ascii="Arial Narrow" w:eastAsia="Times New Roman" w:hAnsi="Arial Narrow" w:cs="Times New Roman"/>
          <w:sz w:val="16"/>
          <w:szCs w:val="16"/>
        </w:rPr>
      </w:pPr>
      <w:proofErr w:type="gramStart"/>
      <w:r w:rsidRPr="00BC1094">
        <w:rPr>
          <w:rFonts w:ascii="Arial Narrow" w:hAnsi="Arial Narrow"/>
          <w:sz w:val="16"/>
          <w:szCs w:val="16"/>
        </w:rPr>
        <w:t>un</w:t>
      </w:r>
      <w:proofErr w:type="gramEnd"/>
      <w:r w:rsidRPr="00BC1094">
        <w:rPr>
          <w:rFonts w:ascii="Arial Narrow" w:hAnsi="Arial Narrow"/>
          <w:sz w:val="16"/>
          <w:szCs w:val="16"/>
        </w:rPr>
        <w:t xml:space="preserve"> extrait de casier judiciaire ou, à défaut, un document équivalent délivré par l’autorité judiciaire ou administrative compétente du pays d’établissement dont il résulte que les trois premiers</w:t>
      </w:r>
      <w:r>
        <w:rPr>
          <w:rFonts w:ascii="Arial Narrow" w:hAnsi="Arial Narrow"/>
          <w:sz w:val="16"/>
          <w:szCs w:val="16"/>
        </w:rPr>
        <w:t xml:space="preserve"> et le sixième</w:t>
      </w:r>
      <w:r w:rsidRPr="00BC1094">
        <w:rPr>
          <w:rFonts w:ascii="Arial Narrow" w:hAnsi="Arial Narrow"/>
          <w:sz w:val="16"/>
          <w:szCs w:val="16"/>
        </w:rPr>
        <w:t xml:space="preserve"> critères d’exclusion répertoriés ci-dessus sont satisfaits ;</w:t>
      </w:r>
    </w:p>
    <w:p w14:paraId="7A91218A" w14:textId="77777777" w:rsidR="00822551" w:rsidRPr="00BC1094" w:rsidRDefault="00822551" w:rsidP="00822551">
      <w:pPr>
        <w:keepLines/>
        <w:numPr>
          <w:ilvl w:val="0"/>
          <w:numId w:val="3"/>
        </w:numPr>
        <w:tabs>
          <w:tab w:val="left" w:pos="142"/>
        </w:tabs>
        <w:spacing w:after="0" w:line="240" w:lineRule="auto"/>
        <w:ind w:left="0" w:firstLine="0"/>
        <w:jc w:val="both"/>
        <w:rPr>
          <w:rFonts w:ascii="Arial Narrow" w:eastAsia="Times New Roman" w:hAnsi="Arial Narrow" w:cs="Times New Roman"/>
          <w:sz w:val="16"/>
          <w:szCs w:val="16"/>
        </w:rPr>
      </w:pPr>
      <w:proofErr w:type="gramStart"/>
      <w:r w:rsidRPr="00BC1094">
        <w:rPr>
          <w:rFonts w:ascii="Arial Narrow" w:hAnsi="Arial Narrow"/>
          <w:sz w:val="16"/>
          <w:szCs w:val="16"/>
        </w:rPr>
        <w:t>un</w:t>
      </w:r>
      <w:proofErr w:type="gramEnd"/>
      <w:r w:rsidRPr="00BC1094">
        <w:rPr>
          <w:rFonts w:ascii="Arial Narrow" w:hAnsi="Arial Narrow"/>
          <w:sz w:val="16"/>
          <w:szCs w:val="16"/>
        </w:rPr>
        <w:t xml:space="preserve"> certificat délivré par l’autorité compétente du pays d’établissement indiquant que le quatrième critère est satisfait.</w:t>
      </w:r>
    </w:p>
    <w:p w14:paraId="2CC09442" w14:textId="77777777" w:rsidR="00822551" w:rsidRPr="00BC1094" w:rsidRDefault="00822551" w:rsidP="00822551">
      <w:pPr>
        <w:pStyle w:val="FootnoteText"/>
        <w:rPr>
          <w:rFonts w:ascii="Arial Narrow" w:hAnsi="Arial Narrow"/>
          <w:sz w:val="16"/>
          <w:szCs w:val="16"/>
        </w:rPr>
      </w:pPr>
    </w:p>
  </w:footnote>
  <w:footnote w:id="3">
    <w:p w14:paraId="065BEBA5" w14:textId="77777777" w:rsidR="00822551" w:rsidRPr="00993DDF" w:rsidRDefault="00822551" w:rsidP="00822551">
      <w:pPr>
        <w:pStyle w:val="FootnoteText"/>
        <w:jc w:val="both"/>
        <w:rPr>
          <w:rFonts w:ascii="Tahoma" w:hAnsi="Tahoma" w:cs="Tahoma"/>
        </w:rPr>
      </w:pPr>
      <w:r w:rsidRPr="00993DDF">
        <w:rPr>
          <w:rStyle w:val="FootnoteReference"/>
          <w:rFonts w:ascii="Tahoma" w:hAnsi="Tahoma" w:cs="Tahoma"/>
          <w:sz w:val="16"/>
          <w:szCs w:val="16"/>
        </w:rPr>
        <w:footnoteRef/>
      </w:r>
      <w:r w:rsidRPr="00993DDF">
        <w:rPr>
          <w:rFonts w:ascii="Tahoma" w:hAnsi="Tahoma" w:cs="Tahoma"/>
          <w:sz w:val="16"/>
          <w:szCs w:val="16"/>
        </w:rPr>
        <w:t xml:space="preserve"> </w:t>
      </w:r>
      <w:r w:rsidRPr="00993DDF">
        <w:rPr>
          <w:rFonts w:ascii="Tahoma" w:eastAsia="Calibri" w:hAnsi="Tahoma" w:cs="Tahoma"/>
          <w:sz w:val="16"/>
          <w:szCs w:val="16"/>
        </w:rPr>
        <w:t xml:space="preserve">L’acte d’engagement doit être complété, signé, scanné dans son intégralité (c’est-à-dire contenir toutes les pages), et envoyé dans un document compilé. Pour tous documents scannés, les fichiers devraient de préférence être au format </w:t>
      </w:r>
      <w:proofErr w:type="spellStart"/>
      <w:r w:rsidRPr="00993DDF">
        <w:rPr>
          <w:rFonts w:ascii="Tahoma" w:eastAsia="Calibri" w:hAnsi="Tahoma" w:cs="Tahoma"/>
          <w:sz w:val="16"/>
          <w:szCs w:val="16"/>
        </w:rPr>
        <w:t>pdf</w:t>
      </w:r>
      <w:proofErr w:type="spellEnd"/>
      <w:r w:rsidRPr="00993DDF">
        <w:rPr>
          <w:rFonts w:ascii="Tahoma" w:eastAsia="Calibri" w:hAnsi="Tahoma" w:cs="Tahoma"/>
          <w:sz w:val="16"/>
          <w:szCs w:val="16"/>
        </w:rPr>
        <w:t>.</w:t>
      </w:r>
    </w:p>
  </w:footnote>
  <w:footnote w:id="4">
    <w:p w14:paraId="05FE0AFA" w14:textId="77777777" w:rsidR="00E30689" w:rsidRPr="00BC1094" w:rsidRDefault="00E30689" w:rsidP="00BC1094">
      <w:pPr>
        <w:pStyle w:val="FootnoteText"/>
        <w:rPr>
          <w:rFonts w:ascii="Arial Narrow" w:hAnsi="Arial Narrow"/>
          <w:sz w:val="16"/>
          <w:szCs w:val="16"/>
        </w:rPr>
      </w:pPr>
      <w:r w:rsidRPr="00BC1094">
        <w:rPr>
          <w:rStyle w:val="FootnoteReference"/>
          <w:rFonts w:ascii="Arial Narrow" w:hAnsi="Arial Narrow"/>
          <w:sz w:val="16"/>
          <w:szCs w:val="16"/>
        </w:rPr>
        <w:footnoteRef/>
      </w:r>
      <w:r w:rsidRPr="00BC1094">
        <w:rPr>
          <w:rFonts w:ascii="Arial Narrow" w:hAnsi="Arial Narrow"/>
          <w:sz w:val="16"/>
          <w:szCs w:val="16"/>
        </w:rPr>
        <w:t xml:space="preserve"> Consultables sur le site internet du Bureau des Traités du Conseil de l’Europe : </w:t>
      </w:r>
      <w:hyperlink r:id="rId1" w:history="1">
        <w:r w:rsidRPr="00BC1094">
          <w:rPr>
            <w:rStyle w:val="Hyperlink"/>
            <w:rFonts w:ascii="Arial Narrow" w:hAnsi="Arial Narrow"/>
            <w:sz w:val="16"/>
            <w:szCs w:val="16"/>
          </w:rPr>
          <w:t>www.conventions.coe.int</w:t>
        </w:r>
      </w:hyperlink>
      <w:r w:rsidRPr="00BC1094">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92E35" w:rsidRDefault="00C92E35">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5" name="Picture 5"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055B78" w:rsidRDefault="0005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534ED3" w:rsidRDefault="00534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055B78" w:rsidRDefault="00055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D" w14:textId="77777777" w:rsidR="00055B78" w:rsidRPr="007D22E4" w:rsidRDefault="00055B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E" w14:textId="77777777" w:rsidR="00055B78" w:rsidRPr="008D3354" w:rsidRDefault="00055B78"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055B78" w:rsidRPr="00945E38" w:rsidRDefault="00055B78"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055B78" w:rsidRPr="00C15DC9" w:rsidRDefault="00055B78"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055B78" w:rsidRDefault="00055B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055B78" w:rsidRPr="00945E38" w:rsidRDefault="00055B78"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C28B2"/>
    <w:multiLevelType w:val="hybridMultilevel"/>
    <w:tmpl w:val="C6287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211213"/>
    <w:multiLevelType w:val="hybridMultilevel"/>
    <w:tmpl w:val="68E22C48"/>
    <w:lvl w:ilvl="0" w:tplc="8770334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8761C"/>
    <w:multiLevelType w:val="hybridMultilevel"/>
    <w:tmpl w:val="D428A7EE"/>
    <w:lvl w:ilvl="0" w:tplc="8770334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23494"/>
    <w:multiLevelType w:val="multilevel"/>
    <w:tmpl w:val="1EB8D182"/>
    <w:lvl w:ilvl="0">
      <w:start w:val="1"/>
      <w:numFmt w:val="upperLetter"/>
      <w:lvlText w:val="%1."/>
      <w:lvlJc w:val="left"/>
      <w:pPr>
        <w:ind w:left="1996"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45087">
    <w:abstractNumId w:val="4"/>
  </w:num>
  <w:num w:numId="2" w16cid:durableId="95059964">
    <w:abstractNumId w:val="32"/>
  </w:num>
  <w:num w:numId="3" w16cid:durableId="585459977">
    <w:abstractNumId w:val="23"/>
  </w:num>
  <w:num w:numId="4" w16cid:durableId="278953654">
    <w:abstractNumId w:val="28"/>
  </w:num>
  <w:num w:numId="5" w16cid:durableId="1822505746">
    <w:abstractNumId w:val="21"/>
  </w:num>
  <w:num w:numId="6" w16cid:durableId="1378235131">
    <w:abstractNumId w:val="22"/>
  </w:num>
  <w:num w:numId="7" w16cid:durableId="511922177">
    <w:abstractNumId w:val="24"/>
  </w:num>
  <w:num w:numId="8" w16cid:durableId="673722499">
    <w:abstractNumId w:val="16"/>
  </w:num>
  <w:num w:numId="9" w16cid:durableId="2009479035">
    <w:abstractNumId w:val="29"/>
  </w:num>
  <w:num w:numId="10" w16cid:durableId="2117946418">
    <w:abstractNumId w:val="19"/>
  </w:num>
  <w:num w:numId="11" w16cid:durableId="1939631201">
    <w:abstractNumId w:val="0"/>
  </w:num>
  <w:num w:numId="12" w16cid:durableId="1319992803">
    <w:abstractNumId w:val="27"/>
  </w:num>
  <w:num w:numId="13" w16cid:durableId="1161194598">
    <w:abstractNumId w:val="17"/>
  </w:num>
  <w:num w:numId="14" w16cid:durableId="1908219123">
    <w:abstractNumId w:val="25"/>
  </w:num>
  <w:num w:numId="15" w16cid:durableId="1376155393">
    <w:abstractNumId w:val="31"/>
  </w:num>
  <w:num w:numId="16" w16cid:durableId="1275794991">
    <w:abstractNumId w:val="13"/>
  </w:num>
  <w:num w:numId="17" w16cid:durableId="2121951706">
    <w:abstractNumId w:val="33"/>
  </w:num>
  <w:num w:numId="18" w16cid:durableId="162277874">
    <w:abstractNumId w:val="5"/>
  </w:num>
  <w:num w:numId="19" w16cid:durableId="736706635">
    <w:abstractNumId w:val="12"/>
  </w:num>
  <w:num w:numId="20" w16cid:durableId="1686206498">
    <w:abstractNumId w:val="30"/>
  </w:num>
  <w:num w:numId="21" w16cid:durableId="1674989640">
    <w:abstractNumId w:val="20"/>
  </w:num>
  <w:num w:numId="22" w16cid:durableId="169368269">
    <w:abstractNumId w:val="11"/>
  </w:num>
  <w:num w:numId="23" w16cid:durableId="1334651802">
    <w:abstractNumId w:val="6"/>
  </w:num>
  <w:num w:numId="24" w16cid:durableId="609431250">
    <w:abstractNumId w:val="10"/>
  </w:num>
  <w:num w:numId="25" w16cid:durableId="2108961582">
    <w:abstractNumId w:val="15"/>
  </w:num>
  <w:num w:numId="26" w16cid:durableId="2109813475">
    <w:abstractNumId w:val="7"/>
  </w:num>
  <w:num w:numId="27" w16cid:durableId="415707393">
    <w:abstractNumId w:val="18"/>
  </w:num>
  <w:num w:numId="28" w16cid:durableId="1288124411">
    <w:abstractNumId w:val="8"/>
  </w:num>
  <w:num w:numId="29" w16cid:durableId="1134298979">
    <w:abstractNumId w:val="34"/>
  </w:num>
  <w:num w:numId="30" w16cid:durableId="865941894">
    <w:abstractNumId w:val="1"/>
  </w:num>
  <w:num w:numId="31" w16cid:durableId="313489687">
    <w:abstractNumId w:val="26"/>
  </w:num>
  <w:num w:numId="32" w16cid:durableId="661658708">
    <w:abstractNumId w:val="23"/>
  </w:num>
  <w:num w:numId="33" w16cid:durableId="821431628">
    <w:abstractNumId w:val="22"/>
  </w:num>
  <w:num w:numId="34" w16cid:durableId="904874934">
    <w:abstractNumId w:val="23"/>
  </w:num>
  <w:num w:numId="35" w16cid:durableId="1761609148">
    <w:abstractNumId w:val="9"/>
  </w:num>
  <w:num w:numId="36" w16cid:durableId="420030022">
    <w:abstractNumId w:val="2"/>
  </w:num>
  <w:num w:numId="37" w16cid:durableId="1496802555">
    <w:abstractNumId w:val="3"/>
  </w:num>
  <w:num w:numId="38" w16cid:durableId="69384637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3070"/>
    <w:rsid w:val="00033E7D"/>
    <w:rsid w:val="0003470C"/>
    <w:rsid w:val="00034D84"/>
    <w:rsid w:val="000367BB"/>
    <w:rsid w:val="000370EB"/>
    <w:rsid w:val="00037F96"/>
    <w:rsid w:val="00041404"/>
    <w:rsid w:val="00042673"/>
    <w:rsid w:val="000442D0"/>
    <w:rsid w:val="00045A3B"/>
    <w:rsid w:val="0005132B"/>
    <w:rsid w:val="00052ACD"/>
    <w:rsid w:val="00053BA2"/>
    <w:rsid w:val="00055B78"/>
    <w:rsid w:val="0006030E"/>
    <w:rsid w:val="0006051D"/>
    <w:rsid w:val="0006098F"/>
    <w:rsid w:val="00061166"/>
    <w:rsid w:val="000626B5"/>
    <w:rsid w:val="00062A31"/>
    <w:rsid w:val="000630CF"/>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797F"/>
    <w:rsid w:val="00090025"/>
    <w:rsid w:val="000909FB"/>
    <w:rsid w:val="000913DF"/>
    <w:rsid w:val="00094BED"/>
    <w:rsid w:val="00095A24"/>
    <w:rsid w:val="00096266"/>
    <w:rsid w:val="00096905"/>
    <w:rsid w:val="000A5157"/>
    <w:rsid w:val="000A59F8"/>
    <w:rsid w:val="000A7184"/>
    <w:rsid w:val="000A7DEA"/>
    <w:rsid w:val="000B0E58"/>
    <w:rsid w:val="000B2AA1"/>
    <w:rsid w:val="000B479D"/>
    <w:rsid w:val="000B5FD8"/>
    <w:rsid w:val="000B7AAD"/>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10006C"/>
    <w:rsid w:val="00100787"/>
    <w:rsid w:val="001009E6"/>
    <w:rsid w:val="00101FD4"/>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4AD5"/>
    <w:rsid w:val="00144D37"/>
    <w:rsid w:val="00145D7B"/>
    <w:rsid w:val="00146AB2"/>
    <w:rsid w:val="00146D60"/>
    <w:rsid w:val="00147057"/>
    <w:rsid w:val="0014715E"/>
    <w:rsid w:val="00151013"/>
    <w:rsid w:val="00151B24"/>
    <w:rsid w:val="00151FCD"/>
    <w:rsid w:val="00152584"/>
    <w:rsid w:val="00154225"/>
    <w:rsid w:val="0015489C"/>
    <w:rsid w:val="0015597A"/>
    <w:rsid w:val="00155B5F"/>
    <w:rsid w:val="001630EF"/>
    <w:rsid w:val="00165404"/>
    <w:rsid w:val="001672CF"/>
    <w:rsid w:val="00176980"/>
    <w:rsid w:val="00180C2E"/>
    <w:rsid w:val="00181712"/>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3B76"/>
    <w:rsid w:val="001C5D53"/>
    <w:rsid w:val="001C636E"/>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7E4F"/>
    <w:rsid w:val="002253E5"/>
    <w:rsid w:val="00225AEB"/>
    <w:rsid w:val="00225B30"/>
    <w:rsid w:val="00226304"/>
    <w:rsid w:val="00227D40"/>
    <w:rsid w:val="00232ECC"/>
    <w:rsid w:val="002337FF"/>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5CC6"/>
    <w:rsid w:val="00271BE7"/>
    <w:rsid w:val="00272D94"/>
    <w:rsid w:val="00272DC5"/>
    <w:rsid w:val="0027597E"/>
    <w:rsid w:val="00275F2D"/>
    <w:rsid w:val="00280BBC"/>
    <w:rsid w:val="002811C6"/>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0EB9"/>
    <w:rsid w:val="002D17DD"/>
    <w:rsid w:val="002D3A7D"/>
    <w:rsid w:val="002D3AA9"/>
    <w:rsid w:val="002D3C2B"/>
    <w:rsid w:val="002D4975"/>
    <w:rsid w:val="002D498B"/>
    <w:rsid w:val="002D4CAA"/>
    <w:rsid w:val="002D5183"/>
    <w:rsid w:val="002D540F"/>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6CC6"/>
    <w:rsid w:val="0033780A"/>
    <w:rsid w:val="00340C99"/>
    <w:rsid w:val="00341892"/>
    <w:rsid w:val="003449D2"/>
    <w:rsid w:val="003455C9"/>
    <w:rsid w:val="00345CBA"/>
    <w:rsid w:val="00346B6D"/>
    <w:rsid w:val="00352F3E"/>
    <w:rsid w:val="003556B4"/>
    <w:rsid w:val="00356164"/>
    <w:rsid w:val="00356711"/>
    <w:rsid w:val="003600AC"/>
    <w:rsid w:val="00361799"/>
    <w:rsid w:val="00361994"/>
    <w:rsid w:val="00361C09"/>
    <w:rsid w:val="00361E2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22DC"/>
    <w:rsid w:val="003F2EAF"/>
    <w:rsid w:val="003F32C1"/>
    <w:rsid w:val="003F3D18"/>
    <w:rsid w:val="003F46E3"/>
    <w:rsid w:val="003F5ECA"/>
    <w:rsid w:val="003F62F1"/>
    <w:rsid w:val="004002EA"/>
    <w:rsid w:val="004004EC"/>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5E2D"/>
    <w:rsid w:val="00440AD1"/>
    <w:rsid w:val="004424A7"/>
    <w:rsid w:val="00442AEC"/>
    <w:rsid w:val="00444B4F"/>
    <w:rsid w:val="00444FF1"/>
    <w:rsid w:val="004532D4"/>
    <w:rsid w:val="004540DF"/>
    <w:rsid w:val="0045512A"/>
    <w:rsid w:val="00455A95"/>
    <w:rsid w:val="004608AF"/>
    <w:rsid w:val="0046157B"/>
    <w:rsid w:val="00463790"/>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6F71"/>
    <w:rsid w:val="00497829"/>
    <w:rsid w:val="004A06C8"/>
    <w:rsid w:val="004A0C90"/>
    <w:rsid w:val="004A39AC"/>
    <w:rsid w:val="004A7312"/>
    <w:rsid w:val="004B0D65"/>
    <w:rsid w:val="004B27F0"/>
    <w:rsid w:val="004B3736"/>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4DCE"/>
    <w:rsid w:val="004E64F2"/>
    <w:rsid w:val="004E6FCD"/>
    <w:rsid w:val="004F0A95"/>
    <w:rsid w:val="004F17A1"/>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54DE"/>
    <w:rsid w:val="00566DFE"/>
    <w:rsid w:val="00567C64"/>
    <w:rsid w:val="005706F6"/>
    <w:rsid w:val="0057079A"/>
    <w:rsid w:val="00571D37"/>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E66"/>
    <w:rsid w:val="005C426C"/>
    <w:rsid w:val="005C5B4E"/>
    <w:rsid w:val="005D40BA"/>
    <w:rsid w:val="005D41C2"/>
    <w:rsid w:val="005D5596"/>
    <w:rsid w:val="005D5D00"/>
    <w:rsid w:val="005D6B7D"/>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944"/>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234E"/>
    <w:rsid w:val="00647A40"/>
    <w:rsid w:val="0065010D"/>
    <w:rsid w:val="006508B2"/>
    <w:rsid w:val="006510A5"/>
    <w:rsid w:val="0065216A"/>
    <w:rsid w:val="0065627D"/>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AAC"/>
    <w:rsid w:val="006741B0"/>
    <w:rsid w:val="006746CC"/>
    <w:rsid w:val="0067526D"/>
    <w:rsid w:val="006774D4"/>
    <w:rsid w:val="006819F2"/>
    <w:rsid w:val="006830F3"/>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3A80"/>
    <w:rsid w:val="006B7E03"/>
    <w:rsid w:val="006C030E"/>
    <w:rsid w:val="006C15F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685"/>
    <w:rsid w:val="00746A20"/>
    <w:rsid w:val="007517B0"/>
    <w:rsid w:val="007540EE"/>
    <w:rsid w:val="0075419D"/>
    <w:rsid w:val="0075604F"/>
    <w:rsid w:val="00756066"/>
    <w:rsid w:val="0075671F"/>
    <w:rsid w:val="00756A3A"/>
    <w:rsid w:val="00756F31"/>
    <w:rsid w:val="0076172C"/>
    <w:rsid w:val="00761CD1"/>
    <w:rsid w:val="007625FA"/>
    <w:rsid w:val="00765610"/>
    <w:rsid w:val="00772C7D"/>
    <w:rsid w:val="00772EF3"/>
    <w:rsid w:val="007746DB"/>
    <w:rsid w:val="007750C6"/>
    <w:rsid w:val="00780E04"/>
    <w:rsid w:val="00783726"/>
    <w:rsid w:val="00784FBC"/>
    <w:rsid w:val="00785AB8"/>
    <w:rsid w:val="00785CBD"/>
    <w:rsid w:val="007920FE"/>
    <w:rsid w:val="00792D99"/>
    <w:rsid w:val="0079450D"/>
    <w:rsid w:val="00795727"/>
    <w:rsid w:val="007A074D"/>
    <w:rsid w:val="007A13DA"/>
    <w:rsid w:val="007A3512"/>
    <w:rsid w:val="007A3677"/>
    <w:rsid w:val="007A3BF8"/>
    <w:rsid w:val="007A4C31"/>
    <w:rsid w:val="007A5848"/>
    <w:rsid w:val="007A7598"/>
    <w:rsid w:val="007B02A8"/>
    <w:rsid w:val="007B1958"/>
    <w:rsid w:val="007B1AE9"/>
    <w:rsid w:val="007B5A35"/>
    <w:rsid w:val="007B6B55"/>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3E"/>
    <w:rsid w:val="00800ADD"/>
    <w:rsid w:val="00800E29"/>
    <w:rsid w:val="00802A1E"/>
    <w:rsid w:val="00803E9F"/>
    <w:rsid w:val="0080516E"/>
    <w:rsid w:val="00805C67"/>
    <w:rsid w:val="00805EB2"/>
    <w:rsid w:val="00806205"/>
    <w:rsid w:val="008075D3"/>
    <w:rsid w:val="00810246"/>
    <w:rsid w:val="00811117"/>
    <w:rsid w:val="00815B82"/>
    <w:rsid w:val="008203DC"/>
    <w:rsid w:val="008214EE"/>
    <w:rsid w:val="00822551"/>
    <w:rsid w:val="0082285A"/>
    <w:rsid w:val="00822BE2"/>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1762"/>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5670"/>
    <w:rsid w:val="0092618B"/>
    <w:rsid w:val="00931617"/>
    <w:rsid w:val="00931A34"/>
    <w:rsid w:val="00932F7D"/>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6DF7"/>
    <w:rsid w:val="00967357"/>
    <w:rsid w:val="00970082"/>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65BC"/>
    <w:rsid w:val="009A0E00"/>
    <w:rsid w:val="009A3208"/>
    <w:rsid w:val="009A38EB"/>
    <w:rsid w:val="009A6474"/>
    <w:rsid w:val="009B06ED"/>
    <w:rsid w:val="009B0D2F"/>
    <w:rsid w:val="009B14D3"/>
    <w:rsid w:val="009B1838"/>
    <w:rsid w:val="009B4963"/>
    <w:rsid w:val="009B5095"/>
    <w:rsid w:val="009B6322"/>
    <w:rsid w:val="009C06AB"/>
    <w:rsid w:val="009C1F72"/>
    <w:rsid w:val="009C70BC"/>
    <w:rsid w:val="009D1B5F"/>
    <w:rsid w:val="009D2E86"/>
    <w:rsid w:val="009D62C9"/>
    <w:rsid w:val="009D6AB0"/>
    <w:rsid w:val="009D6E7A"/>
    <w:rsid w:val="009E09FE"/>
    <w:rsid w:val="009E4F8B"/>
    <w:rsid w:val="009E562B"/>
    <w:rsid w:val="009E6BDA"/>
    <w:rsid w:val="009E7B3C"/>
    <w:rsid w:val="009E7BC3"/>
    <w:rsid w:val="009F1A6D"/>
    <w:rsid w:val="009F2897"/>
    <w:rsid w:val="009F2B17"/>
    <w:rsid w:val="009F39DC"/>
    <w:rsid w:val="009F632E"/>
    <w:rsid w:val="00A018C1"/>
    <w:rsid w:val="00A01955"/>
    <w:rsid w:val="00A01C02"/>
    <w:rsid w:val="00A02D2A"/>
    <w:rsid w:val="00A062F1"/>
    <w:rsid w:val="00A07D09"/>
    <w:rsid w:val="00A07E4A"/>
    <w:rsid w:val="00A15490"/>
    <w:rsid w:val="00A160CF"/>
    <w:rsid w:val="00A16CFC"/>
    <w:rsid w:val="00A16E05"/>
    <w:rsid w:val="00A20B8B"/>
    <w:rsid w:val="00A221CB"/>
    <w:rsid w:val="00A23A2E"/>
    <w:rsid w:val="00A24FD7"/>
    <w:rsid w:val="00A25761"/>
    <w:rsid w:val="00A264F8"/>
    <w:rsid w:val="00A26D01"/>
    <w:rsid w:val="00A30B2D"/>
    <w:rsid w:val="00A3490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77224"/>
    <w:rsid w:val="00A80947"/>
    <w:rsid w:val="00A80BE9"/>
    <w:rsid w:val="00A83C05"/>
    <w:rsid w:val="00A83D76"/>
    <w:rsid w:val="00A846FE"/>
    <w:rsid w:val="00A847CF"/>
    <w:rsid w:val="00A851B5"/>
    <w:rsid w:val="00A86A5D"/>
    <w:rsid w:val="00A87E3D"/>
    <w:rsid w:val="00A90735"/>
    <w:rsid w:val="00A91733"/>
    <w:rsid w:val="00A92553"/>
    <w:rsid w:val="00A92830"/>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C6387"/>
    <w:rsid w:val="00AC6641"/>
    <w:rsid w:val="00AC6825"/>
    <w:rsid w:val="00AC7726"/>
    <w:rsid w:val="00AC7821"/>
    <w:rsid w:val="00AD3705"/>
    <w:rsid w:val="00AD58F8"/>
    <w:rsid w:val="00AD6592"/>
    <w:rsid w:val="00AD6D91"/>
    <w:rsid w:val="00AD6E98"/>
    <w:rsid w:val="00AD6FE5"/>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10A2B"/>
    <w:rsid w:val="00B11288"/>
    <w:rsid w:val="00B13696"/>
    <w:rsid w:val="00B1779B"/>
    <w:rsid w:val="00B23094"/>
    <w:rsid w:val="00B231A2"/>
    <w:rsid w:val="00B25881"/>
    <w:rsid w:val="00B25A63"/>
    <w:rsid w:val="00B260E8"/>
    <w:rsid w:val="00B26DF5"/>
    <w:rsid w:val="00B277C5"/>
    <w:rsid w:val="00B31B0F"/>
    <w:rsid w:val="00B33A89"/>
    <w:rsid w:val="00B34899"/>
    <w:rsid w:val="00B36241"/>
    <w:rsid w:val="00B36789"/>
    <w:rsid w:val="00B42DD3"/>
    <w:rsid w:val="00B51B13"/>
    <w:rsid w:val="00B53BF2"/>
    <w:rsid w:val="00B54C5B"/>
    <w:rsid w:val="00B57940"/>
    <w:rsid w:val="00B62345"/>
    <w:rsid w:val="00B64E0F"/>
    <w:rsid w:val="00B659C4"/>
    <w:rsid w:val="00B66491"/>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7763"/>
    <w:rsid w:val="00BA2F92"/>
    <w:rsid w:val="00BA60F5"/>
    <w:rsid w:val="00BA6116"/>
    <w:rsid w:val="00BA6232"/>
    <w:rsid w:val="00BA74B1"/>
    <w:rsid w:val="00BB1017"/>
    <w:rsid w:val="00BB1E60"/>
    <w:rsid w:val="00BB2B4D"/>
    <w:rsid w:val="00BB474A"/>
    <w:rsid w:val="00BB665D"/>
    <w:rsid w:val="00BB7260"/>
    <w:rsid w:val="00BC0914"/>
    <w:rsid w:val="00BC1094"/>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DC7"/>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711"/>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7AF"/>
    <w:rsid w:val="00C56FD8"/>
    <w:rsid w:val="00C579B4"/>
    <w:rsid w:val="00C62697"/>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1F90"/>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5C66"/>
    <w:rsid w:val="00D968F9"/>
    <w:rsid w:val="00D97514"/>
    <w:rsid w:val="00DA434A"/>
    <w:rsid w:val="00DA531D"/>
    <w:rsid w:val="00DA5B98"/>
    <w:rsid w:val="00DB2246"/>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1D18"/>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6C0F"/>
    <w:rsid w:val="00E56EEC"/>
    <w:rsid w:val="00E579B8"/>
    <w:rsid w:val="00E618AA"/>
    <w:rsid w:val="00E640B2"/>
    <w:rsid w:val="00E65DCC"/>
    <w:rsid w:val="00E708F4"/>
    <w:rsid w:val="00E70B11"/>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62EE"/>
    <w:rsid w:val="00EA7BEF"/>
    <w:rsid w:val="00EA7CE2"/>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31C"/>
    <w:rsid w:val="00F124A4"/>
    <w:rsid w:val="00F132C3"/>
    <w:rsid w:val="00F141BE"/>
    <w:rsid w:val="00F16F0F"/>
    <w:rsid w:val="00F25B24"/>
    <w:rsid w:val="00F3002F"/>
    <w:rsid w:val="00F315BD"/>
    <w:rsid w:val="00F320E8"/>
    <w:rsid w:val="00F328FE"/>
    <w:rsid w:val="00F34070"/>
    <w:rsid w:val="00F34C12"/>
    <w:rsid w:val="00F40422"/>
    <w:rsid w:val="00F40EF8"/>
    <w:rsid w:val="00F43C70"/>
    <w:rsid w:val="00F44741"/>
    <w:rsid w:val="00F46CA2"/>
    <w:rsid w:val="00F50D2E"/>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3823"/>
    <w:rsid w:val="00F75395"/>
    <w:rsid w:val="00F75771"/>
    <w:rsid w:val="00F75B1F"/>
    <w:rsid w:val="00F77546"/>
    <w:rsid w:val="00F8004A"/>
    <w:rsid w:val="00F806A3"/>
    <w:rsid w:val="00F832BD"/>
    <w:rsid w:val="00F85430"/>
    <w:rsid w:val="00F85E1C"/>
    <w:rsid w:val="00F90579"/>
    <w:rsid w:val="00F92941"/>
    <w:rsid w:val="00F9319E"/>
    <w:rsid w:val="00F96564"/>
    <w:rsid w:val="00F96880"/>
    <w:rsid w:val="00F97453"/>
    <w:rsid w:val="00FA0E7C"/>
    <w:rsid w:val="00FA1D89"/>
    <w:rsid w:val="00FA1DA9"/>
    <w:rsid w:val="00FA26DF"/>
    <w:rsid w:val="00FA3AF3"/>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fr-FR"/>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fr-FR"/>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uiPriority w:val="99"/>
    <w:semiHidden/>
    <w:rsid w:val="00F03801"/>
    <w:rPr>
      <w:sz w:val="20"/>
      <w:szCs w:val="20"/>
      <w:lang w:val="fr-FR"/>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Footnotes refss"/>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fr-FR"/>
    </w:rPr>
  </w:style>
  <w:style w:type="character" w:customStyle="1" w:styleId="ListParagraphChar">
    <w:name w:val="List Paragraph Char"/>
    <w:basedOn w:val="DefaultParagraphFont"/>
    <w:link w:val="ListParagraph"/>
    <w:uiPriority w:val="34"/>
    <w:rsid w:val="00DF1CC4"/>
    <w:rPr>
      <w:lang w:val="fr-FR"/>
    </w:rPr>
  </w:style>
  <w:style w:type="table" w:styleId="TableGrid">
    <w:name w:val="Table Grid"/>
    <w:basedOn w:val="TableNormal"/>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fr-FR"/>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fr-FR"/>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fr-FR"/>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paragraph" w:customStyle="1" w:styleId="chapeau">
    <w:name w:val="chapeau"/>
    <w:basedOn w:val="Normal"/>
    <w:rsid w:val="004B37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B3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57810190">
      <w:bodyDiv w:val="1"/>
      <w:marLeft w:val="0"/>
      <w:marRight w:val="0"/>
      <w:marTop w:val="0"/>
      <w:marBottom w:val="0"/>
      <w:divBdr>
        <w:top w:val="none" w:sz="0" w:space="0" w:color="auto"/>
        <w:left w:val="none" w:sz="0" w:space="0" w:color="auto"/>
        <w:bottom w:val="none" w:sz="0" w:space="0" w:color="auto"/>
        <w:right w:val="none" w:sz="0" w:space="0" w:color="auto"/>
      </w:divBdr>
      <w:divsChild>
        <w:div w:id="1020010572">
          <w:marLeft w:val="0"/>
          <w:marRight w:val="0"/>
          <w:marTop w:val="0"/>
          <w:marBottom w:val="0"/>
          <w:divBdr>
            <w:top w:val="none" w:sz="0" w:space="0" w:color="auto"/>
            <w:left w:val="none" w:sz="0" w:space="0" w:color="auto"/>
            <w:bottom w:val="none" w:sz="0" w:space="0" w:color="auto"/>
            <w:right w:val="none" w:sz="0" w:space="0" w:color="auto"/>
          </w:divBdr>
          <w:divsChild>
            <w:div w:id="2146845572">
              <w:marLeft w:val="0"/>
              <w:marRight w:val="0"/>
              <w:marTop w:val="0"/>
              <w:marBottom w:val="0"/>
              <w:divBdr>
                <w:top w:val="none" w:sz="0" w:space="0" w:color="auto"/>
                <w:left w:val="none" w:sz="0" w:space="0" w:color="auto"/>
                <w:bottom w:val="none" w:sz="0" w:space="0" w:color="auto"/>
                <w:right w:val="none" w:sz="0" w:space="0" w:color="auto"/>
              </w:divBdr>
              <w:divsChild>
                <w:div w:id="474371435">
                  <w:marLeft w:val="0"/>
                  <w:marRight w:val="0"/>
                  <w:marTop w:val="0"/>
                  <w:marBottom w:val="0"/>
                  <w:divBdr>
                    <w:top w:val="none" w:sz="0" w:space="0" w:color="auto"/>
                    <w:left w:val="none" w:sz="0" w:space="0" w:color="auto"/>
                    <w:bottom w:val="none" w:sz="0" w:space="0" w:color="auto"/>
                    <w:right w:val="none" w:sz="0" w:space="0" w:color="auto"/>
                  </w:divBdr>
                  <w:divsChild>
                    <w:div w:id="154881524">
                      <w:marLeft w:val="0"/>
                      <w:marRight w:val="0"/>
                      <w:marTop w:val="0"/>
                      <w:marBottom w:val="0"/>
                      <w:divBdr>
                        <w:top w:val="none" w:sz="0" w:space="0" w:color="auto"/>
                        <w:left w:val="none" w:sz="0" w:space="0" w:color="auto"/>
                        <w:bottom w:val="none" w:sz="0" w:space="0" w:color="auto"/>
                        <w:right w:val="none" w:sz="0" w:space="0" w:color="auto"/>
                      </w:divBdr>
                      <w:divsChild>
                        <w:div w:id="1157913523">
                          <w:marLeft w:val="0"/>
                          <w:marRight w:val="0"/>
                          <w:marTop w:val="0"/>
                          <w:marBottom w:val="0"/>
                          <w:divBdr>
                            <w:top w:val="none" w:sz="0" w:space="0" w:color="auto"/>
                            <w:left w:val="none" w:sz="0" w:space="0" w:color="auto"/>
                            <w:bottom w:val="none" w:sz="0" w:space="0" w:color="auto"/>
                            <w:right w:val="none" w:sz="0" w:space="0" w:color="auto"/>
                          </w:divBdr>
                          <w:divsChild>
                            <w:div w:id="2073771948">
                              <w:marLeft w:val="0"/>
                              <w:marRight w:val="0"/>
                              <w:marTop w:val="0"/>
                              <w:marBottom w:val="0"/>
                              <w:divBdr>
                                <w:top w:val="none" w:sz="0" w:space="0" w:color="auto"/>
                                <w:left w:val="none" w:sz="0" w:space="0" w:color="auto"/>
                                <w:bottom w:val="none" w:sz="0" w:space="0" w:color="auto"/>
                                <w:right w:val="none" w:sz="0" w:space="0" w:color="auto"/>
                              </w:divBdr>
                              <w:divsChild>
                                <w:div w:id="8854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dm@coe.i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dm@coe.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r>
            <w:rPr>
              <w:rFonts w:ascii="Arial Narrow" w:hAnsi="Arial Narrow"/>
              <w:color w:val="808080"/>
              <w:sz w:val="20"/>
              <w:szCs w:val="20"/>
            </w:rPr>
            <w:t>Cliquez ici pour saisir votre texte</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r>
            <w:rPr>
              <w:rFonts w:ascii="Arial Narrow" w:hAnsi="Arial Narrow"/>
              <w:color w:val="808080"/>
              <w:sz w:val="20"/>
              <w:szCs w:val="20"/>
            </w:rPr>
            <w:t>Cliquez ici pour saisir votre texte</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r>
            <w:rPr>
              <w:rFonts w:ascii="Arial Narrow" w:hAnsi="Arial Narrow"/>
              <w:color w:val="808080"/>
              <w:sz w:val="20"/>
              <w:szCs w:val="20"/>
            </w:rPr>
            <w:t>Cliquez ici pour saisir votre texte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r>
            <w:rPr>
              <w:rFonts w:ascii="Arial Narrow" w:hAnsi="Arial Narrow"/>
              <w:color w:val="808080"/>
              <w:sz w:val="20"/>
              <w:szCs w:val="20"/>
            </w:rPr>
            <w:t>Cliquez ici pour saisir la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r>
            <w:rPr>
              <w:rFonts w:ascii="Arial Narrow" w:hAnsi="Arial Narrow"/>
              <w:color w:val="808080"/>
              <w:sz w:val="20"/>
              <w:szCs w:val="20"/>
            </w:rPr>
            <w:t>Cliquez ici pour saisir la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
      <w:docPartPr>
        <w:name w:val="7AC6A98E622240AF8C5E4C2CF96305F8"/>
        <w:category>
          <w:name w:val="General"/>
          <w:gallery w:val="placeholder"/>
        </w:category>
        <w:types>
          <w:type w:val="bbPlcHdr"/>
        </w:types>
        <w:behaviors>
          <w:behavior w:val="content"/>
        </w:behaviors>
        <w:guid w:val="{FA98434E-4E71-46EC-B715-3FBC01285C86}"/>
      </w:docPartPr>
      <w:docPartBody>
        <w:p w:rsidR="00640D77" w:rsidRDefault="00D43AFA" w:rsidP="00D43AFA">
          <w:pPr>
            <w:pStyle w:val="7AC6A98E622240AF8C5E4C2CF96305F8"/>
          </w:pPr>
          <w:r>
            <w:rPr>
              <w:rFonts w:ascii="Arial Narrow" w:hAnsi="Arial Narrow"/>
              <w:color w:val="808080"/>
              <w:sz w:val="20"/>
              <w:szCs w:val="20"/>
            </w:rPr>
            <w:t>Cliquez ici pour saisir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61AB6"/>
    <w:rsid w:val="00085331"/>
    <w:rsid w:val="003067EC"/>
    <w:rsid w:val="00312E59"/>
    <w:rsid w:val="00333A16"/>
    <w:rsid w:val="004A22A9"/>
    <w:rsid w:val="00640D77"/>
    <w:rsid w:val="0091458B"/>
    <w:rsid w:val="00CB06E3"/>
    <w:rsid w:val="00D43A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DA404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96CA24E7EA8142FB88129EC2822777D9">
    <w:name w:val="96CA24E7EA8142FB88129EC2822777D9"/>
    <w:rsid w:val="00CB06E3"/>
  </w:style>
  <w:style w:type="paragraph" w:customStyle="1" w:styleId="7AC6A98E622240AF8C5E4C2CF96305F8">
    <w:name w:val="7AC6A98E622240AF8C5E4C2CF96305F8"/>
    <w:rsid w:val="00D43AFA"/>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FE581-34CF-4438-889F-654E0E574401}">
  <ds:schemaRefs>
    <ds:schemaRef ds:uri="http://schemas.openxmlformats.org/officeDocument/2006/bibliography"/>
  </ds:schemaRefs>
</ds:datastoreItem>
</file>

<file path=customXml/itemProps2.xml><?xml version="1.0" encoding="utf-8"?>
<ds:datastoreItem xmlns:ds="http://schemas.openxmlformats.org/officeDocument/2006/customXml" ds:itemID="{7EDE24C9-E57C-41E9-9446-CA35F28065A4}">
  <ds:schemaRefs>
    <ds:schemaRef ds:uri="http://schemas.microsoft.com/sharepoint/v3/contenttype/forms"/>
  </ds:schemaRefs>
</ds:datastoreItem>
</file>

<file path=customXml/itemProps3.xml><?xml version="1.0" encoding="utf-8"?>
<ds:datastoreItem xmlns:ds="http://schemas.openxmlformats.org/officeDocument/2006/customXml" ds:itemID="{A4CA161F-A682-4B83-8E06-9AE8C9EBEA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76CE7A-39E5-46A9-B257-9F2013BE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3298</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2023-10-17T11:41:00Z</dcterms:created>
  <dcterms:modified xsi:type="dcterms:W3CDTF">2023-10-17T11:41:00Z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