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943"/>
        <w:gridCol w:w="4253"/>
      </w:tblGrid>
      <w:tr w:rsidR="00BE43B2" w:rsidRPr="00EA2362" w14:paraId="7CADC5E0" w14:textId="77777777" w:rsidTr="00C021E4">
        <w:trPr>
          <w:trHeight w:val="431"/>
        </w:trPr>
        <w:tc>
          <w:tcPr>
            <w:tcW w:w="2943" w:type="dxa"/>
            <w:tcBorders>
              <w:top w:val="single" w:sz="2" w:space="0" w:color="808080"/>
              <w:left w:val="single" w:sz="2" w:space="0" w:color="808080"/>
              <w:bottom w:val="single" w:sz="2" w:space="0" w:color="808080"/>
              <w:right w:val="nil"/>
            </w:tcBorders>
            <w:shd w:val="clear" w:color="auto" w:fill="DBE5F1"/>
            <w:vAlign w:val="center"/>
            <w:hideMark/>
          </w:tcPr>
          <w:p w14:paraId="3560BA5C" w14:textId="77777777" w:rsidR="00BE43B2" w:rsidRPr="00C021E4" w:rsidRDefault="00BE43B2">
            <w:pPr>
              <w:jc w:val="right"/>
              <w:rPr>
                <w:rFonts w:ascii="Tahoma" w:hAnsi="Tahoma" w:cs="Tahoma"/>
                <w:b/>
                <w:caps/>
                <w:sz w:val="28"/>
                <w:szCs w:val="28"/>
              </w:rPr>
            </w:pPr>
            <w:r w:rsidRPr="00C021E4">
              <w:rPr>
                <w:rFonts w:ascii="Tahoma" w:hAnsi="Tahoma" w:cs="Tahoma"/>
                <w:sz w:val="18"/>
                <w:szCs w:val="18"/>
              </w:rPr>
              <w:t xml:space="preserve">Contract No. </w:t>
            </w:r>
            <w:r w:rsidRPr="00C021E4">
              <w:rPr>
                <w:rFonts w:ascii="Lucida Grande" w:hAnsi="Lucida Grande" w:cs="Lucida Grande"/>
                <w:color w:val="0070C0"/>
                <w:sz w:val="18"/>
                <w:szCs w:val="18"/>
              </w:rPr>
              <w:t>►</w:t>
            </w:r>
          </w:p>
        </w:tc>
        <w:tc>
          <w:tcPr>
            <w:tcW w:w="4253"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5ADA1D95" w14:textId="6961C96A" w:rsidR="00BE43B2" w:rsidRPr="00C021E4" w:rsidRDefault="00814BBF">
            <w:pPr>
              <w:rPr>
                <w:rFonts w:ascii="Tahoma" w:hAnsi="Tahoma" w:cs="Tahoma"/>
                <w:caps/>
                <w:color w:val="000000" w:themeColor="text1"/>
                <w:sz w:val="18"/>
                <w:szCs w:val="18"/>
              </w:rPr>
            </w:pPr>
            <w:r w:rsidRPr="00C021E4">
              <w:rPr>
                <w:rFonts w:ascii="Tahoma" w:hAnsi="Tahoma" w:cs="Tahoma"/>
                <w:caps/>
                <w:color w:val="000000" w:themeColor="text1"/>
                <w:sz w:val="18"/>
                <w:szCs w:val="18"/>
              </w:rPr>
              <w:t>4756/2020/35</w:t>
            </w:r>
          </w:p>
        </w:tc>
      </w:tr>
      <w:tr w:rsidR="00BE43B2" w:rsidRPr="00EA2362" w14:paraId="7B40C6A9" w14:textId="77777777" w:rsidTr="00C021E4">
        <w:trPr>
          <w:trHeight w:val="431"/>
        </w:trPr>
        <w:tc>
          <w:tcPr>
            <w:tcW w:w="2943" w:type="dxa"/>
            <w:tcBorders>
              <w:top w:val="single" w:sz="2" w:space="0" w:color="808080"/>
              <w:left w:val="single" w:sz="2" w:space="0" w:color="808080"/>
              <w:bottom w:val="single" w:sz="2" w:space="0" w:color="808080"/>
              <w:right w:val="nil"/>
            </w:tcBorders>
            <w:shd w:val="clear" w:color="auto" w:fill="DBE5F1"/>
            <w:vAlign w:val="center"/>
            <w:hideMark/>
          </w:tcPr>
          <w:p w14:paraId="318D2008" w14:textId="373F3E5D" w:rsidR="00BE43B2" w:rsidRPr="00C021E4" w:rsidRDefault="00775FB5" w:rsidP="00775FB5">
            <w:pPr>
              <w:jc w:val="right"/>
              <w:rPr>
                <w:rFonts w:ascii="Tahoma" w:hAnsi="Tahoma" w:cs="Tahoma"/>
                <w:b/>
                <w:caps/>
                <w:sz w:val="28"/>
                <w:szCs w:val="28"/>
              </w:rPr>
            </w:pPr>
            <w:r w:rsidRPr="00C021E4">
              <w:rPr>
                <w:rFonts w:ascii="Tahoma" w:hAnsi="Tahoma" w:cs="Tahoma"/>
                <w:sz w:val="18"/>
                <w:szCs w:val="18"/>
              </w:rPr>
              <w:t>Project ID / Sector</w:t>
            </w:r>
            <w:r w:rsidR="00BE43B2" w:rsidRPr="00C021E4">
              <w:rPr>
                <w:rFonts w:ascii="Tahoma" w:hAnsi="Tahoma" w:cs="Tahoma"/>
                <w:sz w:val="18"/>
                <w:szCs w:val="18"/>
              </w:rPr>
              <w:t xml:space="preserve"> </w:t>
            </w:r>
            <w:r w:rsidR="00BE43B2" w:rsidRPr="00C021E4">
              <w:rPr>
                <w:rFonts w:ascii="Lucida Grande" w:hAnsi="Lucida Grande" w:cs="Lucida Grande"/>
                <w:color w:val="0070C0"/>
                <w:sz w:val="18"/>
                <w:szCs w:val="18"/>
              </w:rPr>
              <w:t>►</w:t>
            </w:r>
          </w:p>
        </w:tc>
        <w:tc>
          <w:tcPr>
            <w:tcW w:w="4253"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E129DEA" w14:textId="48F1A1F1" w:rsidR="00BE43B2" w:rsidRPr="00C021E4" w:rsidRDefault="00814BBF">
            <w:pPr>
              <w:rPr>
                <w:rFonts w:ascii="Tahoma" w:hAnsi="Tahoma" w:cs="Tahoma"/>
                <w:caps/>
                <w:color w:val="000000" w:themeColor="text1"/>
                <w:sz w:val="18"/>
                <w:szCs w:val="18"/>
              </w:rPr>
            </w:pPr>
            <w:r w:rsidRPr="00C021E4">
              <w:rPr>
                <w:rFonts w:ascii="Tahoma" w:hAnsi="Tahoma" w:cs="Tahoma"/>
                <w:sz w:val="18"/>
                <w:szCs w:val="18"/>
              </w:rPr>
              <w:t xml:space="preserve">Project “EU and Council of Europe working together to support freedom of media in Ukraine” </w:t>
            </w:r>
          </w:p>
        </w:tc>
      </w:tr>
      <w:tr w:rsidR="00BE43B2" w:rsidRPr="00EA2362" w14:paraId="60107C84" w14:textId="77777777" w:rsidTr="00C021E4">
        <w:trPr>
          <w:trHeight w:val="431"/>
        </w:trPr>
        <w:tc>
          <w:tcPr>
            <w:tcW w:w="2943" w:type="dxa"/>
            <w:tcBorders>
              <w:top w:val="single" w:sz="2" w:space="0" w:color="808080"/>
              <w:left w:val="single" w:sz="2" w:space="0" w:color="808080"/>
              <w:bottom w:val="single" w:sz="2" w:space="0" w:color="808080"/>
              <w:right w:val="nil"/>
            </w:tcBorders>
            <w:shd w:val="clear" w:color="auto" w:fill="DBE5F1"/>
            <w:vAlign w:val="center"/>
            <w:hideMark/>
          </w:tcPr>
          <w:p w14:paraId="7F124B7C" w14:textId="366D0114" w:rsidR="00BE43B2" w:rsidRPr="00C021E4" w:rsidRDefault="00BE43B2">
            <w:pPr>
              <w:jc w:val="right"/>
              <w:rPr>
                <w:rFonts w:ascii="Tahoma" w:hAnsi="Tahoma" w:cs="Tahoma"/>
                <w:color w:val="0070C0"/>
                <w:sz w:val="18"/>
                <w:szCs w:val="18"/>
              </w:rPr>
            </w:pPr>
            <w:r w:rsidRPr="00C021E4">
              <w:rPr>
                <w:rFonts w:ascii="Tahoma" w:hAnsi="Tahoma" w:cs="Tahoma"/>
                <w:sz w:val="18"/>
                <w:szCs w:val="18"/>
              </w:rPr>
              <w:t xml:space="preserve">Council of Europe contact point </w:t>
            </w:r>
            <w:r w:rsidRPr="00C021E4">
              <w:rPr>
                <w:rFonts w:ascii="Lucida Grande" w:hAnsi="Lucida Grande" w:cs="Lucida Grande"/>
                <w:color w:val="0070C0"/>
                <w:sz w:val="18"/>
                <w:szCs w:val="18"/>
              </w:rPr>
              <w:t>►</w:t>
            </w:r>
          </w:p>
        </w:tc>
        <w:tc>
          <w:tcPr>
            <w:tcW w:w="4253"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BE6CB41" w14:textId="1E498228" w:rsidR="00814BBF" w:rsidRPr="00C021E4" w:rsidRDefault="00637583">
            <w:pPr>
              <w:rPr>
                <w:rFonts w:ascii="Tahoma" w:hAnsi="Tahoma" w:cs="Tahoma"/>
                <w:caps/>
                <w:color w:val="000000" w:themeColor="text1"/>
                <w:sz w:val="16"/>
                <w:szCs w:val="16"/>
              </w:rPr>
            </w:pPr>
            <w:r w:rsidRPr="00C021E4">
              <w:rPr>
                <w:rFonts w:ascii="Tahoma" w:hAnsi="Tahoma" w:cs="Tahoma"/>
                <w:caps/>
                <w:color w:val="000000" w:themeColor="text1"/>
                <w:sz w:val="16"/>
                <w:szCs w:val="16"/>
              </w:rPr>
              <w:t>orysya.fedorchuk@coe.int</w:t>
            </w:r>
          </w:p>
        </w:tc>
      </w:tr>
    </w:tbl>
    <w:p w14:paraId="7732789B" w14:textId="3D10C239" w:rsidR="00261462" w:rsidRPr="00EA2362" w:rsidRDefault="003F572D" w:rsidP="005D5924">
      <w:pPr>
        <w:rPr>
          <w:rFonts w:ascii="Tahoma" w:hAnsi="Tahoma" w:cs="Tahoma"/>
          <w:b/>
          <w:caps/>
          <w:sz w:val="28"/>
          <w:szCs w:val="28"/>
        </w:rPr>
      </w:pPr>
      <w:r w:rsidRPr="00EA2362">
        <w:rPr>
          <w:rFonts w:ascii="Tahoma" w:hAnsi="Tahoma" w:cs="Tahoma"/>
          <w:b/>
          <w:caps/>
          <w:noProof/>
          <w:sz w:val="28"/>
          <w:szCs w:val="28"/>
          <w:lang w:val="en-US" w:eastAsia="ru-RU"/>
        </w:rPr>
        <w:drawing>
          <wp:anchor distT="0" distB="0" distL="114300" distR="114300" simplePos="0" relativeHeight="251658240" behindDoc="0" locked="0" layoutInCell="1" allowOverlap="1" wp14:anchorId="7406065D" wp14:editId="3112B028">
            <wp:simplePos x="0" y="0"/>
            <wp:positionH relativeFrom="column">
              <wp:posOffset>5111115</wp:posOffset>
            </wp:positionH>
            <wp:positionV relativeFrom="paragraph">
              <wp:posOffset>466</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6EA836" w14:textId="4BE66E2E" w:rsidR="00261462" w:rsidRPr="00EA2362" w:rsidRDefault="00261462" w:rsidP="005D5924">
      <w:pPr>
        <w:rPr>
          <w:rFonts w:ascii="Tahoma" w:hAnsi="Tahoma" w:cs="Tahoma"/>
          <w:b/>
          <w:caps/>
          <w:sz w:val="28"/>
          <w:szCs w:val="28"/>
        </w:rPr>
      </w:pPr>
    </w:p>
    <w:p w14:paraId="2AEC75C2" w14:textId="77777777" w:rsidR="00261462" w:rsidRPr="00EA2362" w:rsidRDefault="00261462" w:rsidP="005D5924">
      <w:pPr>
        <w:rPr>
          <w:rFonts w:ascii="Tahoma" w:hAnsi="Tahoma" w:cs="Tahoma"/>
          <w:b/>
          <w:caps/>
          <w:sz w:val="28"/>
          <w:szCs w:val="28"/>
        </w:rPr>
      </w:pPr>
    </w:p>
    <w:p w14:paraId="2D1D594F" w14:textId="46CC14C0" w:rsidR="00261462" w:rsidRPr="00EA2362" w:rsidRDefault="00261462" w:rsidP="005D5924">
      <w:pPr>
        <w:rPr>
          <w:rFonts w:ascii="Tahoma" w:hAnsi="Tahoma" w:cs="Tahoma"/>
          <w:b/>
          <w:caps/>
          <w:sz w:val="28"/>
          <w:szCs w:val="28"/>
        </w:rPr>
      </w:pPr>
    </w:p>
    <w:p w14:paraId="4AD2904E" w14:textId="77777777" w:rsidR="00261462" w:rsidRPr="00EA2362" w:rsidRDefault="00261462" w:rsidP="005D5924">
      <w:pPr>
        <w:rPr>
          <w:rFonts w:ascii="Tahoma" w:hAnsi="Tahoma" w:cs="Tahoma"/>
          <w:b/>
          <w:caps/>
          <w:sz w:val="28"/>
          <w:szCs w:val="28"/>
        </w:rPr>
      </w:pPr>
    </w:p>
    <w:p w14:paraId="6CEC8D60" w14:textId="77777777" w:rsidR="00261462" w:rsidRPr="00EA2362" w:rsidRDefault="00261462" w:rsidP="005D5924">
      <w:pPr>
        <w:rPr>
          <w:rFonts w:ascii="Tahoma" w:hAnsi="Tahoma" w:cs="Tahoma"/>
          <w:b/>
          <w:caps/>
          <w:sz w:val="28"/>
          <w:szCs w:val="28"/>
        </w:rPr>
      </w:pPr>
    </w:p>
    <w:p w14:paraId="4BCB943F" w14:textId="77777777" w:rsidR="009365EB" w:rsidRPr="00EA2362" w:rsidRDefault="00A26A5F" w:rsidP="005D5924">
      <w:pPr>
        <w:rPr>
          <w:rFonts w:ascii="Tahoma" w:hAnsi="Tahoma" w:cs="Tahoma"/>
          <w:b/>
          <w:caps/>
          <w:sz w:val="28"/>
          <w:szCs w:val="28"/>
        </w:rPr>
      </w:pPr>
      <w:r w:rsidRPr="00EA2362">
        <w:rPr>
          <w:rFonts w:ascii="Tahoma" w:hAnsi="Tahoma" w:cs="Tahoma"/>
          <w:b/>
          <w:caps/>
          <w:sz w:val="28"/>
          <w:szCs w:val="28"/>
        </w:rPr>
        <w:t>ACT Of ENGAGEMENT</w:t>
      </w:r>
    </w:p>
    <w:p w14:paraId="5C031DDC" w14:textId="2611D5BC" w:rsidR="00C20349" w:rsidRPr="00EA2362" w:rsidRDefault="00C20349" w:rsidP="005D5924">
      <w:pPr>
        <w:rPr>
          <w:rFonts w:ascii="Tahoma" w:hAnsi="Tahoma" w:cs="Tahoma"/>
          <w:b/>
        </w:rPr>
      </w:pPr>
      <w:r w:rsidRPr="00EA2362">
        <w:rPr>
          <w:rFonts w:ascii="Tahoma" w:hAnsi="Tahoma" w:cs="Tahoma"/>
          <w:b/>
        </w:rPr>
        <w:t>(</w:t>
      </w:r>
      <w:r w:rsidR="00022D03">
        <w:rPr>
          <w:rFonts w:ascii="Tahoma" w:hAnsi="Tahoma" w:cs="Tahoma"/>
          <w:b/>
        </w:rPr>
        <w:t xml:space="preserve">Competitive bidding </w:t>
      </w:r>
      <w:r w:rsidR="009365EB" w:rsidRPr="00EA2362">
        <w:rPr>
          <w:rFonts w:ascii="Tahoma" w:hAnsi="Tahoma" w:cs="Tahoma"/>
          <w:b/>
        </w:rPr>
        <w:t xml:space="preserve">procedure / </w:t>
      </w:r>
      <w:r w:rsidR="00411D3E" w:rsidRPr="00EA2362">
        <w:rPr>
          <w:rFonts w:ascii="Tahoma" w:hAnsi="Tahoma" w:cs="Tahoma"/>
          <w:b/>
          <w:u w:val="single"/>
        </w:rPr>
        <w:t>One-off contract</w:t>
      </w:r>
      <w:r w:rsidRPr="00EA2362">
        <w:rPr>
          <w:rFonts w:ascii="Tahoma" w:hAnsi="Tahoma" w:cs="Tahoma"/>
          <w:b/>
        </w:rPr>
        <w:t>)</w:t>
      </w:r>
    </w:p>
    <w:p w14:paraId="7E9D6D1D" w14:textId="77777777" w:rsidR="009365EB" w:rsidRPr="00EA2362" w:rsidRDefault="009365EB" w:rsidP="005D5924">
      <w:pPr>
        <w:rPr>
          <w:rFonts w:ascii="Tahoma" w:hAnsi="Tahoma" w:cs="Tahoma"/>
          <w:b/>
          <w:sz w:val="20"/>
          <w:szCs w:val="20"/>
        </w:rPr>
      </w:pPr>
    </w:p>
    <w:p w14:paraId="47D7F149" w14:textId="0334932B" w:rsidR="0064210C" w:rsidRPr="006F43D7" w:rsidRDefault="0064210C" w:rsidP="0064210C">
      <w:pPr>
        <w:rPr>
          <w:rFonts w:ascii="Tahoma" w:hAnsi="Tahoma"/>
          <w:b/>
          <w:color w:val="00B050"/>
        </w:rPr>
      </w:pPr>
      <w:r w:rsidRPr="006F43D7">
        <w:rPr>
          <w:rFonts w:ascii="Tahoma" w:hAnsi="Tahoma"/>
          <w:b/>
        </w:rPr>
        <w:t xml:space="preserve">This Act of Engagement lays down the terms and conditions of the contract between the Provider, as described below, and the </w:t>
      </w:r>
      <w:r w:rsidRPr="006F43D7">
        <w:rPr>
          <w:rFonts w:ascii="Tahoma" w:hAnsi="Tahoma"/>
          <w:b/>
          <w:color w:val="000000" w:themeColor="text1"/>
        </w:rPr>
        <w:t>Council of Europe</w:t>
      </w:r>
      <w:r w:rsidRPr="006F43D7">
        <w:rPr>
          <w:rStyle w:val="FootnoteReference"/>
          <w:rFonts w:ascii="Tahoma" w:hAnsi="Tahoma"/>
          <w:b/>
          <w:color w:val="000000" w:themeColor="text1"/>
        </w:rPr>
        <w:footnoteReference w:id="2"/>
      </w:r>
      <w:r w:rsidRPr="006F43D7">
        <w:rPr>
          <w:rFonts w:ascii="Tahoma" w:hAnsi="Tahoma"/>
          <w:b/>
          <w:color w:val="000000" w:themeColor="text1"/>
        </w:rPr>
        <w:t xml:space="preserve"> for provision of services for the elaboration of the marketing strategy for </w:t>
      </w:r>
      <w:r w:rsidRPr="006F43D7">
        <w:rPr>
          <w:rFonts w:ascii="Tahoma" w:hAnsi="Tahoma"/>
          <w:b/>
          <w:color w:val="000000" w:themeColor="text1"/>
          <w:lang w:val="en-US"/>
        </w:rPr>
        <w:t xml:space="preserve">regional broadcasting of </w:t>
      </w:r>
      <w:r w:rsidR="00BC732F" w:rsidRPr="006F43D7">
        <w:rPr>
          <w:rFonts w:ascii="Tahoma" w:hAnsi="Tahoma"/>
          <w:b/>
          <w:color w:val="000000" w:themeColor="text1"/>
          <w:lang w:val="en-US"/>
        </w:rPr>
        <w:t>Ukrainian Public Broadcaster</w:t>
      </w:r>
      <w:r w:rsidRPr="006F43D7">
        <w:rPr>
          <w:rFonts w:ascii="Tahoma" w:hAnsi="Tahoma"/>
          <w:b/>
          <w:color w:val="000000" w:themeColor="text1"/>
        </w:rPr>
        <w:t>.</w:t>
      </w:r>
    </w:p>
    <w:p w14:paraId="69C3D274" w14:textId="77777777" w:rsidR="00261462" w:rsidRPr="006F43D7" w:rsidRDefault="00261462" w:rsidP="00261462">
      <w:pPr>
        <w:rPr>
          <w:rFonts w:ascii="Tahoma" w:hAnsi="Tahoma" w:cs="Tahoma"/>
          <w:b/>
        </w:rPr>
      </w:pPr>
    </w:p>
    <w:p w14:paraId="186D99D7" w14:textId="2B1F223D" w:rsidR="00261462" w:rsidRPr="006F43D7" w:rsidRDefault="00261462" w:rsidP="00261462">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6F43D7">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6F43D7">
        <w:rPr>
          <w:rFonts w:ascii="Tahoma" w:hAnsi="Tahoma" w:cs="Tahoma"/>
          <w:b/>
          <w:sz w:val="20"/>
          <w:szCs w:val="20"/>
        </w:rPr>
        <w:t>upon signature by a Council of Europe authorised staff member</w:t>
      </w:r>
      <w:r w:rsidR="00454D25" w:rsidRPr="006F43D7">
        <w:rPr>
          <w:rFonts w:ascii="Tahoma" w:hAnsi="Tahoma" w:cs="Tahoma"/>
          <w:sz w:val="20"/>
          <w:szCs w:val="20"/>
        </w:rPr>
        <w:t xml:space="preserve"> (see Section B</w:t>
      </w:r>
      <w:r w:rsidRPr="006F43D7">
        <w:rPr>
          <w:rFonts w:ascii="Tahoma" w:hAnsi="Tahoma" w:cs="Tahoma"/>
          <w:sz w:val="20"/>
          <w:szCs w:val="20"/>
        </w:rPr>
        <w:t>).</w:t>
      </w:r>
    </w:p>
    <w:p w14:paraId="3FB37D96" w14:textId="77777777" w:rsidR="00261462" w:rsidRPr="00EA2362" w:rsidRDefault="00261462" w:rsidP="00261462">
      <w:pPr>
        <w:rPr>
          <w:rFonts w:ascii="Tahoma" w:hAnsi="Tahoma" w:cs="Tahoma"/>
          <w:b/>
          <w:sz w:val="20"/>
          <w:szCs w:val="20"/>
        </w:rPr>
      </w:pPr>
    </w:p>
    <w:p w14:paraId="63E5AAF9" w14:textId="77777777" w:rsidR="00261462" w:rsidRPr="00EA2362" w:rsidRDefault="00261462" w:rsidP="00D65C3C">
      <w:pPr>
        <w:pBdr>
          <w:top w:val="single" w:sz="2" w:space="1" w:color="FF0000"/>
          <w:left w:val="single" w:sz="2" w:space="4" w:color="FF0000"/>
          <w:bottom w:val="single" w:sz="2" w:space="4" w:color="FF0000"/>
          <w:right w:val="single" w:sz="2" w:space="4" w:color="FF0000"/>
        </w:pBdr>
        <w:ind w:left="1701" w:hanging="1701"/>
        <w:rPr>
          <w:rFonts w:ascii="Tahoma" w:hAnsi="Tahoma" w:cs="Tahoma"/>
          <w:color w:val="FF0000"/>
          <w:sz w:val="18"/>
          <w:szCs w:val="18"/>
        </w:rPr>
      </w:pPr>
      <w:r w:rsidRPr="00EA2362">
        <w:rPr>
          <w:rFonts w:ascii="Tahoma" w:hAnsi="Tahoma" w:cs="Tahoma"/>
          <w:color w:val="FF0000"/>
          <w:sz w:val="18"/>
          <w:szCs w:val="18"/>
        </w:rPr>
        <w:t>Tenderers shall:</w:t>
      </w:r>
    </w:p>
    <w:p w14:paraId="7CDCF73B" w14:textId="77777777" w:rsidR="00261462" w:rsidRPr="00EA2362" w:rsidRDefault="00261462" w:rsidP="00D65C3C">
      <w:pPr>
        <w:pBdr>
          <w:top w:val="single" w:sz="2" w:space="1" w:color="FF0000"/>
          <w:left w:val="single" w:sz="2" w:space="4" w:color="FF0000"/>
          <w:bottom w:val="single" w:sz="2" w:space="4" w:color="FF0000"/>
          <w:right w:val="single" w:sz="2" w:space="4" w:color="FF0000"/>
        </w:pBdr>
        <w:rPr>
          <w:rFonts w:ascii="Tahoma" w:hAnsi="Tahoma" w:cs="Tahoma"/>
          <w:color w:val="FF0000"/>
          <w:sz w:val="18"/>
          <w:szCs w:val="18"/>
        </w:rPr>
      </w:pPr>
      <w:r w:rsidRPr="00EA2362">
        <w:rPr>
          <w:rFonts w:ascii="Tahoma" w:hAnsi="Tahoma" w:cs="Tahoma"/>
          <w:color w:val="FF0000"/>
          <w:sz w:val="18"/>
          <w:szCs w:val="18"/>
        </w:rPr>
        <w:t xml:space="preserve">1. Fill in the below sections </w:t>
      </w:r>
      <w:r w:rsidRPr="00EA2362">
        <w:rPr>
          <w:rFonts w:ascii="Tahoma" w:hAnsi="Tahoma" w:cs="Tahoma"/>
          <w:b/>
          <w:color w:val="FF0000"/>
          <w:sz w:val="18"/>
          <w:szCs w:val="18"/>
        </w:rPr>
        <w:t>Contact details of the Provider</w:t>
      </w:r>
      <w:r w:rsidRPr="00EA2362">
        <w:rPr>
          <w:rFonts w:ascii="Tahoma" w:hAnsi="Tahoma" w:cs="Tahoma"/>
          <w:color w:val="FF0000"/>
          <w:sz w:val="18"/>
          <w:szCs w:val="18"/>
        </w:rPr>
        <w:t xml:space="preserve"> and </w:t>
      </w:r>
      <w:r w:rsidRPr="00EA2362">
        <w:rPr>
          <w:rFonts w:ascii="Tahoma" w:hAnsi="Tahoma" w:cs="Tahoma"/>
          <w:b/>
          <w:color w:val="FF0000"/>
          <w:sz w:val="18"/>
          <w:szCs w:val="18"/>
        </w:rPr>
        <w:t>Bank details</w:t>
      </w:r>
      <w:r w:rsidRPr="00EA2362">
        <w:rPr>
          <w:rFonts w:ascii="Tahoma" w:hAnsi="Tahoma" w:cs="Tahoma"/>
          <w:color w:val="FF0000"/>
          <w:sz w:val="18"/>
          <w:szCs w:val="18"/>
        </w:rPr>
        <w:t>. Ensure that the “Name” of the Provider and the “Account holder” are the same.</w:t>
      </w:r>
    </w:p>
    <w:p w14:paraId="44059E66" w14:textId="07FB2506" w:rsidR="00261462" w:rsidRPr="00EA2362" w:rsidRDefault="00261462" w:rsidP="00D65C3C">
      <w:pPr>
        <w:pBdr>
          <w:top w:val="single" w:sz="2" w:space="1" w:color="FF0000"/>
          <w:left w:val="single" w:sz="2" w:space="4" w:color="FF0000"/>
          <w:bottom w:val="single" w:sz="2" w:space="4" w:color="FF0000"/>
          <w:right w:val="single" w:sz="2" w:space="4" w:color="FF0000"/>
        </w:pBdr>
        <w:ind w:left="1701" w:hanging="1701"/>
        <w:rPr>
          <w:rFonts w:ascii="Tahoma" w:hAnsi="Tahoma" w:cs="Tahoma"/>
          <w:color w:val="FF0000"/>
          <w:sz w:val="18"/>
          <w:szCs w:val="18"/>
        </w:rPr>
      </w:pPr>
      <w:r w:rsidRPr="00EA2362">
        <w:rPr>
          <w:rFonts w:ascii="Tahoma" w:hAnsi="Tahoma" w:cs="Tahoma"/>
          <w:color w:val="FF0000"/>
          <w:sz w:val="18"/>
          <w:szCs w:val="18"/>
        </w:rPr>
        <w:t>2. Fill in the column “Fees” of the</w:t>
      </w:r>
      <w:r w:rsidR="00454D25" w:rsidRPr="00EA2362">
        <w:rPr>
          <w:rFonts w:ascii="Tahoma" w:hAnsi="Tahoma" w:cs="Tahoma"/>
          <w:color w:val="FF0000"/>
          <w:sz w:val="18"/>
          <w:szCs w:val="18"/>
        </w:rPr>
        <w:t xml:space="preserve"> table of fees (See Section A</w:t>
      </w:r>
      <w:r w:rsidRPr="00EA2362">
        <w:rPr>
          <w:rFonts w:ascii="Tahoma" w:hAnsi="Tahoma" w:cs="Tahoma"/>
          <w:color w:val="FF0000"/>
          <w:sz w:val="18"/>
          <w:szCs w:val="18"/>
        </w:rPr>
        <w:t>);</w:t>
      </w:r>
    </w:p>
    <w:p w14:paraId="269A9496" w14:textId="3A1EB30A" w:rsidR="00261462" w:rsidRPr="00EA2362" w:rsidRDefault="00261462" w:rsidP="00D65C3C">
      <w:pPr>
        <w:pBdr>
          <w:top w:val="single" w:sz="2" w:space="1" w:color="FF0000"/>
          <w:left w:val="single" w:sz="2" w:space="4" w:color="FF0000"/>
          <w:bottom w:val="single" w:sz="2" w:space="4" w:color="FF0000"/>
          <w:right w:val="single" w:sz="2" w:space="4" w:color="FF0000"/>
        </w:pBdr>
        <w:rPr>
          <w:rFonts w:ascii="Tahoma" w:hAnsi="Tahoma" w:cs="Tahoma"/>
          <w:color w:val="FF0000"/>
          <w:sz w:val="18"/>
          <w:szCs w:val="18"/>
        </w:rPr>
      </w:pPr>
      <w:r w:rsidRPr="00EA2362">
        <w:rPr>
          <w:rFonts w:ascii="Tahoma" w:hAnsi="Tahoma" w:cs="Tahoma"/>
          <w:color w:val="FF0000"/>
          <w:sz w:val="18"/>
          <w:szCs w:val="18"/>
        </w:rPr>
        <w:t xml:space="preserve">3. Sign the Act </w:t>
      </w:r>
      <w:r w:rsidR="00454D25" w:rsidRPr="00EA2362">
        <w:rPr>
          <w:rFonts w:ascii="Tahoma" w:hAnsi="Tahoma" w:cs="Tahoma"/>
          <w:color w:val="FF0000"/>
          <w:sz w:val="18"/>
          <w:szCs w:val="18"/>
        </w:rPr>
        <w:t>of Engagement (See Section B</w:t>
      </w:r>
      <w:r w:rsidRPr="00EA2362">
        <w:rPr>
          <w:rFonts w:ascii="Tahoma" w:hAnsi="Tahoma" w:cs="Tahoma"/>
          <w:color w:val="FF0000"/>
          <w:sz w:val="18"/>
          <w:szCs w:val="18"/>
        </w:rPr>
        <w:t>) and send a signed and scanned copy to the Council (See Contact person details above).</w:t>
      </w:r>
      <w:r w:rsidRPr="00EA2362">
        <w:rPr>
          <w:rFonts w:ascii="Tahoma" w:hAnsi="Tahoma" w:cs="Tahoma"/>
          <w:noProof/>
          <w:sz w:val="18"/>
          <w:szCs w:val="18"/>
          <w:lang w:val="en-US" w:eastAsia="en-US"/>
        </w:rPr>
        <w:t xml:space="preserve"> </w:t>
      </w:r>
    </w:p>
    <w:p w14:paraId="1342F6B1" w14:textId="77777777" w:rsidR="00261462" w:rsidRPr="00EA2362" w:rsidRDefault="00261462" w:rsidP="00261462">
      <w:pPr>
        <w:spacing w:before="120"/>
        <w:ind w:left="567" w:hanging="283"/>
        <w:rPr>
          <w:rFonts w:ascii="Tahoma" w:hAnsi="Tahoma" w:cs="Tahoma"/>
          <w:b/>
          <w:sz w:val="18"/>
          <w:szCs w:val="18"/>
        </w:rPr>
      </w:pPr>
    </w:p>
    <w:tbl>
      <w:tblPr>
        <w:tblW w:w="999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0"/>
        <w:gridCol w:w="1751"/>
        <w:gridCol w:w="2836"/>
        <w:gridCol w:w="1667"/>
        <w:gridCol w:w="3292"/>
      </w:tblGrid>
      <w:tr w:rsidR="00261462" w:rsidRPr="00EA2362" w14:paraId="1BC28EB5" w14:textId="77777777" w:rsidTr="005F37BF">
        <w:trPr>
          <w:trHeight w:val="632"/>
          <w:jc w:val="center"/>
        </w:trPr>
        <w:tc>
          <w:tcPr>
            <w:tcW w:w="450"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0AFEA09F" w14:textId="77777777" w:rsidR="00261462" w:rsidRPr="00EA2362" w:rsidRDefault="00261462" w:rsidP="00FC7772">
            <w:pPr>
              <w:ind w:left="113" w:right="113"/>
              <w:jc w:val="center"/>
              <w:rPr>
                <w:rFonts w:ascii="Tahoma" w:hAnsi="Tahoma" w:cs="Tahoma"/>
                <w:b/>
                <w:sz w:val="18"/>
                <w:szCs w:val="18"/>
              </w:rPr>
            </w:pPr>
            <w:r w:rsidRPr="00EA2362">
              <w:rPr>
                <w:rFonts w:ascii="Tahoma" w:hAnsi="Tahoma" w:cs="Tahoma"/>
                <w:b/>
                <w:sz w:val="18"/>
                <w:szCs w:val="18"/>
              </w:rPr>
              <w:t>Contact details of the Provider</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2B57237" w14:textId="1994A991" w:rsidR="00261462" w:rsidRPr="005F7861" w:rsidRDefault="00261462" w:rsidP="005F7861">
            <w:pPr>
              <w:jc w:val="right"/>
              <w:rPr>
                <w:rFonts w:ascii="Tahoma" w:hAnsi="Tahoma" w:cs="Tahoma"/>
                <w:sz w:val="18"/>
                <w:szCs w:val="18"/>
              </w:rPr>
            </w:pPr>
            <w:r w:rsidRPr="00EA2362">
              <w:rPr>
                <w:rFonts w:ascii="Tahoma" w:hAnsi="Tahoma" w:cs="Tahoma"/>
                <w:sz w:val="18"/>
                <w:szCs w:val="18"/>
              </w:rPr>
              <w:t>Name and address</w:t>
            </w:r>
            <w:r w:rsidR="005F7861">
              <w:rPr>
                <w:rFonts w:ascii="Tahoma" w:hAnsi="Tahoma" w:cs="Tahoma"/>
                <w:sz w:val="18"/>
                <w:szCs w:val="18"/>
              </w:rPr>
              <w:t xml:space="preserve"> </w:t>
            </w:r>
            <w:r w:rsidRPr="00EA2362">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65EBA269" w14:textId="77777777" w:rsidR="00261462" w:rsidRPr="00EA2362" w:rsidRDefault="00261462" w:rsidP="00FC7772">
            <w:pPr>
              <w:rPr>
                <w:rFonts w:ascii="Tahoma" w:hAnsi="Tahoma" w:cs="Tahoma"/>
                <w:color w:val="000000"/>
                <w:sz w:val="20"/>
                <w:szCs w:val="20"/>
              </w:rPr>
            </w:pPr>
          </w:p>
        </w:tc>
      </w:tr>
      <w:tr w:rsidR="00261462" w:rsidRPr="00EA2362" w14:paraId="67A9D8F1" w14:textId="77777777" w:rsidTr="005F7861">
        <w:trPr>
          <w:trHeight w:val="410"/>
          <w:jc w:val="center"/>
        </w:trPr>
        <w:tc>
          <w:tcPr>
            <w:tcW w:w="450" w:type="dxa"/>
            <w:vMerge/>
            <w:tcBorders>
              <w:left w:val="single" w:sz="2" w:space="0" w:color="808080"/>
              <w:bottom w:val="single" w:sz="2" w:space="0" w:color="808080"/>
              <w:right w:val="single" w:sz="2" w:space="0" w:color="808080"/>
            </w:tcBorders>
            <w:shd w:val="clear" w:color="auto" w:fill="F2F2F2"/>
          </w:tcPr>
          <w:p w14:paraId="11E97333" w14:textId="77777777" w:rsidR="00261462" w:rsidRPr="00EA2362" w:rsidRDefault="00261462"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D62BEA8" w14:textId="7739DB77" w:rsidR="00261462" w:rsidRPr="005F7861" w:rsidRDefault="00261462" w:rsidP="005F7861">
            <w:pPr>
              <w:jc w:val="right"/>
              <w:rPr>
                <w:rFonts w:ascii="Tahoma" w:hAnsi="Tahoma" w:cs="Tahoma"/>
                <w:sz w:val="18"/>
                <w:szCs w:val="18"/>
              </w:rPr>
            </w:pPr>
            <w:r w:rsidRPr="00EA2362">
              <w:rPr>
                <w:rFonts w:ascii="Tahoma" w:hAnsi="Tahoma" w:cs="Tahoma"/>
                <w:sz w:val="18"/>
                <w:szCs w:val="18"/>
              </w:rPr>
              <w:t>Representative</w:t>
            </w:r>
            <w:r w:rsidRPr="00EA2362">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0390CB9" w14:textId="77777777" w:rsidR="00261462" w:rsidRPr="00EA2362" w:rsidRDefault="00261462" w:rsidP="00FC7772">
            <w:pPr>
              <w:rPr>
                <w:rFonts w:ascii="Tahoma" w:hAnsi="Tahoma" w:cs="Tahoma"/>
                <w:sz w:val="20"/>
                <w:szCs w:val="20"/>
              </w:rPr>
            </w:pPr>
          </w:p>
        </w:tc>
      </w:tr>
      <w:tr w:rsidR="00261462" w:rsidRPr="00EA2362" w14:paraId="398BF9B7" w14:textId="77777777" w:rsidTr="005F7861">
        <w:trPr>
          <w:trHeight w:val="333"/>
          <w:jc w:val="center"/>
        </w:trPr>
        <w:tc>
          <w:tcPr>
            <w:tcW w:w="450" w:type="dxa"/>
            <w:vMerge/>
            <w:tcBorders>
              <w:left w:val="single" w:sz="2" w:space="0" w:color="808080"/>
              <w:bottom w:val="single" w:sz="2" w:space="0" w:color="808080"/>
              <w:right w:val="single" w:sz="2" w:space="0" w:color="808080"/>
            </w:tcBorders>
            <w:shd w:val="clear" w:color="auto" w:fill="F2F2F2"/>
          </w:tcPr>
          <w:p w14:paraId="79F4772E" w14:textId="77777777" w:rsidR="00261462" w:rsidRPr="00EA2362" w:rsidRDefault="00261462"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933DB04" w14:textId="01A5627D" w:rsidR="00261462" w:rsidRPr="005F7861" w:rsidRDefault="00261462" w:rsidP="005F7861">
            <w:pPr>
              <w:jc w:val="right"/>
              <w:rPr>
                <w:rFonts w:ascii="Tahoma" w:hAnsi="Tahoma" w:cs="Tahoma"/>
                <w:sz w:val="18"/>
                <w:szCs w:val="18"/>
              </w:rPr>
            </w:pPr>
            <w:r w:rsidRPr="00EA2362">
              <w:rPr>
                <w:rFonts w:ascii="Tahoma" w:hAnsi="Tahoma" w:cs="Tahoma"/>
                <w:sz w:val="18"/>
                <w:szCs w:val="18"/>
              </w:rPr>
              <w:t>Contact person</w:t>
            </w:r>
            <w:r w:rsidRPr="00EA2362">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05661DA5" w14:textId="77777777" w:rsidR="00261462" w:rsidRPr="00EA2362" w:rsidRDefault="00261462" w:rsidP="00FC7772">
            <w:pPr>
              <w:rPr>
                <w:rFonts w:ascii="Tahoma" w:hAnsi="Tahoma" w:cs="Tahoma"/>
                <w:sz w:val="20"/>
                <w:szCs w:val="20"/>
              </w:rPr>
            </w:pPr>
          </w:p>
        </w:tc>
      </w:tr>
      <w:tr w:rsidR="00261462" w:rsidRPr="00EA2362" w14:paraId="06332A07" w14:textId="77777777" w:rsidTr="005F7861">
        <w:trPr>
          <w:trHeight w:val="400"/>
          <w:jc w:val="center"/>
        </w:trPr>
        <w:tc>
          <w:tcPr>
            <w:tcW w:w="450" w:type="dxa"/>
            <w:vMerge/>
            <w:tcBorders>
              <w:left w:val="single" w:sz="2" w:space="0" w:color="808080"/>
              <w:bottom w:val="single" w:sz="2" w:space="0" w:color="808080"/>
              <w:right w:val="single" w:sz="2" w:space="0" w:color="808080"/>
            </w:tcBorders>
            <w:shd w:val="clear" w:color="auto" w:fill="F2F2F2"/>
          </w:tcPr>
          <w:p w14:paraId="49F7B2DA" w14:textId="77777777" w:rsidR="00261462" w:rsidRPr="00EA2362" w:rsidRDefault="00261462"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DBB6C9C" w14:textId="40C00B6F" w:rsidR="00261462" w:rsidRPr="005F7861" w:rsidRDefault="00261462" w:rsidP="005F7861">
            <w:pPr>
              <w:jc w:val="right"/>
              <w:rPr>
                <w:rFonts w:ascii="Tahoma" w:hAnsi="Tahoma" w:cs="Tahoma"/>
                <w:sz w:val="18"/>
                <w:szCs w:val="18"/>
              </w:rPr>
            </w:pPr>
            <w:r w:rsidRPr="00EA2362">
              <w:rPr>
                <w:rFonts w:ascii="Tahoma" w:hAnsi="Tahoma" w:cs="Tahoma"/>
                <w:sz w:val="18"/>
                <w:szCs w:val="18"/>
              </w:rPr>
              <w:t xml:space="preserve">VAT n° (if </w:t>
            </w:r>
            <w:proofErr w:type="gramStart"/>
            <w:r w:rsidRPr="00EA2362">
              <w:rPr>
                <w:rFonts w:ascii="Tahoma" w:hAnsi="Tahoma" w:cs="Tahoma"/>
                <w:sz w:val="18"/>
                <w:szCs w:val="18"/>
              </w:rPr>
              <w:t>any)</w:t>
            </w:r>
            <w:r w:rsidRPr="00EA2362">
              <w:rPr>
                <w:color w:val="FF0000"/>
                <w:sz w:val="16"/>
                <w:szCs w:val="16"/>
              </w:rPr>
              <w:t>►</w:t>
            </w:r>
            <w:proofErr w:type="gramEnd"/>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1A428D4B" w14:textId="77777777" w:rsidR="00261462" w:rsidRPr="00EA2362" w:rsidRDefault="00261462" w:rsidP="00FC7772">
            <w:pPr>
              <w:rPr>
                <w:rFonts w:ascii="Tahoma" w:hAnsi="Tahoma" w:cs="Tahoma"/>
                <w:sz w:val="20"/>
                <w:szCs w:val="20"/>
              </w:rPr>
            </w:pPr>
          </w:p>
        </w:tc>
      </w:tr>
      <w:tr w:rsidR="00261462" w:rsidRPr="00EA2362" w14:paraId="11FDC6AA" w14:textId="77777777"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73DFEF5C" w14:textId="77777777" w:rsidR="00261462" w:rsidRPr="00EA2362" w:rsidRDefault="00261462"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0EE8BB0" w14:textId="77777777" w:rsidR="00261462" w:rsidRPr="00EA2362" w:rsidRDefault="00261462" w:rsidP="00FC7772">
            <w:pPr>
              <w:jc w:val="right"/>
              <w:rPr>
                <w:rFonts w:ascii="Tahoma" w:hAnsi="Tahoma" w:cs="Tahoma"/>
                <w:sz w:val="18"/>
                <w:szCs w:val="18"/>
              </w:rPr>
            </w:pPr>
            <w:r w:rsidRPr="00EA2362">
              <w:rPr>
                <w:rFonts w:ascii="Tahoma" w:hAnsi="Tahoma" w:cs="Tahoma"/>
                <w:sz w:val="18"/>
                <w:szCs w:val="18"/>
              </w:rPr>
              <w:t>Country and registration n° (if any)</w:t>
            </w:r>
          </w:p>
          <w:p w14:paraId="0A71D51A" w14:textId="77777777" w:rsidR="00261462" w:rsidRPr="00EA2362" w:rsidRDefault="00261462" w:rsidP="00FC7772">
            <w:pPr>
              <w:jc w:val="right"/>
              <w:rPr>
                <w:rFonts w:ascii="Tahoma" w:hAnsi="Tahoma" w:cs="Tahoma"/>
              </w:rPr>
            </w:pPr>
            <w:r w:rsidRPr="00EA2362">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C090B27" w14:textId="77777777" w:rsidR="00261462" w:rsidRPr="00EA2362" w:rsidRDefault="00261462" w:rsidP="00FC7772">
            <w:pPr>
              <w:rPr>
                <w:rFonts w:ascii="Tahoma" w:hAnsi="Tahoma" w:cs="Tahoma"/>
                <w:sz w:val="20"/>
                <w:szCs w:val="20"/>
              </w:rPr>
            </w:pPr>
          </w:p>
        </w:tc>
      </w:tr>
      <w:tr w:rsidR="00261462" w:rsidRPr="00EA2362" w14:paraId="6003D3D1" w14:textId="77777777"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4FBB2606" w14:textId="77777777" w:rsidR="00261462" w:rsidRPr="00EA2362" w:rsidRDefault="00261462"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9AE8BD8" w14:textId="77777777" w:rsidR="00261462" w:rsidRPr="00EA2362" w:rsidRDefault="00261462" w:rsidP="00FC7772">
            <w:pPr>
              <w:jc w:val="right"/>
              <w:rPr>
                <w:rFonts w:ascii="Tahoma" w:hAnsi="Tahoma" w:cs="Tahoma"/>
                <w:sz w:val="18"/>
                <w:szCs w:val="18"/>
              </w:rPr>
            </w:pPr>
            <w:r w:rsidRPr="00EA2362">
              <w:rPr>
                <w:rFonts w:ascii="Tahoma" w:hAnsi="Tahoma" w:cs="Tahoma"/>
                <w:sz w:val="18"/>
                <w:szCs w:val="18"/>
              </w:rPr>
              <w:t>Email (Contact person)</w:t>
            </w:r>
          </w:p>
          <w:p w14:paraId="1837CB3E" w14:textId="77777777" w:rsidR="00261462" w:rsidRPr="00EA2362" w:rsidRDefault="00261462" w:rsidP="00FC7772">
            <w:pPr>
              <w:jc w:val="right"/>
              <w:rPr>
                <w:rFonts w:ascii="Tahoma" w:hAnsi="Tahoma" w:cs="Tahoma"/>
              </w:rPr>
            </w:pPr>
            <w:r w:rsidRPr="00EA2362">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2F7CC0F9" w14:textId="77777777" w:rsidR="00261462" w:rsidRPr="00EA2362" w:rsidRDefault="00261462" w:rsidP="00FC7772">
            <w:pPr>
              <w:rPr>
                <w:rFonts w:ascii="Tahoma" w:hAnsi="Tahoma" w:cs="Tahoma"/>
                <w:sz w:val="20"/>
                <w:szCs w:val="20"/>
              </w:rPr>
            </w:pPr>
          </w:p>
        </w:tc>
      </w:tr>
      <w:tr w:rsidR="00261462" w:rsidRPr="00EA2362" w14:paraId="54DD456E" w14:textId="77777777"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0DE1DE15" w14:textId="77777777" w:rsidR="00261462" w:rsidRPr="00EA2362" w:rsidRDefault="00261462"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D118759" w14:textId="77777777" w:rsidR="00261462" w:rsidRPr="00EA2362" w:rsidRDefault="00261462" w:rsidP="00FC7772">
            <w:pPr>
              <w:jc w:val="right"/>
              <w:rPr>
                <w:rFonts w:ascii="Tahoma" w:hAnsi="Tahoma" w:cs="Tahoma"/>
                <w:sz w:val="18"/>
                <w:szCs w:val="18"/>
              </w:rPr>
            </w:pPr>
            <w:r w:rsidRPr="00EA2362">
              <w:rPr>
                <w:rFonts w:ascii="Tahoma" w:hAnsi="Tahoma" w:cs="Tahoma"/>
                <w:sz w:val="18"/>
                <w:szCs w:val="18"/>
              </w:rPr>
              <w:t>Phone number (Contact person)</w:t>
            </w:r>
          </w:p>
          <w:p w14:paraId="14823242" w14:textId="77777777" w:rsidR="00261462" w:rsidRPr="00EA2362" w:rsidRDefault="00261462" w:rsidP="00FC7772">
            <w:pPr>
              <w:jc w:val="right"/>
              <w:rPr>
                <w:rFonts w:ascii="Tahoma" w:hAnsi="Tahoma" w:cs="Tahoma"/>
              </w:rPr>
            </w:pPr>
            <w:r w:rsidRPr="00EA2362">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61CEC80B" w14:textId="77777777" w:rsidR="00261462" w:rsidRPr="00EA2362" w:rsidRDefault="00261462" w:rsidP="00FC7772">
            <w:pPr>
              <w:rPr>
                <w:rFonts w:ascii="Tahoma" w:hAnsi="Tahoma" w:cs="Tahoma"/>
                <w:sz w:val="20"/>
                <w:szCs w:val="20"/>
              </w:rPr>
            </w:pPr>
          </w:p>
        </w:tc>
      </w:tr>
      <w:tr w:rsidR="005F37BF" w:rsidRPr="00EA2362" w14:paraId="526B35C5" w14:textId="77777777" w:rsidTr="005F37BF">
        <w:trPr>
          <w:trHeight w:val="632"/>
          <w:jc w:val="center"/>
        </w:trPr>
        <w:tc>
          <w:tcPr>
            <w:tcW w:w="450"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14:paraId="78A247CD" w14:textId="77777777" w:rsidR="005F37BF" w:rsidRPr="00EA2362" w:rsidRDefault="005F37BF">
            <w:pPr>
              <w:ind w:left="113" w:right="113"/>
              <w:jc w:val="center"/>
              <w:rPr>
                <w:rFonts w:ascii="Tahoma" w:hAnsi="Tahoma" w:cs="Tahoma"/>
                <w:b/>
                <w:sz w:val="18"/>
                <w:szCs w:val="18"/>
              </w:rPr>
            </w:pPr>
            <w:r w:rsidRPr="00EA2362">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04A98BC5" w14:textId="77777777" w:rsidR="005F37BF" w:rsidRPr="00EA2362" w:rsidRDefault="005F37BF">
            <w:pPr>
              <w:jc w:val="right"/>
              <w:rPr>
                <w:rFonts w:ascii="Tahoma" w:hAnsi="Tahoma" w:cs="Tahoma"/>
                <w:sz w:val="18"/>
                <w:szCs w:val="18"/>
              </w:rPr>
            </w:pPr>
            <w:r w:rsidRPr="00EA2362">
              <w:rPr>
                <w:rFonts w:ascii="Tahoma" w:hAnsi="Tahoma" w:cs="Tahoma"/>
                <w:sz w:val="18"/>
                <w:szCs w:val="18"/>
              </w:rPr>
              <w:t>Account holder</w:t>
            </w:r>
          </w:p>
          <w:p w14:paraId="7763C7A0" w14:textId="77777777" w:rsidR="005F37BF" w:rsidRPr="00EA2362" w:rsidRDefault="005F37BF">
            <w:pPr>
              <w:jc w:val="right"/>
              <w:rPr>
                <w:rFonts w:ascii="Tahoma" w:hAnsi="Tahoma" w:cs="Tahoma"/>
                <w:sz w:val="16"/>
                <w:szCs w:val="16"/>
              </w:rPr>
            </w:pPr>
            <w:r w:rsidRPr="00EA2362">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vAlign w:val="center"/>
          </w:tcPr>
          <w:p w14:paraId="49EE34C5" w14:textId="77777777" w:rsidR="005F37BF" w:rsidRPr="00EA2362" w:rsidRDefault="005F37BF">
            <w:pPr>
              <w:rPr>
                <w:rFonts w:ascii="Tahoma" w:hAnsi="Tahoma" w:cs="Tahoma"/>
                <w:sz w:val="20"/>
                <w:szCs w:val="20"/>
              </w:rPr>
            </w:pPr>
          </w:p>
        </w:tc>
      </w:tr>
      <w:tr w:rsidR="005F37BF" w:rsidRPr="00EA2362" w14:paraId="41E2CC88" w14:textId="77777777" w:rsidTr="005F37BF">
        <w:trPr>
          <w:trHeight w:val="632"/>
          <w:jc w:val="center"/>
        </w:trPr>
        <w:tc>
          <w:tcPr>
            <w:tcW w:w="450" w:type="dxa"/>
            <w:vMerge/>
            <w:tcBorders>
              <w:top w:val="single" w:sz="2" w:space="0" w:color="808080"/>
              <w:left w:val="single" w:sz="2" w:space="0" w:color="808080"/>
              <w:bottom w:val="nil"/>
              <w:right w:val="single" w:sz="2" w:space="0" w:color="808080"/>
            </w:tcBorders>
            <w:vAlign w:val="center"/>
            <w:hideMark/>
          </w:tcPr>
          <w:p w14:paraId="75FA95FD" w14:textId="77777777" w:rsidR="005F37BF" w:rsidRPr="00EA2362" w:rsidRDefault="005F37BF">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2958F96E" w14:textId="77777777" w:rsidR="005F37BF" w:rsidRPr="00EA2362" w:rsidRDefault="005F37BF">
            <w:pPr>
              <w:jc w:val="right"/>
              <w:rPr>
                <w:rFonts w:ascii="Tahoma" w:hAnsi="Tahoma" w:cs="Tahoma"/>
                <w:sz w:val="18"/>
                <w:szCs w:val="18"/>
              </w:rPr>
            </w:pPr>
            <w:r w:rsidRPr="00EA2362">
              <w:rPr>
                <w:rFonts w:ascii="Tahoma" w:hAnsi="Tahoma" w:cs="Tahoma"/>
                <w:sz w:val="18"/>
                <w:szCs w:val="18"/>
              </w:rPr>
              <w:t>IBAN n°</w:t>
            </w:r>
          </w:p>
          <w:p w14:paraId="5565C7CD" w14:textId="77777777" w:rsidR="005F37BF" w:rsidRPr="00EA2362" w:rsidRDefault="005F37BF">
            <w:pPr>
              <w:jc w:val="right"/>
              <w:rPr>
                <w:rFonts w:ascii="Tahoma" w:hAnsi="Tahoma" w:cs="Tahoma"/>
                <w:sz w:val="18"/>
                <w:szCs w:val="18"/>
              </w:rPr>
            </w:pPr>
            <w:r w:rsidRPr="00EA2362">
              <w:rPr>
                <w:rFonts w:ascii="Tahoma" w:hAnsi="Tahoma" w:cs="Tahoma"/>
                <w:sz w:val="18"/>
                <w:szCs w:val="18"/>
              </w:rPr>
              <w:t>(if available)</w:t>
            </w:r>
          </w:p>
          <w:p w14:paraId="3CAEF151" w14:textId="77777777" w:rsidR="005F37BF" w:rsidRPr="00EA2362" w:rsidRDefault="005F37BF">
            <w:pPr>
              <w:jc w:val="right"/>
              <w:rPr>
                <w:rFonts w:ascii="Tahoma" w:hAnsi="Tahoma" w:cs="Tahoma"/>
                <w:sz w:val="16"/>
                <w:szCs w:val="16"/>
              </w:rPr>
            </w:pPr>
            <w:r w:rsidRPr="00EA2362">
              <w:rPr>
                <w:color w:val="FF0000"/>
                <w:sz w:val="16"/>
                <w:szCs w:val="16"/>
              </w:rPr>
              <w:t>►</w:t>
            </w:r>
          </w:p>
        </w:tc>
        <w:tc>
          <w:tcPr>
            <w:tcW w:w="2836" w:type="dxa"/>
            <w:tcBorders>
              <w:top w:val="single" w:sz="2" w:space="0" w:color="FF0000"/>
              <w:left w:val="single" w:sz="2" w:space="0" w:color="FF0000"/>
              <w:bottom w:val="single" w:sz="2" w:space="0" w:color="FF0000"/>
              <w:right w:val="single" w:sz="2" w:space="0" w:color="FF0000"/>
            </w:tcBorders>
            <w:vAlign w:val="center"/>
          </w:tcPr>
          <w:p w14:paraId="1E6C9535" w14:textId="77777777" w:rsidR="005F37BF" w:rsidRPr="00EA2362"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46A4D17E" w14:textId="77777777" w:rsidR="005F37BF" w:rsidRPr="00EA2362" w:rsidRDefault="005F37BF">
            <w:pPr>
              <w:jc w:val="right"/>
              <w:rPr>
                <w:rFonts w:ascii="Tahoma" w:hAnsi="Tahoma" w:cs="Tahoma"/>
                <w:sz w:val="18"/>
                <w:szCs w:val="18"/>
              </w:rPr>
            </w:pPr>
            <w:r w:rsidRPr="00EA2362">
              <w:rPr>
                <w:rFonts w:ascii="Tahoma" w:hAnsi="Tahoma" w:cs="Tahoma"/>
                <w:sz w:val="18"/>
                <w:szCs w:val="18"/>
              </w:rPr>
              <w:t xml:space="preserve">Full bank account n° (for non-IBAN countries only) </w:t>
            </w:r>
            <w:r w:rsidRPr="00EA2362">
              <w:rPr>
                <w:color w:val="FF0000"/>
                <w:sz w:val="16"/>
                <w:szCs w:val="16"/>
              </w:rPr>
              <w:t>►</w:t>
            </w:r>
          </w:p>
        </w:tc>
        <w:tc>
          <w:tcPr>
            <w:tcW w:w="3292" w:type="dxa"/>
            <w:tcBorders>
              <w:top w:val="single" w:sz="2" w:space="0" w:color="FF0000"/>
              <w:left w:val="single" w:sz="2" w:space="0" w:color="FF0000"/>
              <w:bottom w:val="single" w:sz="2" w:space="0" w:color="FF0000"/>
              <w:right w:val="single" w:sz="2" w:space="0" w:color="FF0000"/>
            </w:tcBorders>
            <w:vAlign w:val="center"/>
          </w:tcPr>
          <w:p w14:paraId="3C05B44D" w14:textId="77777777" w:rsidR="005F37BF" w:rsidRPr="00EA2362" w:rsidRDefault="005F37BF">
            <w:pPr>
              <w:rPr>
                <w:rFonts w:ascii="Tahoma" w:hAnsi="Tahoma" w:cs="Tahoma"/>
                <w:sz w:val="20"/>
                <w:szCs w:val="20"/>
              </w:rPr>
            </w:pPr>
          </w:p>
        </w:tc>
      </w:tr>
      <w:tr w:rsidR="005F37BF" w:rsidRPr="00EA2362" w14:paraId="5C6E7B80" w14:textId="77777777" w:rsidTr="005F37BF">
        <w:trPr>
          <w:trHeight w:val="632"/>
          <w:jc w:val="center"/>
        </w:trPr>
        <w:tc>
          <w:tcPr>
            <w:tcW w:w="450" w:type="dxa"/>
            <w:vMerge/>
            <w:tcBorders>
              <w:top w:val="single" w:sz="2" w:space="0" w:color="808080"/>
              <w:left w:val="single" w:sz="2" w:space="0" w:color="808080"/>
              <w:bottom w:val="nil"/>
              <w:right w:val="single" w:sz="2" w:space="0" w:color="808080"/>
            </w:tcBorders>
            <w:vAlign w:val="center"/>
            <w:hideMark/>
          </w:tcPr>
          <w:p w14:paraId="34CD6016" w14:textId="77777777" w:rsidR="005F37BF" w:rsidRPr="00EA2362" w:rsidRDefault="005F37BF">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45EC0E4C" w14:textId="77777777" w:rsidR="005F37BF" w:rsidRPr="00EA2362" w:rsidRDefault="005F37BF">
            <w:pPr>
              <w:jc w:val="right"/>
              <w:rPr>
                <w:rFonts w:ascii="Tahoma" w:hAnsi="Tahoma" w:cs="Tahoma"/>
                <w:sz w:val="18"/>
                <w:szCs w:val="18"/>
              </w:rPr>
            </w:pPr>
            <w:r w:rsidRPr="00EA2362">
              <w:rPr>
                <w:rFonts w:ascii="Tahoma" w:hAnsi="Tahoma" w:cs="Tahoma"/>
                <w:sz w:val="18"/>
                <w:szCs w:val="18"/>
              </w:rPr>
              <w:t>Bank name</w:t>
            </w:r>
          </w:p>
          <w:p w14:paraId="1BEA48B2" w14:textId="1A0BE5E6" w:rsidR="007F0EF3" w:rsidRPr="00EA2362" w:rsidRDefault="007F0EF3">
            <w:pPr>
              <w:jc w:val="right"/>
              <w:rPr>
                <w:rFonts w:ascii="Tahoma" w:hAnsi="Tahoma" w:cs="Tahoma"/>
                <w:sz w:val="18"/>
                <w:szCs w:val="18"/>
              </w:rPr>
            </w:pPr>
            <w:r w:rsidRPr="00EA2362">
              <w:rPr>
                <w:rFonts w:ascii="Tahoma" w:hAnsi="Tahoma" w:cs="Tahoma"/>
                <w:sz w:val="18"/>
                <w:szCs w:val="18"/>
              </w:rPr>
              <w:t>and Branch</w:t>
            </w:r>
          </w:p>
          <w:p w14:paraId="0BED5F71" w14:textId="77777777" w:rsidR="005F37BF" w:rsidRPr="00EA2362" w:rsidRDefault="005F37BF">
            <w:pPr>
              <w:jc w:val="right"/>
              <w:rPr>
                <w:rFonts w:ascii="Tahoma" w:hAnsi="Tahoma" w:cs="Tahoma"/>
                <w:sz w:val="16"/>
                <w:szCs w:val="16"/>
              </w:rPr>
            </w:pPr>
            <w:r w:rsidRPr="00EA2362">
              <w:rPr>
                <w:color w:val="FF0000"/>
                <w:sz w:val="16"/>
                <w:szCs w:val="16"/>
              </w:rPr>
              <w:t>►</w:t>
            </w:r>
          </w:p>
        </w:tc>
        <w:tc>
          <w:tcPr>
            <w:tcW w:w="2836" w:type="dxa"/>
            <w:tcBorders>
              <w:top w:val="single" w:sz="2" w:space="0" w:color="FF0000"/>
              <w:left w:val="single" w:sz="2" w:space="0" w:color="FF0000"/>
              <w:bottom w:val="single" w:sz="2" w:space="0" w:color="FF0000"/>
              <w:right w:val="single" w:sz="2" w:space="0" w:color="FF0000"/>
            </w:tcBorders>
            <w:vAlign w:val="center"/>
          </w:tcPr>
          <w:p w14:paraId="2C731FC2" w14:textId="77777777" w:rsidR="005F37BF" w:rsidRPr="00EA2362"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579627AC" w14:textId="05714638" w:rsidR="005F37BF" w:rsidRPr="00EA2362" w:rsidRDefault="00BE43B2">
            <w:pPr>
              <w:jc w:val="right"/>
              <w:rPr>
                <w:rFonts w:ascii="Tahoma" w:hAnsi="Tahoma" w:cs="Tahoma"/>
                <w:sz w:val="18"/>
                <w:szCs w:val="18"/>
              </w:rPr>
            </w:pPr>
            <w:r w:rsidRPr="00EA2362">
              <w:rPr>
                <w:rFonts w:ascii="Tahoma" w:hAnsi="Tahoma" w:cs="Tahoma"/>
                <w:sz w:val="18"/>
                <w:szCs w:val="18"/>
              </w:rPr>
              <w:t>BIC/</w:t>
            </w:r>
            <w:r w:rsidR="005F37BF" w:rsidRPr="00EA2362">
              <w:rPr>
                <w:rFonts w:ascii="Tahoma" w:hAnsi="Tahoma" w:cs="Tahoma"/>
                <w:sz w:val="18"/>
                <w:szCs w:val="18"/>
              </w:rPr>
              <w:t xml:space="preserve">SWIFT Code </w:t>
            </w:r>
          </w:p>
          <w:p w14:paraId="367CD54A" w14:textId="77777777" w:rsidR="005F37BF" w:rsidRPr="00EA2362" w:rsidRDefault="005F37BF">
            <w:pPr>
              <w:jc w:val="right"/>
              <w:rPr>
                <w:rFonts w:ascii="Tahoma" w:hAnsi="Tahoma" w:cs="Tahoma"/>
                <w:sz w:val="18"/>
                <w:szCs w:val="18"/>
              </w:rPr>
            </w:pPr>
            <w:r w:rsidRPr="00EA2362">
              <w:rPr>
                <w:color w:val="FF0000"/>
                <w:sz w:val="16"/>
                <w:szCs w:val="16"/>
              </w:rPr>
              <w:t>►</w:t>
            </w:r>
          </w:p>
        </w:tc>
        <w:tc>
          <w:tcPr>
            <w:tcW w:w="3292" w:type="dxa"/>
            <w:tcBorders>
              <w:top w:val="single" w:sz="2" w:space="0" w:color="FF0000"/>
              <w:left w:val="single" w:sz="2" w:space="0" w:color="FF0000"/>
              <w:bottom w:val="single" w:sz="2" w:space="0" w:color="FF0000"/>
              <w:right w:val="single" w:sz="2" w:space="0" w:color="FF0000"/>
            </w:tcBorders>
            <w:vAlign w:val="center"/>
          </w:tcPr>
          <w:p w14:paraId="6E0F4F9F" w14:textId="77777777" w:rsidR="005F37BF" w:rsidRPr="00EA2362" w:rsidRDefault="005F37BF">
            <w:pPr>
              <w:rPr>
                <w:rFonts w:ascii="Tahoma" w:hAnsi="Tahoma" w:cs="Tahoma"/>
                <w:sz w:val="20"/>
                <w:szCs w:val="20"/>
              </w:rPr>
            </w:pPr>
          </w:p>
        </w:tc>
      </w:tr>
      <w:tr w:rsidR="005F37BF" w:rsidRPr="00EA2362" w14:paraId="38C91F6F" w14:textId="77777777" w:rsidTr="005F37BF">
        <w:trPr>
          <w:trHeight w:val="632"/>
          <w:jc w:val="center"/>
        </w:trPr>
        <w:tc>
          <w:tcPr>
            <w:tcW w:w="450" w:type="dxa"/>
            <w:tcBorders>
              <w:top w:val="nil"/>
              <w:left w:val="single" w:sz="2" w:space="0" w:color="808080"/>
              <w:bottom w:val="single" w:sz="2" w:space="0" w:color="808080"/>
              <w:right w:val="single" w:sz="2" w:space="0" w:color="808080"/>
            </w:tcBorders>
            <w:shd w:val="clear" w:color="auto" w:fill="F2F2F2"/>
          </w:tcPr>
          <w:p w14:paraId="1584B731" w14:textId="77777777" w:rsidR="005F37BF" w:rsidRPr="00EA2362" w:rsidRDefault="005F37BF">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1F74968A" w14:textId="77777777" w:rsidR="005F37BF" w:rsidRPr="00EA2362" w:rsidRDefault="005F37BF">
            <w:pPr>
              <w:jc w:val="right"/>
              <w:rPr>
                <w:rFonts w:ascii="Tahoma" w:hAnsi="Tahoma" w:cs="Tahoma"/>
                <w:sz w:val="18"/>
                <w:szCs w:val="18"/>
              </w:rPr>
            </w:pPr>
            <w:r w:rsidRPr="00EA2362">
              <w:rPr>
                <w:rFonts w:ascii="Tahoma" w:hAnsi="Tahoma" w:cs="Tahoma"/>
                <w:sz w:val="18"/>
                <w:szCs w:val="18"/>
              </w:rPr>
              <w:t xml:space="preserve">Bank Address </w:t>
            </w:r>
          </w:p>
          <w:p w14:paraId="56BFE766" w14:textId="77777777" w:rsidR="005F37BF" w:rsidRPr="00EA2362" w:rsidRDefault="005F37BF">
            <w:pPr>
              <w:jc w:val="right"/>
              <w:rPr>
                <w:rFonts w:ascii="Tahoma" w:hAnsi="Tahoma" w:cs="Tahoma"/>
                <w:sz w:val="18"/>
                <w:szCs w:val="18"/>
              </w:rPr>
            </w:pPr>
            <w:r w:rsidRPr="00EA2362">
              <w:rPr>
                <w:color w:val="FF0000"/>
                <w:sz w:val="16"/>
                <w:szCs w:val="16"/>
              </w:rPr>
              <w:t>►</w:t>
            </w:r>
          </w:p>
        </w:tc>
        <w:tc>
          <w:tcPr>
            <w:tcW w:w="2836" w:type="dxa"/>
            <w:tcBorders>
              <w:top w:val="single" w:sz="2" w:space="0" w:color="FF0000"/>
              <w:left w:val="single" w:sz="2" w:space="0" w:color="FF0000"/>
              <w:bottom w:val="single" w:sz="2" w:space="0" w:color="FF0000"/>
              <w:right w:val="single" w:sz="2" w:space="0" w:color="FF0000"/>
            </w:tcBorders>
            <w:vAlign w:val="center"/>
          </w:tcPr>
          <w:p w14:paraId="1B1D27E5" w14:textId="77777777" w:rsidR="005F37BF" w:rsidRPr="00EA2362"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hideMark/>
          </w:tcPr>
          <w:p w14:paraId="48904EFD" w14:textId="25ED5E5B" w:rsidR="005F37BF" w:rsidRPr="00EA2362" w:rsidRDefault="005F37BF">
            <w:pPr>
              <w:jc w:val="right"/>
              <w:rPr>
                <w:rFonts w:ascii="Tahoma" w:hAnsi="Tahoma" w:cs="Tahoma"/>
                <w:sz w:val="18"/>
                <w:szCs w:val="18"/>
              </w:rPr>
            </w:pPr>
            <w:r w:rsidRPr="00EA2362">
              <w:rPr>
                <w:rFonts w:ascii="Tahoma" w:hAnsi="Tahoma" w:cs="Tahoma"/>
                <w:sz w:val="18"/>
                <w:szCs w:val="18"/>
              </w:rPr>
              <w:t>Account currency</w:t>
            </w:r>
            <w:r w:rsidR="00637583">
              <w:rPr>
                <w:rFonts w:ascii="Tahoma" w:hAnsi="Tahoma" w:cs="Tahoma"/>
                <w:sz w:val="18"/>
                <w:szCs w:val="18"/>
              </w:rPr>
              <w:t xml:space="preserve"> (UAH)</w:t>
            </w:r>
            <w:r w:rsidRPr="00EA2362">
              <w:rPr>
                <w:rFonts w:ascii="Tahoma" w:hAnsi="Tahoma" w:cs="Tahoma"/>
                <w:sz w:val="18"/>
                <w:szCs w:val="18"/>
              </w:rPr>
              <w:t xml:space="preserve"> </w:t>
            </w:r>
            <w:r w:rsidRPr="00EA2362">
              <w:rPr>
                <w:color w:val="FF0000"/>
                <w:sz w:val="16"/>
                <w:szCs w:val="16"/>
              </w:rPr>
              <w:t>►</w:t>
            </w:r>
            <w:r w:rsidRPr="00EA2362">
              <w:rPr>
                <w:rFonts w:ascii="Tahoma" w:hAnsi="Tahoma" w:cs="Tahoma"/>
                <w:sz w:val="18"/>
                <w:szCs w:val="18"/>
              </w:rPr>
              <w:t xml:space="preserve"> </w:t>
            </w:r>
          </w:p>
        </w:tc>
        <w:tc>
          <w:tcPr>
            <w:tcW w:w="3292" w:type="dxa"/>
            <w:tcBorders>
              <w:top w:val="single" w:sz="2" w:space="0" w:color="FF0000"/>
              <w:left w:val="single" w:sz="2" w:space="0" w:color="FF0000"/>
              <w:bottom w:val="single" w:sz="2" w:space="0" w:color="FF0000"/>
              <w:right w:val="single" w:sz="2" w:space="0" w:color="FF0000"/>
            </w:tcBorders>
            <w:vAlign w:val="center"/>
          </w:tcPr>
          <w:p w14:paraId="63330EBC" w14:textId="77777777" w:rsidR="005F37BF" w:rsidRPr="00EA2362" w:rsidRDefault="005F37BF">
            <w:pPr>
              <w:rPr>
                <w:rFonts w:ascii="Tahoma" w:hAnsi="Tahoma" w:cs="Tahoma"/>
                <w:sz w:val="20"/>
                <w:szCs w:val="20"/>
              </w:rPr>
            </w:pPr>
          </w:p>
        </w:tc>
      </w:tr>
    </w:tbl>
    <w:p w14:paraId="79312651" w14:textId="77777777" w:rsidR="00261462" w:rsidRPr="00EA2362" w:rsidRDefault="00261462" w:rsidP="00FF6B29">
      <w:pPr>
        <w:pStyle w:val="ListParagraph"/>
        <w:numPr>
          <w:ilvl w:val="0"/>
          <w:numId w:val="10"/>
        </w:numPr>
        <w:rPr>
          <w:rFonts w:ascii="Tahoma" w:hAnsi="Tahoma" w:cs="Tahoma"/>
          <w:b/>
          <w:lang w:eastAsia="en-US"/>
        </w:rPr>
        <w:sectPr w:rsidR="00261462" w:rsidRPr="00EA2362" w:rsidSect="00182FB2">
          <w:headerReference w:type="default" r:id="rId12"/>
          <w:pgSz w:w="11907" w:h="16840" w:code="9"/>
          <w:pgMar w:top="284" w:right="1134" w:bottom="851" w:left="1134" w:header="285" w:footer="284" w:gutter="0"/>
          <w:cols w:space="708"/>
          <w:docGrid w:linePitch="360"/>
        </w:sectPr>
      </w:pPr>
    </w:p>
    <w:p w14:paraId="7F5C7AB9" w14:textId="228379BE" w:rsidR="00A72D5E" w:rsidRDefault="00A72D5E">
      <w:pPr>
        <w:rPr>
          <w:rFonts w:ascii="Tahoma" w:hAnsi="Tahoma" w:cs="Tahoma"/>
          <w:b/>
          <w:lang w:eastAsia="en-US"/>
        </w:rPr>
      </w:pPr>
    </w:p>
    <w:p w14:paraId="0752B0D6" w14:textId="07A5D156" w:rsidR="00F54EF8" w:rsidRPr="00EA2362" w:rsidRDefault="00F54EF8" w:rsidP="00261462">
      <w:pPr>
        <w:pStyle w:val="ListParagraph"/>
        <w:numPr>
          <w:ilvl w:val="0"/>
          <w:numId w:val="10"/>
        </w:numPr>
        <w:pBdr>
          <w:bottom w:val="single" w:sz="4" w:space="1" w:color="808080" w:themeColor="background1" w:themeShade="80"/>
        </w:pBdr>
        <w:tabs>
          <w:tab w:val="left" w:pos="284"/>
        </w:tabs>
        <w:ind w:left="0" w:firstLine="0"/>
        <w:rPr>
          <w:rFonts w:ascii="Tahoma" w:hAnsi="Tahoma" w:cs="Tahoma"/>
          <w:b/>
          <w:lang w:eastAsia="en-US"/>
        </w:rPr>
      </w:pPr>
      <w:r w:rsidRPr="00EA2362">
        <w:rPr>
          <w:rFonts w:ascii="Tahoma" w:hAnsi="Tahoma" w:cs="Tahoma"/>
          <w:b/>
          <w:lang w:eastAsia="en-US"/>
        </w:rPr>
        <w:t xml:space="preserve">Terms of reference / </w:t>
      </w:r>
      <w:r w:rsidR="00261462" w:rsidRPr="00EA2362">
        <w:rPr>
          <w:rFonts w:ascii="Tahoma" w:hAnsi="Tahoma" w:cs="Tahoma"/>
          <w:b/>
          <w:lang w:eastAsia="en-US"/>
        </w:rPr>
        <w:t>Table of fees</w:t>
      </w:r>
    </w:p>
    <w:p w14:paraId="78334FDF" w14:textId="77777777" w:rsidR="00FF6B29" w:rsidRPr="00EA2362" w:rsidRDefault="00FF6B29" w:rsidP="00FF6B29">
      <w:pPr>
        <w:pStyle w:val="ListParagraph"/>
        <w:rPr>
          <w:rFonts w:ascii="Tahoma" w:hAnsi="Tahoma" w:cs="Tahoma"/>
          <w:b/>
          <w:lang w:eastAsia="en-US"/>
        </w:rPr>
      </w:pPr>
    </w:p>
    <w:p w14:paraId="5A44A113" w14:textId="12FE95D7" w:rsidR="0064210C" w:rsidRPr="005418B6" w:rsidRDefault="0064210C" w:rsidP="0064210C">
      <w:pPr>
        <w:pStyle w:val="ListParagraph"/>
        <w:spacing w:after="120"/>
        <w:ind w:left="0"/>
        <w:jc w:val="both"/>
        <w:rPr>
          <w:rFonts w:ascii="Tahoma" w:hAnsi="Tahoma" w:cs="Tahoma"/>
          <w:color w:val="000000" w:themeColor="text1"/>
          <w:sz w:val="20"/>
          <w:szCs w:val="20"/>
        </w:rPr>
      </w:pPr>
      <w:r w:rsidRPr="005418B6">
        <w:rPr>
          <w:rFonts w:ascii="Tahoma" w:hAnsi="Tahoma" w:cs="Tahoma"/>
          <w:sz w:val="20"/>
          <w:szCs w:val="20"/>
        </w:rPr>
        <w:t xml:space="preserve">The Council of Europe is </w:t>
      </w:r>
      <w:r w:rsidRPr="00DF236A">
        <w:rPr>
          <w:rFonts w:ascii="Tahoma" w:hAnsi="Tahoma" w:cs="Tahoma"/>
          <w:sz w:val="20"/>
          <w:szCs w:val="20"/>
        </w:rPr>
        <w:t xml:space="preserve">currently implementing a Project “EU and Council of Europe working together to support freedom of media in Ukraine” (hereinafter – the Project) which aims to enhance the role of media and the public broadcaster in particular as an instrument for consensus building in the Ukrainian society. </w:t>
      </w:r>
      <w:r w:rsidR="001373B4" w:rsidRPr="00DF236A">
        <w:rPr>
          <w:rFonts w:ascii="Tahoma" w:hAnsi="Tahoma" w:cs="Tahoma"/>
          <w:sz w:val="20"/>
          <w:szCs w:val="20"/>
        </w:rPr>
        <w:t>Thus, the Project is providing expert assistance to the Public Joint Stock Company "National Public Television and Radio Broadcasting Company of Ukraine” (hereinafter – UA:</w:t>
      </w:r>
      <w:r w:rsidR="001373B4" w:rsidRPr="00DF236A">
        <w:rPr>
          <w:rFonts w:ascii="Tahoma" w:hAnsi="Tahoma" w:cs="Tahoma"/>
          <w:sz w:val="20"/>
          <w:szCs w:val="20"/>
          <w:lang w:val="en-US"/>
        </w:rPr>
        <w:t xml:space="preserve"> </w:t>
      </w:r>
      <w:r w:rsidR="001373B4" w:rsidRPr="00DF236A">
        <w:rPr>
          <w:rFonts w:ascii="Tahoma" w:hAnsi="Tahoma" w:cs="Tahoma"/>
          <w:sz w:val="20"/>
          <w:szCs w:val="20"/>
        </w:rPr>
        <w:t xml:space="preserve">PBC) aiming to align the legislation and regulations of </w:t>
      </w:r>
      <w:proofErr w:type="gramStart"/>
      <w:r w:rsidR="001373B4" w:rsidRPr="00DF236A">
        <w:rPr>
          <w:rFonts w:ascii="Tahoma" w:hAnsi="Tahoma" w:cs="Tahoma"/>
          <w:sz w:val="20"/>
          <w:szCs w:val="20"/>
        </w:rPr>
        <w:t>UA:PBC</w:t>
      </w:r>
      <w:proofErr w:type="gramEnd"/>
      <w:r w:rsidR="001373B4" w:rsidRPr="00DF236A">
        <w:rPr>
          <w:rFonts w:ascii="Tahoma" w:hAnsi="Tahoma" w:cs="Tahoma"/>
          <w:sz w:val="20"/>
          <w:szCs w:val="20"/>
        </w:rPr>
        <w:t xml:space="preserve"> with the Council of Europe standards and Public broadcaster’s Transformation Roadmap.</w:t>
      </w:r>
      <w:r w:rsidR="001373B4" w:rsidRPr="00DF236A">
        <w:rPr>
          <w:rFonts w:ascii="Tahoma" w:hAnsi="Tahoma" w:cs="Tahoma"/>
          <w:color w:val="000000" w:themeColor="text1"/>
          <w:sz w:val="20"/>
          <w:szCs w:val="20"/>
        </w:rPr>
        <w:t xml:space="preserve"> </w:t>
      </w:r>
      <w:r w:rsidRPr="00DF236A">
        <w:rPr>
          <w:rFonts w:ascii="Tahoma" w:hAnsi="Tahoma" w:cs="Tahoma"/>
          <w:color w:val="000000" w:themeColor="text1"/>
          <w:sz w:val="20"/>
          <w:szCs w:val="20"/>
        </w:rPr>
        <w:t>In this context, it is looking for a Provider of services for the elaboration of the marketing strategy for regional broadcasting of UA: PBC for 5 years</w:t>
      </w:r>
      <w:r w:rsidRPr="005418B6">
        <w:rPr>
          <w:rFonts w:ascii="Tahoma" w:hAnsi="Tahoma" w:cs="Tahoma"/>
          <w:color w:val="000000" w:themeColor="text1"/>
          <w:sz w:val="20"/>
          <w:szCs w:val="20"/>
        </w:rPr>
        <w:t>.</w:t>
      </w:r>
    </w:p>
    <w:p w14:paraId="5E473DA8" w14:textId="77777777" w:rsidR="001373B4" w:rsidRPr="005418B6" w:rsidRDefault="001373B4" w:rsidP="0064210C">
      <w:pPr>
        <w:spacing w:line="276" w:lineRule="auto"/>
        <w:rPr>
          <w:rFonts w:ascii="Tahoma" w:hAnsi="Tahoma" w:cs="Tahoma"/>
          <w:color w:val="000000" w:themeColor="text1"/>
          <w:sz w:val="20"/>
          <w:szCs w:val="20"/>
          <w:highlight w:val="yellow"/>
        </w:rPr>
      </w:pPr>
    </w:p>
    <w:p w14:paraId="70DCBD1A" w14:textId="1487B9E6" w:rsidR="0064210C" w:rsidRPr="005418B6" w:rsidRDefault="0064210C" w:rsidP="0064210C">
      <w:pPr>
        <w:spacing w:line="276" w:lineRule="auto"/>
        <w:rPr>
          <w:rFonts w:ascii="Tahoma" w:hAnsi="Tahoma" w:cs="Tahoma"/>
          <w:b/>
          <w:color w:val="000000" w:themeColor="text1"/>
          <w:sz w:val="20"/>
          <w:szCs w:val="20"/>
          <w:highlight w:val="yellow"/>
          <w:lang w:val="en-US"/>
        </w:rPr>
      </w:pPr>
      <w:r w:rsidRPr="005418B6">
        <w:rPr>
          <w:rFonts w:ascii="Tahoma" w:hAnsi="Tahoma" w:cs="Tahoma"/>
          <w:b/>
          <w:color w:val="000000" w:themeColor="text1"/>
          <w:sz w:val="20"/>
          <w:szCs w:val="20"/>
          <w:lang w:val="en-US"/>
        </w:rPr>
        <w:t>General information about</w:t>
      </w:r>
      <w:r w:rsidRPr="005418B6">
        <w:rPr>
          <w:rFonts w:ascii="Tahoma" w:hAnsi="Tahoma" w:cs="Tahoma"/>
          <w:b/>
          <w:color w:val="000000" w:themeColor="text1"/>
          <w:sz w:val="20"/>
          <w:szCs w:val="20"/>
        </w:rPr>
        <w:t xml:space="preserve"> </w:t>
      </w:r>
      <w:r w:rsidRPr="005418B6">
        <w:rPr>
          <w:rFonts w:ascii="Tahoma" w:hAnsi="Tahoma" w:cs="Tahoma"/>
          <w:b/>
          <w:color w:val="000000" w:themeColor="text1"/>
          <w:sz w:val="20"/>
          <w:szCs w:val="20"/>
          <w:lang w:val="en-US"/>
        </w:rPr>
        <w:t>r</w:t>
      </w:r>
      <w:r w:rsidR="005F7861">
        <w:rPr>
          <w:rFonts w:ascii="Tahoma" w:hAnsi="Tahoma" w:cs="Tahoma"/>
          <w:b/>
          <w:color w:val="000000" w:themeColor="text1"/>
          <w:sz w:val="20"/>
          <w:szCs w:val="20"/>
          <w:lang w:val="en-US"/>
        </w:rPr>
        <w:t>egional broadcasting of UA: PBC</w:t>
      </w:r>
    </w:p>
    <w:p w14:paraId="5F4F8B80" w14:textId="3087DE4B" w:rsidR="0064210C" w:rsidRPr="005418B6" w:rsidRDefault="0064210C" w:rsidP="0064210C">
      <w:pPr>
        <w:spacing w:line="276" w:lineRule="auto"/>
        <w:jc w:val="both"/>
        <w:rPr>
          <w:rFonts w:ascii="Tahoma" w:hAnsi="Tahoma" w:cs="Tahoma"/>
          <w:color w:val="000000" w:themeColor="text1"/>
          <w:sz w:val="20"/>
          <w:szCs w:val="20"/>
          <w:lang w:val="en-US"/>
        </w:rPr>
      </w:pPr>
      <w:r w:rsidRPr="005418B6">
        <w:rPr>
          <w:rFonts w:ascii="Tahoma" w:hAnsi="Tahoma" w:cs="Tahoma"/>
          <w:color w:val="000000" w:themeColor="text1"/>
          <w:sz w:val="20"/>
          <w:szCs w:val="20"/>
        </w:rPr>
        <w:t xml:space="preserve">Regional </w:t>
      </w:r>
      <w:r w:rsidR="005F7861">
        <w:rPr>
          <w:rFonts w:ascii="Tahoma" w:hAnsi="Tahoma" w:cs="Tahoma"/>
          <w:color w:val="000000" w:themeColor="text1"/>
          <w:sz w:val="20"/>
          <w:szCs w:val="20"/>
          <w:lang w:val="en-US"/>
        </w:rPr>
        <w:t xml:space="preserve">presence of </w:t>
      </w:r>
      <w:proofErr w:type="gramStart"/>
      <w:r w:rsidR="005F7861">
        <w:rPr>
          <w:rFonts w:ascii="Tahoma" w:hAnsi="Tahoma" w:cs="Tahoma"/>
          <w:color w:val="000000" w:themeColor="text1"/>
          <w:sz w:val="20"/>
          <w:szCs w:val="20"/>
          <w:lang w:val="en-US"/>
        </w:rPr>
        <w:t>UA:</w:t>
      </w:r>
      <w:r w:rsidRPr="005418B6">
        <w:rPr>
          <w:rFonts w:ascii="Tahoma" w:hAnsi="Tahoma" w:cs="Tahoma"/>
          <w:color w:val="000000" w:themeColor="text1"/>
          <w:sz w:val="20"/>
          <w:szCs w:val="20"/>
          <w:lang w:val="en-US"/>
        </w:rPr>
        <w:t>PBC</w:t>
      </w:r>
      <w:proofErr w:type="gramEnd"/>
      <w:r w:rsidRPr="005418B6">
        <w:rPr>
          <w:rFonts w:ascii="Tahoma" w:hAnsi="Tahoma" w:cs="Tahoma"/>
          <w:color w:val="000000" w:themeColor="text1"/>
          <w:sz w:val="20"/>
          <w:szCs w:val="20"/>
          <w:lang w:val="en-US"/>
        </w:rPr>
        <w:t xml:space="preserve"> is company’s competitive advantage, a strength to be developed. At the present stage of</w:t>
      </w:r>
      <w:r w:rsidRPr="005418B6">
        <w:rPr>
          <w:rFonts w:ascii="Tahoma" w:hAnsi="Tahoma" w:cs="Tahoma"/>
          <w:color w:val="000000" w:themeColor="text1"/>
          <w:sz w:val="20"/>
          <w:szCs w:val="20"/>
        </w:rPr>
        <w:t xml:space="preserve"> </w:t>
      </w:r>
      <w:proofErr w:type="gramStart"/>
      <w:r w:rsidRPr="005418B6">
        <w:rPr>
          <w:rFonts w:ascii="Tahoma" w:hAnsi="Tahoma" w:cs="Tahoma"/>
          <w:color w:val="000000" w:themeColor="text1"/>
          <w:sz w:val="20"/>
          <w:szCs w:val="20"/>
          <w:lang w:val="en-US"/>
        </w:rPr>
        <w:t>UA:PBC</w:t>
      </w:r>
      <w:r w:rsidR="005F7861">
        <w:rPr>
          <w:rFonts w:ascii="Lucida Grande" w:hAnsi="Lucida Grande" w:cs="Lucida Grande"/>
          <w:color w:val="000000" w:themeColor="text1"/>
          <w:sz w:val="20"/>
          <w:szCs w:val="20"/>
          <w:lang w:val="en-US"/>
        </w:rPr>
        <w:t>s</w:t>
      </w:r>
      <w:proofErr w:type="gramEnd"/>
      <w:r w:rsidRPr="005418B6">
        <w:rPr>
          <w:rFonts w:ascii="Tahoma" w:hAnsi="Tahoma" w:cs="Tahoma"/>
          <w:color w:val="000000" w:themeColor="text1"/>
          <w:sz w:val="20"/>
          <w:szCs w:val="20"/>
          <w:lang w:val="en-US"/>
        </w:rPr>
        <w:t xml:space="preserve"> development</w:t>
      </w:r>
      <w:r w:rsidRPr="005418B6">
        <w:rPr>
          <w:rFonts w:ascii="Tahoma" w:hAnsi="Tahoma" w:cs="Tahoma"/>
          <w:color w:val="000000" w:themeColor="text1"/>
          <w:sz w:val="20"/>
          <w:szCs w:val="20"/>
        </w:rPr>
        <w:t xml:space="preserve"> </w:t>
      </w:r>
      <w:r w:rsidR="005F7861">
        <w:rPr>
          <w:rFonts w:ascii="Tahoma" w:hAnsi="Tahoma" w:cs="Tahoma"/>
          <w:color w:val="000000" w:themeColor="text1"/>
          <w:sz w:val="20"/>
          <w:szCs w:val="20"/>
        </w:rPr>
        <w:t xml:space="preserve">the </w:t>
      </w:r>
      <w:r w:rsidRPr="005418B6">
        <w:rPr>
          <w:rFonts w:ascii="Tahoma" w:hAnsi="Tahoma" w:cs="Tahoma"/>
          <w:color w:val="000000" w:themeColor="text1"/>
          <w:sz w:val="20"/>
          <w:szCs w:val="20"/>
          <w:lang w:val="en-US"/>
        </w:rPr>
        <w:t>transformation of regional broadcasting is</w:t>
      </w:r>
      <w:r w:rsidR="005F7861">
        <w:rPr>
          <w:rFonts w:ascii="Tahoma" w:hAnsi="Tahoma" w:cs="Tahoma"/>
          <w:color w:val="000000" w:themeColor="text1"/>
          <w:sz w:val="20"/>
          <w:szCs w:val="20"/>
          <w:lang w:val="en-US"/>
        </w:rPr>
        <w:t xml:space="preserve"> still</w:t>
      </w:r>
      <w:r w:rsidRPr="005418B6">
        <w:rPr>
          <w:rFonts w:ascii="Tahoma" w:hAnsi="Tahoma" w:cs="Tahoma"/>
          <w:color w:val="000000" w:themeColor="text1"/>
          <w:sz w:val="20"/>
          <w:szCs w:val="20"/>
          <w:lang w:val="en-US"/>
        </w:rPr>
        <w:t xml:space="preserve"> in progress. </w:t>
      </w:r>
      <w:proofErr w:type="gramStart"/>
      <w:r w:rsidRPr="005418B6">
        <w:rPr>
          <w:rFonts w:ascii="Tahoma" w:hAnsi="Tahoma" w:cs="Tahoma"/>
          <w:color w:val="000000" w:themeColor="text1"/>
          <w:sz w:val="20"/>
          <w:szCs w:val="20"/>
          <w:lang w:val="en-US"/>
        </w:rPr>
        <w:t>UA:PBC</w:t>
      </w:r>
      <w:r w:rsidR="005F7861">
        <w:rPr>
          <w:rFonts w:ascii="Tahoma" w:hAnsi="Tahoma" w:cs="Tahoma"/>
          <w:color w:val="000000" w:themeColor="text1"/>
          <w:sz w:val="20"/>
          <w:szCs w:val="20"/>
          <w:lang w:val="en-US"/>
        </w:rPr>
        <w:t>’s</w:t>
      </w:r>
      <w:proofErr w:type="gramEnd"/>
      <w:r w:rsidRPr="005418B6">
        <w:rPr>
          <w:rFonts w:ascii="Tahoma" w:hAnsi="Tahoma" w:cs="Tahoma"/>
          <w:color w:val="000000" w:themeColor="text1"/>
          <w:sz w:val="20"/>
          <w:szCs w:val="20"/>
          <w:lang w:val="en-US"/>
        </w:rPr>
        <w:t xml:space="preserve"> concept of regional broadcasting for 2020-2021 was </w:t>
      </w:r>
      <w:r w:rsidR="005F7861">
        <w:rPr>
          <w:rFonts w:ascii="Tahoma" w:hAnsi="Tahoma" w:cs="Tahoma"/>
          <w:color w:val="000000" w:themeColor="text1"/>
          <w:sz w:val="20"/>
          <w:szCs w:val="20"/>
          <w:lang w:val="en-US"/>
        </w:rPr>
        <w:t xml:space="preserve">developed and </w:t>
      </w:r>
      <w:r w:rsidRPr="005418B6">
        <w:rPr>
          <w:rFonts w:ascii="Tahoma" w:hAnsi="Tahoma" w:cs="Tahoma"/>
          <w:color w:val="000000" w:themeColor="text1"/>
          <w:sz w:val="20"/>
          <w:szCs w:val="20"/>
          <w:lang w:val="en-US"/>
        </w:rPr>
        <w:t xml:space="preserve">approved </w:t>
      </w:r>
      <w:r w:rsidR="005F7861">
        <w:rPr>
          <w:rFonts w:ascii="Tahoma" w:hAnsi="Tahoma" w:cs="Tahoma"/>
          <w:color w:val="000000" w:themeColor="text1"/>
          <w:sz w:val="20"/>
          <w:szCs w:val="20"/>
          <w:lang w:val="en-US"/>
        </w:rPr>
        <w:t xml:space="preserve">on 2 </w:t>
      </w:r>
      <w:r w:rsidRPr="005418B6">
        <w:rPr>
          <w:rFonts w:ascii="Tahoma" w:hAnsi="Tahoma" w:cs="Tahoma"/>
          <w:color w:val="000000" w:themeColor="text1"/>
          <w:sz w:val="20"/>
          <w:szCs w:val="20"/>
          <w:lang w:val="en-US"/>
        </w:rPr>
        <w:t xml:space="preserve">December 2019. Development of marketing and programming strategies is </w:t>
      </w:r>
      <w:r w:rsidR="005F7861">
        <w:rPr>
          <w:rFonts w:ascii="Tahoma" w:hAnsi="Tahoma" w:cs="Tahoma"/>
          <w:color w:val="000000" w:themeColor="text1"/>
          <w:sz w:val="20"/>
          <w:szCs w:val="20"/>
          <w:lang w:val="en-US"/>
        </w:rPr>
        <w:t>a key factor for transformation process since i</w:t>
      </w:r>
      <w:r w:rsidRPr="005418B6">
        <w:rPr>
          <w:rFonts w:ascii="Tahoma" w:hAnsi="Tahoma" w:cs="Tahoma"/>
          <w:color w:val="000000" w:themeColor="text1"/>
          <w:sz w:val="20"/>
          <w:szCs w:val="20"/>
          <w:lang w:val="en-US"/>
        </w:rPr>
        <w:t xml:space="preserve">t allows </w:t>
      </w:r>
      <w:r w:rsidR="005F7861" w:rsidRPr="005418B6">
        <w:rPr>
          <w:rFonts w:ascii="Tahoma" w:hAnsi="Tahoma" w:cs="Tahoma"/>
          <w:color w:val="000000" w:themeColor="text1"/>
          <w:sz w:val="20"/>
          <w:szCs w:val="20"/>
          <w:lang w:val="en-US"/>
        </w:rPr>
        <w:t>increasing</w:t>
      </w:r>
      <w:r w:rsidRPr="005418B6">
        <w:rPr>
          <w:rFonts w:ascii="Tahoma" w:hAnsi="Tahoma" w:cs="Tahoma"/>
          <w:color w:val="000000" w:themeColor="text1"/>
          <w:sz w:val="20"/>
          <w:szCs w:val="20"/>
        </w:rPr>
        <w:t xml:space="preserve"> </w:t>
      </w:r>
      <w:r w:rsidRPr="005418B6">
        <w:rPr>
          <w:rFonts w:ascii="Tahoma" w:hAnsi="Tahoma" w:cs="Tahoma"/>
          <w:color w:val="000000" w:themeColor="text1"/>
          <w:sz w:val="20"/>
          <w:szCs w:val="20"/>
          <w:lang w:val="en-US"/>
        </w:rPr>
        <w:t xml:space="preserve">the </w:t>
      </w:r>
      <w:r w:rsidRPr="005418B6">
        <w:rPr>
          <w:rFonts w:ascii="Tahoma" w:hAnsi="Tahoma" w:cs="Tahoma"/>
          <w:color w:val="000000" w:themeColor="text1"/>
          <w:sz w:val="20"/>
          <w:szCs w:val="20"/>
        </w:rPr>
        <w:t>effectiveness</w:t>
      </w:r>
      <w:r w:rsidRPr="005418B6">
        <w:rPr>
          <w:rFonts w:ascii="Tahoma" w:hAnsi="Tahoma" w:cs="Tahoma"/>
          <w:color w:val="000000" w:themeColor="text1"/>
          <w:sz w:val="20"/>
          <w:szCs w:val="20"/>
          <w:lang w:val="en-US"/>
        </w:rPr>
        <w:t xml:space="preserve"> of </w:t>
      </w:r>
      <w:r w:rsidR="005F7861">
        <w:rPr>
          <w:rFonts w:ascii="Tahoma" w:hAnsi="Tahoma" w:cs="Tahoma"/>
          <w:color w:val="000000" w:themeColor="text1"/>
          <w:sz w:val="20"/>
          <w:szCs w:val="20"/>
          <w:lang w:val="en-US"/>
        </w:rPr>
        <w:t xml:space="preserve">the </w:t>
      </w:r>
      <w:r w:rsidRPr="005418B6">
        <w:rPr>
          <w:rFonts w:ascii="Tahoma" w:hAnsi="Tahoma" w:cs="Tahoma"/>
          <w:color w:val="000000" w:themeColor="text1"/>
          <w:sz w:val="20"/>
          <w:szCs w:val="20"/>
          <w:lang w:val="en-US"/>
        </w:rPr>
        <w:t>developments</w:t>
      </w:r>
      <w:r w:rsidR="005F7861">
        <w:rPr>
          <w:rFonts w:ascii="Tahoma" w:hAnsi="Tahoma" w:cs="Tahoma"/>
          <w:color w:val="000000" w:themeColor="text1"/>
          <w:sz w:val="20"/>
          <w:szCs w:val="20"/>
          <w:lang w:val="en-US"/>
        </w:rPr>
        <w:t xml:space="preserve"> planned and already made</w:t>
      </w:r>
      <w:r w:rsidRPr="005418B6">
        <w:rPr>
          <w:rFonts w:ascii="Tahoma" w:hAnsi="Tahoma" w:cs="Tahoma"/>
          <w:color w:val="000000" w:themeColor="text1"/>
          <w:sz w:val="20"/>
          <w:szCs w:val="20"/>
          <w:lang w:val="en-US"/>
        </w:rPr>
        <w:t>.</w:t>
      </w:r>
      <w:r w:rsidR="005F7861">
        <w:rPr>
          <w:rFonts w:ascii="Tahoma" w:hAnsi="Tahoma" w:cs="Tahoma"/>
          <w:color w:val="000000" w:themeColor="text1"/>
          <w:sz w:val="20"/>
          <w:szCs w:val="20"/>
          <w:lang w:val="en-US"/>
        </w:rPr>
        <w:t xml:space="preserve"> In particular, i</w:t>
      </w:r>
      <w:r w:rsidRPr="005418B6">
        <w:rPr>
          <w:rFonts w:ascii="Tahoma" w:hAnsi="Tahoma" w:cs="Tahoma"/>
          <w:color w:val="000000" w:themeColor="text1"/>
          <w:sz w:val="20"/>
          <w:szCs w:val="20"/>
          <w:lang w:val="en-US"/>
        </w:rPr>
        <w:t>t is planned to unify the regional broadcasting of UA: PBC in 2020</w:t>
      </w:r>
      <w:r w:rsidRPr="005418B6">
        <w:rPr>
          <w:rFonts w:ascii="Tahoma" w:hAnsi="Tahoma" w:cs="Tahoma"/>
          <w:color w:val="000000" w:themeColor="text1"/>
          <w:sz w:val="20"/>
          <w:szCs w:val="20"/>
        </w:rPr>
        <w:t xml:space="preserve"> </w:t>
      </w:r>
      <w:r w:rsidRPr="005418B6">
        <w:rPr>
          <w:rFonts w:ascii="Tahoma" w:hAnsi="Tahoma" w:cs="Tahoma"/>
          <w:color w:val="000000" w:themeColor="text1"/>
          <w:sz w:val="20"/>
          <w:szCs w:val="20"/>
          <w:lang w:val="en-US"/>
        </w:rPr>
        <w:t xml:space="preserve">by creation of a </w:t>
      </w:r>
      <w:r w:rsidRPr="008D3069">
        <w:rPr>
          <w:rFonts w:ascii="Tahoma" w:hAnsi="Tahoma" w:cs="Tahoma"/>
          <w:b/>
          <w:color w:val="000000" w:themeColor="text1"/>
          <w:sz w:val="20"/>
          <w:szCs w:val="20"/>
          <w:lang w:val="en-US"/>
        </w:rPr>
        <w:t>single channel</w:t>
      </w:r>
      <w:r w:rsidRPr="005418B6">
        <w:rPr>
          <w:rFonts w:ascii="Tahoma" w:hAnsi="Tahoma" w:cs="Tahoma"/>
          <w:color w:val="000000" w:themeColor="text1"/>
          <w:sz w:val="20"/>
          <w:szCs w:val="20"/>
          <w:lang w:val="en-US"/>
        </w:rPr>
        <w:t xml:space="preserve"> with integrations of branches’ content.</w:t>
      </w:r>
    </w:p>
    <w:p w14:paraId="09A78D7D" w14:textId="77777777" w:rsidR="0064210C" w:rsidRPr="005418B6" w:rsidRDefault="0064210C" w:rsidP="0064210C">
      <w:pPr>
        <w:spacing w:line="276" w:lineRule="auto"/>
        <w:jc w:val="both"/>
        <w:rPr>
          <w:rFonts w:ascii="Tahoma" w:hAnsi="Tahoma" w:cs="Tahoma"/>
          <w:color w:val="000000" w:themeColor="text1"/>
          <w:sz w:val="20"/>
          <w:szCs w:val="20"/>
          <w:lang w:val="en-US"/>
        </w:rPr>
      </w:pPr>
    </w:p>
    <w:p w14:paraId="7BEB9BAB" w14:textId="2E07155F" w:rsidR="0064210C" w:rsidRPr="005418B6" w:rsidRDefault="0064210C" w:rsidP="0064210C">
      <w:pPr>
        <w:spacing w:line="276" w:lineRule="auto"/>
        <w:jc w:val="both"/>
        <w:rPr>
          <w:rFonts w:ascii="Tahoma" w:hAnsi="Tahoma" w:cs="Tahoma"/>
          <w:color w:val="000000" w:themeColor="text1"/>
          <w:sz w:val="20"/>
          <w:szCs w:val="20"/>
          <w:lang w:val="en-US"/>
        </w:rPr>
      </w:pPr>
      <w:bookmarkStart w:id="0" w:name="_Hlk42852901"/>
      <w:r w:rsidRPr="005418B6">
        <w:rPr>
          <w:rFonts w:ascii="Tahoma" w:hAnsi="Tahoma" w:cs="Tahoma"/>
          <w:color w:val="000000" w:themeColor="text1"/>
          <w:sz w:val="20"/>
          <w:szCs w:val="20"/>
          <w:lang w:val="en-US"/>
        </w:rPr>
        <w:t xml:space="preserve">The structure of the broadcasting of the company is as follows: </w:t>
      </w:r>
      <w:bookmarkEnd w:id="0"/>
    </w:p>
    <w:p w14:paraId="46D50528" w14:textId="276BB3E9" w:rsidR="0064210C" w:rsidRPr="005F7861" w:rsidRDefault="0064210C" w:rsidP="005F7861">
      <w:pPr>
        <w:spacing w:line="276" w:lineRule="auto"/>
        <w:jc w:val="both"/>
        <w:rPr>
          <w:rFonts w:ascii="Tahoma" w:hAnsi="Tahoma" w:cs="Tahoma"/>
          <w:color w:val="000000" w:themeColor="text1"/>
          <w:sz w:val="20"/>
          <w:szCs w:val="20"/>
        </w:rPr>
      </w:pPr>
      <w:r w:rsidRPr="005418B6">
        <w:rPr>
          <w:rFonts w:ascii="Tahoma" w:hAnsi="Tahoma" w:cs="Tahoma"/>
          <w:color w:val="000000" w:themeColor="text1"/>
          <w:sz w:val="20"/>
          <w:szCs w:val="20"/>
        </w:rPr>
        <w:t>U</w:t>
      </w:r>
      <w:r w:rsidRPr="005418B6">
        <w:rPr>
          <w:rFonts w:ascii="Tahoma" w:hAnsi="Tahoma" w:cs="Tahoma"/>
          <w:color w:val="000000" w:themeColor="text1"/>
          <w:sz w:val="20"/>
          <w:szCs w:val="20"/>
          <w:lang w:val="en-US"/>
        </w:rPr>
        <w:t>A</w:t>
      </w:r>
      <w:r w:rsidRPr="005418B6">
        <w:rPr>
          <w:rFonts w:ascii="Tahoma" w:hAnsi="Tahoma" w:cs="Tahoma"/>
          <w:color w:val="000000" w:themeColor="text1"/>
          <w:sz w:val="20"/>
          <w:szCs w:val="20"/>
        </w:rPr>
        <w:t>:</w:t>
      </w:r>
      <w:r w:rsidRPr="005418B6">
        <w:rPr>
          <w:rFonts w:ascii="Tahoma" w:hAnsi="Tahoma" w:cs="Tahoma"/>
          <w:color w:val="000000" w:themeColor="text1"/>
          <w:spacing w:val="-16"/>
          <w:sz w:val="20"/>
          <w:szCs w:val="20"/>
        </w:rPr>
        <w:t xml:space="preserve"> </w:t>
      </w:r>
      <w:r w:rsidRPr="005418B6">
        <w:rPr>
          <w:rFonts w:ascii="Tahoma" w:hAnsi="Tahoma" w:cs="Tahoma"/>
          <w:color w:val="000000" w:themeColor="text1"/>
          <w:sz w:val="20"/>
          <w:szCs w:val="20"/>
        </w:rPr>
        <w:t>PERSHYI</w:t>
      </w:r>
      <w:r w:rsidR="005F7861">
        <w:rPr>
          <w:rFonts w:ascii="Tahoma" w:hAnsi="Tahoma" w:cs="Tahoma"/>
          <w:color w:val="000000" w:themeColor="text1"/>
          <w:sz w:val="20"/>
          <w:szCs w:val="20"/>
        </w:rPr>
        <w:t xml:space="preserve">; </w:t>
      </w:r>
      <w:r w:rsidRPr="005418B6">
        <w:rPr>
          <w:rFonts w:ascii="Tahoma" w:hAnsi="Tahoma" w:cs="Tahoma"/>
          <w:color w:val="000000" w:themeColor="text1"/>
          <w:sz w:val="20"/>
          <w:szCs w:val="20"/>
        </w:rPr>
        <w:t>UA:</w:t>
      </w:r>
      <w:r w:rsidRPr="005418B6">
        <w:rPr>
          <w:rFonts w:ascii="Tahoma" w:hAnsi="Tahoma" w:cs="Tahoma"/>
          <w:color w:val="000000" w:themeColor="text1"/>
          <w:spacing w:val="-13"/>
          <w:sz w:val="20"/>
          <w:szCs w:val="20"/>
        </w:rPr>
        <w:t xml:space="preserve"> </w:t>
      </w:r>
      <w:r w:rsidRPr="005418B6">
        <w:rPr>
          <w:rFonts w:ascii="Tahoma" w:hAnsi="Tahoma" w:cs="Tahoma"/>
          <w:color w:val="000000" w:themeColor="text1"/>
          <w:spacing w:val="-4"/>
          <w:sz w:val="20"/>
          <w:szCs w:val="20"/>
        </w:rPr>
        <w:t>KULTURA</w:t>
      </w:r>
      <w:r w:rsidR="005F7861">
        <w:rPr>
          <w:rFonts w:ascii="Tahoma" w:hAnsi="Tahoma" w:cs="Tahoma"/>
          <w:color w:val="000000" w:themeColor="text1"/>
          <w:sz w:val="20"/>
          <w:szCs w:val="20"/>
        </w:rPr>
        <w:t xml:space="preserve">; </w:t>
      </w:r>
      <w:r w:rsidRPr="005418B6">
        <w:rPr>
          <w:rFonts w:ascii="Tahoma" w:hAnsi="Tahoma" w:cs="Tahoma"/>
          <w:color w:val="000000" w:themeColor="text1"/>
          <w:sz w:val="20"/>
          <w:szCs w:val="20"/>
        </w:rPr>
        <w:t>UA:</w:t>
      </w:r>
      <w:r w:rsidRPr="005418B6">
        <w:rPr>
          <w:rFonts w:ascii="Tahoma" w:hAnsi="Tahoma" w:cs="Tahoma"/>
          <w:color w:val="000000" w:themeColor="text1"/>
          <w:spacing w:val="-14"/>
          <w:sz w:val="20"/>
          <w:szCs w:val="20"/>
        </w:rPr>
        <w:t xml:space="preserve"> </w:t>
      </w:r>
      <w:r w:rsidRPr="005418B6">
        <w:rPr>
          <w:rFonts w:ascii="Tahoma" w:hAnsi="Tahoma" w:cs="Tahoma"/>
          <w:color w:val="000000" w:themeColor="text1"/>
          <w:spacing w:val="-3"/>
          <w:sz w:val="20"/>
          <w:szCs w:val="20"/>
        </w:rPr>
        <w:t>KRYM</w:t>
      </w:r>
      <w:r w:rsidR="005F7861">
        <w:rPr>
          <w:rFonts w:ascii="Tahoma" w:hAnsi="Tahoma" w:cs="Tahoma"/>
          <w:color w:val="000000" w:themeColor="text1"/>
          <w:sz w:val="20"/>
          <w:szCs w:val="20"/>
        </w:rPr>
        <w:t xml:space="preserve">; </w:t>
      </w:r>
      <w:r w:rsidRPr="005418B6">
        <w:rPr>
          <w:rFonts w:ascii="Tahoma" w:hAnsi="Tahoma" w:cs="Tahoma"/>
          <w:color w:val="000000" w:themeColor="text1"/>
          <w:sz w:val="20"/>
          <w:szCs w:val="20"/>
          <w:lang w:val="uk-UA"/>
        </w:rPr>
        <w:t>UA: VINNYTSIA</w:t>
      </w:r>
      <w:r w:rsidR="005F7861">
        <w:rPr>
          <w:rFonts w:ascii="Tahoma" w:hAnsi="Tahoma" w:cs="Tahoma"/>
          <w:color w:val="000000" w:themeColor="text1"/>
          <w:sz w:val="20"/>
          <w:szCs w:val="20"/>
        </w:rPr>
        <w:t xml:space="preserve">; </w:t>
      </w:r>
      <w:r w:rsidRPr="005418B6">
        <w:rPr>
          <w:rFonts w:ascii="Tahoma" w:hAnsi="Tahoma" w:cs="Tahoma"/>
          <w:color w:val="000000" w:themeColor="text1"/>
          <w:sz w:val="20"/>
          <w:szCs w:val="20"/>
          <w:lang w:val="uk-UA"/>
        </w:rPr>
        <w:t>UA: VOLYN</w:t>
      </w:r>
      <w:r w:rsidR="005F7861">
        <w:rPr>
          <w:rFonts w:ascii="Tahoma" w:hAnsi="Tahoma" w:cs="Tahoma"/>
          <w:color w:val="000000" w:themeColor="text1"/>
          <w:sz w:val="20"/>
          <w:szCs w:val="20"/>
        </w:rPr>
        <w:t xml:space="preserve">; </w:t>
      </w:r>
      <w:r w:rsidRPr="005418B6">
        <w:rPr>
          <w:rFonts w:ascii="Tahoma" w:hAnsi="Tahoma" w:cs="Tahoma"/>
          <w:color w:val="000000" w:themeColor="text1"/>
          <w:sz w:val="20"/>
          <w:szCs w:val="20"/>
          <w:lang w:val="uk-UA"/>
        </w:rPr>
        <w:t>UA: DNIPRO</w:t>
      </w:r>
      <w:r w:rsidR="005F7861">
        <w:rPr>
          <w:rFonts w:ascii="Tahoma" w:hAnsi="Tahoma" w:cs="Tahoma"/>
          <w:color w:val="000000" w:themeColor="text1"/>
          <w:sz w:val="20"/>
          <w:szCs w:val="20"/>
        </w:rPr>
        <w:t xml:space="preserve">; </w:t>
      </w:r>
      <w:r w:rsidRPr="005418B6">
        <w:rPr>
          <w:rFonts w:ascii="Tahoma" w:hAnsi="Tahoma" w:cs="Tahoma"/>
          <w:color w:val="000000" w:themeColor="text1"/>
          <w:sz w:val="20"/>
          <w:szCs w:val="20"/>
          <w:lang w:val="uk-UA"/>
        </w:rPr>
        <w:t>UA: DONBAS</w:t>
      </w:r>
      <w:r w:rsidR="005F7861">
        <w:rPr>
          <w:rFonts w:ascii="Tahoma" w:hAnsi="Tahoma" w:cs="Tahoma"/>
          <w:color w:val="000000" w:themeColor="text1"/>
          <w:sz w:val="20"/>
          <w:szCs w:val="20"/>
        </w:rPr>
        <w:t xml:space="preserve">; </w:t>
      </w:r>
      <w:r w:rsidRPr="005418B6">
        <w:rPr>
          <w:rFonts w:ascii="Tahoma" w:hAnsi="Tahoma" w:cs="Tahoma"/>
          <w:color w:val="000000" w:themeColor="text1"/>
          <w:sz w:val="20"/>
          <w:szCs w:val="20"/>
          <w:lang w:val="uk-UA"/>
        </w:rPr>
        <w:t>UA: ZHYTOMYR</w:t>
      </w:r>
      <w:r w:rsidR="005F7861">
        <w:rPr>
          <w:rFonts w:ascii="Tahoma" w:hAnsi="Tahoma" w:cs="Tahoma"/>
          <w:color w:val="000000" w:themeColor="text1"/>
          <w:sz w:val="20"/>
          <w:szCs w:val="20"/>
        </w:rPr>
        <w:t xml:space="preserve">; </w:t>
      </w:r>
      <w:r w:rsidRPr="005418B6">
        <w:rPr>
          <w:rFonts w:ascii="Tahoma" w:hAnsi="Tahoma" w:cs="Tahoma"/>
          <w:color w:val="000000" w:themeColor="text1"/>
          <w:sz w:val="20"/>
          <w:szCs w:val="20"/>
          <w:lang w:val="uk-UA"/>
        </w:rPr>
        <w:t>UA: ZAKARPATTIA</w:t>
      </w:r>
      <w:r w:rsidR="005F7861">
        <w:rPr>
          <w:rFonts w:ascii="Tahoma" w:hAnsi="Tahoma" w:cs="Tahoma"/>
          <w:color w:val="000000" w:themeColor="text1"/>
          <w:sz w:val="20"/>
          <w:szCs w:val="20"/>
        </w:rPr>
        <w:t xml:space="preserve">; </w:t>
      </w:r>
      <w:r w:rsidRPr="005418B6">
        <w:rPr>
          <w:rFonts w:ascii="Tahoma" w:hAnsi="Tahoma" w:cs="Tahoma"/>
          <w:color w:val="000000" w:themeColor="text1"/>
          <w:sz w:val="20"/>
          <w:szCs w:val="20"/>
          <w:lang w:val="uk-UA"/>
        </w:rPr>
        <w:t>UA: ZAPORIZHZHIA</w:t>
      </w:r>
      <w:r w:rsidR="005F7861">
        <w:rPr>
          <w:rFonts w:ascii="Tahoma" w:hAnsi="Tahoma" w:cs="Tahoma"/>
          <w:color w:val="000000" w:themeColor="text1"/>
          <w:sz w:val="20"/>
          <w:szCs w:val="20"/>
        </w:rPr>
        <w:t xml:space="preserve">; </w:t>
      </w:r>
      <w:r w:rsidRPr="005418B6">
        <w:rPr>
          <w:rFonts w:ascii="Tahoma" w:hAnsi="Tahoma" w:cs="Tahoma"/>
          <w:color w:val="000000" w:themeColor="text1"/>
          <w:sz w:val="20"/>
          <w:szCs w:val="20"/>
          <w:lang w:val="uk-UA"/>
        </w:rPr>
        <w:t>UA: KARPATY</w:t>
      </w:r>
      <w:r w:rsidR="005F7861">
        <w:rPr>
          <w:rFonts w:ascii="Tahoma" w:hAnsi="Tahoma" w:cs="Tahoma"/>
          <w:color w:val="000000" w:themeColor="text1"/>
          <w:sz w:val="20"/>
          <w:szCs w:val="20"/>
        </w:rPr>
        <w:t xml:space="preserve">; </w:t>
      </w:r>
      <w:r w:rsidR="005F7861">
        <w:rPr>
          <w:rFonts w:ascii="Tahoma" w:hAnsi="Tahoma" w:cs="Tahoma"/>
          <w:color w:val="000000" w:themeColor="text1"/>
          <w:sz w:val="20"/>
          <w:szCs w:val="20"/>
          <w:lang w:val="uk-UA"/>
        </w:rPr>
        <w:t xml:space="preserve">UA: KROPYVNYTSKYI; </w:t>
      </w:r>
      <w:r w:rsidRPr="005418B6">
        <w:rPr>
          <w:rFonts w:ascii="Tahoma" w:hAnsi="Tahoma" w:cs="Tahoma"/>
          <w:color w:val="000000" w:themeColor="text1"/>
          <w:sz w:val="20"/>
          <w:szCs w:val="20"/>
          <w:lang w:val="uk-UA"/>
        </w:rPr>
        <w:t>UA: LVIV</w:t>
      </w:r>
      <w:r w:rsidR="005F7861">
        <w:rPr>
          <w:rFonts w:ascii="Tahoma" w:hAnsi="Tahoma" w:cs="Tahoma"/>
          <w:color w:val="000000" w:themeColor="text1"/>
          <w:sz w:val="20"/>
          <w:szCs w:val="20"/>
        </w:rPr>
        <w:t xml:space="preserve">; </w:t>
      </w:r>
      <w:r w:rsidRPr="005418B6">
        <w:rPr>
          <w:rFonts w:ascii="Tahoma" w:hAnsi="Tahoma" w:cs="Tahoma"/>
          <w:color w:val="000000" w:themeColor="text1"/>
          <w:sz w:val="20"/>
          <w:szCs w:val="20"/>
          <w:lang w:val="uk-UA"/>
        </w:rPr>
        <w:t>UA: MYKOLAIV</w:t>
      </w:r>
      <w:r w:rsidR="005F7861">
        <w:rPr>
          <w:rFonts w:ascii="Tahoma" w:hAnsi="Tahoma" w:cs="Tahoma"/>
          <w:color w:val="000000" w:themeColor="text1"/>
          <w:sz w:val="20"/>
          <w:szCs w:val="20"/>
        </w:rPr>
        <w:t xml:space="preserve">; </w:t>
      </w:r>
      <w:r w:rsidRPr="005418B6">
        <w:rPr>
          <w:rFonts w:ascii="Tahoma" w:hAnsi="Tahoma" w:cs="Tahoma"/>
          <w:color w:val="000000" w:themeColor="text1"/>
          <w:sz w:val="20"/>
          <w:szCs w:val="20"/>
          <w:lang w:val="uk-UA"/>
        </w:rPr>
        <w:t>UA: ODESA</w:t>
      </w:r>
      <w:r w:rsidR="005F7861">
        <w:rPr>
          <w:rFonts w:ascii="Tahoma" w:hAnsi="Tahoma" w:cs="Tahoma"/>
          <w:color w:val="000000" w:themeColor="text1"/>
          <w:sz w:val="20"/>
          <w:szCs w:val="20"/>
        </w:rPr>
        <w:t xml:space="preserve">; </w:t>
      </w:r>
      <w:r w:rsidRPr="005418B6">
        <w:rPr>
          <w:rFonts w:ascii="Tahoma" w:hAnsi="Tahoma" w:cs="Tahoma"/>
          <w:color w:val="000000" w:themeColor="text1"/>
          <w:sz w:val="20"/>
          <w:szCs w:val="20"/>
          <w:lang w:val="uk-UA"/>
        </w:rPr>
        <w:t>UA: POLTAVA</w:t>
      </w:r>
      <w:r w:rsidR="005F7861">
        <w:rPr>
          <w:rFonts w:ascii="Tahoma" w:hAnsi="Tahoma" w:cs="Tahoma"/>
          <w:color w:val="000000" w:themeColor="text1"/>
          <w:sz w:val="20"/>
          <w:szCs w:val="20"/>
        </w:rPr>
        <w:t xml:space="preserve">; </w:t>
      </w:r>
      <w:r w:rsidRPr="005418B6">
        <w:rPr>
          <w:rFonts w:ascii="Tahoma" w:hAnsi="Tahoma" w:cs="Tahoma"/>
          <w:color w:val="000000" w:themeColor="text1"/>
          <w:sz w:val="20"/>
          <w:szCs w:val="20"/>
          <w:lang w:val="uk-UA"/>
        </w:rPr>
        <w:t>UA: RIVNE</w:t>
      </w:r>
      <w:r w:rsidR="005F7861">
        <w:rPr>
          <w:rFonts w:ascii="Tahoma" w:hAnsi="Tahoma" w:cs="Tahoma"/>
          <w:color w:val="000000" w:themeColor="text1"/>
          <w:sz w:val="20"/>
          <w:szCs w:val="20"/>
        </w:rPr>
        <w:t xml:space="preserve">; </w:t>
      </w:r>
      <w:r w:rsidRPr="005418B6">
        <w:rPr>
          <w:rFonts w:ascii="Tahoma" w:hAnsi="Tahoma" w:cs="Tahoma"/>
          <w:color w:val="000000" w:themeColor="text1"/>
          <w:sz w:val="20"/>
          <w:szCs w:val="20"/>
          <w:lang w:val="uk-UA"/>
        </w:rPr>
        <w:t>UA: SUMY</w:t>
      </w:r>
      <w:r w:rsidR="005F7861">
        <w:rPr>
          <w:rFonts w:ascii="Tahoma" w:hAnsi="Tahoma" w:cs="Tahoma"/>
          <w:color w:val="000000" w:themeColor="text1"/>
          <w:sz w:val="20"/>
          <w:szCs w:val="20"/>
        </w:rPr>
        <w:t xml:space="preserve">; </w:t>
      </w:r>
      <w:r w:rsidRPr="005418B6">
        <w:rPr>
          <w:rFonts w:ascii="Tahoma" w:hAnsi="Tahoma" w:cs="Tahoma"/>
          <w:color w:val="000000" w:themeColor="text1"/>
          <w:sz w:val="20"/>
          <w:szCs w:val="20"/>
          <w:lang w:val="uk-UA"/>
        </w:rPr>
        <w:t>UA: TERNOPIL</w:t>
      </w:r>
      <w:r w:rsidR="005F7861">
        <w:rPr>
          <w:rFonts w:ascii="Tahoma" w:hAnsi="Tahoma" w:cs="Tahoma"/>
          <w:color w:val="000000" w:themeColor="text1"/>
          <w:sz w:val="20"/>
          <w:szCs w:val="20"/>
        </w:rPr>
        <w:t xml:space="preserve">; </w:t>
      </w:r>
      <w:r w:rsidRPr="005418B6">
        <w:rPr>
          <w:rFonts w:ascii="Tahoma" w:hAnsi="Tahoma" w:cs="Tahoma"/>
          <w:color w:val="000000" w:themeColor="text1"/>
          <w:sz w:val="20"/>
          <w:szCs w:val="20"/>
          <w:lang w:val="uk-UA"/>
        </w:rPr>
        <w:t>UA: KHARKIV</w:t>
      </w:r>
      <w:r w:rsidR="005F7861">
        <w:rPr>
          <w:rFonts w:ascii="Tahoma" w:hAnsi="Tahoma" w:cs="Tahoma"/>
          <w:color w:val="000000" w:themeColor="text1"/>
          <w:sz w:val="20"/>
          <w:szCs w:val="20"/>
        </w:rPr>
        <w:t xml:space="preserve">;; </w:t>
      </w:r>
      <w:r w:rsidRPr="005418B6">
        <w:rPr>
          <w:rFonts w:ascii="Tahoma" w:hAnsi="Tahoma" w:cs="Tahoma"/>
          <w:color w:val="000000" w:themeColor="text1"/>
          <w:sz w:val="20"/>
          <w:szCs w:val="20"/>
          <w:lang w:val="uk-UA"/>
        </w:rPr>
        <w:t>UA: KHERSON</w:t>
      </w:r>
      <w:r w:rsidR="005F7861">
        <w:rPr>
          <w:rFonts w:ascii="Tahoma" w:hAnsi="Tahoma" w:cs="Tahoma"/>
          <w:color w:val="000000" w:themeColor="text1"/>
          <w:sz w:val="20"/>
          <w:szCs w:val="20"/>
        </w:rPr>
        <w:t xml:space="preserve">; </w:t>
      </w:r>
      <w:r w:rsidRPr="005418B6">
        <w:rPr>
          <w:rFonts w:ascii="Tahoma" w:hAnsi="Tahoma" w:cs="Tahoma"/>
          <w:color w:val="000000" w:themeColor="text1"/>
          <w:sz w:val="20"/>
          <w:szCs w:val="20"/>
          <w:lang w:val="uk-UA"/>
        </w:rPr>
        <w:t>UA: PODILLIA</w:t>
      </w:r>
      <w:r w:rsidR="005F7861">
        <w:rPr>
          <w:rFonts w:ascii="Tahoma" w:hAnsi="Tahoma" w:cs="Tahoma"/>
          <w:color w:val="000000" w:themeColor="text1"/>
          <w:sz w:val="20"/>
          <w:szCs w:val="20"/>
        </w:rPr>
        <w:t xml:space="preserve">; </w:t>
      </w:r>
      <w:r w:rsidRPr="005418B6">
        <w:rPr>
          <w:rFonts w:ascii="Tahoma" w:hAnsi="Tahoma" w:cs="Tahoma"/>
          <w:color w:val="000000" w:themeColor="text1"/>
          <w:sz w:val="20"/>
          <w:szCs w:val="20"/>
          <w:lang w:val="uk-UA"/>
        </w:rPr>
        <w:t>UA: CHERKASY</w:t>
      </w:r>
      <w:r w:rsidR="005F7861">
        <w:rPr>
          <w:rFonts w:ascii="Tahoma" w:hAnsi="Tahoma" w:cs="Tahoma"/>
          <w:color w:val="000000" w:themeColor="text1"/>
          <w:sz w:val="20"/>
          <w:szCs w:val="20"/>
        </w:rPr>
        <w:t xml:space="preserve">; </w:t>
      </w:r>
      <w:r w:rsidRPr="005418B6">
        <w:rPr>
          <w:rFonts w:ascii="Tahoma" w:hAnsi="Tahoma" w:cs="Tahoma"/>
          <w:color w:val="000000" w:themeColor="text1"/>
          <w:sz w:val="20"/>
          <w:szCs w:val="20"/>
          <w:lang w:val="uk-UA"/>
        </w:rPr>
        <w:t>UA: CHERNIHIV</w:t>
      </w:r>
      <w:r w:rsidR="005F7861">
        <w:rPr>
          <w:rFonts w:ascii="Tahoma" w:hAnsi="Tahoma" w:cs="Tahoma"/>
          <w:color w:val="000000" w:themeColor="text1"/>
          <w:sz w:val="20"/>
          <w:szCs w:val="20"/>
        </w:rPr>
        <w:t xml:space="preserve">; </w:t>
      </w:r>
      <w:r w:rsidRPr="005418B6">
        <w:rPr>
          <w:rFonts w:ascii="Tahoma" w:hAnsi="Tahoma" w:cs="Tahoma"/>
          <w:color w:val="000000" w:themeColor="text1"/>
          <w:sz w:val="20"/>
          <w:szCs w:val="20"/>
          <w:lang w:val="uk-UA"/>
        </w:rPr>
        <w:t>UA: BUKOVYNA</w:t>
      </w:r>
      <w:r w:rsidR="005F7861">
        <w:rPr>
          <w:rFonts w:ascii="Tahoma" w:hAnsi="Tahoma" w:cs="Tahoma"/>
          <w:color w:val="000000" w:themeColor="text1"/>
          <w:sz w:val="20"/>
          <w:szCs w:val="20"/>
        </w:rPr>
        <w:t xml:space="preserve">; </w:t>
      </w:r>
      <w:r w:rsidRPr="005418B6">
        <w:rPr>
          <w:rFonts w:ascii="Tahoma" w:hAnsi="Tahoma" w:cs="Tahoma"/>
          <w:color w:val="000000" w:themeColor="text1"/>
          <w:sz w:val="20"/>
          <w:szCs w:val="20"/>
          <w:lang w:val="uk-UA"/>
        </w:rPr>
        <w:t>UA: KYIV</w:t>
      </w:r>
      <w:r w:rsidR="005F7861">
        <w:rPr>
          <w:rFonts w:ascii="Tahoma" w:hAnsi="Tahoma" w:cs="Tahoma"/>
          <w:color w:val="000000" w:themeColor="text1"/>
          <w:sz w:val="20"/>
          <w:szCs w:val="20"/>
          <w:lang w:val="uk-UA"/>
        </w:rPr>
        <w:t>.</w:t>
      </w:r>
    </w:p>
    <w:p w14:paraId="7533BBBA" w14:textId="77777777" w:rsidR="0064210C" w:rsidRPr="005418B6" w:rsidRDefault="0064210C" w:rsidP="0064210C">
      <w:pPr>
        <w:spacing w:line="276" w:lineRule="auto"/>
        <w:jc w:val="both"/>
        <w:rPr>
          <w:rFonts w:ascii="Tahoma" w:hAnsi="Tahoma" w:cs="Tahoma"/>
          <w:color w:val="000000" w:themeColor="text1"/>
          <w:sz w:val="20"/>
          <w:szCs w:val="20"/>
          <w:lang w:val="en-US"/>
        </w:rPr>
      </w:pPr>
    </w:p>
    <w:p w14:paraId="41B402C0" w14:textId="73CAAAC7" w:rsidR="0064210C" w:rsidRPr="005418B6" w:rsidRDefault="0064210C" w:rsidP="005418B6">
      <w:pPr>
        <w:spacing w:line="276" w:lineRule="auto"/>
        <w:jc w:val="both"/>
        <w:rPr>
          <w:rFonts w:ascii="Tahoma" w:hAnsi="Tahoma" w:cs="Tahoma"/>
          <w:color w:val="000000" w:themeColor="text1"/>
          <w:sz w:val="20"/>
          <w:szCs w:val="20"/>
          <w:lang w:val="en-US"/>
        </w:rPr>
      </w:pPr>
      <w:r w:rsidRPr="005418B6">
        <w:rPr>
          <w:rFonts w:ascii="Tahoma" w:hAnsi="Tahoma" w:cs="Tahoma"/>
          <w:color w:val="000000" w:themeColor="text1"/>
          <w:sz w:val="20"/>
          <w:szCs w:val="20"/>
          <w:lang w:val="en-US"/>
        </w:rPr>
        <w:t>In 2017</w:t>
      </w:r>
      <w:r w:rsidRPr="005418B6">
        <w:rPr>
          <w:rFonts w:ascii="Tahoma" w:hAnsi="Tahoma" w:cs="Tahoma"/>
          <w:color w:val="000000" w:themeColor="text1"/>
          <w:sz w:val="20"/>
          <w:szCs w:val="20"/>
        </w:rPr>
        <w:t xml:space="preserve"> </w:t>
      </w:r>
      <w:r w:rsidRPr="005418B6">
        <w:rPr>
          <w:rFonts w:ascii="Tahoma" w:hAnsi="Tahoma" w:cs="Tahoma"/>
          <w:color w:val="000000" w:themeColor="text1"/>
          <w:sz w:val="20"/>
          <w:szCs w:val="20"/>
          <w:lang w:val="en-US"/>
        </w:rPr>
        <w:t xml:space="preserve">the </w:t>
      </w:r>
      <w:r w:rsidR="005F7861">
        <w:rPr>
          <w:rFonts w:ascii="Tahoma" w:hAnsi="Tahoma" w:cs="Tahoma"/>
          <w:color w:val="000000" w:themeColor="text1"/>
          <w:sz w:val="20"/>
          <w:szCs w:val="20"/>
          <w:lang w:val="en-US"/>
        </w:rPr>
        <w:t>Council of Europe Project “Strengthening freedom of media and establishing a Public broadcasting system in Ukraine”</w:t>
      </w:r>
      <w:r w:rsidRPr="005418B6">
        <w:rPr>
          <w:rFonts w:ascii="Tahoma" w:hAnsi="Tahoma" w:cs="Tahoma"/>
          <w:color w:val="000000" w:themeColor="text1"/>
          <w:sz w:val="20"/>
          <w:szCs w:val="20"/>
          <w:lang w:val="en-US"/>
        </w:rPr>
        <w:t xml:space="preserve"> supported</w:t>
      </w:r>
      <w:r w:rsidRPr="005418B6">
        <w:rPr>
          <w:rFonts w:ascii="Tahoma" w:hAnsi="Tahoma" w:cs="Tahoma"/>
          <w:color w:val="000000" w:themeColor="text1"/>
          <w:sz w:val="20"/>
          <w:szCs w:val="20"/>
        </w:rPr>
        <w:t xml:space="preserve"> </w:t>
      </w:r>
      <w:r w:rsidRPr="005418B6">
        <w:rPr>
          <w:rFonts w:ascii="Tahoma" w:hAnsi="Tahoma" w:cs="Tahoma"/>
          <w:color w:val="000000" w:themeColor="text1"/>
          <w:sz w:val="20"/>
          <w:szCs w:val="20"/>
          <w:lang w:val="en-US"/>
        </w:rPr>
        <w:t xml:space="preserve">the development of marketing strategy for “UA: </w:t>
      </w:r>
      <w:proofErr w:type="spellStart"/>
      <w:r w:rsidRPr="005418B6">
        <w:rPr>
          <w:rFonts w:ascii="Tahoma" w:hAnsi="Tahoma" w:cs="Tahoma"/>
          <w:color w:val="000000" w:themeColor="text1"/>
          <w:sz w:val="20"/>
          <w:szCs w:val="20"/>
          <w:lang w:val="en-US"/>
        </w:rPr>
        <w:t>Pershyi</w:t>
      </w:r>
      <w:proofErr w:type="spellEnd"/>
      <w:r w:rsidRPr="005418B6">
        <w:rPr>
          <w:rFonts w:ascii="Tahoma" w:hAnsi="Tahoma" w:cs="Tahoma"/>
          <w:color w:val="000000" w:themeColor="text1"/>
          <w:sz w:val="20"/>
          <w:szCs w:val="20"/>
          <w:lang w:val="en-US"/>
        </w:rPr>
        <w:t xml:space="preserve">”. </w:t>
      </w:r>
      <w:r w:rsidR="005F7861">
        <w:rPr>
          <w:rFonts w:ascii="Tahoma" w:hAnsi="Tahoma" w:cs="Tahoma"/>
          <w:color w:val="000000" w:themeColor="text1"/>
          <w:sz w:val="20"/>
          <w:szCs w:val="20"/>
          <w:lang w:val="en-US"/>
        </w:rPr>
        <w:t>As a result of this activity</w:t>
      </w:r>
      <w:r w:rsidRPr="005418B6">
        <w:rPr>
          <w:rFonts w:ascii="Tahoma" w:hAnsi="Tahoma" w:cs="Tahoma"/>
          <w:color w:val="000000" w:themeColor="text1"/>
          <w:sz w:val="20"/>
          <w:szCs w:val="20"/>
          <w:lang w:val="en-US"/>
        </w:rPr>
        <w:t xml:space="preserve"> several hypotheses of positioning were proposed. </w:t>
      </w:r>
      <w:r w:rsidR="005F7861">
        <w:rPr>
          <w:rFonts w:ascii="Tahoma" w:hAnsi="Tahoma" w:cs="Tahoma"/>
          <w:color w:val="000000" w:themeColor="text1"/>
          <w:sz w:val="20"/>
          <w:szCs w:val="20"/>
          <w:lang w:val="en-US"/>
        </w:rPr>
        <w:t>In order t</w:t>
      </w:r>
      <w:r w:rsidRPr="005418B6">
        <w:rPr>
          <w:rFonts w:ascii="Tahoma" w:hAnsi="Tahoma" w:cs="Tahoma"/>
          <w:color w:val="000000" w:themeColor="text1"/>
          <w:sz w:val="20"/>
          <w:szCs w:val="20"/>
          <w:lang w:val="en-US"/>
        </w:rPr>
        <w:t>o increase competitiveness and formulate a unique place in the media landscape, it is advisable to adapt the existing marketing strategy and, on its basis, to develop marketing and program strategies for regional broadcasting.</w:t>
      </w:r>
    </w:p>
    <w:p w14:paraId="31DA6401" w14:textId="77777777" w:rsidR="0064210C" w:rsidRPr="005418B6" w:rsidRDefault="0064210C" w:rsidP="0064210C">
      <w:pPr>
        <w:spacing w:line="276" w:lineRule="auto"/>
        <w:rPr>
          <w:rFonts w:ascii="Tahoma" w:hAnsi="Tahoma" w:cs="Tahoma"/>
          <w:color w:val="000000" w:themeColor="text1"/>
          <w:sz w:val="20"/>
          <w:szCs w:val="20"/>
          <w:highlight w:val="yellow"/>
        </w:rPr>
      </w:pPr>
    </w:p>
    <w:p w14:paraId="223B558E" w14:textId="77777777" w:rsidR="0064210C" w:rsidRPr="005418B6" w:rsidRDefault="0064210C" w:rsidP="0064210C">
      <w:pPr>
        <w:spacing w:line="276" w:lineRule="auto"/>
        <w:rPr>
          <w:rFonts w:ascii="Tahoma" w:hAnsi="Tahoma" w:cs="Tahoma"/>
          <w:b/>
          <w:color w:val="000000" w:themeColor="text1"/>
          <w:sz w:val="20"/>
          <w:szCs w:val="20"/>
        </w:rPr>
      </w:pPr>
      <w:r w:rsidRPr="005418B6">
        <w:rPr>
          <w:rFonts w:ascii="Tahoma" w:hAnsi="Tahoma" w:cs="Tahoma"/>
          <w:b/>
          <w:color w:val="000000" w:themeColor="text1"/>
          <w:sz w:val="20"/>
          <w:szCs w:val="20"/>
        </w:rPr>
        <w:t>General description of the service</w:t>
      </w:r>
    </w:p>
    <w:p w14:paraId="594DDE3C" w14:textId="77777777" w:rsidR="0064210C" w:rsidRPr="005418B6" w:rsidRDefault="0064210C" w:rsidP="0064210C">
      <w:pPr>
        <w:spacing w:line="276" w:lineRule="auto"/>
        <w:rPr>
          <w:rFonts w:ascii="Tahoma" w:hAnsi="Tahoma" w:cs="Tahoma"/>
          <w:b/>
          <w:color w:val="000000" w:themeColor="text1"/>
          <w:sz w:val="20"/>
          <w:szCs w:val="20"/>
        </w:rPr>
      </w:pPr>
    </w:p>
    <w:p w14:paraId="1B537FBD" w14:textId="41E8BE1D" w:rsidR="0064210C" w:rsidRPr="00B02517" w:rsidRDefault="0064210C" w:rsidP="002903EC">
      <w:pPr>
        <w:pStyle w:val="ListParagraph"/>
        <w:numPr>
          <w:ilvl w:val="0"/>
          <w:numId w:val="40"/>
        </w:numPr>
        <w:spacing w:line="276" w:lineRule="auto"/>
        <w:rPr>
          <w:rFonts w:ascii="Tahoma" w:hAnsi="Tahoma" w:cs="Tahoma"/>
          <w:b/>
          <w:color w:val="000000" w:themeColor="text1"/>
          <w:sz w:val="20"/>
          <w:szCs w:val="20"/>
        </w:rPr>
      </w:pPr>
      <w:r w:rsidRPr="002903EC">
        <w:rPr>
          <w:rFonts w:ascii="Tahoma" w:hAnsi="Tahoma" w:cs="Tahoma"/>
          <w:color w:val="000000" w:themeColor="text1"/>
          <w:sz w:val="20"/>
          <w:szCs w:val="20"/>
        </w:rPr>
        <w:t xml:space="preserve">It is </w:t>
      </w:r>
      <w:r w:rsidRPr="009A1D91">
        <w:rPr>
          <w:rFonts w:ascii="Tahoma" w:hAnsi="Tahoma" w:cs="Tahoma"/>
          <w:color w:val="000000" w:themeColor="text1"/>
          <w:sz w:val="20"/>
          <w:szCs w:val="20"/>
        </w:rPr>
        <w:t xml:space="preserve">intended to involve a </w:t>
      </w:r>
      <w:r w:rsidR="009A1D91">
        <w:rPr>
          <w:rFonts w:ascii="Tahoma" w:hAnsi="Tahoma" w:cs="Tahoma"/>
          <w:color w:val="000000" w:themeColor="text1"/>
          <w:sz w:val="20"/>
          <w:szCs w:val="20"/>
        </w:rPr>
        <w:t>Provider</w:t>
      </w:r>
      <w:r w:rsidRPr="009A1D91">
        <w:rPr>
          <w:rFonts w:ascii="Tahoma" w:hAnsi="Tahoma" w:cs="Tahoma"/>
          <w:color w:val="000000" w:themeColor="text1"/>
          <w:sz w:val="20"/>
          <w:szCs w:val="20"/>
        </w:rPr>
        <w:t>, an industry-specific organization</w:t>
      </w:r>
      <w:r w:rsidR="00451959">
        <w:rPr>
          <w:rFonts w:ascii="Tahoma" w:hAnsi="Tahoma" w:cs="Tahoma"/>
          <w:color w:val="000000" w:themeColor="text1"/>
          <w:sz w:val="20"/>
          <w:szCs w:val="20"/>
        </w:rPr>
        <w:t xml:space="preserve"> </w:t>
      </w:r>
      <w:r w:rsidRPr="002903EC">
        <w:rPr>
          <w:rFonts w:ascii="Tahoma" w:hAnsi="Tahoma" w:cs="Tahoma"/>
          <w:color w:val="000000" w:themeColor="text1"/>
          <w:sz w:val="20"/>
          <w:szCs w:val="20"/>
        </w:rPr>
        <w:t xml:space="preserve">specialized in marketing communications/research for the </w:t>
      </w:r>
      <w:r w:rsidRPr="00B02517">
        <w:rPr>
          <w:rFonts w:ascii="Tahoma" w:hAnsi="Tahoma" w:cs="Tahoma"/>
          <w:color w:val="000000" w:themeColor="text1"/>
          <w:sz w:val="20"/>
          <w:szCs w:val="20"/>
        </w:rPr>
        <w:t>provision of service</w:t>
      </w:r>
      <w:r w:rsidR="005F7861" w:rsidRPr="00B02517">
        <w:rPr>
          <w:rFonts w:ascii="Tahoma" w:hAnsi="Tahoma" w:cs="Tahoma"/>
          <w:color w:val="000000" w:themeColor="text1"/>
          <w:sz w:val="20"/>
          <w:szCs w:val="20"/>
        </w:rPr>
        <w:t>s</w:t>
      </w:r>
      <w:r w:rsidRPr="00B02517">
        <w:rPr>
          <w:rFonts w:ascii="Tahoma" w:hAnsi="Tahoma" w:cs="Tahoma"/>
          <w:color w:val="000000" w:themeColor="text1"/>
          <w:sz w:val="20"/>
          <w:szCs w:val="20"/>
        </w:rPr>
        <w:t xml:space="preserve"> consisting of two stages:</w:t>
      </w:r>
    </w:p>
    <w:p w14:paraId="1D1C68E9" w14:textId="77777777" w:rsidR="00B3723B" w:rsidRPr="00B02517" w:rsidRDefault="00B3723B" w:rsidP="0064210C">
      <w:pPr>
        <w:pStyle w:val="ListParagraph"/>
        <w:spacing w:line="276" w:lineRule="auto"/>
        <w:rPr>
          <w:rFonts w:ascii="Tahoma" w:hAnsi="Tahoma" w:cs="Tahoma"/>
          <w:color w:val="000000" w:themeColor="text1"/>
          <w:sz w:val="20"/>
          <w:szCs w:val="20"/>
        </w:rPr>
      </w:pPr>
    </w:p>
    <w:p w14:paraId="6D582443" w14:textId="77777777" w:rsidR="0064210C" w:rsidRPr="00B02517" w:rsidRDefault="0064210C" w:rsidP="0064210C">
      <w:pPr>
        <w:pStyle w:val="ListParagraph"/>
        <w:spacing w:line="276" w:lineRule="auto"/>
        <w:rPr>
          <w:rFonts w:ascii="Tahoma" w:hAnsi="Tahoma" w:cs="Tahoma"/>
          <w:color w:val="000000" w:themeColor="text1"/>
          <w:sz w:val="20"/>
          <w:szCs w:val="20"/>
        </w:rPr>
      </w:pPr>
      <w:r w:rsidRPr="00B02517">
        <w:rPr>
          <w:rFonts w:ascii="Tahoma" w:hAnsi="Tahoma" w:cs="Tahoma"/>
          <w:color w:val="000000" w:themeColor="text1"/>
          <w:sz w:val="20"/>
          <w:szCs w:val="20"/>
        </w:rPr>
        <w:t xml:space="preserve">1.1 </w:t>
      </w:r>
      <w:r w:rsidRPr="00B02517">
        <w:rPr>
          <w:rFonts w:ascii="Tahoma" w:hAnsi="Tahoma" w:cs="Tahoma"/>
          <w:b/>
          <w:color w:val="000000" w:themeColor="text1"/>
          <w:sz w:val="20"/>
          <w:szCs w:val="20"/>
        </w:rPr>
        <w:t>Marketing audit and analysis</w:t>
      </w:r>
      <w:r w:rsidRPr="00B02517">
        <w:rPr>
          <w:rFonts w:ascii="Tahoma" w:hAnsi="Tahoma" w:cs="Tahoma"/>
          <w:color w:val="000000" w:themeColor="text1"/>
          <w:sz w:val="20"/>
          <w:szCs w:val="20"/>
        </w:rPr>
        <w:t>, including:</w:t>
      </w:r>
    </w:p>
    <w:p w14:paraId="69741DCA" w14:textId="5FB18F90" w:rsidR="0064210C" w:rsidRPr="00B02517" w:rsidRDefault="0090549A" w:rsidP="0064210C">
      <w:pPr>
        <w:pStyle w:val="ListParagraph"/>
        <w:numPr>
          <w:ilvl w:val="0"/>
          <w:numId w:val="38"/>
        </w:numPr>
        <w:spacing w:line="276" w:lineRule="auto"/>
        <w:rPr>
          <w:rFonts w:ascii="Tahoma" w:hAnsi="Tahoma" w:cs="Tahoma"/>
          <w:color w:val="000000" w:themeColor="text1"/>
          <w:sz w:val="20"/>
          <w:szCs w:val="20"/>
        </w:rPr>
      </w:pPr>
      <w:r w:rsidRPr="00B02517">
        <w:rPr>
          <w:rFonts w:ascii="Tahoma" w:hAnsi="Tahoma" w:cs="Tahoma"/>
          <w:color w:val="000000" w:themeColor="text1"/>
          <w:sz w:val="20"/>
          <w:szCs w:val="20"/>
        </w:rPr>
        <w:t>Holding at least 5 strategic sessions</w:t>
      </w:r>
      <w:r w:rsidR="0064210C" w:rsidRPr="00B02517">
        <w:rPr>
          <w:rFonts w:ascii="Tahoma" w:hAnsi="Tahoma" w:cs="Tahoma"/>
          <w:color w:val="000000" w:themeColor="text1"/>
          <w:sz w:val="20"/>
          <w:szCs w:val="20"/>
        </w:rPr>
        <w:t xml:space="preserve"> </w:t>
      </w:r>
      <w:r w:rsidRPr="00B02517">
        <w:rPr>
          <w:rFonts w:ascii="Tahoma" w:hAnsi="Tahoma" w:cs="Tahoma"/>
          <w:color w:val="000000" w:themeColor="text1"/>
          <w:sz w:val="20"/>
          <w:szCs w:val="20"/>
        </w:rPr>
        <w:t>(</w:t>
      </w:r>
      <w:r w:rsidR="0064210C" w:rsidRPr="00B02517">
        <w:rPr>
          <w:rFonts w:ascii="Tahoma" w:hAnsi="Tahoma" w:cs="Tahoma"/>
          <w:color w:val="000000" w:themeColor="text1"/>
          <w:sz w:val="20"/>
          <w:szCs w:val="20"/>
        </w:rPr>
        <w:t>at least 2 hours each</w:t>
      </w:r>
      <w:r w:rsidRPr="00B02517">
        <w:rPr>
          <w:rFonts w:ascii="Tahoma" w:hAnsi="Tahoma" w:cs="Tahoma"/>
          <w:color w:val="000000" w:themeColor="text1"/>
          <w:sz w:val="20"/>
          <w:szCs w:val="20"/>
        </w:rPr>
        <w:t>)</w:t>
      </w:r>
      <w:r w:rsidR="0064210C" w:rsidRPr="00B02517">
        <w:rPr>
          <w:rFonts w:ascii="Tahoma" w:hAnsi="Tahoma" w:cs="Tahoma"/>
          <w:color w:val="000000" w:themeColor="text1"/>
          <w:sz w:val="20"/>
          <w:szCs w:val="20"/>
        </w:rPr>
        <w:t>, involving members of</w:t>
      </w:r>
      <w:r w:rsidR="008D3069" w:rsidRPr="00B02517">
        <w:rPr>
          <w:rFonts w:ascii="Tahoma" w:hAnsi="Tahoma" w:cs="Tahoma"/>
          <w:color w:val="000000" w:themeColor="text1"/>
          <w:sz w:val="20"/>
          <w:szCs w:val="20"/>
        </w:rPr>
        <w:t xml:space="preserve"> </w:t>
      </w:r>
      <w:proofErr w:type="gramStart"/>
      <w:r w:rsidR="008D3069" w:rsidRPr="00B02517">
        <w:rPr>
          <w:rFonts w:ascii="Tahoma" w:hAnsi="Tahoma" w:cs="Tahoma"/>
          <w:color w:val="000000" w:themeColor="text1"/>
          <w:sz w:val="20"/>
          <w:szCs w:val="20"/>
        </w:rPr>
        <w:t>UA:PBC</w:t>
      </w:r>
      <w:proofErr w:type="gramEnd"/>
      <w:r w:rsidR="008D3069" w:rsidRPr="00B02517">
        <w:rPr>
          <w:rFonts w:ascii="Tahoma" w:hAnsi="Tahoma" w:cs="Tahoma"/>
          <w:color w:val="000000" w:themeColor="text1"/>
          <w:sz w:val="20"/>
          <w:szCs w:val="20"/>
        </w:rPr>
        <w:t xml:space="preserve"> </w:t>
      </w:r>
      <w:r w:rsidR="0064210C" w:rsidRPr="00B02517">
        <w:rPr>
          <w:rFonts w:ascii="Tahoma" w:hAnsi="Tahoma" w:cs="Tahoma"/>
          <w:color w:val="000000" w:themeColor="text1"/>
          <w:sz w:val="20"/>
          <w:szCs w:val="20"/>
        </w:rPr>
        <w:t xml:space="preserve"> regional broadcasting top management</w:t>
      </w:r>
      <w:r w:rsidR="00BC732F" w:rsidRPr="00B02517">
        <w:rPr>
          <w:rFonts w:ascii="Tahoma" w:hAnsi="Tahoma" w:cs="Tahoma"/>
          <w:color w:val="000000" w:themeColor="text1"/>
          <w:sz w:val="20"/>
          <w:szCs w:val="20"/>
        </w:rPr>
        <w:t xml:space="preserve"> and minimum 2 experts of the Provider</w:t>
      </w:r>
      <w:r w:rsidR="0064210C" w:rsidRPr="00B02517">
        <w:rPr>
          <w:rFonts w:ascii="Tahoma" w:hAnsi="Tahoma" w:cs="Tahoma"/>
          <w:color w:val="000000" w:themeColor="text1"/>
          <w:sz w:val="20"/>
          <w:szCs w:val="20"/>
        </w:rPr>
        <w:t xml:space="preserve">, specialists of the marketing </w:t>
      </w:r>
      <w:r w:rsidR="0064210C" w:rsidRPr="00B02517">
        <w:rPr>
          <w:rFonts w:ascii="Tahoma" w:hAnsi="Tahoma" w:cs="Tahoma"/>
          <w:color w:val="000000" w:themeColor="text1"/>
          <w:sz w:val="20"/>
          <w:szCs w:val="20"/>
          <w:lang w:val="en-US"/>
        </w:rPr>
        <w:t xml:space="preserve">and </w:t>
      </w:r>
      <w:r w:rsidR="0064210C" w:rsidRPr="00B02517">
        <w:rPr>
          <w:rFonts w:ascii="Tahoma" w:hAnsi="Tahoma" w:cs="Tahoma"/>
          <w:color w:val="000000" w:themeColor="text1"/>
          <w:sz w:val="20"/>
          <w:szCs w:val="20"/>
        </w:rPr>
        <w:t>programming departments</w:t>
      </w:r>
      <w:r w:rsidRPr="00B02517">
        <w:rPr>
          <w:rFonts w:ascii="Tahoma" w:hAnsi="Tahoma" w:cs="Tahoma"/>
          <w:color w:val="000000" w:themeColor="text1"/>
          <w:sz w:val="20"/>
          <w:szCs w:val="20"/>
        </w:rPr>
        <w:t xml:space="preserve"> of UA:PBC</w:t>
      </w:r>
      <w:r w:rsidR="0064210C" w:rsidRPr="00B02517">
        <w:rPr>
          <w:rFonts w:ascii="Tahoma" w:hAnsi="Tahoma" w:cs="Tahoma"/>
          <w:color w:val="000000" w:themeColor="text1"/>
          <w:sz w:val="20"/>
          <w:szCs w:val="20"/>
        </w:rPr>
        <w:t>. Such sessions are aimed at:</w:t>
      </w:r>
    </w:p>
    <w:p w14:paraId="26A7CD8A" w14:textId="5006E20C" w:rsidR="0064210C" w:rsidRPr="00B02517" w:rsidRDefault="00B3723B" w:rsidP="0064210C">
      <w:pPr>
        <w:pStyle w:val="ListParagraph"/>
        <w:numPr>
          <w:ilvl w:val="0"/>
          <w:numId w:val="37"/>
        </w:numPr>
        <w:spacing w:line="276" w:lineRule="auto"/>
        <w:rPr>
          <w:rFonts w:ascii="Tahoma" w:hAnsi="Tahoma" w:cs="Tahoma"/>
          <w:color w:val="000000" w:themeColor="text1"/>
          <w:sz w:val="20"/>
          <w:szCs w:val="20"/>
        </w:rPr>
      </w:pPr>
      <w:r w:rsidRPr="00B02517">
        <w:rPr>
          <w:rFonts w:ascii="Tahoma" w:hAnsi="Tahoma" w:cs="Tahoma"/>
          <w:color w:val="000000" w:themeColor="text1"/>
          <w:sz w:val="20"/>
          <w:szCs w:val="20"/>
        </w:rPr>
        <w:t>D</w:t>
      </w:r>
      <w:r w:rsidR="0064210C" w:rsidRPr="00B02517">
        <w:rPr>
          <w:rFonts w:ascii="Tahoma" w:hAnsi="Tahoma" w:cs="Tahoma"/>
          <w:color w:val="000000" w:themeColor="text1"/>
          <w:sz w:val="20"/>
          <w:szCs w:val="20"/>
        </w:rPr>
        <w:t>e</w:t>
      </w:r>
      <w:r w:rsidRPr="00B02517">
        <w:rPr>
          <w:rFonts w:ascii="Tahoma" w:hAnsi="Tahoma" w:cs="Tahoma"/>
          <w:color w:val="000000" w:themeColor="text1"/>
          <w:sz w:val="20"/>
          <w:szCs w:val="20"/>
        </w:rPr>
        <w:t xml:space="preserve">fining </w:t>
      </w:r>
      <w:r w:rsidR="0064210C" w:rsidRPr="00B02517">
        <w:rPr>
          <w:rFonts w:ascii="Tahoma" w:hAnsi="Tahoma" w:cs="Tahoma"/>
          <w:color w:val="000000" w:themeColor="text1"/>
          <w:sz w:val="20"/>
          <w:szCs w:val="20"/>
        </w:rPr>
        <w:t xml:space="preserve">the current position of regional channels </w:t>
      </w:r>
      <w:r w:rsidR="00A04C05" w:rsidRPr="00B02517">
        <w:rPr>
          <w:rFonts w:ascii="Tahoma" w:hAnsi="Tahoma" w:cs="Tahoma"/>
          <w:color w:val="000000" w:themeColor="text1"/>
          <w:sz w:val="20"/>
          <w:szCs w:val="20"/>
        </w:rPr>
        <w:t xml:space="preserve">of </w:t>
      </w:r>
      <w:proofErr w:type="gramStart"/>
      <w:r w:rsidR="00A04C05" w:rsidRPr="00B02517">
        <w:rPr>
          <w:rFonts w:ascii="Tahoma" w:hAnsi="Tahoma" w:cs="Tahoma"/>
          <w:color w:val="000000" w:themeColor="text1"/>
          <w:sz w:val="20"/>
          <w:szCs w:val="20"/>
        </w:rPr>
        <w:t>UA:PBC</w:t>
      </w:r>
      <w:proofErr w:type="gramEnd"/>
      <w:r w:rsidR="009A1D91" w:rsidRPr="00B02517">
        <w:rPr>
          <w:rFonts w:ascii="Tahoma" w:hAnsi="Tahoma" w:cs="Tahoma"/>
          <w:color w:val="000000" w:themeColor="text1"/>
          <w:sz w:val="20"/>
          <w:szCs w:val="20"/>
        </w:rPr>
        <w:t xml:space="preserve"> that will be united in the single regional channel;</w:t>
      </w:r>
    </w:p>
    <w:p w14:paraId="0E84E3FA" w14:textId="1869F208" w:rsidR="0064210C" w:rsidRPr="00B02517" w:rsidRDefault="00B3723B" w:rsidP="0064210C">
      <w:pPr>
        <w:pStyle w:val="ListParagraph"/>
        <w:numPr>
          <w:ilvl w:val="0"/>
          <w:numId w:val="37"/>
        </w:numPr>
        <w:spacing w:line="276" w:lineRule="auto"/>
        <w:rPr>
          <w:rFonts w:ascii="Tahoma" w:hAnsi="Tahoma" w:cs="Tahoma"/>
          <w:color w:val="000000" w:themeColor="text1"/>
          <w:sz w:val="20"/>
          <w:szCs w:val="20"/>
        </w:rPr>
      </w:pPr>
      <w:r w:rsidRPr="00B02517">
        <w:rPr>
          <w:rFonts w:ascii="Tahoma" w:hAnsi="Tahoma" w:cs="Tahoma"/>
          <w:color w:val="000000" w:themeColor="text1"/>
          <w:sz w:val="20"/>
          <w:szCs w:val="20"/>
        </w:rPr>
        <w:t>D</w:t>
      </w:r>
      <w:r w:rsidR="0064210C" w:rsidRPr="00B02517">
        <w:rPr>
          <w:rFonts w:ascii="Tahoma" w:hAnsi="Tahoma" w:cs="Tahoma"/>
          <w:color w:val="000000" w:themeColor="text1"/>
          <w:sz w:val="20"/>
          <w:szCs w:val="20"/>
        </w:rPr>
        <w:t>iscussi</w:t>
      </w:r>
      <w:r w:rsidRPr="00B02517">
        <w:rPr>
          <w:rFonts w:ascii="Tahoma" w:hAnsi="Tahoma" w:cs="Tahoma"/>
          <w:color w:val="000000" w:themeColor="text1"/>
          <w:sz w:val="20"/>
          <w:szCs w:val="20"/>
        </w:rPr>
        <w:t>ng</w:t>
      </w:r>
      <w:r w:rsidR="0064210C" w:rsidRPr="00B02517">
        <w:rPr>
          <w:rFonts w:ascii="Tahoma" w:hAnsi="Tahoma" w:cs="Tahoma"/>
          <w:color w:val="000000" w:themeColor="text1"/>
          <w:sz w:val="20"/>
          <w:szCs w:val="20"/>
        </w:rPr>
        <w:t xml:space="preserve"> business and marketing goals and objectives of the </w:t>
      </w:r>
      <w:r w:rsidR="008D3069" w:rsidRPr="00B02517">
        <w:rPr>
          <w:rFonts w:ascii="Tahoma" w:hAnsi="Tahoma" w:cs="Tahoma"/>
          <w:color w:val="000000" w:themeColor="text1"/>
          <w:sz w:val="20"/>
          <w:szCs w:val="20"/>
        </w:rPr>
        <w:t>marketing strategy;</w:t>
      </w:r>
      <w:r w:rsidR="0090549A" w:rsidRPr="00B02517">
        <w:rPr>
          <w:rFonts w:ascii="Tahoma" w:hAnsi="Tahoma" w:cs="Tahoma"/>
          <w:color w:val="000000" w:themeColor="text1"/>
          <w:sz w:val="20"/>
          <w:szCs w:val="20"/>
        </w:rPr>
        <w:t xml:space="preserve"> </w:t>
      </w:r>
    </w:p>
    <w:p w14:paraId="1B2AB42E" w14:textId="003D944E" w:rsidR="0064210C" w:rsidRPr="00B02517" w:rsidRDefault="00B3723B" w:rsidP="0064210C">
      <w:pPr>
        <w:pStyle w:val="ListParagraph"/>
        <w:numPr>
          <w:ilvl w:val="0"/>
          <w:numId w:val="37"/>
        </w:numPr>
        <w:spacing w:line="276" w:lineRule="auto"/>
        <w:rPr>
          <w:rFonts w:ascii="Tahoma" w:hAnsi="Tahoma" w:cs="Tahoma"/>
          <w:color w:val="000000" w:themeColor="text1"/>
          <w:sz w:val="20"/>
          <w:szCs w:val="20"/>
        </w:rPr>
      </w:pPr>
      <w:proofErr w:type="gramStart"/>
      <w:r w:rsidRPr="00B02517">
        <w:rPr>
          <w:rFonts w:ascii="Tahoma" w:hAnsi="Tahoma" w:cs="Tahoma"/>
          <w:color w:val="000000" w:themeColor="text1"/>
          <w:sz w:val="20"/>
          <w:szCs w:val="20"/>
        </w:rPr>
        <w:t>P</w:t>
      </w:r>
      <w:r w:rsidR="0064210C" w:rsidRPr="00B02517">
        <w:rPr>
          <w:rFonts w:ascii="Tahoma" w:hAnsi="Tahoma" w:cs="Tahoma"/>
          <w:color w:val="000000" w:themeColor="text1"/>
          <w:sz w:val="20"/>
          <w:szCs w:val="20"/>
        </w:rPr>
        <w:t>resent</w:t>
      </w:r>
      <w:r w:rsidR="0090549A" w:rsidRPr="00B02517">
        <w:rPr>
          <w:rFonts w:ascii="Tahoma" w:hAnsi="Tahoma" w:cs="Tahoma"/>
          <w:color w:val="000000" w:themeColor="text1"/>
          <w:sz w:val="20"/>
          <w:szCs w:val="20"/>
        </w:rPr>
        <w:t>ing</w:t>
      </w:r>
      <w:r w:rsidR="0064210C" w:rsidRPr="00B02517">
        <w:rPr>
          <w:rFonts w:ascii="Tahoma" w:hAnsi="Tahoma" w:cs="Tahoma"/>
          <w:color w:val="000000" w:themeColor="text1"/>
          <w:sz w:val="20"/>
          <w:szCs w:val="20"/>
        </w:rPr>
        <w:t xml:space="preserve">  developed</w:t>
      </w:r>
      <w:proofErr w:type="gramEnd"/>
      <w:r w:rsidR="008D3069" w:rsidRPr="00B02517">
        <w:rPr>
          <w:rFonts w:ascii="Tahoma" w:hAnsi="Tahoma" w:cs="Tahoma"/>
          <w:color w:val="000000" w:themeColor="text1"/>
          <w:sz w:val="20"/>
          <w:szCs w:val="20"/>
        </w:rPr>
        <w:t xml:space="preserve"> by Provider</w:t>
      </w:r>
      <w:r w:rsidR="00E42CD7" w:rsidRPr="00B02517">
        <w:rPr>
          <w:rFonts w:ascii="Tahoma" w:hAnsi="Tahoma" w:cs="Tahoma"/>
          <w:color w:val="000000" w:themeColor="text1"/>
          <w:sz w:val="20"/>
          <w:szCs w:val="20"/>
        </w:rPr>
        <w:t xml:space="preserve"> </w:t>
      </w:r>
      <w:r w:rsidR="0064210C" w:rsidRPr="00B02517">
        <w:rPr>
          <w:rFonts w:ascii="Tahoma" w:hAnsi="Tahoma" w:cs="Tahoma"/>
          <w:color w:val="000000" w:themeColor="text1"/>
          <w:sz w:val="20"/>
          <w:szCs w:val="20"/>
        </w:rPr>
        <w:t>TV viewing analyses, expectations and needs of TV viewers</w:t>
      </w:r>
      <w:r w:rsidR="00E42CD7" w:rsidRPr="00B02517">
        <w:rPr>
          <w:rFonts w:ascii="Tahoma" w:hAnsi="Tahoma" w:cs="Tahoma"/>
          <w:color w:val="000000" w:themeColor="text1"/>
          <w:sz w:val="20"/>
          <w:szCs w:val="20"/>
        </w:rPr>
        <w:t xml:space="preserve"> (reports to be produced under point 5.1, 5.2, 5.3 of  this Act of Engagement)</w:t>
      </w:r>
      <w:r w:rsidR="0090549A" w:rsidRPr="00B02517">
        <w:rPr>
          <w:rFonts w:ascii="Tahoma" w:hAnsi="Tahoma" w:cs="Tahoma"/>
          <w:color w:val="000000" w:themeColor="text1"/>
          <w:sz w:val="20"/>
          <w:szCs w:val="20"/>
        </w:rPr>
        <w:t>;</w:t>
      </w:r>
    </w:p>
    <w:p w14:paraId="504F11B1" w14:textId="3BBF2E87" w:rsidR="0064210C" w:rsidRPr="00B02517" w:rsidRDefault="0090549A" w:rsidP="0064210C">
      <w:pPr>
        <w:pStyle w:val="ListParagraph"/>
        <w:numPr>
          <w:ilvl w:val="0"/>
          <w:numId w:val="37"/>
        </w:numPr>
        <w:spacing w:line="276" w:lineRule="auto"/>
        <w:rPr>
          <w:rFonts w:ascii="Tahoma" w:hAnsi="Tahoma" w:cs="Tahoma"/>
          <w:color w:val="000000" w:themeColor="text1"/>
          <w:sz w:val="20"/>
          <w:szCs w:val="20"/>
        </w:rPr>
      </w:pPr>
      <w:r w:rsidRPr="00B02517">
        <w:rPr>
          <w:rFonts w:ascii="Tahoma" w:hAnsi="Tahoma" w:cs="Tahoma"/>
          <w:color w:val="000000" w:themeColor="text1"/>
          <w:sz w:val="20"/>
          <w:szCs w:val="20"/>
        </w:rPr>
        <w:t xml:space="preserve">Proposing relevant </w:t>
      </w:r>
      <w:r w:rsidR="0064210C" w:rsidRPr="00B02517">
        <w:rPr>
          <w:rFonts w:ascii="Tahoma" w:hAnsi="Tahoma" w:cs="Tahoma"/>
          <w:color w:val="000000" w:themeColor="text1"/>
          <w:sz w:val="20"/>
          <w:szCs w:val="20"/>
        </w:rPr>
        <w:t>hypotheses, their discussion and making the final choice</w:t>
      </w:r>
      <w:r w:rsidR="00E42CD7" w:rsidRPr="00B02517">
        <w:rPr>
          <w:rFonts w:ascii="Tahoma" w:hAnsi="Tahoma" w:cs="Tahoma"/>
          <w:color w:val="000000" w:themeColor="text1"/>
          <w:sz w:val="20"/>
          <w:szCs w:val="20"/>
        </w:rPr>
        <w:t>.</w:t>
      </w:r>
    </w:p>
    <w:p w14:paraId="19AA4816" w14:textId="77777777" w:rsidR="00451959" w:rsidRPr="00B02517" w:rsidRDefault="00451959" w:rsidP="00451959">
      <w:pPr>
        <w:spacing w:line="276" w:lineRule="auto"/>
        <w:ind w:left="720"/>
        <w:rPr>
          <w:rFonts w:ascii="Tahoma" w:hAnsi="Tahoma" w:cs="Tahoma"/>
          <w:color w:val="000000" w:themeColor="text1"/>
          <w:sz w:val="20"/>
          <w:szCs w:val="20"/>
        </w:rPr>
      </w:pPr>
    </w:p>
    <w:p w14:paraId="3068B2FB" w14:textId="72E0159E" w:rsidR="00BC732F" w:rsidRPr="00B02517" w:rsidRDefault="00451959" w:rsidP="00451959">
      <w:pPr>
        <w:ind w:left="720"/>
        <w:rPr>
          <w:rFonts w:ascii="Tahoma" w:hAnsi="Tahoma"/>
          <w:sz w:val="20"/>
          <w:szCs w:val="20"/>
        </w:rPr>
      </w:pPr>
      <w:r w:rsidRPr="00B02517">
        <w:rPr>
          <w:rFonts w:ascii="Tahoma" w:hAnsi="Tahoma"/>
          <w:sz w:val="20"/>
          <w:szCs w:val="20"/>
        </w:rPr>
        <w:t>S</w:t>
      </w:r>
      <w:r w:rsidR="00BC732F" w:rsidRPr="00B02517">
        <w:rPr>
          <w:rFonts w:ascii="Tahoma" w:hAnsi="Tahoma"/>
          <w:sz w:val="20"/>
          <w:szCs w:val="20"/>
        </w:rPr>
        <w:t xml:space="preserve">ummary of each session </w:t>
      </w:r>
      <w:r w:rsidRPr="00B02517">
        <w:rPr>
          <w:rFonts w:ascii="Tahoma" w:hAnsi="Tahoma"/>
          <w:sz w:val="20"/>
          <w:szCs w:val="20"/>
        </w:rPr>
        <w:t xml:space="preserve">held should be </w:t>
      </w:r>
      <w:r w:rsidR="00BC732F" w:rsidRPr="00B02517">
        <w:rPr>
          <w:rFonts w:ascii="Tahoma" w:hAnsi="Tahoma"/>
          <w:sz w:val="20"/>
          <w:szCs w:val="20"/>
        </w:rPr>
        <w:t>documented and provided as part of report.</w:t>
      </w:r>
    </w:p>
    <w:p w14:paraId="50A761B6" w14:textId="77777777" w:rsidR="00451959" w:rsidRPr="00B02517" w:rsidRDefault="00451959" w:rsidP="00451959">
      <w:pPr>
        <w:ind w:left="1439"/>
      </w:pPr>
    </w:p>
    <w:p w14:paraId="046689FF" w14:textId="7B812FFB" w:rsidR="0064210C" w:rsidRPr="00B02517" w:rsidRDefault="0064210C" w:rsidP="0064210C">
      <w:pPr>
        <w:pStyle w:val="ListParagraph"/>
        <w:numPr>
          <w:ilvl w:val="0"/>
          <w:numId w:val="38"/>
        </w:numPr>
        <w:spacing w:line="276" w:lineRule="auto"/>
        <w:rPr>
          <w:rFonts w:ascii="Tahoma" w:hAnsi="Tahoma" w:cs="Tahoma"/>
          <w:color w:val="000000" w:themeColor="text1"/>
          <w:sz w:val="20"/>
          <w:szCs w:val="20"/>
        </w:rPr>
      </w:pPr>
      <w:bookmarkStart w:id="1" w:name="_Hlk42853095"/>
      <w:r w:rsidRPr="00B02517">
        <w:rPr>
          <w:rFonts w:ascii="Tahoma" w:hAnsi="Tahoma" w:cs="Tahoma"/>
          <w:color w:val="000000" w:themeColor="text1"/>
          <w:sz w:val="20"/>
          <w:szCs w:val="20"/>
        </w:rPr>
        <w:t xml:space="preserve">Analyses of regional channels’ consumption, key demographic and social factors of influence on TV viewing based on existing market data </w:t>
      </w:r>
      <w:r w:rsidRPr="00B02517">
        <w:rPr>
          <w:rFonts w:ascii="Tahoma" w:hAnsi="Tahoma" w:cs="Tahoma"/>
          <w:color w:val="000000" w:themeColor="text1"/>
          <w:sz w:val="20"/>
          <w:szCs w:val="20"/>
          <w:lang w:val="en-US"/>
        </w:rPr>
        <w:t xml:space="preserve">provided by </w:t>
      </w:r>
      <w:proofErr w:type="gramStart"/>
      <w:r w:rsidRPr="00B02517">
        <w:rPr>
          <w:rFonts w:ascii="Tahoma" w:hAnsi="Tahoma" w:cs="Tahoma"/>
          <w:color w:val="000000" w:themeColor="text1"/>
          <w:sz w:val="20"/>
          <w:szCs w:val="20"/>
          <w:lang w:val="en-US"/>
        </w:rPr>
        <w:t>UA:PBC</w:t>
      </w:r>
      <w:proofErr w:type="gramEnd"/>
      <w:r w:rsidRPr="00B02517">
        <w:rPr>
          <w:rFonts w:ascii="Tahoma" w:hAnsi="Tahoma" w:cs="Tahoma"/>
          <w:color w:val="000000" w:themeColor="text1"/>
          <w:sz w:val="20"/>
          <w:szCs w:val="20"/>
          <w:lang w:val="en-US"/>
        </w:rPr>
        <w:t xml:space="preserve">  and any relevant data on TV viewing in regional dimension</w:t>
      </w:r>
      <w:r w:rsidRPr="00B02517">
        <w:rPr>
          <w:rFonts w:ascii="Tahoma" w:hAnsi="Tahoma" w:cs="Tahoma"/>
          <w:color w:val="000000" w:themeColor="text1"/>
          <w:sz w:val="20"/>
          <w:szCs w:val="20"/>
        </w:rPr>
        <w:t xml:space="preserve">, additional researches conducted </w:t>
      </w:r>
      <w:r w:rsidRPr="00B02517">
        <w:rPr>
          <w:rFonts w:ascii="Tahoma" w:hAnsi="Tahoma" w:cs="Tahoma"/>
          <w:color w:val="000000" w:themeColor="text1"/>
          <w:sz w:val="20"/>
          <w:szCs w:val="20"/>
          <w:lang w:val="en-US"/>
        </w:rPr>
        <w:t>or given</w:t>
      </w:r>
      <w:r w:rsidRPr="00B02517">
        <w:rPr>
          <w:rFonts w:ascii="Tahoma" w:hAnsi="Tahoma" w:cs="Tahoma"/>
          <w:color w:val="000000" w:themeColor="text1"/>
          <w:sz w:val="20"/>
          <w:szCs w:val="20"/>
        </w:rPr>
        <w:t xml:space="preserve"> by </w:t>
      </w:r>
      <w:r w:rsidR="009A1F16" w:rsidRPr="00B02517">
        <w:rPr>
          <w:rFonts w:ascii="Tahoma" w:hAnsi="Tahoma" w:cs="Tahoma"/>
          <w:color w:val="000000" w:themeColor="text1"/>
          <w:sz w:val="20"/>
          <w:szCs w:val="20"/>
        </w:rPr>
        <w:t>UA:PBC</w:t>
      </w:r>
      <w:r w:rsidR="00BC732F" w:rsidRPr="00B02517">
        <w:rPr>
          <w:rFonts w:ascii="Tahoma" w:hAnsi="Tahoma" w:cs="Tahoma"/>
          <w:color w:val="000000" w:themeColor="text1"/>
          <w:sz w:val="20"/>
          <w:szCs w:val="20"/>
        </w:rPr>
        <w:t xml:space="preserve"> (document up to 20 pages)</w:t>
      </w:r>
      <w:r w:rsidR="0090549A" w:rsidRPr="00B02517">
        <w:rPr>
          <w:rFonts w:ascii="Tahoma" w:hAnsi="Tahoma" w:cs="Tahoma"/>
          <w:color w:val="000000" w:themeColor="text1"/>
          <w:sz w:val="20"/>
          <w:szCs w:val="20"/>
        </w:rPr>
        <w:t>.</w:t>
      </w:r>
    </w:p>
    <w:p w14:paraId="6CC8B52E" w14:textId="0AC7ECF3" w:rsidR="0064210C" w:rsidRPr="00B02517" w:rsidRDefault="0064210C" w:rsidP="0064210C">
      <w:pPr>
        <w:pStyle w:val="ListParagraph"/>
        <w:spacing w:line="276" w:lineRule="auto"/>
        <w:ind w:left="1080"/>
        <w:rPr>
          <w:rFonts w:ascii="Tahoma" w:hAnsi="Tahoma" w:cs="Tahoma"/>
          <w:color w:val="000000" w:themeColor="text1"/>
          <w:sz w:val="20"/>
          <w:szCs w:val="20"/>
        </w:rPr>
      </w:pPr>
      <w:r w:rsidRPr="00B02517">
        <w:rPr>
          <w:rFonts w:ascii="Tahoma" w:hAnsi="Tahoma" w:cs="Tahoma"/>
          <w:color w:val="000000" w:themeColor="text1"/>
          <w:sz w:val="20"/>
          <w:szCs w:val="20"/>
        </w:rPr>
        <w:lastRenderedPageBreak/>
        <w:t xml:space="preserve">Market data that can be provided by </w:t>
      </w:r>
      <w:proofErr w:type="gramStart"/>
      <w:r w:rsidRPr="00B02517">
        <w:rPr>
          <w:rFonts w:ascii="Tahoma" w:hAnsi="Tahoma" w:cs="Tahoma"/>
          <w:color w:val="000000" w:themeColor="text1"/>
          <w:sz w:val="20"/>
          <w:szCs w:val="20"/>
        </w:rPr>
        <w:t>UA:PBC</w:t>
      </w:r>
      <w:proofErr w:type="gramEnd"/>
      <w:r w:rsidRPr="00B02517">
        <w:rPr>
          <w:rFonts w:ascii="Tahoma" w:hAnsi="Tahoma" w:cs="Tahoma"/>
          <w:color w:val="000000" w:themeColor="text1"/>
          <w:sz w:val="20"/>
          <w:szCs w:val="20"/>
        </w:rPr>
        <w:t xml:space="preserve"> is listed in the table below:</w:t>
      </w:r>
    </w:p>
    <w:p w14:paraId="286A6F51" w14:textId="77777777" w:rsidR="0090549A" w:rsidRPr="00B02517" w:rsidRDefault="0090549A" w:rsidP="0064210C">
      <w:pPr>
        <w:pStyle w:val="ListParagraph"/>
        <w:spacing w:line="276" w:lineRule="auto"/>
        <w:ind w:left="1080"/>
        <w:rPr>
          <w:rFonts w:ascii="Tahoma" w:hAnsi="Tahoma" w:cs="Tahoma"/>
          <w:color w:val="000000" w:themeColor="text1"/>
          <w:sz w:val="20"/>
          <w:szCs w:val="20"/>
        </w:rPr>
      </w:pPr>
    </w:p>
    <w:tbl>
      <w:tblPr>
        <w:tblStyle w:val="TableGrid"/>
        <w:tblW w:w="0" w:type="auto"/>
        <w:tblLayout w:type="fixed"/>
        <w:tblLook w:val="04A0" w:firstRow="1" w:lastRow="0" w:firstColumn="1" w:lastColumn="0" w:noHBand="0" w:noVBand="1"/>
      </w:tblPr>
      <w:tblGrid>
        <w:gridCol w:w="1414"/>
        <w:gridCol w:w="1227"/>
        <w:gridCol w:w="1153"/>
        <w:gridCol w:w="1134"/>
        <w:gridCol w:w="1559"/>
        <w:gridCol w:w="1418"/>
        <w:gridCol w:w="1440"/>
      </w:tblGrid>
      <w:tr w:rsidR="005418B6" w:rsidRPr="00B02517" w14:paraId="0F8EB6D5" w14:textId="77777777" w:rsidTr="009A1F16">
        <w:tc>
          <w:tcPr>
            <w:tcW w:w="1414" w:type="dxa"/>
          </w:tcPr>
          <w:p w14:paraId="6ADB92BB" w14:textId="77777777" w:rsidR="0064210C" w:rsidRPr="00B02517" w:rsidRDefault="0064210C" w:rsidP="00B3723B">
            <w:pPr>
              <w:jc w:val="center"/>
              <w:rPr>
                <w:rFonts w:ascii="Tahoma" w:hAnsi="Tahoma" w:cs="Tahoma"/>
                <w:color w:val="000000" w:themeColor="text1"/>
                <w:sz w:val="20"/>
                <w:szCs w:val="20"/>
                <w:lang w:val="en-US"/>
              </w:rPr>
            </w:pPr>
            <w:r w:rsidRPr="00B02517">
              <w:rPr>
                <w:rFonts w:ascii="Tahoma" w:hAnsi="Tahoma" w:cs="Tahoma"/>
                <w:color w:val="000000" w:themeColor="text1"/>
                <w:sz w:val="20"/>
                <w:szCs w:val="20"/>
                <w:lang w:val="en-US"/>
              </w:rPr>
              <w:t>Name of research</w:t>
            </w:r>
          </w:p>
        </w:tc>
        <w:tc>
          <w:tcPr>
            <w:tcW w:w="1227" w:type="dxa"/>
          </w:tcPr>
          <w:p w14:paraId="0498F4DE" w14:textId="77777777" w:rsidR="0064210C" w:rsidRPr="00B02517" w:rsidRDefault="0064210C" w:rsidP="00B3723B">
            <w:pPr>
              <w:jc w:val="center"/>
              <w:rPr>
                <w:rFonts w:ascii="Tahoma" w:hAnsi="Tahoma" w:cs="Tahoma"/>
                <w:color w:val="000000" w:themeColor="text1"/>
                <w:sz w:val="20"/>
                <w:szCs w:val="20"/>
                <w:lang w:val="en-US"/>
              </w:rPr>
            </w:pPr>
            <w:r w:rsidRPr="00B02517">
              <w:rPr>
                <w:rFonts w:ascii="Tahoma" w:hAnsi="Tahoma" w:cs="Tahoma"/>
                <w:color w:val="000000" w:themeColor="text1"/>
                <w:sz w:val="20"/>
                <w:szCs w:val="20"/>
                <w:lang w:val="en-US"/>
              </w:rPr>
              <w:t>Duration of research</w:t>
            </w:r>
          </w:p>
        </w:tc>
        <w:tc>
          <w:tcPr>
            <w:tcW w:w="1153" w:type="dxa"/>
          </w:tcPr>
          <w:p w14:paraId="7AF68F88" w14:textId="77777777" w:rsidR="0064210C" w:rsidRPr="00B02517" w:rsidRDefault="0064210C" w:rsidP="00B3723B">
            <w:pPr>
              <w:jc w:val="center"/>
              <w:rPr>
                <w:rFonts w:ascii="Tahoma" w:hAnsi="Tahoma" w:cs="Tahoma"/>
                <w:color w:val="000000" w:themeColor="text1"/>
                <w:sz w:val="20"/>
                <w:szCs w:val="20"/>
                <w:lang w:val="en-US"/>
              </w:rPr>
            </w:pPr>
            <w:r w:rsidRPr="00B02517">
              <w:rPr>
                <w:rFonts w:ascii="Tahoma" w:hAnsi="Tahoma" w:cs="Tahoma"/>
                <w:color w:val="000000" w:themeColor="text1"/>
                <w:sz w:val="20"/>
                <w:szCs w:val="20"/>
                <w:lang w:val="en-US"/>
              </w:rPr>
              <w:t>Type of research</w:t>
            </w:r>
          </w:p>
        </w:tc>
        <w:tc>
          <w:tcPr>
            <w:tcW w:w="1134" w:type="dxa"/>
          </w:tcPr>
          <w:p w14:paraId="5FED5F06" w14:textId="77777777" w:rsidR="0064210C" w:rsidRPr="00B02517" w:rsidRDefault="0064210C" w:rsidP="00B3723B">
            <w:pPr>
              <w:jc w:val="center"/>
              <w:rPr>
                <w:rFonts w:ascii="Tahoma" w:hAnsi="Tahoma" w:cs="Tahoma"/>
                <w:color w:val="000000" w:themeColor="text1"/>
                <w:sz w:val="20"/>
                <w:szCs w:val="20"/>
                <w:lang w:val="en-US"/>
              </w:rPr>
            </w:pPr>
            <w:r w:rsidRPr="00B02517">
              <w:rPr>
                <w:rFonts w:ascii="Tahoma" w:hAnsi="Tahoma" w:cs="Tahoma"/>
                <w:color w:val="000000" w:themeColor="text1"/>
                <w:sz w:val="20"/>
                <w:szCs w:val="20"/>
                <w:lang w:val="en-US"/>
              </w:rPr>
              <w:t>Methodology</w:t>
            </w:r>
          </w:p>
        </w:tc>
        <w:tc>
          <w:tcPr>
            <w:tcW w:w="1559" w:type="dxa"/>
          </w:tcPr>
          <w:p w14:paraId="30634485" w14:textId="77777777" w:rsidR="0064210C" w:rsidRPr="00B02517" w:rsidRDefault="0064210C" w:rsidP="00B3723B">
            <w:pPr>
              <w:jc w:val="center"/>
              <w:rPr>
                <w:rFonts w:ascii="Tahoma" w:hAnsi="Tahoma" w:cs="Tahoma"/>
                <w:color w:val="000000" w:themeColor="text1"/>
                <w:sz w:val="20"/>
                <w:szCs w:val="20"/>
                <w:lang w:val="en-US"/>
              </w:rPr>
            </w:pPr>
            <w:r w:rsidRPr="00B02517">
              <w:rPr>
                <w:rFonts w:ascii="Tahoma" w:hAnsi="Tahoma" w:cs="Tahoma"/>
                <w:color w:val="000000" w:themeColor="text1"/>
                <w:sz w:val="20"/>
                <w:szCs w:val="20"/>
                <w:lang w:val="en-US"/>
              </w:rPr>
              <w:t>Geography</w:t>
            </w:r>
          </w:p>
        </w:tc>
        <w:tc>
          <w:tcPr>
            <w:tcW w:w="1418" w:type="dxa"/>
          </w:tcPr>
          <w:p w14:paraId="6B4865E6" w14:textId="77777777" w:rsidR="0064210C" w:rsidRPr="00B02517" w:rsidRDefault="0064210C" w:rsidP="00B3723B">
            <w:pPr>
              <w:jc w:val="center"/>
              <w:rPr>
                <w:rFonts w:ascii="Tahoma" w:hAnsi="Tahoma" w:cs="Tahoma"/>
                <w:color w:val="000000" w:themeColor="text1"/>
                <w:sz w:val="20"/>
                <w:szCs w:val="20"/>
                <w:lang w:val="en-US"/>
              </w:rPr>
            </w:pPr>
            <w:r w:rsidRPr="00B02517">
              <w:rPr>
                <w:rFonts w:ascii="Tahoma" w:hAnsi="Tahoma" w:cs="Tahoma"/>
                <w:color w:val="000000" w:themeColor="text1"/>
                <w:sz w:val="20"/>
                <w:szCs w:val="20"/>
                <w:lang w:val="en-US"/>
              </w:rPr>
              <w:t>Sample</w:t>
            </w:r>
          </w:p>
        </w:tc>
        <w:tc>
          <w:tcPr>
            <w:tcW w:w="1440" w:type="dxa"/>
          </w:tcPr>
          <w:p w14:paraId="537A229D" w14:textId="77777777" w:rsidR="0064210C" w:rsidRPr="00B02517" w:rsidRDefault="0064210C" w:rsidP="00B3723B">
            <w:pPr>
              <w:jc w:val="center"/>
              <w:rPr>
                <w:rFonts w:ascii="Tahoma" w:hAnsi="Tahoma" w:cs="Tahoma"/>
                <w:color w:val="000000" w:themeColor="text1"/>
                <w:sz w:val="20"/>
                <w:szCs w:val="20"/>
                <w:lang w:val="en-US"/>
              </w:rPr>
            </w:pPr>
            <w:r w:rsidRPr="00B02517">
              <w:rPr>
                <w:rFonts w:ascii="Tahoma" w:hAnsi="Tahoma" w:cs="Tahoma"/>
                <w:color w:val="000000" w:themeColor="text1"/>
                <w:sz w:val="20"/>
                <w:szCs w:val="20"/>
                <w:lang w:val="en-US"/>
              </w:rPr>
              <w:t>Target Audience</w:t>
            </w:r>
          </w:p>
        </w:tc>
      </w:tr>
      <w:tr w:rsidR="005418B6" w:rsidRPr="00B02517" w14:paraId="6B163CB1" w14:textId="77777777" w:rsidTr="009A1F16">
        <w:tc>
          <w:tcPr>
            <w:tcW w:w="1414" w:type="dxa"/>
          </w:tcPr>
          <w:p w14:paraId="7108BC07" w14:textId="103EAD23" w:rsidR="0064210C" w:rsidRPr="00B02517" w:rsidRDefault="0090549A" w:rsidP="00B3723B">
            <w:pPr>
              <w:rPr>
                <w:rFonts w:ascii="Tahoma" w:hAnsi="Tahoma" w:cs="Tahoma"/>
                <w:color w:val="000000" w:themeColor="text1"/>
                <w:sz w:val="20"/>
                <w:szCs w:val="20"/>
                <w:lang w:val="en-US"/>
              </w:rPr>
            </w:pPr>
            <w:proofErr w:type="gramStart"/>
            <w:r w:rsidRPr="00B02517">
              <w:rPr>
                <w:rStyle w:val="tlid-translation"/>
                <w:rFonts w:ascii="Lucida Grande" w:hAnsi="Lucida Grande" w:cs="Lucida Grande"/>
                <w:color w:val="000000" w:themeColor="text1"/>
                <w:sz w:val="20"/>
                <w:szCs w:val="20"/>
                <w:lang w:val="en-US"/>
              </w:rPr>
              <w:t>UA:</w:t>
            </w:r>
            <w:r w:rsidR="0064210C" w:rsidRPr="00B02517">
              <w:rPr>
                <w:rStyle w:val="tlid-translation"/>
                <w:rFonts w:ascii="Tahoma" w:hAnsi="Tahoma" w:cs="Tahoma"/>
                <w:color w:val="000000" w:themeColor="text1"/>
                <w:sz w:val="20"/>
                <w:szCs w:val="20"/>
                <w:lang w:val="en"/>
              </w:rPr>
              <w:t>PBC</w:t>
            </w:r>
            <w:proofErr w:type="gramEnd"/>
            <w:r w:rsidR="0064210C" w:rsidRPr="00B02517">
              <w:rPr>
                <w:rStyle w:val="tlid-translation"/>
                <w:rFonts w:ascii="Tahoma" w:hAnsi="Tahoma" w:cs="Tahoma"/>
                <w:color w:val="000000" w:themeColor="text1"/>
                <w:sz w:val="20"/>
                <w:szCs w:val="20"/>
                <w:lang w:val="en"/>
              </w:rPr>
              <w:t xml:space="preserve"> TV and radio audience research</w:t>
            </w:r>
          </w:p>
        </w:tc>
        <w:tc>
          <w:tcPr>
            <w:tcW w:w="1227" w:type="dxa"/>
          </w:tcPr>
          <w:p w14:paraId="772250A6" w14:textId="77777777" w:rsidR="0064210C" w:rsidRPr="00B02517" w:rsidRDefault="0064210C" w:rsidP="00B3723B">
            <w:pPr>
              <w:rPr>
                <w:rFonts w:ascii="Tahoma" w:hAnsi="Tahoma" w:cs="Tahoma"/>
                <w:color w:val="000000" w:themeColor="text1"/>
                <w:sz w:val="20"/>
                <w:szCs w:val="20"/>
                <w:lang w:val="en-US"/>
              </w:rPr>
            </w:pPr>
            <w:r w:rsidRPr="00B02517">
              <w:rPr>
                <w:rFonts w:ascii="Tahoma" w:hAnsi="Tahoma" w:cs="Tahoma"/>
                <w:color w:val="000000" w:themeColor="text1"/>
                <w:sz w:val="20"/>
                <w:szCs w:val="20"/>
                <w:lang w:val="en-US"/>
              </w:rPr>
              <w:t>October -December 2017</w:t>
            </w:r>
          </w:p>
        </w:tc>
        <w:tc>
          <w:tcPr>
            <w:tcW w:w="1153" w:type="dxa"/>
          </w:tcPr>
          <w:p w14:paraId="7A7CF719" w14:textId="77777777" w:rsidR="0064210C" w:rsidRPr="00B02517" w:rsidRDefault="0064210C" w:rsidP="00B3723B">
            <w:pPr>
              <w:rPr>
                <w:rFonts w:ascii="Tahoma" w:hAnsi="Tahoma" w:cs="Tahoma"/>
                <w:color w:val="000000" w:themeColor="text1"/>
                <w:sz w:val="20"/>
                <w:szCs w:val="20"/>
                <w:lang w:val="en-US"/>
              </w:rPr>
            </w:pPr>
            <w:r w:rsidRPr="00B02517">
              <w:rPr>
                <w:rFonts w:ascii="Tahoma" w:hAnsi="Tahoma" w:cs="Tahoma"/>
                <w:color w:val="000000" w:themeColor="text1"/>
                <w:sz w:val="20"/>
                <w:szCs w:val="20"/>
                <w:lang w:val="en-US"/>
              </w:rPr>
              <w:t>Quantitative</w:t>
            </w:r>
          </w:p>
        </w:tc>
        <w:tc>
          <w:tcPr>
            <w:tcW w:w="1134" w:type="dxa"/>
          </w:tcPr>
          <w:p w14:paraId="27207198" w14:textId="77777777" w:rsidR="0064210C" w:rsidRPr="00B02517" w:rsidRDefault="0064210C" w:rsidP="00B3723B">
            <w:pPr>
              <w:rPr>
                <w:rFonts w:ascii="Tahoma" w:hAnsi="Tahoma" w:cs="Tahoma"/>
                <w:color w:val="000000" w:themeColor="text1"/>
                <w:sz w:val="20"/>
                <w:szCs w:val="20"/>
                <w:lang w:val="en-US"/>
              </w:rPr>
            </w:pPr>
            <w:r w:rsidRPr="00B02517">
              <w:rPr>
                <w:rFonts w:ascii="Tahoma" w:hAnsi="Tahoma" w:cs="Tahoma"/>
                <w:color w:val="000000" w:themeColor="text1"/>
                <w:sz w:val="20"/>
                <w:szCs w:val="20"/>
                <w:lang w:val="en-US"/>
              </w:rPr>
              <w:t>F2F interview using tablets</w:t>
            </w:r>
          </w:p>
        </w:tc>
        <w:tc>
          <w:tcPr>
            <w:tcW w:w="1559" w:type="dxa"/>
          </w:tcPr>
          <w:p w14:paraId="22B2A345" w14:textId="77777777" w:rsidR="0064210C" w:rsidRPr="00B02517" w:rsidRDefault="0064210C" w:rsidP="00B3723B">
            <w:pPr>
              <w:rPr>
                <w:rFonts w:ascii="Tahoma" w:hAnsi="Tahoma" w:cs="Tahoma"/>
                <w:color w:val="000000" w:themeColor="text1"/>
                <w:sz w:val="20"/>
                <w:szCs w:val="20"/>
                <w:lang w:val="en-US"/>
              </w:rPr>
            </w:pPr>
            <w:r w:rsidRPr="00B02517">
              <w:rPr>
                <w:rFonts w:ascii="Tahoma" w:hAnsi="Tahoma" w:cs="Tahoma"/>
                <w:color w:val="000000" w:themeColor="text1"/>
                <w:sz w:val="20"/>
                <w:szCs w:val="20"/>
                <w:lang w:val="en-US"/>
              </w:rPr>
              <w:t>Ukraine, including rural population, w/o temporarily occupied and uncontrolled territories</w:t>
            </w:r>
          </w:p>
        </w:tc>
        <w:tc>
          <w:tcPr>
            <w:tcW w:w="1418" w:type="dxa"/>
          </w:tcPr>
          <w:p w14:paraId="3A2E59BF" w14:textId="77777777" w:rsidR="0064210C" w:rsidRPr="00B02517" w:rsidRDefault="0064210C" w:rsidP="00B3723B">
            <w:pPr>
              <w:rPr>
                <w:rFonts w:ascii="Tahoma" w:hAnsi="Tahoma" w:cs="Tahoma"/>
                <w:color w:val="000000" w:themeColor="text1"/>
                <w:sz w:val="20"/>
                <w:szCs w:val="20"/>
                <w:lang w:val="en-US"/>
              </w:rPr>
            </w:pPr>
            <w:r w:rsidRPr="00B02517">
              <w:rPr>
                <w:rFonts w:ascii="Tahoma" w:hAnsi="Tahoma" w:cs="Tahoma"/>
                <w:color w:val="000000" w:themeColor="text1"/>
                <w:sz w:val="20"/>
                <w:szCs w:val="20"/>
                <w:lang w:val="en-US"/>
              </w:rPr>
              <w:t>9600 interviews (400 interview in each region)</w:t>
            </w:r>
          </w:p>
        </w:tc>
        <w:tc>
          <w:tcPr>
            <w:tcW w:w="1440" w:type="dxa"/>
          </w:tcPr>
          <w:p w14:paraId="1F35B966" w14:textId="77777777" w:rsidR="0064210C" w:rsidRPr="00B02517" w:rsidRDefault="0064210C" w:rsidP="00B3723B">
            <w:pPr>
              <w:rPr>
                <w:rFonts w:ascii="Tahoma" w:hAnsi="Tahoma" w:cs="Tahoma"/>
                <w:color w:val="000000" w:themeColor="text1"/>
                <w:sz w:val="20"/>
                <w:szCs w:val="20"/>
                <w:lang w:val="en-US"/>
              </w:rPr>
            </w:pPr>
            <w:r w:rsidRPr="00B02517">
              <w:rPr>
                <w:rFonts w:ascii="Tahoma" w:hAnsi="Tahoma" w:cs="Tahoma"/>
                <w:color w:val="000000" w:themeColor="text1"/>
                <w:sz w:val="20"/>
                <w:szCs w:val="20"/>
                <w:lang w:val="en-US"/>
              </w:rPr>
              <w:t xml:space="preserve">Population of Ukraine over 18 </w:t>
            </w:r>
            <w:proofErr w:type="spellStart"/>
            <w:r w:rsidRPr="00B02517">
              <w:rPr>
                <w:rFonts w:ascii="Tahoma" w:hAnsi="Tahoma" w:cs="Tahoma"/>
                <w:color w:val="000000" w:themeColor="text1"/>
                <w:sz w:val="20"/>
                <w:szCs w:val="20"/>
                <w:lang w:val="en-US"/>
              </w:rPr>
              <w:t>y.o</w:t>
            </w:r>
            <w:proofErr w:type="spellEnd"/>
            <w:r w:rsidRPr="00B02517">
              <w:rPr>
                <w:rFonts w:ascii="Tahoma" w:hAnsi="Tahoma" w:cs="Tahoma"/>
                <w:color w:val="000000" w:themeColor="text1"/>
                <w:sz w:val="20"/>
                <w:szCs w:val="20"/>
                <w:lang w:val="en-US"/>
              </w:rPr>
              <w:t>.</w:t>
            </w:r>
          </w:p>
        </w:tc>
      </w:tr>
      <w:tr w:rsidR="005418B6" w:rsidRPr="00B02517" w14:paraId="5E38B395" w14:textId="77777777" w:rsidTr="009A1F16">
        <w:tc>
          <w:tcPr>
            <w:tcW w:w="1414" w:type="dxa"/>
          </w:tcPr>
          <w:p w14:paraId="4F234CCF" w14:textId="32D9E31F" w:rsidR="0064210C" w:rsidRPr="00B02517" w:rsidRDefault="0064210C" w:rsidP="0090549A">
            <w:pPr>
              <w:rPr>
                <w:rFonts w:ascii="Tahoma" w:hAnsi="Tahoma" w:cs="Tahoma"/>
                <w:color w:val="000000" w:themeColor="text1"/>
                <w:sz w:val="20"/>
                <w:szCs w:val="20"/>
                <w:lang w:val="en-US"/>
              </w:rPr>
            </w:pPr>
            <w:r w:rsidRPr="00B02517">
              <w:rPr>
                <w:rFonts w:ascii="Tahoma" w:hAnsi="Tahoma" w:cs="Tahoma"/>
                <w:color w:val="000000" w:themeColor="text1"/>
                <w:sz w:val="20"/>
                <w:szCs w:val="20"/>
                <w:lang w:val="en-US"/>
              </w:rPr>
              <w:t>Media Consumption in Rivne region</w:t>
            </w:r>
          </w:p>
        </w:tc>
        <w:tc>
          <w:tcPr>
            <w:tcW w:w="1227" w:type="dxa"/>
          </w:tcPr>
          <w:p w14:paraId="18467A71" w14:textId="77777777" w:rsidR="0064210C" w:rsidRPr="00B02517" w:rsidRDefault="0064210C" w:rsidP="00B3723B">
            <w:pPr>
              <w:rPr>
                <w:rFonts w:ascii="Tahoma" w:hAnsi="Tahoma" w:cs="Tahoma"/>
                <w:color w:val="000000" w:themeColor="text1"/>
                <w:sz w:val="20"/>
                <w:szCs w:val="20"/>
                <w:lang w:val="en-US"/>
              </w:rPr>
            </w:pPr>
            <w:r w:rsidRPr="00B02517">
              <w:rPr>
                <w:rFonts w:ascii="Tahoma" w:hAnsi="Tahoma" w:cs="Tahoma"/>
                <w:color w:val="000000" w:themeColor="text1"/>
                <w:sz w:val="20"/>
                <w:szCs w:val="20"/>
                <w:lang w:val="en-US"/>
              </w:rPr>
              <w:t>January – February 2019</w:t>
            </w:r>
          </w:p>
        </w:tc>
        <w:tc>
          <w:tcPr>
            <w:tcW w:w="1153" w:type="dxa"/>
          </w:tcPr>
          <w:p w14:paraId="62D40156" w14:textId="77777777" w:rsidR="0064210C" w:rsidRPr="00B02517" w:rsidRDefault="0064210C" w:rsidP="00B3723B">
            <w:pPr>
              <w:rPr>
                <w:rFonts w:ascii="Tahoma" w:hAnsi="Tahoma" w:cs="Tahoma"/>
                <w:color w:val="000000" w:themeColor="text1"/>
                <w:sz w:val="20"/>
                <w:szCs w:val="20"/>
                <w:lang w:val="en-US"/>
              </w:rPr>
            </w:pPr>
            <w:r w:rsidRPr="00B02517">
              <w:rPr>
                <w:rFonts w:ascii="Tahoma" w:hAnsi="Tahoma" w:cs="Tahoma"/>
                <w:color w:val="000000" w:themeColor="text1"/>
                <w:sz w:val="20"/>
                <w:szCs w:val="20"/>
                <w:lang w:val="en-US"/>
              </w:rPr>
              <w:t>Quantitative</w:t>
            </w:r>
          </w:p>
        </w:tc>
        <w:tc>
          <w:tcPr>
            <w:tcW w:w="1134" w:type="dxa"/>
          </w:tcPr>
          <w:p w14:paraId="7A443A99" w14:textId="77777777" w:rsidR="0064210C" w:rsidRPr="00B02517" w:rsidRDefault="0064210C" w:rsidP="00B3723B">
            <w:pPr>
              <w:rPr>
                <w:rFonts w:ascii="Tahoma" w:hAnsi="Tahoma" w:cs="Tahoma"/>
                <w:color w:val="000000" w:themeColor="text1"/>
                <w:sz w:val="20"/>
                <w:szCs w:val="20"/>
                <w:lang w:val="en-US"/>
              </w:rPr>
            </w:pPr>
            <w:r w:rsidRPr="00B02517">
              <w:rPr>
                <w:rFonts w:ascii="Tahoma" w:hAnsi="Tahoma" w:cs="Tahoma"/>
                <w:color w:val="000000" w:themeColor="text1"/>
                <w:sz w:val="20"/>
                <w:szCs w:val="20"/>
                <w:lang w:val="en-US"/>
              </w:rPr>
              <w:t>F2F interview</w:t>
            </w:r>
          </w:p>
          <w:p w14:paraId="2688F12D" w14:textId="77777777" w:rsidR="0064210C" w:rsidRPr="00B02517" w:rsidRDefault="0064210C" w:rsidP="00B3723B">
            <w:pPr>
              <w:rPr>
                <w:rFonts w:ascii="Tahoma" w:hAnsi="Tahoma" w:cs="Tahoma"/>
                <w:color w:val="000000" w:themeColor="text1"/>
                <w:sz w:val="20"/>
                <w:szCs w:val="20"/>
                <w:lang w:val="en-US"/>
              </w:rPr>
            </w:pPr>
            <w:r w:rsidRPr="00B02517">
              <w:rPr>
                <w:rFonts w:ascii="Tahoma" w:hAnsi="Tahoma" w:cs="Tahoma"/>
                <w:color w:val="000000" w:themeColor="text1"/>
                <w:sz w:val="20"/>
                <w:szCs w:val="20"/>
                <w:lang w:val="en-US"/>
              </w:rPr>
              <w:t>using tablets</w:t>
            </w:r>
          </w:p>
        </w:tc>
        <w:tc>
          <w:tcPr>
            <w:tcW w:w="1559" w:type="dxa"/>
          </w:tcPr>
          <w:p w14:paraId="6E990CE8" w14:textId="77777777" w:rsidR="0064210C" w:rsidRPr="00B02517" w:rsidRDefault="0064210C" w:rsidP="00B3723B">
            <w:pPr>
              <w:rPr>
                <w:rFonts w:ascii="Tahoma" w:hAnsi="Tahoma" w:cs="Tahoma"/>
                <w:color w:val="000000" w:themeColor="text1"/>
                <w:sz w:val="20"/>
                <w:szCs w:val="20"/>
                <w:lang w:val="en-US"/>
              </w:rPr>
            </w:pPr>
            <w:r w:rsidRPr="00B02517">
              <w:rPr>
                <w:rFonts w:ascii="Tahoma" w:hAnsi="Tahoma" w:cs="Tahoma"/>
                <w:color w:val="000000" w:themeColor="text1"/>
                <w:sz w:val="20"/>
                <w:szCs w:val="20"/>
                <w:lang w:val="en-US"/>
              </w:rPr>
              <w:t>Rivne region</w:t>
            </w:r>
          </w:p>
        </w:tc>
        <w:tc>
          <w:tcPr>
            <w:tcW w:w="1418" w:type="dxa"/>
          </w:tcPr>
          <w:p w14:paraId="00911E04" w14:textId="77777777" w:rsidR="0064210C" w:rsidRPr="00B02517" w:rsidRDefault="0064210C" w:rsidP="00B3723B">
            <w:pPr>
              <w:rPr>
                <w:rFonts w:ascii="Tahoma" w:hAnsi="Tahoma" w:cs="Tahoma"/>
                <w:color w:val="000000" w:themeColor="text1"/>
                <w:sz w:val="20"/>
                <w:szCs w:val="20"/>
                <w:lang w:val="en-US"/>
              </w:rPr>
            </w:pPr>
            <w:r w:rsidRPr="00B02517">
              <w:rPr>
                <w:rFonts w:ascii="Tahoma" w:hAnsi="Tahoma" w:cs="Tahoma"/>
                <w:color w:val="000000" w:themeColor="text1"/>
                <w:sz w:val="20"/>
                <w:szCs w:val="20"/>
                <w:lang w:val="en-US"/>
              </w:rPr>
              <w:t xml:space="preserve">1000 interviews + 200 viewers of </w:t>
            </w:r>
            <w:proofErr w:type="spellStart"/>
            <w:proofErr w:type="gramStart"/>
            <w:r w:rsidRPr="00B02517">
              <w:rPr>
                <w:rFonts w:ascii="Tahoma" w:hAnsi="Tahoma" w:cs="Tahoma"/>
                <w:color w:val="000000" w:themeColor="text1"/>
                <w:sz w:val="20"/>
                <w:szCs w:val="20"/>
                <w:lang w:val="en-US"/>
              </w:rPr>
              <w:t>UA:Rivne</w:t>
            </w:r>
            <w:proofErr w:type="spellEnd"/>
            <w:proofErr w:type="gramEnd"/>
          </w:p>
        </w:tc>
        <w:tc>
          <w:tcPr>
            <w:tcW w:w="1440" w:type="dxa"/>
          </w:tcPr>
          <w:p w14:paraId="5A392B23" w14:textId="77777777" w:rsidR="0064210C" w:rsidRPr="00B02517" w:rsidRDefault="0064210C" w:rsidP="00B3723B">
            <w:pPr>
              <w:rPr>
                <w:rFonts w:ascii="Tahoma" w:hAnsi="Tahoma" w:cs="Tahoma"/>
                <w:color w:val="000000" w:themeColor="text1"/>
                <w:sz w:val="20"/>
                <w:szCs w:val="20"/>
                <w:lang w:val="en-US"/>
              </w:rPr>
            </w:pPr>
            <w:r w:rsidRPr="00B02517">
              <w:rPr>
                <w:rFonts w:ascii="Tahoma" w:hAnsi="Tahoma" w:cs="Tahoma"/>
                <w:color w:val="000000" w:themeColor="text1"/>
                <w:sz w:val="20"/>
                <w:szCs w:val="20"/>
                <w:lang w:val="en-US"/>
              </w:rPr>
              <w:t>Media consumers (TV, Radio or Internet)</w:t>
            </w:r>
          </w:p>
        </w:tc>
      </w:tr>
      <w:tr w:rsidR="005418B6" w:rsidRPr="00B02517" w14:paraId="4AA1552A" w14:textId="77777777" w:rsidTr="009A1F16">
        <w:tc>
          <w:tcPr>
            <w:tcW w:w="1414" w:type="dxa"/>
          </w:tcPr>
          <w:p w14:paraId="404E4694" w14:textId="77777777" w:rsidR="0064210C" w:rsidRPr="00B02517" w:rsidRDefault="0064210C" w:rsidP="00B3723B">
            <w:pPr>
              <w:rPr>
                <w:rFonts w:ascii="Tahoma" w:hAnsi="Tahoma" w:cs="Tahoma"/>
                <w:color w:val="000000" w:themeColor="text1"/>
                <w:sz w:val="20"/>
                <w:szCs w:val="20"/>
                <w:lang w:val="en-US"/>
              </w:rPr>
            </w:pPr>
            <w:r w:rsidRPr="00B02517">
              <w:rPr>
                <w:rFonts w:ascii="Tahoma" w:hAnsi="Tahoma" w:cs="Tahoma"/>
                <w:color w:val="000000" w:themeColor="text1"/>
                <w:sz w:val="20"/>
                <w:szCs w:val="20"/>
                <w:lang w:val="en-US"/>
              </w:rPr>
              <w:t>Regional media consumption</w:t>
            </w:r>
          </w:p>
        </w:tc>
        <w:tc>
          <w:tcPr>
            <w:tcW w:w="1227" w:type="dxa"/>
          </w:tcPr>
          <w:p w14:paraId="15F66160" w14:textId="77777777" w:rsidR="0064210C" w:rsidRPr="00B02517" w:rsidRDefault="0064210C" w:rsidP="00B3723B">
            <w:pPr>
              <w:rPr>
                <w:rFonts w:ascii="Tahoma" w:hAnsi="Tahoma" w:cs="Tahoma"/>
                <w:color w:val="000000" w:themeColor="text1"/>
                <w:sz w:val="20"/>
                <w:szCs w:val="20"/>
                <w:lang w:val="en-US"/>
              </w:rPr>
            </w:pPr>
            <w:r w:rsidRPr="00B02517">
              <w:rPr>
                <w:rFonts w:ascii="Tahoma" w:hAnsi="Tahoma" w:cs="Tahoma"/>
                <w:color w:val="000000" w:themeColor="text1"/>
                <w:sz w:val="20"/>
                <w:szCs w:val="20"/>
                <w:lang w:val="en-US"/>
              </w:rPr>
              <w:t>November-December 2019</w:t>
            </w:r>
          </w:p>
        </w:tc>
        <w:tc>
          <w:tcPr>
            <w:tcW w:w="1153" w:type="dxa"/>
          </w:tcPr>
          <w:p w14:paraId="28026FE6" w14:textId="77777777" w:rsidR="0064210C" w:rsidRPr="00B02517" w:rsidRDefault="0064210C" w:rsidP="00B3723B">
            <w:pPr>
              <w:rPr>
                <w:rFonts w:ascii="Tahoma" w:hAnsi="Tahoma" w:cs="Tahoma"/>
                <w:color w:val="000000" w:themeColor="text1"/>
                <w:sz w:val="20"/>
                <w:szCs w:val="20"/>
                <w:lang w:val="en-US"/>
              </w:rPr>
            </w:pPr>
            <w:r w:rsidRPr="00B02517">
              <w:rPr>
                <w:rFonts w:ascii="Tahoma" w:hAnsi="Tahoma" w:cs="Tahoma"/>
                <w:color w:val="000000" w:themeColor="text1"/>
                <w:sz w:val="20"/>
                <w:szCs w:val="20"/>
                <w:lang w:val="en-US"/>
              </w:rPr>
              <w:t>Quantitative</w:t>
            </w:r>
          </w:p>
        </w:tc>
        <w:tc>
          <w:tcPr>
            <w:tcW w:w="1134" w:type="dxa"/>
          </w:tcPr>
          <w:p w14:paraId="008BA419" w14:textId="77777777" w:rsidR="0064210C" w:rsidRPr="00B02517" w:rsidRDefault="0064210C" w:rsidP="00B3723B">
            <w:pPr>
              <w:rPr>
                <w:rFonts w:ascii="Tahoma" w:hAnsi="Tahoma" w:cs="Tahoma"/>
                <w:color w:val="000000" w:themeColor="text1"/>
                <w:sz w:val="20"/>
                <w:szCs w:val="20"/>
                <w:lang w:val="en-US"/>
              </w:rPr>
            </w:pPr>
            <w:r w:rsidRPr="00B02517">
              <w:rPr>
                <w:rFonts w:ascii="Tahoma" w:hAnsi="Tahoma" w:cs="Tahoma"/>
                <w:color w:val="000000" w:themeColor="text1"/>
                <w:sz w:val="20"/>
                <w:szCs w:val="20"/>
                <w:lang w:val="en-US"/>
              </w:rPr>
              <w:t xml:space="preserve">F2F interview </w:t>
            </w:r>
          </w:p>
          <w:p w14:paraId="082308E2" w14:textId="77777777" w:rsidR="0064210C" w:rsidRPr="00B02517" w:rsidRDefault="0064210C" w:rsidP="00B3723B">
            <w:pPr>
              <w:rPr>
                <w:rFonts w:ascii="Tahoma" w:hAnsi="Tahoma" w:cs="Tahoma"/>
                <w:color w:val="000000" w:themeColor="text1"/>
                <w:sz w:val="20"/>
                <w:szCs w:val="20"/>
                <w:lang w:val="en-US"/>
              </w:rPr>
            </w:pPr>
            <w:r w:rsidRPr="00B02517">
              <w:rPr>
                <w:rFonts w:ascii="Tahoma" w:hAnsi="Tahoma" w:cs="Tahoma"/>
                <w:color w:val="000000" w:themeColor="text1"/>
                <w:sz w:val="20"/>
                <w:szCs w:val="20"/>
                <w:lang w:val="en-US"/>
              </w:rPr>
              <w:t>using tablets</w:t>
            </w:r>
          </w:p>
        </w:tc>
        <w:tc>
          <w:tcPr>
            <w:tcW w:w="1559" w:type="dxa"/>
          </w:tcPr>
          <w:p w14:paraId="4318899D" w14:textId="77777777" w:rsidR="0064210C" w:rsidRPr="00B02517" w:rsidRDefault="0064210C" w:rsidP="00B3723B">
            <w:pPr>
              <w:rPr>
                <w:rFonts w:ascii="Tahoma" w:hAnsi="Tahoma" w:cs="Tahoma"/>
                <w:color w:val="000000" w:themeColor="text1"/>
                <w:sz w:val="20"/>
                <w:szCs w:val="20"/>
                <w:lang w:val="uk-UA"/>
              </w:rPr>
            </w:pPr>
            <w:r w:rsidRPr="00B02517">
              <w:rPr>
                <w:rFonts w:ascii="Tahoma" w:hAnsi="Tahoma" w:cs="Tahoma"/>
                <w:color w:val="000000" w:themeColor="text1"/>
                <w:sz w:val="20"/>
                <w:szCs w:val="20"/>
                <w:lang w:val="en-US"/>
              </w:rPr>
              <w:t xml:space="preserve">Urban and rural: </w:t>
            </w:r>
            <w:proofErr w:type="spellStart"/>
            <w:r w:rsidRPr="00B02517">
              <w:rPr>
                <w:rFonts w:ascii="Tahoma" w:hAnsi="Tahoma" w:cs="Tahoma"/>
                <w:color w:val="000000" w:themeColor="text1"/>
                <w:sz w:val="20"/>
                <w:szCs w:val="20"/>
                <w:lang w:val="en-US"/>
              </w:rPr>
              <w:t>Chernigiv</w:t>
            </w:r>
            <w:proofErr w:type="spellEnd"/>
            <w:r w:rsidRPr="00B02517">
              <w:rPr>
                <w:rFonts w:ascii="Tahoma" w:hAnsi="Tahoma" w:cs="Tahoma"/>
                <w:color w:val="000000" w:themeColor="text1"/>
                <w:sz w:val="20"/>
                <w:szCs w:val="20"/>
                <w:lang w:val="uk-UA"/>
              </w:rPr>
              <w:t>,</w:t>
            </w:r>
            <w:r w:rsidRPr="00B02517">
              <w:rPr>
                <w:rFonts w:ascii="Tahoma" w:hAnsi="Tahoma" w:cs="Tahoma"/>
                <w:color w:val="000000" w:themeColor="text1"/>
                <w:sz w:val="20"/>
                <w:szCs w:val="20"/>
                <w:lang w:val="en-US"/>
              </w:rPr>
              <w:t xml:space="preserve"> Dnipro,</w:t>
            </w:r>
            <w:r w:rsidRPr="00B02517">
              <w:rPr>
                <w:rFonts w:ascii="Tahoma" w:hAnsi="Tahoma" w:cs="Tahoma"/>
                <w:color w:val="000000" w:themeColor="text1"/>
                <w:sz w:val="20"/>
                <w:szCs w:val="20"/>
                <w:lang w:val="uk-UA"/>
              </w:rPr>
              <w:t xml:space="preserve"> Ivano-Frankivsk, Kharkiv, Mykolaiv, Lviv</w:t>
            </w:r>
            <w:r w:rsidRPr="00B02517">
              <w:rPr>
                <w:rFonts w:ascii="Tahoma" w:hAnsi="Tahoma" w:cs="Tahoma"/>
                <w:color w:val="000000" w:themeColor="text1"/>
                <w:sz w:val="20"/>
                <w:szCs w:val="20"/>
                <w:lang w:val="en-US"/>
              </w:rPr>
              <w:t xml:space="preserve">, </w:t>
            </w:r>
            <w:proofErr w:type="spellStart"/>
            <w:r w:rsidRPr="00B02517">
              <w:rPr>
                <w:rFonts w:ascii="Tahoma" w:hAnsi="Tahoma" w:cs="Tahoma"/>
                <w:color w:val="000000" w:themeColor="text1"/>
                <w:sz w:val="20"/>
                <w:szCs w:val="20"/>
                <w:lang w:val="en-US"/>
              </w:rPr>
              <w:t>Ternopil</w:t>
            </w:r>
            <w:proofErr w:type="spellEnd"/>
            <w:r w:rsidRPr="00B02517">
              <w:rPr>
                <w:rFonts w:ascii="Tahoma" w:hAnsi="Tahoma" w:cs="Tahoma"/>
                <w:color w:val="000000" w:themeColor="text1"/>
                <w:sz w:val="20"/>
                <w:szCs w:val="20"/>
                <w:lang w:val="uk-UA"/>
              </w:rPr>
              <w:t xml:space="preserve"> </w:t>
            </w:r>
          </w:p>
        </w:tc>
        <w:tc>
          <w:tcPr>
            <w:tcW w:w="1418" w:type="dxa"/>
          </w:tcPr>
          <w:p w14:paraId="1F642444" w14:textId="77777777" w:rsidR="0064210C" w:rsidRPr="00B02517" w:rsidRDefault="0064210C" w:rsidP="00B3723B">
            <w:pPr>
              <w:rPr>
                <w:rFonts w:ascii="Tahoma" w:hAnsi="Tahoma" w:cs="Tahoma"/>
                <w:color w:val="000000" w:themeColor="text1"/>
                <w:sz w:val="20"/>
                <w:szCs w:val="20"/>
                <w:lang w:val="en-US"/>
              </w:rPr>
            </w:pPr>
            <w:r w:rsidRPr="00B02517">
              <w:rPr>
                <w:rFonts w:ascii="Tahoma" w:hAnsi="Tahoma" w:cs="Tahoma"/>
                <w:color w:val="000000" w:themeColor="text1"/>
                <w:sz w:val="20"/>
                <w:szCs w:val="20"/>
                <w:lang w:val="en-US"/>
              </w:rPr>
              <w:t>800 interviews + 200 viewers of regional PBC TV channel</w:t>
            </w:r>
          </w:p>
        </w:tc>
        <w:tc>
          <w:tcPr>
            <w:tcW w:w="1440" w:type="dxa"/>
          </w:tcPr>
          <w:p w14:paraId="5FD006CA" w14:textId="77777777" w:rsidR="0064210C" w:rsidRPr="00B02517" w:rsidRDefault="0064210C" w:rsidP="00B3723B">
            <w:pPr>
              <w:rPr>
                <w:rFonts w:ascii="Tahoma" w:hAnsi="Tahoma" w:cs="Tahoma"/>
                <w:color w:val="000000" w:themeColor="text1"/>
                <w:sz w:val="20"/>
                <w:szCs w:val="20"/>
                <w:lang w:val="en-US"/>
              </w:rPr>
            </w:pPr>
            <w:r w:rsidRPr="00B02517">
              <w:rPr>
                <w:rFonts w:ascii="Tahoma" w:hAnsi="Tahoma" w:cs="Tahoma"/>
                <w:color w:val="000000" w:themeColor="text1"/>
                <w:sz w:val="20"/>
                <w:szCs w:val="20"/>
                <w:lang w:val="en-US"/>
              </w:rPr>
              <w:t xml:space="preserve">Population of Ukraine 18-70 </w:t>
            </w:r>
            <w:proofErr w:type="spellStart"/>
            <w:r w:rsidRPr="00B02517">
              <w:rPr>
                <w:rFonts w:ascii="Tahoma" w:hAnsi="Tahoma" w:cs="Tahoma"/>
                <w:color w:val="000000" w:themeColor="text1"/>
                <w:sz w:val="20"/>
                <w:szCs w:val="20"/>
                <w:lang w:val="en-US"/>
              </w:rPr>
              <w:t>y.o</w:t>
            </w:r>
            <w:proofErr w:type="spellEnd"/>
            <w:r w:rsidRPr="00B02517">
              <w:rPr>
                <w:rFonts w:ascii="Tahoma" w:hAnsi="Tahoma" w:cs="Tahoma"/>
                <w:color w:val="000000" w:themeColor="text1"/>
                <w:sz w:val="20"/>
                <w:szCs w:val="20"/>
                <w:lang w:val="en-US"/>
              </w:rPr>
              <w:t>.</w:t>
            </w:r>
          </w:p>
        </w:tc>
      </w:tr>
      <w:tr w:rsidR="005418B6" w:rsidRPr="00B02517" w14:paraId="5038E40B" w14:textId="77777777" w:rsidTr="009A1F16">
        <w:tc>
          <w:tcPr>
            <w:tcW w:w="1414" w:type="dxa"/>
          </w:tcPr>
          <w:p w14:paraId="2A4D07AC" w14:textId="77777777" w:rsidR="0064210C" w:rsidRPr="00B02517" w:rsidRDefault="0064210C" w:rsidP="00B3723B">
            <w:pPr>
              <w:rPr>
                <w:rFonts w:ascii="Tahoma" w:hAnsi="Tahoma" w:cs="Tahoma"/>
                <w:color w:val="000000" w:themeColor="text1"/>
                <w:sz w:val="20"/>
                <w:szCs w:val="20"/>
                <w:lang w:val="en-US"/>
              </w:rPr>
            </w:pPr>
            <w:r w:rsidRPr="00B02517">
              <w:rPr>
                <w:rFonts w:ascii="Tahoma" w:hAnsi="Tahoma" w:cs="Tahoma"/>
                <w:color w:val="000000" w:themeColor="text1"/>
                <w:sz w:val="20"/>
                <w:szCs w:val="20"/>
                <w:lang w:val="en-US"/>
              </w:rPr>
              <w:t>Regional media consumption</w:t>
            </w:r>
          </w:p>
        </w:tc>
        <w:tc>
          <w:tcPr>
            <w:tcW w:w="1227" w:type="dxa"/>
          </w:tcPr>
          <w:p w14:paraId="682C1C09" w14:textId="77777777" w:rsidR="0064210C" w:rsidRPr="00B02517" w:rsidRDefault="0064210C" w:rsidP="00B3723B">
            <w:pPr>
              <w:rPr>
                <w:rFonts w:ascii="Tahoma" w:hAnsi="Tahoma" w:cs="Tahoma"/>
                <w:color w:val="000000" w:themeColor="text1"/>
                <w:sz w:val="20"/>
                <w:szCs w:val="20"/>
                <w:lang w:val="en-US"/>
              </w:rPr>
            </w:pPr>
            <w:r w:rsidRPr="00B02517">
              <w:rPr>
                <w:rFonts w:ascii="Tahoma" w:hAnsi="Tahoma" w:cs="Tahoma"/>
                <w:color w:val="000000" w:themeColor="text1"/>
                <w:sz w:val="20"/>
                <w:szCs w:val="20"/>
                <w:lang w:val="en-US"/>
              </w:rPr>
              <w:t>October 2019</w:t>
            </w:r>
          </w:p>
        </w:tc>
        <w:tc>
          <w:tcPr>
            <w:tcW w:w="1153" w:type="dxa"/>
          </w:tcPr>
          <w:p w14:paraId="7F3C7B34" w14:textId="77777777" w:rsidR="0064210C" w:rsidRPr="00B02517" w:rsidRDefault="0064210C" w:rsidP="00B3723B">
            <w:pPr>
              <w:rPr>
                <w:rFonts w:ascii="Tahoma" w:hAnsi="Tahoma" w:cs="Tahoma"/>
                <w:color w:val="000000" w:themeColor="text1"/>
                <w:sz w:val="20"/>
                <w:szCs w:val="20"/>
                <w:lang w:val="uk-UA"/>
              </w:rPr>
            </w:pPr>
            <w:r w:rsidRPr="00B02517">
              <w:rPr>
                <w:rFonts w:ascii="Tahoma" w:hAnsi="Tahoma" w:cs="Tahoma"/>
                <w:color w:val="000000" w:themeColor="text1"/>
                <w:sz w:val="20"/>
                <w:szCs w:val="20"/>
                <w:lang w:val="en-US"/>
              </w:rPr>
              <w:t>Qualitative</w:t>
            </w:r>
          </w:p>
        </w:tc>
        <w:tc>
          <w:tcPr>
            <w:tcW w:w="1134" w:type="dxa"/>
          </w:tcPr>
          <w:p w14:paraId="4E4F7659" w14:textId="73DFB97D" w:rsidR="0064210C" w:rsidRPr="00B02517" w:rsidRDefault="0064210C" w:rsidP="00B3723B">
            <w:pPr>
              <w:rPr>
                <w:rFonts w:ascii="Tahoma" w:hAnsi="Tahoma" w:cs="Tahoma"/>
                <w:color w:val="000000" w:themeColor="text1"/>
                <w:sz w:val="20"/>
                <w:szCs w:val="20"/>
                <w:lang w:val="uk-UA"/>
              </w:rPr>
            </w:pPr>
            <w:r w:rsidRPr="00B02517">
              <w:rPr>
                <w:rFonts w:ascii="Tahoma" w:hAnsi="Tahoma" w:cs="Tahoma"/>
                <w:color w:val="000000" w:themeColor="text1"/>
                <w:sz w:val="20"/>
                <w:szCs w:val="20"/>
                <w:lang w:val="en-US"/>
              </w:rPr>
              <w:t xml:space="preserve">Focus group </w:t>
            </w:r>
            <w:r w:rsidR="00E42CD7" w:rsidRPr="00B02517">
              <w:rPr>
                <w:rFonts w:ascii="Tahoma" w:hAnsi="Tahoma" w:cs="Tahoma"/>
                <w:color w:val="000000" w:themeColor="text1"/>
                <w:sz w:val="20"/>
                <w:szCs w:val="20"/>
                <w:lang w:val="en-US"/>
              </w:rPr>
              <w:t>discussion</w:t>
            </w:r>
          </w:p>
        </w:tc>
        <w:tc>
          <w:tcPr>
            <w:tcW w:w="1559" w:type="dxa"/>
          </w:tcPr>
          <w:p w14:paraId="597C02EE" w14:textId="77777777" w:rsidR="0064210C" w:rsidRPr="00B02517" w:rsidRDefault="0064210C" w:rsidP="00B3723B">
            <w:pPr>
              <w:rPr>
                <w:rFonts w:ascii="Tahoma" w:hAnsi="Tahoma" w:cs="Tahoma"/>
                <w:color w:val="000000" w:themeColor="text1"/>
                <w:sz w:val="20"/>
                <w:szCs w:val="20"/>
                <w:lang w:val="uk-UA"/>
              </w:rPr>
            </w:pPr>
            <w:r w:rsidRPr="00B02517">
              <w:rPr>
                <w:rFonts w:ascii="Tahoma" w:hAnsi="Tahoma" w:cs="Tahoma"/>
                <w:color w:val="000000" w:themeColor="text1"/>
                <w:sz w:val="20"/>
                <w:szCs w:val="20"/>
                <w:lang w:val="uk-UA"/>
              </w:rPr>
              <w:t>Urban: Kyiv, Lviv, Ivano-Frankivsk, Kharkiv, Sumy, Mykolaiv</w:t>
            </w:r>
          </w:p>
        </w:tc>
        <w:tc>
          <w:tcPr>
            <w:tcW w:w="1418" w:type="dxa"/>
          </w:tcPr>
          <w:p w14:paraId="0589530F" w14:textId="77777777" w:rsidR="0064210C" w:rsidRPr="00B02517" w:rsidRDefault="0064210C" w:rsidP="00B3723B">
            <w:pPr>
              <w:rPr>
                <w:rFonts w:ascii="Tahoma" w:hAnsi="Tahoma" w:cs="Tahoma"/>
                <w:color w:val="000000" w:themeColor="text1"/>
                <w:sz w:val="20"/>
                <w:szCs w:val="20"/>
                <w:lang w:val="en-US"/>
              </w:rPr>
            </w:pPr>
            <w:r w:rsidRPr="00B02517">
              <w:rPr>
                <w:rFonts w:ascii="Tahoma" w:hAnsi="Tahoma" w:cs="Tahoma"/>
                <w:color w:val="000000" w:themeColor="text1"/>
                <w:sz w:val="20"/>
                <w:szCs w:val="20"/>
                <w:lang w:val="en-US"/>
              </w:rPr>
              <w:t xml:space="preserve">12 Focus group discussions, 8 respondents each </w:t>
            </w:r>
          </w:p>
        </w:tc>
        <w:tc>
          <w:tcPr>
            <w:tcW w:w="1440" w:type="dxa"/>
          </w:tcPr>
          <w:p w14:paraId="00441DD3" w14:textId="77777777" w:rsidR="0064210C" w:rsidRPr="00B02517" w:rsidRDefault="0064210C" w:rsidP="00B3723B">
            <w:pPr>
              <w:rPr>
                <w:rFonts w:ascii="Tahoma" w:hAnsi="Tahoma" w:cs="Tahoma"/>
                <w:color w:val="000000" w:themeColor="text1"/>
                <w:sz w:val="20"/>
                <w:szCs w:val="20"/>
                <w:lang w:val="en-US"/>
              </w:rPr>
            </w:pPr>
            <w:r w:rsidRPr="00B02517">
              <w:rPr>
                <w:rFonts w:ascii="Tahoma" w:hAnsi="Tahoma" w:cs="Tahoma"/>
                <w:color w:val="000000" w:themeColor="text1"/>
                <w:sz w:val="20"/>
                <w:szCs w:val="20"/>
                <w:lang w:val="en-US"/>
              </w:rPr>
              <w:t xml:space="preserve">Regular news consumers; &gt;= 2 users of Internet, TV or Radio in each FG; &gt;= 2 viewers of regional </w:t>
            </w:r>
            <w:proofErr w:type="gramStart"/>
            <w:r w:rsidRPr="00B02517">
              <w:rPr>
                <w:rFonts w:ascii="Tahoma" w:hAnsi="Tahoma" w:cs="Tahoma"/>
                <w:color w:val="000000" w:themeColor="text1"/>
                <w:sz w:val="20"/>
                <w:szCs w:val="20"/>
                <w:lang w:val="en-US"/>
              </w:rPr>
              <w:t>UA:PBC</w:t>
            </w:r>
            <w:proofErr w:type="gramEnd"/>
            <w:r w:rsidRPr="00B02517">
              <w:rPr>
                <w:rFonts w:ascii="Tahoma" w:hAnsi="Tahoma" w:cs="Tahoma"/>
                <w:color w:val="000000" w:themeColor="text1"/>
                <w:sz w:val="20"/>
                <w:szCs w:val="20"/>
                <w:lang w:val="en-US"/>
              </w:rPr>
              <w:t xml:space="preserve"> in each FG</w:t>
            </w:r>
          </w:p>
        </w:tc>
      </w:tr>
      <w:tr w:rsidR="005418B6" w:rsidRPr="00B02517" w14:paraId="2F15A99A" w14:textId="77777777" w:rsidTr="009A1F16">
        <w:tc>
          <w:tcPr>
            <w:tcW w:w="1414" w:type="dxa"/>
          </w:tcPr>
          <w:p w14:paraId="31916346" w14:textId="77777777" w:rsidR="0064210C" w:rsidRPr="00B02517" w:rsidRDefault="0064210C" w:rsidP="00B3723B">
            <w:pPr>
              <w:rPr>
                <w:rFonts w:ascii="Tahoma" w:hAnsi="Tahoma" w:cs="Tahoma"/>
                <w:color w:val="000000" w:themeColor="text1"/>
                <w:sz w:val="20"/>
                <w:szCs w:val="20"/>
                <w:lang w:val="en-US"/>
              </w:rPr>
            </w:pPr>
            <w:r w:rsidRPr="00B02517">
              <w:rPr>
                <w:rFonts w:ascii="Tahoma" w:hAnsi="Tahoma" w:cs="Tahoma"/>
                <w:color w:val="000000" w:themeColor="text1"/>
                <w:sz w:val="20"/>
                <w:szCs w:val="20"/>
                <w:lang w:val="en-US"/>
              </w:rPr>
              <w:t>National media consumption</w:t>
            </w:r>
          </w:p>
        </w:tc>
        <w:tc>
          <w:tcPr>
            <w:tcW w:w="1227" w:type="dxa"/>
          </w:tcPr>
          <w:p w14:paraId="319A3E29" w14:textId="77777777" w:rsidR="0064210C" w:rsidRPr="00B02517" w:rsidRDefault="0064210C" w:rsidP="00B3723B">
            <w:pPr>
              <w:rPr>
                <w:rFonts w:ascii="Tahoma" w:hAnsi="Tahoma" w:cs="Tahoma"/>
                <w:color w:val="000000" w:themeColor="text1"/>
                <w:sz w:val="20"/>
                <w:szCs w:val="20"/>
                <w:lang w:val="en-US"/>
              </w:rPr>
            </w:pPr>
            <w:r w:rsidRPr="00B02517">
              <w:rPr>
                <w:rFonts w:ascii="Tahoma" w:hAnsi="Tahoma" w:cs="Tahoma"/>
                <w:color w:val="000000" w:themeColor="text1"/>
                <w:sz w:val="20"/>
                <w:szCs w:val="20"/>
                <w:lang w:val="en-US"/>
              </w:rPr>
              <w:t>November-December 2019</w:t>
            </w:r>
          </w:p>
        </w:tc>
        <w:tc>
          <w:tcPr>
            <w:tcW w:w="1153" w:type="dxa"/>
          </w:tcPr>
          <w:p w14:paraId="054F7A8C" w14:textId="77777777" w:rsidR="0064210C" w:rsidRPr="00B02517" w:rsidRDefault="0064210C" w:rsidP="00B3723B">
            <w:pPr>
              <w:rPr>
                <w:rFonts w:ascii="Tahoma" w:hAnsi="Tahoma" w:cs="Tahoma"/>
                <w:color w:val="000000" w:themeColor="text1"/>
                <w:sz w:val="20"/>
                <w:szCs w:val="20"/>
                <w:lang w:val="uk-UA"/>
              </w:rPr>
            </w:pPr>
            <w:r w:rsidRPr="00B02517">
              <w:rPr>
                <w:rFonts w:ascii="Tahoma" w:hAnsi="Tahoma" w:cs="Tahoma"/>
                <w:color w:val="000000" w:themeColor="text1"/>
                <w:sz w:val="20"/>
                <w:szCs w:val="20"/>
                <w:lang w:val="en-US"/>
              </w:rPr>
              <w:t>Quantitative</w:t>
            </w:r>
          </w:p>
        </w:tc>
        <w:tc>
          <w:tcPr>
            <w:tcW w:w="1134" w:type="dxa"/>
          </w:tcPr>
          <w:p w14:paraId="551D038E" w14:textId="77777777" w:rsidR="0064210C" w:rsidRPr="00B02517" w:rsidRDefault="0064210C" w:rsidP="00B3723B">
            <w:pPr>
              <w:rPr>
                <w:rFonts w:ascii="Tahoma" w:hAnsi="Tahoma" w:cs="Tahoma"/>
                <w:color w:val="000000" w:themeColor="text1"/>
                <w:sz w:val="20"/>
                <w:szCs w:val="20"/>
                <w:lang w:val="en-US"/>
              </w:rPr>
            </w:pPr>
            <w:r w:rsidRPr="00B02517">
              <w:rPr>
                <w:rFonts w:ascii="Tahoma" w:hAnsi="Tahoma" w:cs="Tahoma"/>
                <w:color w:val="000000" w:themeColor="text1"/>
                <w:sz w:val="20"/>
                <w:szCs w:val="20"/>
                <w:lang w:val="en-US"/>
              </w:rPr>
              <w:t>F2F interview</w:t>
            </w:r>
          </w:p>
          <w:p w14:paraId="551E4F5A" w14:textId="77777777" w:rsidR="0064210C" w:rsidRPr="00B02517" w:rsidRDefault="0064210C" w:rsidP="00B3723B">
            <w:pPr>
              <w:rPr>
                <w:rFonts w:ascii="Tahoma" w:hAnsi="Tahoma" w:cs="Tahoma"/>
                <w:color w:val="000000" w:themeColor="text1"/>
                <w:sz w:val="20"/>
                <w:szCs w:val="20"/>
                <w:lang w:val="en-US"/>
              </w:rPr>
            </w:pPr>
            <w:r w:rsidRPr="00B02517">
              <w:rPr>
                <w:rFonts w:ascii="Tahoma" w:hAnsi="Tahoma" w:cs="Tahoma"/>
                <w:color w:val="000000" w:themeColor="text1"/>
                <w:sz w:val="20"/>
                <w:szCs w:val="20"/>
                <w:lang w:val="en-US"/>
              </w:rPr>
              <w:t xml:space="preserve">using tablets </w:t>
            </w:r>
          </w:p>
        </w:tc>
        <w:tc>
          <w:tcPr>
            <w:tcW w:w="1559" w:type="dxa"/>
          </w:tcPr>
          <w:p w14:paraId="06D717B3" w14:textId="77777777" w:rsidR="0064210C" w:rsidRPr="00B02517" w:rsidRDefault="0064210C" w:rsidP="00B3723B">
            <w:pPr>
              <w:rPr>
                <w:rFonts w:ascii="Tahoma" w:hAnsi="Tahoma" w:cs="Tahoma"/>
                <w:color w:val="000000" w:themeColor="text1"/>
                <w:sz w:val="20"/>
                <w:szCs w:val="20"/>
                <w:lang w:val="en-US"/>
              </w:rPr>
            </w:pPr>
            <w:r w:rsidRPr="00B02517">
              <w:rPr>
                <w:rFonts w:ascii="Tahoma" w:hAnsi="Tahoma" w:cs="Tahoma"/>
                <w:color w:val="000000" w:themeColor="text1"/>
                <w:sz w:val="20"/>
                <w:szCs w:val="20"/>
                <w:lang w:val="en-US"/>
              </w:rPr>
              <w:t>Ukraine, including rural population, w/o temporarily occupied and uncontrolled territories</w:t>
            </w:r>
          </w:p>
        </w:tc>
        <w:tc>
          <w:tcPr>
            <w:tcW w:w="1418" w:type="dxa"/>
          </w:tcPr>
          <w:p w14:paraId="04B4E601" w14:textId="77777777" w:rsidR="0064210C" w:rsidRPr="00B02517" w:rsidRDefault="0064210C" w:rsidP="00B3723B">
            <w:pPr>
              <w:rPr>
                <w:rFonts w:ascii="Tahoma" w:hAnsi="Tahoma" w:cs="Tahoma"/>
                <w:color w:val="000000" w:themeColor="text1"/>
                <w:sz w:val="20"/>
                <w:szCs w:val="20"/>
                <w:lang w:val="en-US"/>
              </w:rPr>
            </w:pPr>
            <w:r w:rsidRPr="00B02517">
              <w:rPr>
                <w:rFonts w:ascii="Tahoma" w:hAnsi="Tahoma" w:cs="Tahoma"/>
                <w:color w:val="000000" w:themeColor="text1"/>
                <w:sz w:val="20"/>
                <w:szCs w:val="20"/>
                <w:lang w:val="en-US"/>
              </w:rPr>
              <w:t>2100 interviews</w:t>
            </w:r>
          </w:p>
        </w:tc>
        <w:tc>
          <w:tcPr>
            <w:tcW w:w="1440" w:type="dxa"/>
          </w:tcPr>
          <w:p w14:paraId="2AE85BC7" w14:textId="77777777" w:rsidR="0064210C" w:rsidRPr="00B02517" w:rsidRDefault="0064210C" w:rsidP="00B3723B">
            <w:pPr>
              <w:rPr>
                <w:rFonts w:ascii="Tahoma" w:hAnsi="Tahoma" w:cs="Tahoma"/>
                <w:color w:val="000000" w:themeColor="text1"/>
                <w:sz w:val="20"/>
                <w:szCs w:val="20"/>
                <w:lang w:val="en-US"/>
              </w:rPr>
            </w:pPr>
            <w:r w:rsidRPr="00B02517">
              <w:rPr>
                <w:rFonts w:ascii="Tahoma" w:hAnsi="Tahoma" w:cs="Tahoma"/>
                <w:color w:val="000000" w:themeColor="text1"/>
                <w:sz w:val="20"/>
                <w:szCs w:val="20"/>
                <w:lang w:val="en-US"/>
              </w:rPr>
              <w:t xml:space="preserve">Population of Ukraine 18-70 </w:t>
            </w:r>
            <w:proofErr w:type="spellStart"/>
            <w:r w:rsidRPr="00B02517">
              <w:rPr>
                <w:rFonts w:ascii="Tahoma" w:hAnsi="Tahoma" w:cs="Tahoma"/>
                <w:color w:val="000000" w:themeColor="text1"/>
                <w:sz w:val="20"/>
                <w:szCs w:val="20"/>
                <w:lang w:val="en-US"/>
              </w:rPr>
              <w:t>y.o</w:t>
            </w:r>
            <w:proofErr w:type="spellEnd"/>
            <w:r w:rsidRPr="00B02517">
              <w:rPr>
                <w:rFonts w:ascii="Tahoma" w:hAnsi="Tahoma" w:cs="Tahoma"/>
                <w:color w:val="000000" w:themeColor="text1"/>
                <w:sz w:val="20"/>
                <w:szCs w:val="20"/>
                <w:lang w:val="en-US"/>
              </w:rPr>
              <w:t>.</w:t>
            </w:r>
          </w:p>
        </w:tc>
      </w:tr>
    </w:tbl>
    <w:p w14:paraId="6D183749" w14:textId="596E848E" w:rsidR="0064210C" w:rsidRPr="00B02517" w:rsidRDefault="0064210C" w:rsidP="0064210C">
      <w:pPr>
        <w:spacing w:line="276" w:lineRule="auto"/>
        <w:jc w:val="both"/>
        <w:rPr>
          <w:rFonts w:ascii="Tahoma" w:hAnsi="Tahoma" w:cs="Tahoma"/>
          <w:color w:val="000000" w:themeColor="text1"/>
          <w:sz w:val="20"/>
          <w:szCs w:val="20"/>
          <w:lang w:val="en"/>
        </w:rPr>
      </w:pPr>
      <w:r w:rsidRPr="00B02517">
        <w:rPr>
          <w:rFonts w:ascii="Tahoma" w:hAnsi="Tahoma" w:cs="Tahoma"/>
          <w:color w:val="000000" w:themeColor="text1"/>
          <w:sz w:val="20"/>
          <w:szCs w:val="20"/>
          <w:lang w:val="en"/>
        </w:rPr>
        <w:t xml:space="preserve">* Final reports on researches described above, and any additional analytics if it’s possible </w:t>
      </w:r>
      <w:r w:rsidR="005418B6" w:rsidRPr="00B02517">
        <w:rPr>
          <w:rFonts w:ascii="Tahoma" w:hAnsi="Tahoma" w:cs="Tahoma"/>
          <w:color w:val="000000" w:themeColor="text1"/>
          <w:sz w:val="20"/>
          <w:szCs w:val="20"/>
          <w:lang w:val="en"/>
        </w:rPr>
        <w:t xml:space="preserve">will be exported from </w:t>
      </w:r>
      <w:r w:rsidRPr="00B02517">
        <w:rPr>
          <w:rFonts w:ascii="Tahoma" w:hAnsi="Tahoma" w:cs="Tahoma"/>
          <w:color w:val="000000" w:themeColor="text1"/>
          <w:sz w:val="20"/>
          <w:szCs w:val="20"/>
          <w:lang w:val="en"/>
        </w:rPr>
        <w:t>SPSS data array.</w:t>
      </w:r>
    </w:p>
    <w:p w14:paraId="7FE02DFF" w14:textId="77777777" w:rsidR="005418B6" w:rsidRPr="00B02517" w:rsidRDefault="005418B6" w:rsidP="0064210C">
      <w:pPr>
        <w:spacing w:line="276" w:lineRule="auto"/>
        <w:jc w:val="both"/>
        <w:rPr>
          <w:rFonts w:ascii="Tahoma" w:hAnsi="Tahoma" w:cs="Tahoma"/>
          <w:color w:val="000000" w:themeColor="text1"/>
          <w:sz w:val="20"/>
          <w:szCs w:val="20"/>
        </w:rPr>
      </w:pPr>
    </w:p>
    <w:bookmarkEnd w:id="1"/>
    <w:p w14:paraId="550DCA27" w14:textId="658BF94C" w:rsidR="0064210C" w:rsidRPr="00B02517" w:rsidRDefault="0064210C" w:rsidP="0064210C">
      <w:pPr>
        <w:pStyle w:val="ListParagraph"/>
        <w:numPr>
          <w:ilvl w:val="0"/>
          <w:numId w:val="38"/>
        </w:numPr>
        <w:spacing w:line="276" w:lineRule="auto"/>
        <w:rPr>
          <w:rFonts w:ascii="Tahoma" w:hAnsi="Tahoma" w:cs="Tahoma"/>
          <w:color w:val="000000" w:themeColor="text1"/>
          <w:sz w:val="20"/>
          <w:szCs w:val="20"/>
        </w:rPr>
      </w:pPr>
      <w:r w:rsidRPr="00B02517">
        <w:rPr>
          <w:rFonts w:ascii="Tahoma" w:hAnsi="Tahoma" w:cs="Tahoma"/>
          <w:color w:val="000000" w:themeColor="text1"/>
          <w:sz w:val="20"/>
          <w:szCs w:val="20"/>
        </w:rPr>
        <w:t>Forecast of the basic age groups’ composition as well as analysis of the Ukrainian television</w:t>
      </w:r>
      <w:r w:rsidR="00DF236A" w:rsidRPr="00B02517">
        <w:rPr>
          <w:rFonts w:ascii="Tahoma" w:hAnsi="Tahoma" w:cs="Tahoma"/>
          <w:color w:val="000000" w:themeColor="text1"/>
          <w:sz w:val="20"/>
          <w:szCs w:val="20"/>
        </w:rPr>
        <w:t xml:space="preserve"> </w:t>
      </w:r>
      <w:r w:rsidRPr="00B02517">
        <w:rPr>
          <w:rFonts w:ascii="Tahoma" w:hAnsi="Tahoma" w:cs="Tahoma"/>
          <w:color w:val="000000" w:themeColor="text1"/>
          <w:sz w:val="20"/>
          <w:szCs w:val="20"/>
        </w:rPr>
        <w:t>consumption by the specified groups for the next 5 years in general and in regional context in particular</w:t>
      </w:r>
      <w:r w:rsidR="00BC732F" w:rsidRPr="00B02517">
        <w:rPr>
          <w:rFonts w:ascii="Tahoma" w:hAnsi="Tahoma" w:cs="Tahoma"/>
          <w:color w:val="000000" w:themeColor="text1"/>
          <w:sz w:val="20"/>
          <w:szCs w:val="20"/>
        </w:rPr>
        <w:t xml:space="preserve"> (document up to 5 pages)</w:t>
      </w:r>
    </w:p>
    <w:p w14:paraId="1CE19137" w14:textId="77777777" w:rsidR="00BC732F" w:rsidRPr="00B02517" w:rsidRDefault="00BC732F" w:rsidP="00451959">
      <w:pPr>
        <w:pStyle w:val="ListParagraph"/>
        <w:spacing w:line="276" w:lineRule="auto"/>
        <w:ind w:left="1080"/>
        <w:rPr>
          <w:rFonts w:ascii="Tahoma" w:hAnsi="Tahoma" w:cs="Tahoma"/>
          <w:color w:val="000000" w:themeColor="text1"/>
          <w:sz w:val="20"/>
          <w:szCs w:val="20"/>
        </w:rPr>
      </w:pPr>
    </w:p>
    <w:p w14:paraId="659AC6FB" w14:textId="3762DB02" w:rsidR="0064210C" w:rsidRPr="00B02517" w:rsidRDefault="0064210C" w:rsidP="002903EC">
      <w:pPr>
        <w:spacing w:line="276" w:lineRule="auto"/>
        <w:ind w:firstLine="720"/>
        <w:rPr>
          <w:rFonts w:ascii="Tahoma" w:hAnsi="Tahoma" w:cs="Tahoma"/>
          <w:color w:val="000000" w:themeColor="text1"/>
          <w:sz w:val="20"/>
          <w:szCs w:val="20"/>
        </w:rPr>
      </w:pPr>
      <w:r w:rsidRPr="00B02517">
        <w:rPr>
          <w:rFonts w:ascii="Tahoma" w:hAnsi="Tahoma" w:cs="Tahoma"/>
          <w:color w:val="000000" w:themeColor="text1"/>
          <w:sz w:val="20"/>
          <w:szCs w:val="20"/>
        </w:rPr>
        <w:t xml:space="preserve">1.2 Development of marketing strategy of </w:t>
      </w:r>
      <w:r w:rsidRPr="00B02517">
        <w:rPr>
          <w:rFonts w:ascii="Tahoma" w:hAnsi="Tahoma" w:cs="Tahoma"/>
          <w:b/>
          <w:color w:val="000000" w:themeColor="text1"/>
          <w:sz w:val="20"/>
          <w:szCs w:val="20"/>
        </w:rPr>
        <w:t>single regional channel</w:t>
      </w:r>
      <w:r w:rsidRPr="00B02517">
        <w:rPr>
          <w:rFonts w:ascii="Tahoma" w:hAnsi="Tahoma" w:cs="Tahoma"/>
          <w:color w:val="000000" w:themeColor="text1"/>
          <w:sz w:val="20"/>
          <w:szCs w:val="20"/>
        </w:rPr>
        <w:t xml:space="preserve"> </w:t>
      </w:r>
      <w:r w:rsidR="00436217" w:rsidRPr="00B02517">
        <w:rPr>
          <w:rFonts w:ascii="Tahoma" w:hAnsi="Tahoma" w:cs="Tahoma"/>
          <w:color w:val="000000" w:themeColor="text1"/>
          <w:sz w:val="20"/>
          <w:szCs w:val="20"/>
        </w:rPr>
        <w:t xml:space="preserve">(that will unite all existing regional channels of </w:t>
      </w:r>
      <w:proofErr w:type="gramStart"/>
      <w:r w:rsidR="00436217" w:rsidRPr="00B02517">
        <w:rPr>
          <w:rFonts w:ascii="Tahoma" w:hAnsi="Tahoma" w:cs="Tahoma"/>
          <w:color w:val="000000" w:themeColor="text1"/>
          <w:sz w:val="20"/>
          <w:szCs w:val="20"/>
        </w:rPr>
        <w:t>UA:PBC</w:t>
      </w:r>
      <w:proofErr w:type="gramEnd"/>
      <w:r w:rsidR="00436217" w:rsidRPr="00B02517">
        <w:rPr>
          <w:rFonts w:ascii="Tahoma" w:hAnsi="Tahoma" w:cs="Tahoma"/>
          <w:color w:val="000000" w:themeColor="text1"/>
          <w:sz w:val="20"/>
          <w:szCs w:val="20"/>
        </w:rPr>
        <w:t xml:space="preserve">) </w:t>
      </w:r>
      <w:r w:rsidRPr="00B02517">
        <w:rPr>
          <w:rFonts w:ascii="Tahoma" w:hAnsi="Tahoma" w:cs="Tahoma"/>
          <w:color w:val="000000" w:themeColor="text1"/>
          <w:sz w:val="20"/>
          <w:szCs w:val="20"/>
        </w:rPr>
        <w:t>for 5 years, including:</w:t>
      </w:r>
    </w:p>
    <w:p w14:paraId="7DD06D43" w14:textId="77777777" w:rsidR="0064210C" w:rsidRPr="00B02517" w:rsidRDefault="0064210C" w:rsidP="0064210C">
      <w:pPr>
        <w:pStyle w:val="ListParagraph"/>
        <w:numPr>
          <w:ilvl w:val="0"/>
          <w:numId w:val="38"/>
        </w:numPr>
        <w:spacing w:line="276" w:lineRule="auto"/>
        <w:rPr>
          <w:rFonts w:ascii="Tahoma" w:hAnsi="Tahoma" w:cs="Tahoma"/>
          <w:color w:val="000000" w:themeColor="text1"/>
          <w:sz w:val="20"/>
          <w:szCs w:val="20"/>
        </w:rPr>
      </w:pPr>
      <w:r w:rsidRPr="00B02517">
        <w:rPr>
          <w:rFonts w:ascii="Tahoma" w:hAnsi="Tahoma" w:cs="Tahoma"/>
          <w:color w:val="000000" w:themeColor="text1"/>
          <w:sz w:val="20"/>
          <w:szCs w:val="20"/>
        </w:rPr>
        <w:t>Defining the possibilities and key development areas for single regional channel for the next 5 years within Ukrainian television market;</w:t>
      </w:r>
    </w:p>
    <w:p w14:paraId="3FFC9AA0" w14:textId="42094958" w:rsidR="0064210C" w:rsidRPr="00B02517" w:rsidRDefault="0064210C" w:rsidP="0064210C">
      <w:pPr>
        <w:pStyle w:val="ListParagraph"/>
        <w:numPr>
          <w:ilvl w:val="0"/>
          <w:numId w:val="38"/>
        </w:numPr>
        <w:spacing w:line="276" w:lineRule="auto"/>
        <w:rPr>
          <w:rFonts w:ascii="Tahoma" w:hAnsi="Tahoma" w:cs="Tahoma"/>
          <w:color w:val="000000" w:themeColor="text1"/>
          <w:sz w:val="20"/>
          <w:szCs w:val="20"/>
        </w:rPr>
      </w:pPr>
      <w:r w:rsidRPr="00B02517">
        <w:rPr>
          <w:rFonts w:ascii="Tahoma" w:hAnsi="Tahoma" w:cs="Tahoma"/>
          <w:color w:val="000000" w:themeColor="text1"/>
          <w:sz w:val="20"/>
          <w:szCs w:val="20"/>
        </w:rPr>
        <w:t>Ad</w:t>
      </w:r>
      <w:proofErr w:type="spellStart"/>
      <w:r w:rsidRPr="00B02517">
        <w:rPr>
          <w:rFonts w:ascii="Tahoma" w:hAnsi="Tahoma" w:cs="Tahoma"/>
          <w:color w:val="000000" w:themeColor="text1"/>
          <w:sz w:val="20"/>
          <w:szCs w:val="20"/>
          <w:lang w:val="en-US"/>
        </w:rPr>
        <w:t>aptation</w:t>
      </w:r>
      <w:proofErr w:type="spellEnd"/>
      <w:r w:rsidRPr="00B02517">
        <w:rPr>
          <w:rFonts w:ascii="Tahoma" w:hAnsi="Tahoma" w:cs="Tahoma"/>
          <w:color w:val="000000" w:themeColor="text1"/>
          <w:sz w:val="20"/>
          <w:szCs w:val="20"/>
          <w:lang w:val="en-US"/>
        </w:rPr>
        <w:t xml:space="preserve"> of positioning </w:t>
      </w:r>
      <w:r w:rsidR="009A1D91" w:rsidRPr="00B02517">
        <w:rPr>
          <w:rFonts w:ascii="Tahoma" w:hAnsi="Tahoma" w:cs="Tahoma"/>
          <w:color w:val="000000" w:themeColor="text1"/>
          <w:sz w:val="20"/>
          <w:szCs w:val="20"/>
          <w:lang w:val="en-US"/>
        </w:rPr>
        <w:t>hypotheses</w:t>
      </w:r>
      <w:r w:rsidRPr="00B02517">
        <w:rPr>
          <w:rFonts w:ascii="Tahoma" w:hAnsi="Tahoma" w:cs="Tahoma"/>
          <w:color w:val="000000" w:themeColor="text1"/>
          <w:sz w:val="20"/>
          <w:szCs w:val="20"/>
          <w:lang w:val="en-US"/>
        </w:rPr>
        <w:t xml:space="preserve"> developed in 2018 within “</w:t>
      </w:r>
      <w:proofErr w:type="spellStart"/>
      <w:proofErr w:type="gramStart"/>
      <w:r w:rsidRPr="00B02517">
        <w:rPr>
          <w:rFonts w:ascii="Tahoma" w:hAnsi="Tahoma" w:cs="Tahoma"/>
          <w:color w:val="000000" w:themeColor="text1"/>
          <w:sz w:val="20"/>
          <w:szCs w:val="20"/>
          <w:lang w:val="en-US"/>
        </w:rPr>
        <w:t>UA:Pershyi</w:t>
      </w:r>
      <w:proofErr w:type="spellEnd"/>
      <w:proofErr w:type="gramEnd"/>
      <w:r w:rsidRPr="00B02517">
        <w:rPr>
          <w:rFonts w:ascii="Tahoma" w:hAnsi="Tahoma" w:cs="Tahoma"/>
          <w:color w:val="000000" w:themeColor="text1"/>
          <w:sz w:val="20"/>
          <w:szCs w:val="20"/>
          <w:lang w:val="en-US"/>
        </w:rPr>
        <w:t xml:space="preserve">” marketing strategy and choosing </w:t>
      </w:r>
      <w:r w:rsidR="00A04C05" w:rsidRPr="00B02517">
        <w:rPr>
          <w:rFonts w:ascii="Tahoma" w:hAnsi="Tahoma" w:cs="Tahoma"/>
          <w:color w:val="000000" w:themeColor="text1"/>
          <w:sz w:val="20"/>
          <w:szCs w:val="20"/>
          <w:lang w:val="en-US"/>
        </w:rPr>
        <w:t>the</w:t>
      </w:r>
      <w:r w:rsidRPr="00B02517">
        <w:rPr>
          <w:rFonts w:ascii="Tahoma" w:hAnsi="Tahoma" w:cs="Tahoma"/>
          <w:color w:val="000000" w:themeColor="text1"/>
          <w:sz w:val="20"/>
          <w:szCs w:val="20"/>
          <w:lang w:val="en-US"/>
        </w:rPr>
        <w:t xml:space="preserve"> </w:t>
      </w:r>
      <w:r w:rsidR="00A04C05" w:rsidRPr="00B02517">
        <w:rPr>
          <w:rFonts w:ascii="Tahoma" w:hAnsi="Tahoma" w:cs="Tahoma"/>
          <w:color w:val="000000" w:themeColor="text1"/>
          <w:sz w:val="20"/>
          <w:szCs w:val="20"/>
          <w:lang w:val="en-US"/>
        </w:rPr>
        <w:t>most relevant</w:t>
      </w:r>
      <w:r w:rsidRPr="00B02517">
        <w:rPr>
          <w:rFonts w:ascii="Tahoma" w:hAnsi="Tahoma" w:cs="Tahoma"/>
          <w:color w:val="000000" w:themeColor="text1"/>
          <w:sz w:val="20"/>
          <w:szCs w:val="20"/>
          <w:lang w:val="en-US"/>
        </w:rPr>
        <w:t xml:space="preserve"> </w:t>
      </w:r>
      <w:r w:rsidR="00EF63D2" w:rsidRPr="00B02517">
        <w:rPr>
          <w:rFonts w:ascii="Tahoma" w:hAnsi="Tahoma" w:cs="Tahoma"/>
          <w:color w:val="000000" w:themeColor="text1"/>
          <w:sz w:val="20"/>
          <w:szCs w:val="20"/>
          <w:lang w:val="en-US"/>
        </w:rPr>
        <w:t>option</w:t>
      </w:r>
      <w:r w:rsidR="00A04C05" w:rsidRPr="00B02517">
        <w:rPr>
          <w:rFonts w:ascii="Tahoma" w:hAnsi="Tahoma" w:cs="Tahoma"/>
          <w:color w:val="000000" w:themeColor="text1"/>
          <w:sz w:val="20"/>
          <w:szCs w:val="20"/>
          <w:lang w:val="en-US"/>
        </w:rPr>
        <w:t xml:space="preserve"> for the single regional channel</w:t>
      </w:r>
      <w:r w:rsidRPr="00B02517">
        <w:rPr>
          <w:rFonts w:ascii="Tahoma" w:hAnsi="Tahoma" w:cs="Tahoma"/>
          <w:color w:val="000000" w:themeColor="text1"/>
          <w:sz w:val="20"/>
          <w:szCs w:val="20"/>
        </w:rPr>
        <w:t>;</w:t>
      </w:r>
    </w:p>
    <w:p w14:paraId="58C4CC8E" w14:textId="460D3990" w:rsidR="0064210C" w:rsidRPr="00B02517" w:rsidRDefault="0064210C" w:rsidP="0064210C">
      <w:pPr>
        <w:pStyle w:val="ListParagraph"/>
        <w:numPr>
          <w:ilvl w:val="0"/>
          <w:numId w:val="38"/>
        </w:numPr>
        <w:spacing w:line="276" w:lineRule="auto"/>
        <w:rPr>
          <w:rFonts w:ascii="Tahoma" w:hAnsi="Tahoma" w:cs="Tahoma"/>
          <w:color w:val="000000" w:themeColor="text1"/>
          <w:sz w:val="20"/>
          <w:szCs w:val="20"/>
        </w:rPr>
      </w:pPr>
      <w:r w:rsidRPr="00B02517">
        <w:rPr>
          <w:rFonts w:ascii="Tahoma" w:hAnsi="Tahoma" w:cs="Tahoma"/>
          <w:color w:val="000000" w:themeColor="text1"/>
          <w:sz w:val="20"/>
          <w:szCs w:val="20"/>
        </w:rPr>
        <w:t xml:space="preserve">Key </w:t>
      </w:r>
      <w:r w:rsidRPr="00B02517">
        <w:rPr>
          <w:rFonts w:ascii="Tahoma" w:hAnsi="Tahoma" w:cs="Tahoma"/>
          <w:color w:val="000000" w:themeColor="text1"/>
          <w:sz w:val="20"/>
          <w:szCs w:val="20"/>
          <w:lang w:val="en-US"/>
        </w:rPr>
        <w:t xml:space="preserve">directions of </w:t>
      </w:r>
      <w:r w:rsidR="00A04C05" w:rsidRPr="00B02517">
        <w:rPr>
          <w:rFonts w:ascii="Tahoma" w:hAnsi="Tahoma" w:cs="Tahoma"/>
          <w:color w:val="000000" w:themeColor="text1"/>
          <w:sz w:val="20"/>
          <w:szCs w:val="20"/>
          <w:lang w:val="en-US"/>
        </w:rPr>
        <w:t xml:space="preserve">single regional </w:t>
      </w:r>
      <w:r w:rsidRPr="00B02517">
        <w:rPr>
          <w:rFonts w:ascii="Tahoma" w:hAnsi="Tahoma" w:cs="Tahoma"/>
          <w:color w:val="000000" w:themeColor="text1"/>
          <w:sz w:val="20"/>
          <w:szCs w:val="20"/>
          <w:lang w:val="en-US"/>
        </w:rPr>
        <w:t>channel’s program strategy, namely the genre structure of the channel grid and recommendations for production and purchase of content</w:t>
      </w:r>
      <w:r w:rsidRPr="00B02517">
        <w:rPr>
          <w:rFonts w:ascii="Tahoma" w:hAnsi="Tahoma" w:cs="Tahoma"/>
          <w:color w:val="000000" w:themeColor="text1"/>
          <w:sz w:val="20"/>
          <w:szCs w:val="20"/>
        </w:rPr>
        <w:t>.</w:t>
      </w:r>
    </w:p>
    <w:p w14:paraId="349C26DF" w14:textId="77777777" w:rsidR="00451959" w:rsidRPr="00B02517" w:rsidRDefault="00451959" w:rsidP="00451959">
      <w:pPr>
        <w:pStyle w:val="ListParagraph"/>
        <w:spacing w:line="276" w:lineRule="auto"/>
        <w:ind w:left="1080"/>
        <w:rPr>
          <w:rFonts w:ascii="Tahoma" w:hAnsi="Tahoma" w:cs="Tahoma"/>
          <w:color w:val="000000" w:themeColor="text1"/>
          <w:sz w:val="20"/>
          <w:szCs w:val="20"/>
        </w:rPr>
      </w:pPr>
    </w:p>
    <w:p w14:paraId="046625B4" w14:textId="2F18D358" w:rsidR="00BC732F" w:rsidRPr="00B02517" w:rsidRDefault="00BC732F" w:rsidP="00451959">
      <w:pPr>
        <w:spacing w:line="276" w:lineRule="auto"/>
        <w:rPr>
          <w:rFonts w:ascii="Tahoma" w:hAnsi="Tahoma" w:cs="Tahoma"/>
          <w:color w:val="000000" w:themeColor="text1"/>
          <w:sz w:val="20"/>
          <w:szCs w:val="20"/>
          <w:lang w:val="en-US"/>
        </w:rPr>
      </w:pPr>
      <w:r w:rsidRPr="00B02517">
        <w:rPr>
          <w:rFonts w:ascii="Tahoma" w:hAnsi="Tahoma" w:cs="Tahoma"/>
          <w:color w:val="000000" w:themeColor="text1"/>
          <w:sz w:val="20"/>
          <w:szCs w:val="20"/>
          <w:lang w:val="en-US"/>
        </w:rPr>
        <w:t>The marketing strategy should be minimum 1</w:t>
      </w:r>
      <w:r w:rsidR="008752E7" w:rsidRPr="00B02517">
        <w:rPr>
          <w:rFonts w:ascii="Tahoma" w:hAnsi="Tahoma" w:cs="Tahoma"/>
          <w:color w:val="000000" w:themeColor="text1"/>
          <w:sz w:val="20"/>
          <w:szCs w:val="20"/>
          <w:lang w:val="en-US"/>
        </w:rPr>
        <w:t>0</w:t>
      </w:r>
      <w:r w:rsidRPr="00B02517">
        <w:rPr>
          <w:rFonts w:ascii="Tahoma" w:hAnsi="Tahoma" w:cs="Tahoma"/>
          <w:color w:val="000000" w:themeColor="text1"/>
          <w:sz w:val="20"/>
          <w:szCs w:val="20"/>
          <w:lang w:val="en-US"/>
        </w:rPr>
        <w:t>0 pages or slides covering issues mentioned in 1.2.</w:t>
      </w:r>
    </w:p>
    <w:p w14:paraId="77587E8A" w14:textId="77777777" w:rsidR="002903EC" w:rsidRPr="00B02517" w:rsidRDefault="002903EC" w:rsidP="002903EC">
      <w:pPr>
        <w:pStyle w:val="ListParagraph"/>
        <w:spacing w:line="276" w:lineRule="auto"/>
        <w:ind w:left="1080"/>
        <w:rPr>
          <w:rFonts w:ascii="Tahoma" w:hAnsi="Tahoma" w:cs="Tahoma"/>
          <w:color w:val="000000" w:themeColor="text1"/>
          <w:sz w:val="20"/>
          <w:szCs w:val="20"/>
        </w:rPr>
      </w:pPr>
    </w:p>
    <w:p w14:paraId="752A20E4" w14:textId="43EE0ACA" w:rsidR="002903EC" w:rsidRPr="00B02517" w:rsidRDefault="0064210C" w:rsidP="002903EC">
      <w:pPr>
        <w:pStyle w:val="ListParagraph"/>
        <w:numPr>
          <w:ilvl w:val="0"/>
          <w:numId w:val="40"/>
        </w:numPr>
        <w:spacing w:line="276" w:lineRule="auto"/>
        <w:rPr>
          <w:rFonts w:ascii="Tahoma" w:hAnsi="Tahoma" w:cs="Tahoma"/>
          <w:color w:val="000000" w:themeColor="text1"/>
          <w:sz w:val="20"/>
          <w:szCs w:val="20"/>
        </w:rPr>
      </w:pPr>
      <w:r w:rsidRPr="00B02517">
        <w:rPr>
          <w:rFonts w:ascii="Tahoma" w:hAnsi="Tahoma" w:cs="Tahoma"/>
          <w:color w:val="000000" w:themeColor="text1"/>
          <w:sz w:val="20"/>
          <w:szCs w:val="20"/>
        </w:rPr>
        <w:t xml:space="preserve">The expected total period of the Service is </w:t>
      </w:r>
      <w:r w:rsidRPr="00B02517">
        <w:rPr>
          <w:rFonts w:ascii="Tahoma" w:hAnsi="Tahoma" w:cs="Tahoma"/>
          <w:color w:val="000000" w:themeColor="text1"/>
          <w:sz w:val="20"/>
          <w:szCs w:val="20"/>
          <w:lang w:val="en-US"/>
        </w:rPr>
        <w:t>up to 20 weeks</w:t>
      </w:r>
      <w:r w:rsidR="00BC732F" w:rsidRPr="00B02517">
        <w:rPr>
          <w:rFonts w:ascii="Tahoma" w:hAnsi="Tahoma" w:cs="Tahoma"/>
          <w:color w:val="000000" w:themeColor="text1"/>
          <w:sz w:val="20"/>
          <w:szCs w:val="20"/>
          <w:lang w:val="en-US"/>
        </w:rPr>
        <w:t>.</w:t>
      </w:r>
    </w:p>
    <w:p w14:paraId="45E7D2F8" w14:textId="77777777" w:rsidR="00451959" w:rsidRPr="00B02517" w:rsidRDefault="00451959" w:rsidP="00451959">
      <w:pPr>
        <w:pStyle w:val="ListParagraph"/>
        <w:spacing w:line="276" w:lineRule="auto"/>
        <w:rPr>
          <w:rFonts w:ascii="Tahoma" w:hAnsi="Tahoma" w:cs="Tahoma"/>
          <w:color w:val="000000" w:themeColor="text1"/>
          <w:sz w:val="20"/>
          <w:szCs w:val="20"/>
        </w:rPr>
      </w:pPr>
    </w:p>
    <w:p w14:paraId="2D7EA345" w14:textId="1229349D" w:rsidR="0064210C" w:rsidRPr="00B02517" w:rsidRDefault="0064210C" w:rsidP="002903EC">
      <w:pPr>
        <w:pStyle w:val="ListParagraph"/>
        <w:numPr>
          <w:ilvl w:val="0"/>
          <w:numId w:val="40"/>
        </w:numPr>
        <w:spacing w:line="276" w:lineRule="auto"/>
        <w:rPr>
          <w:rFonts w:ascii="Tahoma" w:hAnsi="Tahoma" w:cs="Tahoma"/>
          <w:color w:val="000000" w:themeColor="text1"/>
          <w:sz w:val="20"/>
          <w:szCs w:val="20"/>
        </w:rPr>
      </w:pPr>
      <w:r w:rsidRPr="00B02517">
        <w:rPr>
          <w:rFonts w:ascii="Tahoma" w:hAnsi="Tahoma" w:cs="Tahoma"/>
          <w:color w:val="000000" w:themeColor="text1"/>
          <w:sz w:val="20"/>
          <w:szCs w:val="20"/>
        </w:rPr>
        <w:t>The Provider will analyse the following list of documents:</w:t>
      </w:r>
    </w:p>
    <w:p w14:paraId="2F34FB83" w14:textId="30B5A6AE" w:rsidR="002903EC" w:rsidRPr="00B02517" w:rsidRDefault="0064210C" w:rsidP="002903EC">
      <w:pPr>
        <w:pStyle w:val="ListParagraph"/>
        <w:numPr>
          <w:ilvl w:val="1"/>
          <w:numId w:val="40"/>
        </w:numPr>
        <w:spacing w:line="276" w:lineRule="auto"/>
        <w:rPr>
          <w:rFonts w:ascii="Tahoma" w:hAnsi="Tahoma" w:cs="Tahoma"/>
          <w:color w:val="000000" w:themeColor="text1"/>
          <w:sz w:val="20"/>
          <w:szCs w:val="20"/>
        </w:rPr>
      </w:pPr>
      <w:r w:rsidRPr="00B02517">
        <w:rPr>
          <w:rFonts w:ascii="Tahoma" w:hAnsi="Tahoma" w:cs="Tahoma"/>
          <w:color w:val="000000" w:themeColor="text1"/>
          <w:sz w:val="20"/>
          <w:szCs w:val="20"/>
        </w:rPr>
        <w:t>Consumption indicators of current regional TV channels for</w:t>
      </w:r>
      <w:r w:rsidR="00EF63D2" w:rsidRPr="00B02517">
        <w:rPr>
          <w:rFonts w:ascii="Tahoma" w:hAnsi="Tahoma" w:cs="Tahoma"/>
          <w:color w:val="000000" w:themeColor="text1"/>
          <w:sz w:val="20"/>
          <w:szCs w:val="20"/>
        </w:rPr>
        <w:t xml:space="preserve"> the</w:t>
      </w:r>
      <w:r w:rsidRPr="00B02517">
        <w:rPr>
          <w:rFonts w:ascii="Tahoma" w:hAnsi="Tahoma" w:cs="Tahoma"/>
          <w:color w:val="000000" w:themeColor="text1"/>
          <w:sz w:val="20"/>
          <w:szCs w:val="20"/>
        </w:rPr>
        <w:t xml:space="preserve"> last 3 years: existing regional TV channels in comparison with </w:t>
      </w:r>
      <w:proofErr w:type="gramStart"/>
      <w:r w:rsidRPr="00B02517">
        <w:rPr>
          <w:rFonts w:ascii="Tahoma" w:hAnsi="Tahoma" w:cs="Tahoma"/>
          <w:color w:val="000000" w:themeColor="text1"/>
          <w:sz w:val="20"/>
          <w:szCs w:val="20"/>
        </w:rPr>
        <w:t>UA:PBC</w:t>
      </w:r>
      <w:proofErr w:type="gramEnd"/>
      <w:r w:rsidRPr="00B02517">
        <w:rPr>
          <w:rFonts w:ascii="Tahoma" w:hAnsi="Tahoma" w:cs="Tahoma"/>
          <w:color w:val="000000" w:themeColor="text1"/>
          <w:sz w:val="20"/>
          <w:szCs w:val="20"/>
        </w:rPr>
        <w:t xml:space="preserve"> regional channels</w:t>
      </w:r>
      <w:r w:rsidR="002903EC" w:rsidRPr="00B02517">
        <w:rPr>
          <w:rFonts w:ascii="Tahoma" w:hAnsi="Tahoma" w:cs="Tahoma"/>
          <w:color w:val="000000" w:themeColor="text1"/>
          <w:sz w:val="20"/>
          <w:szCs w:val="20"/>
        </w:rPr>
        <w:t>;</w:t>
      </w:r>
    </w:p>
    <w:p w14:paraId="2930854B" w14:textId="3F719F6F" w:rsidR="002903EC" w:rsidRPr="00B02517" w:rsidRDefault="0064210C" w:rsidP="002903EC">
      <w:pPr>
        <w:pStyle w:val="ListParagraph"/>
        <w:numPr>
          <w:ilvl w:val="1"/>
          <w:numId w:val="40"/>
        </w:numPr>
        <w:spacing w:line="276" w:lineRule="auto"/>
        <w:rPr>
          <w:rFonts w:ascii="Tahoma" w:hAnsi="Tahoma" w:cs="Tahoma"/>
          <w:color w:val="000000" w:themeColor="text1"/>
          <w:sz w:val="20"/>
          <w:szCs w:val="20"/>
        </w:rPr>
      </w:pPr>
      <w:r w:rsidRPr="00B02517">
        <w:rPr>
          <w:rFonts w:ascii="Tahoma" w:hAnsi="Tahoma" w:cs="Tahoma"/>
          <w:color w:val="000000" w:themeColor="text1"/>
          <w:sz w:val="20"/>
          <w:szCs w:val="20"/>
          <w:lang w:val="en-US"/>
        </w:rPr>
        <w:t>Concept</w:t>
      </w:r>
      <w:r w:rsidRPr="00B02517">
        <w:rPr>
          <w:rFonts w:ascii="Tahoma" w:hAnsi="Tahoma" w:cs="Tahoma"/>
          <w:color w:val="000000" w:themeColor="text1"/>
          <w:sz w:val="20"/>
          <w:szCs w:val="20"/>
        </w:rPr>
        <w:t xml:space="preserve"> </w:t>
      </w:r>
      <w:r w:rsidRPr="00B02517">
        <w:rPr>
          <w:rFonts w:ascii="Tahoma" w:hAnsi="Tahoma" w:cs="Tahoma"/>
          <w:color w:val="000000" w:themeColor="text1"/>
          <w:sz w:val="20"/>
          <w:szCs w:val="20"/>
          <w:lang w:val="en-US"/>
        </w:rPr>
        <w:t xml:space="preserve">of regional broadcasting of </w:t>
      </w:r>
      <w:proofErr w:type="gramStart"/>
      <w:r w:rsidRPr="00B02517">
        <w:rPr>
          <w:rFonts w:ascii="Tahoma" w:hAnsi="Tahoma" w:cs="Tahoma"/>
          <w:color w:val="000000" w:themeColor="text1"/>
          <w:sz w:val="20"/>
          <w:szCs w:val="20"/>
          <w:lang w:val="en-US"/>
        </w:rPr>
        <w:t>UA:PBC</w:t>
      </w:r>
      <w:proofErr w:type="gramEnd"/>
      <w:r w:rsidRPr="00B02517">
        <w:rPr>
          <w:rFonts w:ascii="Tahoma" w:hAnsi="Tahoma" w:cs="Tahoma"/>
          <w:color w:val="000000" w:themeColor="text1"/>
          <w:sz w:val="20"/>
          <w:szCs w:val="20"/>
          <w:lang w:val="en-US"/>
        </w:rPr>
        <w:t xml:space="preserve"> for 2020-2021</w:t>
      </w:r>
      <w:r w:rsidR="002903EC" w:rsidRPr="00B02517">
        <w:rPr>
          <w:rFonts w:ascii="Tahoma" w:hAnsi="Tahoma" w:cs="Tahoma"/>
          <w:color w:val="000000" w:themeColor="text1"/>
          <w:sz w:val="20"/>
          <w:szCs w:val="20"/>
          <w:lang w:val="en-US"/>
        </w:rPr>
        <w:t>;</w:t>
      </w:r>
    </w:p>
    <w:p w14:paraId="55CBB680" w14:textId="2835F68E" w:rsidR="002903EC" w:rsidRPr="00B02517" w:rsidRDefault="0064210C" w:rsidP="002903EC">
      <w:pPr>
        <w:pStyle w:val="ListParagraph"/>
        <w:numPr>
          <w:ilvl w:val="1"/>
          <w:numId w:val="40"/>
        </w:numPr>
        <w:spacing w:line="276" w:lineRule="auto"/>
        <w:rPr>
          <w:rFonts w:ascii="Tahoma" w:hAnsi="Tahoma" w:cs="Tahoma"/>
          <w:color w:val="000000" w:themeColor="text1"/>
          <w:sz w:val="20"/>
          <w:szCs w:val="20"/>
        </w:rPr>
      </w:pPr>
      <w:r w:rsidRPr="00B02517">
        <w:rPr>
          <w:rFonts w:ascii="Tahoma" w:hAnsi="Tahoma" w:cs="Tahoma"/>
          <w:color w:val="000000" w:themeColor="text1"/>
          <w:sz w:val="20"/>
          <w:szCs w:val="20"/>
          <w:lang w:val="en-US"/>
        </w:rPr>
        <w:t xml:space="preserve">Marketing strategy for “UA: </w:t>
      </w:r>
      <w:proofErr w:type="spellStart"/>
      <w:r w:rsidRPr="00B02517">
        <w:rPr>
          <w:rFonts w:ascii="Tahoma" w:hAnsi="Tahoma" w:cs="Tahoma"/>
          <w:color w:val="000000" w:themeColor="text1"/>
          <w:sz w:val="20"/>
          <w:szCs w:val="20"/>
          <w:lang w:val="en-US"/>
        </w:rPr>
        <w:t>Pershyi</w:t>
      </w:r>
      <w:proofErr w:type="spellEnd"/>
      <w:r w:rsidRPr="00B02517">
        <w:rPr>
          <w:rFonts w:ascii="Tahoma" w:hAnsi="Tahoma" w:cs="Tahoma"/>
          <w:color w:val="000000" w:themeColor="text1"/>
          <w:sz w:val="20"/>
          <w:szCs w:val="20"/>
          <w:lang w:val="en-US"/>
        </w:rPr>
        <w:t>”</w:t>
      </w:r>
      <w:r w:rsidR="002903EC" w:rsidRPr="00B02517">
        <w:rPr>
          <w:rFonts w:ascii="Tahoma" w:hAnsi="Tahoma" w:cs="Tahoma"/>
          <w:color w:val="000000" w:themeColor="text1"/>
          <w:sz w:val="20"/>
          <w:szCs w:val="20"/>
          <w:lang w:val="en-US"/>
        </w:rPr>
        <w:t>;</w:t>
      </w:r>
    </w:p>
    <w:p w14:paraId="3314D4A5" w14:textId="03252B97" w:rsidR="0064210C" w:rsidRPr="00B02517" w:rsidRDefault="0064210C" w:rsidP="002903EC">
      <w:pPr>
        <w:pStyle w:val="ListParagraph"/>
        <w:numPr>
          <w:ilvl w:val="1"/>
          <w:numId w:val="40"/>
        </w:numPr>
        <w:spacing w:line="276" w:lineRule="auto"/>
        <w:rPr>
          <w:rFonts w:ascii="Tahoma" w:hAnsi="Tahoma" w:cs="Tahoma"/>
          <w:color w:val="000000" w:themeColor="text1"/>
          <w:sz w:val="20"/>
          <w:szCs w:val="20"/>
        </w:rPr>
      </w:pPr>
      <w:r w:rsidRPr="00B02517">
        <w:rPr>
          <w:rFonts w:ascii="Tahoma" w:hAnsi="Tahoma" w:cs="Tahoma"/>
          <w:color w:val="000000" w:themeColor="text1"/>
          <w:sz w:val="20"/>
          <w:szCs w:val="20"/>
        </w:rPr>
        <w:t xml:space="preserve">Other documents that may become reasonable to study while holding the analysis or in the course of working meetings and strategic sessions. </w:t>
      </w:r>
    </w:p>
    <w:p w14:paraId="529B8B2F" w14:textId="77777777" w:rsidR="00BC732F" w:rsidRPr="00B02517" w:rsidRDefault="00BC732F" w:rsidP="0064210C">
      <w:pPr>
        <w:pStyle w:val="ListParagraph"/>
        <w:spacing w:line="276" w:lineRule="auto"/>
        <w:ind w:left="1069"/>
        <w:rPr>
          <w:rFonts w:ascii="Tahoma" w:hAnsi="Tahoma" w:cs="Tahoma"/>
          <w:color w:val="000000" w:themeColor="text1"/>
          <w:sz w:val="20"/>
          <w:szCs w:val="20"/>
          <w:lang w:val="en-US"/>
        </w:rPr>
      </w:pPr>
    </w:p>
    <w:p w14:paraId="2FC19086" w14:textId="60FC49AA" w:rsidR="0064210C" w:rsidRPr="00B02517" w:rsidRDefault="0064210C" w:rsidP="002903EC">
      <w:pPr>
        <w:pStyle w:val="ListParagraph"/>
        <w:numPr>
          <w:ilvl w:val="0"/>
          <w:numId w:val="40"/>
        </w:numPr>
        <w:spacing w:line="276" w:lineRule="auto"/>
        <w:rPr>
          <w:rFonts w:ascii="Tahoma" w:hAnsi="Tahoma" w:cs="Tahoma"/>
          <w:color w:val="000000" w:themeColor="text1"/>
          <w:sz w:val="20"/>
          <w:szCs w:val="20"/>
        </w:rPr>
      </w:pPr>
      <w:proofErr w:type="gramStart"/>
      <w:r w:rsidRPr="00B02517">
        <w:rPr>
          <w:rFonts w:ascii="Tahoma" w:hAnsi="Tahoma" w:cs="Tahoma"/>
          <w:color w:val="000000" w:themeColor="text1"/>
          <w:sz w:val="20"/>
          <w:szCs w:val="20"/>
          <w:lang w:val="en-US"/>
        </w:rPr>
        <w:t>UA:PBC</w:t>
      </w:r>
      <w:proofErr w:type="gramEnd"/>
      <w:r w:rsidRPr="00B02517">
        <w:rPr>
          <w:rFonts w:ascii="Tahoma" w:hAnsi="Tahoma" w:cs="Tahoma"/>
          <w:color w:val="000000" w:themeColor="text1"/>
          <w:sz w:val="20"/>
          <w:szCs w:val="20"/>
        </w:rPr>
        <w:t xml:space="preserve"> shall prepare and provide the Provider with the following list of documents for analysis:</w:t>
      </w:r>
    </w:p>
    <w:p w14:paraId="2FD2396D" w14:textId="3DA04F80" w:rsidR="0064210C" w:rsidRPr="00B02517" w:rsidRDefault="0064210C" w:rsidP="002903EC">
      <w:pPr>
        <w:pStyle w:val="ListParagraph"/>
        <w:numPr>
          <w:ilvl w:val="1"/>
          <w:numId w:val="40"/>
        </w:numPr>
        <w:spacing w:line="276" w:lineRule="auto"/>
        <w:rPr>
          <w:rFonts w:ascii="Tahoma" w:hAnsi="Tahoma" w:cs="Tahoma"/>
          <w:color w:val="000000" w:themeColor="text1"/>
          <w:sz w:val="20"/>
          <w:szCs w:val="20"/>
        </w:rPr>
      </w:pPr>
      <w:r w:rsidRPr="00B02517">
        <w:rPr>
          <w:rFonts w:ascii="Tahoma" w:hAnsi="Tahoma" w:cs="Tahoma"/>
          <w:color w:val="000000" w:themeColor="text1"/>
          <w:sz w:val="20"/>
          <w:szCs w:val="20"/>
          <w:lang w:val="en-US"/>
        </w:rPr>
        <w:t>Concept</w:t>
      </w:r>
      <w:r w:rsidRPr="00B02517">
        <w:rPr>
          <w:rFonts w:ascii="Tahoma" w:hAnsi="Tahoma" w:cs="Tahoma"/>
          <w:color w:val="000000" w:themeColor="text1"/>
          <w:sz w:val="20"/>
          <w:szCs w:val="20"/>
        </w:rPr>
        <w:t xml:space="preserve"> </w:t>
      </w:r>
      <w:r w:rsidRPr="00B02517">
        <w:rPr>
          <w:rFonts w:ascii="Tahoma" w:hAnsi="Tahoma" w:cs="Tahoma"/>
          <w:color w:val="000000" w:themeColor="text1"/>
          <w:sz w:val="20"/>
          <w:szCs w:val="20"/>
          <w:lang w:val="en-US"/>
        </w:rPr>
        <w:t xml:space="preserve">of regional broadcasting of </w:t>
      </w:r>
      <w:proofErr w:type="gramStart"/>
      <w:r w:rsidRPr="00B02517">
        <w:rPr>
          <w:rFonts w:ascii="Tahoma" w:hAnsi="Tahoma" w:cs="Tahoma"/>
          <w:color w:val="000000" w:themeColor="text1"/>
          <w:sz w:val="20"/>
          <w:szCs w:val="20"/>
          <w:lang w:val="en-US"/>
        </w:rPr>
        <w:t>UA:PBC</w:t>
      </w:r>
      <w:proofErr w:type="gramEnd"/>
      <w:r w:rsidRPr="00B02517">
        <w:rPr>
          <w:rFonts w:ascii="Tahoma" w:hAnsi="Tahoma" w:cs="Tahoma"/>
          <w:color w:val="000000" w:themeColor="text1"/>
          <w:sz w:val="20"/>
          <w:szCs w:val="20"/>
          <w:lang w:val="en-US"/>
        </w:rPr>
        <w:t xml:space="preserve"> for 2020-2021</w:t>
      </w:r>
    </w:p>
    <w:p w14:paraId="2EF1CEC9" w14:textId="6443541B" w:rsidR="0064210C" w:rsidRPr="00B02517" w:rsidRDefault="0064210C" w:rsidP="002903EC">
      <w:pPr>
        <w:pStyle w:val="ListParagraph"/>
        <w:numPr>
          <w:ilvl w:val="1"/>
          <w:numId w:val="40"/>
        </w:numPr>
        <w:spacing w:line="276" w:lineRule="auto"/>
        <w:rPr>
          <w:rFonts w:ascii="Tahoma" w:hAnsi="Tahoma" w:cs="Tahoma"/>
          <w:color w:val="000000" w:themeColor="text1"/>
          <w:sz w:val="20"/>
          <w:szCs w:val="20"/>
        </w:rPr>
      </w:pPr>
      <w:r w:rsidRPr="00B02517">
        <w:rPr>
          <w:rFonts w:ascii="Tahoma" w:hAnsi="Tahoma" w:cs="Tahoma"/>
          <w:color w:val="000000" w:themeColor="text1"/>
          <w:sz w:val="20"/>
          <w:szCs w:val="20"/>
        </w:rPr>
        <w:t xml:space="preserve">Existing researches on consumption of current </w:t>
      </w:r>
      <w:proofErr w:type="gramStart"/>
      <w:r w:rsidRPr="00B02517">
        <w:rPr>
          <w:rFonts w:ascii="Tahoma" w:hAnsi="Tahoma" w:cs="Tahoma"/>
          <w:color w:val="000000" w:themeColor="text1"/>
          <w:sz w:val="20"/>
          <w:szCs w:val="20"/>
        </w:rPr>
        <w:t>UA:PBC</w:t>
      </w:r>
      <w:proofErr w:type="gramEnd"/>
      <w:r w:rsidRPr="00B02517">
        <w:rPr>
          <w:rFonts w:ascii="Tahoma" w:hAnsi="Tahoma" w:cs="Tahoma"/>
          <w:color w:val="000000" w:themeColor="text1"/>
          <w:sz w:val="20"/>
          <w:szCs w:val="20"/>
        </w:rPr>
        <w:t xml:space="preserve"> regional channels for the entire available period.</w:t>
      </w:r>
    </w:p>
    <w:p w14:paraId="0D96B3BD" w14:textId="05FE6F7F" w:rsidR="0064210C" w:rsidRPr="00B02517" w:rsidRDefault="0064210C" w:rsidP="002903EC">
      <w:pPr>
        <w:pStyle w:val="ListParagraph"/>
        <w:numPr>
          <w:ilvl w:val="1"/>
          <w:numId w:val="40"/>
        </w:numPr>
        <w:spacing w:line="276" w:lineRule="auto"/>
        <w:rPr>
          <w:rFonts w:ascii="Tahoma" w:hAnsi="Tahoma" w:cs="Tahoma"/>
          <w:color w:val="000000" w:themeColor="text1"/>
          <w:sz w:val="20"/>
          <w:szCs w:val="20"/>
        </w:rPr>
      </w:pPr>
      <w:r w:rsidRPr="00B02517">
        <w:rPr>
          <w:rFonts w:ascii="Tahoma" w:hAnsi="Tahoma" w:cs="Tahoma"/>
          <w:color w:val="000000" w:themeColor="text1"/>
          <w:sz w:val="20"/>
          <w:szCs w:val="20"/>
          <w:lang w:val="en-US"/>
        </w:rPr>
        <w:t>Marketing strategy for “</w:t>
      </w:r>
      <w:proofErr w:type="spellStart"/>
      <w:proofErr w:type="gramStart"/>
      <w:r w:rsidRPr="00B02517">
        <w:rPr>
          <w:rFonts w:ascii="Tahoma" w:hAnsi="Tahoma" w:cs="Tahoma"/>
          <w:color w:val="000000" w:themeColor="text1"/>
          <w:sz w:val="20"/>
          <w:szCs w:val="20"/>
          <w:lang w:val="en-US"/>
        </w:rPr>
        <w:t>UA:Pershyi</w:t>
      </w:r>
      <w:proofErr w:type="spellEnd"/>
      <w:proofErr w:type="gramEnd"/>
      <w:r w:rsidRPr="00B02517">
        <w:rPr>
          <w:rFonts w:ascii="Tahoma" w:hAnsi="Tahoma" w:cs="Tahoma"/>
          <w:color w:val="000000" w:themeColor="text1"/>
          <w:sz w:val="20"/>
          <w:szCs w:val="20"/>
          <w:lang w:val="en-US"/>
        </w:rPr>
        <w:t>”.</w:t>
      </w:r>
    </w:p>
    <w:p w14:paraId="697A0E68" w14:textId="0D080CE4" w:rsidR="0064210C" w:rsidRPr="00B02517" w:rsidRDefault="0064210C" w:rsidP="002903EC">
      <w:pPr>
        <w:pStyle w:val="ListParagraph"/>
        <w:numPr>
          <w:ilvl w:val="1"/>
          <w:numId w:val="40"/>
        </w:numPr>
        <w:spacing w:line="276" w:lineRule="auto"/>
        <w:rPr>
          <w:rFonts w:ascii="Tahoma" w:hAnsi="Tahoma" w:cs="Tahoma"/>
          <w:color w:val="000000" w:themeColor="text1"/>
          <w:sz w:val="20"/>
          <w:szCs w:val="20"/>
        </w:rPr>
      </w:pPr>
      <w:r w:rsidRPr="00B02517">
        <w:rPr>
          <w:rFonts w:ascii="Tahoma" w:hAnsi="Tahoma" w:cs="Tahoma"/>
          <w:color w:val="000000" w:themeColor="text1"/>
          <w:sz w:val="20"/>
          <w:szCs w:val="20"/>
          <w:lang w:val="en-US"/>
        </w:rPr>
        <w:t>Actual</w:t>
      </w:r>
      <w:r w:rsidRPr="00B02517">
        <w:rPr>
          <w:rFonts w:ascii="Tahoma" w:hAnsi="Tahoma" w:cs="Tahoma"/>
          <w:color w:val="000000" w:themeColor="text1"/>
          <w:sz w:val="20"/>
          <w:szCs w:val="20"/>
          <w:lang w:val="uk-UA"/>
        </w:rPr>
        <w:t xml:space="preserve"> </w:t>
      </w:r>
      <w:r w:rsidRPr="00B02517">
        <w:rPr>
          <w:rFonts w:ascii="Tahoma" w:hAnsi="Tahoma" w:cs="Tahoma"/>
          <w:color w:val="000000" w:themeColor="text1"/>
          <w:sz w:val="20"/>
          <w:szCs w:val="20"/>
        </w:rPr>
        <w:t xml:space="preserve">programme broadcast schedule of </w:t>
      </w:r>
      <w:proofErr w:type="gramStart"/>
      <w:r w:rsidRPr="00B02517">
        <w:rPr>
          <w:rFonts w:ascii="Tahoma" w:hAnsi="Tahoma" w:cs="Tahoma"/>
          <w:color w:val="000000" w:themeColor="text1"/>
          <w:sz w:val="20"/>
          <w:szCs w:val="20"/>
          <w:lang w:val="en-US"/>
        </w:rPr>
        <w:t>UA:PBC</w:t>
      </w:r>
      <w:proofErr w:type="gramEnd"/>
      <w:r w:rsidRPr="00B02517">
        <w:rPr>
          <w:rFonts w:ascii="Tahoma" w:hAnsi="Tahoma" w:cs="Tahoma"/>
          <w:color w:val="000000" w:themeColor="text1"/>
          <w:sz w:val="20"/>
          <w:szCs w:val="20"/>
          <w:lang w:val="uk-UA"/>
        </w:rPr>
        <w:t xml:space="preserve"> </w:t>
      </w:r>
      <w:r w:rsidRPr="00B02517">
        <w:rPr>
          <w:rFonts w:ascii="Tahoma" w:hAnsi="Tahoma" w:cs="Tahoma"/>
          <w:color w:val="000000" w:themeColor="text1"/>
          <w:sz w:val="20"/>
          <w:szCs w:val="20"/>
          <w:lang w:val="en-US"/>
        </w:rPr>
        <w:t>regional channels</w:t>
      </w:r>
      <w:r w:rsidRPr="00B02517">
        <w:rPr>
          <w:rFonts w:ascii="Tahoma" w:hAnsi="Tahoma" w:cs="Tahoma"/>
          <w:color w:val="000000" w:themeColor="text1"/>
          <w:sz w:val="20"/>
          <w:szCs w:val="20"/>
        </w:rPr>
        <w:t>.</w:t>
      </w:r>
    </w:p>
    <w:p w14:paraId="0A87A731" w14:textId="08E351AF" w:rsidR="0064210C" w:rsidRPr="00B02517" w:rsidRDefault="00EF63D2" w:rsidP="002903EC">
      <w:pPr>
        <w:pStyle w:val="ListParagraph"/>
        <w:numPr>
          <w:ilvl w:val="1"/>
          <w:numId w:val="40"/>
        </w:numPr>
        <w:spacing w:line="276" w:lineRule="auto"/>
        <w:rPr>
          <w:rFonts w:ascii="Tahoma" w:hAnsi="Tahoma" w:cs="Tahoma"/>
          <w:color w:val="000000" w:themeColor="text1"/>
          <w:sz w:val="20"/>
          <w:szCs w:val="20"/>
        </w:rPr>
      </w:pPr>
      <w:r w:rsidRPr="00B02517">
        <w:rPr>
          <w:rFonts w:ascii="Tahoma" w:hAnsi="Tahoma" w:cs="Tahoma"/>
          <w:color w:val="000000" w:themeColor="text1"/>
          <w:sz w:val="20"/>
          <w:szCs w:val="20"/>
        </w:rPr>
        <w:t>UA:PBC</w:t>
      </w:r>
      <w:r w:rsidR="0064210C" w:rsidRPr="00B02517">
        <w:rPr>
          <w:rFonts w:ascii="Tahoma" w:hAnsi="Tahoma" w:cs="Tahoma"/>
          <w:color w:val="000000" w:themeColor="text1"/>
          <w:sz w:val="20"/>
          <w:szCs w:val="20"/>
        </w:rPr>
        <w:t xml:space="preserve"> shall designate a representative from its personnel to be responsible for the coordination of activities with the Service Provider, provision of documents requested by the Service Provider and of the documents listed in clauses </w:t>
      </w:r>
      <w:r w:rsidR="0064210C" w:rsidRPr="00B02517">
        <w:rPr>
          <w:rFonts w:ascii="Tahoma" w:hAnsi="Tahoma" w:cs="Tahoma"/>
          <w:color w:val="000000" w:themeColor="text1"/>
          <w:sz w:val="20"/>
          <w:szCs w:val="20"/>
          <w:lang w:val="uk-UA"/>
        </w:rPr>
        <w:t xml:space="preserve">3 </w:t>
      </w:r>
      <w:r w:rsidR="0064210C" w:rsidRPr="00B02517">
        <w:rPr>
          <w:rFonts w:ascii="Tahoma" w:hAnsi="Tahoma" w:cs="Tahoma"/>
          <w:color w:val="000000" w:themeColor="text1"/>
          <w:sz w:val="20"/>
          <w:szCs w:val="20"/>
          <w:lang w:val="en-US"/>
        </w:rPr>
        <w:t>and</w:t>
      </w:r>
      <w:r w:rsidR="0064210C" w:rsidRPr="00B02517">
        <w:rPr>
          <w:rFonts w:ascii="Tahoma" w:hAnsi="Tahoma" w:cs="Tahoma"/>
          <w:color w:val="000000" w:themeColor="text1"/>
          <w:sz w:val="20"/>
          <w:szCs w:val="20"/>
          <w:lang w:val="uk-UA"/>
        </w:rPr>
        <w:t xml:space="preserve"> 4</w:t>
      </w:r>
      <w:r w:rsidR="0064210C" w:rsidRPr="00B02517">
        <w:rPr>
          <w:rFonts w:ascii="Tahoma" w:hAnsi="Tahoma" w:cs="Tahoma"/>
          <w:color w:val="000000" w:themeColor="text1"/>
          <w:sz w:val="20"/>
          <w:szCs w:val="20"/>
        </w:rPr>
        <w:t xml:space="preserve"> above (scanned or paper copies thereof as previously agreed in writing by means of electronic letters), communication by other means, and facilitation of the Service provision by the Service Provider.</w:t>
      </w:r>
    </w:p>
    <w:p w14:paraId="1125BC80" w14:textId="77777777" w:rsidR="0064210C" w:rsidRPr="00B02517" w:rsidRDefault="0064210C" w:rsidP="0064210C">
      <w:pPr>
        <w:spacing w:line="276" w:lineRule="auto"/>
        <w:rPr>
          <w:rFonts w:ascii="Tahoma" w:hAnsi="Tahoma" w:cs="Tahoma"/>
          <w:color w:val="000000" w:themeColor="text1"/>
          <w:sz w:val="20"/>
          <w:szCs w:val="20"/>
        </w:rPr>
      </w:pPr>
    </w:p>
    <w:p w14:paraId="6FBD28BA" w14:textId="0549ABBD" w:rsidR="0064210C" w:rsidRPr="00B02517" w:rsidRDefault="007629E5" w:rsidP="0064210C">
      <w:pPr>
        <w:spacing w:line="276" w:lineRule="auto"/>
        <w:rPr>
          <w:rFonts w:ascii="Tahoma" w:hAnsi="Tahoma" w:cs="Tahoma"/>
          <w:b/>
          <w:color w:val="000000" w:themeColor="text1"/>
          <w:sz w:val="20"/>
          <w:szCs w:val="20"/>
        </w:rPr>
      </w:pPr>
      <w:r w:rsidRPr="00B02517">
        <w:rPr>
          <w:rFonts w:ascii="Tahoma" w:hAnsi="Tahoma" w:cs="Tahoma"/>
          <w:b/>
          <w:color w:val="000000" w:themeColor="text1"/>
          <w:sz w:val="20"/>
          <w:szCs w:val="20"/>
        </w:rPr>
        <w:t>Summary report</w:t>
      </w:r>
    </w:p>
    <w:p w14:paraId="446DEE43" w14:textId="68B8C291" w:rsidR="00DB4885" w:rsidRPr="00B02517" w:rsidRDefault="0064210C" w:rsidP="002903EC">
      <w:pPr>
        <w:pStyle w:val="ListParagraph"/>
        <w:numPr>
          <w:ilvl w:val="0"/>
          <w:numId w:val="40"/>
        </w:numPr>
        <w:spacing w:line="276" w:lineRule="auto"/>
        <w:rPr>
          <w:rFonts w:ascii="Tahoma" w:hAnsi="Tahoma" w:cs="Tahoma"/>
          <w:color w:val="000000" w:themeColor="text1"/>
          <w:sz w:val="20"/>
          <w:szCs w:val="20"/>
        </w:rPr>
      </w:pPr>
      <w:r w:rsidRPr="00B02517">
        <w:rPr>
          <w:rFonts w:ascii="Tahoma" w:hAnsi="Tahoma" w:cs="Tahoma"/>
          <w:color w:val="000000" w:themeColor="text1"/>
          <w:sz w:val="20"/>
          <w:szCs w:val="20"/>
        </w:rPr>
        <w:t xml:space="preserve">After the provision of the service set out in these Terms of Reference, the Service Provider shall submit </w:t>
      </w:r>
      <w:r w:rsidR="00EF63D2" w:rsidRPr="00B02517">
        <w:rPr>
          <w:rFonts w:ascii="Tahoma" w:hAnsi="Tahoma" w:cs="Tahoma"/>
          <w:color w:val="000000" w:themeColor="text1"/>
          <w:sz w:val="20"/>
          <w:szCs w:val="20"/>
        </w:rPr>
        <w:t xml:space="preserve">draft </w:t>
      </w:r>
      <w:r w:rsidRPr="00B02517">
        <w:rPr>
          <w:rFonts w:ascii="Tahoma" w:hAnsi="Tahoma" w:cs="Tahoma"/>
          <w:b/>
          <w:color w:val="000000" w:themeColor="text1"/>
          <w:sz w:val="20"/>
          <w:szCs w:val="20"/>
        </w:rPr>
        <w:t xml:space="preserve">summary </w:t>
      </w:r>
      <w:r w:rsidR="00EF63D2" w:rsidRPr="00B02517">
        <w:rPr>
          <w:rFonts w:ascii="Tahoma" w:hAnsi="Tahoma" w:cs="Tahoma"/>
          <w:b/>
          <w:color w:val="000000" w:themeColor="text1"/>
          <w:sz w:val="20"/>
          <w:szCs w:val="20"/>
        </w:rPr>
        <w:t xml:space="preserve">report </w:t>
      </w:r>
      <w:r w:rsidRPr="00B02517">
        <w:rPr>
          <w:rFonts w:ascii="Tahoma" w:hAnsi="Tahoma" w:cs="Tahoma"/>
          <w:b/>
          <w:color w:val="000000" w:themeColor="text1"/>
          <w:sz w:val="20"/>
          <w:szCs w:val="20"/>
        </w:rPr>
        <w:t xml:space="preserve">“Marketing strategy of single regional TV channel for 5 years” </w:t>
      </w:r>
      <w:r w:rsidRPr="00B02517">
        <w:rPr>
          <w:rFonts w:ascii="Tahoma" w:hAnsi="Tahoma" w:cs="Tahoma"/>
          <w:color w:val="000000" w:themeColor="text1"/>
          <w:sz w:val="20"/>
          <w:szCs w:val="20"/>
        </w:rPr>
        <w:t xml:space="preserve">till </w:t>
      </w:r>
      <w:r w:rsidR="00B02517" w:rsidRPr="00B02517">
        <w:rPr>
          <w:rFonts w:ascii="Tahoma" w:hAnsi="Tahoma" w:cs="Tahoma"/>
          <w:color w:val="000000" w:themeColor="text1"/>
          <w:sz w:val="20"/>
          <w:szCs w:val="20"/>
          <w:lang w:val="uk-UA"/>
        </w:rPr>
        <w:t>28</w:t>
      </w:r>
      <w:r w:rsidRPr="00B02517">
        <w:rPr>
          <w:rFonts w:ascii="Tahoma" w:hAnsi="Tahoma" w:cs="Tahoma"/>
          <w:color w:val="000000" w:themeColor="text1"/>
          <w:sz w:val="20"/>
          <w:szCs w:val="20"/>
        </w:rPr>
        <w:t>.</w:t>
      </w:r>
      <w:r w:rsidR="00B02517" w:rsidRPr="00B02517">
        <w:rPr>
          <w:rFonts w:ascii="Tahoma" w:hAnsi="Tahoma" w:cs="Tahoma"/>
          <w:color w:val="000000" w:themeColor="text1"/>
          <w:sz w:val="20"/>
          <w:szCs w:val="20"/>
          <w:lang w:val="uk-UA"/>
        </w:rPr>
        <w:t>12</w:t>
      </w:r>
      <w:r w:rsidRPr="00B02517">
        <w:rPr>
          <w:rFonts w:ascii="Tahoma" w:hAnsi="Tahoma" w:cs="Tahoma"/>
          <w:color w:val="000000" w:themeColor="text1"/>
          <w:sz w:val="20"/>
          <w:szCs w:val="20"/>
        </w:rPr>
        <w:t xml:space="preserve">.2020 </w:t>
      </w:r>
      <w:r w:rsidR="00DB4885" w:rsidRPr="00B02517">
        <w:rPr>
          <w:rFonts w:ascii="Tahoma" w:hAnsi="Tahoma" w:cs="Tahoma"/>
          <w:color w:val="000000" w:themeColor="text1"/>
          <w:sz w:val="20"/>
          <w:szCs w:val="20"/>
        </w:rPr>
        <w:t xml:space="preserve"> </w:t>
      </w:r>
      <w:r w:rsidRPr="00B02517">
        <w:rPr>
          <w:rFonts w:ascii="Tahoma" w:hAnsi="Tahoma" w:cs="Tahoma"/>
          <w:color w:val="000000" w:themeColor="text1"/>
          <w:sz w:val="20"/>
          <w:szCs w:val="20"/>
        </w:rPr>
        <w:t xml:space="preserve">in Ukrainian (and brief description of the document in English) to </w:t>
      </w:r>
      <w:r w:rsidR="00EF63D2" w:rsidRPr="00B02517">
        <w:rPr>
          <w:rFonts w:ascii="Tahoma" w:hAnsi="Tahoma" w:cs="Tahoma"/>
          <w:color w:val="000000" w:themeColor="text1"/>
          <w:sz w:val="20"/>
          <w:szCs w:val="20"/>
        </w:rPr>
        <w:t>UA:PBC</w:t>
      </w:r>
      <w:r w:rsidRPr="00B02517">
        <w:rPr>
          <w:rFonts w:ascii="Tahoma" w:hAnsi="Tahoma" w:cs="Tahoma"/>
          <w:color w:val="000000" w:themeColor="text1"/>
          <w:sz w:val="20"/>
          <w:szCs w:val="20"/>
        </w:rPr>
        <w:t xml:space="preserve"> and the Project. This document shall be discussed and approved by all key stakeholders</w:t>
      </w:r>
      <w:r w:rsidR="00EF63D2" w:rsidRPr="00B02517">
        <w:rPr>
          <w:rFonts w:ascii="Tahoma" w:hAnsi="Tahoma" w:cs="Tahoma"/>
          <w:color w:val="000000" w:themeColor="text1"/>
          <w:sz w:val="20"/>
          <w:szCs w:val="20"/>
        </w:rPr>
        <w:t xml:space="preserve">, </w:t>
      </w:r>
      <w:r w:rsidRPr="00B02517">
        <w:rPr>
          <w:rFonts w:ascii="Tahoma" w:hAnsi="Tahoma" w:cs="Tahoma"/>
          <w:color w:val="000000" w:themeColor="text1"/>
          <w:sz w:val="20"/>
          <w:szCs w:val="20"/>
        </w:rPr>
        <w:t>namely,</w:t>
      </w:r>
      <w:r w:rsidR="00EF63D2" w:rsidRPr="00B02517">
        <w:rPr>
          <w:rFonts w:ascii="Tahoma" w:hAnsi="Tahoma" w:cs="Tahoma"/>
          <w:color w:val="000000" w:themeColor="text1"/>
          <w:sz w:val="20"/>
          <w:szCs w:val="20"/>
        </w:rPr>
        <w:t xml:space="preserve"> by</w:t>
      </w:r>
      <w:r w:rsidRPr="00B02517">
        <w:rPr>
          <w:rFonts w:ascii="Tahoma" w:hAnsi="Tahoma" w:cs="Tahoma"/>
          <w:color w:val="000000" w:themeColor="text1"/>
          <w:sz w:val="20"/>
          <w:szCs w:val="20"/>
        </w:rPr>
        <w:t xml:space="preserve"> the members of the </w:t>
      </w:r>
      <w:proofErr w:type="gramStart"/>
      <w:r w:rsidRPr="00B02517">
        <w:rPr>
          <w:rFonts w:ascii="Tahoma" w:hAnsi="Tahoma" w:cs="Tahoma"/>
          <w:color w:val="000000" w:themeColor="text1"/>
          <w:sz w:val="20"/>
          <w:szCs w:val="20"/>
        </w:rPr>
        <w:t>UA:PBC</w:t>
      </w:r>
      <w:proofErr w:type="gramEnd"/>
      <w:r w:rsidRPr="00B02517">
        <w:rPr>
          <w:rFonts w:ascii="Tahoma" w:hAnsi="Tahoma" w:cs="Tahoma"/>
          <w:color w:val="000000" w:themeColor="text1"/>
          <w:sz w:val="20"/>
          <w:szCs w:val="20"/>
        </w:rPr>
        <w:t xml:space="preserve"> </w:t>
      </w:r>
      <w:r w:rsidR="00EF63D2" w:rsidRPr="00B02517">
        <w:rPr>
          <w:rFonts w:ascii="Tahoma" w:hAnsi="Tahoma" w:cs="Tahoma"/>
          <w:color w:val="000000" w:themeColor="text1"/>
          <w:sz w:val="20"/>
          <w:szCs w:val="20"/>
        </w:rPr>
        <w:t xml:space="preserve">Management </w:t>
      </w:r>
      <w:r w:rsidRPr="00B02517">
        <w:rPr>
          <w:rFonts w:ascii="Tahoma" w:hAnsi="Tahoma" w:cs="Tahoma"/>
          <w:color w:val="000000" w:themeColor="text1"/>
          <w:sz w:val="20"/>
          <w:szCs w:val="20"/>
        </w:rPr>
        <w:t>Board, marketing and programme departments specialists</w:t>
      </w:r>
      <w:r w:rsidR="00BC732F" w:rsidRPr="00B02517">
        <w:rPr>
          <w:rFonts w:ascii="Tahoma" w:hAnsi="Tahoma" w:cs="Tahoma"/>
          <w:color w:val="000000" w:themeColor="text1"/>
          <w:sz w:val="20"/>
          <w:szCs w:val="20"/>
        </w:rPr>
        <w:t xml:space="preserve"> in written form of official letters</w:t>
      </w:r>
      <w:r w:rsidRPr="00B02517">
        <w:rPr>
          <w:rFonts w:ascii="Tahoma" w:hAnsi="Tahoma" w:cs="Tahoma"/>
          <w:color w:val="000000" w:themeColor="text1"/>
          <w:sz w:val="20"/>
          <w:szCs w:val="20"/>
        </w:rPr>
        <w:t>.</w:t>
      </w:r>
      <w:r w:rsidR="00EF63D2" w:rsidRPr="00B02517">
        <w:rPr>
          <w:rFonts w:ascii="Tahoma" w:hAnsi="Tahoma" w:cs="Tahoma"/>
          <w:color w:val="000000" w:themeColor="text1"/>
          <w:sz w:val="20"/>
          <w:szCs w:val="20"/>
        </w:rPr>
        <w:t xml:space="preserve"> The comments of the </w:t>
      </w:r>
      <w:proofErr w:type="gramStart"/>
      <w:r w:rsidR="00EF63D2" w:rsidRPr="00B02517">
        <w:rPr>
          <w:rFonts w:ascii="Tahoma" w:hAnsi="Tahoma" w:cs="Tahoma"/>
          <w:color w:val="000000" w:themeColor="text1"/>
          <w:sz w:val="20"/>
          <w:szCs w:val="20"/>
        </w:rPr>
        <w:t>UA:PBC’s</w:t>
      </w:r>
      <w:proofErr w:type="gramEnd"/>
      <w:r w:rsidR="00EF63D2" w:rsidRPr="00B02517">
        <w:rPr>
          <w:rFonts w:ascii="Tahoma" w:hAnsi="Tahoma" w:cs="Tahoma"/>
          <w:color w:val="000000" w:themeColor="text1"/>
          <w:sz w:val="20"/>
          <w:szCs w:val="20"/>
        </w:rPr>
        <w:t xml:space="preserve"> representatives should be integrated into the final version of the document during 3 days.</w:t>
      </w:r>
    </w:p>
    <w:p w14:paraId="62705DD0" w14:textId="77777777" w:rsidR="00DB4885" w:rsidRPr="00B02517" w:rsidRDefault="00DB4885" w:rsidP="00DB4885">
      <w:pPr>
        <w:pStyle w:val="ListParagraph"/>
        <w:spacing w:line="276" w:lineRule="auto"/>
        <w:rPr>
          <w:rFonts w:ascii="Tahoma" w:hAnsi="Tahoma" w:cs="Tahoma"/>
          <w:color w:val="000000" w:themeColor="text1"/>
          <w:sz w:val="20"/>
          <w:szCs w:val="20"/>
        </w:rPr>
      </w:pPr>
    </w:p>
    <w:p w14:paraId="46D06A8B" w14:textId="0054C0D9" w:rsidR="0064210C" w:rsidRPr="00B02517" w:rsidRDefault="00EF63D2" w:rsidP="00DB4885">
      <w:pPr>
        <w:pStyle w:val="ListParagraph"/>
        <w:spacing w:line="276" w:lineRule="auto"/>
        <w:rPr>
          <w:rFonts w:ascii="Tahoma" w:hAnsi="Tahoma" w:cs="Tahoma"/>
          <w:color w:val="000000" w:themeColor="text1"/>
          <w:sz w:val="20"/>
          <w:szCs w:val="20"/>
        </w:rPr>
      </w:pPr>
      <w:r w:rsidRPr="00B02517">
        <w:rPr>
          <w:rFonts w:ascii="Tahoma" w:hAnsi="Tahoma" w:cs="Tahoma"/>
          <w:color w:val="000000" w:themeColor="text1"/>
          <w:sz w:val="20"/>
          <w:szCs w:val="20"/>
        </w:rPr>
        <w:t xml:space="preserve">The </w:t>
      </w:r>
      <w:r w:rsidR="007629E5" w:rsidRPr="00B02517">
        <w:rPr>
          <w:rFonts w:ascii="Tahoma" w:hAnsi="Tahoma" w:cs="Tahoma"/>
          <w:b/>
          <w:color w:val="000000" w:themeColor="text1"/>
          <w:sz w:val="20"/>
          <w:szCs w:val="20"/>
        </w:rPr>
        <w:t>summary r</w:t>
      </w:r>
      <w:r w:rsidR="00C021E4" w:rsidRPr="00B02517">
        <w:rPr>
          <w:rFonts w:ascii="Tahoma" w:hAnsi="Tahoma" w:cs="Tahoma"/>
          <w:b/>
          <w:color w:val="000000" w:themeColor="text1"/>
          <w:sz w:val="20"/>
          <w:szCs w:val="20"/>
        </w:rPr>
        <w:t>eport</w:t>
      </w:r>
      <w:r w:rsidR="00DB4885" w:rsidRPr="00B02517">
        <w:rPr>
          <w:rFonts w:ascii="Tahoma" w:hAnsi="Tahoma" w:cs="Tahoma"/>
          <w:b/>
          <w:color w:val="000000" w:themeColor="text1"/>
          <w:sz w:val="20"/>
          <w:szCs w:val="20"/>
        </w:rPr>
        <w:t xml:space="preserve"> </w:t>
      </w:r>
      <w:r w:rsidR="0064210C" w:rsidRPr="00B02517">
        <w:rPr>
          <w:rFonts w:ascii="Tahoma" w:hAnsi="Tahoma" w:cs="Tahoma"/>
          <w:color w:val="000000" w:themeColor="text1"/>
          <w:sz w:val="20"/>
          <w:szCs w:val="20"/>
        </w:rPr>
        <w:t xml:space="preserve">shall include the following </w:t>
      </w:r>
      <w:r w:rsidRPr="00B02517">
        <w:rPr>
          <w:rFonts w:ascii="Tahoma" w:hAnsi="Tahoma" w:cs="Tahoma"/>
          <w:color w:val="000000" w:themeColor="text1"/>
          <w:sz w:val="20"/>
          <w:szCs w:val="20"/>
        </w:rPr>
        <w:t xml:space="preserve">documents </w:t>
      </w:r>
      <w:r w:rsidR="0064210C" w:rsidRPr="00B02517">
        <w:rPr>
          <w:rFonts w:ascii="Tahoma" w:hAnsi="Tahoma" w:cs="Tahoma"/>
          <w:color w:val="000000" w:themeColor="text1"/>
          <w:sz w:val="20"/>
          <w:szCs w:val="20"/>
        </w:rPr>
        <w:t xml:space="preserve">in Ukrainian (each document should have a brief equivalent description </w:t>
      </w:r>
      <w:r w:rsidR="00A04C05" w:rsidRPr="00B02517">
        <w:rPr>
          <w:rFonts w:ascii="Tahoma" w:hAnsi="Tahoma" w:cs="Tahoma"/>
          <w:color w:val="000000" w:themeColor="text1"/>
          <w:sz w:val="20"/>
          <w:szCs w:val="20"/>
        </w:rPr>
        <w:t xml:space="preserve">in </w:t>
      </w:r>
      <w:r w:rsidR="0064210C" w:rsidRPr="00B02517">
        <w:rPr>
          <w:rFonts w:ascii="Tahoma" w:hAnsi="Tahoma" w:cs="Tahoma"/>
          <w:color w:val="000000" w:themeColor="text1"/>
          <w:sz w:val="20"/>
          <w:szCs w:val="20"/>
        </w:rPr>
        <w:t>English):</w:t>
      </w:r>
    </w:p>
    <w:p w14:paraId="0BCBEA6E" w14:textId="77777777" w:rsidR="00DB4885" w:rsidRPr="00B02517" w:rsidRDefault="00DB4885" w:rsidP="00DB4885">
      <w:pPr>
        <w:pStyle w:val="ListParagraph"/>
        <w:spacing w:line="276" w:lineRule="auto"/>
        <w:rPr>
          <w:rFonts w:ascii="Tahoma" w:hAnsi="Tahoma" w:cs="Tahoma"/>
          <w:color w:val="000000" w:themeColor="text1"/>
          <w:sz w:val="20"/>
          <w:szCs w:val="20"/>
        </w:rPr>
      </w:pPr>
    </w:p>
    <w:p w14:paraId="449443D1" w14:textId="2E13F6D1" w:rsidR="0064210C" w:rsidRPr="00B02517" w:rsidRDefault="0064210C" w:rsidP="002903EC">
      <w:pPr>
        <w:pStyle w:val="ListParagraph"/>
        <w:numPr>
          <w:ilvl w:val="1"/>
          <w:numId w:val="40"/>
        </w:numPr>
        <w:spacing w:line="276" w:lineRule="auto"/>
        <w:rPr>
          <w:rFonts w:ascii="Tahoma" w:hAnsi="Tahoma" w:cs="Tahoma"/>
          <w:color w:val="000000" w:themeColor="text1"/>
          <w:sz w:val="20"/>
          <w:szCs w:val="20"/>
        </w:rPr>
      </w:pPr>
      <w:r w:rsidRPr="00B02517">
        <w:rPr>
          <w:rFonts w:ascii="Tahoma" w:hAnsi="Tahoma" w:cs="Tahoma"/>
          <w:color w:val="000000" w:themeColor="text1"/>
          <w:sz w:val="20"/>
          <w:szCs w:val="20"/>
        </w:rPr>
        <w:t>Analysis of the provided reports on the current situation on the consumption of regional channels for 2019 and identification of opportunities for the development of a single regional TV channel in terms of consumption and recommendations on content</w:t>
      </w:r>
      <w:r w:rsidR="00BC732F" w:rsidRPr="00B02517">
        <w:rPr>
          <w:rFonts w:ascii="Tahoma" w:hAnsi="Tahoma" w:cs="Tahoma"/>
          <w:color w:val="000000" w:themeColor="text1"/>
          <w:sz w:val="20"/>
          <w:szCs w:val="20"/>
        </w:rPr>
        <w:t xml:space="preserve"> (up to 20 pages)</w:t>
      </w:r>
      <w:r w:rsidRPr="00B02517">
        <w:rPr>
          <w:rFonts w:ascii="Tahoma" w:hAnsi="Tahoma" w:cs="Tahoma"/>
          <w:color w:val="000000" w:themeColor="text1"/>
          <w:sz w:val="20"/>
          <w:szCs w:val="20"/>
        </w:rPr>
        <w:t>;</w:t>
      </w:r>
    </w:p>
    <w:p w14:paraId="06FA834B" w14:textId="42386490" w:rsidR="0064210C" w:rsidRPr="00B02517" w:rsidRDefault="0064210C" w:rsidP="002903EC">
      <w:pPr>
        <w:pStyle w:val="ListParagraph"/>
        <w:numPr>
          <w:ilvl w:val="1"/>
          <w:numId w:val="40"/>
        </w:numPr>
        <w:spacing w:line="276" w:lineRule="auto"/>
        <w:rPr>
          <w:rFonts w:ascii="Tahoma" w:hAnsi="Tahoma" w:cs="Tahoma"/>
          <w:color w:val="000000" w:themeColor="text1"/>
          <w:sz w:val="20"/>
          <w:szCs w:val="20"/>
        </w:rPr>
      </w:pPr>
      <w:r w:rsidRPr="00B02517">
        <w:rPr>
          <w:rFonts w:ascii="Tahoma" w:hAnsi="Tahoma" w:cs="Tahoma"/>
          <w:color w:val="000000" w:themeColor="text1"/>
          <w:sz w:val="20"/>
          <w:szCs w:val="20"/>
        </w:rPr>
        <w:t xml:space="preserve">Update of analytical report on the Ukrainian television consumption, key demographic and social factors that influenced TV viewing within last 5 years based on </w:t>
      </w:r>
      <w:r w:rsidRPr="00B02517">
        <w:rPr>
          <w:rFonts w:ascii="Tahoma" w:hAnsi="Tahoma" w:cs="Tahoma"/>
          <w:color w:val="000000" w:themeColor="text1"/>
          <w:sz w:val="20"/>
          <w:szCs w:val="20"/>
          <w:lang w:val="en-US"/>
        </w:rPr>
        <w:t>data as of 2020</w:t>
      </w:r>
      <w:r w:rsidR="00BC732F" w:rsidRPr="00B02517">
        <w:rPr>
          <w:rFonts w:ascii="Tahoma" w:hAnsi="Tahoma" w:cs="Tahoma"/>
          <w:color w:val="000000" w:themeColor="text1"/>
          <w:sz w:val="20"/>
          <w:szCs w:val="20"/>
          <w:lang w:val="en-US"/>
        </w:rPr>
        <w:t xml:space="preserve"> (up to 5 pages document)</w:t>
      </w:r>
      <w:r w:rsidRPr="00B02517">
        <w:rPr>
          <w:rFonts w:ascii="Tahoma" w:hAnsi="Tahoma" w:cs="Tahoma"/>
          <w:color w:val="000000" w:themeColor="text1"/>
          <w:sz w:val="20"/>
          <w:szCs w:val="20"/>
        </w:rPr>
        <w:t>;</w:t>
      </w:r>
    </w:p>
    <w:p w14:paraId="538B89F8" w14:textId="77777777" w:rsidR="0064210C" w:rsidRPr="00B02517" w:rsidRDefault="0064210C" w:rsidP="002903EC">
      <w:pPr>
        <w:pStyle w:val="ListParagraph"/>
        <w:numPr>
          <w:ilvl w:val="1"/>
          <w:numId w:val="40"/>
        </w:numPr>
        <w:spacing w:line="276" w:lineRule="auto"/>
        <w:rPr>
          <w:rFonts w:ascii="Tahoma" w:hAnsi="Tahoma" w:cs="Tahoma"/>
          <w:color w:val="000000" w:themeColor="text1"/>
          <w:sz w:val="20"/>
          <w:szCs w:val="20"/>
        </w:rPr>
      </w:pPr>
      <w:r w:rsidRPr="00B02517">
        <w:rPr>
          <w:rFonts w:ascii="Tahoma" w:hAnsi="Tahoma" w:cs="Tahoma"/>
          <w:color w:val="000000" w:themeColor="text1"/>
          <w:sz w:val="20"/>
          <w:szCs w:val="20"/>
        </w:rPr>
        <w:t xml:space="preserve">Update of analytical report with forecast of the basic age groups’ composition as well as an analysis of the Ukrainian television consumption by the specified groups for the next 5 years based on </w:t>
      </w:r>
      <w:r w:rsidRPr="00B02517">
        <w:rPr>
          <w:rFonts w:ascii="Tahoma" w:hAnsi="Tahoma" w:cs="Tahoma"/>
          <w:color w:val="000000" w:themeColor="text1"/>
          <w:sz w:val="20"/>
          <w:szCs w:val="20"/>
          <w:lang w:val="en-US"/>
        </w:rPr>
        <w:t>data as of 2020</w:t>
      </w:r>
      <w:r w:rsidRPr="00B02517">
        <w:rPr>
          <w:rFonts w:ascii="Tahoma" w:hAnsi="Tahoma" w:cs="Tahoma"/>
          <w:color w:val="000000" w:themeColor="text1"/>
          <w:sz w:val="20"/>
          <w:szCs w:val="20"/>
        </w:rPr>
        <w:t>;</w:t>
      </w:r>
    </w:p>
    <w:p w14:paraId="2B38D200" w14:textId="77777777" w:rsidR="0064210C" w:rsidRPr="00B02517" w:rsidRDefault="0064210C" w:rsidP="002903EC">
      <w:pPr>
        <w:pStyle w:val="ListParagraph"/>
        <w:numPr>
          <w:ilvl w:val="1"/>
          <w:numId w:val="40"/>
        </w:numPr>
        <w:spacing w:line="276" w:lineRule="auto"/>
        <w:rPr>
          <w:rFonts w:ascii="Tahoma" w:hAnsi="Tahoma" w:cs="Tahoma"/>
          <w:color w:val="000000" w:themeColor="text1"/>
          <w:sz w:val="20"/>
          <w:szCs w:val="20"/>
        </w:rPr>
      </w:pPr>
      <w:r w:rsidRPr="00B02517">
        <w:rPr>
          <w:rFonts w:ascii="Tahoma" w:hAnsi="Tahoma" w:cs="Tahoma"/>
          <w:color w:val="000000" w:themeColor="text1"/>
          <w:sz w:val="20"/>
          <w:szCs w:val="20"/>
        </w:rPr>
        <w:t xml:space="preserve">Recommendations as for the possibilities and key directions for the development of single regional TV channel for the next 5 years; </w:t>
      </w:r>
    </w:p>
    <w:p w14:paraId="3DDD1AD9" w14:textId="77777777" w:rsidR="0064210C" w:rsidRPr="00B02517" w:rsidRDefault="0064210C" w:rsidP="002903EC">
      <w:pPr>
        <w:pStyle w:val="ListParagraph"/>
        <w:numPr>
          <w:ilvl w:val="1"/>
          <w:numId w:val="40"/>
        </w:numPr>
        <w:spacing w:line="276" w:lineRule="auto"/>
        <w:rPr>
          <w:rFonts w:ascii="Tahoma" w:hAnsi="Tahoma" w:cs="Tahoma"/>
          <w:color w:val="000000" w:themeColor="text1"/>
          <w:sz w:val="20"/>
          <w:szCs w:val="20"/>
        </w:rPr>
      </w:pPr>
      <w:r w:rsidRPr="00B02517">
        <w:rPr>
          <w:rFonts w:ascii="Tahoma" w:hAnsi="Tahoma" w:cs="Tahoma"/>
          <w:color w:val="000000" w:themeColor="text1"/>
          <w:sz w:val="20"/>
          <w:szCs w:val="20"/>
        </w:rPr>
        <w:t>Adapted and agreed concept of single regional TV channel positioning;</w:t>
      </w:r>
    </w:p>
    <w:p w14:paraId="665BD04B" w14:textId="5912B8BE" w:rsidR="0064210C" w:rsidRPr="00B02517" w:rsidRDefault="0064210C" w:rsidP="002903EC">
      <w:pPr>
        <w:pStyle w:val="ListParagraph"/>
        <w:numPr>
          <w:ilvl w:val="1"/>
          <w:numId w:val="40"/>
        </w:numPr>
        <w:spacing w:line="276" w:lineRule="auto"/>
        <w:rPr>
          <w:rFonts w:ascii="Tahoma" w:hAnsi="Tahoma" w:cs="Tahoma"/>
          <w:color w:val="000000" w:themeColor="text1"/>
          <w:sz w:val="20"/>
          <w:szCs w:val="20"/>
        </w:rPr>
      </w:pPr>
      <w:r w:rsidRPr="00B02517">
        <w:rPr>
          <w:rFonts w:ascii="Tahoma" w:hAnsi="Tahoma" w:cs="Tahoma"/>
          <w:color w:val="000000" w:themeColor="text1"/>
          <w:sz w:val="20"/>
          <w:szCs w:val="20"/>
          <w:lang w:val="en-US"/>
        </w:rPr>
        <w:t xml:space="preserve">Recommended genre structure of program grid aligned </w:t>
      </w:r>
      <w:r w:rsidR="00EF63D2" w:rsidRPr="00B02517">
        <w:rPr>
          <w:rFonts w:ascii="Tahoma" w:hAnsi="Tahoma" w:cs="Tahoma"/>
          <w:color w:val="000000" w:themeColor="text1"/>
          <w:sz w:val="20"/>
          <w:szCs w:val="20"/>
          <w:lang w:val="en-US"/>
        </w:rPr>
        <w:t xml:space="preserve">with </w:t>
      </w:r>
      <w:r w:rsidRPr="00B02517">
        <w:rPr>
          <w:rFonts w:ascii="Tahoma" w:hAnsi="Tahoma" w:cs="Tahoma"/>
          <w:color w:val="000000" w:themeColor="text1"/>
          <w:sz w:val="20"/>
          <w:szCs w:val="20"/>
          <w:lang w:val="en-US"/>
        </w:rPr>
        <w:t>positioning concept, which sets the work direction for the production and content purchase departments for the next 5 years</w:t>
      </w:r>
      <w:r w:rsidRPr="00B02517">
        <w:rPr>
          <w:rFonts w:ascii="Tahoma" w:hAnsi="Tahoma" w:cs="Tahoma"/>
          <w:color w:val="000000" w:themeColor="text1"/>
          <w:sz w:val="20"/>
          <w:szCs w:val="20"/>
        </w:rPr>
        <w:t xml:space="preserve">.  </w:t>
      </w:r>
    </w:p>
    <w:p w14:paraId="6B52C8CD" w14:textId="77777777" w:rsidR="0064210C" w:rsidRPr="00B02517" w:rsidRDefault="0064210C" w:rsidP="0064210C">
      <w:pPr>
        <w:pStyle w:val="ListParagraph"/>
        <w:spacing w:line="276" w:lineRule="auto"/>
        <w:ind w:left="1069"/>
        <w:rPr>
          <w:rFonts w:ascii="Tahoma" w:hAnsi="Tahoma" w:cs="Tahoma"/>
          <w:color w:val="000000" w:themeColor="text1"/>
          <w:sz w:val="20"/>
          <w:szCs w:val="20"/>
        </w:rPr>
      </w:pPr>
    </w:p>
    <w:p w14:paraId="0E451DF3" w14:textId="28ED26B9" w:rsidR="0064210C" w:rsidRDefault="0064210C" w:rsidP="002903EC">
      <w:pPr>
        <w:pStyle w:val="ListParagraph"/>
        <w:numPr>
          <w:ilvl w:val="0"/>
          <w:numId w:val="40"/>
        </w:numPr>
        <w:spacing w:line="276" w:lineRule="auto"/>
        <w:jc w:val="both"/>
        <w:rPr>
          <w:rFonts w:ascii="Tahoma" w:hAnsi="Tahoma" w:cs="Tahoma"/>
          <w:color w:val="000000" w:themeColor="text1"/>
          <w:sz w:val="20"/>
          <w:szCs w:val="20"/>
        </w:rPr>
      </w:pPr>
      <w:r w:rsidRPr="00B02517">
        <w:rPr>
          <w:rFonts w:ascii="Tahoma" w:hAnsi="Tahoma" w:cs="Tahoma"/>
          <w:color w:val="000000" w:themeColor="text1"/>
          <w:sz w:val="20"/>
          <w:szCs w:val="20"/>
        </w:rPr>
        <w:t>The documents listed in clause 5 above</w:t>
      </w:r>
      <w:r w:rsidRPr="005418B6">
        <w:rPr>
          <w:rFonts w:ascii="Tahoma" w:hAnsi="Tahoma" w:cs="Tahoma"/>
          <w:color w:val="000000" w:themeColor="text1"/>
          <w:sz w:val="20"/>
          <w:szCs w:val="20"/>
        </w:rPr>
        <w:t xml:space="preserve"> shall be submitted in PowerPoint, Excel, MS Word formats, the form and format of which shall be agreed with a relevant representative of </w:t>
      </w:r>
      <w:proofErr w:type="gramStart"/>
      <w:r w:rsidR="009A1D91">
        <w:rPr>
          <w:rFonts w:ascii="Tahoma" w:hAnsi="Tahoma" w:cs="Tahoma"/>
          <w:color w:val="000000" w:themeColor="text1"/>
          <w:sz w:val="20"/>
          <w:szCs w:val="20"/>
        </w:rPr>
        <w:t>UA:PBC</w:t>
      </w:r>
      <w:proofErr w:type="gramEnd"/>
      <w:r w:rsidRPr="005418B6">
        <w:rPr>
          <w:rFonts w:ascii="Tahoma" w:hAnsi="Tahoma" w:cs="Tahoma"/>
          <w:color w:val="000000" w:themeColor="text1"/>
          <w:sz w:val="20"/>
          <w:szCs w:val="20"/>
        </w:rPr>
        <w:t xml:space="preserve"> (clause 4</w:t>
      </w:r>
      <w:r w:rsidR="00DB4885">
        <w:rPr>
          <w:rFonts w:ascii="Tahoma" w:hAnsi="Tahoma" w:cs="Tahoma"/>
          <w:color w:val="000000" w:themeColor="text1"/>
          <w:sz w:val="20"/>
          <w:szCs w:val="20"/>
        </w:rPr>
        <w:t>.5</w:t>
      </w:r>
      <w:r w:rsidRPr="005418B6">
        <w:rPr>
          <w:rFonts w:ascii="Tahoma" w:hAnsi="Tahoma" w:cs="Tahoma"/>
          <w:color w:val="000000" w:themeColor="text1"/>
          <w:sz w:val="20"/>
          <w:szCs w:val="20"/>
        </w:rPr>
        <w:t xml:space="preserve"> above) and the Project.</w:t>
      </w:r>
    </w:p>
    <w:p w14:paraId="0339498C" w14:textId="77777777" w:rsidR="002903EC" w:rsidRPr="002903EC" w:rsidRDefault="002903EC" w:rsidP="002903EC">
      <w:pPr>
        <w:pStyle w:val="ListParagraph"/>
        <w:spacing w:line="276" w:lineRule="auto"/>
        <w:jc w:val="both"/>
        <w:rPr>
          <w:rFonts w:ascii="Tahoma" w:hAnsi="Tahoma" w:cs="Tahoma"/>
          <w:color w:val="000000" w:themeColor="text1"/>
          <w:sz w:val="20"/>
          <w:szCs w:val="20"/>
          <w:lang w:val="en-US"/>
        </w:rPr>
      </w:pPr>
    </w:p>
    <w:p w14:paraId="0C9AAA47" w14:textId="0DB7D63B" w:rsidR="0064210C" w:rsidRPr="005418B6" w:rsidRDefault="0064210C" w:rsidP="002903EC">
      <w:pPr>
        <w:pStyle w:val="ListParagraph"/>
        <w:numPr>
          <w:ilvl w:val="0"/>
          <w:numId w:val="40"/>
        </w:numPr>
        <w:spacing w:line="276" w:lineRule="auto"/>
        <w:jc w:val="both"/>
        <w:rPr>
          <w:rFonts w:ascii="Tahoma" w:hAnsi="Tahoma" w:cs="Tahoma"/>
          <w:color w:val="000000" w:themeColor="text1"/>
          <w:sz w:val="20"/>
          <w:szCs w:val="20"/>
        </w:rPr>
      </w:pPr>
      <w:r w:rsidRPr="005418B6">
        <w:rPr>
          <w:rFonts w:ascii="Tahoma" w:hAnsi="Tahoma" w:cs="Tahoma"/>
          <w:color w:val="000000" w:themeColor="text1"/>
          <w:sz w:val="20"/>
          <w:szCs w:val="20"/>
        </w:rPr>
        <w:lastRenderedPageBreak/>
        <w:t>Provider may include any other findings, recommendations, comments, etc., that they find necessary and interesting to be included (not obligatory, additionally to the documents specified in clause 5 above).</w:t>
      </w:r>
    </w:p>
    <w:p w14:paraId="049E2725" w14:textId="77777777" w:rsidR="00E55F69" w:rsidRPr="005418B6" w:rsidRDefault="00E55F69" w:rsidP="003E0A41">
      <w:pPr>
        <w:spacing w:line="276" w:lineRule="auto"/>
        <w:jc w:val="both"/>
        <w:rPr>
          <w:rFonts w:ascii="Tahoma" w:hAnsi="Tahoma" w:cs="Tahoma"/>
          <w:color w:val="000000" w:themeColor="text1"/>
          <w:sz w:val="20"/>
          <w:szCs w:val="20"/>
        </w:rPr>
      </w:pPr>
    </w:p>
    <w:p w14:paraId="7D2E192F" w14:textId="3C62A67B" w:rsidR="003E0A41" w:rsidRPr="005418B6" w:rsidRDefault="00681751" w:rsidP="003E0A41">
      <w:pPr>
        <w:spacing w:line="276" w:lineRule="auto"/>
        <w:jc w:val="both"/>
        <w:rPr>
          <w:rFonts w:ascii="Tahoma" w:hAnsi="Tahoma" w:cs="Tahoma"/>
          <w:color w:val="000000" w:themeColor="text1"/>
          <w:sz w:val="20"/>
          <w:szCs w:val="20"/>
        </w:rPr>
      </w:pPr>
      <w:r w:rsidRPr="005418B6">
        <w:rPr>
          <w:rFonts w:ascii="Tahoma" w:hAnsi="Tahoma" w:cs="Tahoma"/>
          <w:color w:val="000000" w:themeColor="text1"/>
          <w:sz w:val="20"/>
          <w:szCs w:val="20"/>
        </w:rPr>
        <w:t>P</w:t>
      </w:r>
      <w:r w:rsidR="00E55F69" w:rsidRPr="005418B6">
        <w:rPr>
          <w:rFonts w:ascii="Tahoma" w:hAnsi="Tahoma" w:cs="Tahoma"/>
          <w:color w:val="000000" w:themeColor="text1"/>
          <w:sz w:val="20"/>
          <w:szCs w:val="20"/>
        </w:rPr>
        <w:t>rices indicated below are final and not subject to review, throughout the duration of the contract</w:t>
      </w:r>
      <w:r w:rsidR="003E0A41" w:rsidRPr="005418B6">
        <w:rPr>
          <w:rFonts w:ascii="Tahoma" w:hAnsi="Tahoma" w:cs="Tahoma"/>
          <w:color w:val="000000" w:themeColor="text1"/>
          <w:sz w:val="20"/>
          <w:szCs w:val="20"/>
        </w:rPr>
        <w:t>.</w:t>
      </w:r>
    </w:p>
    <w:p w14:paraId="082F0B9E" w14:textId="77777777" w:rsidR="00261462" w:rsidRPr="005418B6" w:rsidRDefault="00261462" w:rsidP="00261462">
      <w:pPr>
        <w:spacing w:line="276" w:lineRule="auto"/>
        <w:jc w:val="both"/>
        <w:rPr>
          <w:rFonts w:ascii="Tahoma" w:hAnsi="Tahoma" w:cs="Tahoma"/>
          <w:color w:val="000000" w:themeColor="text1"/>
          <w:sz w:val="20"/>
          <w:szCs w:val="20"/>
        </w:rPr>
      </w:pPr>
    </w:p>
    <w:p w14:paraId="43679EEF" w14:textId="6915063F" w:rsidR="006A1C42" w:rsidRPr="00A46A47" w:rsidRDefault="002903EC" w:rsidP="00A46A47">
      <w:pPr>
        <w:spacing w:line="276" w:lineRule="auto"/>
        <w:jc w:val="both"/>
        <w:rPr>
          <w:rFonts w:ascii="Tahoma" w:hAnsi="Tahoma" w:cs="Tahoma"/>
          <w:b/>
          <w:color w:val="000000" w:themeColor="text1"/>
          <w:sz w:val="20"/>
          <w:szCs w:val="20"/>
          <w:u w:val="single"/>
          <w:lang w:eastAsia="en-US"/>
        </w:rPr>
      </w:pPr>
      <w:r>
        <w:rPr>
          <w:rFonts w:ascii="Tahoma" w:hAnsi="Tahoma" w:cs="Tahoma"/>
          <w:color w:val="000000" w:themeColor="text1"/>
          <w:sz w:val="20"/>
          <w:szCs w:val="20"/>
          <w:lang w:eastAsia="en-US"/>
        </w:rPr>
        <w:t xml:space="preserve">Prices are indicated in </w:t>
      </w:r>
      <w:r w:rsidR="000C77CA">
        <w:rPr>
          <w:rFonts w:ascii="Tahoma" w:hAnsi="Tahoma" w:cs="Tahoma"/>
          <w:color w:val="000000" w:themeColor="text1"/>
          <w:sz w:val="20"/>
          <w:szCs w:val="20"/>
          <w:lang w:eastAsia="en-US"/>
        </w:rPr>
        <w:t>UAH</w:t>
      </w:r>
      <w:r w:rsidR="00261462" w:rsidRPr="005418B6">
        <w:rPr>
          <w:rFonts w:ascii="Tahoma" w:hAnsi="Tahoma" w:cs="Tahoma"/>
          <w:color w:val="000000" w:themeColor="text1"/>
          <w:sz w:val="20"/>
          <w:szCs w:val="20"/>
          <w:lang w:eastAsia="en-US"/>
        </w:rPr>
        <w:t xml:space="preserve"> without VAT. </w:t>
      </w:r>
    </w:p>
    <w:p w14:paraId="391A9C9A" w14:textId="77777777" w:rsidR="005418B6" w:rsidRPr="005418B6" w:rsidRDefault="005418B6" w:rsidP="006A1C42">
      <w:pPr>
        <w:ind w:left="-284"/>
        <w:rPr>
          <w:rFonts w:ascii="Tahoma" w:eastAsia="Calibri" w:hAnsi="Tahoma" w:cs="Tahoma"/>
          <w:b/>
          <w:sz w:val="20"/>
          <w:szCs w:val="20"/>
          <w:lang w:val="en-US" w:eastAsia="en-US"/>
        </w:rPr>
      </w:pPr>
    </w:p>
    <w:p w14:paraId="51219DBC" w14:textId="77777777" w:rsidR="005418B6" w:rsidRPr="005F205A" w:rsidRDefault="005418B6" w:rsidP="005418B6">
      <w:pPr>
        <w:pBdr>
          <w:top w:val="single" w:sz="2" w:space="1" w:color="FF0000"/>
          <w:left w:val="single" w:sz="2" w:space="0" w:color="FF0000"/>
          <w:bottom w:val="single" w:sz="2" w:space="1" w:color="FF0000"/>
          <w:right w:val="single" w:sz="2" w:space="4" w:color="FF0000"/>
        </w:pBdr>
        <w:spacing w:line="276" w:lineRule="auto"/>
        <w:ind w:left="4395"/>
        <w:rPr>
          <w:rFonts w:ascii="Arial Narrow" w:hAnsi="Arial Narrow"/>
          <w:color w:val="FF0000"/>
          <w:sz w:val="20"/>
          <w:szCs w:val="20"/>
          <w:lang w:eastAsia="en-US"/>
        </w:rPr>
      </w:pPr>
      <w:r w:rsidRPr="005F205A">
        <w:rPr>
          <w:rFonts w:ascii="Arial Narrow" w:hAnsi="Arial Narrow"/>
          <w:color w:val="FF0000"/>
          <w:sz w:val="20"/>
          <w:szCs w:val="20"/>
        </w:rPr>
        <w:t>The Provider shall indicate its proposed fee(s) in the box(es) below.</w:t>
      </w:r>
    </w:p>
    <w:p w14:paraId="11AD0C97" w14:textId="77777777" w:rsidR="005418B6" w:rsidRPr="005F205A" w:rsidRDefault="005418B6" w:rsidP="005418B6">
      <w:pPr>
        <w:spacing w:line="276" w:lineRule="auto"/>
        <w:rPr>
          <w:rFonts w:ascii="Arial Narrow" w:hAnsi="Arial Narrow"/>
          <w:sz w:val="18"/>
          <w:szCs w:val="18"/>
          <w:lang w:eastAsia="en-US"/>
        </w:rPr>
      </w:pPr>
    </w:p>
    <w:tbl>
      <w:tblPr>
        <w:tblW w:w="1008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923"/>
        <w:gridCol w:w="13"/>
        <w:gridCol w:w="1475"/>
        <w:gridCol w:w="1202"/>
        <w:gridCol w:w="1267"/>
        <w:gridCol w:w="1109"/>
        <w:gridCol w:w="1100"/>
      </w:tblGrid>
      <w:tr w:rsidR="00B02517" w:rsidRPr="00B02517" w14:paraId="0EC33CB4" w14:textId="77777777" w:rsidTr="00A46A47">
        <w:trPr>
          <w:trHeight w:val="688"/>
          <w:jc w:val="center"/>
        </w:trPr>
        <w:tc>
          <w:tcPr>
            <w:tcW w:w="3923" w:type="dxa"/>
            <w:shd w:val="clear" w:color="auto" w:fill="DBE5F1" w:themeFill="accent1" w:themeFillTint="33"/>
            <w:vAlign w:val="center"/>
          </w:tcPr>
          <w:p w14:paraId="36C8C7C9" w14:textId="77777777" w:rsidR="001C663C" w:rsidRPr="00B02517" w:rsidRDefault="001C663C" w:rsidP="00765F7A">
            <w:pPr>
              <w:tabs>
                <w:tab w:val="left" w:pos="-139"/>
              </w:tabs>
              <w:spacing w:line="276" w:lineRule="auto"/>
              <w:ind w:right="-140"/>
              <w:rPr>
                <w:rFonts w:ascii="Arial Narrow" w:hAnsi="Arial Narrow"/>
                <w:b/>
                <w:color w:val="000000" w:themeColor="text1"/>
                <w:sz w:val="20"/>
                <w:szCs w:val="20"/>
                <w:lang w:eastAsia="en-US"/>
              </w:rPr>
            </w:pPr>
            <w:r w:rsidRPr="00B02517">
              <w:rPr>
                <w:rFonts w:ascii="Arial Narrow" w:hAnsi="Arial Narrow"/>
                <w:b/>
                <w:color w:val="000000" w:themeColor="text1"/>
                <w:sz w:val="20"/>
                <w:szCs w:val="20"/>
                <w:lang w:eastAsia="en-US"/>
              </w:rPr>
              <w:t>Deliverables ▼</w:t>
            </w:r>
          </w:p>
        </w:tc>
        <w:tc>
          <w:tcPr>
            <w:tcW w:w="1488" w:type="dxa"/>
            <w:gridSpan w:val="2"/>
            <w:shd w:val="clear" w:color="auto" w:fill="DBE5F1" w:themeFill="accent1" w:themeFillTint="33"/>
            <w:vAlign w:val="center"/>
          </w:tcPr>
          <w:p w14:paraId="4FA53612" w14:textId="77777777" w:rsidR="001C663C" w:rsidRPr="00B02517" w:rsidRDefault="001C663C" w:rsidP="00A46A47">
            <w:pPr>
              <w:tabs>
                <w:tab w:val="left" w:pos="-139"/>
              </w:tabs>
              <w:spacing w:line="276" w:lineRule="auto"/>
              <w:ind w:right="-140"/>
              <w:jc w:val="center"/>
              <w:rPr>
                <w:rFonts w:ascii="Arial Narrow" w:hAnsi="Arial Narrow"/>
                <w:b/>
                <w:color w:val="000000" w:themeColor="text1"/>
                <w:sz w:val="20"/>
                <w:szCs w:val="20"/>
                <w:lang w:eastAsia="en-US"/>
              </w:rPr>
            </w:pPr>
            <w:r w:rsidRPr="00B02517">
              <w:rPr>
                <w:rFonts w:ascii="Arial Narrow" w:hAnsi="Arial Narrow"/>
                <w:b/>
                <w:color w:val="000000" w:themeColor="text1"/>
                <w:sz w:val="20"/>
                <w:szCs w:val="20"/>
                <w:lang w:eastAsia="en-US"/>
              </w:rPr>
              <w:t>Deadline for</w:t>
            </w:r>
          </w:p>
          <w:p w14:paraId="649D4074" w14:textId="01C1958F" w:rsidR="00A46A47" w:rsidRPr="00B02517" w:rsidRDefault="001C663C" w:rsidP="00A46A47">
            <w:pPr>
              <w:tabs>
                <w:tab w:val="left" w:pos="-139"/>
              </w:tabs>
              <w:spacing w:line="276" w:lineRule="auto"/>
              <w:ind w:right="-140"/>
              <w:jc w:val="center"/>
              <w:rPr>
                <w:rFonts w:ascii="Arial Narrow" w:hAnsi="Arial Narrow"/>
                <w:b/>
                <w:color w:val="000000" w:themeColor="text1"/>
                <w:sz w:val="20"/>
                <w:szCs w:val="20"/>
                <w:lang w:eastAsia="en-US"/>
              </w:rPr>
            </w:pPr>
            <w:r w:rsidRPr="00B02517">
              <w:rPr>
                <w:rFonts w:ascii="Arial Narrow" w:hAnsi="Arial Narrow"/>
                <w:b/>
                <w:color w:val="000000" w:themeColor="text1"/>
                <w:sz w:val="20"/>
                <w:szCs w:val="20"/>
                <w:lang w:eastAsia="en-US"/>
              </w:rPr>
              <w:t>delivery</w:t>
            </w:r>
          </w:p>
          <w:p w14:paraId="10183865" w14:textId="7FBE8052" w:rsidR="001C663C" w:rsidRPr="00B02517" w:rsidRDefault="001C663C" w:rsidP="00A46A47">
            <w:pPr>
              <w:tabs>
                <w:tab w:val="left" w:pos="-139"/>
              </w:tabs>
              <w:spacing w:line="276" w:lineRule="auto"/>
              <w:ind w:right="-140"/>
              <w:jc w:val="center"/>
              <w:rPr>
                <w:rFonts w:ascii="Arial Narrow" w:hAnsi="Arial Narrow"/>
                <w:b/>
                <w:color w:val="000000" w:themeColor="text1"/>
                <w:sz w:val="20"/>
                <w:szCs w:val="20"/>
                <w:lang w:eastAsia="en-US"/>
              </w:rPr>
            </w:pPr>
            <w:r w:rsidRPr="00B02517">
              <w:rPr>
                <w:rFonts w:ascii="Arial Narrow" w:hAnsi="Arial Narrow"/>
                <w:b/>
                <w:color w:val="000000" w:themeColor="text1"/>
                <w:sz w:val="20"/>
                <w:szCs w:val="20"/>
                <w:lang w:eastAsia="en-US"/>
              </w:rPr>
              <w:t>▼</w:t>
            </w:r>
          </w:p>
        </w:tc>
        <w:tc>
          <w:tcPr>
            <w:tcW w:w="1202" w:type="dxa"/>
            <w:shd w:val="clear" w:color="auto" w:fill="DBE5F1" w:themeFill="accent1" w:themeFillTint="33"/>
            <w:vAlign w:val="center"/>
          </w:tcPr>
          <w:p w14:paraId="0C3824BB" w14:textId="2725319C" w:rsidR="001C663C" w:rsidRPr="00B02517" w:rsidRDefault="001C663C" w:rsidP="00A46A47">
            <w:pPr>
              <w:tabs>
                <w:tab w:val="left" w:pos="-99"/>
              </w:tabs>
              <w:spacing w:line="276" w:lineRule="auto"/>
              <w:ind w:right="-140"/>
              <w:jc w:val="center"/>
              <w:rPr>
                <w:rFonts w:ascii="Arial Narrow" w:hAnsi="Arial Narrow"/>
                <w:b/>
                <w:color w:val="000000" w:themeColor="text1"/>
                <w:sz w:val="20"/>
                <w:szCs w:val="20"/>
                <w:lang w:eastAsia="en-US"/>
              </w:rPr>
            </w:pPr>
            <w:r w:rsidRPr="00B02517">
              <w:rPr>
                <w:rFonts w:ascii="Arial Narrow" w:hAnsi="Arial Narrow"/>
                <w:b/>
                <w:color w:val="000000" w:themeColor="text1"/>
                <w:sz w:val="20"/>
                <w:szCs w:val="20"/>
                <w:lang w:eastAsia="en-US"/>
              </w:rPr>
              <w:t>Units</w:t>
            </w:r>
          </w:p>
          <w:p w14:paraId="60E5C996" w14:textId="77777777" w:rsidR="001C663C" w:rsidRPr="00B02517" w:rsidRDefault="001C663C" w:rsidP="00A46A47">
            <w:pPr>
              <w:tabs>
                <w:tab w:val="left" w:pos="-139"/>
              </w:tabs>
              <w:spacing w:line="276" w:lineRule="auto"/>
              <w:ind w:right="-140"/>
              <w:jc w:val="center"/>
              <w:rPr>
                <w:rFonts w:ascii="Arial Narrow" w:hAnsi="Arial Narrow"/>
                <w:b/>
                <w:color w:val="000000" w:themeColor="text1"/>
                <w:sz w:val="20"/>
                <w:szCs w:val="20"/>
                <w:lang w:eastAsia="en-US"/>
              </w:rPr>
            </w:pPr>
            <w:r w:rsidRPr="00B02517">
              <w:rPr>
                <w:rFonts w:ascii="Arial Narrow" w:hAnsi="Arial Narrow"/>
                <w:b/>
                <w:color w:val="000000" w:themeColor="text1"/>
                <w:sz w:val="20"/>
                <w:szCs w:val="20"/>
                <w:lang w:eastAsia="en-US"/>
              </w:rPr>
              <w:t>▼</w:t>
            </w:r>
          </w:p>
        </w:tc>
        <w:tc>
          <w:tcPr>
            <w:tcW w:w="1267" w:type="dxa"/>
            <w:shd w:val="clear" w:color="auto" w:fill="DBE5F1" w:themeFill="accent1" w:themeFillTint="33"/>
          </w:tcPr>
          <w:p w14:paraId="3A439CB7" w14:textId="77777777" w:rsidR="00A46A47" w:rsidRPr="00B02517" w:rsidRDefault="00A46A47" w:rsidP="00A46A47">
            <w:pPr>
              <w:tabs>
                <w:tab w:val="left" w:pos="-99"/>
              </w:tabs>
              <w:spacing w:line="276" w:lineRule="auto"/>
              <w:ind w:right="-140"/>
              <w:jc w:val="center"/>
              <w:rPr>
                <w:rFonts w:ascii="Arial Narrow" w:hAnsi="Arial Narrow"/>
                <w:b/>
                <w:color w:val="000000" w:themeColor="text1"/>
                <w:sz w:val="20"/>
                <w:szCs w:val="20"/>
                <w:lang w:eastAsia="en-US"/>
              </w:rPr>
            </w:pPr>
          </w:p>
          <w:p w14:paraId="53F35386" w14:textId="77777777" w:rsidR="001C663C" w:rsidRPr="00B02517" w:rsidRDefault="001C663C" w:rsidP="00A46A47">
            <w:pPr>
              <w:tabs>
                <w:tab w:val="left" w:pos="-99"/>
              </w:tabs>
              <w:spacing w:line="276" w:lineRule="auto"/>
              <w:ind w:right="-140"/>
              <w:jc w:val="center"/>
              <w:rPr>
                <w:rFonts w:ascii="Arial Narrow" w:hAnsi="Arial Narrow"/>
                <w:b/>
                <w:color w:val="000000" w:themeColor="text1"/>
                <w:sz w:val="20"/>
                <w:szCs w:val="20"/>
                <w:lang w:eastAsia="en-US"/>
              </w:rPr>
            </w:pPr>
            <w:r w:rsidRPr="00B02517">
              <w:rPr>
                <w:rFonts w:ascii="Arial Narrow" w:hAnsi="Arial Narrow"/>
                <w:b/>
                <w:color w:val="000000" w:themeColor="text1"/>
                <w:sz w:val="20"/>
                <w:szCs w:val="20"/>
                <w:lang w:eastAsia="en-US"/>
              </w:rPr>
              <w:t>Price</w:t>
            </w:r>
          </w:p>
          <w:p w14:paraId="54F7DE67" w14:textId="1720E927" w:rsidR="001C663C" w:rsidRPr="00B02517" w:rsidRDefault="001C663C" w:rsidP="00A46A47">
            <w:pPr>
              <w:tabs>
                <w:tab w:val="left" w:pos="-99"/>
              </w:tabs>
              <w:spacing w:line="276" w:lineRule="auto"/>
              <w:ind w:right="-140" w:hanging="99"/>
              <w:jc w:val="center"/>
              <w:rPr>
                <w:rFonts w:ascii="Arial Narrow" w:hAnsi="Arial Narrow"/>
                <w:b/>
                <w:color w:val="000000" w:themeColor="text1"/>
                <w:sz w:val="20"/>
                <w:szCs w:val="20"/>
                <w:lang w:eastAsia="en-US"/>
              </w:rPr>
            </w:pPr>
            <w:r w:rsidRPr="00B02517">
              <w:rPr>
                <w:rFonts w:ascii="Arial Narrow" w:hAnsi="Arial Narrow"/>
                <w:b/>
                <w:color w:val="000000" w:themeColor="text1"/>
                <w:sz w:val="20"/>
                <w:szCs w:val="20"/>
                <w:lang w:eastAsia="en-US"/>
              </w:rPr>
              <w:t>per Unit,</w:t>
            </w:r>
          </w:p>
          <w:p w14:paraId="192B589B" w14:textId="441BE91D" w:rsidR="001C663C" w:rsidRPr="00B02517" w:rsidRDefault="001C663C" w:rsidP="00A46A47">
            <w:pPr>
              <w:tabs>
                <w:tab w:val="left" w:pos="-99"/>
              </w:tabs>
              <w:spacing w:line="276" w:lineRule="auto"/>
              <w:ind w:right="-140" w:hanging="99"/>
              <w:jc w:val="center"/>
              <w:rPr>
                <w:rFonts w:ascii="Arial Narrow" w:hAnsi="Arial Narrow"/>
                <w:b/>
                <w:color w:val="000000" w:themeColor="text1"/>
                <w:sz w:val="20"/>
                <w:szCs w:val="20"/>
                <w:lang w:eastAsia="en-US"/>
              </w:rPr>
            </w:pPr>
            <w:r w:rsidRPr="00B02517">
              <w:rPr>
                <w:rFonts w:ascii="Arial Narrow" w:hAnsi="Arial Narrow"/>
                <w:b/>
                <w:color w:val="000000" w:themeColor="text1"/>
                <w:sz w:val="20"/>
                <w:szCs w:val="20"/>
                <w:lang w:eastAsia="en-US"/>
              </w:rPr>
              <w:t>▼</w:t>
            </w:r>
          </w:p>
        </w:tc>
        <w:tc>
          <w:tcPr>
            <w:tcW w:w="1109" w:type="dxa"/>
            <w:shd w:val="clear" w:color="auto" w:fill="DBE5F1" w:themeFill="accent1" w:themeFillTint="33"/>
          </w:tcPr>
          <w:p w14:paraId="4EDFFB89" w14:textId="77777777" w:rsidR="00A46A47" w:rsidRPr="00B02517" w:rsidRDefault="00A46A47" w:rsidP="00A46A47">
            <w:pPr>
              <w:tabs>
                <w:tab w:val="left" w:pos="-99"/>
              </w:tabs>
              <w:spacing w:line="276" w:lineRule="auto"/>
              <w:ind w:right="-140"/>
              <w:jc w:val="center"/>
              <w:rPr>
                <w:rFonts w:ascii="Arial Narrow" w:hAnsi="Arial Narrow"/>
                <w:b/>
                <w:color w:val="000000" w:themeColor="text1"/>
                <w:sz w:val="20"/>
                <w:szCs w:val="20"/>
                <w:lang w:eastAsia="en-US"/>
              </w:rPr>
            </w:pPr>
          </w:p>
          <w:p w14:paraId="7D681E9E" w14:textId="589CD1CD" w:rsidR="001C663C" w:rsidRPr="00B02517" w:rsidRDefault="001C663C" w:rsidP="00A46A47">
            <w:pPr>
              <w:tabs>
                <w:tab w:val="left" w:pos="-99"/>
              </w:tabs>
              <w:spacing w:line="276" w:lineRule="auto"/>
              <w:ind w:right="-140"/>
              <w:jc w:val="center"/>
              <w:rPr>
                <w:rFonts w:ascii="Arial Narrow" w:hAnsi="Arial Narrow"/>
                <w:b/>
                <w:color w:val="000000" w:themeColor="text1"/>
                <w:sz w:val="20"/>
                <w:szCs w:val="20"/>
                <w:lang w:eastAsia="en-US"/>
              </w:rPr>
            </w:pPr>
            <w:r w:rsidRPr="00B02517">
              <w:rPr>
                <w:rFonts w:ascii="Arial Narrow" w:hAnsi="Arial Narrow"/>
                <w:b/>
                <w:color w:val="000000" w:themeColor="text1"/>
                <w:sz w:val="20"/>
                <w:szCs w:val="20"/>
                <w:lang w:eastAsia="en-US"/>
              </w:rPr>
              <w:t>Total,</w:t>
            </w:r>
          </w:p>
          <w:p w14:paraId="63620F30" w14:textId="132983CF" w:rsidR="001C663C" w:rsidRPr="00B02517" w:rsidRDefault="001C663C" w:rsidP="00A46A47">
            <w:pPr>
              <w:tabs>
                <w:tab w:val="left" w:pos="-99"/>
              </w:tabs>
              <w:spacing w:line="276" w:lineRule="auto"/>
              <w:ind w:right="-140" w:hanging="99"/>
              <w:jc w:val="center"/>
              <w:rPr>
                <w:rFonts w:ascii="Arial Narrow" w:hAnsi="Arial Narrow"/>
                <w:b/>
                <w:color w:val="000000" w:themeColor="text1"/>
                <w:sz w:val="20"/>
                <w:szCs w:val="20"/>
                <w:lang w:eastAsia="en-US"/>
              </w:rPr>
            </w:pPr>
            <w:r w:rsidRPr="00B02517">
              <w:rPr>
                <w:rFonts w:ascii="Arial Narrow" w:hAnsi="Arial Narrow"/>
                <w:b/>
                <w:color w:val="000000" w:themeColor="text1"/>
                <w:sz w:val="20"/>
                <w:szCs w:val="20"/>
                <w:lang w:eastAsia="en-US"/>
              </w:rPr>
              <w:t>UAH</w:t>
            </w:r>
          </w:p>
          <w:p w14:paraId="75EFB32A" w14:textId="43ED8BB0" w:rsidR="001C663C" w:rsidRPr="00B02517" w:rsidRDefault="001C663C" w:rsidP="00A46A47">
            <w:pPr>
              <w:tabs>
                <w:tab w:val="left" w:pos="-99"/>
              </w:tabs>
              <w:spacing w:line="276" w:lineRule="auto"/>
              <w:ind w:right="-140" w:hanging="99"/>
              <w:jc w:val="center"/>
              <w:rPr>
                <w:rFonts w:ascii="Arial Narrow" w:hAnsi="Arial Narrow"/>
                <w:b/>
                <w:color w:val="000000" w:themeColor="text1"/>
                <w:sz w:val="20"/>
                <w:szCs w:val="20"/>
                <w:lang w:eastAsia="en-US"/>
              </w:rPr>
            </w:pPr>
            <w:r w:rsidRPr="00B02517">
              <w:rPr>
                <w:rFonts w:ascii="Arial Narrow" w:hAnsi="Arial Narrow"/>
                <w:b/>
                <w:color w:val="000000" w:themeColor="text1"/>
                <w:sz w:val="20"/>
                <w:szCs w:val="20"/>
                <w:lang w:eastAsia="en-US"/>
              </w:rPr>
              <w:t>▼</w:t>
            </w:r>
          </w:p>
        </w:tc>
        <w:tc>
          <w:tcPr>
            <w:tcW w:w="1100" w:type="dxa"/>
            <w:shd w:val="clear" w:color="auto" w:fill="DBE5F1" w:themeFill="accent1" w:themeFillTint="33"/>
          </w:tcPr>
          <w:p w14:paraId="7B154AD8" w14:textId="77777777" w:rsidR="001C663C" w:rsidRPr="00B02517" w:rsidRDefault="001C663C" w:rsidP="00A46A47">
            <w:pPr>
              <w:tabs>
                <w:tab w:val="left" w:pos="-99"/>
              </w:tabs>
              <w:spacing w:line="276" w:lineRule="auto"/>
              <w:ind w:right="-140" w:hanging="99"/>
              <w:jc w:val="center"/>
              <w:rPr>
                <w:rFonts w:ascii="Arial Narrow" w:hAnsi="Arial Narrow"/>
                <w:b/>
                <w:color w:val="000000" w:themeColor="text1"/>
                <w:sz w:val="20"/>
                <w:szCs w:val="20"/>
                <w:lang w:eastAsia="en-US"/>
              </w:rPr>
            </w:pPr>
            <w:r w:rsidRPr="00B02517">
              <w:rPr>
                <w:rFonts w:ascii="Arial Narrow" w:hAnsi="Arial Narrow"/>
                <w:b/>
                <w:color w:val="000000" w:themeColor="text1"/>
                <w:sz w:val="20"/>
                <w:szCs w:val="20"/>
                <w:lang w:eastAsia="en-US"/>
              </w:rPr>
              <w:t>Exclusion level</w:t>
            </w:r>
          </w:p>
          <w:p w14:paraId="7AE532BB" w14:textId="77777777" w:rsidR="001C663C" w:rsidRPr="00B02517" w:rsidRDefault="001C663C" w:rsidP="00A46A47">
            <w:pPr>
              <w:tabs>
                <w:tab w:val="left" w:pos="-99"/>
              </w:tabs>
              <w:spacing w:line="276" w:lineRule="auto"/>
              <w:ind w:right="-140" w:hanging="99"/>
              <w:jc w:val="center"/>
              <w:rPr>
                <w:rFonts w:ascii="Arial Narrow" w:hAnsi="Arial Narrow"/>
                <w:b/>
                <w:color w:val="000000" w:themeColor="text1"/>
                <w:sz w:val="20"/>
                <w:szCs w:val="20"/>
                <w:lang w:eastAsia="en-US"/>
              </w:rPr>
            </w:pPr>
          </w:p>
          <w:p w14:paraId="09E0C3C6" w14:textId="3DC8E302" w:rsidR="001C663C" w:rsidRPr="00B02517" w:rsidRDefault="001C663C" w:rsidP="00A46A47">
            <w:pPr>
              <w:tabs>
                <w:tab w:val="left" w:pos="-99"/>
              </w:tabs>
              <w:spacing w:line="276" w:lineRule="auto"/>
              <w:ind w:right="-140" w:hanging="99"/>
              <w:jc w:val="center"/>
              <w:rPr>
                <w:rFonts w:ascii="Arial Narrow" w:hAnsi="Arial Narrow"/>
                <w:b/>
                <w:color w:val="000000" w:themeColor="text1"/>
                <w:sz w:val="20"/>
                <w:szCs w:val="20"/>
                <w:lang w:eastAsia="en-US"/>
              </w:rPr>
            </w:pPr>
            <w:r w:rsidRPr="00B02517">
              <w:rPr>
                <w:rFonts w:ascii="Arial Narrow" w:hAnsi="Arial Narrow"/>
                <w:b/>
                <w:color w:val="000000" w:themeColor="text1"/>
                <w:sz w:val="20"/>
                <w:szCs w:val="20"/>
                <w:lang w:eastAsia="en-US"/>
              </w:rPr>
              <w:t>▼</w:t>
            </w:r>
          </w:p>
        </w:tc>
      </w:tr>
      <w:tr w:rsidR="00B02517" w:rsidRPr="00B02517" w14:paraId="5AF7CB58" w14:textId="77777777" w:rsidTr="00A46A47">
        <w:trPr>
          <w:trHeight w:val="178"/>
          <w:jc w:val="center"/>
        </w:trPr>
        <w:tc>
          <w:tcPr>
            <w:tcW w:w="10089" w:type="dxa"/>
            <w:gridSpan w:val="7"/>
            <w:shd w:val="clear" w:color="auto" w:fill="F2F2F2" w:themeFill="background1" w:themeFillShade="F2"/>
          </w:tcPr>
          <w:p w14:paraId="72FC7A96" w14:textId="3FC3F15A" w:rsidR="00BB38A9" w:rsidRPr="00B02517" w:rsidRDefault="00BB38A9" w:rsidP="00765F7A">
            <w:pPr>
              <w:pStyle w:val="ListParagraph"/>
              <w:numPr>
                <w:ilvl w:val="0"/>
                <w:numId w:val="39"/>
              </w:numPr>
              <w:tabs>
                <w:tab w:val="left" w:pos="-139"/>
              </w:tabs>
              <w:spacing w:line="276" w:lineRule="auto"/>
              <w:ind w:left="284" w:right="-140" w:hanging="142"/>
              <w:rPr>
                <w:rFonts w:ascii="Arial Narrow" w:hAnsi="Arial Narrow"/>
                <w:b/>
                <w:color w:val="000000" w:themeColor="text1"/>
                <w:sz w:val="20"/>
                <w:szCs w:val="20"/>
                <w:lang w:eastAsia="en-US"/>
              </w:rPr>
            </w:pPr>
            <w:r w:rsidRPr="00B02517">
              <w:rPr>
                <w:rFonts w:ascii="Arial Narrow" w:hAnsi="Arial Narrow"/>
                <w:b/>
                <w:color w:val="000000" w:themeColor="text1"/>
                <w:sz w:val="20"/>
                <w:szCs w:val="20"/>
                <w:lang w:eastAsia="en-US"/>
              </w:rPr>
              <w:t>Marketing audit and analysis</w:t>
            </w:r>
          </w:p>
        </w:tc>
      </w:tr>
      <w:tr w:rsidR="00B02517" w:rsidRPr="00B02517" w14:paraId="35C7257F" w14:textId="77777777" w:rsidTr="00A46A47">
        <w:trPr>
          <w:trHeight w:val="432"/>
          <w:jc w:val="center"/>
        </w:trPr>
        <w:tc>
          <w:tcPr>
            <w:tcW w:w="3923" w:type="dxa"/>
            <w:shd w:val="clear" w:color="auto" w:fill="F2F2F2" w:themeFill="background1" w:themeFillShade="F2"/>
            <w:vAlign w:val="center"/>
          </w:tcPr>
          <w:p w14:paraId="01D886B5" w14:textId="033039AC" w:rsidR="00A46A47" w:rsidRPr="00B02517" w:rsidRDefault="00A46A47" w:rsidP="004E1A49">
            <w:pPr>
              <w:pStyle w:val="ListParagraph"/>
              <w:numPr>
                <w:ilvl w:val="1"/>
                <w:numId w:val="41"/>
              </w:numPr>
              <w:tabs>
                <w:tab w:val="left" w:pos="-139"/>
              </w:tabs>
              <w:spacing w:line="276" w:lineRule="auto"/>
              <w:ind w:right="-140"/>
              <w:rPr>
                <w:rFonts w:ascii="Arial Narrow" w:hAnsi="Arial Narrow"/>
                <w:color w:val="000000" w:themeColor="text1"/>
                <w:sz w:val="20"/>
                <w:szCs w:val="20"/>
              </w:rPr>
            </w:pPr>
            <w:r w:rsidRPr="00B02517">
              <w:rPr>
                <w:rFonts w:ascii="Arial Narrow" w:hAnsi="Arial Narrow"/>
                <w:color w:val="000000" w:themeColor="text1"/>
                <w:sz w:val="20"/>
                <w:szCs w:val="20"/>
              </w:rPr>
              <w:t xml:space="preserve">Five strategic sessions two hours each minimum with 2 experts from Provider </w:t>
            </w:r>
          </w:p>
          <w:p w14:paraId="6F40DCBC" w14:textId="6F701374" w:rsidR="00A46A47" w:rsidRPr="00B02517" w:rsidRDefault="00A46A47" w:rsidP="004E1A49">
            <w:pPr>
              <w:tabs>
                <w:tab w:val="left" w:pos="-139"/>
              </w:tabs>
              <w:spacing w:line="276" w:lineRule="auto"/>
              <w:ind w:right="-140"/>
              <w:rPr>
                <w:rFonts w:ascii="Arial Narrow" w:hAnsi="Arial Narrow"/>
                <w:color w:val="000000" w:themeColor="text1"/>
                <w:sz w:val="20"/>
                <w:szCs w:val="20"/>
                <w:lang w:val="uk-UA" w:eastAsia="en-US"/>
              </w:rPr>
            </w:pPr>
          </w:p>
        </w:tc>
        <w:tc>
          <w:tcPr>
            <w:tcW w:w="1488" w:type="dxa"/>
            <w:gridSpan w:val="2"/>
            <w:shd w:val="clear" w:color="auto" w:fill="F2F2F2" w:themeFill="background1" w:themeFillShade="F2"/>
            <w:vAlign w:val="center"/>
          </w:tcPr>
          <w:p w14:paraId="26611C79" w14:textId="2E7B2C39" w:rsidR="00A46A47" w:rsidRPr="00B02517" w:rsidRDefault="00B02517" w:rsidP="00765F7A">
            <w:pPr>
              <w:tabs>
                <w:tab w:val="left" w:pos="-139"/>
              </w:tabs>
              <w:spacing w:line="276" w:lineRule="auto"/>
              <w:ind w:right="-140"/>
              <w:rPr>
                <w:rFonts w:ascii="Arial Narrow" w:hAnsi="Arial Narrow"/>
                <w:color w:val="000000" w:themeColor="text1"/>
                <w:sz w:val="20"/>
                <w:szCs w:val="20"/>
                <w:lang w:eastAsia="en-US"/>
              </w:rPr>
            </w:pPr>
            <w:r w:rsidRPr="00B02517">
              <w:rPr>
                <w:rFonts w:ascii="Arial Narrow" w:hAnsi="Arial Narrow"/>
                <w:color w:val="000000" w:themeColor="text1"/>
                <w:sz w:val="20"/>
                <w:szCs w:val="20"/>
                <w:lang w:val="uk-UA" w:eastAsia="en-US"/>
              </w:rPr>
              <w:t>28</w:t>
            </w:r>
            <w:r w:rsidR="002C0A84" w:rsidRPr="00B02517">
              <w:rPr>
                <w:rFonts w:ascii="Arial Narrow" w:hAnsi="Arial Narrow"/>
                <w:color w:val="000000" w:themeColor="text1"/>
                <w:sz w:val="20"/>
                <w:szCs w:val="20"/>
                <w:lang w:val="uk-UA" w:eastAsia="en-US"/>
              </w:rPr>
              <w:t>.12.</w:t>
            </w:r>
            <w:r w:rsidR="00A46A47" w:rsidRPr="00B02517">
              <w:rPr>
                <w:rFonts w:ascii="Arial Narrow" w:hAnsi="Arial Narrow"/>
                <w:color w:val="000000" w:themeColor="text1"/>
                <w:sz w:val="20"/>
                <w:szCs w:val="20"/>
                <w:lang w:eastAsia="en-US"/>
              </w:rPr>
              <w:t>2020</w:t>
            </w:r>
          </w:p>
        </w:tc>
        <w:tc>
          <w:tcPr>
            <w:tcW w:w="1202" w:type="dxa"/>
            <w:shd w:val="clear" w:color="auto" w:fill="F3F3F3"/>
            <w:vAlign w:val="center"/>
          </w:tcPr>
          <w:p w14:paraId="768E1151" w14:textId="77777777" w:rsidR="00A46A47" w:rsidRPr="00B02517" w:rsidRDefault="00A46A47" w:rsidP="00765F7A">
            <w:pPr>
              <w:tabs>
                <w:tab w:val="left" w:pos="-139"/>
              </w:tabs>
              <w:spacing w:line="276" w:lineRule="auto"/>
              <w:ind w:right="-140"/>
              <w:rPr>
                <w:rFonts w:ascii="Arial Narrow" w:hAnsi="Arial Narrow"/>
                <w:color w:val="000000" w:themeColor="text1"/>
                <w:sz w:val="18"/>
                <w:szCs w:val="18"/>
                <w:lang w:eastAsia="en-US"/>
              </w:rPr>
            </w:pPr>
          </w:p>
        </w:tc>
        <w:tc>
          <w:tcPr>
            <w:tcW w:w="1267" w:type="dxa"/>
            <w:shd w:val="clear" w:color="auto" w:fill="F3F3F3"/>
            <w:vAlign w:val="center"/>
          </w:tcPr>
          <w:p w14:paraId="433B3594" w14:textId="77777777" w:rsidR="00A46A47" w:rsidRPr="00B02517" w:rsidRDefault="00A46A47" w:rsidP="00765F7A">
            <w:pPr>
              <w:tabs>
                <w:tab w:val="left" w:pos="-139"/>
              </w:tabs>
              <w:spacing w:line="276" w:lineRule="auto"/>
              <w:ind w:right="-140"/>
              <w:rPr>
                <w:rFonts w:ascii="Arial Narrow" w:hAnsi="Arial Narrow"/>
                <w:color w:val="000000" w:themeColor="text1"/>
                <w:sz w:val="18"/>
                <w:szCs w:val="18"/>
                <w:lang w:eastAsia="en-US"/>
              </w:rPr>
            </w:pPr>
          </w:p>
        </w:tc>
        <w:tc>
          <w:tcPr>
            <w:tcW w:w="1109" w:type="dxa"/>
            <w:tcBorders>
              <w:right w:val="single" w:sz="2" w:space="0" w:color="FF0000"/>
            </w:tcBorders>
            <w:shd w:val="clear" w:color="auto" w:fill="F3F3F3"/>
          </w:tcPr>
          <w:p w14:paraId="74B6B5FF" w14:textId="77777777" w:rsidR="00A46A47" w:rsidRPr="00B02517" w:rsidRDefault="00A46A47" w:rsidP="00765F7A">
            <w:pPr>
              <w:tabs>
                <w:tab w:val="left" w:pos="-139"/>
              </w:tabs>
              <w:spacing w:line="276" w:lineRule="auto"/>
              <w:ind w:right="-140"/>
              <w:rPr>
                <w:rFonts w:ascii="Arial Narrow" w:hAnsi="Arial Narrow"/>
                <w:color w:val="000000" w:themeColor="text1"/>
                <w:sz w:val="18"/>
                <w:szCs w:val="18"/>
                <w:lang w:eastAsia="en-US"/>
              </w:rPr>
            </w:pPr>
          </w:p>
        </w:tc>
        <w:tc>
          <w:tcPr>
            <w:tcW w:w="1100" w:type="dxa"/>
            <w:vMerge w:val="restart"/>
            <w:tcBorders>
              <w:top w:val="single" w:sz="2" w:space="0" w:color="FF0000"/>
              <w:left w:val="single" w:sz="2" w:space="0" w:color="FF0000"/>
              <w:bottom w:val="single" w:sz="2" w:space="0" w:color="FF0000"/>
              <w:right w:val="single" w:sz="2" w:space="0" w:color="FF0000"/>
            </w:tcBorders>
            <w:shd w:val="clear" w:color="auto" w:fill="FFFFFF" w:themeFill="background1"/>
          </w:tcPr>
          <w:p w14:paraId="36C43335" w14:textId="77777777" w:rsidR="00A46A47" w:rsidRPr="00B02517" w:rsidRDefault="00A46A47" w:rsidP="00A46A47">
            <w:pPr>
              <w:tabs>
                <w:tab w:val="left" w:pos="-99"/>
              </w:tabs>
              <w:spacing w:line="276" w:lineRule="auto"/>
              <w:ind w:right="-140" w:hanging="99"/>
              <w:jc w:val="center"/>
              <w:rPr>
                <w:rFonts w:ascii="Arial Narrow" w:hAnsi="Arial Narrow"/>
                <w:b/>
                <w:color w:val="000000" w:themeColor="text1"/>
                <w:sz w:val="20"/>
                <w:szCs w:val="20"/>
                <w:lang w:eastAsia="en-US"/>
              </w:rPr>
            </w:pPr>
          </w:p>
          <w:p w14:paraId="1FED3985" w14:textId="77777777" w:rsidR="00A46A47" w:rsidRPr="00B02517" w:rsidRDefault="00A46A47" w:rsidP="00A46A47">
            <w:pPr>
              <w:tabs>
                <w:tab w:val="left" w:pos="-99"/>
              </w:tabs>
              <w:spacing w:line="276" w:lineRule="auto"/>
              <w:ind w:right="-140" w:hanging="99"/>
              <w:jc w:val="center"/>
              <w:rPr>
                <w:rFonts w:ascii="Arial Narrow" w:hAnsi="Arial Narrow"/>
                <w:b/>
                <w:color w:val="000000" w:themeColor="text1"/>
                <w:sz w:val="20"/>
                <w:szCs w:val="20"/>
                <w:lang w:eastAsia="en-US"/>
              </w:rPr>
            </w:pPr>
          </w:p>
          <w:p w14:paraId="6AC45ECF" w14:textId="77777777" w:rsidR="00A46A47" w:rsidRPr="00B02517" w:rsidRDefault="00A46A47" w:rsidP="00A46A47">
            <w:pPr>
              <w:tabs>
                <w:tab w:val="left" w:pos="-99"/>
              </w:tabs>
              <w:spacing w:line="276" w:lineRule="auto"/>
              <w:ind w:right="-140" w:hanging="99"/>
              <w:jc w:val="center"/>
              <w:rPr>
                <w:rFonts w:ascii="Arial Narrow" w:hAnsi="Arial Narrow"/>
                <w:b/>
                <w:color w:val="000000" w:themeColor="text1"/>
                <w:sz w:val="20"/>
                <w:szCs w:val="20"/>
                <w:lang w:eastAsia="en-US"/>
              </w:rPr>
            </w:pPr>
          </w:p>
          <w:p w14:paraId="0A760D95" w14:textId="77777777" w:rsidR="00A46A47" w:rsidRPr="00B02517" w:rsidRDefault="00A46A47" w:rsidP="00A46A47">
            <w:pPr>
              <w:tabs>
                <w:tab w:val="left" w:pos="-99"/>
              </w:tabs>
              <w:spacing w:line="276" w:lineRule="auto"/>
              <w:ind w:right="-140" w:hanging="99"/>
              <w:jc w:val="center"/>
              <w:rPr>
                <w:rFonts w:ascii="Arial Narrow" w:hAnsi="Arial Narrow"/>
                <w:b/>
                <w:color w:val="000000" w:themeColor="text1"/>
                <w:sz w:val="20"/>
                <w:szCs w:val="20"/>
                <w:lang w:eastAsia="en-US"/>
              </w:rPr>
            </w:pPr>
          </w:p>
          <w:p w14:paraId="6DF3D3A2" w14:textId="77777777" w:rsidR="00A46A47" w:rsidRPr="00B02517" w:rsidRDefault="00A46A47" w:rsidP="00A46A47">
            <w:pPr>
              <w:tabs>
                <w:tab w:val="left" w:pos="-99"/>
              </w:tabs>
              <w:spacing w:line="276" w:lineRule="auto"/>
              <w:ind w:right="-140" w:hanging="99"/>
              <w:jc w:val="center"/>
              <w:rPr>
                <w:rFonts w:ascii="Arial Narrow" w:hAnsi="Arial Narrow"/>
                <w:b/>
                <w:color w:val="000000" w:themeColor="text1"/>
                <w:sz w:val="20"/>
                <w:szCs w:val="20"/>
                <w:lang w:eastAsia="en-US"/>
              </w:rPr>
            </w:pPr>
          </w:p>
          <w:p w14:paraId="3E0AEB22" w14:textId="77777777" w:rsidR="00A46A47" w:rsidRPr="00B02517" w:rsidRDefault="00A46A47" w:rsidP="00A46A47">
            <w:pPr>
              <w:tabs>
                <w:tab w:val="left" w:pos="-99"/>
              </w:tabs>
              <w:spacing w:line="276" w:lineRule="auto"/>
              <w:ind w:right="-140" w:hanging="99"/>
              <w:jc w:val="center"/>
              <w:rPr>
                <w:rFonts w:ascii="Arial Narrow" w:hAnsi="Arial Narrow"/>
                <w:b/>
                <w:color w:val="000000" w:themeColor="text1"/>
                <w:sz w:val="20"/>
                <w:szCs w:val="20"/>
                <w:lang w:eastAsia="en-US"/>
              </w:rPr>
            </w:pPr>
          </w:p>
          <w:p w14:paraId="43EB45CD" w14:textId="77777777" w:rsidR="00A46A47" w:rsidRPr="00B02517" w:rsidRDefault="00A46A47" w:rsidP="00A46A47">
            <w:pPr>
              <w:tabs>
                <w:tab w:val="left" w:pos="-99"/>
              </w:tabs>
              <w:spacing w:line="276" w:lineRule="auto"/>
              <w:ind w:right="-140" w:hanging="99"/>
              <w:jc w:val="center"/>
              <w:rPr>
                <w:rFonts w:ascii="Arial Narrow" w:hAnsi="Arial Narrow"/>
                <w:b/>
                <w:color w:val="000000" w:themeColor="text1"/>
                <w:sz w:val="20"/>
                <w:szCs w:val="20"/>
                <w:lang w:eastAsia="en-US"/>
              </w:rPr>
            </w:pPr>
          </w:p>
          <w:p w14:paraId="33E1AA22" w14:textId="77777777" w:rsidR="00A46A47" w:rsidRPr="00B02517" w:rsidRDefault="00A46A47" w:rsidP="00A46A47">
            <w:pPr>
              <w:tabs>
                <w:tab w:val="left" w:pos="-99"/>
              </w:tabs>
              <w:spacing w:line="276" w:lineRule="auto"/>
              <w:ind w:right="-140" w:hanging="99"/>
              <w:jc w:val="center"/>
              <w:rPr>
                <w:rFonts w:ascii="Arial Narrow" w:hAnsi="Arial Narrow"/>
                <w:b/>
                <w:color w:val="000000" w:themeColor="text1"/>
                <w:sz w:val="20"/>
                <w:szCs w:val="20"/>
                <w:lang w:eastAsia="en-US"/>
              </w:rPr>
            </w:pPr>
          </w:p>
          <w:p w14:paraId="734899F6" w14:textId="77777777" w:rsidR="00A46A47" w:rsidRPr="00B02517" w:rsidRDefault="00A46A47" w:rsidP="00A46A47">
            <w:pPr>
              <w:tabs>
                <w:tab w:val="left" w:pos="-99"/>
              </w:tabs>
              <w:spacing w:line="276" w:lineRule="auto"/>
              <w:ind w:right="-140" w:hanging="99"/>
              <w:jc w:val="center"/>
              <w:rPr>
                <w:rFonts w:ascii="Arial Narrow" w:hAnsi="Arial Narrow"/>
                <w:b/>
                <w:color w:val="000000" w:themeColor="text1"/>
                <w:sz w:val="20"/>
                <w:szCs w:val="20"/>
                <w:lang w:eastAsia="en-US"/>
              </w:rPr>
            </w:pPr>
          </w:p>
          <w:p w14:paraId="43477ABD" w14:textId="77777777" w:rsidR="00A46A47" w:rsidRPr="00B02517" w:rsidRDefault="00A46A47" w:rsidP="00A46A47">
            <w:pPr>
              <w:tabs>
                <w:tab w:val="left" w:pos="-99"/>
              </w:tabs>
              <w:spacing w:line="276" w:lineRule="auto"/>
              <w:ind w:right="-140" w:hanging="99"/>
              <w:jc w:val="center"/>
              <w:rPr>
                <w:rFonts w:ascii="Arial Narrow" w:hAnsi="Arial Narrow"/>
                <w:b/>
                <w:color w:val="000000" w:themeColor="text1"/>
                <w:sz w:val="20"/>
                <w:szCs w:val="20"/>
                <w:lang w:eastAsia="en-US"/>
              </w:rPr>
            </w:pPr>
          </w:p>
          <w:p w14:paraId="283C6E9E" w14:textId="77777777" w:rsidR="00A46A47" w:rsidRPr="00B02517" w:rsidRDefault="00A46A47" w:rsidP="00A46A47">
            <w:pPr>
              <w:tabs>
                <w:tab w:val="left" w:pos="-99"/>
              </w:tabs>
              <w:spacing w:line="276" w:lineRule="auto"/>
              <w:ind w:right="-140" w:hanging="99"/>
              <w:jc w:val="center"/>
              <w:rPr>
                <w:rFonts w:ascii="Arial Narrow" w:hAnsi="Arial Narrow"/>
                <w:b/>
                <w:color w:val="000000" w:themeColor="text1"/>
                <w:sz w:val="20"/>
                <w:szCs w:val="20"/>
                <w:lang w:eastAsia="en-US"/>
              </w:rPr>
            </w:pPr>
          </w:p>
          <w:p w14:paraId="316C6197" w14:textId="77777777" w:rsidR="00A46A47" w:rsidRPr="00B02517" w:rsidRDefault="00A46A47" w:rsidP="00A46A47">
            <w:pPr>
              <w:tabs>
                <w:tab w:val="left" w:pos="-99"/>
              </w:tabs>
              <w:spacing w:line="276" w:lineRule="auto"/>
              <w:ind w:right="-140" w:hanging="99"/>
              <w:jc w:val="center"/>
              <w:rPr>
                <w:rFonts w:ascii="Arial Narrow" w:hAnsi="Arial Narrow"/>
                <w:b/>
                <w:color w:val="000000" w:themeColor="text1"/>
                <w:sz w:val="20"/>
                <w:szCs w:val="20"/>
                <w:lang w:eastAsia="en-US"/>
              </w:rPr>
            </w:pPr>
          </w:p>
          <w:p w14:paraId="25E8AE8E" w14:textId="77777777" w:rsidR="00A46A47" w:rsidRPr="00B02517" w:rsidRDefault="00A46A47" w:rsidP="00A46A47">
            <w:pPr>
              <w:tabs>
                <w:tab w:val="left" w:pos="-99"/>
              </w:tabs>
              <w:spacing w:line="276" w:lineRule="auto"/>
              <w:ind w:right="-140" w:hanging="99"/>
              <w:jc w:val="center"/>
              <w:rPr>
                <w:rFonts w:ascii="Arial Narrow" w:hAnsi="Arial Narrow"/>
                <w:b/>
                <w:color w:val="000000" w:themeColor="text1"/>
                <w:sz w:val="20"/>
                <w:szCs w:val="20"/>
                <w:lang w:eastAsia="en-US"/>
              </w:rPr>
            </w:pPr>
          </w:p>
          <w:p w14:paraId="6A7D491D" w14:textId="77777777" w:rsidR="00A46A47" w:rsidRPr="00B02517" w:rsidRDefault="00A46A47" w:rsidP="00A46A47">
            <w:pPr>
              <w:tabs>
                <w:tab w:val="left" w:pos="-99"/>
              </w:tabs>
              <w:spacing w:line="276" w:lineRule="auto"/>
              <w:ind w:right="-140" w:hanging="99"/>
              <w:jc w:val="center"/>
              <w:rPr>
                <w:rFonts w:ascii="Arial Narrow" w:hAnsi="Arial Narrow"/>
                <w:b/>
                <w:color w:val="000000" w:themeColor="text1"/>
                <w:sz w:val="20"/>
                <w:szCs w:val="20"/>
                <w:lang w:eastAsia="en-US"/>
              </w:rPr>
            </w:pPr>
          </w:p>
          <w:p w14:paraId="636ABAF8" w14:textId="77777777" w:rsidR="00A46A47" w:rsidRPr="00B02517" w:rsidRDefault="00A46A47" w:rsidP="00A46A47">
            <w:pPr>
              <w:tabs>
                <w:tab w:val="left" w:pos="-99"/>
              </w:tabs>
              <w:spacing w:line="276" w:lineRule="auto"/>
              <w:ind w:right="-140" w:hanging="99"/>
              <w:jc w:val="center"/>
              <w:rPr>
                <w:rFonts w:ascii="Arial Narrow" w:hAnsi="Arial Narrow"/>
                <w:b/>
                <w:color w:val="000000" w:themeColor="text1"/>
                <w:sz w:val="20"/>
                <w:szCs w:val="20"/>
                <w:lang w:eastAsia="en-US"/>
              </w:rPr>
            </w:pPr>
          </w:p>
          <w:p w14:paraId="3AF76146" w14:textId="606BDB85" w:rsidR="00A46A47" w:rsidRPr="00B02517" w:rsidRDefault="00EC4470" w:rsidP="00A46A47">
            <w:pPr>
              <w:tabs>
                <w:tab w:val="left" w:pos="-99"/>
              </w:tabs>
              <w:spacing w:line="276" w:lineRule="auto"/>
              <w:ind w:right="-140"/>
              <w:rPr>
                <w:rFonts w:ascii="Arial Narrow" w:hAnsi="Arial Narrow"/>
                <w:b/>
                <w:color w:val="000000" w:themeColor="text1"/>
                <w:sz w:val="20"/>
                <w:szCs w:val="20"/>
                <w:lang w:val="en-US" w:eastAsia="en-US"/>
              </w:rPr>
            </w:pPr>
            <w:r w:rsidRPr="00B02517">
              <w:rPr>
                <w:rFonts w:ascii="Arial Narrow" w:hAnsi="Arial Narrow"/>
                <w:b/>
                <w:color w:val="000000" w:themeColor="text1"/>
                <w:sz w:val="20"/>
                <w:szCs w:val="20"/>
                <w:lang w:eastAsia="en-US"/>
              </w:rPr>
              <w:t>75</w:t>
            </w:r>
            <w:r w:rsidR="00A46A47" w:rsidRPr="00B02517">
              <w:rPr>
                <w:rFonts w:ascii="Arial Narrow" w:hAnsi="Arial Narrow"/>
                <w:b/>
                <w:color w:val="000000" w:themeColor="text1"/>
                <w:sz w:val="20"/>
                <w:szCs w:val="20"/>
                <w:lang w:eastAsia="en-US"/>
              </w:rPr>
              <w:t>0 000, 00</w:t>
            </w:r>
          </w:p>
          <w:p w14:paraId="3F5B9086" w14:textId="77777777" w:rsidR="00A46A47" w:rsidRPr="00B02517" w:rsidRDefault="00A46A47" w:rsidP="00A46A47">
            <w:pPr>
              <w:tabs>
                <w:tab w:val="left" w:pos="-99"/>
              </w:tabs>
              <w:spacing w:line="276" w:lineRule="auto"/>
              <w:ind w:right="-140" w:hanging="99"/>
              <w:jc w:val="center"/>
              <w:rPr>
                <w:rFonts w:ascii="Arial Narrow" w:hAnsi="Arial Narrow"/>
                <w:b/>
                <w:color w:val="000000" w:themeColor="text1"/>
                <w:sz w:val="20"/>
                <w:szCs w:val="20"/>
                <w:lang w:val="en-US" w:eastAsia="en-US"/>
              </w:rPr>
            </w:pPr>
            <w:r w:rsidRPr="00B02517">
              <w:rPr>
                <w:rFonts w:ascii="Arial Narrow" w:hAnsi="Arial Narrow"/>
                <w:b/>
                <w:color w:val="000000" w:themeColor="text1"/>
                <w:sz w:val="20"/>
                <w:szCs w:val="20"/>
                <w:lang w:val="en-US" w:eastAsia="en-US"/>
              </w:rPr>
              <w:t>UAH</w:t>
            </w:r>
          </w:p>
          <w:p w14:paraId="518350FF" w14:textId="6669A2DC" w:rsidR="00A46A47" w:rsidRPr="00B02517" w:rsidRDefault="00A46A47" w:rsidP="00765F7A">
            <w:pPr>
              <w:tabs>
                <w:tab w:val="left" w:pos="-139"/>
              </w:tabs>
              <w:spacing w:line="276" w:lineRule="auto"/>
              <w:ind w:right="-140"/>
              <w:rPr>
                <w:rFonts w:ascii="Arial Narrow" w:hAnsi="Arial Narrow"/>
                <w:color w:val="000000" w:themeColor="text1"/>
                <w:sz w:val="18"/>
                <w:szCs w:val="18"/>
                <w:lang w:eastAsia="en-US"/>
              </w:rPr>
            </w:pPr>
          </w:p>
        </w:tc>
      </w:tr>
      <w:tr w:rsidR="00B02517" w:rsidRPr="00B02517" w14:paraId="04789E83" w14:textId="77777777" w:rsidTr="00A46A47">
        <w:trPr>
          <w:trHeight w:val="432"/>
          <w:jc w:val="center"/>
        </w:trPr>
        <w:tc>
          <w:tcPr>
            <w:tcW w:w="3923" w:type="dxa"/>
            <w:shd w:val="clear" w:color="auto" w:fill="F2F2F2" w:themeFill="background1" w:themeFillShade="F2"/>
            <w:vAlign w:val="center"/>
          </w:tcPr>
          <w:p w14:paraId="33F65154" w14:textId="474687D9" w:rsidR="00A46A47" w:rsidRPr="00B02517" w:rsidRDefault="00A46A47" w:rsidP="00765F7A">
            <w:pPr>
              <w:tabs>
                <w:tab w:val="left" w:pos="-139"/>
              </w:tabs>
              <w:spacing w:line="276" w:lineRule="auto"/>
              <w:ind w:right="-140"/>
              <w:rPr>
                <w:rFonts w:ascii="Arial Narrow" w:hAnsi="Arial Narrow"/>
                <w:color w:val="000000" w:themeColor="text1"/>
                <w:sz w:val="20"/>
                <w:szCs w:val="20"/>
                <w:lang w:eastAsia="en-US"/>
              </w:rPr>
            </w:pPr>
            <w:r w:rsidRPr="00B02517">
              <w:rPr>
                <w:rFonts w:ascii="Arial Narrow" w:hAnsi="Arial Narrow"/>
                <w:color w:val="000000" w:themeColor="text1"/>
                <w:sz w:val="20"/>
                <w:szCs w:val="20"/>
                <w:lang w:eastAsia="en-US"/>
              </w:rPr>
              <w:t xml:space="preserve">1.2 Analyses of regional channels’ consumption, </w:t>
            </w:r>
            <w:r w:rsidRPr="00B02517">
              <w:rPr>
                <w:rFonts w:ascii="Arial Narrow" w:hAnsi="Arial Narrow"/>
                <w:color w:val="000000" w:themeColor="text1"/>
                <w:sz w:val="20"/>
                <w:szCs w:val="20"/>
              </w:rPr>
              <w:t>key demographic and social factors that influenced TV viewing within last 5 years (up to 20 pages document)</w:t>
            </w:r>
          </w:p>
        </w:tc>
        <w:tc>
          <w:tcPr>
            <w:tcW w:w="1488" w:type="dxa"/>
            <w:gridSpan w:val="2"/>
            <w:shd w:val="clear" w:color="auto" w:fill="F2F2F2" w:themeFill="background1" w:themeFillShade="F2"/>
            <w:vAlign w:val="center"/>
          </w:tcPr>
          <w:p w14:paraId="0B9AD557" w14:textId="726E4598" w:rsidR="00A46A47" w:rsidRPr="00B02517" w:rsidRDefault="00B02517" w:rsidP="00765F7A">
            <w:pPr>
              <w:tabs>
                <w:tab w:val="left" w:pos="-139"/>
              </w:tabs>
              <w:spacing w:line="276" w:lineRule="auto"/>
              <w:ind w:right="-140"/>
              <w:rPr>
                <w:rFonts w:ascii="Arial Narrow" w:hAnsi="Arial Narrow"/>
                <w:color w:val="000000" w:themeColor="text1"/>
                <w:sz w:val="20"/>
                <w:szCs w:val="20"/>
                <w:lang w:eastAsia="en-US"/>
              </w:rPr>
            </w:pPr>
            <w:r w:rsidRPr="00B02517">
              <w:rPr>
                <w:rFonts w:ascii="Arial Narrow" w:hAnsi="Arial Narrow"/>
                <w:color w:val="000000" w:themeColor="text1"/>
                <w:sz w:val="20"/>
                <w:szCs w:val="20"/>
                <w:lang w:val="uk-UA" w:eastAsia="en-US"/>
              </w:rPr>
              <w:t>28</w:t>
            </w:r>
            <w:r w:rsidR="002C0A84" w:rsidRPr="00B02517">
              <w:rPr>
                <w:rFonts w:ascii="Arial Narrow" w:hAnsi="Arial Narrow"/>
                <w:color w:val="000000" w:themeColor="text1"/>
                <w:sz w:val="20"/>
                <w:szCs w:val="20"/>
                <w:lang w:val="uk-UA" w:eastAsia="en-US"/>
              </w:rPr>
              <w:t>.12.</w:t>
            </w:r>
            <w:r w:rsidR="002C0A84" w:rsidRPr="00B02517">
              <w:rPr>
                <w:rFonts w:ascii="Arial Narrow" w:hAnsi="Arial Narrow"/>
                <w:color w:val="000000" w:themeColor="text1"/>
                <w:sz w:val="20"/>
                <w:szCs w:val="20"/>
                <w:lang w:eastAsia="en-US"/>
              </w:rPr>
              <w:t>2020</w:t>
            </w:r>
          </w:p>
        </w:tc>
        <w:tc>
          <w:tcPr>
            <w:tcW w:w="1202" w:type="dxa"/>
            <w:shd w:val="clear" w:color="auto" w:fill="F3F3F3"/>
            <w:vAlign w:val="center"/>
          </w:tcPr>
          <w:p w14:paraId="4DF72B91" w14:textId="77777777" w:rsidR="00A46A47" w:rsidRPr="00B02517" w:rsidRDefault="00A46A47" w:rsidP="00765F7A">
            <w:pPr>
              <w:tabs>
                <w:tab w:val="left" w:pos="-139"/>
              </w:tabs>
              <w:spacing w:line="276" w:lineRule="auto"/>
              <w:ind w:right="-140"/>
              <w:rPr>
                <w:rFonts w:ascii="Arial Narrow" w:hAnsi="Arial Narrow"/>
                <w:color w:val="000000" w:themeColor="text1"/>
                <w:sz w:val="18"/>
                <w:szCs w:val="18"/>
                <w:lang w:eastAsia="en-US"/>
              </w:rPr>
            </w:pPr>
          </w:p>
        </w:tc>
        <w:tc>
          <w:tcPr>
            <w:tcW w:w="1267" w:type="dxa"/>
            <w:shd w:val="clear" w:color="auto" w:fill="F3F3F3"/>
            <w:vAlign w:val="center"/>
          </w:tcPr>
          <w:p w14:paraId="1E4F4606" w14:textId="77777777" w:rsidR="00A46A47" w:rsidRPr="00B02517" w:rsidRDefault="00A46A47" w:rsidP="00765F7A">
            <w:pPr>
              <w:tabs>
                <w:tab w:val="left" w:pos="-139"/>
              </w:tabs>
              <w:spacing w:line="276" w:lineRule="auto"/>
              <w:ind w:right="-140"/>
              <w:rPr>
                <w:rFonts w:ascii="Arial Narrow" w:hAnsi="Arial Narrow"/>
                <w:color w:val="000000" w:themeColor="text1"/>
                <w:sz w:val="18"/>
                <w:szCs w:val="18"/>
                <w:lang w:eastAsia="en-US"/>
              </w:rPr>
            </w:pPr>
          </w:p>
        </w:tc>
        <w:tc>
          <w:tcPr>
            <w:tcW w:w="1109" w:type="dxa"/>
            <w:tcBorders>
              <w:right w:val="single" w:sz="2" w:space="0" w:color="FF0000"/>
            </w:tcBorders>
            <w:shd w:val="clear" w:color="auto" w:fill="F3F3F3"/>
          </w:tcPr>
          <w:p w14:paraId="29DAD9AD" w14:textId="77777777" w:rsidR="00A46A47" w:rsidRPr="00B02517" w:rsidRDefault="00A46A47" w:rsidP="00765F7A">
            <w:pPr>
              <w:tabs>
                <w:tab w:val="left" w:pos="-139"/>
              </w:tabs>
              <w:spacing w:line="276" w:lineRule="auto"/>
              <w:ind w:right="-140"/>
              <w:rPr>
                <w:rFonts w:ascii="Arial Narrow" w:hAnsi="Arial Narrow"/>
                <w:color w:val="000000" w:themeColor="text1"/>
                <w:sz w:val="18"/>
                <w:szCs w:val="18"/>
                <w:lang w:eastAsia="en-US"/>
              </w:rPr>
            </w:pPr>
          </w:p>
        </w:tc>
        <w:tc>
          <w:tcPr>
            <w:tcW w:w="1100" w:type="dxa"/>
            <w:vMerge/>
            <w:tcBorders>
              <w:top w:val="nil"/>
              <w:left w:val="single" w:sz="2" w:space="0" w:color="FF0000"/>
              <w:bottom w:val="single" w:sz="2" w:space="0" w:color="FF0000"/>
              <w:right w:val="single" w:sz="2" w:space="0" w:color="FF0000"/>
            </w:tcBorders>
            <w:shd w:val="clear" w:color="auto" w:fill="FFFFFF" w:themeFill="background1"/>
          </w:tcPr>
          <w:p w14:paraId="623E20AE" w14:textId="0F729A92" w:rsidR="00A46A47" w:rsidRPr="00B02517" w:rsidRDefault="00A46A47" w:rsidP="00765F7A">
            <w:pPr>
              <w:tabs>
                <w:tab w:val="left" w:pos="-139"/>
              </w:tabs>
              <w:spacing w:line="276" w:lineRule="auto"/>
              <w:ind w:right="-140"/>
              <w:rPr>
                <w:rFonts w:ascii="Arial Narrow" w:hAnsi="Arial Narrow"/>
                <w:color w:val="000000" w:themeColor="text1"/>
                <w:sz w:val="18"/>
                <w:szCs w:val="18"/>
                <w:lang w:eastAsia="en-US"/>
              </w:rPr>
            </w:pPr>
          </w:p>
        </w:tc>
      </w:tr>
      <w:tr w:rsidR="00B02517" w:rsidRPr="00B02517" w14:paraId="37D74281" w14:textId="77777777" w:rsidTr="00A46A47">
        <w:trPr>
          <w:trHeight w:val="432"/>
          <w:jc w:val="center"/>
        </w:trPr>
        <w:tc>
          <w:tcPr>
            <w:tcW w:w="3923" w:type="dxa"/>
            <w:shd w:val="clear" w:color="auto" w:fill="F2F2F2" w:themeFill="background1" w:themeFillShade="F2"/>
            <w:vAlign w:val="center"/>
          </w:tcPr>
          <w:p w14:paraId="2265BF44" w14:textId="77D661BA" w:rsidR="00A46A47" w:rsidRPr="00B02517" w:rsidRDefault="00A46A47" w:rsidP="00765F7A">
            <w:pPr>
              <w:tabs>
                <w:tab w:val="left" w:pos="-139"/>
              </w:tabs>
              <w:spacing w:line="276" w:lineRule="auto"/>
              <w:ind w:right="-140"/>
              <w:rPr>
                <w:rFonts w:ascii="Arial Narrow" w:hAnsi="Arial Narrow"/>
                <w:color w:val="000000" w:themeColor="text1"/>
                <w:sz w:val="20"/>
                <w:szCs w:val="20"/>
              </w:rPr>
            </w:pPr>
            <w:r w:rsidRPr="00B02517">
              <w:rPr>
                <w:rFonts w:ascii="Arial Narrow" w:hAnsi="Arial Narrow"/>
                <w:color w:val="000000" w:themeColor="text1"/>
                <w:sz w:val="20"/>
                <w:szCs w:val="20"/>
              </w:rPr>
              <w:t xml:space="preserve">1.3 Forecast of the basic age groups’ composition as well as analysis of the Ukrainian TV consumption by the specified groups for the next 5 years in general and in regional </w:t>
            </w:r>
            <w:proofErr w:type="gramStart"/>
            <w:r w:rsidRPr="00B02517">
              <w:rPr>
                <w:rFonts w:ascii="Arial Narrow" w:hAnsi="Arial Narrow"/>
                <w:color w:val="000000" w:themeColor="text1"/>
                <w:sz w:val="20"/>
                <w:szCs w:val="20"/>
              </w:rPr>
              <w:t>context in particular</w:t>
            </w:r>
            <w:proofErr w:type="gramEnd"/>
            <w:r w:rsidRPr="00B02517">
              <w:rPr>
                <w:rFonts w:ascii="Arial Narrow" w:hAnsi="Arial Narrow"/>
                <w:color w:val="000000" w:themeColor="text1"/>
                <w:sz w:val="20"/>
                <w:szCs w:val="20"/>
              </w:rPr>
              <w:t xml:space="preserve"> (up to 5 pages document)</w:t>
            </w:r>
          </w:p>
        </w:tc>
        <w:tc>
          <w:tcPr>
            <w:tcW w:w="1488" w:type="dxa"/>
            <w:gridSpan w:val="2"/>
            <w:shd w:val="clear" w:color="auto" w:fill="F2F2F2" w:themeFill="background1" w:themeFillShade="F2"/>
          </w:tcPr>
          <w:p w14:paraId="3467459B" w14:textId="02B5EE93" w:rsidR="00A46A47" w:rsidRPr="00B02517" w:rsidRDefault="00B02517" w:rsidP="00765F7A">
            <w:pPr>
              <w:tabs>
                <w:tab w:val="left" w:pos="-139"/>
              </w:tabs>
              <w:spacing w:line="276" w:lineRule="auto"/>
              <w:ind w:right="-140"/>
              <w:rPr>
                <w:rFonts w:ascii="Arial Narrow" w:hAnsi="Arial Narrow"/>
                <w:color w:val="000000" w:themeColor="text1"/>
                <w:sz w:val="20"/>
                <w:szCs w:val="20"/>
                <w:lang w:eastAsia="en-US"/>
              </w:rPr>
            </w:pPr>
            <w:r w:rsidRPr="00B02517">
              <w:rPr>
                <w:rFonts w:ascii="Arial Narrow" w:hAnsi="Arial Narrow"/>
                <w:color w:val="000000" w:themeColor="text1"/>
                <w:sz w:val="20"/>
                <w:szCs w:val="20"/>
                <w:lang w:val="uk-UA" w:eastAsia="en-US"/>
              </w:rPr>
              <w:t>28</w:t>
            </w:r>
            <w:r w:rsidR="002C0A84" w:rsidRPr="00B02517">
              <w:rPr>
                <w:rFonts w:ascii="Arial Narrow" w:hAnsi="Arial Narrow"/>
                <w:color w:val="000000" w:themeColor="text1"/>
                <w:sz w:val="20"/>
                <w:szCs w:val="20"/>
                <w:lang w:val="uk-UA" w:eastAsia="en-US"/>
              </w:rPr>
              <w:t>.12.</w:t>
            </w:r>
            <w:r w:rsidR="002C0A84" w:rsidRPr="00B02517">
              <w:rPr>
                <w:rFonts w:ascii="Arial Narrow" w:hAnsi="Arial Narrow"/>
                <w:color w:val="000000" w:themeColor="text1"/>
                <w:sz w:val="20"/>
                <w:szCs w:val="20"/>
                <w:lang w:eastAsia="en-US"/>
              </w:rPr>
              <w:t>2020</w:t>
            </w:r>
          </w:p>
        </w:tc>
        <w:tc>
          <w:tcPr>
            <w:tcW w:w="1202" w:type="dxa"/>
            <w:shd w:val="clear" w:color="auto" w:fill="F3F3F3"/>
            <w:vAlign w:val="center"/>
          </w:tcPr>
          <w:p w14:paraId="78E62418" w14:textId="77777777" w:rsidR="00A46A47" w:rsidRPr="00B02517" w:rsidRDefault="00A46A47" w:rsidP="00765F7A">
            <w:pPr>
              <w:tabs>
                <w:tab w:val="left" w:pos="-139"/>
              </w:tabs>
              <w:spacing w:line="276" w:lineRule="auto"/>
              <w:ind w:right="-140"/>
              <w:rPr>
                <w:rFonts w:ascii="Arial Narrow" w:hAnsi="Arial Narrow"/>
                <w:color w:val="000000" w:themeColor="text1"/>
                <w:sz w:val="18"/>
                <w:szCs w:val="18"/>
                <w:lang w:eastAsia="en-US"/>
              </w:rPr>
            </w:pPr>
          </w:p>
        </w:tc>
        <w:tc>
          <w:tcPr>
            <w:tcW w:w="1267" w:type="dxa"/>
            <w:shd w:val="clear" w:color="auto" w:fill="F3F3F3"/>
            <w:vAlign w:val="center"/>
          </w:tcPr>
          <w:p w14:paraId="3003B64A" w14:textId="77777777" w:rsidR="00A46A47" w:rsidRPr="00B02517" w:rsidRDefault="00A46A47" w:rsidP="00765F7A">
            <w:pPr>
              <w:tabs>
                <w:tab w:val="left" w:pos="-139"/>
              </w:tabs>
              <w:spacing w:line="276" w:lineRule="auto"/>
              <w:ind w:right="-140"/>
              <w:rPr>
                <w:rFonts w:ascii="Arial Narrow" w:hAnsi="Arial Narrow"/>
                <w:color w:val="000000" w:themeColor="text1"/>
                <w:sz w:val="18"/>
                <w:szCs w:val="18"/>
                <w:lang w:eastAsia="en-US"/>
              </w:rPr>
            </w:pPr>
          </w:p>
        </w:tc>
        <w:tc>
          <w:tcPr>
            <w:tcW w:w="1109" w:type="dxa"/>
            <w:tcBorders>
              <w:right w:val="single" w:sz="2" w:space="0" w:color="FF0000"/>
            </w:tcBorders>
            <w:shd w:val="clear" w:color="auto" w:fill="F3F3F3"/>
          </w:tcPr>
          <w:p w14:paraId="0FB3203A" w14:textId="77777777" w:rsidR="00A46A47" w:rsidRPr="00B02517" w:rsidRDefault="00A46A47" w:rsidP="00765F7A">
            <w:pPr>
              <w:tabs>
                <w:tab w:val="left" w:pos="-139"/>
              </w:tabs>
              <w:spacing w:line="276" w:lineRule="auto"/>
              <w:ind w:right="-140"/>
              <w:rPr>
                <w:rFonts w:ascii="Arial Narrow" w:hAnsi="Arial Narrow"/>
                <w:color w:val="000000" w:themeColor="text1"/>
                <w:sz w:val="18"/>
                <w:szCs w:val="18"/>
                <w:lang w:eastAsia="en-US"/>
              </w:rPr>
            </w:pPr>
          </w:p>
        </w:tc>
        <w:tc>
          <w:tcPr>
            <w:tcW w:w="1100" w:type="dxa"/>
            <w:vMerge/>
            <w:tcBorders>
              <w:top w:val="nil"/>
              <w:left w:val="single" w:sz="2" w:space="0" w:color="FF0000"/>
              <w:bottom w:val="single" w:sz="2" w:space="0" w:color="FF0000"/>
              <w:right w:val="single" w:sz="2" w:space="0" w:color="FF0000"/>
            </w:tcBorders>
            <w:shd w:val="clear" w:color="auto" w:fill="FFFFFF" w:themeFill="background1"/>
          </w:tcPr>
          <w:p w14:paraId="1974FB3E" w14:textId="3B4F87E2" w:rsidR="00A46A47" w:rsidRPr="00B02517" w:rsidRDefault="00A46A47" w:rsidP="00765F7A">
            <w:pPr>
              <w:tabs>
                <w:tab w:val="left" w:pos="-139"/>
              </w:tabs>
              <w:spacing w:line="276" w:lineRule="auto"/>
              <w:ind w:right="-140"/>
              <w:rPr>
                <w:rFonts w:ascii="Arial Narrow" w:hAnsi="Arial Narrow"/>
                <w:color w:val="000000" w:themeColor="text1"/>
                <w:sz w:val="18"/>
                <w:szCs w:val="18"/>
                <w:lang w:eastAsia="en-US"/>
              </w:rPr>
            </w:pPr>
          </w:p>
        </w:tc>
      </w:tr>
      <w:tr w:rsidR="00B02517" w:rsidRPr="00B02517" w14:paraId="521706CB" w14:textId="77777777" w:rsidTr="00A46A47">
        <w:trPr>
          <w:trHeight w:val="432"/>
          <w:jc w:val="center"/>
        </w:trPr>
        <w:tc>
          <w:tcPr>
            <w:tcW w:w="7880" w:type="dxa"/>
            <w:gridSpan w:val="5"/>
            <w:shd w:val="clear" w:color="auto" w:fill="F2F2F2" w:themeFill="background1" w:themeFillShade="F2"/>
            <w:vAlign w:val="center"/>
          </w:tcPr>
          <w:p w14:paraId="2C6BE9B0" w14:textId="77777777" w:rsidR="00A46A47" w:rsidRPr="00B02517" w:rsidRDefault="00A46A47" w:rsidP="00765F7A">
            <w:pPr>
              <w:tabs>
                <w:tab w:val="left" w:pos="-139"/>
              </w:tabs>
              <w:spacing w:line="276" w:lineRule="auto"/>
              <w:ind w:right="-140"/>
              <w:rPr>
                <w:rFonts w:ascii="Arial Narrow" w:hAnsi="Arial Narrow"/>
                <w:color w:val="000000" w:themeColor="text1"/>
                <w:sz w:val="18"/>
                <w:szCs w:val="18"/>
                <w:lang w:eastAsia="en-US"/>
              </w:rPr>
            </w:pPr>
            <w:r w:rsidRPr="00B02517">
              <w:rPr>
                <w:rFonts w:ascii="Arial Narrow" w:hAnsi="Arial Narrow"/>
                <w:b/>
                <w:i/>
                <w:color w:val="000000" w:themeColor="text1"/>
                <w:sz w:val="20"/>
                <w:szCs w:val="20"/>
              </w:rPr>
              <w:t>Subtotal for 1</w:t>
            </w:r>
          </w:p>
        </w:tc>
        <w:tc>
          <w:tcPr>
            <w:tcW w:w="1109" w:type="dxa"/>
            <w:tcBorders>
              <w:right w:val="single" w:sz="2" w:space="0" w:color="FF0000"/>
            </w:tcBorders>
            <w:shd w:val="clear" w:color="auto" w:fill="F3F3F3"/>
            <w:vAlign w:val="center"/>
          </w:tcPr>
          <w:p w14:paraId="0F17B6A6" w14:textId="729A81A1" w:rsidR="00A46A47" w:rsidRPr="00B02517" w:rsidRDefault="00A46A47" w:rsidP="00765F7A">
            <w:pPr>
              <w:tabs>
                <w:tab w:val="left" w:pos="-139"/>
              </w:tabs>
              <w:spacing w:line="276" w:lineRule="auto"/>
              <w:ind w:right="-140"/>
              <w:rPr>
                <w:rFonts w:ascii="Arial Narrow" w:hAnsi="Arial Narrow"/>
                <w:color w:val="000000" w:themeColor="text1"/>
                <w:sz w:val="18"/>
                <w:szCs w:val="18"/>
                <w:lang w:eastAsia="en-US"/>
              </w:rPr>
            </w:pPr>
          </w:p>
        </w:tc>
        <w:tc>
          <w:tcPr>
            <w:tcW w:w="1100" w:type="dxa"/>
            <w:vMerge/>
            <w:tcBorders>
              <w:top w:val="nil"/>
              <w:left w:val="single" w:sz="2" w:space="0" w:color="FF0000"/>
              <w:bottom w:val="single" w:sz="2" w:space="0" w:color="FF0000"/>
              <w:right w:val="single" w:sz="2" w:space="0" w:color="FF0000"/>
            </w:tcBorders>
            <w:shd w:val="clear" w:color="auto" w:fill="FFFFFF" w:themeFill="background1"/>
          </w:tcPr>
          <w:p w14:paraId="3DF0987F" w14:textId="6C9A5BC5" w:rsidR="00A46A47" w:rsidRPr="00B02517" w:rsidRDefault="00A46A47" w:rsidP="00765F7A">
            <w:pPr>
              <w:tabs>
                <w:tab w:val="left" w:pos="-139"/>
              </w:tabs>
              <w:spacing w:line="276" w:lineRule="auto"/>
              <w:ind w:right="-140"/>
              <w:rPr>
                <w:rFonts w:ascii="Arial Narrow" w:hAnsi="Arial Narrow"/>
                <w:color w:val="000000" w:themeColor="text1"/>
                <w:sz w:val="18"/>
                <w:szCs w:val="18"/>
                <w:lang w:eastAsia="en-US"/>
              </w:rPr>
            </w:pPr>
          </w:p>
        </w:tc>
      </w:tr>
      <w:tr w:rsidR="00B02517" w:rsidRPr="00B02517" w14:paraId="51A9D993" w14:textId="77777777" w:rsidTr="00A46A47">
        <w:trPr>
          <w:trHeight w:val="432"/>
          <w:jc w:val="center"/>
        </w:trPr>
        <w:tc>
          <w:tcPr>
            <w:tcW w:w="8989" w:type="dxa"/>
            <w:gridSpan w:val="6"/>
            <w:tcBorders>
              <w:right w:val="single" w:sz="2" w:space="0" w:color="FF0000"/>
            </w:tcBorders>
            <w:shd w:val="clear" w:color="auto" w:fill="F2F2F2" w:themeFill="background1" w:themeFillShade="F2"/>
          </w:tcPr>
          <w:p w14:paraId="3E2C691C" w14:textId="0D0ABD90" w:rsidR="00A46A47" w:rsidRPr="00B02517" w:rsidRDefault="00A46A47" w:rsidP="00A46A47">
            <w:pPr>
              <w:tabs>
                <w:tab w:val="left" w:pos="-139"/>
              </w:tabs>
              <w:spacing w:line="276" w:lineRule="auto"/>
              <w:ind w:right="-140"/>
              <w:rPr>
                <w:rFonts w:ascii="Arial Narrow" w:hAnsi="Arial Narrow"/>
                <w:b/>
                <w:color w:val="000000" w:themeColor="text1"/>
                <w:sz w:val="20"/>
                <w:szCs w:val="20"/>
                <w:lang w:eastAsia="en-US"/>
              </w:rPr>
            </w:pPr>
            <w:r w:rsidRPr="00B02517">
              <w:rPr>
                <w:rFonts w:ascii="Arial Narrow" w:hAnsi="Arial Narrow"/>
                <w:b/>
                <w:color w:val="000000" w:themeColor="text1"/>
                <w:sz w:val="20"/>
                <w:szCs w:val="20"/>
                <w:lang w:eastAsia="en-US"/>
              </w:rPr>
              <w:t xml:space="preserve">2. </w:t>
            </w:r>
            <w:r w:rsidRPr="00B02517">
              <w:rPr>
                <w:rFonts w:ascii="Arial Narrow" w:hAnsi="Arial Narrow"/>
                <w:b/>
                <w:bCs/>
                <w:color w:val="000000" w:themeColor="text1"/>
                <w:sz w:val="20"/>
                <w:szCs w:val="20"/>
              </w:rPr>
              <w:t xml:space="preserve">Development of marketing strategy of single regional channel for 5 years </w:t>
            </w:r>
            <w:r w:rsidRPr="00B02517">
              <w:rPr>
                <w:rFonts w:ascii="Arial Narrow" w:hAnsi="Arial Narrow"/>
                <w:b/>
                <w:color w:val="000000" w:themeColor="text1"/>
                <w:sz w:val="20"/>
                <w:szCs w:val="20"/>
                <w:lang w:eastAsia="en-US"/>
              </w:rPr>
              <w:t>(1</w:t>
            </w:r>
            <w:r w:rsidR="008752E7" w:rsidRPr="00B02517">
              <w:rPr>
                <w:rFonts w:ascii="Arial Narrow" w:hAnsi="Arial Narrow"/>
                <w:b/>
                <w:color w:val="000000" w:themeColor="text1"/>
                <w:sz w:val="20"/>
                <w:szCs w:val="20"/>
                <w:lang w:eastAsia="en-US"/>
              </w:rPr>
              <w:t>0</w:t>
            </w:r>
            <w:r w:rsidRPr="00B02517">
              <w:rPr>
                <w:rFonts w:ascii="Arial Narrow" w:hAnsi="Arial Narrow"/>
                <w:b/>
                <w:color w:val="000000" w:themeColor="text1"/>
                <w:sz w:val="20"/>
                <w:szCs w:val="20"/>
                <w:lang w:eastAsia="en-US"/>
              </w:rPr>
              <w:t>0 pages/slides minimum document)</w:t>
            </w:r>
          </w:p>
        </w:tc>
        <w:tc>
          <w:tcPr>
            <w:tcW w:w="1100" w:type="dxa"/>
            <w:vMerge/>
            <w:tcBorders>
              <w:top w:val="nil"/>
              <w:left w:val="single" w:sz="2" w:space="0" w:color="FF0000"/>
              <w:bottom w:val="single" w:sz="2" w:space="0" w:color="FF0000"/>
              <w:right w:val="single" w:sz="2" w:space="0" w:color="FF0000"/>
            </w:tcBorders>
            <w:shd w:val="clear" w:color="auto" w:fill="F2F2F2" w:themeFill="background1" w:themeFillShade="F2"/>
          </w:tcPr>
          <w:p w14:paraId="5541A027" w14:textId="5785AC36" w:rsidR="00A46A47" w:rsidRPr="00B02517" w:rsidRDefault="00A46A47" w:rsidP="00765F7A">
            <w:pPr>
              <w:pStyle w:val="ListParagraph"/>
              <w:tabs>
                <w:tab w:val="left" w:pos="-139"/>
              </w:tabs>
              <w:spacing w:line="276" w:lineRule="auto"/>
              <w:ind w:left="284" w:right="-140"/>
              <w:rPr>
                <w:rFonts w:ascii="Arial Narrow" w:hAnsi="Arial Narrow"/>
                <w:b/>
                <w:color w:val="000000" w:themeColor="text1"/>
                <w:sz w:val="20"/>
                <w:szCs w:val="20"/>
                <w:lang w:eastAsia="en-US"/>
              </w:rPr>
            </w:pPr>
          </w:p>
        </w:tc>
      </w:tr>
      <w:tr w:rsidR="00B02517" w:rsidRPr="00B02517" w14:paraId="68DC9A72" w14:textId="77777777" w:rsidTr="00A46A47">
        <w:trPr>
          <w:trHeight w:val="432"/>
          <w:jc w:val="center"/>
        </w:trPr>
        <w:tc>
          <w:tcPr>
            <w:tcW w:w="3923" w:type="dxa"/>
            <w:shd w:val="clear" w:color="auto" w:fill="F2F2F2" w:themeFill="background1" w:themeFillShade="F2"/>
            <w:vAlign w:val="center"/>
          </w:tcPr>
          <w:p w14:paraId="7ED14C69" w14:textId="77777777" w:rsidR="00A46A47" w:rsidRPr="00B02517" w:rsidRDefault="00A46A47" w:rsidP="00765F7A">
            <w:pPr>
              <w:tabs>
                <w:tab w:val="left" w:pos="-139"/>
              </w:tabs>
              <w:spacing w:line="276" w:lineRule="auto"/>
              <w:ind w:right="-140"/>
              <w:rPr>
                <w:rFonts w:ascii="Arial Narrow" w:hAnsi="Arial Narrow"/>
                <w:color w:val="000000" w:themeColor="text1"/>
                <w:sz w:val="20"/>
                <w:szCs w:val="20"/>
              </w:rPr>
            </w:pPr>
            <w:r w:rsidRPr="00B02517">
              <w:rPr>
                <w:rFonts w:ascii="Arial Narrow" w:hAnsi="Arial Narrow"/>
                <w:color w:val="000000" w:themeColor="text1"/>
                <w:sz w:val="20"/>
                <w:szCs w:val="20"/>
              </w:rPr>
              <w:t>2.1 Defining the possibilities and key development areas for single regional channel for the next 5 years within Ukrainian television market</w:t>
            </w:r>
          </w:p>
          <w:p w14:paraId="7C0CBB55" w14:textId="477EE358" w:rsidR="00A46A47" w:rsidRPr="00B02517" w:rsidRDefault="00A46A47" w:rsidP="00765F7A">
            <w:pPr>
              <w:tabs>
                <w:tab w:val="left" w:pos="-139"/>
              </w:tabs>
              <w:spacing w:line="276" w:lineRule="auto"/>
              <w:ind w:right="-140"/>
              <w:rPr>
                <w:rFonts w:ascii="Arial Narrow" w:hAnsi="Arial Narrow"/>
                <w:color w:val="000000" w:themeColor="text1"/>
                <w:sz w:val="20"/>
                <w:szCs w:val="20"/>
                <w:lang w:val="ru-RU" w:eastAsia="en-US"/>
              </w:rPr>
            </w:pPr>
          </w:p>
        </w:tc>
        <w:tc>
          <w:tcPr>
            <w:tcW w:w="1488" w:type="dxa"/>
            <w:gridSpan w:val="2"/>
            <w:shd w:val="clear" w:color="auto" w:fill="F2F2F2" w:themeFill="background1" w:themeFillShade="F2"/>
          </w:tcPr>
          <w:p w14:paraId="0F7BB168" w14:textId="20780570" w:rsidR="00A46A47" w:rsidRPr="00B02517" w:rsidRDefault="00B02517" w:rsidP="00765F7A">
            <w:pPr>
              <w:tabs>
                <w:tab w:val="left" w:pos="-139"/>
              </w:tabs>
              <w:spacing w:line="276" w:lineRule="auto"/>
              <w:ind w:right="-140"/>
              <w:rPr>
                <w:rFonts w:ascii="Arial Narrow" w:hAnsi="Arial Narrow"/>
                <w:color w:val="000000" w:themeColor="text1"/>
                <w:sz w:val="20"/>
                <w:szCs w:val="20"/>
                <w:lang w:eastAsia="en-US"/>
              </w:rPr>
            </w:pPr>
            <w:r w:rsidRPr="00B02517">
              <w:rPr>
                <w:rFonts w:ascii="Arial Narrow" w:hAnsi="Arial Narrow"/>
                <w:color w:val="000000" w:themeColor="text1"/>
                <w:sz w:val="20"/>
                <w:szCs w:val="20"/>
                <w:lang w:val="uk-UA" w:eastAsia="en-US"/>
              </w:rPr>
              <w:t>28</w:t>
            </w:r>
            <w:r w:rsidR="002C0A84" w:rsidRPr="00B02517">
              <w:rPr>
                <w:rFonts w:ascii="Arial Narrow" w:hAnsi="Arial Narrow"/>
                <w:color w:val="000000" w:themeColor="text1"/>
                <w:sz w:val="20"/>
                <w:szCs w:val="20"/>
                <w:lang w:val="uk-UA" w:eastAsia="en-US"/>
              </w:rPr>
              <w:t>.12.</w:t>
            </w:r>
            <w:r w:rsidR="002C0A84" w:rsidRPr="00B02517">
              <w:rPr>
                <w:rFonts w:ascii="Arial Narrow" w:hAnsi="Arial Narrow"/>
                <w:color w:val="000000" w:themeColor="text1"/>
                <w:sz w:val="20"/>
                <w:szCs w:val="20"/>
                <w:lang w:eastAsia="en-US"/>
              </w:rPr>
              <w:t>2020</w:t>
            </w:r>
          </w:p>
        </w:tc>
        <w:tc>
          <w:tcPr>
            <w:tcW w:w="1202" w:type="dxa"/>
            <w:shd w:val="clear" w:color="auto" w:fill="F3F3F3"/>
            <w:vAlign w:val="center"/>
          </w:tcPr>
          <w:p w14:paraId="17518A45" w14:textId="77777777" w:rsidR="00A46A47" w:rsidRPr="00B02517" w:rsidRDefault="00A46A47" w:rsidP="00765F7A">
            <w:pPr>
              <w:tabs>
                <w:tab w:val="left" w:pos="-139"/>
              </w:tabs>
              <w:spacing w:line="276" w:lineRule="auto"/>
              <w:ind w:right="-140"/>
              <w:rPr>
                <w:rFonts w:ascii="Arial Narrow" w:hAnsi="Arial Narrow"/>
                <w:color w:val="000000" w:themeColor="text1"/>
                <w:sz w:val="18"/>
                <w:szCs w:val="18"/>
                <w:lang w:eastAsia="en-US"/>
              </w:rPr>
            </w:pPr>
          </w:p>
        </w:tc>
        <w:tc>
          <w:tcPr>
            <w:tcW w:w="1267" w:type="dxa"/>
            <w:shd w:val="clear" w:color="auto" w:fill="F3F3F3"/>
            <w:vAlign w:val="center"/>
          </w:tcPr>
          <w:p w14:paraId="2E324858" w14:textId="77777777" w:rsidR="00A46A47" w:rsidRPr="00B02517" w:rsidRDefault="00A46A47" w:rsidP="00765F7A">
            <w:pPr>
              <w:tabs>
                <w:tab w:val="left" w:pos="-139"/>
              </w:tabs>
              <w:spacing w:line="276" w:lineRule="auto"/>
              <w:ind w:right="-140"/>
              <w:rPr>
                <w:rFonts w:ascii="Arial Narrow" w:hAnsi="Arial Narrow"/>
                <w:color w:val="000000" w:themeColor="text1"/>
                <w:sz w:val="18"/>
                <w:szCs w:val="18"/>
                <w:lang w:eastAsia="en-US"/>
              </w:rPr>
            </w:pPr>
          </w:p>
        </w:tc>
        <w:tc>
          <w:tcPr>
            <w:tcW w:w="1109" w:type="dxa"/>
            <w:tcBorders>
              <w:right w:val="single" w:sz="2" w:space="0" w:color="FF0000"/>
            </w:tcBorders>
            <w:shd w:val="clear" w:color="auto" w:fill="F3F3F3"/>
          </w:tcPr>
          <w:p w14:paraId="5F58499C" w14:textId="77777777" w:rsidR="00A46A47" w:rsidRPr="00B02517" w:rsidRDefault="00A46A47" w:rsidP="00765F7A">
            <w:pPr>
              <w:tabs>
                <w:tab w:val="left" w:pos="-139"/>
              </w:tabs>
              <w:spacing w:line="276" w:lineRule="auto"/>
              <w:ind w:right="-140"/>
              <w:rPr>
                <w:rFonts w:ascii="Arial Narrow" w:hAnsi="Arial Narrow"/>
                <w:color w:val="000000" w:themeColor="text1"/>
                <w:sz w:val="18"/>
                <w:szCs w:val="18"/>
                <w:lang w:eastAsia="en-US"/>
              </w:rPr>
            </w:pPr>
          </w:p>
        </w:tc>
        <w:tc>
          <w:tcPr>
            <w:tcW w:w="1100" w:type="dxa"/>
            <w:vMerge/>
            <w:tcBorders>
              <w:top w:val="nil"/>
              <w:left w:val="single" w:sz="2" w:space="0" w:color="FF0000"/>
              <w:bottom w:val="single" w:sz="2" w:space="0" w:color="FF0000"/>
              <w:right w:val="single" w:sz="2" w:space="0" w:color="FF0000"/>
            </w:tcBorders>
            <w:shd w:val="clear" w:color="auto" w:fill="FFFFFF" w:themeFill="background1"/>
          </w:tcPr>
          <w:p w14:paraId="5A0E1230" w14:textId="7760828D" w:rsidR="00A46A47" w:rsidRPr="00B02517" w:rsidRDefault="00A46A47" w:rsidP="00765F7A">
            <w:pPr>
              <w:tabs>
                <w:tab w:val="left" w:pos="-139"/>
              </w:tabs>
              <w:spacing w:line="276" w:lineRule="auto"/>
              <w:ind w:right="-140"/>
              <w:rPr>
                <w:rFonts w:ascii="Arial Narrow" w:hAnsi="Arial Narrow"/>
                <w:color w:val="000000" w:themeColor="text1"/>
                <w:sz w:val="18"/>
                <w:szCs w:val="18"/>
                <w:lang w:eastAsia="en-US"/>
              </w:rPr>
            </w:pPr>
          </w:p>
        </w:tc>
      </w:tr>
      <w:tr w:rsidR="00B02517" w:rsidRPr="00B02517" w14:paraId="79756353" w14:textId="77777777" w:rsidTr="00A46A47">
        <w:trPr>
          <w:trHeight w:val="432"/>
          <w:jc w:val="center"/>
        </w:trPr>
        <w:tc>
          <w:tcPr>
            <w:tcW w:w="3923" w:type="dxa"/>
            <w:shd w:val="clear" w:color="auto" w:fill="F2F2F2" w:themeFill="background1" w:themeFillShade="F2"/>
            <w:vAlign w:val="center"/>
          </w:tcPr>
          <w:p w14:paraId="45C6E157" w14:textId="77777777" w:rsidR="00A46A47" w:rsidRPr="00B02517" w:rsidRDefault="00A46A47" w:rsidP="00765F7A">
            <w:pPr>
              <w:tabs>
                <w:tab w:val="left" w:pos="-139"/>
              </w:tabs>
              <w:spacing w:line="276" w:lineRule="auto"/>
              <w:ind w:right="-140"/>
              <w:rPr>
                <w:rFonts w:ascii="Arial Narrow" w:hAnsi="Arial Narrow"/>
                <w:color w:val="000000" w:themeColor="text1"/>
                <w:sz w:val="20"/>
                <w:szCs w:val="20"/>
              </w:rPr>
            </w:pPr>
            <w:r w:rsidRPr="00B02517">
              <w:rPr>
                <w:rFonts w:ascii="Arial Narrow" w:hAnsi="Arial Narrow"/>
                <w:color w:val="000000" w:themeColor="text1"/>
                <w:sz w:val="20"/>
                <w:szCs w:val="20"/>
              </w:rPr>
              <w:t>2.2 Adaptation of positioning hypotheses developed in 2018 within “</w:t>
            </w:r>
            <w:proofErr w:type="spellStart"/>
            <w:proofErr w:type="gramStart"/>
            <w:r w:rsidRPr="00B02517">
              <w:rPr>
                <w:rFonts w:ascii="Arial Narrow" w:hAnsi="Arial Narrow"/>
                <w:color w:val="000000" w:themeColor="text1"/>
                <w:sz w:val="20"/>
                <w:szCs w:val="20"/>
              </w:rPr>
              <w:t>UA:Pershyi</w:t>
            </w:r>
            <w:proofErr w:type="spellEnd"/>
            <w:proofErr w:type="gramEnd"/>
            <w:r w:rsidRPr="00B02517">
              <w:rPr>
                <w:rFonts w:ascii="Arial Narrow" w:hAnsi="Arial Narrow"/>
                <w:color w:val="000000" w:themeColor="text1"/>
                <w:sz w:val="20"/>
                <w:szCs w:val="20"/>
              </w:rPr>
              <w:t>” marketing strategy and choosing the most relevant option for the single regional channel</w:t>
            </w:r>
          </w:p>
          <w:p w14:paraId="721DED8A" w14:textId="76A95ACE" w:rsidR="00A46A47" w:rsidRPr="00B02517" w:rsidRDefault="00A46A47" w:rsidP="00765F7A">
            <w:pPr>
              <w:tabs>
                <w:tab w:val="left" w:pos="-139"/>
              </w:tabs>
              <w:spacing w:line="276" w:lineRule="auto"/>
              <w:ind w:right="-140"/>
              <w:rPr>
                <w:rFonts w:ascii="Arial Narrow" w:hAnsi="Arial Narrow"/>
                <w:color w:val="000000" w:themeColor="text1"/>
                <w:sz w:val="20"/>
                <w:szCs w:val="20"/>
                <w:lang w:val="uk-UA" w:eastAsia="en-US"/>
              </w:rPr>
            </w:pPr>
          </w:p>
        </w:tc>
        <w:tc>
          <w:tcPr>
            <w:tcW w:w="1488" w:type="dxa"/>
            <w:gridSpan w:val="2"/>
            <w:shd w:val="clear" w:color="auto" w:fill="F2F2F2" w:themeFill="background1" w:themeFillShade="F2"/>
          </w:tcPr>
          <w:p w14:paraId="012EB714" w14:textId="20931CDA" w:rsidR="00A46A47" w:rsidRPr="00B02517" w:rsidRDefault="00B02517" w:rsidP="00765F7A">
            <w:pPr>
              <w:tabs>
                <w:tab w:val="left" w:pos="-139"/>
              </w:tabs>
              <w:spacing w:line="276" w:lineRule="auto"/>
              <w:ind w:right="-140"/>
              <w:rPr>
                <w:rFonts w:ascii="Arial Narrow" w:hAnsi="Arial Narrow"/>
                <w:color w:val="000000" w:themeColor="text1"/>
                <w:sz w:val="20"/>
                <w:szCs w:val="20"/>
                <w:lang w:eastAsia="en-US"/>
              </w:rPr>
            </w:pPr>
            <w:r w:rsidRPr="00B02517">
              <w:rPr>
                <w:rFonts w:ascii="Arial Narrow" w:hAnsi="Arial Narrow"/>
                <w:color w:val="000000" w:themeColor="text1"/>
                <w:sz w:val="20"/>
                <w:szCs w:val="20"/>
                <w:lang w:val="uk-UA" w:eastAsia="en-US"/>
              </w:rPr>
              <w:t>28</w:t>
            </w:r>
            <w:r w:rsidR="002C0A84" w:rsidRPr="00B02517">
              <w:rPr>
                <w:rFonts w:ascii="Arial Narrow" w:hAnsi="Arial Narrow"/>
                <w:color w:val="000000" w:themeColor="text1"/>
                <w:sz w:val="20"/>
                <w:szCs w:val="20"/>
                <w:lang w:val="uk-UA" w:eastAsia="en-US"/>
              </w:rPr>
              <w:t>.12.</w:t>
            </w:r>
            <w:r w:rsidR="002C0A84" w:rsidRPr="00B02517">
              <w:rPr>
                <w:rFonts w:ascii="Arial Narrow" w:hAnsi="Arial Narrow"/>
                <w:color w:val="000000" w:themeColor="text1"/>
                <w:sz w:val="20"/>
                <w:szCs w:val="20"/>
                <w:lang w:eastAsia="en-US"/>
              </w:rPr>
              <w:t>2020</w:t>
            </w:r>
          </w:p>
        </w:tc>
        <w:tc>
          <w:tcPr>
            <w:tcW w:w="1202" w:type="dxa"/>
            <w:shd w:val="clear" w:color="auto" w:fill="F3F3F3"/>
            <w:vAlign w:val="center"/>
          </w:tcPr>
          <w:p w14:paraId="78323C20" w14:textId="77777777" w:rsidR="00A46A47" w:rsidRPr="00B02517" w:rsidRDefault="00A46A47" w:rsidP="00765F7A">
            <w:pPr>
              <w:tabs>
                <w:tab w:val="left" w:pos="-139"/>
              </w:tabs>
              <w:spacing w:line="276" w:lineRule="auto"/>
              <w:ind w:right="-140"/>
              <w:rPr>
                <w:rFonts w:ascii="Arial Narrow" w:hAnsi="Arial Narrow"/>
                <w:color w:val="000000" w:themeColor="text1"/>
                <w:sz w:val="18"/>
                <w:szCs w:val="18"/>
                <w:lang w:eastAsia="en-US"/>
              </w:rPr>
            </w:pPr>
          </w:p>
        </w:tc>
        <w:tc>
          <w:tcPr>
            <w:tcW w:w="1267" w:type="dxa"/>
            <w:shd w:val="clear" w:color="auto" w:fill="F3F3F3"/>
            <w:vAlign w:val="center"/>
          </w:tcPr>
          <w:p w14:paraId="3A398ADE" w14:textId="77777777" w:rsidR="00A46A47" w:rsidRPr="00B02517" w:rsidRDefault="00A46A47" w:rsidP="00765F7A">
            <w:pPr>
              <w:tabs>
                <w:tab w:val="left" w:pos="-139"/>
              </w:tabs>
              <w:spacing w:line="276" w:lineRule="auto"/>
              <w:ind w:right="-140"/>
              <w:rPr>
                <w:rFonts w:ascii="Arial Narrow" w:hAnsi="Arial Narrow"/>
                <w:color w:val="000000" w:themeColor="text1"/>
                <w:sz w:val="18"/>
                <w:szCs w:val="18"/>
                <w:lang w:eastAsia="en-US"/>
              </w:rPr>
            </w:pPr>
          </w:p>
        </w:tc>
        <w:tc>
          <w:tcPr>
            <w:tcW w:w="1109" w:type="dxa"/>
            <w:tcBorders>
              <w:right w:val="single" w:sz="2" w:space="0" w:color="FF0000"/>
            </w:tcBorders>
            <w:shd w:val="clear" w:color="auto" w:fill="F3F3F3"/>
          </w:tcPr>
          <w:p w14:paraId="5DE73F0A" w14:textId="77777777" w:rsidR="00A46A47" w:rsidRPr="00B02517" w:rsidRDefault="00A46A47" w:rsidP="00765F7A">
            <w:pPr>
              <w:tabs>
                <w:tab w:val="left" w:pos="-139"/>
              </w:tabs>
              <w:spacing w:line="276" w:lineRule="auto"/>
              <w:ind w:right="-140"/>
              <w:rPr>
                <w:rFonts w:ascii="Arial Narrow" w:hAnsi="Arial Narrow"/>
                <w:color w:val="000000" w:themeColor="text1"/>
                <w:sz w:val="18"/>
                <w:szCs w:val="18"/>
                <w:lang w:eastAsia="en-US"/>
              </w:rPr>
            </w:pPr>
          </w:p>
        </w:tc>
        <w:tc>
          <w:tcPr>
            <w:tcW w:w="1100" w:type="dxa"/>
            <w:vMerge/>
            <w:tcBorders>
              <w:top w:val="nil"/>
              <w:left w:val="single" w:sz="2" w:space="0" w:color="FF0000"/>
              <w:bottom w:val="single" w:sz="2" w:space="0" w:color="FF0000"/>
              <w:right w:val="single" w:sz="2" w:space="0" w:color="FF0000"/>
            </w:tcBorders>
            <w:shd w:val="clear" w:color="auto" w:fill="FFFFFF" w:themeFill="background1"/>
          </w:tcPr>
          <w:p w14:paraId="4C913399" w14:textId="000C77A4" w:rsidR="00A46A47" w:rsidRPr="00B02517" w:rsidRDefault="00A46A47" w:rsidP="00765F7A">
            <w:pPr>
              <w:tabs>
                <w:tab w:val="left" w:pos="-139"/>
              </w:tabs>
              <w:spacing w:line="276" w:lineRule="auto"/>
              <w:ind w:right="-140"/>
              <w:rPr>
                <w:rFonts w:ascii="Arial Narrow" w:hAnsi="Arial Narrow"/>
                <w:color w:val="000000" w:themeColor="text1"/>
                <w:sz w:val="18"/>
                <w:szCs w:val="18"/>
                <w:lang w:eastAsia="en-US"/>
              </w:rPr>
            </w:pPr>
          </w:p>
        </w:tc>
      </w:tr>
      <w:tr w:rsidR="00B02517" w:rsidRPr="00B02517" w14:paraId="5059B341" w14:textId="77777777" w:rsidTr="00A46A47">
        <w:trPr>
          <w:trHeight w:val="432"/>
          <w:jc w:val="center"/>
        </w:trPr>
        <w:tc>
          <w:tcPr>
            <w:tcW w:w="3923" w:type="dxa"/>
            <w:shd w:val="clear" w:color="auto" w:fill="F2F2F2" w:themeFill="background1" w:themeFillShade="F2"/>
            <w:vAlign w:val="center"/>
          </w:tcPr>
          <w:p w14:paraId="277052D3" w14:textId="44BFEB34" w:rsidR="00A46A47" w:rsidRPr="00B02517" w:rsidRDefault="00A46A47" w:rsidP="00765F7A">
            <w:pPr>
              <w:tabs>
                <w:tab w:val="left" w:pos="-139"/>
              </w:tabs>
              <w:spacing w:line="276" w:lineRule="auto"/>
              <w:ind w:right="-140"/>
              <w:rPr>
                <w:rFonts w:ascii="Arial Narrow" w:hAnsi="Arial Narrow"/>
                <w:color w:val="000000" w:themeColor="text1"/>
                <w:sz w:val="20"/>
                <w:szCs w:val="20"/>
                <w:lang w:eastAsia="en-US"/>
              </w:rPr>
            </w:pPr>
            <w:r w:rsidRPr="00B02517">
              <w:rPr>
                <w:rFonts w:ascii="Arial Narrow" w:hAnsi="Arial Narrow"/>
                <w:color w:val="000000" w:themeColor="text1"/>
                <w:sz w:val="20"/>
                <w:szCs w:val="20"/>
              </w:rPr>
              <w:t>2.3 Key directions of single regional channel’s program strategy, namely the genre structure of the channel grid and recommendations for production and purchase of content</w:t>
            </w:r>
          </w:p>
        </w:tc>
        <w:tc>
          <w:tcPr>
            <w:tcW w:w="1488" w:type="dxa"/>
            <w:gridSpan w:val="2"/>
            <w:shd w:val="clear" w:color="auto" w:fill="F2F2F2" w:themeFill="background1" w:themeFillShade="F2"/>
          </w:tcPr>
          <w:p w14:paraId="1B26433E" w14:textId="5ADD2AEE" w:rsidR="00A46A47" w:rsidRPr="00B02517" w:rsidRDefault="00B02517" w:rsidP="00765F7A">
            <w:pPr>
              <w:tabs>
                <w:tab w:val="left" w:pos="-139"/>
              </w:tabs>
              <w:spacing w:line="276" w:lineRule="auto"/>
              <w:ind w:right="-140"/>
              <w:rPr>
                <w:rFonts w:ascii="Arial Narrow" w:hAnsi="Arial Narrow"/>
                <w:color w:val="000000" w:themeColor="text1"/>
                <w:sz w:val="20"/>
                <w:szCs w:val="20"/>
                <w:lang w:eastAsia="en-US"/>
              </w:rPr>
            </w:pPr>
            <w:r w:rsidRPr="00B02517">
              <w:rPr>
                <w:rFonts w:ascii="Arial Narrow" w:hAnsi="Arial Narrow"/>
                <w:color w:val="000000" w:themeColor="text1"/>
                <w:sz w:val="20"/>
                <w:szCs w:val="20"/>
                <w:lang w:val="uk-UA" w:eastAsia="en-US"/>
              </w:rPr>
              <w:t>28</w:t>
            </w:r>
            <w:r w:rsidR="002C0A84" w:rsidRPr="00B02517">
              <w:rPr>
                <w:rFonts w:ascii="Arial Narrow" w:hAnsi="Arial Narrow"/>
                <w:color w:val="000000" w:themeColor="text1"/>
                <w:sz w:val="20"/>
                <w:szCs w:val="20"/>
                <w:lang w:val="uk-UA" w:eastAsia="en-US"/>
              </w:rPr>
              <w:t>.12.</w:t>
            </w:r>
            <w:r w:rsidR="002C0A84" w:rsidRPr="00B02517">
              <w:rPr>
                <w:rFonts w:ascii="Arial Narrow" w:hAnsi="Arial Narrow"/>
                <w:color w:val="000000" w:themeColor="text1"/>
                <w:sz w:val="20"/>
                <w:szCs w:val="20"/>
                <w:lang w:eastAsia="en-US"/>
              </w:rPr>
              <w:t>2020</w:t>
            </w:r>
          </w:p>
        </w:tc>
        <w:tc>
          <w:tcPr>
            <w:tcW w:w="1202" w:type="dxa"/>
            <w:shd w:val="clear" w:color="auto" w:fill="F3F3F3"/>
            <w:vAlign w:val="center"/>
          </w:tcPr>
          <w:p w14:paraId="25EE6C27" w14:textId="77777777" w:rsidR="00A46A47" w:rsidRPr="00B02517" w:rsidRDefault="00A46A47" w:rsidP="00765F7A">
            <w:pPr>
              <w:tabs>
                <w:tab w:val="left" w:pos="-139"/>
              </w:tabs>
              <w:spacing w:line="276" w:lineRule="auto"/>
              <w:ind w:right="-140"/>
              <w:rPr>
                <w:rFonts w:ascii="Arial Narrow" w:hAnsi="Arial Narrow"/>
                <w:color w:val="000000" w:themeColor="text1"/>
                <w:sz w:val="18"/>
                <w:szCs w:val="18"/>
                <w:lang w:eastAsia="en-US"/>
              </w:rPr>
            </w:pPr>
          </w:p>
        </w:tc>
        <w:tc>
          <w:tcPr>
            <w:tcW w:w="1267" w:type="dxa"/>
            <w:shd w:val="clear" w:color="auto" w:fill="F3F3F3"/>
            <w:vAlign w:val="center"/>
          </w:tcPr>
          <w:p w14:paraId="46B7EAB6" w14:textId="77777777" w:rsidR="00A46A47" w:rsidRPr="00B02517" w:rsidRDefault="00A46A47" w:rsidP="00765F7A">
            <w:pPr>
              <w:tabs>
                <w:tab w:val="left" w:pos="-139"/>
              </w:tabs>
              <w:spacing w:line="276" w:lineRule="auto"/>
              <w:ind w:right="-140"/>
              <w:rPr>
                <w:rFonts w:ascii="Arial Narrow" w:hAnsi="Arial Narrow"/>
                <w:color w:val="000000" w:themeColor="text1"/>
                <w:sz w:val="18"/>
                <w:szCs w:val="18"/>
                <w:lang w:eastAsia="en-US"/>
              </w:rPr>
            </w:pPr>
          </w:p>
        </w:tc>
        <w:tc>
          <w:tcPr>
            <w:tcW w:w="1109" w:type="dxa"/>
            <w:tcBorders>
              <w:right w:val="single" w:sz="2" w:space="0" w:color="FF0000"/>
            </w:tcBorders>
            <w:shd w:val="clear" w:color="auto" w:fill="F3F3F3"/>
          </w:tcPr>
          <w:p w14:paraId="064E17BE" w14:textId="77777777" w:rsidR="00A46A47" w:rsidRPr="00B02517" w:rsidRDefault="00A46A47" w:rsidP="00765F7A">
            <w:pPr>
              <w:tabs>
                <w:tab w:val="left" w:pos="-139"/>
              </w:tabs>
              <w:spacing w:line="276" w:lineRule="auto"/>
              <w:ind w:right="-140"/>
              <w:rPr>
                <w:rFonts w:ascii="Arial Narrow" w:hAnsi="Arial Narrow"/>
                <w:color w:val="000000" w:themeColor="text1"/>
                <w:sz w:val="18"/>
                <w:szCs w:val="18"/>
                <w:lang w:eastAsia="en-US"/>
              </w:rPr>
            </w:pPr>
          </w:p>
        </w:tc>
        <w:tc>
          <w:tcPr>
            <w:tcW w:w="1100" w:type="dxa"/>
            <w:vMerge/>
            <w:tcBorders>
              <w:top w:val="nil"/>
              <w:left w:val="single" w:sz="2" w:space="0" w:color="FF0000"/>
              <w:bottom w:val="single" w:sz="2" w:space="0" w:color="FF0000"/>
              <w:right w:val="single" w:sz="2" w:space="0" w:color="FF0000"/>
            </w:tcBorders>
            <w:shd w:val="clear" w:color="auto" w:fill="FFFFFF" w:themeFill="background1"/>
          </w:tcPr>
          <w:p w14:paraId="18B41A17" w14:textId="082F7499" w:rsidR="00A46A47" w:rsidRPr="00B02517" w:rsidRDefault="00A46A47" w:rsidP="00765F7A">
            <w:pPr>
              <w:tabs>
                <w:tab w:val="left" w:pos="-139"/>
              </w:tabs>
              <w:spacing w:line="276" w:lineRule="auto"/>
              <w:ind w:right="-140"/>
              <w:rPr>
                <w:rFonts w:ascii="Arial Narrow" w:hAnsi="Arial Narrow"/>
                <w:color w:val="000000" w:themeColor="text1"/>
                <w:sz w:val="18"/>
                <w:szCs w:val="18"/>
                <w:lang w:eastAsia="en-US"/>
              </w:rPr>
            </w:pPr>
          </w:p>
        </w:tc>
      </w:tr>
      <w:tr w:rsidR="00B02517" w:rsidRPr="00B02517" w14:paraId="3E3544F9" w14:textId="77777777" w:rsidTr="00A46A47">
        <w:trPr>
          <w:trHeight w:val="432"/>
          <w:jc w:val="center"/>
        </w:trPr>
        <w:tc>
          <w:tcPr>
            <w:tcW w:w="7880" w:type="dxa"/>
            <w:gridSpan w:val="5"/>
            <w:shd w:val="clear" w:color="auto" w:fill="F2F2F2" w:themeFill="background1" w:themeFillShade="F2"/>
            <w:vAlign w:val="center"/>
          </w:tcPr>
          <w:p w14:paraId="7E232A0B" w14:textId="77777777" w:rsidR="00A46A47" w:rsidRPr="00B02517" w:rsidRDefault="00A46A47" w:rsidP="00765F7A">
            <w:pPr>
              <w:tabs>
                <w:tab w:val="left" w:pos="-139"/>
              </w:tabs>
              <w:spacing w:line="276" w:lineRule="auto"/>
              <w:ind w:right="-140"/>
              <w:rPr>
                <w:rFonts w:ascii="Arial Narrow" w:hAnsi="Arial Narrow"/>
                <w:color w:val="000000" w:themeColor="text1"/>
                <w:sz w:val="18"/>
                <w:szCs w:val="18"/>
                <w:lang w:eastAsia="en-US"/>
              </w:rPr>
            </w:pPr>
            <w:r w:rsidRPr="00B02517">
              <w:rPr>
                <w:rFonts w:ascii="Arial Narrow" w:hAnsi="Arial Narrow"/>
                <w:b/>
                <w:i/>
                <w:color w:val="000000" w:themeColor="text1"/>
                <w:sz w:val="20"/>
                <w:szCs w:val="20"/>
              </w:rPr>
              <w:t>Subtotal for 2</w:t>
            </w:r>
          </w:p>
        </w:tc>
        <w:tc>
          <w:tcPr>
            <w:tcW w:w="1109" w:type="dxa"/>
            <w:tcBorders>
              <w:right w:val="single" w:sz="2" w:space="0" w:color="FF0000"/>
            </w:tcBorders>
            <w:shd w:val="clear" w:color="auto" w:fill="F2F2F2" w:themeFill="background1" w:themeFillShade="F2"/>
            <w:vAlign w:val="center"/>
          </w:tcPr>
          <w:p w14:paraId="5B690E55" w14:textId="0E4EBFDD" w:rsidR="00A46A47" w:rsidRPr="00B02517" w:rsidRDefault="00A46A47" w:rsidP="00765F7A">
            <w:pPr>
              <w:tabs>
                <w:tab w:val="left" w:pos="-139"/>
              </w:tabs>
              <w:spacing w:line="276" w:lineRule="auto"/>
              <w:ind w:right="-140"/>
              <w:rPr>
                <w:rFonts w:ascii="Arial Narrow" w:hAnsi="Arial Narrow"/>
                <w:color w:val="000000" w:themeColor="text1"/>
                <w:sz w:val="18"/>
                <w:szCs w:val="18"/>
                <w:lang w:eastAsia="en-US"/>
              </w:rPr>
            </w:pPr>
          </w:p>
        </w:tc>
        <w:tc>
          <w:tcPr>
            <w:tcW w:w="1100" w:type="dxa"/>
            <w:vMerge/>
            <w:tcBorders>
              <w:top w:val="nil"/>
              <w:left w:val="single" w:sz="2" w:space="0" w:color="FF0000"/>
              <w:bottom w:val="single" w:sz="2" w:space="0" w:color="FF0000"/>
              <w:right w:val="single" w:sz="2" w:space="0" w:color="FF0000"/>
            </w:tcBorders>
            <w:shd w:val="clear" w:color="auto" w:fill="FFFFFF" w:themeFill="background1"/>
          </w:tcPr>
          <w:p w14:paraId="2ADB6819" w14:textId="4253E78E" w:rsidR="00A46A47" w:rsidRPr="00B02517" w:rsidRDefault="00A46A47" w:rsidP="00765F7A">
            <w:pPr>
              <w:tabs>
                <w:tab w:val="left" w:pos="-139"/>
              </w:tabs>
              <w:spacing w:line="276" w:lineRule="auto"/>
              <w:ind w:right="-140"/>
              <w:rPr>
                <w:rFonts w:ascii="Arial Narrow" w:hAnsi="Arial Narrow"/>
                <w:color w:val="000000" w:themeColor="text1"/>
                <w:sz w:val="18"/>
                <w:szCs w:val="18"/>
                <w:lang w:eastAsia="en-US"/>
              </w:rPr>
            </w:pPr>
          </w:p>
        </w:tc>
      </w:tr>
      <w:tr w:rsidR="00B02517" w:rsidRPr="00B02517" w14:paraId="775C8362" w14:textId="77777777" w:rsidTr="00A46A47">
        <w:trPr>
          <w:trHeight w:val="432"/>
          <w:jc w:val="center"/>
        </w:trPr>
        <w:tc>
          <w:tcPr>
            <w:tcW w:w="3936" w:type="dxa"/>
            <w:gridSpan w:val="2"/>
            <w:shd w:val="clear" w:color="auto" w:fill="F2F2F2" w:themeFill="background1" w:themeFillShade="F2"/>
            <w:vAlign w:val="center"/>
          </w:tcPr>
          <w:p w14:paraId="7FF768C9" w14:textId="191DE5CB" w:rsidR="00A46A47" w:rsidRPr="00B02517" w:rsidRDefault="00A46A47" w:rsidP="00DB4885">
            <w:pPr>
              <w:pStyle w:val="ListParagraph"/>
              <w:numPr>
                <w:ilvl w:val="0"/>
                <w:numId w:val="39"/>
              </w:numPr>
              <w:tabs>
                <w:tab w:val="left" w:pos="-139"/>
              </w:tabs>
              <w:spacing w:line="276" w:lineRule="auto"/>
              <w:rPr>
                <w:rFonts w:ascii="Arial Narrow" w:hAnsi="Arial Narrow"/>
                <w:b/>
                <w:color w:val="000000" w:themeColor="text1"/>
                <w:sz w:val="18"/>
                <w:szCs w:val="18"/>
                <w:lang w:eastAsia="en-US"/>
              </w:rPr>
            </w:pPr>
            <w:r w:rsidRPr="00B02517">
              <w:rPr>
                <w:rFonts w:ascii="Arial Narrow" w:hAnsi="Arial Narrow"/>
                <w:b/>
                <w:color w:val="000000" w:themeColor="text1"/>
                <w:sz w:val="18"/>
                <w:szCs w:val="18"/>
                <w:lang w:eastAsia="en-US"/>
              </w:rPr>
              <w:t xml:space="preserve">Report (described in General description of service, part A of the AE), including </w:t>
            </w:r>
            <w:r w:rsidR="00DB4885" w:rsidRPr="00B02517">
              <w:rPr>
                <w:rFonts w:ascii="Arial Narrow" w:hAnsi="Arial Narrow"/>
                <w:b/>
                <w:color w:val="000000" w:themeColor="text1"/>
                <w:sz w:val="18"/>
                <w:szCs w:val="18"/>
                <w:lang w:eastAsia="en-US"/>
              </w:rPr>
              <w:t xml:space="preserve">p.5.1 – 5.6 and </w:t>
            </w:r>
            <w:r w:rsidRPr="00B02517">
              <w:rPr>
                <w:rFonts w:ascii="Arial Narrow" w:hAnsi="Arial Narrow"/>
                <w:b/>
                <w:color w:val="000000" w:themeColor="text1"/>
                <w:sz w:val="18"/>
                <w:szCs w:val="18"/>
                <w:lang w:eastAsia="en-US"/>
              </w:rPr>
              <w:t>summary of the strategic sessions held.</w:t>
            </w:r>
          </w:p>
        </w:tc>
        <w:tc>
          <w:tcPr>
            <w:tcW w:w="1475" w:type="dxa"/>
            <w:tcBorders>
              <w:right w:val="single" w:sz="2" w:space="0" w:color="000000" w:themeColor="text1"/>
            </w:tcBorders>
            <w:shd w:val="clear" w:color="auto" w:fill="F2F2F2" w:themeFill="background1" w:themeFillShade="F2"/>
            <w:vAlign w:val="center"/>
          </w:tcPr>
          <w:p w14:paraId="1CA3DFA6" w14:textId="0403848C" w:rsidR="00A46A47" w:rsidRPr="00B02517" w:rsidRDefault="00B02517" w:rsidP="00BB38A9">
            <w:pPr>
              <w:tabs>
                <w:tab w:val="left" w:pos="-139"/>
              </w:tabs>
              <w:spacing w:line="276" w:lineRule="auto"/>
              <w:rPr>
                <w:rFonts w:ascii="Arial Narrow" w:hAnsi="Arial Narrow"/>
                <w:b/>
                <w:color w:val="000000" w:themeColor="text1"/>
                <w:sz w:val="18"/>
                <w:szCs w:val="18"/>
                <w:lang w:eastAsia="en-US"/>
              </w:rPr>
            </w:pPr>
            <w:r w:rsidRPr="00B02517">
              <w:rPr>
                <w:rFonts w:ascii="Arial Narrow" w:hAnsi="Arial Narrow"/>
                <w:color w:val="000000" w:themeColor="text1"/>
                <w:sz w:val="20"/>
                <w:szCs w:val="20"/>
                <w:lang w:val="uk-UA" w:eastAsia="en-US"/>
              </w:rPr>
              <w:t>28</w:t>
            </w:r>
            <w:r w:rsidR="002C0A84" w:rsidRPr="00B02517">
              <w:rPr>
                <w:rFonts w:ascii="Arial Narrow" w:hAnsi="Arial Narrow"/>
                <w:color w:val="000000" w:themeColor="text1"/>
                <w:sz w:val="20"/>
                <w:szCs w:val="20"/>
                <w:lang w:val="uk-UA" w:eastAsia="en-US"/>
              </w:rPr>
              <w:t>.12.</w:t>
            </w:r>
            <w:r w:rsidR="002C0A84" w:rsidRPr="00B02517">
              <w:rPr>
                <w:rFonts w:ascii="Arial Narrow" w:hAnsi="Arial Narrow"/>
                <w:color w:val="000000" w:themeColor="text1"/>
                <w:sz w:val="20"/>
                <w:szCs w:val="20"/>
                <w:lang w:eastAsia="en-US"/>
              </w:rPr>
              <w:t>2020</w:t>
            </w:r>
          </w:p>
        </w:tc>
        <w:tc>
          <w:tcPr>
            <w:tcW w:w="120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3F3F3"/>
            <w:vAlign w:val="center"/>
          </w:tcPr>
          <w:p w14:paraId="55C798F4" w14:textId="22751112" w:rsidR="00A46A47" w:rsidRPr="00B02517" w:rsidRDefault="00A46A47" w:rsidP="00765F7A">
            <w:pPr>
              <w:tabs>
                <w:tab w:val="left" w:pos="-139"/>
              </w:tabs>
              <w:spacing w:line="276" w:lineRule="auto"/>
              <w:ind w:right="-140"/>
              <w:jc w:val="center"/>
              <w:rPr>
                <w:rFonts w:ascii="Arial Narrow" w:hAnsi="Arial Narrow"/>
                <w:color w:val="000000" w:themeColor="text1"/>
                <w:sz w:val="18"/>
                <w:szCs w:val="18"/>
                <w:lang w:eastAsia="en-US"/>
              </w:rPr>
            </w:pPr>
          </w:p>
        </w:tc>
        <w:tc>
          <w:tcPr>
            <w:tcW w:w="126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3F3F3"/>
            <w:vAlign w:val="center"/>
          </w:tcPr>
          <w:p w14:paraId="6543A493" w14:textId="68D3DA92" w:rsidR="00A46A47" w:rsidRPr="00B02517" w:rsidRDefault="00A46A47" w:rsidP="00765F7A">
            <w:pPr>
              <w:tabs>
                <w:tab w:val="left" w:pos="-139"/>
              </w:tabs>
              <w:spacing w:line="276" w:lineRule="auto"/>
              <w:ind w:right="-140"/>
              <w:jc w:val="center"/>
              <w:rPr>
                <w:rFonts w:ascii="Arial Narrow" w:hAnsi="Arial Narrow"/>
                <w:color w:val="000000" w:themeColor="text1"/>
                <w:sz w:val="18"/>
                <w:szCs w:val="18"/>
                <w:lang w:eastAsia="en-US"/>
              </w:rPr>
            </w:pPr>
          </w:p>
        </w:tc>
        <w:tc>
          <w:tcPr>
            <w:tcW w:w="1109" w:type="dxa"/>
            <w:tcBorders>
              <w:top w:val="single" w:sz="2" w:space="0" w:color="000000" w:themeColor="text1"/>
              <w:left w:val="single" w:sz="2" w:space="0" w:color="000000" w:themeColor="text1"/>
              <w:bottom w:val="single" w:sz="2" w:space="0" w:color="000000" w:themeColor="text1"/>
              <w:right w:val="single" w:sz="2" w:space="0" w:color="FF0000"/>
            </w:tcBorders>
            <w:shd w:val="clear" w:color="auto" w:fill="F3F3F3"/>
            <w:vAlign w:val="center"/>
          </w:tcPr>
          <w:p w14:paraId="06BD9E31" w14:textId="516D4A9A" w:rsidR="00A46A47" w:rsidRPr="00B02517" w:rsidRDefault="00A46A47" w:rsidP="00765F7A">
            <w:pPr>
              <w:tabs>
                <w:tab w:val="left" w:pos="-139"/>
              </w:tabs>
              <w:spacing w:line="276" w:lineRule="auto"/>
              <w:ind w:right="-140"/>
              <w:jc w:val="center"/>
              <w:rPr>
                <w:rFonts w:ascii="Arial Narrow" w:hAnsi="Arial Narrow"/>
                <w:color w:val="000000" w:themeColor="text1"/>
                <w:sz w:val="18"/>
                <w:szCs w:val="18"/>
                <w:lang w:eastAsia="en-US"/>
              </w:rPr>
            </w:pPr>
          </w:p>
        </w:tc>
        <w:tc>
          <w:tcPr>
            <w:tcW w:w="1100" w:type="dxa"/>
            <w:vMerge/>
            <w:tcBorders>
              <w:top w:val="nil"/>
              <w:left w:val="single" w:sz="2" w:space="0" w:color="FF0000"/>
              <w:bottom w:val="single" w:sz="2" w:space="0" w:color="FF0000"/>
              <w:right w:val="single" w:sz="2" w:space="0" w:color="FF0000"/>
            </w:tcBorders>
            <w:shd w:val="clear" w:color="auto" w:fill="FFFFFF" w:themeFill="background1"/>
            <w:vAlign w:val="center"/>
          </w:tcPr>
          <w:p w14:paraId="6F0D96BB" w14:textId="11435E03" w:rsidR="00A46A47" w:rsidRPr="00B02517" w:rsidRDefault="00A46A47" w:rsidP="00765F7A">
            <w:pPr>
              <w:tabs>
                <w:tab w:val="left" w:pos="-139"/>
              </w:tabs>
              <w:spacing w:line="276" w:lineRule="auto"/>
              <w:ind w:right="-140"/>
              <w:jc w:val="center"/>
              <w:rPr>
                <w:rFonts w:ascii="Arial Narrow" w:hAnsi="Arial Narrow"/>
                <w:color w:val="000000" w:themeColor="text1"/>
                <w:sz w:val="18"/>
                <w:szCs w:val="18"/>
                <w:lang w:eastAsia="en-US"/>
              </w:rPr>
            </w:pPr>
          </w:p>
        </w:tc>
      </w:tr>
      <w:tr w:rsidR="00B02517" w:rsidRPr="00B02517" w14:paraId="37C487EA" w14:textId="77777777" w:rsidTr="007629E5">
        <w:trPr>
          <w:trHeight w:val="432"/>
          <w:jc w:val="center"/>
        </w:trPr>
        <w:tc>
          <w:tcPr>
            <w:tcW w:w="7880" w:type="dxa"/>
            <w:gridSpan w:val="5"/>
            <w:tcBorders>
              <w:right w:val="single" w:sz="2" w:space="0" w:color="000000" w:themeColor="text1"/>
            </w:tcBorders>
            <w:shd w:val="clear" w:color="auto" w:fill="F2F2F2" w:themeFill="background1" w:themeFillShade="F2"/>
            <w:vAlign w:val="center"/>
          </w:tcPr>
          <w:p w14:paraId="4C5E5004" w14:textId="501EBE8D" w:rsidR="00A46A47" w:rsidRPr="00B02517" w:rsidRDefault="00A46A47" w:rsidP="00765F7A">
            <w:pPr>
              <w:tabs>
                <w:tab w:val="left" w:pos="-139"/>
              </w:tabs>
              <w:spacing w:line="276" w:lineRule="auto"/>
              <w:ind w:right="-140"/>
              <w:rPr>
                <w:rFonts w:ascii="Arial Narrow" w:hAnsi="Arial Narrow"/>
                <w:color w:val="000000" w:themeColor="text1"/>
                <w:sz w:val="18"/>
                <w:szCs w:val="18"/>
                <w:lang w:eastAsia="en-US"/>
              </w:rPr>
            </w:pPr>
            <w:r w:rsidRPr="00B02517">
              <w:rPr>
                <w:rFonts w:ascii="Arial Narrow" w:hAnsi="Arial Narrow"/>
                <w:b/>
                <w:bCs/>
                <w:color w:val="000000" w:themeColor="text1"/>
                <w:sz w:val="18"/>
                <w:szCs w:val="18"/>
                <w:lang w:eastAsia="en-US"/>
              </w:rPr>
              <w:t xml:space="preserve">TOTAL, UAH </w:t>
            </w:r>
            <w:r w:rsidRPr="00B02517">
              <w:rPr>
                <w:rFonts w:ascii="Times New Roman" w:hAnsi="Times New Roman" w:cs="Times New Roman"/>
                <w:b/>
                <w:bCs/>
                <w:color w:val="000000" w:themeColor="text1"/>
                <w:sz w:val="16"/>
                <w:szCs w:val="16"/>
              </w:rPr>
              <w:t>►</w:t>
            </w:r>
            <w:bookmarkStart w:id="2" w:name="_GoBack"/>
            <w:bookmarkEnd w:id="2"/>
          </w:p>
        </w:tc>
        <w:tc>
          <w:tcPr>
            <w:tcW w:w="1109" w:type="dxa"/>
            <w:tcBorders>
              <w:top w:val="single" w:sz="2" w:space="0" w:color="000000" w:themeColor="text1"/>
              <w:left w:val="single" w:sz="2" w:space="0" w:color="000000" w:themeColor="text1"/>
              <w:bottom w:val="single" w:sz="2" w:space="0" w:color="000000" w:themeColor="text1"/>
              <w:right w:val="single" w:sz="2" w:space="0" w:color="FF0000"/>
            </w:tcBorders>
            <w:shd w:val="clear" w:color="auto" w:fill="F3F3F3"/>
          </w:tcPr>
          <w:p w14:paraId="15D8FED9" w14:textId="77777777" w:rsidR="00A46A47" w:rsidRPr="00B02517" w:rsidRDefault="00A46A47" w:rsidP="00765F7A">
            <w:pPr>
              <w:tabs>
                <w:tab w:val="left" w:pos="-139"/>
              </w:tabs>
              <w:spacing w:line="276" w:lineRule="auto"/>
              <w:ind w:right="-140"/>
              <w:rPr>
                <w:rFonts w:ascii="Arial Narrow" w:hAnsi="Arial Narrow"/>
                <w:color w:val="000000" w:themeColor="text1"/>
                <w:sz w:val="18"/>
                <w:szCs w:val="18"/>
                <w:lang w:eastAsia="en-US"/>
              </w:rPr>
            </w:pPr>
          </w:p>
        </w:tc>
        <w:tc>
          <w:tcPr>
            <w:tcW w:w="1100" w:type="dxa"/>
            <w:vMerge/>
            <w:tcBorders>
              <w:top w:val="nil"/>
              <w:left w:val="single" w:sz="2" w:space="0" w:color="FF0000"/>
              <w:bottom w:val="single" w:sz="2" w:space="0" w:color="FF0000"/>
              <w:right w:val="single" w:sz="2" w:space="0" w:color="FF0000"/>
            </w:tcBorders>
            <w:shd w:val="clear" w:color="auto" w:fill="FFFFFF" w:themeFill="background1"/>
          </w:tcPr>
          <w:p w14:paraId="593094AD" w14:textId="2CEC6DD3" w:rsidR="00A46A47" w:rsidRPr="00B02517" w:rsidRDefault="00A46A47" w:rsidP="00765F7A">
            <w:pPr>
              <w:tabs>
                <w:tab w:val="left" w:pos="-139"/>
              </w:tabs>
              <w:spacing w:line="276" w:lineRule="auto"/>
              <w:ind w:right="-140"/>
              <w:rPr>
                <w:rFonts w:ascii="Arial Narrow" w:hAnsi="Arial Narrow"/>
                <w:color w:val="000000" w:themeColor="text1"/>
                <w:sz w:val="18"/>
                <w:szCs w:val="18"/>
                <w:lang w:eastAsia="en-US"/>
              </w:rPr>
            </w:pPr>
          </w:p>
        </w:tc>
      </w:tr>
    </w:tbl>
    <w:p w14:paraId="099EF866" w14:textId="77777777" w:rsidR="005418B6" w:rsidRPr="00B02517" w:rsidRDefault="005418B6" w:rsidP="005418B6">
      <w:pPr>
        <w:spacing w:line="276" w:lineRule="auto"/>
        <w:rPr>
          <w:rFonts w:ascii="Arial Narrow" w:hAnsi="Arial Narrow"/>
          <w:color w:val="000000" w:themeColor="text1"/>
          <w:sz w:val="18"/>
          <w:szCs w:val="18"/>
          <w:lang w:eastAsia="en-US"/>
        </w:rPr>
      </w:pPr>
    </w:p>
    <w:p w14:paraId="4CF68973" w14:textId="32AC131C" w:rsidR="005418B6" w:rsidRPr="00B02517" w:rsidRDefault="005418B6" w:rsidP="005418B6">
      <w:pPr>
        <w:ind w:left="-284"/>
        <w:rPr>
          <w:rFonts w:ascii="Tahoma" w:eastAsia="Calibri" w:hAnsi="Tahoma" w:cs="Tahoma"/>
          <w:b/>
          <w:color w:val="000000" w:themeColor="text1"/>
          <w:sz w:val="20"/>
          <w:szCs w:val="20"/>
          <w:lang w:val="en-US" w:eastAsia="en-US"/>
        </w:rPr>
      </w:pPr>
      <w:r w:rsidRPr="00B02517">
        <w:rPr>
          <w:rFonts w:ascii="Arial Narrow" w:hAnsi="Arial Narrow"/>
          <w:b/>
          <w:color w:val="000000" w:themeColor="text1"/>
          <w:lang w:eastAsia="en-US"/>
        </w:rPr>
        <w:br w:type="page"/>
      </w:r>
    </w:p>
    <w:p w14:paraId="2903E1E3" w14:textId="77777777" w:rsidR="005418B6" w:rsidRPr="00EA2362" w:rsidRDefault="005418B6" w:rsidP="006A1C42">
      <w:pPr>
        <w:ind w:left="-284"/>
        <w:rPr>
          <w:rFonts w:ascii="Tahoma" w:eastAsia="Calibri" w:hAnsi="Tahoma" w:cs="Tahoma"/>
          <w:b/>
          <w:sz w:val="20"/>
          <w:szCs w:val="20"/>
          <w:lang w:val="en-US" w:eastAsia="en-US"/>
        </w:rPr>
      </w:pPr>
    </w:p>
    <w:p w14:paraId="07D1D094" w14:textId="6EAB34EF" w:rsidR="00F54EF8" w:rsidRPr="00EA2362" w:rsidRDefault="00F54EF8" w:rsidP="009A6460">
      <w:pPr>
        <w:pBdr>
          <w:bottom w:val="single" w:sz="2" w:space="1" w:color="808080"/>
        </w:pBdr>
        <w:tabs>
          <w:tab w:val="left" w:pos="284"/>
        </w:tabs>
        <w:spacing w:after="120"/>
        <w:ind w:left="-142"/>
        <w:rPr>
          <w:rFonts w:ascii="Tahoma" w:hAnsi="Tahoma" w:cs="Tahoma"/>
          <w:b/>
          <w:lang w:eastAsia="en-US"/>
        </w:rPr>
      </w:pPr>
      <w:r w:rsidRPr="00EA2362">
        <w:rPr>
          <w:rFonts w:ascii="Tahoma" w:hAnsi="Tahoma" w:cs="Tahoma"/>
          <w:b/>
          <w:lang w:eastAsia="en-US"/>
        </w:rPr>
        <w:t>B. Declaration of Agreement and Signature</w:t>
      </w:r>
    </w:p>
    <w:p w14:paraId="5E998783" w14:textId="77777777" w:rsidR="009A6460" w:rsidRPr="00EA2362" w:rsidRDefault="009A6460" w:rsidP="009A6460">
      <w:pPr>
        <w:tabs>
          <w:tab w:val="left" w:pos="284"/>
          <w:tab w:val="left" w:pos="426"/>
        </w:tabs>
        <w:ind w:left="-142"/>
        <w:jc w:val="both"/>
        <w:rPr>
          <w:rFonts w:ascii="Tahoma" w:hAnsi="Tahoma" w:cs="Tahoma"/>
          <w:sz w:val="20"/>
          <w:szCs w:val="20"/>
        </w:rPr>
      </w:pPr>
      <w:r w:rsidRPr="00EA2362">
        <w:rPr>
          <w:rFonts w:ascii="Tahoma" w:hAnsi="Tahoma" w:cs="Tahoma"/>
          <w:sz w:val="20"/>
          <w:szCs w:val="20"/>
        </w:rPr>
        <w:t>I, the undersigned, acting on my own behalf or as a representative of the Provider indicated below, hereby:</w:t>
      </w:r>
    </w:p>
    <w:p w14:paraId="42F09D22" w14:textId="43E24588"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Declare having the authority to represent the Provider;</w:t>
      </w:r>
    </w:p>
    <w:p w14:paraId="23C8F473" w14:textId="6468EE50"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Declare that the information provided to the Council under this procedure is complete, correct and truthful.</w:t>
      </w:r>
    </w:p>
    <w:p w14:paraId="6F56A41C" w14:textId="6F361FE3"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69E2B92F" w14:textId="47FC4FD2"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Express consent to any audit or verification that the Council may initiate by any means on the information provided under this procedure;</w:t>
      </w:r>
    </w:p>
    <w:p w14:paraId="20AFA534" w14:textId="2FFE3A73" w:rsidR="009A6460" w:rsidRPr="00263963" w:rsidRDefault="009A6460" w:rsidP="009A6460">
      <w:pPr>
        <w:numPr>
          <w:ilvl w:val="0"/>
          <w:numId w:val="2"/>
        </w:numPr>
        <w:tabs>
          <w:tab w:val="left" w:pos="0"/>
        </w:tabs>
        <w:ind w:left="0" w:hanging="142"/>
        <w:jc w:val="both"/>
        <w:rPr>
          <w:rFonts w:ascii="Tahoma" w:hAnsi="Tahoma" w:cs="Tahoma"/>
          <w:sz w:val="20"/>
          <w:szCs w:val="20"/>
        </w:rPr>
      </w:pPr>
      <w:r w:rsidRPr="00263963">
        <w:rPr>
          <w:rFonts w:ascii="Tahoma" w:hAnsi="Tahoma" w:cs="Tahoma"/>
          <w:sz w:val="20"/>
          <w:szCs w:val="20"/>
        </w:rPr>
        <w:t xml:space="preserve">Declare that neither I or the Provider I represent is in any of the situations listed in the exclusion criteria as reproduced in </w:t>
      </w:r>
      <w:r w:rsidR="009850D3" w:rsidRPr="00263963">
        <w:rPr>
          <w:rFonts w:ascii="Tahoma" w:hAnsi="Tahoma" w:cs="Tahoma"/>
          <w:sz w:val="20"/>
          <w:szCs w:val="20"/>
        </w:rPr>
        <w:t>the Tender File</w:t>
      </w:r>
      <w:r w:rsidRPr="00263963">
        <w:rPr>
          <w:rFonts w:ascii="Tahoma" w:hAnsi="Tahoma" w:cs="Tahoma"/>
          <w:sz w:val="20"/>
          <w:szCs w:val="20"/>
        </w:rPr>
        <w:t>;</w:t>
      </w:r>
    </w:p>
    <w:p w14:paraId="77869EB6" w14:textId="6D5D9E6D" w:rsidR="009A6460" w:rsidRPr="00263963" w:rsidRDefault="009A6460" w:rsidP="009A6460">
      <w:pPr>
        <w:numPr>
          <w:ilvl w:val="0"/>
          <w:numId w:val="2"/>
        </w:numPr>
        <w:tabs>
          <w:tab w:val="left" w:pos="0"/>
        </w:tabs>
        <w:ind w:left="0" w:hanging="142"/>
        <w:jc w:val="both"/>
        <w:rPr>
          <w:rFonts w:ascii="Tahoma" w:hAnsi="Tahoma" w:cs="Tahoma"/>
          <w:sz w:val="20"/>
          <w:szCs w:val="20"/>
        </w:rPr>
      </w:pPr>
      <w:r w:rsidRPr="00263963">
        <w:rPr>
          <w:rFonts w:ascii="Tahoma" w:hAnsi="Tahoma" w:cs="Tahoma"/>
          <w:sz w:val="20"/>
          <w:szCs w:val="20"/>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7691415C" w14:textId="0E211BD4" w:rsidR="009A6460" w:rsidRPr="00263963" w:rsidRDefault="009A6460" w:rsidP="009A6460">
      <w:pPr>
        <w:numPr>
          <w:ilvl w:val="0"/>
          <w:numId w:val="2"/>
        </w:numPr>
        <w:tabs>
          <w:tab w:val="left" w:pos="0"/>
        </w:tabs>
        <w:ind w:left="0" w:hanging="142"/>
        <w:jc w:val="both"/>
        <w:rPr>
          <w:rFonts w:ascii="Tahoma" w:hAnsi="Tahoma" w:cs="Tahoma"/>
          <w:sz w:val="20"/>
          <w:szCs w:val="20"/>
        </w:rPr>
      </w:pPr>
      <w:r w:rsidRPr="00263963">
        <w:rPr>
          <w:rFonts w:ascii="Tahoma" w:hAnsi="Tahoma" w:cs="Tahoma"/>
          <w:sz w:val="20"/>
          <w:szCs w:val="20"/>
        </w:rPr>
        <w:t>Undertake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9850D3" w:rsidRPr="00263963">
        <w:rPr>
          <w:rFonts w:ascii="Tahoma" w:hAnsi="Tahoma" w:cs="Tahoma"/>
          <w:sz w:val="20"/>
          <w:szCs w:val="20"/>
        </w:rPr>
        <w:t xml:space="preserve">, inclusion in the lists of persons or entities subject to restrictive measures applied by the European Union (available at </w:t>
      </w:r>
      <w:hyperlink r:id="rId13" w:history="1">
        <w:r w:rsidR="009850D3" w:rsidRPr="00263963">
          <w:rPr>
            <w:rStyle w:val="Hyperlink"/>
            <w:rFonts w:ascii="Tahoma" w:hAnsi="Tahoma" w:cs="Tahoma"/>
            <w:sz w:val="20"/>
            <w:szCs w:val="20"/>
          </w:rPr>
          <w:t>www.sanctionsmap.eu</w:t>
        </w:r>
      </w:hyperlink>
      <w:r w:rsidR="009850D3" w:rsidRPr="00263963">
        <w:rPr>
          <w:rFonts w:ascii="Tahoma" w:hAnsi="Tahoma" w:cs="Tahoma"/>
          <w:sz w:val="20"/>
          <w:szCs w:val="20"/>
        </w:rPr>
        <w:t>);</w:t>
      </w:r>
    </w:p>
    <w:p w14:paraId="3D8561AE" w14:textId="6F996F2B"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Accept without any derogation all the terms of the Legal Conditions as reproduced in the present document and understand that its signature </w:t>
      </w:r>
      <w:r w:rsidRPr="00EA2362">
        <w:rPr>
          <w:rFonts w:ascii="Tahoma" w:hAnsi="Tahoma" w:cs="Tahoma"/>
          <w:b/>
          <w:sz w:val="20"/>
          <w:szCs w:val="20"/>
          <w:u w:val="single"/>
        </w:rPr>
        <w:t>shall constitute signature of the contract</w:t>
      </w:r>
      <w:r w:rsidRPr="00EA2362">
        <w:rPr>
          <w:rFonts w:ascii="Tahoma" w:hAnsi="Tahoma" w:cs="Tahoma"/>
          <w:sz w:val="20"/>
          <w:szCs w:val="20"/>
        </w:rPr>
        <w:t xml:space="preserve"> with the Council subject to the selection of the tender by the Council and the signature of this Act by a representative of the Council.</w:t>
      </w:r>
    </w:p>
    <w:p w14:paraId="41012268" w14:textId="77777777" w:rsidR="009A6460" w:rsidRPr="00EA2362" w:rsidRDefault="009A6460" w:rsidP="009A6460">
      <w:pPr>
        <w:tabs>
          <w:tab w:val="left" w:pos="284"/>
        </w:tabs>
        <w:ind w:left="284"/>
        <w:jc w:val="both"/>
        <w:rPr>
          <w:rFonts w:ascii="Tahoma" w:hAnsi="Tahoma" w:cs="Tahoma"/>
          <w:sz w:val="10"/>
          <w:szCs w:val="10"/>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644"/>
        <w:gridCol w:w="3260"/>
        <w:gridCol w:w="284"/>
        <w:gridCol w:w="1553"/>
        <w:gridCol w:w="3362"/>
      </w:tblGrid>
      <w:tr w:rsidR="009A6460" w:rsidRPr="00EA2362" w14:paraId="203F2B6F" w14:textId="77777777" w:rsidTr="00FC7772">
        <w:trPr>
          <w:trHeight w:val="296"/>
          <w:jc w:val="center"/>
        </w:trPr>
        <w:tc>
          <w:tcPr>
            <w:tcW w:w="10541" w:type="dxa"/>
            <w:gridSpan w:val="6"/>
            <w:tcBorders>
              <w:top w:val="single" w:sz="2" w:space="0" w:color="FF0000"/>
              <w:left w:val="single" w:sz="2" w:space="0" w:color="FF0000"/>
              <w:bottom w:val="single" w:sz="2" w:space="0" w:color="FF0000"/>
              <w:right w:val="single" w:sz="2" w:space="0" w:color="FF0000"/>
            </w:tcBorders>
            <w:shd w:val="clear" w:color="auto" w:fill="auto"/>
            <w:vAlign w:val="center"/>
          </w:tcPr>
          <w:p w14:paraId="48026DE8" w14:textId="77777777" w:rsidR="009A6460" w:rsidRPr="00EA2362" w:rsidRDefault="009A6460" w:rsidP="00FC7772">
            <w:pPr>
              <w:jc w:val="center"/>
              <w:rPr>
                <w:rFonts w:ascii="Tahoma" w:hAnsi="Tahoma" w:cs="Tahoma"/>
                <w:b/>
                <w:sz w:val="20"/>
                <w:szCs w:val="20"/>
              </w:rPr>
            </w:pPr>
            <w:r w:rsidRPr="00EA2362">
              <w:rPr>
                <w:rFonts w:ascii="Tahoma" w:hAnsi="Tahoma" w:cs="Tahoma"/>
                <w:color w:val="FF0000"/>
                <w:sz w:val="16"/>
                <w:szCs w:val="16"/>
              </w:rPr>
              <w:t xml:space="preserve">The Provider shall </w:t>
            </w:r>
            <w:r w:rsidRPr="00EA2362">
              <w:rPr>
                <w:rFonts w:ascii="Tahoma" w:hAnsi="Tahoma" w:cs="Tahoma"/>
                <w:b/>
                <w:color w:val="FF0000"/>
                <w:sz w:val="16"/>
                <w:szCs w:val="16"/>
              </w:rPr>
              <w:t>fill in this part</w:t>
            </w:r>
            <w:r w:rsidRPr="00EA2362">
              <w:rPr>
                <w:rFonts w:ascii="Tahoma" w:hAnsi="Tahoma" w:cs="Tahoma"/>
                <w:color w:val="FF0000"/>
                <w:sz w:val="16"/>
                <w:szCs w:val="16"/>
              </w:rPr>
              <w:t xml:space="preserve">, </w:t>
            </w:r>
            <w:r w:rsidRPr="00EA2362">
              <w:rPr>
                <w:rFonts w:ascii="Tahoma" w:hAnsi="Tahoma" w:cs="Tahoma"/>
                <w:b/>
                <w:color w:val="FF0000"/>
                <w:sz w:val="16"/>
                <w:szCs w:val="16"/>
              </w:rPr>
              <w:t>print the document</w:t>
            </w:r>
            <w:r w:rsidRPr="00EA2362">
              <w:rPr>
                <w:rFonts w:ascii="Tahoma" w:hAnsi="Tahoma" w:cs="Tahoma"/>
                <w:color w:val="FF0000"/>
                <w:sz w:val="16"/>
                <w:szCs w:val="16"/>
              </w:rPr>
              <w:t xml:space="preserve">, </w:t>
            </w:r>
            <w:r w:rsidRPr="00EA2362">
              <w:rPr>
                <w:rFonts w:ascii="Tahoma" w:hAnsi="Tahoma" w:cs="Tahoma"/>
                <w:b/>
                <w:color w:val="FF0000"/>
                <w:sz w:val="16"/>
                <w:szCs w:val="16"/>
              </w:rPr>
              <w:t>sign in the last box</w:t>
            </w:r>
            <w:r w:rsidRPr="00EA2362">
              <w:rPr>
                <w:rFonts w:ascii="Tahoma" w:hAnsi="Tahoma" w:cs="Tahoma"/>
                <w:color w:val="FF0000"/>
                <w:sz w:val="16"/>
                <w:szCs w:val="16"/>
              </w:rPr>
              <w:t xml:space="preserve"> below and </w:t>
            </w:r>
            <w:r w:rsidRPr="00EA2362">
              <w:rPr>
                <w:rFonts w:ascii="Tahoma" w:hAnsi="Tahoma" w:cs="Tahoma"/>
                <w:b/>
                <w:color w:val="FF0000"/>
                <w:sz w:val="16"/>
                <w:szCs w:val="16"/>
              </w:rPr>
              <w:t>send a scan copy of the document</w:t>
            </w:r>
            <w:r w:rsidRPr="00EA2362">
              <w:rPr>
                <w:rFonts w:ascii="Tahoma" w:hAnsi="Tahoma" w:cs="Tahoma"/>
                <w:color w:val="FF0000"/>
                <w:sz w:val="16"/>
                <w:szCs w:val="16"/>
              </w:rPr>
              <w:t xml:space="preserve"> to the email address indicated on the 1</w:t>
            </w:r>
            <w:r w:rsidRPr="00EA2362">
              <w:rPr>
                <w:rFonts w:ascii="Tahoma" w:hAnsi="Tahoma" w:cs="Tahoma"/>
                <w:color w:val="FF0000"/>
                <w:sz w:val="16"/>
                <w:szCs w:val="16"/>
                <w:vertAlign w:val="superscript"/>
              </w:rPr>
              <w:t>st</w:t>
            </w:r>
            <w:r w:rsidRPr="00EA2362">
              <w:rPr>
                <w:rFonts w:ascii="Tahoma" w:hAnsi="Tahoma" w:cs="Tahoma"/>
                <w:color w:val="FF0000"/>
                <w:sz w:val="16"/>
                <w:szCs w:val="16"/>
              </w:rPr>
              <w:t xml:space="preserve"> page.</w:t>
            </w:r>
          </w:p>
        </w:tc>
      </w:tr>
      <w:tr w:rsidR="009A6460" w:rsidRPr="00EA2362" w14:paraId="5B613045" w14:textId="77777777" w:rsidTr="00FC7772">
        <w:trPr>
          <w:trHeight w:val="75"/>
          <w:jc w:val="center"/>
        </w:trPr>
        <w:tc>
          <w:tcPr>
            <w:tcW w:w="10541" w:type="dxa"/>
            <w:gridSpan w:val="6"/>
            <w:tcBorders>
              <w:top w:val="single" w:sz="2" w:space="0" w:color="FF0000"/>
              <w:left w:val="nil"/>
              <w:bottom w:val="nil"/>
              <w:right w:val="nil"/>
            </w:tcBorders>
            <w:shd w:val="clear" w:color="auto" w:fill="auto"/>
            <w:vAlign w:val="center"/>
          </w:tcPr>
          <w:p w14:paraId="3272061C" w14:textId="77777777" w:rsidR="009A6460" w:rsidRPr="00EA2362" w:rsidRDefault="009A6460" w:rsidP="00FC7772">
            <w:pPr>
              <w:jc w:val="center"/>
              <w:rPr>
                <w:rFonts w:ascii="Tahoma" w:hAnsi="Tahoma" w:cs="Tahoma"/>
                <w:color w:val="FF0000"/>
                <w:sz w:val="10"/>
                <w:szCs w:val="10"/>
              </w:rPr>
            </w:pPr>
          </w:p>
        </w:tc>
      </w:tr>
      <w:tr w:rsidR="009A6460" w:rsidRPr="00EA2362" w14:paraId="1E798E76" w14:textId="77777777" w:rsidTr="00FC7772">
        <w:trPr>
          <w:trHeight w:val="716"/>
          <w:jc w:val="center"/>
        </w:trPr>
        <w:tc>
          <w:tcPr>
            <w:tcW w:w="438" w:type="dxa"/>
            <w:tcBorders>
              <w:top w:val="nil"/>
              <w:left w:val="nil"/>
              <w:bottom w:val="single" w:sz="2" w:space="0" w:color="808080"/>
              <w:right w:val="single" w:sz="2" w:space="0" w:color="808080"/>
            </w:tcBorders>
            <w:shd w:val="clear" w:color="auto" w:fill="auto"/>
            <w:vAlign w:val="center"/>
          </w:tcPr>
          <w:p w14:paraId="3A85A793" w14:textId="237184AA" w:rsidR="009A6460" w:rsidRPr="00EA2362" w:rsidRDefault="009A6460" w:rsidP="00FC7772">
            <w:pPr>
              <w:jc w:val="center"/>
              <w:rPr>
                <w:rFonts w:ascii="Tahoma" w:hAnsi="Tahoma" w:cs="Tahoma"/>
                <w:b/>
                <w:sz w:val="20"/>
                <w:szCs w:val="20"/>
              </w:rPr>
            </w:pPr>
            <w:r w:rsidRPr="00EA2362">
              <w:rPr>
                <w:rFonts w:ascii="Tahoma" w:hAnsi="Tahoma" w:cs="Tahoma"/>
                <w:noProof/>
                <w:lang w:val="en-US" w:eastAsia="ru-RU"/>
              </w:rPr>
              <mc:AlternateContent>
                <mc:Choice Requires="wps">
                  <w:drawing>
                    <wp:anchor distT="0" distB="0" distL="114300" distR="114300" simplePos="0" relativeHeight="251658242" behindDoc="0" locked="1" layoutInCell="0" allowOverlap="1" wp14:anchorId="24E99269" wp14:editId="1465E0E6">
                      <wp:simplePos x="0" y="0"/>
                      <wp:positionH relativeFrom="column">
                        <wp:posOffset>2865120</wp:posOffset>
                      </wp:positionH>
                      <wp:positionV relativeFrom="paragraph">
                        <wp:posOffset>-71755</wp:posOffset>
                      </wp:positionV>
                      <wp:extent cx="135255" cy="602615"/>
                      <wp:effectExtent l="19050" t="0" r="36195" b="45085"/>
                      <wp:wrapNone/>
                      <wp:docPr id="8" name="Up Arrow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35255" cy="60261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F26188"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8" o:spid="_x0000_s1026" type="#_x0000_t68" style="position:absolute;margin-left:225.6pt;margin-top:-5.65pt;width:10.65pt;height:47.45pt;rotation:18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" o:allowincell="f" adj="2869" strokecolor="red">
                      <o:lock v:ext="edit" aspectratio="t"/>
                      <v:textbox style="layout-flow:vertical-ideographic"/>
                      <w10:anchorlock/>
                    </v:shape>
                  </w:pict>
                </mc:Fallback>
              </mc:AlternateContent>
            </w:r>
          </w:p>
        </w:tc>
        <w:tc>
          <w:tcPr>
            <w:tcW w:w="4904"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347A8A72" w14:textId="77777777" w:rsidR="009A6460" w:rsidRPr="00EA2362" w:rsidRDefault="009A6460" w:rsidP="00FC7772">
            <w:pPr>
              <w:jc w:val="center"/>
              <w:rPr>
                <w:rFonts w:ascii="Tahoma" w:hAnsi="Tahoma" w:cs="Tahoma"/>
                <w:b/>
                <w:sz w:val="20"/>
                <w:szCs w:val="20"/>
              </w:rPr>
            </w:pPr>
            <w:r w:rsidRPr="00EA2362">
              <w:rPr>
                <w:rFonts w:ascii="Tahoma" w:hAnsi="Tahoma" w:cs="Tahoma"/>
                <w:b/>
                <w:sz w:val="20"/>
                <w:szCs w:val="20"/>
              </w:rPr>
              <w:t xml:space="preserve">For the Provider </w:t>
            </w:r>
            <w:r w:rsidRPr="00EA2362">
              <w:rPr>
                <w:b/>
                <w:sz w:val="24"/>
                <w:szCs w:val="24"/>
              </w:rPr>
              <w:t>▼</w:t>
            </w:r>
          </w:p>
        </w:tc>
        <w:tc>
          <w:tcPr>
            <w:tcW w:w="284" w:type="dxa"/>
            <w:tcBorders>
              <w:top w:val="nil"/>
              <w:left w:val="single" w:sz="2" w:space="0" w:color="808080"/>
              <w:bottom w:val="nil"/>
              <w:right w:val="single" w:sz="2" w:space="0" w:color="808080"/>
            </w:tcBorders>
            <w:shd w:val="clear" w:color="auto" w:fill="auto"/>
            <w:vAlign w:val="center"/>
          </w:tcPr>
          <w:p w14:paraId="5C1DFB4C" w14:textId="77777777" w:rsidR="009A6460" w:rsidRPr="00EA2362" w:rsidRDefault="009A6460" w:rsidP="00FC7772">
            <w:pPr>
              <w:jc w:val="center"/>
              <w:rPr>
                <w:rFonts w:ascii="Tahoma" w:hAnsi="Tahoma" w:cs="Tahoma"/>
                <w:b/>
                <w:sz w:val="20"/>
                <w:szCs w:val="20"/>
              </w:rPr>
            </w:pPr>
          </w:p>
        </w:tc>
        <w:tc>
          <w:tcPr>
            <w:tcW w:w="4915"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53E822E" w14:textId="77777777" w:rsidR="009A6460" w:rsidRPr="00EA2362" w:rsidRDefault="009A6460" w:rsidP="00FC7772">
            <w:pPr>
              <w:jc w:val="center"/>
              <w:rPr>
                <w:rFonts w:ascii="Tahoma" w:hAnsi="Tahoma" w:cs="Tahoma"/>
                <w:b/>
                <w:sz w:val="20"/>
                <w:szCs w:val="20"/>
              </w:rPr>
            </w:pPr>
            <w:r w:rsidRPr="00EA2362">
              <w:rPr>
                <w:rFonts w:ascii="Tahoma" w:hAnsi="Tahoma" w:cs="Tahoma"/>
                <w:b/>
                <w:sz w:val="20"/>
                <w:szCs w:val="20"/>
              </w:rPr>
              <w:t xml:space="preserve">For the Council of Europe </w:t>
            </w:r>
            <w:r w:rsidRPr="00EA2362">
              <w:rPr>
                <w:b/>
                <w:sz w:val="24"/>
                <w:szCs w:val="24"/>
              </w:rPr>
              <w:t>▼</w:t>
            </w:r>
          </w:p>
          <w:p w14:paraId="4A14E3F2" w14:textId="77777777" w:rsidR="009A6460" w:rsidRPr="00EA2362" w:rsidRDefault="009A6460" w:rsidP="00FC7772">
            <w:pPr>
              <w:jc w:val="center"/>
              <w:rPr>
                <w:rFonts w:ascii="Tahoma" w:hAnsi="Tahoma" w:cs="Tahoma"/>
                <w:sz w:val="20"/>
                <w:szCs w:val="20"/>
              </w:rPr>
            </w:pPr>
            <w:r w:rsidRPr="00EA2362">
              <w:rPr>
                <w:rFonts w:ascii="Tahoma" w:hAnsi="Tahoma" w:cs="Tahoma"/>
                <w:sz w:val="18"/>
                <w:szCs w:val="18"/>
              </w:rPr>
              <w:t>On behalf of the Secretary General of the Council of Europe</w:t>
            </w:r>
            <w:r w:rsidRPr="00EA2362">
              <w:rPr>
                <w:rFonts w:ascii="Tahoma" w:hAnsi="Tahoma" w:cs="Tahoma"/>
                <w:b/>
                <w:sz w:val="20"/>
                <w:szCs w:val="20"/>
              </w:rPr>
              <w:t xml:space="preserve"> </w:t>
            </w:r>
          </w:p>
        </w:tc>
      </w:tr>
      <w:tr w:rsidR="009A6460" w:rsidRPr="00EA2362" w14:paraId="75729C96" w14:textId="77777777" w:rsidTr="00FC7772">
        <w:trPr>
          <w:trHeight w:val="822"/>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85B0CA6" w14:textId="77777777" w:rsidR="009A6460" w:rsidRPr="00EA2362" w:rsidRDefault="009A6460" w:rsidP="00FC7772">
            <w:pPr>
              <w:ind w:left="113" w:right="113"/>
              <w:jc w:val="center"/>
              <w:rPr>
                <w:rFonts w:ascii="Tahoma" w:hAnsi="Tahoma" w:cs="Tahoma"/>
                <w:sz w:val="18"/>
                <w:szCs w:val="18"/>
              </w:rPr>
            </w:pPr>
            <w:r w:rsidRPr="00EA2362">
              <w:rPr>
                <w:rFonts w:ascii="Tahoma" w:hAnsi="Tahoma" w:cs="Tahoma"/>
                <w:sz w:val="18"/>
                <w:szCs w:val="18"/>
              </w:rPr>
              <w:t>Signature</w:t>
            </w: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01169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Signatory (Name, Function and Entity)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CC9A55"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5049BC45"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37C8739D"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Signatory (Name, Function and Entity)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200831FE" w14:textId="2815AD30" w:rsidR="009A6460" w:rsidRPr="00EA2362" w:rsidRDefault="009A6460" w:rsidP="00FC7772">
            <w:pPr>
              <w:rPr>
                <w:rFonts w:ascii="Tahoma" w:hAnsi="Tahoma" w:cs="Tahoma"/>
                <w:sz w:val="20"/>
                <w:szCs w:val="20"/>
              </w:rPr>
            </w:pPr>
          </w:p>
        </w:tc>
      </w:tr>
      <w:tr w:rsidR="009A6460" w:rsidRPr="00EA2362" w14:paraId="38F470E6" w14:textId="77777777" w:rsidTr="00FC7772">
        <w:trPr>
          <w:trHeight w:val="47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8EE12FD"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05B4E5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Provider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D98F62"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2A5EA7C0"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C56420D"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 of advance payment accepted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6430A345" w14:textId="77777777" w:rsidR="009A6460" w:rsidRPr="00EA2362" w:rsidRDefault="009A6460" w:rsidP="00FC7772">
            <w:pPr>
              <w:rPr>
                <w:rFonts w:ascii="Tahoma" w:hAnsi="Tahoma" w:cs="Tahoma"/>
                <w:sz w:val="20"/>
                <w:szCs w:val="20"/>
              </w:rPr>
            </w:pPr>
          </w:p>
        </w:tc>
      </w:tr>
      <w:tr w:rsidR="009A6460" w:rsidRPr="00EA2362" w14:paraId="2BACC41A" w14:textId="77777777" w:rsidTr="00FC7772">
        <w:trPr>
          <w:trHeight w:val="41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49BF170"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D8A0CE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Place of signature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41E1B76" w14:textId="77777777" w:rsidR="009A6460" w:rsidRPr="00EA2362" w:rsidRDefault="009A6460" w:rsidP="00FC7772">
            <w:pPr>
              <w:rPr>
                <w:rFonts w:ascii="Tahoma" w:hAnsi="Tahoma" w:cs="Tahoma"/>
                <w:sz w:val="16"/>
                <w:szCs w:val="16"/>
              </w:rPr>
            </w:pPr>
            <w:r w:rsidRPr="00EA2362">
              <w:rPr>
                <w:rFonts w:ascii="Tahoma" w:hAnsi="Tahoma" w:cs="Tahoma"/>
                <w:sz w:val="16"/>
                <w:szCs w:val="16"/>
              </w:rPr>
              <w:t>In</w:t>
            </w:r>
          </w:p>
        </w:tc>
        <w:tc>
          <w:tcPr>
            <w:tcW w:w="284" w:type="dxa"/>
            <w:tcBorders>
              <w:top w:val="nil"/>
              <w:left w:val="single" w:sz="2" w:space="0" w:color="FF0000"/>
              <w:bottom w:val="nil"/>
              <w:right w:val="single" w:sz="2" w:space="0" w:color="808080"/>
            </w:tcBorders>
            <w:shd w:val="clear" w:color="auto" w:fill="auto"/>
            <w:vAlign w:val="center"/>
          </w:tcPr>
          <w:p w14:paraId="42106F62"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B8DE3A3"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Place of signature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5D62A04E" w14:textId="77777777" w:rsidR="009A6460" w:rsidRPr="00EA2362" w:rsidRDefault="009A6460" w:rsidP="00FC7772">
            <w:pPr>
              <w:rPr>
                <w:rFonts w:ascii="Tahoma" w:hAnsi="Tahoma" w:cs="Tahoma"/>
                <w:sz w:val="20"/>
                <w:szCs w:val="20"/>
              </w:rPr>
            </w:pPr>
            <w:r w:rsidRPr="00EA2362">
              <w:rPr>
                <w:rFonts w:ascii="Tahoma" w:hAnsi="Tahoma" w:cs="Tahoma"/>
                <w:sz w:val="20"/>
                <w:szCs w:val="20"/>
              </w:rPr>
              <w:t>In</w:t>
            </w:r>
          </w:p>
        </w:tc>
      </w:tr>
      <w:tr w:rsidR="009A6460" w:rsidRPr="00EA2362" w14:paraId="764DBD7D" w14:textId="77777777" w:rsidTr="00FC7772">
        <w:trPr>
          <w:trHeight w:val="43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DEBE546"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DC7815F"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Date of signature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9BB1CA2" w14:textId="77777777" w:rsidR="009A6460" w:rsidRPr="00EA2362" w:rsidRDefault="009A6460" w:rsidP="00FC7772">
            <w:pPr>
              <w:jc w:val="center"/>
              <w:rPr>
                <w:rFonts w:ascii="Tahoma" w:hAnsi="Tahoma" w:cs="Tahoma"/>
                <w:sz w:val="16"/>
                <w:szCs w:val="16"/>
              </w:rPr>
            </w:pPr>
            <w:r w:rsidRPr="00EA2362">
              <w:rPr>
                <w:rFonts w:ascii="Tahoma" w:hAnsi="Tahoma" w:cs="Tahoma"/>
                <w:color w:val="BFBFBF"/>
                <w:sz w:val="16"/>
                <w:szCs w:val="16"/>
              </w:rPr>
              <w:t>___</w:t>
            </w:r>
            <w:r w:rsidRPr="00EA2362">
              <w:rPr>
                <w:rFonts w:ascii="Tahoma" w:hAnsi="Tahoma" w:cs="Tahoma"/>
                <w:sz w:val="16"/>
                <w:szCs w:val="16"/>
              </w:rPr>
              <w:t xml:space="preserve"> / </w:t>
            </w:r>
            <w:r w:rsidRPr="00EA2362">
              <w:rPr>
                <w:rFonts w:ascii="Tahoma" w:hAnsi="Tahoma" w:cs="Tahoma"/>
                <w:color w:val="BFBFBF"/>
                <w:sz w:val="16"/>
                <w:szCs w:val="16"/>
              </w:rPr>
              <w:t>___</w:t>
            </w:r>
            <w:r w:rsidRPr="00EA2362">
              <w:rPr>
                <w:rFonts w:ascii="Tahoma" w:hAnsi="Tahoma" w:cs="Tahoma"/>
                <w:sz w:val="16"/>
                <w:szCs w:val="16"/>
              </w:rPr>
              <w:t xml:space="preserve"> / </w:t>
            </w:r>
            <w:r w:rsidRPr="00EA2362">
              <w:rPr>
                <w:rFonts w:ascii="Tahoma" w:hAnsi="Tahoma" w:cs="Tahoma"/>
                <w:color w:val="BFBFBF"/>
                <w:sz w:val="16"/>
                <w:szCs w:val="16"/>
              </w:rPr>
              <w:t>______</w:t>
            </w:r>
          </w:p>
        </w:tc>
        <w:tc>
          <w:tcPr>
            <w:tcW w:w="284" w:type="dxa"/>
            <w:tcBorders>
              <w:top w:val="nil"/>
              <w:left w:val="single" w:sz="2" w:space="0" w:color="FF0000"/>
              <w:bottom w:val="nil"/>
              <w:right w:val="single" w:sz="2" w:space="0" w:color="808080"/>
            </w:tcBorders>
            <w:shd w:val="clear" w:color="auto" w:fill="auto"/>
            <w:vAlign w:val="center"/>
          </w:tcPr>
          <w:p w14:paraId="4A466E1C"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AFAFA4C"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Date of signature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5960EC15" w14:textId="77777777" w:rsidR="009A6460" w:rsidRPr="00EA2362" w:rsidRDefault="009A6460" w:rsidP="00FC7772">
            <w:pPr>
              <w:jc w:val="center"/>
              <w:rPr>
                <w:rFonts w:ascii="Tahoma" w:hAnsi="Tahoma" w:cs="Tahoma"/>
                <w:sz w:val="20"/>
                <w:szCs w:val="20"/>
              </w:rPr>
            </w:pPr>
            <w:r w:rsidRPr="00EA2362">
              <w:rPr>
                <w:rFonts w:ascii="Tahoma" w:hAnsi="Tahoma" w:cs="Tahoma"/>
                <w:color w:val="BFBFBF"/>
                <w:sz w:val="20"/>
                <w:szCs w:val="20"/>
              </w:rPr>
              <w:t>___</w:t>
            </w:r>
            <w:r w:rsidRPr="00EA2362">
              <w:rPr>
                <w:rFonts w:ascii="Tahoma" w:hAnsi="Tahoma" w:cs="Tahoma"/>
                <w:sz w:val="20"/>
                <w:szCs w:val="20"/>
              </w:rPr>
              <w:t xml:space="preserve"> / </w:t>
            </w:r>
            <w:r w:rsidRPr="00EA2362">
              <w:rPr>
                <w:rFonts w:ascii="Tahoma" w:hAnsi="Tahoma" w:cs="Tahoma"/>
                <w:color w:val="BFBFBF"/>
                <w:sz w:val="20"/>
                <w:szCs w:val="20"/>
              </w:rPr>
              <w:t>___</w:t>
            </w:r>
            <w:r w:rsidRPr="00EA2362">
              <w:rPr>
                <w:rFonts w:ascii="Tahoma" w:hAnsi="Tahoma" w:cs="Tahoma"/>
                <w:sz w:val="20"/>
                <w:szCs w:val="20"/>
              </w:rPr>
              <w:t xml:space="preserve"> / </w:t>
            </w:r>
            <w:r w:rsidRPr="00EA2362">
              <w:rPr>
                <w:rFonts w:ascii="Tahoma" w:hAnsi="Tahoma" w:cs="Tahoma"/>
                <w:color w:val="BFBFBF"/>
                <w:sz w:val="20"/>
                <w:szCs w:val="20"/>
              </w:rPr>
              <w:t>______</w:t>
            </w:r>
          </w:p>
        </w:tc>
      </w:tr>
      <w:tr w:rsidR="009A6460" w:rsidRPr="00EA2362" w14:paraId="2CB3FE98" w14:textId="77777777" w:rsidTr="00FC7772">
        <w:trPr>
          <w:trHeight w:val="141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F6B58C7"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4398136"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Signature</w:t>
            </w:r>
          </w:p>
          <w:p w14:paraId="5D1EFA4A" w14:textId="77777777" w:rsidR="009A6460" w:rsidRPr="00EA2362" w:rsidRDefault="009A6460" w:rsidP="00FC7772">
            <w:pPr>
              <w:ind w:left="-35"/>
              <w:jc w:val="right"/>
              <w:rPr>
                <w:rFonts w:ascii="Tahoma" w:hAnsi="Tahoma" w:cs="Tahoma"/>
                <w:sz w:val="16"/>
                <w:szCs w:val="16"/>
              </w:rPr>
            </w:pP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0874C486"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02A401C7"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8E4F280"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Signature</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32381615" w14:textId="77777777" w:rsidR="009A6460" w:rsidRPr="00EA2362" w:rsidRDefault="009A6460" w:rsidP="00FC7772">
            <w:pPr>
              <w:rPr>
                <w:rFonts w:ascii="Tahoma" w:hAnsi="Tahoma" w:cs="Tahoma"/>
                <w:sz w:val="20"/>
                <w:szCs w:val="20"/>
              </w:rPr>
            </w:pPr>
          </w:p>
        </w:tc>
      </w:tr>
      <w:tr w:rsidR="009A6460" w:rsidRPr="00EA2362" w14:paraId="69D72218" w14:textId="77777777" w:rsidTr="00FC7772">
        <w:trPr>
          <w:trHeight w:val="309"/>
          <w:jc w:val="center"/>
        </w:trPr>
        <w:tc>
          <w:tcPr>
            <w:tcW w:w="438" w:type="dxa"/>
            <w:tcBorders>
              <w:top w:val="single" w:sz="2" w:space="0" w:color="808080"/>
              <w:left w:val="nil"/>
              <w:bottom w:val="nil"/>
              <w:right w:val="nil"/>
            </w:tcBorders>
            <w:shd w:val="clear" w:color="auto" w:fill="auto"/>
          </w:tcPr>
          <w:p w14:paraId="103AD454" w14:textId="77777777" w:rsidR="009A6460" w:rsidRPr="00EA2362" w:rsidRDefault="009A6460" w:rsidP="00FC7772">
            <w:pPr>
              <w:rPr>
                <w:rFonts w:ascii="Tahoma" w:hAnsi="Tahoma" w:cs="Tahoma"/>
                <w:sz w:val="20"/>
                <w:szCs w:val="20"/>
              </w:rPr>
            </w:pPr>
          </w:p>
        </w:tc>
        <w:tc>
          <w:tcPr>
            <w:tcW w:w="1644" w:type="dxa"/>
            <w:tcBorders>
              <w:top w:val="single" w:sz="2" w:space="0" w:color="808080"/>
              <w:left w:val="nil"/>
              <w:bottom w:val="nil"/>
              <w:right w:val="nil"/>
            </w:tcBorders>
            <w:shd w:val="clear" w:color="auto" w:fill="auto"/>
            <w:vAlign w:val="center"/>
          </w:tcPr>
          <w:p w14:paraId="3BF05C74" w14:textId="77777777" w:rsidR="009A6460" w:rsidRPr="00EA2362" w:rsidRDefault="009A6460" w:rsidP="00FC7772">
            <w:pPr>
              <w:ind w:left="-35"/>
              <w:jc w:val="right"/>
              <w:rPr>
                <w:rFonts w:ascii="Tahoma" w:hAnsi="Tahoma" w:cs="Tahoma"/>
                <w:sz w:val="18"/>
                <w:szCs w:val="18"/>
              </w:rPr>
            </w:pPr>
          </w:p>
        </w:tc>
        <w:tc>
          <w:tcPr>
            <w:tcW w:w="3260" w:type="dxa"/>
            <w:tcBorders>
              <w:top w:val="single" w:sz="2" w:space="0" w:color="FF0000"/>
              <w:left w:val="nil"/>
              <w:bottom w:val="nil"/>
              <w:right w:val="nil"/>
            </w:tcBorders>
            <w:shd w:val="clear" w:color="auto" w:fill="auto"/>
            <w:vAlign w:val="center"/>
          </w:tcPr>
          <w:p w14:paraId="0F17A1FD" w14:textId="77777777" w:rsidR="009A6460" w:rsidRPr="00EA2362" w:rsidRDefault="009A6460" w:rsidP="00FC7772">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18AE2434" w14:textId="77777777" w:rsidR="009A6460" w:rsidRPr="00EA2362" w:rsidRDefault="009A6460" w:rsidP="00FC7772">
            <w:pPr>
              <w:rPr>
                <w:rFonts w:ascii="Tahoma" w:hAnsi="Tahoma" w:cs="Tahoma"/>
                <w:sz w:val="20"/>
                <w:szCs w:val="20"/>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BAFA8B1" w14:textId="77777777" w:rsidR="009A6460" w:rsidRPr="00EA2362" w:rsidRDefault="009A6460" w:rsidP="00FC7772">
            <w:pPr>
              <w:ind w:left="-38"/>
              <w:jc w:val="right"/>
              <w:rPr>
                <w:rFonts w:ascii="Tahoma" w:hAnsi="Tahoma" w:cs="Tahoma"/>
                <w:sz w:val="18"/>
                <w:szCs w:val="18"/>
              </w:rPr>
            </w:pPr>
            <w:r w:rsidRPr="00EA2362">
              <w:rPr>
                <w:rFonts w:ascii="Tahoma" w:hAnsi="Tahoma" w:cs="Tahoma"/>
                <w:sz w:val="18"/>
                <w:szCs w:val="18"/>
              </w:rPr>
              <w:t xml:space="preserve">PO Number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4CE78B48" w14:textId="77777777" w:rsidR="009A6460" w:rsidRPr="00EA2362" w:rsidRDefault="009A6460" w:rsidP="00FC7772">
            <w:pPr>
              <w:rPr>
                <w:rFonts w:ascii="Tahoma" w:hAnsi="Tahoma" w:cs="Tahoma"/>
                <w:sz w:val="20"/>
                <w:szCs w:val="20"/>
              </w:rPr>
            </w:pPr>
          </w:p>
        </w:tc>
      </w:tr>
      <w:tr w:rsidR="009A6460" w:rsidRPr="00EA2362" w14:paraId="44C7799E" w14:textId="77777777" w:rsidTr="00FC7772">
        <w:trPr>
          <w:trHeight w:val="309"/>
          <w:jc w:val="center"/>
        </w:trPr>
        <w:tc>
          <w:tcPr>
            <w:tcW w:w="438" w:type="dxa"/>
            <w:tcBorders>
              <w:top w:val="nil"/>
              <w:left w:val="nil"/>
              <w:bottom w:val="nil"/>
              <w:right w:val="nil"/>
            </w:tcBorders>
            <w:shd w:val="clear" w:color="auto" w:fill="auto"/>
          </w:tcPr>
          <w:p w14:paraId="7D43E3DB" w14:textId="77777777" w:rsidR="009A6460" w:rsidRPr="00EA2362" w:rsidRDefault="009A6460" w:rsidP="00FC7772">
            <w:pPr>
              <w:rPr>
                <w:rFonts w:ascii="Tahoma" w:hAnsi="Tahoma" w:cs="Tahoma"/>
                <w:sz w:val="20"/>
                <w:szCs w:val="20"/>
              </w:rPr>
            </w:pPr>
          </w:p>
        </w:tc>
        <w:tc>
          <w:tcPr>
            <w:tcW w:w="1644" w:type="dxa"/>
            <w:tcBorders>
              <w:top w:val="nil"/>
              <w:left w:val="nil"/>
              <w:bottom w:val="nil"/>
              <w:right w:val="nil"/>
            </w:tcBorders>
            <w:shd w:val="clear" w:color="auto" w:fill="auto"/>
            <w:vAlign w:val="center"/>
          </w:tcPr>
          <w:p w14:paraId="30895367" w14:textId="77777777" w:rsidR="009A6460" w:rsidRPr="00EA2362" w:rsidRDefault="009A6460" w:rsidP="00FC7772">
            <w:pPr>
              <w:ind w:left="-35"/>
              <w:jc w:val="right"/>
              <w:rPr>
                <w:rFonts w:ascii="Tahoma" w:hAnsi="Tahoma" w:cs="Tahoma"/>
                <w:sz w:val="18"/>
                <w:szCs w:val="18"/>
              </w:rPr>
            </w:pPr>
          </w:p>
        </w:tc>
        <w:tc>
          <w:tcPr>
            <w:tcW w:w="3260" w:type="dxa"/>
            <w:tcBorders>
              <w:top w:val="nil"/>
              <w:left w:val="nil"/>
              <w:bottom w:val="nil"/>
              <w:right w:val="nil"/>
            </w:tcBorders>
            <w:shd w:val="clear" w:color="auto" w:fill="auto"/>
            <w:vAlign w:val="center"/>
          </w:tcPr>
          <w:p w14:paraId="1F51603A" w14:textId="77777777" w:rsidR="009A6460" w:rsidRPr="00EA2362" w:rsidRDefault="009A6460" w:rsidP="00FC7772">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0FE54154" w14:textId="77777777" w:rsidR="009A6460" w:rsidRPr="00EA2362" w:rsidRDefault="009A6460" w:rsidP="00FC7772">
            <w:pPr>
              <w:rPr>
                <w:rFonts w:ascii="Tahoma" w:hAnsi="Tahoma" w:cs="Tahoma"/>
                <w:sz w:val="20"/>
                <w:szCs w:val="20"/>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907E617" w14:textId="77777777" w:rsidR="009A6460" w:rsidRPr="00EA2362" w:rsidRDefault="009A6460" w:rsidP="00FC7772">
            <w:pPr>
              <w:ind w:left="-38"/>
              <w:jc w:val="right"/>
              <w:rPr>
                <w:rFonts w:ascii="Tahoma" w:hAnsi="Tahoma" w:cs="Tahoma"/>
                <w:sz w:val="18"/>
                <w:szCs w:val="18"/>
              </w:rPr>
            </w:pPr>
            <w:r w:rsidRPr="00EA2362">
              <w:rPr>
                <w:rFonts w:ascii="Tahoma" w:hAnsi="Tahoma" w:cs="Tahoma"/>
                <w:sz w:val="18"/>
                <w:szCs w:val="18"/>
              </w:rPr>
              <w:t xml:space="preserve">FIMS Number </w:t>
            </w:r>
            <w:r w:rsidRPr="00EA2362">
              <w:rPr>
                <w:sz w:val="16"/>
                <w:szCs w:val="16"/>
              </w:rPr>
              <w:t>►</w:t>
            </w:r>
            <w:r w:rsidRPr="00EA2362">
              <w:rPr>
                <w:rFonts w:ascii="Tahoma" w:hAnsi="Tahoma" w:cs="Tahoma"/>
                <w:sz w:val="18"/>
                <w:szCs w:val="18"/>
              </w:rPr>
              <w:t xml:space="preserve"> </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6F12F17F" w14:textId="77777777" w:rsidR="009A6460" w:rsidRPr="00EA2362" w:rsidRDefault="009A6460" w:rsidP="00FC7772">
            <w:pPr>
              <w:rPr>
                <w:rFonts w:ascii="Tahoma" w:hAnsi="Tahoma" w:cs="Tahoma"/>
                <w:sz w:val="20"/>
                <w:szCs w:val="20"/>
              </w:rPr>
            </w:pPr>
          </w:p>
        </w:tc>
      </w:tr>
    </w:tbl>
    <w:p w14:paraId="3E5F0740" w14:textId="77777777" w:rsidR="009A6460" w:rsidRPr="00EA2362" w:rsidRDefault="009A6460" w:rsidP="009A6460">
      <w:pPr>
        <w:jc w:val="center"/>
        <w:rPr>
          <w:rFonts w:ascii="Tahoma" w:hAnsi="Tahoma" w:cs="Tahoma"/>
          <w:sz w:val="10"/>
          <w:szCs w:val="10"/>
        </w:rPr>
      </w:pPr>
    </w:p>
    <w:tbl>
      <w:tblPr>
        <w:tblW w:w="10544" w:type="dxa"/>
        <w:jc w:val="center"/>
        <w:shd w:val="clear" w:color="auto" w:fill="DBE5F1"/>
        <w:tblCellMar>
          <w:left w:w="0" w:type="dxa"/>
          <w:right w:w="0" w:type="dxa"/>
        </w:tblCellMar>
        <w:tblLook w:val="04A0" w:firstRow="1" w:lastRow="0" w:firstColumn="1" w:lastColumn="0" w:noHBand="0" w:noVBand="1"/>
      </w:tblPr>
      <w:tblGrid>
        <w:gridCol w:w="456"/>
        <w:gridCol w:w="706"/>
        <w:gridCol w:w="496"/>
        <w:gridCol w:w="8886"/>
      </w:tblGrid>
      <w:tr w:rsidR="006A1C42" w:rsidRPr="00EA2362" w14:paraId="5DD60009" w14:textId="77777777" w:rsidTr="00B3723B">
        <w:trPr>
          <w:trHeight w:val="259"/>
          <w:jc w:val="center"/>
        </w:trPr>
        <w:tc>
          <w:tcPr>
            <w:tcW w:w="10544" w:type="dxa"/>
            <w:gridSpan w:val="4"/>
            <w:tcBorders>
              <w:top w:val="single" w:sz="8" w:space="0" w:color="808080"/>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7283DC1" w14:textId="77777777" w:rsidR="006A1C42" w:rsidRPr="00EA2362" w:rsidRDefault="006A1C42" w:rsidP="006A1C42">
            <w:pPr>
              <w:jc w:val="center"/>
              <w:rPr>
                <w:rFonts w:ascii="Tahoma" w:eastAsia="Calibri" w:hAnsi="Tahoma" w:cs="Tahoma"/>
                <w:sz w:val="18"/>
                <w:szCs w:val="18"/>
                <w:lang w:eastAsia="en-US"/>
              </w:rPr>
            </w:pPr>
            <w:r w:rsidRPr="00EA2362">
              <w:rPr>
                <w:rFonts w:ascii="Tahoma" w:eastAsia="Calibri" w:hAnsi="Tahoma" w:cs="Tahoma"/>
                <w:b/>
                <w:bCs/>
                <w:smallCaps/>
                <w:sz w:val="20"/>
                <w:szCs w:val="20"/>
                <w:lang w:eastAsia="en-US"/>
              </w:rPr>
              <w:t xml:space="preserve">Invoicing </w:t>
            </w:r>
            <w:r w:rsidRPr="00EA2362">
              <w:rPr>
                <w:rFonts w:ascii="Tahoma" w:eastAsia="Calibri" w:hAnsi="Tahoma" w:cs="Tahoma"/>
                <w:sz w:val="18"/>
                <w:szCs w:val="18"/>
                <w:lang w:eastAsia="en-US"/>
              </w:rPr>
              <w:t>(This part is reserved for the Council of Europe)</w:t>
            </w:r>
          </w:p>
        </w:tc>
      </w:tr>
      <w:tr w:rsidR="006A1C42" w:rsidRPr="00EA2362" w14:paraId="0F635E7E" w14:textId="77777777" w:rsidTr="00B3723B">
        <w:trPr>
          <w:trHeight w:val="259"/>
          <w:jc w:val="center"/>
        </w:trPr>
        <w:tc>
          <w:tcPr>
            <w:tcW w:w="1658" w:type="dxa"/>
            <w:gridSpan w:val="3"/>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tcPr>
          <w:p w14:paraId="75CC3AE6" w14:textId="77777777" w:rsidR="006A1C42" w:rsidRPr="00EA2362" w:rsidRDefault="006A1C42" w:rsidP="006A1C42">
            <w:pPr>
              <w:jc w:val="right"/>
              <w:rPr>
                <w:rFonts w:ascii="Tahoma" w:eastAsia="Calibri" w:hAnsi="Tahoma" w:cs="Tahoma"/>
                <w:bCs/>
                <w:sz w:val="17"/>
                <w:szCs w:val="20"/>
                <w:lang w:eastAsia="en-US"/>
              </w:rPr>
            </w:pPr>
            <w:r w:rsidRPr="00EA2362">
              <w:rPr>
                <w:rFonts w:ascii="Tahoma" w:eastAsia="Calibri" w:hAnsi="Tahoma" w:cs="Tahoma"/>
                <w:b/>
                <w:bCs/>
                <w:sz w:val="17"/>
                <w:szCs w:val="20"/>
                <w:lang w:eastAsia="en-US"/>
              </w:rPr>
              <w:t>Invoicing Address</w:t>
            </w:r>
            <w:r w:rsidRPr="00EA2362">
              <w:rPr>
                <w:rFonts w:ascii="Tahoma" w:eastAsia="Calibri" w:hAnsi="Tahoma" w:cs="Tahoma"/>
                <w:bCs/>
                <w:sz w:val="17"/>
                <w:szCs w:val="20"/>
                <w:lang w:eastAsia="en-US"/>
              </w:rPr>
              <w:t xml:space="preserve"> </w:t>
            </w:r>
            <w:r w:rsidRPr="00EA2362">
              <w:rPr>
                <w:rFonts w:eastAsia="Calibri"/>
                <w:bCs/>
                <w:sz w:val="17"/>
                <w:szCs w:val="20"/>
                <w:lang w:eastAsia="en-US"/>
              </w:rPr>
              <w:t>►</w:t>
            </w:r>
          </w:p>
        </w:tc>
        <w:tc>
          <w:tcPr>
            <w:tcW w:w="8886" w:type="dxa"/>
            <w:tcBorders>
              <w:top w:val="single" w:sz="8" w:space="0" w:color="808080"/>
              <w:bottom w:val="single" w:sz="8" w:space="0" w:color="808080"/>
              <w:right w:val="single" w:sz="8" w:space="0" w:color="808080"/>
            </w:tcBorders>
            <w:shd w:val="clear" w:color="auto" w:fill="F2F2F2"/>
            <w:vAlign w:val="center"/>
          </w:tcPr>
          <w:p w14:paraId="36FC7D65" w14:textId="17BBD8D0" w:rsidR="006A1C42" w:rsidRPr="00EA2362" w:rsidRDefault="006A1C42" w:rsidP="006A1C42">
            <w:pPr>
              <w:rPr>
                <w:rFonts w:ascii="Tahoma" w:eastAsia="Calibri" w:hAnsi="Tahoma" w:cs="Tahoma"/>
                <w:b/>
                <w:bCs/>
                <w:sz w:val="17"/>
                <w:szCs w:val="17"/>
                <w:lang w:eastAsia="en-US"/>
              </w:rPr>
            </w:pPr>
            <w:r w:rsidRPr="00EA2362">
              <w:rPr>
                <w:rFonts w:ascii="Tahoma" w:eastAsia="Calibri" w:hAnsi="Tahoma" w:cs="Tahoma"/>
                <w:b/>
                <w:bCs/>
                <w:sz w:val="17"/>
                <w:szCs w:val="17"/>
                <w:lang w:eastAsia="en-US"/>
              </w:rPr>
              <w:t xml:space="preserve">Council of Europe, Avenue de </w:t>
            </w:r>
            <w:proofErr w:type="spellStart"/>
            <w:r w:rsidRPr="00EA2362">
              <w:rPr>
                <w:rFonts w:ascii="Tahoma" w:eastAsia="Calibri" w:hAnsi="Tahoma" w:cs="Tahoma"/>
                <w:b/>
                <w:bCs/>
                <w:sz w:val="17"/>
                <w:szCs w:val="17"/>
                <w:lang w:eastAsia="en-US"/>
              </w:rPr>
              <w:t>l</w:t>
            </w:r>
            <w:r w:rsidR="00A72D5E">
              <w:rPr>
                <w:rFonts w:ascii="Tahoma" w:eastAsia="Calibri" w:hAnsi="Tahoma" w:cs="Tahoma"/>
                <w:b/>
                <w:bCs/>
                <w:sz w:val="17"/>
                <w:szCs w:val="17"/>
                <w:lang w:eastAsia="en-US"/>
              </w:rPr>
              <w:t>’</w:t>
            </w:r>
            <w:r w:rsidRPr="00EA2362">
              <w:rPr>
                <w:rFonts w:ascii="Tahoma" w:eastAsia="Calibri" w:hAnsi="Tahoma" w:cs="Tahoma"/>
                <w:b/>
                <w:bCs/>
                <w:sz w:val="17"/>
                <w:szCs w:val="17"/>
                <w:lang w:eastAsia="en-US"/>
              </w:rPr>
              <w:t>Europe</w:t>
            </w:r>
            <w:proofErr w:type="spellEnd"/>
            <w:r w:rsidRPr="00EA2362">
              <w:rPr>
                <w:rFonts w:ascii="Tahoma" w:eastAsia="Calibri" w:hAnsi="Tahoma" w:cs="Tahoma"/>
                <w:b/>
                <w:bCs/>
                <w:sz w:val="17"/>
                <w:szCs w:val="17"/>
                <w:lang w:eastAsia="en-US"/>
              </w:rPr>
              <w:t>, F – 67075 Strasbourg Cedex</w:t>
            </w:r>
          </w:p>
        </w:tc>
      </w:tr>
      <w:tr w:rsidR="006A1C42" w:rsidRPr="00EA2362" w14:paraId="23830446" w14:textId="77777777" w:rsidTr="00B3723B">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22CB03B"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771CAEF" w14:textId="77777777" w:rsidR="006A1C42" w:rsidRPr="00EA2362" w:rsidRDefault="006A1C42" w:rsidP="006A1C42">
            <w:pPr>
              <w:ind w:left="-111"/>
              <w:rPr>
                <w:rFonts w:ascii="Tahoma" w:eastAsia="Calibri" w:hAnsi="Tahoma" w:cs="Tahoma"/>
                <w:b/>
                <w:bCs/>
                <w:sz w:val="17"/>
                <w:szCs w:val="17"/>
                <w:lang w:eastAsia="en-US"/>
              </w:rPr>
            </w:pPr>
            <w:r w:rsidRPr="00EA2362">
              <w:rPr>
                <w:rFonts w:ascii="Tahoma" w:eastAsia="Calibri" w:hAnsi="Tahoma" w:cs="Tahoma"/>
                <w:sz w:val="17"/>
                <w:szCs w:val="17"/>
                <w:lang w:eastAsia="en-US"/>
              </w:rPr>
              <w:t>The invoice shall indicate prices</w:t>
            </w:r>
            <w:r w:rsidRPr="00EA2362">
              <w:rPr>
                <w:rFonts w:ascii="Tahoma" w:eastAsia="Calibri" w:hAnsi="Tahoma" w:cs="Tahoma"/>
                <w:b/>
                <w:bCs/>
                <w:sz w:val="17"/>
                <w:szCs w:val="17"/>
                <w:lang w:eastAsia="en-US"/>
              </w:rPr>
              <w:t xml:space="preserve"> </w:t>
            </w:r>
            <w:r w:rsidRPr="00EA2362">
              <w:rPr>
                <w:rFonts w:ascii="Tahoma" w:eastAsia="Calibri" w:hAnsi="Tahoma" w:cs="Tahoma"/>
                <w:b/>
                <w:bCs/>
                <w:i/>
                <w:sz w:val="17"/>
                <w:szCs w:val="17"/>
                <w:lang w:eastAsia="en-US"/>
              </w:rPr>
              <w:t>net fixed amount.</w:t>
            </w:r>
          </w:p>
        </w:tc>
      </w:tr>
      <w:tr w:rsidR="006A1C42" w:rsidRPr="00EA2362" w14:paraId="605C3449" w14:textId="77777777" w:rsidTr="00B3723B">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447B5E9"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E1AAC98" w14:textId="77777777" w:rsidR="006A1C42" w:rsidRPr="00EA2362" w:rsidRDefault="006A1C42" w:rsidP="006A1C42">
            <w:pPr>
              <w:autoSpaceDE w:val="0"/>
              <w:autoSpaceDN w:val="0"/>
              <w:ind w:left="-111"/>
              <w:rPr>
                <w:rFonts w:ascii="Tahoma" w:eastAsia="Calibri" w:hAnsi="Tahoma" w:cs="Tahoma"/>
                <w:sz w:val="17"/>
                <w:szCs w:val="17"/>
                <w:lang w:eastAsia="en-US"/>
              </w:rPr>
            </w:pPr>
            <w:r w:rsidRPr="00EA2362">
              <w:rPr>
                <w:rFonts w:ascii="Tahoma" w:eastAsia="Calibri" w:hAnsi="Tahoma" w:cs="Tahoma"/>
                <w:sz w:val="17"/>
                <w:szCs w:val="17"/>
                <w:lang w:eastAsia="en-US"/>
              </w:rPr>
              <w:t>The invoice shall be established</w:t>
            </w:r>
            <w:r w:rsidRPr="00EA2362">
              <w:rPr>
                <w:rFonts w:ascii="Tahoma" w:eastAsia="Calibri" w:hAnsi="Tahoma" w:cs="Tahoma"/>
                <w:b/>
                <w:bCs/>
                <w:sz w:val="17"/>
                <w:szCs w:val="17"/>
                <w:lang w:eastAsia="en-US"/>
              </w:rPr>
              <w:t xml:space="preserve"> </w:t>
            </w:r>
            <w:r w:rsidRPr="00EA2362">
              <w:rPr>
                <w:rFonts w:ascii="Tahoma" w:eastAsia="Calibri" w:hAnsi="Tahoma" w:cs="Tahoma"/>
                <w:b/>
                <w:bCs/>
                <w:i/>
                <w:iCs/>
                <w:sz w:val="17"/>
                <w:szCs w:val="17"/>
                <w:lang w:eastAsia="en-US"/>
              </w:rPr>
              <w:t>excluding tax.</w:t>
            </w:r>
          </w:p>
        </w:tc>
      </w:tr>
      <w:tr w:rsidR="006A1C42" w:rsidRPr="00EA2362" w14:paraId="76AA2D89" w14:textId="77777777" w:rsidTr="00B3723B">
        <w:trPr>
          <w:trHeight w:val="1055"/>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4C4EB21B"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02138AA2" w14:textId="77777777" w:rsidR="006A1C42" w:rsidRPr="00EA2362" w:rsidRDefault="006A1C42" w:rsidP="006A1C42">
            <w:pPr>
              <w:autoSpaceDE w:val="0"/>
              <w:autoSpaceDN w:val="0"/>
              <w:spacing w:after="30"/>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The invoice shall be established</w:t>
            </w:r>
            <w:r w:rsidRPr="00EA2362">
              <w:rPr>
                <w:rFonts w:ascii="Tahoma" w:eastAsia="Calibri" w:hAnsi="Tahoma" w:cs="Tahoma"/>
                <w:b/>
                <w:bCs/>
                <w:sz w:val="17"/>
                <w:szCs w:val="17"/>
                <w:lang w:eastAsia="en-US"/>
              </w:rPr>
              <w:t xml:space="preserve"> </w:t>
            </w:r>
            <w:r w:rsidRPr="00EA2362">
              <w:rPr>
                <w:rFonts w:ascii="Tahoma" w:eastAsia="Calibri" w:hAnsi="Tahoma" w:cs="Tahoma"/>
                <w:b/>
                <w:bCs/>
                <w:i/>
                <w:iCs/>
                <w:sz w:val="17"/>
                <w:szCs w:val="17"/>
                <w:lang w:eastAsia="en-US"/>
              </w:rPr>
              <w:t>excluding tax</w:t>
            </w:r>
            <w:r w:rsidRPr="00EA2362">
              <w:rPr>
                <w:rFonts w:ascii="Tahoma" w:eastAsia="Calibri" w:hAnsi="Tahoma" w:cs="Tahoma"/>
                <w:sz w:val="17"/>
                <w:szCs w:val="17"/>
                <w:lang w:eastAsia="en-US"/>
              </w:rPr>
              <w:t>, the following shall appear on the pro-forma invoice and on the final invoice: According to Article 2 b) of Directive 2001/115/EC: “Intra-Community service/sale to an exempted organisation: Articles 143 and 151 of Directive 2006/112/EC."</w:t>
            </w:r>
          </w:p>
          <w:p w14:paraId="42BA0DA4" w14:textId="77777777" w:rsidR="006A1C42" w:rsidRPr="00EA2362" w:rsidRDefault="006A1C42" w:rsidP="006A1C42">
            <w:pPr>
              <w:autoSpaceDE w:val="0"/>
              <w:autoSpaceDN w:val="0"/>
              <w:spacing w:after="30"/>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 xml:space="preserve">The Council of Europe shall provide a VAT exemption certificate to the service provider/supplier with each order. The exemption certificate should be retained by the Provider/Supplier and presented to the relevant tax authorities to justify tax-free invoicing. In case the Council of Europe is not in a position to provide the said certificate, the invoice shall be established including all taxes.  </w:t>
            </w:r>
          </w:p>
        </w:tc>
      </w:tr>
      <w:tr w:rsidR="006A1C42" w:rsidRPr="00EA2362" w14:paraId="3B775376" w14:textId="77777777" w:rsidTr="00B3723B">
        <w:trPr>
          <w:trHeight w:val="391"/>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9A1D342"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0352F1AB" w14:textId="77777777" w:rsidR="006A1C42" w:rsidRPr="00EA2362" w:rsidRDefault="006A1C42" w:rsidP="006A1C42">
            <w:pPr>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 xml:space="preserve">The invoice shall </w:t>
            </w:r>
            <w:r w:rsidRPr="00EA2362">
              <w:rPr>
                <w:rFonts w:ascii="Tahoma" w:eastAsia="Calibri" w:hAnsi="Tahoma" w:cs="Tahoma"/>
                <w:i/>
                <w:iCs/>
                <w:sz w:val="17"/>
                <w:szCs w:val="17"/>
                <w:lang w:eastAsia="en-US"/>
              </w:rPr>
              <w:t xml:space="preserve">be established </w:t>
            </w:r>
            <w:r w:rsidRPr="00EA2362">
              <w:rPr>
                <w:rFonts w:ascii="Tahoma" w:eastAsia="Calibri" w:hAnsi="Tahoma" w:cs="Tahoma"/>
                <w:b/>
                <w:bCs/>
                <w:i/>
                <w:iCs/>
                <w:sz w:val="17"/>
                <w:szCs w:val="17"/>
                <w:lang w:eastAsia="en-US"/>
              </w:rPr>
              <w:t>including all taxes</w:t>
            </w:r>
            <w:r w:rsidRPr="00EA2362">
              <w:rPr>
                <w:rFonts w:ascii="Tahoma" w:eastAsia="Calibri" w:hAnsi="Tahoma" w:cs="Tahoma"/>
                <w:sz w:val="17"/>
                <w:szCs w:val="17"/>
                <w:lang w:eastAsia="en-US"/>
              </w:rPr>
              <w:t>. The invoice shall indicate the total amount without taxes, the rate and the amount of the VAT and the total amount ‘including all taxes’.</w:t>
            </w:r>
          </w:p>
          <w:p w14:paraId="503279CB" w14:textId="63028F16" w:rsidR="003117F0" w:rsidRPr="00EA2362" w:rsidRDefault="003117F0" w:rsidP="003117F0">
            <w:pPr>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lastRenderedPageBreak/>
              <w:t xml:space="preserve">For services physically carried out in France, providers who do not have a French VAT number must register with the French Fiscal Authorities: Directorate for non-resident tax / </w:t>
            </w:r>
            <w:hyperlink r:id="rId14" w:history="1">
              <w:r w:rsidRPr="00EA2362">
                <w:rPr>
                  <w:rFonts w:ascii="Tahoma" w:eastAsia="Calibri" w:hAnsi="Tahoma" w:cs="Tahoma"/>
                  <w:color w:val="1F497D" w:themeColor="text2"/>
                  <w:sz w:val="17"/>
                  <w:szCs w:val="17"/>
                  <w:lang w:eastAsia="en-US"/>
                </w:rPr>
                <w:t>sie.entreprises-etrangeres@dgfip.finances.gouv.fr</w:t>
              </w:r>
            </w:hyperlink>
            <w:r w:rsidRPr="00EA2362">
              <w:rPr>
                <w:rFonts w:ascii="Tahoma" w:eastAsia="Calibri" w:hAnsi="Tahoma" w:cs="Tahoma"/>
                <w:sz w:val="17"/>
                <w:szCs w:val="17"/>
                <w:lang w:eastAsia="en-US"/>
              </w:rPr>
              <w:t xml:space="preserve"> / 10, rue du Centre / 93465 Noisy-le-Grand Cedex / + 33 (0)1 57 33 85 00</w:t>
            </w:r>
          </w:p>
        </w:tc>
      </w:tr>
      <w:tr w:rsidR="006A1C42" w:rsidRPr="00EA2362" w14:paraId="3DE093EC" w14:textId="77777777" w:rsidTr="00B3723B">
        <w:trPr>
          <w:trHeight w:val="849"/>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6BC9B33A"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lastRenderedPageBreak/>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3ED9E59" w14:textId="77777777" w:rsidR="006A1C42" w:rsidRPr="00EA2362" w:rsidRDefault="006A1C42" w:rsidP="006A1C42">
            <w:pPr>
              <w:autoSpaceDE w:val="0"/>
              <w:autoSpaceDN w:val="0"/>
              <w:ind w:left="-111"/>
              <w:jc w:val="both"/>
              <w:rPr>
                <w:rFonts w:ascii="Tahoma" w:eastAsia="Calibri" w:hAnsi="Tahoma" w:cs="Tahoma"/>
                <w:sz w:val="17"/>
                <w:szCs w:val="17"/>
                <w:lang w:val="en-US" w:eastAsia="en-US"/>
              </w:rPr>
            </w:pPr>
            <w:r w:rsidRPr="00EA2362">
              <w:rPr>
                <w:rFonts w:ascii="Tahoma" w:eastAsia="Calibri" w:hAnsi="Tahoma" w:cs="Tahoma"/>
                <w:sz w:val="17"/>
                <w:szCs w:val="17"/>
                <w:lang w:eastAsia="en-US"/>
              </w:rPr>
              <w:t xml:space="preserve">The invoice shall be established </w:t>
            </w:r>
            <w:r w:rsidRPr="00EA2362">
              <w:rPr>
                <w:rFonts w:ascii="Tahoma" w:eastAsia="Calibri" w:hAnsi="Tahoma" w:cs="Tahoma"/>
                <w:b/>
                <w:bCs/>
                <w:i/>
                <w:iCs/>
                <w:sz w:val="17"/>
                <w:szCs w:val="17"/>
                <w:lang w:eastAsia="en-US"/>
              </w:rPr>
              <w:t>including all taxes</w:t>
            </w:r>
            <w:r w:rsidRPr="00EA2362">
              <w:rPr>
                <w:rFonts w:ascii="Tahoma" w:eastAsia="Calibri" w:hAnsi="Tahoma" w:cs="Tahoma"/>
                <w:sz w:val="17"/>
                <w:szCs w:val="17"/>
                <w:lang w:eastAsia="en-US"/>
              </w:rPr>
              <w:t xml:space="preserve"> (French VAT at the applicable rate). Providers/suppliers are required to register for VAT purposes at the VAT Mini One Stop Shop (VAT MOSS) of their choice. The invoice shall indicate the total amount without taxes, the rate and the amount of the VAT and the total amount ‘including all taxes’. The invoice shall also stipulate the following statement: “French VAT collected by the Provider and paid to the Mini One-Stop shop in [Address/Country] under the MOSS identification number [No. </w:t>
            </w:r>
            <w:r w:rsidRPr="00EA2362">
              <w:rPr>
                <w:rFonts w:ascii="Tahoma" w:eastAsia="Calibri" w:hAnsi="Tahoma" w:cs="Tahoma"/>
                <w:sz w:val="17"/>
                <w:szCs w:val="17"/>
                <w:lang w:val="en-US" w:eastAsia="en-US"/>
              </w:rPr>
              <w:t>XX]”.</w:t>
            </w:r>
          </w:p>
        </w:tc>
      </w:tr>
      <w:tr w:rsidR="006A1C42" w:rsidRPr="00EA2362" w14:paraId="74352473" w14:textId="77777777" w:rsidTr="00B3723B">
        <w:trPr>
          <w:trHeight w:val="289"/>
          <w:jc w:val="center"/>
        </w:trPr>
        <w:tc>
          <w:tcPr>
            <w:tcW w:w="1162" w:type="dxa"/>
            <w:gridSpan w:val="2"/>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6B97AB89" w14:textId="77777777" w:rsidR="006A1C42" w:rsidRPr="00EA2362" w:rsidRDefault="006A1C42" w:rsidP="006A1C42">
            <w:pPr>
              <w:rPr>
                <w:rFonts w:ascii="Tahoma" w:eastAsia="Calibri" w:hAnsi="Tahoma" w:cs="Tahoma"/>
                <w:sz w:val="17"/>
                <w:szCs w:val="17"/>
                <w:lang w:eastAsia="en-US"/>
              </w:rPr>
            </w:pPr>
            <w:r w:rsidRPr="00EA2362">
              <w:rPr>
                <w:rFonts w:ascii="Tahoma" w:eastAsia="Calibri" w:hAnsi="Tahoma" w:cs="Tahoma"/>
                <w:sz w:val="17"/>
                <w:szCs w:val="17"/>
                <w:lang w:eastAsia="en-US"/>
              </w:rPr>
              <w:t>Comments</w:t>
            </w:r>
          </w:p>
        </w:tc>
        <w:tc>
          <w:tcPr>
            <w:tcW w:w="9382" w:type="dxa"/>
            <w:gridSpan w:val="2"/>
            <w:tcBorders>
              <w:top w:val="nil"/>
              <w:left w:val="single" w:sz="8" w:space="0" w:color="808080"/>
              <w:bottom w:val="single" w:sz="8" w:space="0" w:color="808080"/>
              <w:right w:val="single" w:sz="8" w:space="0" w:color="808080"/>
            </w:tcBorders>
            <w:shd w:val="clear" w:color="auto" w:fill="FFFFFF"/>
            <w:vAlign w:val="center"/>
          </w:tcPr>
          <w:p w14:paraId="349C88B4" w14:textId="77777777" w:rsidR="006A1C42" w:rsidRPr="00EA2362" w:rsidRDefault="006A1C42" w:rsidP="006A1C42">
            <w:pPr>
              <w:rPr>
                <w:rFonts w:ascii="Tahoma" w:eastAsia="Calibri" w:hAnsi="Tahoma" w:cs="Tahoma"/>
                <w:sz w:val="17"/>
                <w:szCs w:val="17"/>
                <w:lang w:eastAsia="en-US"/>
              </w:rPr>
            </w:pPr>
          </w:p>
        </w:tc>
      </w:tr>
      <w:tr w:rsidR="006A1C42" w:rsidRPr="00EA2362" w14:paraId="44C1DE70" w14:textId="77777777" w:rsidTr="00B3723B">
        <w:trPr>
          <w:trHeight w:val="395"/>
          <w:jc w:val="center"/>
        </w:trPr>
        <w:tc>
          <w:tcPr>
            <w:tcW w:w="10544" w:type="dxa"/>
            <w:gridSpan w:val="4"/>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5C43F6C" w14:textId="77777777" w:rsidR="006A1C42" w:rsidRPr="00EA2362" w:rsidRDefault="006A1C42" w:rsidP="006A1C42">
            <w:pPr>
              <w:rPr>
                <w:rFonts w:ascii="Tahoma" w:eastAsia="Calibri" w:hAnsi="Tahoma" w:cs="Tahoma"/>
                <w:sz w:val="16"/>
                <w:szCs w:val="16"/>
                <w:lang w:eastAsia="en-US"/>
              </w:rPr>
            </w:pPr>
            <w:r w:rsidRPr="00EA2362">
              <w:rPr>
                <w:rFonts w:ascii="Tahoma" w:hAnsi="Tahoma" w:cs="Tahoma"/>
                <w:sz w:val="16"/>
                <w:szCs w:val="16"/>
              </w:rPr>
              <w:t>The Provider shall invoice the Council as indicated above. For any question, please contact the contact point of this contract. For aspects other than VAT, the invoice shall conform to the applicable legislation. Unless agreed otherwise between the parties, the invoice shall be in the currency specified in the table of fees (See Section A).</w:t>
            </w:r>
          </w:p>
        </w:tc>
      </w:tr>
    </w:tbl>
    <w:p w14:paraId="5A51899F" w14:textId="1379528C" w:rsidR="00F06E93" w:rsidRPr="00EA2362" w:rsidRDefault="009A6460" w:rsidP="007434E5">
      <w:pPr>
        <w:pBdr>
          <w:bottom w:val="single" w:sz="2" w:space="1" w:color="808080"/>
        </w:pBdr>
        <w:tabs>
          <w:tab w:val="left" w:pos="284"/>
        </w:tabs>
        <w:spacing w:after="120"/>
        <w:ind w:left="-284" w:right="-284"/>
        <w:rPr>
          <w:rFonts w:ascii="Tahoma" w:hAnsi="Tahoma" w:cs="Tahoma"/>
        </w:rPr>
      </w:pPr>
      <w:r w:rsidRPr="00EA2362">
        <w:rPr>
          <w:rFonts w:ascii="Tahoma" w:hAnsi="Tahoma" w:cs="Tahoma"/>
          <w:b/>
        </w:rPr>
        <w:br w:type="page"/>
      </w:r>
      <w:r w:rsidR="00CD22FC" w:rsidRPr="00EA2362">
        <w:rPr>
          <w:rFonts w:ascii="Tahoma" w:hAnsi="Tahoma" w:cs="Tahoma"/>
          <w:b/>
        </w:rPr>
        <w:lastRenderedPageBreak/>
        <w:t>C</w:t>
      </w:r>
      <w:r w:rsidR="00F06E93" w:rsidRPr="00EA2362">
        <w:rPr>
          <w:rFonts w:ascii="Tahoma" w:hAnsi="Tahoma" w:cs="Tahoma"/>
          <w:b/>
        </w:rPr>
        <w:t>. Legal Conditions</w:t>
      </w:r>
    </w:p>
    <w:p w14:paraId="279838B8" w14:textId="77777777" w:rsidR="00274D7C" w:rsidRPr="00EA2362" w:rsidRDefault="00274D7C" w:rsidP="00274D7C">
      <w:pPr>
        <w:autoSpaceDE w:val="0"/>
        <w:autoSpaceDN w:val="0"/>
        <w:jc w:val="center"/>
        <w:rPr>
          <w:rFonts w:ascii="Tahoma" w:hAnsi="Tahoma" w:cs="Tahoma"/>
          <w:b/>
          <w:sz w:val="16"/>
          <w:szCs w:val="16"/>
          <w:lang w:eastAsia="fr-FR"/>
        </w:rPr>
        <w:sectPr w:rsidR="00274D7C" w:rsidRPr="00EA2362" w:rsidSect="009A6460">
          <w:headerReference w:type="default" r:id="rId15"/>
          <w:footerReference w:type="default" r:id="rId16"/>
          <w:headerReference w:type="first" r:id="rId17"/>
          <w:footerReference w:type="first" r:id="rId18"/>
          <w:type w:val="continuous"/>
          <w:pgSz w:w="11907" w:h="16840" w:code="9"/>
          <w:pgMar w:top="284" w:right="1134" w:bottom="851" w:left="1134" w:header="426" w:footer="129" w:gutter="0"/>
          <w:cols w:space="708"/>
          <w:docGrid w:linePitch="360"/>
        </w:sectPr>
      </w:pPr>
      <w:bookmarkStart w:id="3" w:name="_Toc179868643"/>
    </w:p>
    <w:bookmarkEnd w:id="3"/>
    <w:p w14:paraId="74BD2ADE"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 – General provisions</w:t>
      </w:r>
    </w:p>
    <w:p w14:paraId="18228DE6" w14:textId="77777777" w:rsidR="005920E6" w:rsidRDefault="005920E6" w:rsidP="005920E6">
      <w:pPr>
        <w:pStyle w:val="ListParagraph"/>
        <w:numPr>
          <w:ilvl w:val="1"/>
          <w:numId w:val="14"/>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00AA5ECA" w14:textId="77777777" w:rsidR="005920E6" w:rsidRPr="001D5CF8"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w:t>
      </w:r>
      <w:r>
        <w:rPr>
          <w:rFonts w:ascii="Tahoma" w:eastAsia="Calibri" w:hAnsi="Tahoma" w:cs="Tahoma"/>
          <w:sz w:val="18"/>
          <w:szCs w:val="18"/>
          <w:lang w:eastAsia="en-US"/>
        </w:rPr>
        <w:t>.</w:t>
      </w:r>
      <w:r w:rsidRPr="001D5CF8">
        <w:rPr>
          <w:rFonts w:ascii="Tahoma" w:hAnsi="Tahoma" w:cs="Tahoma"/>
          <w:color w:val="000000"/>
          <w:sz w:val="18"/>
          <w:szCs w:val="18"/>
        </w:rPr>
        <w:t xml:space="preserve"> </w:t>
      </w:r>
    </w:p>
    <w:p w14:paraId="230321A2" w14:textId="77777777" w:rsidR="005920E6"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4A2E0ACF" w14:textId="77777777" w:rsidR="005920E6" w:rsidRPr="00083D6F"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bookmarkStart w:id="4" w:name="_Toc179868644"/>
    </w:p>
    <w:p w14:paraId="63618D10" w14:textId="77777777" w:rsidR="005920E6" w:rsidRPr="00B25DD7"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306D8996" w14:textId="77777777" w:rsidR="005920E6" w:rsidRPr="000D371D" w:rsidRDefault="005920E6" w:rsidP="005920E6">
      <w:pPr>
        <w:tabs>
          <w:tab w:val="left" w:pos="284"/>
        </w:tabs>
        <w:jc w:val="both"/>
        <w:rPr>
          <w:rFonts w:ascii="Tahoma" w:eastAsia="Calibri" w:hAnsi="Tahoma" w:cs="Tahoma"/>
          <w:sz w:val="18"/>
          <w:szCs w:val="18"/>
          <w:lang w:val="en-US" w:eastAsia="en-US"/>
        </w:rPr>
      </w:pPr>
      <w:r w:rsidRPr="000D371D">
        <w:rPr>
          <w:rFonts w:ascii="Tahoma" w:eastAsia="Calibri" w:hAnsi="Tahoma" w:cs="Tahoma"/>
          <w:sz w:val="18"/>
          <w:szCs w:val="18"/>
          <w:lang w:val="en-US" w:eastAsia="en-US"/>
        </w:rPr>
        <w:t xml:space="preserve">The contract is concluded until complete execution of the obligations of the parties and takes effect as from the date of its signature by both parties. The services shall be executed in accordance with the timeframe indicated in the </w:t>
      </w:r>
      <w:r w:rsidRPr="000D371D">
        <w:rPr>
          <w:rFonts w:ascii="Tahoma" w:eastAsia="Calibri" w:hAnsi="Tahoma" w:cs="Tahoma"/>
          <w:sz w:val="18"/>
          <w:szCs w:val="18"/>
          <w:lang w:eastAsia="en-US"/>
        </w:rPr>
        <w:t xml:space="preserve">Terms of reference </w:t>
      </w:r>
      <w:r w:rsidRPr="000D371D">
        <w:rPr>
          <w:rFonts w:ascii="Tahoma" w:eastAsia="Calibri" w:hAnsi="Tahoma" w:cs="Tahoma"/>
          <w:sz w:val="18"/>
          <w:szCs w:val="18"/>
          <w:lang w:val="en-US" w:eastAsia="en-US"/>
        </w:rPr>
        <w:t>or, by default, as agreed in any prior correspondence.</w:t>
      </w:r>
    </w:p>
    <w:p w14:paraId="7544131C" w14:textId="77777777" w:rsidR="005920E6" w:rsidRPr="00B25DD7"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3 – Obligations of the Provider</w:t>
      </w:r>
    </w:p>
    <w:p w14:paraId="4F9E0E49"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7D96DCC2" w14:textId="77777777" w:rsidR="005920E6" w:rsidRDefault="005920E6" w:rsidP="005920E6">
      <w:pPr>
        <w:pStyle w:val="ListParagraph"/>
        <w:numPr>
          <w:ilvl w:val="0"/>
          <w:numId w:val="16"/>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14:paraId="1FA0014E" w14:textId="77777777" w:rsidR="005920E6" w:rsidRPr="001D5CF8" w:rsidRDefault="005920E6" w:rsidP="005920E6">
      <w:pPr>
        <w:pStyle w:val="ListParagraph"/>
        <w:numPr>
          <w:ilvl w:val="0"/>
          <w:numId w:val="16"/>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585EC65B"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46EC73AA" w14:textId="5B4EA11E"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provisions of Articles 3.2.2 to </w:t>
      </w:r>
      <w:r w:rsidR="00C403EF">
        <w:rPr>
          <w:rFonts w:ascii="Tahoma" w:hAnsi="Tahoma" w:cs="Tahoma"/>
          <w:sz w:val="18"/>
          <w:szCs w:val="18"/>
          <w:lang w:eastAsia="fr-FR"/>
        </w:rPr>
        <w:t>3.2.10</w:t>
      </w:r>
      <w:r w:rsidRPr="001D5CF8">
        <w:rPr>
          <w:rFonts w:ascii="Tahoma" w:hAnsi="Tahoma" w:cs="Tahoma"/>
          <w:sz w:val="18"/>
          <w:szCs w:val="18"/>
          <w:lang w:eastAsia="fr-FR"/>
        </w:rPr>
        <w:t xml:space="preserve"> shall apply insofar as the contract concerns the provision of intellectual services.</w:t>
      </w:r>
    </w:p>
    <w:p w14:paraId="781E1C18" w14:textId="77777777" w:rsidR="005920E6" w:rsidRPr="001D5CF8"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3628AEAB"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51C1A9D1"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0D9C8CA6"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49CC67FD"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41BE2AC7"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use by the Council of the Deliverable(s)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377BF447"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2957156C"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67E993CF" w14:textId="63CF3579" w:rsidR="005920E6" w:rsidRPr="00A72D5E"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2A1B22E5"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6E1662B6"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lastRenderedPageBreak/>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6BD5D0CF"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04B8763C"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with regard to VAT, to observe all applicable rules and to comply with its fiscal obligations in: </w:t>
      </w:r>
    </w:p>
    <w:p w14:paraId="339C97F7" w14:textId="77777777" w:rsidR="005920E6" w:rsidRPr="00D0286A" w:rsidRDefault="005920E6" w:rsidP="005920E6">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197EB31A" w14:textId="77777777" w:rsidR="005920E6" w:rsidRPr="00D0286A" w:rsidRDefault="005920E6" w:rsidP="005920E6">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2CA9B427"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05710F7E" w14:textId="77777777" w:rsidR="005920E6" w:rsidRDefault="005920E6" w:rsidP="005920E6">
      <w:pPr>
        <w:pStyle w:val="ListParagraph"/>
        <w:numPr>
          <w:ilvl w:val="0"/>
          <w:numId w:val="18"/>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5D6C07A6" w14:textId="77777777" w:rsidR="005920E6" w:rsidRPr="00C3395C" w:rsidRDefault="005920E6" w:rsidP="005920E6">
      <w:pPr>
        <w:pStyle w:val="ListParagraph"/>
        <w:numPr>
          <w:ilvl w:val="0"/>
          <w:numId w:val="18"/>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146E51F6"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674AF7FF" w14:textId="77777777" w:rsidR="005920E6" w:rsidRDefault="005920E6" w:rsidP="005920E6">
      <w:pPr>
        <w:pStyle w:val="ListParagraph"/>
        <w:numPr>
          <w:ilvl w:val="0"/>
          <w:numId w:val="19"/>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218E33A" w14:textId="77777777" w:rsidR="005920E6" w:rsidRPr="00C3395C" w:rsidRDefault="005920E6" w:rsidP="005920E6">
      <w:pPr>
        <w:pStyle w:val="ListParagraph"/>
        <w:numPr>
          <w:ilvl w:val="0"/>
          <w:numId w:val="19"/>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4FD20FFF"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48BC8101"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02ADD544"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4"/>
    <w:p w14:paraId="61DB3345" w14:textId="77777777" w:rsidR="005920E6" w:rsidRDefault="005920E6" w:rsidP="005920E6">
      <w:pPr>
        <w:pStyle w:val="ListParagraph"/>
        <w:numPr>
          <w:ilvl w:val="0"/>
          <w:numId w:val="20"/>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314AC64C" w14:textId="77777777" w:rsidR="005920E6" w:rsidRPr="00C3395C" w:rsidRDefault="005920E6" w:rsidP="005920E6">
      <w:pPr>
        <w:pStyle w:val="ListParagraph"/>
        <w:numPr>
          <w:ilvl w:val="0"/>
          <w:numId w:val="20"/>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1CA60F21" w14:textId="77777777" w:rsidR="005920E6" w:rsidRPr="00C3395C"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299F1D56"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5835367F"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0C788034"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05DB0B1C"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F45D7D6"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7575FC17"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4A54E5E8"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3604D02C"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71B2E81F"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33B8ABA6" w14:textId="50D80F2B" w:rsidR="005920E6" w:rsidRPr="00A72D5E"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7ECEE21E"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61C5871E" w14:textId="77777777" w:rsidR="005920E6" w:rsidRPr="00D0286A"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71DD6B3A" w14:textId="77777777" w:rsidR="005920E6" w:rsidRPr="00D0286A"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56678E66" w14:textId="77777777" w:rsidR="005920E6" w:rsidRPr="00D0286A"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lastRenderedPageBreak/>
        <w:t>b) have been granted leave during the performance of their obligations under this Contract.</w:t>
      </w:r>
    </w:p>
    <w:p w14:paraId="7DE2308D" w14:textId="77777777" w:rsidR="00A72D5E" w:rsidRDefault="00A72D5E" w:rsidP="005920E6">
      <w:pPr>
        <w:tabs>
          <w:tab w:val="left" w:pos="284"/>
        </w:tabs>
        <w:autoSpaceDE w:val="0"/>
        <w:autoSpaceDN w:val="0"/>
        <w:jc w:val="both"/>
        <w:rPr>
          <w:rFonts w:ascii="Tahoma" w:hAnsi="Tahoma" w:cs="Tahoma"/>
          <w:b/>
          <w:color w:val="365F91" w:themeColor="accent1" w:themeShade="BF"/>
          <w:sz w:val="18"/>
          <w:szCs w:val="18"/>
          <w:u w:val="single"/>
          <w:lang w:eastAsia="fr-FR"/>
        </w:rPr>
      </w:pPr>
    </w:p>
    <w:p w14:paraId="29DE6674" w14:textId="77777777" w:rsidR="00A72D5E" w:rsidRDefault="00A72D5E" w:rsidP="005920E6">
      <w:pPr>
        <w:tabs>
          <w:tab w:val="left" w:pos="284"/>
        </w:tabs>
        <w:autoSpaceDE w:val="0"/>
        <w:autoSpaceDN w:val="0"/>
        <w:jc w:val="both"/>
        <w:rPr>
          <w:rFonts w:ascii="Tahoma" w:hAnsi="Tahoma" w:cs="Tahoma"/>
          <w:b/>
          <w:color w:val="365F91" w:themeColor="accent1" w:themeShade="BF"/>
          <w:sz w:val="18"/>
          <w:szCs w:val="18"/>
          <w:u w:val="single"/>
          <w:lang w:eastAsia="fr-FR"/>
        </w:rPr>
      </w:pPr>
    </w:p>
    <w:p w14:paraId="5DCEC255" w14:textId="696D86EF"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60022A91" w14:textId="77777777" w:rsidR="005920E6" w:rsidRDefault="005920E6" w:rsidP="005920E6">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4E27E7E6" w14:textId="77777777" w:rsidR="005920E6" w:rsidRDefault="005920E6" w:rsidP="005920E6">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6BF8399E" w14:textId="77777777" w:rsidR="005920E6" w:rsidRPr="00C3395C" w:rsidRDefault="005920E6" w:rsidP="005920E6">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2CC76526" w14:textId="77777777" w:rsidR="005920E6" w:rsidRPr="00D0286A" w:rsidRDefault="005920E6" w:rsidP="005920E6">
      <w:pPr>
        <w:tabs>
          <w:tab w:val="left" w:pos="426"/>
        </w:tabs>
        <w:autoSpaceDE w:val="0"/>
        <w:autoSpaceDN w:val="0"/>
        <w:jc w:val="both"/>
        <w:rPr>
          <w:rFonts w:ascii="Tahoma" w:hAnsi="Tahoma" w:cs="Tahoma"/>
          <w:sz w:val="18"/>
          <w:szCs w:val="18"/>
          <w:lang w:eastAsia="fr-FR"/>
        </w:rPr>
      </w:pPr>
    </w:p>
    <w:p w14:paraId="78803B4B"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6A6F99F0" w14:textId="77777777" w:rsidR="005920E6" w:rsidRPr="008032A9" w:rsidRDefault="005920E6" w:rsidP="005920E6">
      <w:pPr>
        <w:tabs>
          <w:tab w:val="left" w:pos="284"/>
        </w:tabs>
        <w:autoSpaceDE w:val="0"/>
        <w:autoSpaceDN w:val="0"/>
        <w:spacing w:before="40"/>
        <w:jc w:val="both"/>
        <w:rPr>
          <w:rFonts w:ascii="Tahoma" w:hAnsi="Tahoma" w:cs="Tahoma"/>
          <w:b/>
          <w:color w:val="365F91"/>
          <w:sz w:val="18"/>
          <w:szCs w:val="18"/>
          <w:u w:val="single"/>
          <w:lang w:eastAsia="fr-FR"/>
        </w:rPr>
      </w:pPr>
      <w:r w:rsidRPr="008032A9">
        <w:rPr>
          <w:rFonts w:ascii="Tahoma" w:hAnsi="Tahoma" w:cs="Tahoma"/>
          <w:b/>
          <w:color w:val="365F91"/>
          <w:sz w:val="18"/>
          <w:szCs w:val="18"/>
          <w:u w:val="single"/>
          <w:lang w:eastAsia="fr-FR"/>
        </w:rPr>
        <w:t>4.1 Fees</w:t>
      </w:r>
    </w:p>
    <w:p w14:paraId="56718964" w14:textId="77777777" w:rsidR="005920E6" w:rsidRDefault="005920E6" w:rsidP="005920E6">
      <w:pPr>
        <w:pStyle w:val="ListParagraph"/>
        <w:numPr>
          <w:ilvl w:val="0"/>
          <w:numId w:val="34"/>
        </w:numPr>
        <w:autoSpaceDE w:val="0"/>
        <w:autoSpaceDN w:val="0"/>
        <w:ind w:hanging="720"/>
        <w:jc w:val="both"/>
        <w:rPr>
          <w:rFonts w:ascii="Tahoma" w:hAnsi="Tahoma" w:cs="Tahoma"/>
          <w:sz w:val="18"/>
          <w:szCs w:val="18"/>
          <w:lang w:eastAsia="fr-FR"/>
        </w:rPr>
      </w:pPr>
      <w:r w:rsidRPr="008032A9">
        <w:rPr>
          <w:rFonts w:ascii="Tahoma" w:hAnsi="Tahoma" w:cs="Tahoma"/>
          <w:sz w:val="18"/>
          <w:szCs w:val="18"/>
          <w:lang w:eastAsia="fr-FR"/>
        </w:rPr>
        <w:t>In return for the fulfilment by the Provider of its obligations under the contract, the Council undertakes to pay the Provider the fees as indicated in their offer, in the currency specified in the Table of fees.</w:t>
      </w:r>
    </w:p>
    <w:p w14:paraId="5CB0AF2C" w14:textId="77777777" w:rsidR="005920E6" w:rsidRPr="008032A9" w:rsidRDefault="005920E6" w:rsidP="005920E6">
      <w:pPr>
        <w:pStyle w:val="ListParagraph"/>
        <w:numPr>
          <w:ilvl w:val="0"/>
          <w:numId w:val="34"/>
        </w:numPr>
        <w:autoSpaceDE w:val="0"/>
        <w:autoSpaceDN w:val="0"/>
        <w:ind w:hanging="720"/>
        <w:jc w:val="both"/>
        <w:rPr>
          <w:rFonts w:ascii="Tahoma" w:hAnsi="Tahoma" w:cs="Tahoma"/>
          <w:sz w:val="18"/>
          <w:szCs w:val="18"/>
          <w:lang w:eastAsia="fr-FR"/>
        </w:rPr>
      </w:pPr>
      <w:r w:rsidRPr="008032A9">
        <w:rPr>
          <w:rFonts w:ascii="Tahoma" w:hAnsi="Tahoma" w:cs="Tahoma"/>
          <w:sz w:val="18"/>
          <w:szCs w:val="18"/>
          <w:lang w:eastAsia="fr-FR"/>
        </w:rPr>
        <w:t>Amounts are final and not subject to review.</w:t>
      </w:r>
    </w:p>
    <w:p w14:paraId="013D0FC4" w14:textId="77777777" w:rsidR="005920E6" w:rsidRPr="00C3395C" w:rsidRDefault="005920E6" w:rsidP="005920E6">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1E929172" w14:textId="77777777" w:rsidR="005920E6" w:rsidRDefault="005920E6" w:rsidP="005920E6">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77E28194" w14:textId="77777777" w:rsidR="005920E6" w:rsidRDefault="005920E6" w:rsidP="005920E6">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4791F4D4" w14:textId="77777777" w:rsidR="005920E6" w:rsidRDefault="005920E6" w:rsidP="005920E6">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CoE will not be in a position to provide the said certificate, the Council will pay the invoice with VAT included.  </w:t>
      </w:r>
    </w:p>
    <w:p w14:paraId="456A3405" w14:textId="77777777" w:rsidR="005920E6" w:rsidRDefault="005920E6" w:rsidP="005920E6">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165A76D7" w14:textId="77777777" w:rsidR="005920E6" w:rsidRPr="00B25DD7" w:rsidRDefault="005920E6" w:rsidP="005920E6">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 xml:space="preserve">Intra-community sale/service: French VAT collected by the </w:t>
      </w:r>
      <w:r w:rsidRPr="00B25DD7">
        <w:rPr>
          <w:rFonts w:ascii="Tahoma" w:hAnsi="Tahoma" w:cs="Tahoma"/>
          <w:i/>
          <w:sz w:val="18"/>
          <w:szCs w:val="18"/>
          <w:lang w:eastAsia="fr-FR"/>
        </w:rPr>
        <w:t>Provider and paid to the Mini One-Stop shop in [Address/Country]</w:t>
      </w:r>
      <w:r w:rsidRPr="00B25DD7">
        <w:rPr>
          <w:rFonts w:ascii="Tahoma" w:hAnsi="Tahoma" w:cs="Tahoma"/>
          <w:sz w:val="18"/>
          <w:szCs w:val="18"/>
          <w:lang w:eastAsia="fr-FR"/>
        </w:rPr>
        <w:t>”.</w:t>
      </w:r>
    </w:p>
    <w:p w14:paraId="278DD379" w14:textId="77777777" w:rsidR="005920E6" w:rsidRPr="00DD74F1" w:rsidRDefault="005920E6" w:rsidP="005920E6">
      <w:pPr>
        <w:pStyle w:val="ListParagraph"/>
        <w:numPr>
          <w:ilvl w:val="1"/>
          <w:numId w:val="35"/>
        </w:numPr>
        <w:tabs>
          <w:tab w:val="left" w:pos="284"/>
        </w:tabs>
        <w:autoSpaceDE w:val="0"/>
        <w:autoSpaceDN w:val="0"/>
        <w:spacing w:before="40"/>
        <w:jc w:val="both"/>
        <w:rPr>
          <w:rFonts w:ascii="Tahoma" w:hAnsi="Tahoma" w:cs="Tahoma"/>
          <w:b/>
          <w:color w:val="365F91" w:themeColor="accent1" w:themeShade="BF"/>
          <w:sz w:val="18"/>
          <w:szCs w:val="18"/>
          <w:lang w:eastAsia="fr-FR"/>
        </w:rPr>
      </w:pPr>
      <w:r w:rsidRPr="00DD74F1">
        <w:rPr>
          <w:rFonts w:ascii="Tahoma" w:hAnsi="Tahoma" w:cs="Tahoma"/>
          <w:b/>
          <w:color w:val="365F91" w:themeColor="accent1" w:themeShade="BF"/>
          <w:sz w:val="18"/>
          <w:szCs w:val="18"/>
          <w:lang w:eastAsia="fr-FR"/>
        </w:rPr>
        <w:t>Invoicing and payment</w:t>
      </w:r>
    </w:p>
    <w:p w14:paraId="06F699BC" w14:textId="77777777" w:rsidR="005920E6"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B25DD7">
        <w:rPr>
          <w:rFonts w:ascii="Tahoma" w:hAnsi="Tahoma" w:cs="Tahoma"/>
          <w:sz w:val="18"/>
          <w:szCs w:val="18"/>
          <w:lang w:eastAsia="fr-FR"/>
        </w:rPr>
        <w:t>Upon acceptance of the deliverable[s] by the Council, the Provider shall submit an invoice or a request for payment in triplicate and in the currency specified in the Table of fees, in conformity with the applicable legislation.</w:t>
      </w:r>
    </w:p>
    <w:p w14:paraId="3D746D6E" w14:textId="77777777" w:rsidR="005920E6"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3696EE47" w14:textId="77777777" w:rsidR="005920E6" w:rsidRPr="00DD74F1"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 xml:space="preserve">In the case of event organisation, the Provider shall in any case submit any document that proves that the event took place, including but not limited to </w:t>
      </w:r>
      <w:r w:rsidRPr="00DD74F1">
        <w:rPr>
          <w:rFonts w:ascii="Tahoma" w:hAnsi="Tahoma" w:cs="Tahoma"/>
          <w:sz w:val="18"/>
          <w:szCs w:val="18"/>
          <w:lang w:val="en-US" w:eastAsia="en-US"/>
        </w:rPr>
        <w:t>an attendance sheet broken down into half days specifying the location, date(s) and time(s) of the event(s) or activity(</w:t>
      </w:r>
      <w:proofErr w:type="spellStart"/>
      <w:r w:rsidRPr="00DD74F1">
        <w:rPr>
          <w:rFonts w:ascii="Tahoma" w:hAnsi="Tahoma" w:cs="Tahoma"/>
          <w:sz w:val="18"/>
          <w:szCs w:val="18"/>
          <w:lang w:val="en-US" w:eastAsia="en-US"/>
        </w:rPr>
        <w:t>ies</w:t>
      </w:r>
      <w:proofErr w:type="spellEnd"/>
      <w:r w:rsidRPr="00DD74F1">
        <w:rPr>
          <w:rFonts w:ascii="Tahoma" w:hAnsi="Tahoma" w:cs="Tahoma"/>
          <w:sz w:val="18"/>
          <w:szCs w:val="18"/>
          <w:lang w:val="en-US" w:eastAsia="en-US"/>
        </w:rPr>
        <w:t xml:space="preserve">), to be individually signed by </w:t>
      </w:r>
      <w:r w:rsidRPr="00DD74F1">
        <w:rPr>
          <w:rFonts w:ascii="Tahoma" w:hAnsi="Tahoma" w:cs="Tahoma"/>
          <w:sz w:val="18"/>
          <w:szCs w:val="18"/>
          <w:u w:val="single"/>
          <w:lang w:val="en-US" w:eastAsia="en-US"/>
        </w:rPr>
        <w:t>each</w:t>
      </w:r>
      <w:r w:rsidRPr="00DD74F1">
        <w:rPr>
          <w:rFonts w:ascii="Tahoma" w:hAnsi="Tahoma" w:cs="Tahoma"/>
          <w:sz w:val="18"/>
          <w:szCs w:val="18"/>
          <w:lang w:val="en-US" w:eastAsia="en-US"/>
        </w:rPr>
        <w:t xml:space="preserve"> participant and the Provider.</w:t>
      </w:r>
    </w:p>
    <w:p w14:paraId="573FE10C" w14:textId="77777777" w:rsidR="005920E6" w:rsidRPr="00DD74F1"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DD74F1">
        <w:rPr>
          <w:rFonts w:ascii="Tahoma" w:eastAsia="Calibri" w:hAnsi="Tahoma" w:cs="Tahoma"/>
          <w:sz w:val="18"/>
          <w:szCs w:val="18"/>
          <w:lang w:eastAsia="en-US"/>
        </w:rPr>
        <w:t xml:space="preserve">Terms of reference </w:t>
      </w:r>
      <w:r w:rsidRPr="00DD74F1">
        <w:rPr>
          <w:rFonts w:ascii="Tahoma" w:hAnsi="Tahoma" w:cs="Tahoma"/>
          <w:sz w:val="18"/>
          <w:szCs w:val="18"/>
        </w:rPr>
        <w:t>and its/their acceptance by the Council.</w:t>
      </w:r>
    </w:p>
    <w:p w14:paraId="48A97F99" w14:textId="77777777" w:rsidR="005920E6" w:rsidRPr="00F30EF2"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B25DD7">
        <w:rPr>
          <w:rFonts w:ascii="Tahoma" w:hAnsi="Tahoma" w:cs="Tahoma"/>
          <w:sz w:val="18"/>
          <w:szCs w:val="18"/>
        </w:rPr>
        <w:t xml:space="preserve">In cases where an advance payment is foreseen, it shall be paid within 60 calendar days upon signature of the contract. </w:t>
      </w:r>
    </w:p>
    <w:p w14:paraId="2990DC30" w14:textId="77777777" w:rsidR="005920E6" w:rsidRPr="008C0AFB"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355BDB7B" w14:textId="77777777" w:rsidR="005920E6" w:rsidRDefault="005920E6" w:rsidP="005920E6">
      <w:pPr>
        <w:pStyle w:val="ListParagraph"/>
        <w:numPr>
          <w:ilvl w:val="0"/>
          <w:numId w:val="32"/>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 Rules.</w:t>
      </w:r>
      <w:r>
        <w:rPr>
          <w:rStyle w:val="FootnoteReference"/>
          <w:rFonts w:ascii="Tahoma" w:hAnsi="Tahoma" w:cs="Tahoma"/>
          <w:color w:val="000000"/>
          <w:sz w:val="18"/>
          <w:szCs w:val="18"/>
        </w:rPr>
        <w:footnoteReference w:id="3"/>
      </w:r>
      <w:r w:rsidRPr="00D10930">
        <w:rPr>
          <w:rFonts w:ascii="Tahoma" w:hAnsi="Tahoma" w:cs="Tahoma"/>
          <w:color w:val="000000"/>
          <w:sz w:val="18"/>
          <w:szCs w:val="18"/>
        </w:rPr>
        <w:t xml:space="preserve"> </w:t>
      </w:r>
    </w:p>
    <w:p w14:paraId="1FFFC072" w14:textId="77777777" w:rsidR="005920E6" w:rsidRPr="00D10930" w:rsidRDefault="005920E6" w:rsidP="005920E6">
      <w:pPr>
        <w:pStyle w:val="ListParagraph"/>
        <w:numPr>
          <w:ilvl w:val="0"/>
          <w:numId w:val="32"/>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w:t>
      </w:r>
      <w:proofErr w:type="gramStart"/>
      <w:r w:rsidRPr="00D10930">
        <w:rPr>
          <w:rFonts w:ascii="Tahoma" w:hAnsi="Tahoma" w:cs="Tahoma"/>
          <w:color w:val="000000"/>
          <w:sz w:val="18"/>
          <w:szCs w:val="18"/>
        </w:rPr>
        <w:t>on the basis of</w:t>
      </w:r>
      <w:proofErr w:type="gramEnd"/>
      <w:r w:rsidRPr="00D10930">
        <w:rPr>
          <w:rFonts w:ascii="Tahoma" w:hAnsi="Tahoma" w:cs="Tahoma"/>
          <w:color w:val="000000"/>
          <w:sz w:val="18"/>
          <w:szCs w:val="18"/>
        </w:rPr>
        <w:t xml:space="preserve"> the rail fare (first class) or air fare (tourist class) upon presentation of an invoice on the letterhead of the relevant vouchers. Subsistence expenses (including travel expenses within the locality visited) will be reimbursed at the applicable daily rate. </w:t>
      </w:r>
    </w:p>
    <w:p w14:paraId="3186A92F" w14:textId="77777777" w:rsidR="005920E6" w:rsidRPr="00D10930" w:rsidRDefault="005920E6" w:rsidP="005920E6">
      <w:pPr>
        <w:pStyle w:val="ListParagraph"/>
        <w:numPr>
          <w:ilvl w:val="0"/>
          <w:numId w:val="32"/>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5" w:name="_Toc179868652"/>
    </w:p>
    <w:p w14:paraId="16AC089E" w14:textId="77777777" w:rsidR="005920E6"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p>
    <w:p w14:paraId="16154CC3"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5"/>
    </w:p>
    <w:p w14:paraId="2186AE2B" w14:textId="77777777" w:rsidR="001013C9" w:rsidRDefault="005920E6" w:rsidP="005920E6">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that</w:t>
      </w:r>
      <w:r w:rsidR="001013C9">
        <w:rPr>
          <w:rFonts w:ascii="Tahoma" w:hAnsi="Tahoma" w:cs="Tahoma"/>
          <w:sz w:val="18"/>
          <w:szCs w:val="18"/>
          <w:lang w:eastAsia="fr-FR"/>
        </w:rPr>
        <w:t>:</w:t>
      </w:r>
    </w:p>
    <w:p w14:paraId="360511A9" w14:textId="77777777" w:rsidR="001013C9" w:rsidRDefault="001013C9" w:rsidP="001013C9">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lastRenderedPageBreak/>
        <w:t>a)</w:t>
      </w:r>
      <w:r w:rsidR="005920E6" w:rsidRPr="008C0AFB">
        <w:rPr>
          <w:rFonts w:ascii="Tahoma" w:hAnsi="Tahoma" w:cs="Tahoma"/>
          <w:sz w:val="18"/>
          <w:szCs w:val="18"/>
          <w:lang w:eastAsia="fr-FR"/>
        </w:rPr>
        <w:t xml:space="preserve"> the Provider does not satisfy the conditions laid down in this contract or those resulting from any modifications duly accepted in writing by both parties, in accordance with the provisions of Article 6 below</w:t>
      </w:r>
      <w:r>
        <w:rPr>
          <w:rFonts w:ascii="Tahoma" w:hAnsi="Tahoma" w:cs="Tahoma"/>
          <w:sz w:val="18"/>
          <w:szCs w:val="18"/>
          <w:lang w:eastAsia="fr-FR"/>
        </w:rPr>
        <w:t>; or</w:t>
      </w:r>
      <w:r w:rsidR="005920E6" w:rsidRPr="008C0AFB">
        <w:rPr>
          <w:rFonts w:ascii="Tahoma" w:hAnsi="Tahoma" w:cs="Tahoma"/>
          <w:sz w:val="18"/>
          <w:szCs w:val="18"/>
          <w:lang w:eastAsia="fr-FR"/>
        </w:rPr>
        <w:t xml:space="preserve"> </w:t>
      </w:r>
    </w:p>
    <w:p w14:paraId="107CD1C1" w14:textId="77777777" w:rsidR="001013C9" w:rsidRPr="00263963" w:rsidRDefault="001013C9" w:rsidP="001013C9">
      <w:pPr>
        <w:pStyle w:val="ListParagraph"/>
        <w:tabs>
          <w:tab w:val="left" w:pos="284"/>
        </w:tabs>
        <w:autoSpaceDE w:val="0"/>
        <w:autoSpaceDN w:val="0"/>
        <w:jc w:val="both"/>
        <w:rPr>
          <w:rFonts w:ascii="Tahoma" w:hAnsi="Tahoma" w:cs="Tahoma"/>
          <w:sz w:val="18"/>
          <w:szCs w:val="18"/>
          <w:lang w:eastAsia="fr-FR"/>
        </w:rPr>
      </w:pPr>
      <w:r w:rsidRPr="00263963">
        <w:rPr>
          <w:rFonts w:ascii="Tahoma" w:hAnsi="Tahoma" w:cs="Tahoma"/>
          <w:sz w:val="18"/>
          <w:szCs w:val="18"/>
          <w:lang w:eastAsia="fr-FR"/>
        </w:rPr>
        <w:t xml:space="preserve">b) </w:t>
      </w:r>
      <w:r w:rsidR="005920E6" w:rsidRPr="00263963">
        <w:rPr>
          <w:rFonts w:ascii="Tahoma" w:hAnsi="Tahoma" w:cs="Tahoma"/>
          <w:sz w:val="18"/>
          <w:szCs w:val="18"/>
          <w:lang w:eastAsia="fr-FR"/>
        </w:rPr>
        <w:t>the Deliverables provided as referred to under Article 1.1 do not reach a satisfactory level</w:t>
      </w:r>
      <w:r w:rsidRPr="00263963">
        <w:rPr>
          <w:rFonts w:ascii="Tahoma" w:hAnsi="Tahoma" w:cs="Tahoma"/>
          <w:sz w:val="18"/>
          <w:szCs w:val="18"/>
          <w:lang w:eastAsia="fr-FR"/>
        </w:rPr>
        <w:t>; or</w:t>
      </w:r>
    </w:p>
    <w:p w14:paraId="2422B1FE" w14:textId="77777777" w:rsidR="001013C9" w:rsidRPr="00263963" w:rsidRDefault="001013C9" w:rsidP="001013C9">
      <w:pPr>
        <w:pStyle w:val="ListParagraph"/>
        <w:tabs>
          <w:tab w:val="left" w:pos="284"/>
        </w:tabs>
        <w:autoSpaceDE w:val="0"/>
        <w:autoSpaceDN w:val="0"/>
        <w:jc w:val="both"/>
        <w:rPr>
          <w:rFonts w:ascii="Tahoma" w:hAnsi="Tahoma" w:cs="Tahoma"/>
          <w:sz w:val="18"/>
          <w:szCs w:val="18"/>
          <w:lang w:eastAsia="fr-FR"/>
        </w:rPr>
      </w:pPr>
      <w:r w:rsidRPr="00263963">
        <w:rPr>
          <w:rFonts w:ascii="Tahoma" w:hAnsi="Tahoma" w:cs="Tahoma"/>
          <w:sz w:val="18"/>
          <w:szCs w:val="18"/>
          <w:lang w:eastAsia="fr-FR"/>
        </w:rPr>
        <w:t>c) the Provider is in any of the situations listed in Article 10.2,</w:t>
      </w:r>
      <w:r w:rsidR="005920E6" w:rsidRPr="00263963">
        <w:rPr>
          <w:rFonts w:ascii="Tahoma" w:hAnsi="Tahoma" w:cs="Tahoma"/>
          <w:sz w:val="18"/>
          <w:szCs w:val="18"/>
          <w:lang w:eastAsia="fr-FR"/>
        </w:rPr>
        <w:t xml:space="preserve"> </w:t>
      </w:r>
    </w:p>
    <w:p w14:paraId="4A2EA2C4" w14:textId="43343E51" w:rsidR="005920E6" w:rsidRDefault="005920E6" w:rsidP="001013C9">
      <w:pPr>
        <w:pStyle w:val="ListParagraph"/>
        <w:tabs>
          <w:tab w:val="left" w:pos="284"/>
        </w:tabs>
        <w:autoSpaceDE w:val="0"/>
        <w:autoSpaceDN w:val="0"/>
        <w:jc w:val="both"/>
        <w:rPr>
          <w:rFonts w:ascii="Tahoma" w:hAnsi="Tahoma" w:cs="Tahoma"/>
          <w:sz w:val="18"/>
          <w:szCs w:val="18"/>
          <w:lang w:eastAsia="fr-FR"/>
        </w:rPr>
      </w:pPr>
      <w:r w:rsidRPr="00263963">
        <w:rPr>
          <w:rFonts w:ascii="Tahoma" w:hAnsi="Tahoma" w:cs="Tahoma"/>
          <w:sz w:val="18"/>
          <w:szCs w:val="18"/>
          <w:lang w:eastAsia="fr-FR"/>
        </w:rPr>
        <w:t xml:space="preserve">the Council </w:t>
      </w:r>
      <w:r w:rsidR="001013C9" w:rsidRPr="00263963">
        <w:rPr>
          <w:rFonts w:ascii="Tahoma" w:hAnsi="Tahoma" w:cs="Tahoma"/>
          <w:sz w:val="18"/>
          <w:szCs w:val="18"/>
          <w:lang w:eastAsia="fr-FR"/>
        </w:rPr>
        <w:t>may</w:t>
      </w:r>
      <w:r w:rsidRPr="00263963">
        <w:rPr>
          <w:rFonts w:ascii="Tahoma" w:hAnsi="Tahoma" w:cs="Tahoma"/>
          <w:sz w:val="18"/>
          <w:szCs w:val="18"/>
          <w:lang w:eastAsia="fr-FR"/>
        </w:rPr>
        <w:t xml:space="preserve"> consider there to have been a breach of contract and may consequently refuse to pay to the Provider the amounts referred to in Article 4.1 </w:t>
      </w:r>
      <w:r w:rsidR="00DF58EE" w:rsidRPr="00263963">
        <w:rPr>
          <w:rFonts w:ascii="Tahoma" w:hAnsi="Tahoma" w:cs="Tahoma"/>
          <w:sz w:val="18"/>
          <w:szCs w:val="18"/>
          <w:lang w:eastAsia="fr-FR"/>
        </w:rPr>
        <w:t xml:space="preserve">and Article 4.4 </w:t>
      </w:r>
      <w:r w:rsidRPr="00263963">
        <w:rPr>
          <w:rFonts w:ascii="Tahoma" w:hAnsi="Tahoma" w:cs="Tahoma"/>
          <w:sz w:val="18"/>
          <w:szCs w:val="18"/>
          <w:lang w:eastAsia="fr-FR"/>
        </w:rPr>
        <w:t>above.</w:t>
      </w:r>
    </w:p>
    <w:p w14:paraId="7A270F71" w14:textId="77777777" w:rsidR="005920E6" w:rsidRDefault="005920E6" w:rsidP="005920E6">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478864E0" w14:textId="77777777" w:rsidR="005920E6" w:rsidRPr="008C0AFB" w:rsidRDefault="005920E6" w:rsidP="005920E6">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5692C4C2"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bookmarkStart w:id="6" w:name="_Toc179868653"/>
      <w:bookmarkStart w:id="7" w:name="_Toc179868654"/>
      <w:r w:rsidRPr="00D0286A">
        <w:rPr>
          <w:rFonts w:ascii="Tahoma" w:hAnsi="Tahoma" w:cs="Tahoma"/>
          <w:b/>
          <w:smallCaps/>
          <w:color w:val="365F91" w:themeColor="accent1" w:themeShade="BF"/>
          <w:sz w:val="18"/>
          <w:szCs w:val="18"/>
          <w:lang w:eastAsia="fr-FR"/>
        </w:rPr>
        <w:t>Article 6 - Modifications</w:t>
      </w:r>
      <w:bookmarkEnd w:id="6"/>
      <w:r w:rsidRPr="00D0286A">
        <w:rPr>
          <w:rFonts w:ascii="Tahoma" w:hAnsi="Tahoma" w:cs="Tahoma"/>
          <w:b/>
          <w:smallCaps/>
          <w:color w:val="365F91" w:themeColor="accent1" w:themeShade="BF"/>
          <w:sz w:val="18"/>
          <w:szCs w:val="18"/>
          <w:lang w:eastAsia="fr-FR"/>
        </w:rPr>
        <w:t xml:space="preserve"> </w:t>
      </w:r>
    </w:p>
    <w:p w14:paraId="57932915" w14:textId="77777777" w:rsidR="005920E6" w:rsidRDefault="005920E6" w:rsidP="005920E6">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439BE5F7" w14:textId="77777777" w:rsidR="005920E6" w:rsidRPr="008C0AFB" w:rsidRDefault="005920E6" w:rsidP="005920E6">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4ED21EAE" w14:textId="77777777" w:rsidR="005920E6" w:rsidRDefault="005920E6" w:rsidP="005920E6">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6DEFCCE7" w14:textId="77777777" w:rsidR="005920E6" w:rsidRPr="008C0AFB" w:rsidRDefault="005920E6" w:rsidP="005920E6">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may not subcontract all or part of the Deliverables without the written authorisation of the Council.</w:t>
      </w:r>
    </w:p>
    <w:p w14:paraId="2394B600"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7"/>
      <w:r w:rsidRPr="00D0286A">
        <w:rPr>
          <w:rFonts w:ascii="Tahoma" w:hAnsi="Tahoma" w:cs="Tahoma"/>
          <w:b/>
          <w:smallCaps/>
          <w:color w:val="365F91" w:themeColor="accent1" w:themeShade="BF"/>
          <w:sz w:val="18"/>
          <w:szCs w:val="18"/>
          <w:lang w:eastAsia="fr-FR"/>
        </w:rPr>
        <w:t xml:space="preserve"> </w:t>
      </w:r>
    </w:p>
    <w:p w14:paraId="1B16F00D" w14:textId="77777777" w:rsidR="005920E6" w:rsidRDefault="005920E6" w:rsidP="005920E6">
      <w:pPr>
        <w:pStyle w:val="ListParagraph"/>
        <w:numPr>
          <w:ilvl w:val="0"/>
          <w:numId w:val="28"/>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5A03D23A" w14:textId="77777777" w:rsidR="005920E6" w:rsidRPr="008C0AFB" w:rsidRDefault="005920E6" w:rsidP="005920E6">
      <w:pPr>
        <w:pStyle w:val="ListParagraph"/>
        <w:numPr>
          <w:ilvl w:val="0"/>
          <w:numId w:val="28"/>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5FA4DB0D"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bookmarkStart w:id="8" w:name="_Toc179868655"/>
      <w:r w:rsidRPr="00D0286A">
        <w:rPr>
          <w:rFonts w:ascii="Tahoma" w:hAnsi="Tahoma" w:cs="Tahoma"/>
          <w:b/>
          <w:smallCaps/>
          <w:color w:val="365F91" w:themeColor="accent1" w:themeShade="BF"/>
          <w:sz w:val="18"/>
          <w:szCs w:val="18"/>
          <w:lang w:eastAsia="fr-FR"/>
        </w:rPr>
        <w:t>Article 8 - Communication between the parties</w:t>
      </w:r>
    </w:p>
    <w:p w14:paraId="527475B6" w14:textId="77777777" w:rsidR="005920E6" w:rsidRDefault="005920E6" w:rsidP="005920E6">
      <w:pPr>
        <w:pStyle w:val="ListParagraph"/>
        <w:numPr>
          <w:ilvl w:val="0"/>
          <w:numId w:val="29"/>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58D4A7D9" w14:textId="77777777" w:rsidR="005920E6" w:rsidRDefault="005920E6" w:rsidP="005920E6">
      <w:pPr>
        <w:pStyle w:val="ListParagraph"/>
        <w:numPr>
          <w:ilvl w:val="0"/>
          <w:numId w:val="29"/>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1381CC6" w14:textId="77777777" w:rsidR="005920E6" w:rsidRDefault="005920E6" w:rsidP="005920E6">
      <w:pPr>
        <w:pStyle w:val="ListParagraph"/>
        <w:numPr>
          <w:ilvl w:val="0"/>
          <w:numId w:val="29"/>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10B4DC2E" w14:textId="77777777" w:rsidR="005920E6" w:rsidRDefault="005920E6" w:rsidP="005920E6">
      <w:pPr>
        <w:pStyle w:val="ListParagraph"/>
        <w:numPr>
          <w:ilvl w:val="0"/>
          <w:numId w:val="29"/>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 xml:space="preserve">Electronic communication is deemed to have been received by the receiving party on the day of successful dispatch of that communication, </w:t>
      </w:r>
      <w:proofErr w:type="gramStart"/>
      <w:r w:rsidRPr="008C0AFB">
        <w:rPr>
          <w:rFonts w:ascii="Tahoma" w:hAnsi="Tahoma" w:cs="Tahoma"/>
          <w:sz w:val="18"/>
          <w:szCs w:val="18"/>
          <w:lang w:eastAsia="fr-FR"/>
        </w:rPr>
        <w:t>provided that</w:t>
      </w:r>
      <w:proofErr w:type="gramEnd"/>
      <w:r w:rsidRPr="008C0AFB">
        <w:rPr>
          <w:rFonts w:ascii="Tahoma" w:hAnsi="Tahoma" w:cs="Tahoma"/>
          <w:sz w:val="18"/>
          <w:szCs w:val="18"/>
          <w:lang w:eastAsia="fr-FR"/>
        </w:rPr>
        <w:t xml:space="preserve">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56F9B1E" w14:textId="77777777" w:rsidR="005920E6" w:rsidRDefault="005920E6" w:rsidP="005920E6">
      <w:pPr>
        <w:pStyle w:val="ListParagraph"/>
        <w:numPr>
          <w:ilvl w:val="0"/>
          <w:numId w:val="29"/>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259E8F8A" w14:textId="77777777" w:rsidR="005920E6" w:rsidRPr="008C0AFB" w:rsidRDefault="005920E6" w:rsidP="005920E6">
      <w:pPr>
        <w:pStyle w:val="ListParagraph"/>
        <w:numPr>
          <w:ilvl w:val="0"/>
          <w:numId w:val="29"/>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4EF5591B"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35682E96"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provision of Deliverables referred to in this contract shall be the subject of a written acceptance procedure. If acceptance is refused, the Council shall inform the Provider accordingly, giving reasons, and may set new modalities for the provision of the Deliverables. If acceptance is refused again, the Council may terminate the Contract in whole or in part without previous notice and without paying any financial compensation.</w:t>
      </w:r>
    </w:p>
    <w:p w14:paraId="78CFF8CB"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10 – Changes in the Provider’s situation or standing</w:t>
      </w:r>
    </w:p>
    <w:p w14:paraId="5D888ED0" w14:textId="77777777" w:rsidR="005920E6" w:rsidRDefault="005920E6" w:rsidP="005920E6">
      <w:pPr>
        <w:pStyle w:val="ListParagraph"/>
        <w:numPr>
          <w:ilvl w:val="0"/>
          <w:numId w:val="30"/>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5ADBA032" w14:textId="77777777" w:rsidR="005920E6" w:rsidRPr="008C0AFB" w:rsidRDefault="005920E6" w:rsidP="005920E6">
      <w:pPr>
        <w:pStyle w:val="ListParagraph"/>
        <w:numPr>
          <w:ilvl w:val="0"/>
          <w:numId w:val="30"/>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also inform the Council without delay:</w:t>
      </w:r>
    </w:p>
    <w:p w14:paraId="369D87D0" w14:textId="77777777"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547014BF" w14:textId="3F770DBA"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where the Provider is a consortium or similar entity, if there is a change in membership or partnership.</w:t>
      </w:r>
    </w:p>
    <w:p w14:paraId="6AD8C996" w14:textId="5AEEE411"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sentenced by final judgment on one or more of the following charges: participation in a criminal organisation, corruption, fraud, money laundering;</w:t>
      </w:r>
    </w:p>
    <w:p w14:paraId="19BA7668" w14:textId="19B04794"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 a situation of bankruptcy, liquidation, termination of activity, insolvency or arrangement with creditors or any like situation arising from a procedure of the same kind, or are not subject to a procedure of the same kind;</w:t>
      </w:r>
    </w:p>
    <w:p w14:paraId="215D3173" w14:textId="1AB6C5B8"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0F3ECF10" w14:textId="2532387C"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832677">
        <w:rPr>
          <w:rFonts w:ascii="Tahoma" w:hAnsi="Tahoma" w:cs="Tahoma"/>
          <w:color w:val="000000"/>
          <w:sz w:val="18"/>
          <w:szCs w:val="18"/>
        </w:rPr>
        <w:t>i</w:t>
      </w:r>
      <w:r w:rsidRPr="00D0286A">
        <w:rPr>
          <w:rFonts w:ascii="Tahoma" w:hAnsi="Tahoma" w:cs="Tahoma"/>
          <w:color w:val="000000"/>
          <w:sz w:val="18"/>
          <w:szCs w:val="18"/>
        </w:rPr>
        <w:t>f they do not comply with their obligations as regards payment of social security contributions, taxes and dues, according to the statutory provisions of their country of legal domicile;</w:t>
      </w:r>
    </w:p>
    <w:p w14:paraId="779A5AD2" w14:textId="2E85F1B8" w:rsidR="005920E6" w:rsidRPr="00DF58EE" w:rsidRDefault="00832677"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sz w:val="18"/>
          <w:szCs w:val="18"/>
          <w:lang w:val="en-US"/>
        </w:rPr>
        <w:t>i</w:t>
      </w:r>
      <w:r w:rsidR="005920E6" w:rsidRPr="00D0286A">
        <w:rPr>
          <w:rFonts w:ascii="Tahoma" w:hAnsi="Tahoma" w:cs="Tahoma"/>
          <w:sz w:val="18"/>
          <w:szCs w:val="18"/>
          <w:lang w:val="en-US"/>
        </w:rPr>
        <w:t>f they are or are likely to be in a situation of conflict of interests</w:t>
      </w:r>
      <w:r w:rsidR="00DF58EE">
        <w:rPr>
          <w:rFonts w:ascii="Tahoma" w:hAnsi="Tahoma" w:cs="Tahoma"/>
          <w:sz w:val="18"/>
          <w:szCs w:val="18"/>
          <w:lang w:val="en-US"/>
        </w:rPr>
        <w:t>;</w:t>
      </w:r>
    </w:p>
    <w:p w14:paraId="2887DE0B" w14:textId="17D60612" w:rsidR="005920E6" w:rsidRPr="00A72D5E" w:rsidRDefault="00832677" w:rsidP="00A72D5E">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263963">
        <w:rPr>
          <w:rFonts w:ascii="Tahoma" w:hAnsi="Tahoma" w:cs="Tahoma"/>
          <w:color w:val="000000"/>
          <w:sz w:val="18"/>
          <w:szCs w:val="18"/>
        </w:rPr>
        <w:t>i</w:t>
      </w:r>
      <w:r w:rsidR="00DF58EE" w:rsidRPr="00263963">
        <w:rPr>
          <w:rFonts w:ascii="Tahoma" w:hAnsi="Tahoma" w:cs="Tahoma"/>
          <w:color w:val="000000"/>
          <w:sz w:val="18"/>
          <w:szCs w:val="18"/>
        </w:rPr>
        <w:t xml:space="preserve">f they </w:t>
      </w:r>
      <w:r w:rsidR="00C91120" w:rsidRPr="00263963">
        <w:rPr>
          <w:rFonts w:ascii="Tahoma" w:hAnsi="Tahoma" w:cs="Tahoma"/>
          <w:color w:val="000000"/>
          <w:sz w:val="18"/>
          <w:szCs w:val="18"/>
        </w:rPr>
        <w:t xml:space="preserve">are </w:t>
      </w:r>
      <w:r w:rsidR="00DF58EE" w:rsidRPr="00263963">
        <w:rPr>
          <w:rFonts w:ascii="Tahoma" w:hAnsi="Tahoma" w:cs="Tahoma"/>
          <w:color w:val="000000"/>
          <w:sz w:val="18"/>
          <w:szCs w:val="18"/>
        </w:rPr>
        <w:t xml:space="preserve">or if their owner(s) or executive officer(s), in the case of legal persons, are included in the lists of persons or entities subject to restrictive measures applied by the European Union (available at </w:t>
      </w:r>
      <w:hyperlink r:id="rId19" w:history="1">
        <w:r w:rsidR="00DF58EE" w:rsidRPr="00263963">
          <w:rPr>
            <w:rStyle w:val="Hyperlink"/>
            <w:rFonts w:ascii="Tahoma" w:hAnsi="Tahoma" w:cs="Tahoma"/>
            <w:sz w:val="18"/>
            <w:szCs w:val="18"/>
          </w:rPr>
          <w:t>www.sanctionsmap.eu</w:t>
        </w:r>
      </w:hyperlink>
      <w:r w:rsidR="00DF58EE" w:rsidRPr="00263963">
        <w:rPr>
          <w:rFonts w:ascii="Tahoma" w:hAnsi="Tahoma" w:cs="Tahoma"/>
          <w:color w:val="000000"/>
          <w:sz w:val="18"/>
          <w:szCs w:val="18"/>
        </w:rPr>
        <w:t>).</w:t>
      </w:r>
    </w:p>
    <w:p w14:paraId="779B2B76"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lastRenderedPageBreak/>
        <w:t>Article 11 - Disputes</w:t>
      </w:r>
      <w:bookmarkEnd w:id="8"/>
      <w:r w:rsidRPr="00D0286A">
        <w:rPr>
          <w:rFonts w:ascii="Tahoma" w:hAnsi="Tahoma" w:cs="Tahoma"/>
          <w:b/>
          <w:smallCaps/>
          <w:color w:val="365F91" w:themeColor="accent1" w:themeShade="BF"/>
          <w:sz w:val="18"/>
          <w:szCs w:val="18"/>
          <w:lang w:eastAsia="fr-FR"/>
        </w:rPr>
        <w:t xml:space="preserve"> </w:t>
      </w:r>
    </w:p>
    <w:p w14:paraId="16DF53C4" w14:textId="77777777" w:rsidR="005920E6" w:rsidRDefault="005920E6" w:rsidP="005920E6">
      <w:pPr>
        <w:pStyle w:val="ListParagraph"/>
        <w:numPr>
          <w:ilvl w:val="0"/>
          <w:numId w:val="31"/>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Any dispute regarding this Contract shall - failing a friendly settlement between the Parties - be submitted to arbitration.</w:t>
      </w:r>
    </w:p>
    <w:p w14:paraId="109D5076" w14:textId="77777777" w:rsidR="005920E6" w:rsidRDefault="005920E6" w:rsidP="005920E6">
      <w:pPr>
        <w:pStyle w:val="ListParagraph"/>
        <w:numPr>
          <w:ilvl w:val="0"/>
          <w:numId w:val="31"/>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7E247290" w14:textId="77777777" w:rsidR="005920E6" w:rsidRDefault="005920E6" w:rsidP="005920E6">
      <w:pPr>
        <w:pStyle w:val="ListParagraph"/>
        <w:numPr>
          <w:ilvl w:val="0"/>
          <w:numId w:val="31"/>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574C0B40" w14:textId="77777777" w:rsidR="005920E6" w:rsidRDefault="005920E6" w:rsidP="005920E6">
      <w:pPr>
        <w:pStyle w:val="ListParagraph"/>
        <w:numPr>
          <w:ilvl w:val="0"/>
          <w:numId w:val="31"/>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1B5889B8" w14:textId="77777777" w:rsidR="005920E6" w:rsidRDefault="005920E6" w:rsidP="005920E6">
      <w:pPr>
        <w:pStyle w:val="ListParagraph"/>
        <w:numPr>
          <w:ilvl w:val="0"/>
          <w:numId w:val="31"/>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If the parties do not agree upon the law applicable the Board or, where appropriate, the arbitrator shall decide ex </w:t>
      </w:r>
      <w:proofErr w:type="spellStart"/>
      <w:r w:rsidRPr="00F069C5">
        <w:rPr>
          <w:rFonts w:ascii="Tahoma" w:hAnsi="Tahoma" w:cs="Tahoma"/>
          <w:sz w:val="18"/>
          <w:szCs w:val="18"/>
          <w:lang w:eastAsia="fr-FR"/>
        </w:rPr>
        <w:t>aequo</w:t>
      </w:r>
      <w:proofErr w:type="spellEnd"/>
      <w:r w:rsidRPr="00F069C5">
        <w:rPr>
          <w:rFonts w:ascii="Tahoma" w:hAnsi="Tahoma" w:cs="Tahoma"/>
          <w:sz w:val="18"/>
          <w:szCs w:val="18"/>
          <w:lang w:eastAsia="fr-FR"/>
        </w:rPr>
        <w:t xml:space="preserve"> et bono having regard to the general principles of law and to commercial usage.</w:t>
      </w:r>
    </w:p>
    <w:p w14:paraId="2EA807CD" w14:textId="77777777" w:rsidR="005920E6" w:rsidRPr="00F069C5" w:rsidRDefault="005920E6" w:rsidP="005920E6">
      <w:pPr>
        <w:pStyle w:val="ListParagraph"/>
        <w:numPr>
          <w:ilvl w:val="0"/>
          <w:numId w:val="31"/>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The arbitral decision shall be binding upon the parties and there shall be no appeal from it. </w:t>
      </w:r>
    </w:p>
    <w:p w14:paraId="7F400089"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bookmarkStart w:id="9" w:name="_Toc179868656"/>
      <w:r w:rsidRPr="00D0286A">
        <w:rPr>
          <w:rFonts w:ascii="Tahoma" w:hAnsi="Tahoma" w:cs="Tahoma"/>
          <w:b/>
          <w:smallCaps/>
          <w:color w:val="365F91" w:themeColor="accent1" w:themeShade="BF"/>
          <w:sz w:val="18"/>
          <w:szCs w:val="18"/>
          <w:lang w:eastAsia="fr-FR"/>
        </w:rPr>
        <w:t>Article 12 - Addresses and bank details of the parties</w:t>
      </w:r>
      <w:bookmarkEnd w:id="9"/>
    </w:p>
    <w:p w14:paraId="55618965"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19E0CAAD"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5FCC004C" w14:textId="77777777" w:rsidR="005920E6" w:rsidRPr="00D0286A" w:rsidRDefault="005920E6" w:rsidP="005920E6">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r>
        <w:rPr>
          <w:rFonts w:ascii="Tahoma" w:hAnsi="Tahoma" w:cs="Tahoma"/>
          <w:sz w:val="18"/>
          <w:szCs w:val="18"/>
          <w:lang w:val="fr-FR" w:eastAsia="fr-FR"/>
        </w:rPr>
        <w:t>name</w:t>
      </w:r>
      <w:proofErr w:type="spellEnd"/>
      <w:r>
        <w:rPr>
          <w:rFonts w:ascii="Tahoma" w:hAnsi="Tahoma" w:cs="Tahoma"/>
          <w:sz w:val="18"/>
          <w:szCs w:val="18"/>
          <w:lang w:val="fr-FR" w:eastAsia="fr-FR"/>
        </w:rPr>
        <w:t xml:space="preserve">: </w:t>
      </w:r>
      <w:r w:rsidRPr="00D0286A">
        <w:rPr>
          <w:rFonts w:ascii="Tahoma" w:hAnsi="Tahoma" w:cs="Tahoma"/>
          <w:color w:val="808080"/>
          <w:sz w:val="18"/>
          <w:szCs w:val="18"/>
          <w:lang w:val="fr-FR"/>
        </w:rPr>
        <w:t>Société Générale Strasbourg</w:t>
      </w:r>
    </w:p>
    <w:p w14:paraId="30345F51" w14:textId="77777777" w:rsidR="005920E6" w:rsidRPr="00D0286A" w:rsidRDefault="005920E6" w:rsidP="005920E6">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IBAN: </w:t>
      </w:r>
      <w:r w:rsidRPr="00D0286A">
        <w:rPr>
          <w:rFonts w:ascii="Tahoma" w:hAnsi="Tahoma" w:cs="Tahoma"/>
          <w:color w:val="808080"/>
          <w:sz w:val="18"/>
          <w:szCs w:val="18"/>
          <w:lang w:val="fr-FR"/>
        </w:rPr>
        <w:t>FR76 30003 02360 001500 1718672</w:t>
      </w:r>
    </w:p>
    <w:p w14:paraId="64397BFE" w14:textId="77777777" w:rsidR="005920E6" w:rsidRPr="00F30EF2" w:rsidRDefault="005920E6" w:rsidP="005920E6">
      <w:pPr>
        <w:sectPr w:rsidR="005920E6" w:rsidRPr="00F30EF2" w:rsidSect="00B3723B">
          <w:type w:val="continuous"/>
          <w:pgSz w:w="11907" w:h="16840" w:code="9"/>
          <w:pgMar w:top="673" w:right="850" w:bottom="851" w:left="851" w:header="284" w:footer="284" w:gutter="0"/>
          <w:cols w:space="142"/>
          <w:docGrid w:linePitch="360"/>
        </w:sectPr>
      </w:pPr>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r>
        <w:rPr>
          <w:rFonts w:ascii="Tahoma" w:hAnsi="Tahoma" w:cs="Tahoma"/>
          <w:color w:val="808080"/>
          <w:sz w:val="18"/>
          <w:szCs w:val="18"/>
          <w:lang w:val="en-US"/>
        </w:rPr>
        <w:tab/>
      </w:r>
      <w:r>
        <w:rPr>
          <w:rFonts w:ascii="Tahoma" w:hAnsi="Tahoma" w:cs="Tahoma"/>
          <w:color w:val="808080"/>
          <w:sz w:val="18"/>
          <w:szCs w:val="18"/>
          <w:lang w:val="en-US"/>
        </w:rPr>
        <w:tab/>
      </w:r>
    </w:p>
    <w:p w14:paraId="0C56A9C0" w14:textId="77777777" w:rsidR="005920E6" w:rsidRPr="00A95989" w:rsidRDefault="005920E6" w:rsidP="005920E6">
      <w:pPr>
        <w:pBdr>
          <w:bottom w:val="single" w:sz="2" w:space="1" w:color="808080"/>
        </w:pBdr>
        <w:tabs>
          <w:tab w:val="left" w:pos="284"/>
        </w:tabs>
        <w:spacing w:after="120"/>
        <w:rPr>
          <w:rFonts w:ascii="Tahoma" w:hAnsi="Tahoma" w:cs="Tahoma"/>
          <w:b/>
          <w:sz w:val="18"/>
          <w:szCs w:val="18"/>
          <w:lang w:val="fr-FR" w:eastAsia="en-US"/>
        </w:rPr>
      </w:pPr>
    </w:p>
    <w:p w14:paraId="1351E7AF" w14:textId="77777777" w:rsidR="00F06E93" w:rsidRPr="00EA2362" w:rsidRDefault="00F06E93" w:rsidP="00660AB4">
      <w:pPr>
        <w:pBdr>
          <w:bottom w:val="single" w:sz="2" w:space="1" w:color="808080"/>
        </w:pBdr>
        <w:tabs>
          <w:tab w:val="left" w:pos="284"/>
        </w:tabs>
        <w:spacing w:after="120"/>
        <w:rPr>
          <w:rFonts w:ascii="Tahoma" w:hAnsi="Tahoma" w:cs="Tahoma"/>
          <w:b/>
          <w:sz w:val="18"/>
          <w:szCs w:val="18"/>
          <w:lang w:eastAsia="en-US"/>
        </w:rPr>
      </w:pPr>
    </w:p>
    <w:sectPr w:rsidR="00F06E93" w:rsidRPr="00EA2362" w:rsidSect="001C5064">
      <w:type w:val="continuous"/>
      <w:pgSz w:w="11907" w:h="16840" w:code="9"/>
      <w:pgMar w:top="851" w:right="850" w:bottom="851" w:left="993" w:header="709" w:footer="147" w:gutter="0"/>
      <w:cols w:space="14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5494F4" w14:textId="77777777" w:rsidR="007629E5" w:rsidRDefault="007629E5" w:rsidP="00D50F13">
      <w:r>
        <w:separator/>
      </w:r>
    </w:p>
  </w:endnote>
  <w:endnote w:type="continuationSeparator" w:id="0">
    <w:p w14:paraId="085820F7" w14:textId="77777777" w:rsidR="007629E5" w:rsidRDefault="007629E5" w:rsidP="00D50F13">
      <w:r>
        <w:continuationSeparator/>
      </w:r>
    </w:p>
  </w:endnote>
  <w:endnote w:type="continuationNotice" w:id="1">
    <w:p w14:paraId="5C10A78D" w14:textId="77777777" w:rsidR="007629E5" w:rsidRDefault="007629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59"/>
    <w:family w:val="auto"/>
    <w:pitch w:val="variable"/>
    <w:sig w:usb0="00000201" w:usb1="00000000" w:usb2="00000000" w:usb3="00000000" w:csb0="00000004"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Courier New"/>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UI Gothic">
    <w:altName w:val="ＭＳ ゴシック"/>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74"/>
      <w:gridCol w:w="3290"/>
    </w:tblGrid>
    <w:tr w:rsidR="007629E5" w:rsidRPr="00AE2D2B" w14:paraId="539490A6" w14:textId="77777777" w:rsidTr="00DC11A1">
      <w:trPr>
        <w:trHeight w:val="298"/>
        <w:jc w:val="center"/>
      </w:trPr>
      <w:tc>
        <w:tcPr>
          <w:tcW w:w="1374" w:type="dxa"/>
          <w:tcBorders>
            <w:top w:val="single" w:sz="2" w:space="0" w:color="808080"/>
            <w:left w:val="single" w:sz="2" w:space="0" w:color="808080"/>
            <w:bottom w:val="single" w:sz="2" w:space="0" w:color="808080"/>
            <w:right w:val="nil"/>
          </w:tcBorders>
          <w:shd w:val="clear" w:color="auto" w:fill="F2F2F2"/>
          <w:vAlign w:val="center"/>
        </w:tcPr>
        <w:p w14:paraId="65EDDB6B" w14:textId="77777777" w:rsidR="007629E5" w:rsidRPr="00AE2D2B" w:rsidRDefault="007629E5" w:rsidP="00FC7772">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90" w:type="dxa"/>
          <w:tcBorders>
            <w:top w:val="single" w:sz="2" w:space="0" w:color="808080"/>
            <w:left w:val="nil"/>
            <w:bottom w:val="single" w:sz="2" w:space="0" w:color="808080"/>
            <w:right w:val="single" w:sz="2" w:space="0" w:color="808080"/>
          </w:tcBorders>
          <w:shd w:val="clear" w:color="auto" w:fill="FFFFFF"/>
          <w:vAlign w:val="center"/>
        </w:tcPr>
        <w:p w14:paraId="71077CCC" w14:textId="1777D995" w:rsidR="007629E5" w:rsidRPr="00AE2D2B" w:rsidRDefault="007629E5" w:rsidP="00FC7772">
          <w:pPr>
            <w:rPr>
              <w:rFonts w:ascii="Arial Narrow" w:hAnsi="Arial Narrow"/>
              <w:caps/>
              <w:color w:val="000000"/>
              <w:sz w:val="18"/>
              <w:szCs w:val="18"/>
              <w:highlight w:val="cyan"/>
            </w:rPr>
          </w:pPr>
          <w:r w:rsidRPr="000C77CA">
            <w:rPr>
              <w:rFonts w:ascii="Arial Narrow" w:hAnsi="Arial Narrow"/>
              <w:caps/>
              <w:color w:val="000000"/>
              <w:sz w:val="18"/>
              <w:szCs w:val="18"/>
            </w:rPr>
            <w:t>4756/2020/35</w:t>
          </w:r>
        </w:p>
      </w:tc>
    </w:tr>
  </w:tbl>
  <w:p w14:paraId="11A0349E" w14:textId="77777777" w:rsidR="007629E5" w:rsidRDefault="007629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B283C" w14:textId="77777777" w:rsidR="007629E5" w:rsidRPr="00FC72C5" w:rsidRDefault="007629E5">
    <w:pPr>
      <w:pStyle w:val="Footer"/>
      <w:jc w:val="right"/>
      <w:rPr>
        <w:sz w:val="20"/>
        <w:szCs w:val="20"/>
      </w:rPr>
    </w:pPr>
    <w:r w:rsidRPr="00FC72C5">
      <w:rPr>
        <w:sz w:val="20"/>
        <w:szCs w:val="20"/>
      </w:rPr>
      <w:fldChar w:fldCharType="begin"/>
    </w:r>
    <w:r w:rsidRPr="00FC72C5">
      <w:rPr>
        <w:sz w:val="20"/>
        <w:szCs w:val="20"/>
      </w:rPr>
      <w:instrText xml:space="preserve"> PAGE   \* MERGEFORMAT </w:instrText>
    </w:r>
    <w:r w:rsidRPr="00FC72C5">
      <w:rPr>
        <w:sz w:val="20"/>
        <w:szCs w:val="20"/>
      </w:rPr>
      <w:fldChar w:fldCharType="separate"/>
    </w:r>
    <w:r>
      <w:rPr>
        <w:noProof/>
        <w:sz w:val="20"/>
        <w:szCs w:val="20"/>
      </w:rPr>
      <w:t>2</w:t>
    </w:r>
    <w:r w:rsidRPr="00FC72C5">
      <w:rPr>
        <w:noProof/>
        <w:sz w:val="20"/>
        <w:szCs w:val="20"/>
      </w:rPr>
      <w:fldChar w:fldCharType="end"/>
    </w:r>
  </w:p>
  <w:p w14:paraId="52B35452" w14:textId="77777777" w:rsidR="007629E5" w:rsidRDefault="007629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4E8FDF" w14:textId="77777777" w:rsidR="007629E5" w:rsidRDefault="007629E5" w:rsidP="00D50F13">
      <w:r>
        <w:separator/>
      </w:r>
    </w:p>
  </w:footnote>
  <w:footnote w:type="continuationSeparator" w:id="0">
    <w:p w14:paraId="2B3CC99A" w14:textId="77777777" w:rsidR="007629E5" w:rsidRDefault="007629E5" w:rsidP="00D50F13">
      <w:r>
        <w:continuationSeparator/>
      </w:r>
    </w:p>
  </w:footnote>
  <w:footnote w:type="continuationNotice" w:id="1">
    <w:p w14:paraId="15D2A2B6" w14:textId="77777777" w:rsidR="007629E5" w:rsidRDefault="007629E5"/>
  </w:footnote>
  <w:footnote w:id="2">
    <w:p w14:paraId="42504FB7" w14:textId="77777777" w:rsidR="007629E5" w:rsidRPr="003200A6" w:rsidRDefault="007629E5" w:rsidP="0064210C">
      <w:pPr>
        <w:pStyle w:val="FootnoteText"/>
        <w:rPr>
          <w:rFonts w:ascii="Arial Narrow" w:hAnsi="Arial Narrow"/>
          <w:sz w:val="18"/>
          <w:szCs w:val="18"/>
          <w:lang w:val="en-US"/>
        </w:rPr>
      </w:pPr>
      <w:r w:rsidRPr="000E2871">
        <w:rPr>
          <w:rStyle w:val="FootnoteReference"/>
          <w:rFonts w:ascii="Arial Narrow" w:hAnsi="Arial Narrow"/>
          <w:sz w:val="18"/>
          <w:szCs w:val="18"/>
        </w:rPr>
        <w:footnoteRef/>
      </w:r>
      <w:r w:rsidRPr="003200A6">
        <w:rPr>
          <w:rFonts w:ascii="Arial Narrow" w:hAnsi="Arial Narrow"/>
          <w:sz w:val="18"/>
          <w:szCs w:val="18"/>
          <w:lang w:val="en-US"/>
        </w:rPr>
        <w:t xml:space="preserve"> </w:t>
      </w:r>
      <w:r w:rsidRPr="00A04E44">
        <w:rPr>
          <w:rFonts w:ascii="Arial Narrow" w:hAnsi="Arial Narrow"/>
          <w:sz w:val="18"/>
          <w:szCs w:val="18"/>
        </w:rPr>
        <w:t>Which</w:t>
      </w:r>
      <w:r w:rsidRPr="003200A6">
        <w:rPr>
          <w:rFonts w:ascii="Arial Narrow" w:hAnsi="Arial Narrow"/>
          <w:sz w:val="18"/>
          <w:szCs w:val="18"/>
          <w:lang w:val="en-US"/>
        </w:rPr>
        <w:t xml:space="preserve"> has </w:t>
      </w:r>
      <w:r w:rsidRPr="00A04E44">
        <w:rPr>
          <w:rFonts w:ascii="Arial Narrow" w:hAnsi="Arial Narrow"/>
          <w:sz w:val="18"/>
          <w:szCs w:val="18"/>
        </w:rPr>
        <w:t>its</w:t>
      </w:r>
      <w:r w:rsidRPr="003200A6">
        <w:rPr>
          <w:rFonts w:ascii="Arial Narrow" w:hAnsi="Arial Narrow"/>
          <w:sz w:val="18"/>
          <w:szCs w:val="18"/>
          <w:lang w:val="en-US"/>
        </w:rPr>
        <w:t xml:space="preserve"> </w:t>
      </w:r>
      <w:r w:rsidRPr="00A04E44">
        <w:rPr>
          <w:rFonts w:ascii="Arial Narrow" w:hAnsi="Arial Narrow"/>
          <w:sz w:val="18"/>
          <w:szCs w:val="18"/>
        </w:rPr>
        <w:t>s</w:t>
      </w:r>
      <w:r>
        <w:rPr>
          <w:rFonts w:ascii="Arial Narrow" w:hAnsi="Arial Narrow"/>
          <w:sz w:val="18"/>
          <w:szCs w:val="18"/>
        </w:rPr>
        <w:t>eat</w:t>
      </w:r>
      <w:r w:rsidRPr="003200A6">
        <w:rPr>
          <w:rFonts w:ascii="Arial Narrow" w:hAnsi="Arial Narrow"/>
          <w:sz w:val="18"/>
          <w:szCs w:val="18"/>
          <w:lang w:val="en-US"/>
        </w:rPr>
        <w:t xml:space="preserve"> </w:t>
      </w:r>
      <w:proofErr w:type="spellStart"/>
      <w:r w:rsidRPr="003200A6">
        <w:rPr>
          <w:rFonts w:ascii="Arial Narrow" w:hAnsi="Arial Narrow"/>
          <w:sz w:val="18"/>
          <w:szCs w:val="18"/>
          <w:lang w:val="en-US"/>
        </w:rPr>
        <w:t>Allée</w:t>
      </w:r>
      <w:proofErr w:type="spellEnd"/>
      <w:r w:rsidRPr="003200A6">
        <w:rPr>
          <w:rFonts w:ascii="Arial Narrow" w:hAnsi="Arial Narrow"/>
          <w:sz w:val="18"/>
          <w:szCs w:val="18"/>
          <w:lang w:val="en-US"/>
        </w:rPr>
        <w:t xml:space="preserve"> de </w:t>
      </w:r>
      <w:proofErr w:type="spellStart"/>
      <w:r w:rsidRPr="003200A6">
        <w:rPr>
          <w:rFonts w:ascii="Arial Narrow" w:hAnsi="Arial Narrow"/>
          <w:sz w:val="18"/>
          <w:szCs w:val="18"/>
          <w:lang w:val="en-US"/>
        </w:rPr>
        <w:t>l’Europe</w:t>
      </w:r>
      <w:proofErr w:type="spellEnd"/>
      <w:r w:rsidRPr="003200A6">
        <w:rPr>
          <w:rFonts w:ascii="Arial Narrow" w:hAnsi="Arial Narrow"/>
          <w:sz w:val="18"/>
          <w:szCs w:val="18"/>
          <w:lang w:val="en-US"/>
        </w:rPr>
        <w:t>, 67075 Strasbourg Cedex, France</w:t>
      </w:r>
    </w:p>
  </w:footnote>
  <w:footnote w:id="3">
    <w:p w14:paraId="73BAE27E" w14:textId="77777777" w:rsidR="007629E5" w:rsidRPr="00A72D5E" w:rsidRDefault="007629E5" w:rsidP="005920E6">
      <w:pPr>
        <w:pStyle w:val="FootnoteText"/>
        <w:rPr>
          <w:rFonts w:ascii="Tahoma" w:hAnsi="Tahoma" w:cs="Tahoma"/>
          <w:sz w:val="16"/>
          <w:szCs w:val="16"/>
          <w:lang w:val="fr-FR"/>
        </w:rPr>
      </w:pPr>
      <w:r w:rsidRPr="00A72D5E">
        <w:rPr>
          <w:rStyle w:val="FootnoteReference"/>
          <w:rFonts w:ascii="Tahoma" w:hAnsi="Tahoma" w:cs="Tahoma"/>
          <w:sz w:val="16"/>
          <w:szCs w:val="16"/>
        </w:rPr>
        <w:footnoteRef/>
      </w:r>
      <w:r w:rsidRPr="00A72D5E">
        <w:rPr>
          <w:rFonts w:ascii="Tahoma" w:hAnsi="Tahoma" w:cs="Tahoma"/>
          <w:sz w:val="16"/>
          <w:szCs w:val="16"/>
        </w:rPr>
        <w:t xml:space="preserve"> CM/Del/Dec(2010)1089/11.3 appendix 9 </w:t>
      </w:r>
      <w:hyperlink r:id="rId1" w:history="1">
        <w:r w:rsidRPr="00A72D5E">
          <w:rPr>
            <w:rStyle w:val="Hyperlink"/>
            <w:rFonts w:ascii="Tahoma" w:hAnsi="Tahoma" w:cs="Tahoma"/>
            <w:sz w:val="16"/>
            <w:szCs w:val="16"/>
          </w:rPr>
          <w:t>https://search.coe.int/intranet/Pages/result_details.aspx?ObjectId=09000016805ceb14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9924B" w14:textId="118D89F1" w:rsidR="007629E5" w:rsidRPr="00660AB4" w:rsidRDefault="007629E5" w:rsidP="00660AB4">
    <w:pPr>
      <w:pStyle w:val="Header"/>
      <w:jc w:val="right"/>
      <w:rPr>
        <w:rFonts w:ascii="Arial Narrow" w:hAnsi="Arial Narrow"/>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7648756"/>
      <w:docPartObj>
        <w:docPartGallery w:val="Page Numbers (Top of Page)"/>
        <w:docPartUnique/>
      </w:docPartObj>
    </w:sdtPr>
    <w:sdtEndPr>
      <w:rPr>
        <w:rFonts w:ascii="Arial Narrow" w:hAnsi="Arial Narrow"/>
      </w:rPr>
    </w:sdtEndPr>
    <w:sdtContent>
      <w:p w14:paraId="0201B345" w14:textId="0D8D601A" w:rsidR="007629E5" w:rsidRPr="00126BDD" w:rsidRDefault="007629E5">
        <w:pPr>
          <w:pStyle w:val="Header"/>
          <w:jc w:val="right"/>
          <w:rPr>
            <w:rFonts w:ascii="Arial Narrow" w:hAnsi="Arial Narrow"/>
          </w:rPr>
        </w:pPr>
        <w:r w:rsidRPr="00126BDD">
          <w:rPr>
            <w:rFonts w:ascii="Arial Narrow" w:hAnsi="Arial Narrow"/>
            <w:bCs/>
            <w:sz w:val="24"/>
            <w:szCs w:val="24"/>
          </w:rPr>
          <w:fldChar w:fldCharType="begin"/>
        </w:r>
        <w:r w:rsidRPr="00126BDD">
          <w:rPr>
            <w:rFonts w:ascii="Arial Narrow" w:hAnsi="Arial Narrow"/>
            <w:bCs/>
          </w:rPr>
          <w:instrText xml:space="preserve"> PAGE </w:instrText>
        </w:r>
        <w:r w:rsidRPr="00126BDD">
          <w:rPr>
            <w:rFonts w:ascii="Arial Narrow" w:hAnsi="Arial Narrow"/>
            <w:bCs/>
            <w:sz w:val="24"/>
            <w:szCs w:val="24"/>
          </w:rPr>
          <w:fldChar w:fldCharType="separate"/>
        </w:r>
        <w:r w:rsidR="002B5DBC">
          <w:rPr>
            <w:rFonts w:ascii="Arial Narrow" w:hAnsi="Arial Narrow"/>
            <w:bCs/>
            <w:noProof/>
          </w:rPr>
          <w:t>7</w:t>
        </w:r>
        <w:r w:rsidRPr="00126BDD">
          <w:rPr>
            <w:rFonts w:ascii="Arial Narrow" w:hAnsi="Arial Narrow"/>
            <w:bCs/>
            <w:sz w:val="24"/>
            <w:szCs w:val="24"/>
          </w:rPr>
          <w:fldChar w:fldCharType="end"/>
        </w:r>
        <w:r w:rsidRPr="00126BDD">
          <w:rPr>
            <w:rFonts w:ascii="Arial Narrow" w:hAnsi="Arial Narrow"/>
          </w:rPr>
          <w:t xml:space="preserve"> / </w:t>
        </w:r>
        <w:r w:rsidRPr="00126BDD">
          <w:rPr>
            <w:rFonts w:ascii="Arial Narrow" w:hAnsi="Arial Narrow"/>
            <w:bCs/>
            <w:sz w:val="24"/>
            <w:szCs w:val="24"/>
          </w:rPr>
          <w:fldChar w:fldCharType="begin"/>
        </w:r>
        <w:r w:rsidRPr="00126BDD">
          <w:rPr>
            <w:rFonts w:ascii="Arial Narrow" w:hAnsi="Arial Narrow"/>
            <w:bCs/>
          </w:rPr>
          <w:instrText xml:space="preserve"> NUMPAGES  </w:instrText>
        </w:r>
        <w:r w:rsidRPr="00126BDD">
          <w:rPr>
            <w:rFonts w:ascii="Arial Narrow" w:hAnsi="Arial Narrow"/>
            <w:bCs/>
            <w:sz w:val="24"/>
            <w:szCs w:val="24"/>
          </w:rPr>
          <w:fldChar w:fldCharType="separate"/>
        </w:r>
        <w:r w:rsidR="002B5DBC">
          <w:rPr>
            <w:rFonts w:ascii="Arial Narrow" w:hAnsi="Arial Narrow"/>
            <w:bCs/>
            <w:noProof/>
          </w:rPr>
          <w:t>12</w:t>
        </w:r>
        <w:r w:rsidRPr="00126BDD">
          <w:rPr>
            <w:rFonts w:ascii="Arial Narrow" w:hAnsi="Arial Narrow"/>
            <w:bCs/>
            <w:sz w:val="24"/>
            <w:szCs w:val="24"/>
          </w:rPr>
          <w:fldChar w:fldCharType="end"/>
        </w:r>
      </w:p>
    </w:sdtContent>
  </w:sdt>
  <w:p w14:paraId="796D8886" w14:textId="6CFB5BE8" w:rsidR="007629E5" w:rsidRPr="00660AB4" w:rsidRDefault="007629E5" w:rsidP="00660AB4">
    <w:pPr>
      <w:pStyle w:val="Header"/>
      <w:jc w:val="right"/>
      <w:rPr>
        <w:rFonts w:ascii="Arial Narrow" w:hAnsi="Arial Narrow"/>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E7455" w14:textId="236E3343" w:rsidR="007629E5" w:rsidRDefault="007629E5">
    <w:pPr>
      <w:pStyle w:val="Header"/>
    </w:pPr>
    <w:r>
      <w:rPr>
        <w:noProof/>
        <w:lang w:val="en-US" w:eastAsia="ru-RU"/>
      </w:rPr>
      <w:drawing>
        <wp:anchor distT="0" distB="0" distL="114300" distR="114300" simplePos="0" relativeHeight="251658240" behindDoc="0" locked="0" layoutInCell="1" allowOverlap="1" wp14:anchorId="3A87C59F" wp14:editId="777D77EA">
          <wp:simplePos x="0" y="0"/>
          <wp:positionH relativeFrom="column">
            <wp:posOffset>4818380</wp:posOffset>
          </wp:positionH>
          <wp:positionV relativeFrom="paragraph">
            <wp:posOffset>-61595</wp:posOffset>
          </wp:positionV>
          <wp:extent cx="1438910" cy="11525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DA94E5A"/>
    <w:multiLevelType w:val="multilevel"/>
    <w:tmpl w:val="ED5687D6"/>
    <w:lvl w:ilvl="0">
      <w:start w:val="1"/>
      <w:numFmt w:val="decimal"/>
      <w:lvlText w:val="%1."/>
      <w:lvlJc w:val="left"/>
      <w:pPr>
        <w:ind w:left="720" w:hanging="360"/>
      </w:pPr>
      <w:rPr>
        <w:rFonts w:hint="default"/>
        <w:b w:val="0"/>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476" w:hanging="72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4"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37923F5"/>
    <w:multiLevelType w:val="hybridMultilevel"/>
    <w:tmpl w:val="067C2D26"/>
    <w:lvl w:ilvl="0" w:tplc="9F26E2B6">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7430CB"/>
    <w:multiLevelType w:val="hybridMultilevel"/>
    <w:tmpl w:val="E28E269C"/>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2"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051EC4"/>
    <w:multiLevelType w:val="multilevel"/>
    <w:tmpl w:val="139EFA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9223EC2"/>
    <w:multiLevelType w:val="multilevel"/>
    <w:tmpl w:val="BE380852"/>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AD35BF"/>
    <w:multiLevelType w:val="multilevel"/>
    <w:tmpl w:val="5F967786"/>
    <w:lvl w:ilvl="0">
      <w:start w:val="1"/>
      <w:numFmt w:val="decimal"/>
      <w:lvlText w:val="%1."/>
      <w:lvlJc w:val="left"/>
      <w:pPr>
        <w:ind w:left="720" w:hanging="360"/>
      </w:pPr>
      <w:rPr>
        <w:rFonts w:hint="default"/>
        <w:b w:val="0"/>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9"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0"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FA5168"/>
    <w:multiLevelType w:val="hybridMultilevel"/>
    <w:tmpl w:val="ABC41730"/>
    <w:lvl w:ilvl="0" w:tplc="5E9A9FAE">
      <w:start w:val="1"/>
      <w:numFmt w:val="bullet"/>
      <w:lvlText w:val="-"/>
      <w:lvlJc w:val="left"/>
      <w:pPr>
        <w:ind w:left="1799" w:hanging="360"/>
      </w:pPr>
      <w:rPr>
        <w:rFonts w:ascii="Times New Roman" w:eastAsia="Times New Roman" w:hAnsi="Times New Roman" w:cs="Times New Roman" w:hint="default"/>
      </w:rPr>
    </w:lvl>
    <w:lvl w:ilvl="1" w:tplc="20000003" w:tentative="1">
      <w:start w:val="1"/>
      <w:numFmt w:val="bullet"/>
      <w:lvlText w:val="o"/>
      <w:lvlJc w:val="left"/>
      <w:pPr>
        <w:ind w:left="2519" w:hanging="360"/>
      </w:pPr>
      <w:rPr>
        <w:rFonts w:ascii="Courier New" w:hAnsi="Courier New" w:cs="Courier New" w:hint="default"/>
      </w:rPr>
    </w:lvl>
    <w:lvl w:ilvl="2" w:tplc="20000005" w:tentative="1">
      <w:start w:val="1"/>
      <w:numFmt w:val="bullet"/>
      <w:lvlText w:val=""/>
      <w:lvlJc w:val="left"/>
      <w:pPr>
        <w:ind w:left="3239" w:hanging="360"/>
      </w:pPr>
      <w:rPr>
        <w:rFonts w:ascii="Wingdings" w:hAnsi="Wingdings" w:hint="default"/>
      </w:rPr>
    </w:lvl>
    <w:lvl w:ilvl="3" w:tplc="20000001" w:tentative="1">
      <w:start w:val="1"/>
      <w:numFmt w:val="bullet"/>
      <w:lvlText w:val=""/>
      <w:lvlJc w:val="left"/>
      <w:pPr>
        <w:ind w:left="3959" w:hanging="360"/>
      </w:pPr>
      <w:rPr>
        <w:rFonts w:ascii="Symbol" w:hAnsi="Symbol" w:hint="default"/>
      </w:rPr>
    </w:lvl>
    <w:lvl w:ilvl="4" w:tplc="20000003" w:tentative="1">
      <w:start w:val="1"/>
      <w:numFmt w:val="bullet"/>
      <w:lvlText w:val="o"/>
      <w:lvlJc w:val="left"/>
      <w:pPr>
        <w:ind w:left="4679" w:hanging="360"/>
      </w:pPr>
      <w:rPr>
        <w:rFonts w:ascii="Courier New" w:hAnsi="Courier New" w:cs="Courier New" w:hint="default"/>
      </w:rPr>
    </w:lvl>
    <w:lvl w:ilvl="5" w:tplc="20000005" w:tentative="1">
      <w:start w:val="1"/>
      <w:numFmt w:val="bullet"/>
      <w:lvlText w:val=""/>
      <w:lvlJc w:val="left"/>
      <w:pPr>
        <w:ind w:left="5399" w:hanging="360"/>
      </w:pPr>
      <w:rPr>
        <w:rFonts w:ascii="Wingdings" w:hAnsi="Wingdings" w:hint="default"/>
      </w:rPr>
    </w:lvl>
    <w:lvl w:ilvl="6" w:tplc="20000001" w:tentative="1">
      <w:start w:val="1"/>
      <w:numFmt w:val="bullet"/>
      <w:lvlText w:val=""/>
      <w:lvlJc w:val="left"/>
      <w:pPr>
        <w:ind w:left="6119" w:hanging="360"/>
      </w:pPr>
      <w:rPr>
        <w:rFonts w:ascii="Symbol" w:hAnsi="Symbol" w:hint="default"/>
      </w:rPr>
    </w:lvl>
    <w:lvl w:ilvl="7" w:tplc="20000003" w:tentative="1">
      <w:start w:val="1"/>
      <w:numFmt w:val="bullet"/>
      <w:lvlText w:val="o"/>
      <w:lvlJc w:val="left"/>
      <w:pPr>
        <w:ind w:left="6839" w:hanging="360"/>
      </w:pPr>
      <w:rPr>
        <w:rFonts w:ascii="Courier New" w:hAnsi="Courier New" w:cs="Courier New" w:hint="default"/>
      </w:rPr>
    </w:lvl>
    <w:lvl w:ilvl="8" w:tplc="20000005" w:tentative="1">
      <w:start w:val="1"/>
      <w:numFmt w:val="bullet"/>
      <w:lvlText w:val=""/>
      <w:lvlJc w:val="left"/>
      <w:pPr>
        <w:ind w:left="7559" w:hanging="360"/>
      </w:pPr>
      <w:rPr>
        <w:rFonts w:ascii="Wingdings" w:hAnsi="Wingdings" w:hint="default"/>
      </w:rPr>
    </w:lvl>
  </w:abstractNum>
  <w:abstractNum w:abstractNumId="23"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4"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D24FB8"/>
    <w:multiLevelType w:val="hybridMultilevel"/>
    <w:tmpl w:val="DBD2C110"/>
    <w:lvl w:ilvl="0" w:tplc="D6C61F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B10D4B"/>
    <w:multiLevelType w:val="hybridMultilevel"/>
    <w:tmpl w:val="41CE10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2DE6493"/>
    <w:multiLevelType w:val="multilevel"/>
    <w:tmpl w:val="B47ECDEC"/>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29"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6073B8"/>
    <w:multiLevelType w:val="hybridMultilevel"/>
    <w:tmpl w:val="CD50F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581A65"/>
    <w:multiLevelType w:val="multilevel"/>
    <w:tmpl w:val="96A48E48"/>
    <w:lvl w:ilvl="0">
      <w:start w:val="10"/>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6"/>
  </w:num>
  <w:num w:numId="2">
    <w:abstractNumId w:val="37"/>
  </w:num>
  <w:num w:numId="3">
    <w:abstractNumId w:val="2"/>
  </w:num>
  <w:num w:numId="4">
    <w:abstractNumId w:val="25"/>
  </w:num>
  <w:num w:numId="5">
    <w:abstractNumId w:val="1"/>
  </w:num>
  <w:num w:numId="6">
    <w:abstractNumId w:val="39"/>
  </w:num>
  <w:num w:numId="7">
    <w:abstractNumId w:val="10"/>
  </w:num>
  <w:num w:numId="8">
    <w:abstractNumId w:val="27"/>
  </w:num>
  <w:num w:numId="9">
    <w:abstractNumId w:val="23"/>
  </w:num>
  <w:num w:numId="10">
    <w:abstractNumId w:val="33"/>
  </w:num>
  <w:num w:numId="11">
    <w:abstractNumId w:val="19"/>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0"/>
  </w:num>
  <w:num w:numId="15">
    <w:abstractNumId w:val="30"/>
  </w:num>
  <w:num w:numId="16">
    <w:abstractNumId w:val="12"/>
  </w:num>
  <w:num w:numId="17">
    <w:abstractNumId w:val="31"/>
  </w:num>
  <w:num w:numId="18">
    <w:abstractNumId w:val="0"/>
  </w:num>
  <w:num w:numId="19">
    <w:abstractNumId w:val="16"/>
  </w:num>
  <w:num w:numId="20">
    <w:abstractNumId w:val="24"/>
  </w:num>
  <w:num w:numId="21">
    <w:abstractNumId w:val="35"/>
  </w:num>
  <w:num w:numId="22">
    <w:abstractNumId w:val="6"/>
  </w:num>
  <w:num w:numId="23">
    <w:abstractNumId w:val="34"/>
  </w:num>
  <w:num w:numId="24">
    <w:abstractNumId w:val="29"/>
  </w:num>
  <w:num w:numId="25">
    <w:abstractNumId w:val="21"/>
  </w:num>
  <w:num w:numId="26">
    <w:abstractNumId w:val="17"/>
  </w:num>
  <w:num w:numId="27">
    <w:abstractNumId w:val="4"/>
  </w:num>
  <w:num w:numId="28">
    <w:abstractNumId w:val="15"/>
  </w:num>
  <w:num w:numId="29">
    <w:abstractNumId w:val="7"/>
  </w:num>
  <w:num w:numId="30">
    <w:abstractNumId w:val="5"/>
  </w:num>
  <w:num w:numId="31">
    <w:abstractNumId w:val="32"/>
  </w:num>
  <w:num w:numId="32">
    <w:abstractNumId w:val="26"/>
  </w:num>
  <w:num w:numId="33">
    <w:abstractNumId w:val="8"/>
  </w:num>
  <w:num w:numId="34">
    <w:abstractNumId w:val="38"/>
  </w:num>
  <w:num w:numId="35">
    <w:abstractNumId w:val="9"/>
  </w:num>
  <w:num w:numId="36">
    <w:abstractNumId w:val="3"/>
  </w:num>
  <w:num w:numId="37">
    <w:abstractNumId w:val="22"/>
  </w:num>
  <w:num w:numId="38">
    <w:abstractNumId w:val="11"/>
  </w:num>
  <w:num w:numId="39">
    <w:abstractNumId w:val="28"/>
  </w:num>
  <w:num w:numId="40">
    <w:abstractNumId w:val="18"/>
  </w:num>
  <w:num w:numId="41">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6145" fillcolor="white" strokecolor="red">
      <v:fill color="white"/>
      <v:stroke color="red"/>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0F13"/>
    <w:rsid w:val="00000B53"/>
    <w:rsid w:val="00004D79"/>
    <w:rsid w:val="00007AEB"/>
    <w:rsid w:val="00007C19"/>
    <w:rsid w:val="0001537A"/>
    <w:rsid w:val="00022D03"/>
    <w:rsid w:val="00023C61"/>
    <w:rsid w:val="00023D4C"/>
    <w:rsid w:val="0003677A"/>
    <w:rsid w:val="00037A7D"/>
    <w:rsid w:val="0004179C"/>
    <w:rsid w:val="00042C08"/>
    <w:rsid w:val="000478B8"/>
    <w:rsid w:val="0005756A"/>
    <w:rsid w:val="000720FA"/>
    <w:rsid w:val="00072FB8"/>
    <w:rsid w:val="00075264"/>
    <w:rsid w:val="00076FF7"/>
    <w:rsid w:val="000825F5"/>
    <w:rsid w:val="000834E9"/>
    <w:rsid w:val="0008377A"/>
    <w:rsid w:val="000837E6"/>
    <w:rsid w:val="00083FB5"/>
    <w:rsid w:val="000841B9"/>
    <w:rsid w:val="00084509"/>
    <w:rsid w:val="000852FE"/>
    <w:rsid w:val="00093155"/>
    <w:rsid w:val="00097820"/>
    <w:rsid w:val="000B4274"/>
    <w:rsid w:val="000C17F7"/>
    <w:rsid w:val="000C3AE6"/>
    <w:rsid w:val="000C6FA6"/>
    <w:rsid w:val="000C77CA"/>
    <w:rsid w:val="000E0285"/>
    <w:rsid w:val="000E0562"/>
    <w:rsid w:val="000E2871"/>
    <w:rsid w:val="000E59DC"/>
    <w:rsid w:val="000E5DF5"/>
    <w:rsid w:val="000E5E9D"/>
    <w:rsid w:val="000F08A5"/>
    <w:rsid w:val="000F1520"/>
    <w:rsid w:val="000F18A2"/>
    <w:rsid w:val="000F3067"/>
    <w:rsid w:val="000F3487"/>
    <w:rsid w:val="000F3CB2"/>
    <w:rsid w:val="001013C9"/>
    <w:rsid w:val="00113108"/>
    <w:rsid w:val="0011556A"/>
    <w:rsid w:val="0011710D"/>
    <w:rsid w:val="00123D90"/>
    <w:rsid w:val="00126183"/>
    <w:rsid w:val="0012667B"/>
    <w:rsid w:val="00126BDD"/>
    <w:rsid w:val="0012748F"/>
    <w:rsid w:val="00127AB4"/>
    <w:rsid w:val="001359BE"/>
    <w:rsid w:val="001373B4"/>
    <w:rsid w:val="00150C0F"/>
    <w:rsid w:val="00160002"/>
    <w:rsid w:val="0016172B"/>
    <w:rsid w:val="00163DF5"/>
    <w:rsid w:val="001666FE"/>
    <w:rsid w:val="00182FB2"/>
    <w:rsid w:val="00183E4D"/>
    <w:rsid w:val="0019283C"/>
    <w:rsid w:val="00194446"/>
    <w:rsid w:val="001A207E"/>
    <w:rsid w:val="001A5371"/>
    <w:rsid w:val="001A77F3"/>
    <w:rsid w:val="001B0127"/>
    <w:rsid w:val="001B138A"/>
    <w:rsid w:val="001C48CD"/>
    <w:rsid w:val="001C4BA2"/>
    <w:rsid w:val="001C5064"/>
    <w:rsid w:val="001C663C"/>
    <w:rsid w:val="001C6878"/>
    <w:rsid w:val="001D40AD"/>
    <w:rsid w:val="001D5926"/>
    <w:rsid w:val="001E5424"/>
    <w:rsid w:val="001F5A87"/>
    <w:rsid w:val="002019A5"/>
    <w:rsid w:val="00202926"/>
    <w:rsid w:val="00206F03"/>
    <w:rsid w:val="00212B69"/>
    <w:rsid w:val="00213B7C"/>
    <w:rsid w:val="00225B0D"/>
    <w:rsid w:val="00226241"/>
    <w:rsid w:val="0023030E"/>
    <w:rsid w:val="002336A0"/>
    <w:rsid w:val="002370A9"/>
    <w:rsid w:val="0024057A"/>
    <w:rsid w:val="00251355"/>
    <w:rsid w:val="00254F20"/>
    <w:rsid w:val="00255320"/>
    <w:rsid w:val="00261462"/>
    <w:rsid w:val="00263963"/>
    <w:rsid w:val="00273B5A"/>
    <w:rsid w:val="00274D7C"/>
    <w:rsid w:val="002805F8"/>
    <w:rsid w:val="002903EC"/>
    <w:rsid w:val="00290EAC"/>
    <w:rsid w:val="00293CBB"/>
    <w:rsid w:val="002948F1"/>
    <w:rsid w:val="002A2C42"/>
    <w:rsid w:val="002A56A1"/>
    <w:rsid w:val="002B4786"/>
    <w:rsid w:val="002B5DBC"/>
    <w:rsid w:val="002B5FFA"/>
    <w:rsid w:val="002C0A84"/>
    <w:rsid w:val="002C6F98"/>
    <w:rsid w:val="002D0A2D"/>
    <w:rsid w:val="002D29CE"/>
    <w:rsid w:val="002D5425"/>
    <w:rsid w:val="002D5DC0"/>
    <w:rsid w:val="002D6960"/>
    <w:rsid w:val="002E5606"/>
    <w:rsid w:val="002E5B9C"/>
    <w:rsid w:val="00300098"/>
    <w:rsid w:val="00305CCD"/>
    <w:rsid w:val="003117F0"/>
    <w:rsid w:val="003171F7"/>
    <w:rsid w:val="00320711"/>
    <w:rsid w:val="0032149F"/>
    <w:rsid w:val="00332AF4"/>
    <w:rsid w:val="0034681E"/>
    <w:rsid w:val="00350F4E"/>
    <w:rsid w:val="0035108E"/>
    <w:rsid w:val="00355DF5"/>
    <w:rsid w:val="003603A8"/>
    <w:rsid w:val="003712F2"/>
    <w:rsid w:val="00373C8A"/>
    <w:rsid w:val="00376FF0"/>
    <w:rsid w:val="00386026"/>
    <w:rsid w:val="0039258A"/>
    <w:rsid w:val="00394B2C"/>
    <w:rsid w:val="003A2018"/>
    <w:rsid w:val="003A3501"/>
    <w:rsid w:val="003A4524"/>
    <w:rsid w:val="003A5AA7"/>
    <w:rsid w:val="003A5E16"/>
    <w:rsid w:val="003A7529"/>
    <w:rsid w:val="003B1C2E"/>
    <w:rsid w:val="003B2E7E"/>
    <w:rsid w:val="003B4F53"/>
    <w:rsid w:val="003C1D13"/>
    <w:rsid w:val="003E0A41"/>
    <w:rsid w:val="003E2D84"/>
    <w:rsid w:val="003E6D30"/>
    <w:rsid w:val="003E7010"/>
    <w:rsid w:val="003F2594"/>
    <w:rsid w:val="003F388E"/>
    <w:rsid w:val="003F572D"/>
    <w:rsid w:val="003F5956"/>
    <w:rsid w:val="003F7D5B"/>
    <w:rsid w:val="00411D3E"/>
    <w:rsid w:val="004121E2"/>
    <w:rsid w:val="004122A5"/>
    <w:rsid w:val="0041668A"/>
    <w:rsid w:val="00420CCA"/>
    <w:rsid w:val="00420E9A"/>
    <w:rsid w:val="00436217"/>
    <w:rsid w:val="0043746B"/>
    <w:rsid w:val="00437926"/>
    <w:rsid w:val="00441D52"/>
    <w:rsid w:val="004470B4"/>
    <w:rsid w:val="00451959"/>
    <w:rsid w:val="00453769"/>
    <w:rsid w:val="00454D25"/>
    <w:rsid w:val="0046469D"/>
    <w:rsid w:val="004845C7"/>
    <w:rsid w:val="004859D2"/>
    <w:rsid w:val="004874F6"/>
    <w:rsid w:val="00487967"/>
    <w:rsid w:val="00490018"/>
    <w:rsid w:val="00491013"/>
    <w:rsid w:val="00494998"/>
    <w:rsid w:val="00494C86"/>
    <w:rsid w:val="00495856"/>
    <w:rsid w:val="004A017C"/>
    <w:rsid w:val="004A7AE3"/>
    <w:rsid w:val="004B0F2D"/>
    <w:rsid w:val="004B2022"/>
    <w:rsid w:val="004B3F9D"/>
    <w:rsid w:val="004B7FE1"/>
    <w:rsid w:val="004C25EC"/>
    <w:rsid w:val="004C3551"/>
    <w:rsid w:val="004D084E"/>
    <w:rsid w:val="004D185C"/>
    <w:rsid w:val="004E1A49"/>
    <w:rsid w:val="004E1F03"/>
    <w:rsid w:val="004E67E1"/>
    <w:rsid w:val="004E796F"/>
    <w:rsid w:val="004E7A45"/>
    <w:rsid w:val="004E7D01"/>
    <w:rsid w:val="004F71A4"/>
    <w:rsid w:val="005225D5"/>
    <w:rsid w:val="00523268"/>
    <w:rsid w:val="005253A7"/>
    <w:rsid w:val="0053337A"/>
    <w:rsid w:val="005418B6"/>
    <w:rsid w:val="00542FEE"/>
    <w:rsid w:val="00550E97"/>
    <w:rsid w:val="00552817"/>
    <w:rsid w:val="00563846"/>
    <w:rsid w:val="0056498A"/>
    <w:rsid w:val="00567F3E"/>
    <w:rsid w:val="005845C2"/>
    <w:rsid w:val="00586AAF"/>
    <w:rsid w:val="005920E6"/>
    <w:rsid w:val="005A1721"/>
    <w:rsid w:val="005A22F8"/>
    <w:rsid w:val="005A6974"/>
    <w:rsid w:val="005A748D"/>
    <w:rsid w:val="005B0752"/>
    <w:rsid w:val="005B7F25"/>
    <w:rsid w:val="005C0BFC"/>
    <w:rsid w:val="005D5924"/>
    <w:rsid w:val="005E2710"/>
    <w:rsid w:val="005E5D75"/>
    <w:rsid w:val="005F37BF"/>
    <w:rsid w:val="005F7861"/>
    <w:rsid w:val="00603878"/>
    <w:rsid w:val="00611A89"/>
    <w:rsid w:val="00613313"/>
    <w:rsid w:val="006232B4"/>
    <w:rsid w:val="00637583"/>
    <w:rsid w:val="0064210C"/>
    <w:rsid w:val="006426F7"/>
    <w:rsid w:val="006436A1"/>
    <w:rsid w:val="00647C28"/>
    <w:rsid w:val="00647D98"/>
    <w:rsid w:val="00653BB6"/>
    <w:rsid w:val="00654D22"/>
    <w:rsid w:val="006550CA"/>
    <w:rsid w:val="006558F9"/>
    <w:rsid w:val="00660256"/>
    <w:rsid w:val="00660AB4"/>
    <w:rsid w:val="00662182"/>
    <w:rsid w:val="006717A7"/>
    <w:rsid w:val="0067529C"/>
    <w:rsid w:val="00680325"/>
    <w:rsid w:val="00681751"/>
    <w:rsid w:val="00682F97"/>
    <w:rsid w:val="00687D63"/>
    <w:rsid w:val="006912CB"/>
    <w:rsid w:val="006A1C42"/>
    <w:rsid w:val="006A51F8"/>
    <w:rsid w:val="006A7F07"/>
    <w:rsid w:val="006B0045"/>
    <w:rsid w:val="006B2D7D"/>
    <w:rsid w:val="006B71A1"/>
    <w:rsid w:val="006C7D58"/>
    <w:rsid w:val="006D00AF"/>
    <w:rsid w:val="006D3613"/>
    <w:rsid w:val="006D78F7"/>
    <w:rsid w:val="006E09FC"/>
    <w:rsid w:val="006F43D7"/>
    <w:rsid w:val="00704102"/>
    <w:rsid w:val="00711683"/>
    <w:rsid w:val="00714D53"/>
    <w:rsid w:val="00724107"/>
    <w:rsid w:val="00740755"/>
    <w:rsid w:val="007434E5"/>
    <w:rsid w:val="00743F00"/>
    <w:rsid w:val="00747ADB"/>
    <w:rsid w:val="00751959"/>
    <w:rsid w:val="007556CC"/>
    <w:rsid w:val="00762290"/>
    <w:rsid w:val="007629E5"/>
    <w:rsid w:val="00765F7A"/>
    <w:rsid w:val="007740B4"/>
    <w:rsid w:val="00775856"/>
    <w:rsid w:val="00775FB5"/>
    <w:rsid w:val="007867C0"/>
    <w:rsid w:val="00791E04"/>
    <w:rsid w:val="007943AA"/>
    <w:rsid w:val="00794F30"/>
    <w:rsid w:val="007A0154"/>
    <w:rsid w:val="007A533C"/>
    <w:rsid w:val="007A7766"/>
    <w:rsid w:val="007B0925"/>
    <w:rsid w:val="007C267B"/>
    <w:rsid w:val="007C4BED"/>
    <w:rsid w:val="007D0BC9"/>
    <w:rsid w:val="007D3BA6"/>
    <w:rsid w:val="007D46B2"/>
    <w:rsid w:val="007E26A2"/>
    <w:rsid w:val="007F0EF3"/>
    <w:rsid w:val="007F79F8"/>
    <w:rsid w:val="008041EC"/>
    <w:rsid w:val="00806CD2"/>
    <w:rsid w:val="00810AE5"/>
    <w:rsid w:val="00810AF2"/>
    <w:rsid w:val="00810D55"/>
    <w:rsid w:val="00812FBB"/>
    <w:rsid w:val="00814BBF"/>
    <w:rsid w:val="00823960"/>
    <w:rsid w:val="0082549E"/>
    <w:rsid w:val="00826BA5"/>
    <w:rsid w:val="00832677"/>
    <w:rsid w:val="0083377F"/>
    <w:rsid w:val="00840C1E"/>
    <w:rsid w:val="008435DD"/>
    <w:rsid w:val="00844DD8"/>
    <w:rsid w:val="00845F72"/>
    <w:rsid w:val="00860FEB"/>
    <w:rsid w:val="008628C7"/>
    <w:rsid w:val="008679F0"/>
    <w:rsid w:val="00873212"/>
    <w:rsid w:val="008752E7"/>
    <w:rsid w:val="00883C2D"/>
    <w:rsid w:val="00887B2A"/>
    <w:rsid w:val="00891CAA"/>
    <w:rsid w:val="00892D73"/>
    <w:rsid w:val="00896DA8"/>
    <w:rsid w:val="008A486B"/>
    <w:rsid w:val="008B03FE"/>
    <w:rsid w:val="008B2DB7"/>
    <w:rsid w:val="008B3EEE"/>
    <w:rsid w:val="008B4982"/>
    <w:rsid w:val="008B6FDD"/>
    <w:rsid w:val="008D113B"/>
    <w:rsid w:val="008D11EA"/>
    <w:rsid w:val="008D3069"/>
    <w:rsid w:val="008D3220"/>
    <w:rsid w:val="008D519F"/>
    <w:rsid w:val="008E4275"/>
    <w:rsid w:val="008E55CB"/>
    <w:rsid w:val="008F2DBD"/>
    <w:rsid w:val="008F3844"/>
    <w:rsid w:val="008F3D21"/>
    <w:rsid w:val="008F3EA2"/>
    <w:rsid w:val="00904B93"/>
    <w:rsid w:val="0090549A"/>
    <w:rsid w:val="009058FD"/>
    <w:rsid w:val="00905C45"/>
    <w:rsid w:val="00914C3E"/>
    <w:rsid w:val="009214B5"/>
    <w:rsid w:val="009245DB"/>
    <w:rsid w:val="00932425"/>
    <w:rsid w:val="009365EB"/>
    <w:rsid w:val="009461D5"/>
    <w:rsid w:val="0095095F"/>
    <w:rsid w:val="00951BB3"/>
    <w:rsid w:val="00956F45"/>
    <w:rsid w:val="00972222"/>
    <w:rsid w:val="00973EF1"/>
    <w:rsid w:val="009850D3"/>
    <w:rsid w:val="00990987"/>
    <w:rsid w:val="00992761"/>
    <w:rsid w:val="00995C0C"/>
    <w:rsid w:val="009A100B"/>
    <w:rsid w:val="009A1D91"/>
    <w:rsid w:val="009A1F16"/>
    <w:rsid w:val="009A5B27"/>
    <w:rsid w:val="009A6460"/>
    <w:rsid w:val="009B76BE"/>
    <w:rsid w:val="009D175B"/>
    <w:rsid w:val="009D290D"/>
    <w:rsid w:val="009E2400"/>
    <w:rsid w:val="009E4346"/>
    <w:rsid w:val="009E55DF"/>
    <w:rsid w:val="009E7590"/>
    <w:rsid w:val="009F32D6"/>
    <w:rsid w:val="009F49A6"/>
    <w:rsid w:val="00A00374"/>
    <w:rsid w:val="00A01BC9"/>
    <w:rsid w:val="00A045AD"/>
    <w:rsid w:val="00A04C05"/>
    <w:rsid w:val="00A04E44"/>
    <w:rsid w:val="00A11470"/>
    <w:rsid w:val="00A12241"/>
    <w:rsid w:val="00A26A5F"/>
    <w:rsid w:val="00A30FC9"/>
    <w:rsid w:val="00A34538"/>
    <w:rsid w:val="00A40899"/>
    <w:rsid w:val="00A46A47"/>
    <w:rsid w:val="00A51EDA"/>
    <w:rsid w:val="00A535BA"/>
    <w:rsid w:val="00A53BF2"/>
    <w:rsid w:val="00A675CC"/>
    <w:rsid w:val="00A72D5E"/>
    <w:rsid w:val="00A8461F"/>
    <w:rsid w:val="00A85379"/>
    <w:rsid w:val="00A96A37"/>
    <w:rsid w:val="00AA1957"/>
    <w:rsid w:val="00AA7B01"/>
    <w:rsid w:val="00AB03AB"/>
    <w:rsid w:val="00AB13EF"/>
    <w:rsid w:val="00AC08D9"/>
    <w:rsid w:val="00AD152C"/>
    <w:rsid w:val="00AD33C7"/>
    <w:rsid w:val="00AD423A"/>
    <w:rsid w:val="00AD58AA"/>
    <w:rsid w:val="00AD5E4A"/>
    <w:rsid w:val="00AE2A99"/>
    <w:rsid w:val="00AE5507"/>
    <w:rsid w:val="00B018FC"/>
    <w:rsid w:val="00B02517"/>
    <w:rsid w:val="00B11F35"/>
    <w:rsid w:val="00B14D5F"/>
    <w:rsid w:val="00B214E4"/>
    <w:rsid w:val="00B21BA4"/>
    <w:rsid w:val="00B22142"/>
    <w:rsid w:val="00B221A3"/>
    <w:rsid w:val="00B30098"/>
    <w:rsid w:val="00B3723B"/>
    <w:rsid w:val="00B41058"/>
    <w:rsid w:val="00B43A63"/>
    <w:rsid w:val="00B50164"/>
    <w:rsid w:val="00B50EFC"/>
    <w:rsid w:val="00B5712C"/>
    <w:rsid w:val="00B57EEC"/>
    <w:rsid w:val="00B60F30"/>
    <w:rsid w:val="00B64E3F"/>
    <w:rsid w:val="00B653B9"/>
    <w:rsid w:val="00B72357"/>
    <w:rsid w:val="00B74B45"/>
    <w:rsid w:val="00B74DC5"/>
    <w:rsid w:val="00B932B9"/>
    <w:rsid w:val="00BA0D1F"/>
    <w:rsid w:val="00BA1F2A"/>
    <w:rsid w:val="00BA355F"/>
    <w:rsid w:val="00BA535D"/>
    <w:rsid w:val="00BA6BD7"/>
    <w:rsid w:val="00BB11AE"/>
    <w:rsid w:val="00BB38A9"/>
    <w:rsid w:val="00BB66CF"/>
    <w:rsid w:val="00BC56E5"/>
    <w:rsid w:val="00BC732F"/>
    <w:rsid w:val="00BC7984"/>
    <w:rsid w:val="00BE33D8"/>
    <w:rsid w:val="00BE43B2"/>
    <w:rsid w:val="00BE4FE4"/>
    <w:rsid w:val="00C021E4"/>
    <w:rsid w:val="00C02AAB"/>
    <w:rsid w:val="00C04A32"/>
    <w:rsid w:val="00C05618"/>
    <w:rsid w:val="00C07F6F"/>
    <w:rsid w:val="00C10701"/>
    <w:rsid w:val="00C11F6F"/>
    <w:rsid w:val="00C14AF9"/>
    <w:rsid w:val="00C16967"/>
    <w:rsid w:val="00C20349"/>
    <w:rsid w:val="00C35F97"/>
    <w:rsid w:val="00C403EF"/>
    <w:rsid w:val="00C524E4"/>
    <w:rsid w:val="00C5327B"/>
    <w:rsid w:val="00C55167"/>
    <w:rsid w:val="00C57EAD"/>
    <w:rsid w:val="00C674A5"/>
    <w:rsid w:val="00C7643B"/>
    <w:rsid w:val="00C8260C"/>
    <w:rsid w:val="00C8439C"/>
    <w:rsid w:val="00C8528A"/>
    <w:rsid w:val="00C865A7"/>
    <w:rsid w:val="00C91120"/>
    <w:rsid w:val="00CA4416"/>
    <w:rsid w:val="00CA6E6F"/>
    <w:rsid w:val="00CB5C26"/>
    <w:rsid w:val="00CD061B"/>
    <w:rsid w:val="00CD0677"/>
    <w:rsid w:val="00CD22FC"/>
    <w:rsid w:val="00CD7AE3"/>
    <w:rsid w:val="00CE0F61"/>
    <w:rsid w:val="00CE4E5E"/>
    <w:rsid w:val="00CE58F8"/>
    <w:rsid w:val="00CF6538"/>
    <w:rsid w:val="00D04381"/>
    <w:rsid w:val="00D10FC0"/>
    <w:rsid w:val="00D14044"/>
    <w:rsid w:val="00D225E4"/>
    <w:rsid w:val="00D322CA"/>
    <w:rsid w:val="00D34C9B"/>
    <w:rsid w:val="00D417C2"/>
    <w:rsid w:val="00D47F70"/>
    <w:rsid w:val="00D50229"/>
    <w:rsid w:val="00D50F13"/>
    <w:rsid w:val="00D50F60"/>
    <w:rsid w:val="00D51502"/>
    <w:rsid w:val="00D52157"/>
    <w:rsid w:val="00D5513E"/>
    <w:rsid w:val="00D65C3C"/>
    <w:rsid w:val="00D73100"/>
    <w:rsid w:val="00D90F8E"/>
    <w:rsid w:val="00D949C9"/>
    <w:rsid w:val="00DB4885"/>
    <w:rsid w:val="00DC11A1"/>
    <w:rsid w:val="00DD5282"/>
    <w:rsid w:val="00DE0239"/>
    <w:rsid w:val="00DE26B1"/>
    <w:rsid w:val="00DF236A"/>
    <w:rsid w:val="00DF57FB"/>
    <w:rsid w:val="00DF58EE"/>
    <w:rsid w:val="00E00310"/>
    <w:rsid w:val="00E045AD"/>
    <w:rsid w:val="00E05457"/>
    <w:rsid w:val="00E05C41"/>
    <w:rsid w:val="00E0771D"/>
    <w:rsid w:val="00E1029D"/>
    <w:rsid w:val="00E11E01"/>
    <w:rsid w:val="00E160F4"/>
    <w:rsid w:val="00E16762"/>
    <w:rsid w:val="00E16839"/>
    <w:rsid w:val="00E244F2"/>
    <w:rsid w:val="00E42CD7"/>
    <w:rsid w:val="00E44537"/>
    <w:rsid w:val="00E5000C"/>
    <w:rsid w:val="00E55F69"/>
    <w:rsid w:val="00E56FDA"/>
    <w:rsid w:val="00E57189"/>
    <w:rsid w:val="00E636DC"/>
    <w:rsid w:val="00E70C56"/>
    <w:rsid w:val="00E90DC4"/>
    <w:rsid w:val="00E9309D"/>
    <w:rsid w:val="00EA2362"/>
    <w:rsid w:val="00EB2A19"/>
    <w:rsid w:val="00EB550D"/>
    <w:rsid w:val="00EB6C90"/>
    <w:rsid w:val="00EC3254"/>
    <w:rsid w:val="00EC4470"/>
    <w:rsid w:val="00ED72CA"/>
    <w:rsid w:val="00EE1A66"/>
    <w:rsid w:val="00EE1D09"/>
    <w:rsid w:val="00EE7240"/>
    <w:rsid w:val="00EF63D2"/>
    <w:rsid w:val="00EF66B8"/>
    <w:rsid w:val="00F03EB4"/>
    <w:rsid w:val="00F06E93"/>
    <w:rsid w:val="00F130D7"/>
    <w:rsid w:val="00F17B6F"/>
    <w:rsid w:val="00F17C76"/>
    <w:rsid w:val="00F21315"/>
    <w:rsid w:val="00F25459"/>
    <w:rsid w:val="00F26952"/>
    <w:rsid w:val="00F270C4"/>
    <w:rsid w:val="00F30E47"/>
    <w:rsid w:val="00F406EC"/>
    <w:rsid w:val="00F54EF8"/>
    <w:rsid w:val="00F56682"/>
    <w:rsid w:val="00F57BB6"/>
    <w:rsid w:val="00F62704"/>
    <w:rsid w:val="00F84B26"/>
    <w:rsid w:val="00F862E9"/>
    <w:rsid w:val="00F96680"/>
    <w:rsid w:val="00F96C47"/>
    <w:rsid w:val="00FA3B2F"/>
    <w:rsid w:val="00FA4DA8"/>
    <w:rsid w:val="00FA6C39"/>
    <w:rsid w:val="00FA7021"/>
    <w:rsid w:val="00FA70E6"/>
    <w:rsid w:val="00FB03B1"/>
    <w:rsid w:val="00FB168A"/>
    <w:rsid w:val="00FC7772"/>
    <w:rsid w:val="00FC7A03"/>
    <w:rsid w:val="00FC7E0E"/>
    <w:rsid w:val="00FD4486"/>
    <w:rsid w:val="00FE2092"/>
    <w:rsid w:val="00FE4AC3"/>
    <w:rsid w:val="00FE4C32"/>
    <w:rsid w:val="00FE4FEF"/>
    <w:rsid w:val="00FF032A"/>
    <w:rsid w:val="00FF40AA"/>
    <w:rsid w:val="00FF6B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fillcolor="white" strokecolor="red">
      <v:fill color="white"/>
      <v:stroke color="red"/>
    </o:shapedefaults>
    <o:shapelayout v:ext="edit">
      <o:idmap v:ext="edit" data="1"/>
    </o:shapelayout>
  </w:shapeDefaults>
  <w:decimalSymbol w:val=","/>
  <w:listSeparator w:val=";"/>
  <w14:docId w14:val="029DFD6C"/>
  <w15:docId w15:val="{3BCC2FC6-2776-466B-ACAD-D86CD81D8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74D7C"/>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3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411D3E"/>
    <w:rPr>
      <w:sz w:val="20"/>
      <w:szCs w:val="20"/>
    </w:rPr>
  </w:style>
  <w:style w:type="character" w:customStyle="1" w:styleId="FootnoteTextChar">
    <w:name w:val="Footnote Text Char"/>
    <w:link w:val="FootnoteText"/>
    <w:uiPriority w:val="99"/>
    <w:semiHidden/>
    <w:rsid w:val="00411D3E"/>
    <w:rPr>
      <w:rFonts w:ascii="Arial" w:hAnsi="Arial" w:cs="Arial"/>
      <w:lang w:val="en-GB" w:eastAsia="en-GB"/>
    </w:rPr>
  </w:style>
  <w:style w:type="character" w:styleId="Hyperlink">
    <w:name w:val="Hyperlink"/>
    <w:uiPriority w:val="99"/>
    <w:unhideWhenUsed/>
    <w:rsid w:val="00951BB3"/>
    <w:rPr>
      <w:color w:val="0000FF"/>
      <w:u w:val="single"/>
    </w:rPr>
  </w:style>
  <w:style w:type="character" w:customStyle="1" w:styleId="UnresolvedMention1">
    <w:name w:val="Unresolved Mention1"/>
    <w:basedOn w:val="DefaultParagraphFont"/>
    <w:uiPriority w:val="99"/>
    <w:semiHidden/>
    <w:unhideWhenUsed/>
    <w:rsid w:val="00DF58EE"/>
    <w:rPr>
      <w:color w:val="605E5C"/>
      <w:shd w:val="clear" w:color="auto" w:fill="E1DFDD"/>
    </w:rPr>
  </w:style>
  <w:style w:type="character" w:customStyle="1" w:styleId="tlid-translation">
    <w:name w:val="tlid-translation"/>
    <w:basedOn w:val="DefaultParagraphFont"/>
    <w:rsid w:val="006421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205795208">
      <w:bodyDiv w:val="1"/>
      <w:marLeft w:val="0"/>
      <w:marRight w:val="0"/>
      <w:marTop w:val="0"/>
      <w:marBottom w:val="0"/>
      <w:divBdr>
        <w:top w:val="none" w:sz="0" w:space="0" w:color="auto"/>
        <w:left w:val="none" w:sz="0" w:space="0" w:color="auto"/>
        <w:bottom w:val="none" w:sz="0" w:space="0" w:color="auto"/>
        <w:right w:val="none" w:sz="0" w:space="0" w:color="auto"/>
      </w:divBdr>
    </w:div>
    <w:div w:id="461462624">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616181341">
      <w:bodyDiv w:val="1"/>
      <w:marLeft w:val="0"/>
      <w:marRight w:val="0"/>
      <w:marTop w:val="0"/>
      <w:marBottom w:val="0"/>
      <w:divBdr>
        <w:top w:val="none" w:sz="0" w:space="0" w:color="auto"/>
        <w:left w:val="none" w:sz="0" w:space="0" w:color="auto"/>
        <w:bottom w:val="none" w:sz="0" w:space="0" w:color="auto"/>
        <w:right w:val="none" w:sz="0" w:space="0" w:color="auto"/>
      </w:divBdr>
    </w:div>
    <w:div w:id="910844593">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97409363">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20606316">
      <w:bodyDiv w:val="1"/>
      <w:marLeft w:val="0"/>
      <w:marRight w:val="0"/>
      <w:marTop w:val="0"/>
      <w:marBottom w:val="0"/>
      <w:divBdr>
        <w:top w:val="none" w:sz="0" w:space="0" w:color="auto"/>
        <w:left w:val="none" w:sz="0" w:space="0" w:color="auto"/>
        <w:bottom w:val="none" w:sz="0" w:space="0" w:color="auto"/>
        <w:right w:val="none" w:sz="0" w:space="0" w:color="auto"/>
      </w:divBdr>
    </w:div>
    <w:div w:id="1647469895">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63358783">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 w:id="208734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anctionsmap.e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www.sanctionsmap.e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ie.entreprises-etrangeres@dgfip.finances.gouv.f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851BF-5F9C-49B7-B659-1AD96728B0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9CDF77E-E47A-4766-8F6F-3C6F1BB771F6}">
  <ds:schemaRefs>
    <ds:schemaRef ds:uri="http://schemas.microsoft.com/sharepoint/v3/contenttype/forms"/>
  </ds:schemaRefs>
</ds:datastoreItem>
</file>

<file path=customXml/itemProps3.xml><?xml version="1.0" encoding="utf-8"?>
<ds:datastoreItem xmlns:ds="http://schemas.openxmlformats.org/officeDocument/2006/customXml" ds:itemID="{55B55C6B-6C0B-46C9-93AB-D612B5F98D8C}">
  <ds:schemaRefs>
    <ds:schemaRef ds:uri="http://schemas.microsoft.com/office/2006/metadata/properties"/>
    <ds:schemaRef ds:uri="http://purl.org/dc/elements/1.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77589C4C-1544-4314-ABEE-67ACFEB36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6836</Words>
  <Characters>37599</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AE.Oo.RC.AllServicesandGoods</vt:lpstr>
    </vt:vector>
  </TitlesOfParts>
  <Company>Council of Europe</Company>
  <LinksUpToDate>false</LinksUpToDate>
  <CharactersWithSpaces>44347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AE.Oo.RC.AllServicesandGoods</dc:title>
  <dc:creator>KAUTZMANN Jean-Etienne</dc:creator>
  <cp:lastModifiedBy>FEDORCHUK Orysya</cp:lastModifiedBy>
  <cp:revision>2</cp:revision>
  <cp:lastPrinted>2017-10-09T11:49:00Z</cp:lastPrinted>
  <dcterms:created xsi:type="dcterms:W3CDTF">2020-07-20T11:51:00Z</dcterms:created>
  <dcterms:modified xsi:type="dcterms:W3CDTF">2020-07-20T11:51:00Z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