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E43B2" w:rsidRPr="00EA2362" w14:paraId="7CADC5E0"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560BA5C" w14:textId="77777777" w:rsidR="00BE43B2" w:rsidRPr="00EA2362" w:rsidRDefault="00BE43B2">
            <w:pPr>
              <w:jc w:val="right"/>
              <w:rPr>
                <w:rFonts w:ascii="Tahoma" w:hAnsi="Tahoma" w:cs="Tahoma"/>
                <w:b/>
                <w:caps/>
                <w:sz w:val="28"/>
                <w:szCs w:val="28"/>
              </w:rPr>
            </w:pPr>
            <w:r w:rsidRPr="00EA2362">
              <w:rPr>
                <w:rFonts w:ascii="Tahoma" w:hAnsi="Tahoma" w:cs="Tahoma"/>
                <w:sz w:val="18"/>
                <w:szCs w:val="18"/>
              </w:rPr>
              <w:t xml:space="preserve">Contract No.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ADA1D95" w14:textId="2F4DF604" w:rsidR="00BE43B2" w:rsidRPr="00EA2362" w:rsidRDefault="00545FEC">
            <w:pPr>
              <w:rPr>
                <w:rFonts w:ascii="Tahoma" w:hAnsi="Tahoma" w:cs="Tahoma"/>
                <w:caps/>
                <w:color w:val="000000" w:themeColor="text1"/>
                <w:sz w:val="18"/>
                <w:szCs w:val="18"/>
                <w:highlight w:val="cyan"/>
              </w:rPr>
            </w:pPr>
            <w:r>
              <w:rPr>
                <w:rFonts w:ascii="Tahoma" w:hAnsi="Tahoma" w:cs="Tahoma"/>
                <w:caps/>
                <w:color w:val="000000" w:themeColor="text1"/>
                <w:sz w:val="18"/>
                <w:szCs w:val="18"/>
                <w:highlight w:val="cyan"/>
              </w:rPr>
              <w:t>2020/01/01</w:t>
            </w:r>
          </w:p>
        </w:tc>
      </w:tr>
      <w:tr w:rsidR="00BE43B2" w:rsidRPr="00EA2362" w14:paraId="7B40C6A9" w14:textId="77777777" w:rsidTr="00545FEC">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8D2008" w14:textId="373F3E5D" w:rsidR="00BE43B2" w:rsidRPr="00EA2362" w:rsidRDefault="00775FB5" w:rsidP="00775FB5">
            <w:pPr>
              <w:jc w:val="right"/>
              <w:rPr>
                <w:rFonts w:ascii="Tahoma" w:hAnsi="Tahoma" w:cs="Tahoma"/>
                <w:b/>
                <w:caps/>
                <w:sz w:val="28"/>
                <w:szCs w:val="28"/>
              </w:rPr>
            </w:pPr>
            <w:r w:rsidRPr="00EA2362">
              <w:rPr>
                <w:rFonts w:ascii="Tahoma" w:hAnsi="Tahoma" w:cs="Tahoma"/>
                <w:sz w:val="18"/>
                <w:szCs w:val="18"/>
              </w:rPr>
              <w:t>Project ID / Sector</w:t>
            </w:r>
            <w:r w:rsidR="00BE43B2" w:rsidRPr="00EA2362">
              <w:rPr>
                <w:rFonts w:ascii="Tahoma" w:hAnsi="Tahoma" w:cs="Tahoma"/>
                <w:sz w:val="18"/>
                <w:szCs w:val="18"/>
              </w:rPr>
              <w:t xml:space="preserve"> </w:t>
            </w:r>
            <w:r w:rsidR="00BE43B2"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E129DEA" w14:textId="606990F6" w:rsidR="00BE43B2" w:rsidRPr="008758C5" w:rsidRDefault="00BE43B2">
            <w:pPr>
              <w:rPr>
                <w:rFonts w:ascii="Tahoma" w:hAnsi="Tahoma" w:cs="Tahoma"/>
                <w:caps/>
                <w:color w:val="000000" w:themeColor="text1"/>
                <w:sz w:val="18"/>
                <w:szCs w:val="18"/>
                <w:highlight w:val="cyan"/>
                <w:lang w:val="en-US"/>
              </w:rPr>
            </w:pPr>
          </w:p>
        </w:tc>
      </w:tr>
      <w:tr w:rsidR="00BE43B2" w:rsidRPr="00EA2362" w14:paraId="60107C84" w14:textId="77777777" w:rsidTr="00BE43B2">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7F124B7C" w14:textId="77777777" w:rsidR="00BE43B2" w:rsidRPr="00EA2362" w:rsidRDefault="00BE43B2">
            <w:pPr>
              <w:jc w:val="right"/>
              <w:rPr>
                <w:rFonts w:ascii="Tahoma" w:hAnsi="Tahoma" w:cs="Tahoma"/>
                <w:color w:val="0070C0"/>
                <w:sz w:val="18"/>
                <w:szCs w:val="18"/>
              </w:rPr>
            </w:pPr>
            <w:r w:rsidRPr="00EA2362">
              <w:rPr>
                <w:rFonts w:ascii="Tahoma" w:hAnsi="Tahoma" w:cs="Tahoma"/>
                <w:sz w:val="18"/>
                <w:szCs w:val="18"/>
              </w:rPr>
              <w:t xml:space="preserve">Council of Europe contact point </w:t>
            </w:r>
            <w:r w:rsidRPr="00EA236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DEDC6AA" w14:textId="77777777" w:rsidR="00BE43B2" w:rsidRDefault="00545FEC">
            <w:pPr>
              <w:rPr>
                <w:rFonts w:ascii="Tahoma" w:hAnsi="Tahoma" w:cs="Tahoma"/>
                <w:color w:val="000000" w:themeColor="text1"/>
                <w:sz w:val="18"/>
                <w:szCs w:val="18"/>
                <w:highlight w:val="cyan"/>
              </w:rPr>
            </w:pPr>
            <w:r>
              <w:rPr>
                <w:rFonts w:ascii="Tahoma" w:hAnsi="Tahoma" w:cs="Tahoma"/>
                <w:color w:val="000000" w:themeColor="text1"/>
                <w:sz w:val="18"/>
                <w:szCs w:val="18"/>
                <w:highlight w:val="cyan"/>
              </w:rPr>
              <w:t xml:space="preserve">Dmitriy </w:t>
            </w:r>
            <w:proofErr w:type="spellStart"/>
            <w:r>
              <w:rPr>
                <w:rFonts w:ascii="Tahoma" w:hAnsi="Tahoma" w:cs="Tahoma"/>
                <w:color w:val="000000" w:themeColor="text1"/>
                <w:sz w:val="18"/>
                <w:szCs w:val="18"/>
                <w:highlight w:val="cyan"/>
              </w:rPr>
              <w:t>Prydatko</w:t>
            </w:r>
            <w:proofErr w:type="spellEnd"/>
            <w:r>
              <w:rPr>
                <w:rFonts w:ascii="Tahoma" w:hAnsi="Tahoma" w:cs="Tahoma"/>
                <w:color w:val="000000" w:themeColor="text1"/>
                <w:sz w:val="18"/>
                <w:szCs w:val="18"/>
                <w:highlight w:val="cyan"/>
              </w:rPr>
              <w:t>, Administrative Assistant</w:t>
            </w:r>
          </w:p>
          <w:p w14:paraId="57865827" w14:textId="3F132755" w:rsidR="00545FEC" w:rsidRDefault="009B7A77">
            <w:pPr>
              <w:rPr>
                <w:rFonts w:ascii="Tahoma" w:hAnsi="Tahoma" w:cs="Tahoma"/>
                <w:b/>
                <w:caps/>
                <w:color w:val="000000" w:themeColor="text1"/>
                <w:sz w:val="18"/>
                <w:szCs w:val="18"/>
                <w:highlight w:val="cyan"/>
              </w:rPr>
            </w:pPr>
            <w:hyperlink r:id="rId11" w:history="1">
              <w:r w:rsidR="00545FEC" w:rsidRPr="003F2753">
                <w:rPr>
                  <w:rStyle w:val="Hyperlink"/>
                  <w:rFonts w:ascii="Tahoma" w:hAnsi="Tahoma" w:cs="Tahoma"/>
                  <w:b/>
                  <w:caps/>
                  <w:sz w:val="18"/>
                  <w:szCs w:val="18"/>
                  <w:highlight w:val="cyan"/>
                </w:rPr>
                <w:t>dmitriy.prydatko@coe.int</w:t>
              </w:r>
            </w:hyperlink>
          </w:p>
          <w:p w14:paraId="7BE6CB41" w14:textId="3CE0E373" w:rsidR="00545FEC" w:rsidRPr="00EA2362" w:rsidRDefault="00545FEC">
            <w:pPr>
              <w:rPr>
                <w:rFonts w:ascii="Tahoma" w:hAnsi="Tahoma" w:cs="Tahoma"/>
                <w:b/>
                <w:caps/>
                <w:color w:val="000000" w:themeColor="text1"/>
                <w:sz w:val="18"/>
                <w:szCs w:val="18"/>
                <w:highlight w:val="cyan"/>
              </w:rPr>
            </w:pPr>
            <w:r>
              <w:rPr>
                <w:rFonts w:ascii="Tahoma" w:hAnsi="Tahoma" w:cs="Tahoma"/>
                <w:b/>
                <w:caps/>
                <w:color w:val="000000" w:themeColor="text1"/>
                <w:sz w:val="18"/>
                <w:szCs w:val="18"/>
                <w:highlight w:val="cyan"/>
              </w:rPr>
              <w:t>+38 044 425 60 01</w:t>
            </w:r>
          </w:p>
        </w:tc>
      </w:tr>
    </w:tbl>
    <w:p w14:paraId="7732789B" w14:textId="6A710100" w:rsidR="00261462" w:rsidRPr="00EA2362" w:rsidRDefault="005D3159" w:rsidP="005D5924">
      <w:pPr>
        <w:rPr>
          <w:rFonts w:ascii="Tahoma" w:hAnsi="Tahoma" w:cs="Tahoma"/>
          <w:b/>
          <w:caps/>
          <w:sz w:val="28"/>
          <w:szCs w:val="28"/>
        </w:rPr>
      </w:pPr>
      <w:r w:rsidRPr="00EA2362">
        <w:rPr>
          <w:rFonts w:ascii="Tahoma" w:hAnsi="Tahoma" w:cs="Tahoma"/>
          <w:b/>
          <w:caps/>
          <w:noProof/>
          <w:sz w:val="28"/>
          <w:szCs w:val="28"/>
          <w:lang w:val="en-US" w:eastAsia="en-US"/>
        </w:rPr>
        <w:drawing>
          <wp:anchor distT="0" distB="0" distL="114300" distR="114300" simplePos="0" relativeHeight="251658240" behindDoc="0" locked="0" layoutInCell="1" allowOverlap="1" wp14:anchorId="6D04511B" wp14:editId="24242DAF">
            <wp:simplePos x="0" y="0"/>
            <wp:positionH relativeFrom="column">
              <wp:posOffset>4979441</wp:posOffset>
            </wp:positionH>
            <wp:positionV relativeFrom="paragraph">
              <wp:posOffset>58522</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6EA836" w14:textId="2BBF7179" w:rsidR="00261462" w:rsidRPr="00EA2362" w:rsidRDefault="00261462" w:rsidP="005D5924">
      <w:pPr>
        <w:rPr>
          <w:rFonts w:ascii="Tahoma" w:hAnsi="Tahoma" w:cs="Tahoma"/>
          <w:b/>
          <w:caps/>
          <w:sz w:val="28"/>
          <w:szCs w:val="28"/>
        </w:rPr>
      </w:pPr>
    </w:p>
    <w:p w14:paraId="2AEC75C2" w14:textId="6B6F3B4F" w:rsidR="00261462" w:rsidRPr="00EA2362" w:rsidRDefault="00261462" w:rsidP="005D5924">
      <w:pPr>
        <w:rPr>
          <w:rFonts w:ascii="Tahoma" w:hAnsi="Tahoma" w:cs="Tahoma"/>
          <w:b/>
          <w:caps/>
          <w:sz w:val="28"/>
          <w:szCs w:val="28"/>
        </w:rPr>
      </w:pPr>
    </w:p>
    <w:p w14:paraId="2D1D594F" w14:textId="46CC14C0" w:rsidR="00261462" w:rsidRPr="00EA2362" w:rsidRDefault="00261462" w:rsidP="005D5924">
      <w:pPr>
        <w:rPr>
          <w:rFonts w:ascii="Tahoma" w:hAnsi="Tahoma" w:cs="Tahoma"/>
          <w:b/>
          <w:caps/>
          <w:sz w:val="28"/>
          <w:szCs w:val="28"/>
        </w:rPr>
      </w:pPr>
    </w:p>
    <w:p w14:paraId="4AD2904E" w14:textId="77777777" w:rsidR="00261462" w:rsidRPr="00EA2362" w:rsidRDefault="00261462" w:rsidP="005D5924">
      <w:pPr>
        <w:rPr>
          <w:rFonts w:ascii="Tahoma" w:hAnsi="Tahoma" w:cs="Tahoma"/>
          <w:b/>
          <w:caps/>
          <w:sz w:val="28"/>
          <w:szCs w:val="28"/>
        </w:rPr>
      </w:pPr>
    </w:p>
    <w:p w14:paraId="6CEC8D60" w14:textId="77777777" w:rsidR="00261462" w:rsidRPr="00EA2362" w:rsidRDefault="00261462" w:rsidP="005D5924">
      <w:pPr>
        <w:rPr>
          <w:rFonts w:ascii="Tahoma" w:hAnsi="Tahoma" w:cs="Tahoma"/>
          <w:b/>
          <w:caps/>
          <w:sz w:val="28"/>
          <w:szCs w:val="28"/>
        </w:rPr>
      </w:pPr>
    </w:p>
    <w:p w14:paraId="4BCB943F" w14:textId="77777777" w:rsidR="009365EB" w:rsidRPr="00EA2362" w:rsidRDefault="00A26A5F" w:rsidP="005D5924">
      <w:pPr>
        <w:rPr>
          <w:rFonts w:ascii="Tahoma" w:hAnsi="Tahoma" w:cs="Tahoma"/>
          <w:b/>
          <w:caps/>
          <w:sz w:val="28"/>
          <w:szCs w:val="28"/>
        </w:rPr>
      </w:pPr>
      <w:r w:rsidRPr="00EA2362">
        <w:rPr>
          <w:rFonts w:ascii="Tahoma" w:hAnsi="Tahoma" w:cs="Tahoma"/>
          <w:b/>
          <w:caps/>
          <w:sz w:val="28"/>
          <w:szCs w:val="28"/>
        </w:rPr>
        <w:t>ACT Of ENGAGEMENT</w:t>
      </w:r>
    </w:p>
    <w:p w14:paraId="5C031DDC" w14:textId="03AB9697" w:rsidR="00C20349" w:rsidRPr="00EA2362" w:rsidRDefault="00C20349" w:rsidP="005D5924">
      <w:pPr>
        <w:rPr>
          <w:rFonts w:ascii="Tahoma" w:hAnsi="Tahoma" w:cs="Tahoma"/>
          <w:b/>
        </w:rPr>
      </w:pPr>
      <w:r w:rsidRPr="00EA2362">
        <w:rPr>
          <w:rFonts w:ascii="Tahoma" w:hAnsi="Tahoma" w:cs="Tahoma"/>
          <w:b/>
        </w:rPr>
        <w:t>(</w:t>
      </w:r>
      <w:r w:rsidR="00293BC2">
        <w:rPr>
          <w:rFonts w:ascii="Tahoma" w:hAnsi="Tahoma" w:cs="Tahoma"/>
          <w:b/>
        </w:rPr>
        <w:t xml:space="preserve">Competitive bidding procedure </w:t>
      </w:r>
      <w:r w:rsidR="009365EB" w:rsidRPr="00EA2362">
        <w:rPr>
          <w:rFonts w:ascii="Tahoma" w:hAnsi="Tahoma" w:cs="Tahoma"/>
          <w:b/>
        </w:rPr>
        <w:t xml:space="preserve">/ </w:t>
      </w:r>
      <w:r w:rsidR="00411D3E" w:rsidRPr="00EA2362">
        <w:rPr>
          <w:rFonts w:ascii="Tahoma" w:hAnsi="Tahoma" w:cs="Tahoma"/>
          <w:b/>
          <w:u w:val="single"/>
        </w:rPr>
        <w:t>One-off contract</w:t>
      </w:r>
      <w:r w:rsidRPr="00EA2362">
        <w:rPr>
          <w:rFonts w:ascii="Tahoma" w:hAnsi="Tahoma" w:cs="Tahoma"/>
          <w:b/>
        </w:rPr>
        <w:t>)</w:t>
      </w:r>
    </w:p>
    <w:p w14:paraId="7E9D6D1D" w14:textId="77777777" w:rsidR="009365EB" w:rsidRPr="00EA2362" w:rsidRDefault="009365EB" w:rsidP="005D5924">
      <w:pPr>
        <w:rPr>
          <w:rFonts w:ascii="Tahoma" w:hAnsi="Tahoma" w:cs="Tahoma"/>
          <w:b/>
          <w:sz w:val="20"/>
          <w:szCs w:val="20"/>
        </w:rPr>
      </w:pPr>
    </w:p>
    <w:p w14:paraId="11FE7464" w14:textId="1A339087" w:rsidR="00261462" w:rsidRPr="00EA2362" w:rsidRDefault="00261462" w:rsidP="00261462">
      <w:pPr>
        <w:rPr>
          <w:rFonts w:ascii="Tahoma" w:hAnsi="Tahoma" w:cs="Tahoma"/>
          <w:b/>
        </w:rPr>
      </w:pPr>
      <w:r w:rsidRPr="00EA2362">
        <w:rPr>
          <w:rFonts w:ascii="Tahoma" w:hAnsi="Tahoma" w:cs="Tahoma"/>
          <w:b/>
        </w:rPr>
        <w:t xml:space="preserve">This Act of Engagement lays down the terms and conditions of the contract between the Provider, </w:t>
      </w:r>
      <w:r w:rsidR="00453769" w:rsidRPr="00EA2362">
        <w:rPr>
          <w:rFonts w:ascii="Tahoma" w:hAnsi="Tahoma" w:cs="Tahoma"/>
          <w:b/>
        </w:rPr>
        <w:t>as described below,</w:t>
      </w:r>
      <w:r w:rsidRPr="00EA2362">
        <w:rPr>
          <w:rFonts w:ascii="Tahoma" w:hAnsi="Tahoma" w:cs="Tahoma"/>
          <w:b/>
        </w:rPr>
        <w:t xml:space="preserve"> and the Council of Europe</w:t>
      </w:r>
      <w:r w:rsidRPr="00EA2362">
        <w:rPr>
          <w:rStyle w:val="FootnoteReference"/>
          <w:rFonts w:ascii="Tahoma" w:hAnsi="Tahoma" w:cs="Tahoma"/>
          <w:b/>
        </w:rPr>
        <w:footnoteReference w:id="2"/>
      </w:r>
      <w:r w:rsidRPr="00EA2362">
        <w:rPr>
          <w:rFonts w:ascii="Tahoma" w:hAnsi="Tahoma" w:cs="Tahoma"/>
          <w:b/>
        </w:rPr>
        <w:t xml:space="preserve"> for the pr</w:t>
      </w:r>
      <w:r w:rsidR="00123BED">
        <w:rPr>
          <w:rFonts w:ascii="Tahoma" w:hAnsi="Tahoma" w:cs="Tahoma"/>
          <w:b/>
        </w:rPr>
        <w:t>ocurement</w:t>
      </w:r>
      <w:r w:rsidRPr="00EA2362">
        <w:rPr>
          <w:rFonts w:ascii="Tahoma" w:hAnsi="Tahoma" w:cs="Tahoma"/>
          <w:b/>
        </w:rPr>
        <w:t xml:space="preserve"> of </w:t>
      </w:r>
      <w:r w:rsidR="00A62FCE">
        <w:rPr>
          <w:rFonts w:ascii="Tahoma" w:hAnsi="Tahoma" w:cs="Tahoma"/>
          <w:b/>
        </w:rPr>
        <w:t>60</w:t>
      </w:r>
      <w:r w:rsidR="0048052A">
        <w:rPr>
          <w:rFonts w:ascii="Tahoma" w:hAnsi="Tahoma" w:cs="Tahoma"/>
          <w:b/>
        </w:rPr>
        <w:t xml:space="preserve"> computer screens, </w:t>
      </w:r>
      <w:r w:rsidR="00A62FCE">
        <w:rPr>
          <w:rFonts w:ascii="Tahoma" w:hAnsi="Tahoma" w:cs="Tahoma"/>
          <w:b/>
        </w:rPr>
        <w:t xml:space="preserve">35 </w:t>
      </w:r>
      <w:r w:rsidR="0048052A">
        <w:rPr>
          <w:rFonts w:ascii="Tahoma" w:hAnsi="Tahoma" w:cs="Tahoma"/>
          <w:b/>
        </w:rPr>
        <w:t>keyboards and</w:t>
      </w:r>
      <w:r w:rsidR="00A62FCE">
        <w:rPr>
          <w:rFonts w:ascii="Tahoma" w:hAnsi="Tahoma" w:cs="Tahoma"/>
          <w:b/>
        </w:rPr>
        <w:t xml:space="preserve"> 35 </w:t>
      </w:r>
      <w:r w:rsidR="006D1E2A">
        <w:rPr>
          <w:rFonts w:ascii="Tahoma" w:hAnsi="Tahoma" w:cs="Tahoma"/>
          <w:b/>
        </w:rPr>
        <w:t xml:space="preserve">computer </w:t>
      </w:r>
      <w:r w:rsidR="0048052A">
        <w:rPr>
          <w:rFonts w:ascii="Tahoma" w:hAnsi="Tahoma" w:cs="Tahoma"/>
          <w:b/>
        </w:rPr>
        <w:t>mice for the staff-members of the Council of Europe Office in Ukraine</w:t>
      </w:r>
    </w:p>
    <w:p w14:paraId="69C3D274" w14:textId="77777777" w:rsidR="00261462" w:rsidRPr="00EA2362" w:rsidRDefault="00261462" w:rsidP="00261462">
      <w:pPr>
        <w:rPr>
          <w:rFonts w:ascii="Tahoma" w:hAnsi="Tahoma" w:cs="Tahoma"/>
          <w:b/>
        </w:rPr>
      </w:pPr>
    </w:p>
    <w:p w14:paraId="186D99D7" w14:textId="2B1F223D" w:rsidR="00261462" w:rsidRPr="00EA2362" w:rsidRDefault="00261462" w:rsidP="00261462">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EA236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EA2362">
        <w:rPr>
          <w:rFonts w:ascii="Tahoma" w:hAnsi="Tahoma" w:cs="Tahoma"/>
          <w:b/>
          <w:sz w:val="20"/>
          <w:szCs w:val="20"/>
        </w:rPr>
        <w:t>upon signature by a Council of Europe authorised staff member</w:t>
      </w:r>
      <w:r w:rsidR="00454D25" w:rsidRPr="00EA2362">
        <w:rPr>
          <w:rFonts w:ascii="Tahoma" w:hAnsi="Tahoma" w:cs="Tahoma"/>
          <w:sz w:val="20"/>
          <w:szCs w:val="20"/>
        </w:rPr>
        <w:t xml:space="preserve"> (see Section B</w:t>
      </w:r>
      <w:r w:rsidRPr="00EA2362">
        <w:rPr>
          <w:rFonts w:ascii="Tahoma" w:hAnsi="Tahoma" w:cs="Tahoma"/>
          <w:sz w:val="20"/>
          <w:szCs w:val="20"/>
        </w:rPr>
        <w:t>).</w:t>
      </w:r>
    </w:p>
    <w:p w14:paraId="3FB37D96" w14:textId="77777777" w:rsidR="00261462" w:rsidRPr="00EA2362" w:rsidRDefault="00261462" w:rsidP="00261462">
      <w:pPr>
        <w:rPr>
          <w:rFonts w:ascii="Tahoma" w:hAnsi="Tahoma" w:cs="Tahoma"/>
          <w:b/>
          <w:sz w:val="20"/>
          <w:szCs w:val="20"/>
        </w:rPr>
      </w:pPr>
    </w:p>
    <w:p w14:paraId="63E5AAF9"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Tenderers shall:</w:t>
      </w:r>
    </w:p>
    <w:p w14:paraId="7CDCF73B" w14:textId="77777777"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1. Fill in the below sections </w:t>
      </w:r>
      <w:r w:rsidRPr="00EA2362">
        <w:rPr>
          <w:rFonts w:ascii="Tahoma" w:hAnsi="Tahoma" w:cs="Tahoma"/>
          <w:b/>
          <w:color w:val="FF0000"/>
          <w:sz w:val="18"/>
          <w:szCs w:val="18"/>
        </w:rPr>
        <w:t>Contact details of the Provider</w:t>
      </w:r>
      <w:r w:rsidRPr="00EA2362">
        <w:rPr>
          <w:rFonts w:ascii="Tahoma" w:hAnsi="Tahoma" w:cs="Tahoma"/>
          <w:color w:val="FF0000"/>
          <w:sz w:val="18"/>
          <w:szCs w:val="18"/>
        </w:rPr>
        <w:t xml:space="preserve"> and </w:t>
      </w:r>
      <w:r w:rsidRPr="00EA2362">
        <w:rPr>
          <w:rFonts w:ascii="Tahoma" w:hAnsi="Tahoma" w:cs="Tahoma"/>
          <w:b/>
          <w:color w:val="FF0000"/>
          <w:sz w:val="18"/>
          <w:szCs w:val="18"/>
        </w:rPr>
        <w:t>Bank details</w:t>
      </w:r>
      <w:r w:rsidRPr="00EA2362">
        <w:rPr>
          <w:rFonts w:ascii="Tahoma" w:hAnsi="Tahoma" w:cs="Tahoma"/>
          <w:color w:val="FF0000"/>
          <w:sz w:val="18"/>
          <w:szCs w:val="18"/>
        </w:rPr>
        <w:t>. Ensure that the “Name” of the Provider and the “Account holder” are the same.</w:t>
      </w:r>
    </w:p>
    <w:p w14:paraId="44059E66" w14:textId="07FB2506" w:rsidR="00261462" w:rsidRPr="00EA2362" w:rsidRDefault="00261462" w:rsidP="00D65C3C">
      <w:pPr>
        <w:pBdr>
          <w:top w:val="single" w:sz="2" w:space="1" w:color="FF0000"/>
          <w:left w:val="single" w:sz="2" w:space="4" w:color="FF0000"/>
          <w:bottom w:val="single" w:sz="2" w:space="4" w:color="FF0000"/>
          <w:right w:val="single" w:sz="2" w:space="4" w:color="FF0000"/>
        </w:pBdr>
        <w:ind w:left="1701" w:hanging="1701"/>
        <w:rPr>
          <w:rFonts w:ascii="Tahoma" w:hAnsi="Tahoma" w:cs="Tahoma"/>
          <w:color w:val="FF0000"/>
          <w:sz w:val="18"/>
          <w:szCs w:val="18"/>
        </w:rPr>
      </w:pPr>
      <w:r w:rsidRPr="00EA2362">
        <w:rPr>
          <w:rFonts w:ascii="Tahoma" w:hAnsi="Tahoma" w:cs="Tahoma"/>
          <w:color w:val="FF0000"/>
          <w:sz w:val="18"/>
          <w:szCs w:val="18"/>
        </w:rPr>
        <w:t>2. Fill in the column “Fees” of the</w:t>
      </w:r>
      <w:r w:rsidR="00454D25" w:rsidRPr="00EA2362">
        <w:rPr>
          <w:rFonts w:ascii="Tahoma" w:hAnsi="Tahoma" w:cs="Tahoma"/>
          <w:color w:val="FF0000"/>
          <w:sz w:val="18"/>
          <w:szCs w:val="18"/>
        </w:rPr>
        <w:t xml:space="preserve"> table of fees (See Section A</w:t>
      </w:r>
      <w:r w:rsidRPr="00EA2362">
        <w:rPr>
          <w:rFonts w:ascii="Tahoma" w:hAnsi="Tahoma" w:cs="Tahoma"/>
          <w:color w:val="FF0000"/>
          <w:sz w:val="18"/>
          <w:szCs w:val="18"/>
        </w:rPr>
        <w:t>);</w:t>
      </w:r>
    </w:p>
    <w:p w14:paraId="269A9496" w14:textId="3A1EB30A" w:rsidR="00261462" w:rsidRPr="00EA2362" w:rsidRDefault="00261462" w:rsidP="00D65C3C">
      <w:pPr>
        <w:pBdr>
          <w:top w:val="single" w:sz="2" w:space="1" w:color="FF0000"/>
          <w:left w:val="single" w:sz="2" w:space="4" w:color="FF0000"/>
          <w:bottom w:val="single" w:sz="2" w:space="4" w:color="FF0000"/>
          <w:right w:val="single" w:sz="2" w:space="4" w:color="FF0000"/>
        </w:pBdr>
        <w:rPr>
          <w:rFonts w:ascii="Tahoma" w:hAnsi="Tahoma" w:cs="Tahoma"/>
          <w:color w:val="FF0000"/>
          <w:sz w:val="18"/>
          <w:szCs w:val="18"/>
        </w:rPr>
      </w:pPr>
      <w:r w:rsidRPr="00EA2362">
        <w:rPr>
          <w:rFonts w:ascii="Tahoma" w:hAnsi="Tahoma" w:cs="Tahoma"/>
          <w:color w:val="FF0000"/>
          <w:sz w:val="18"/>
          <w:szCs w:val="18"/>
        </w:rPr>
        <w:t xml:space="preserve">3. Sign the Act </w:t>
      </w:r>
      <w:r w:rsidR="00454D25" w:rsidRPr="00EA2362">
        <w:rPr>
          <w:rFonts w:ascii="Tahoma" w:hAnsi="Tahoma" w:cs="Tahoma"/>
          <w:color w:val="FF0000"/>
          <w:sz w:val="18"/>
          <w:szCs w:val="18"/>
        </w:rPr>
        <w:t>of Engagement (See Section B</w:t>
      </w:r>
      <w:r w:rsidRPr="00EA2362">
        <w:rPr>
          <w:rFonts w:ascii="Tahoma" w:hAnsi="Tahoma" w:cs="Tahoma"/>
          <w:color w:val="FF0000"/>
          <w:sz w:val="18"/>
          <w:szCs w:val="18"/>
        </w:rPr>
        <w:t>) and send a signed and scanned copy to the Council (See Contact person details above).</w:t>
      </w:r>
      <w:r w:rsidRPr="00EA2362">
        <w:rPr>
          <w:rFonts w:ascii="Tahoma" w:hAnsi="Tahoma" w:cs="Tahoma"/>
          <w:noProof/>
          <w:sz w:val="18"/>
          <w:szCs w:val="18"/>
          <w:lang w:val="en-US" w:eastAsia="en-US"/>
        </w:rPr>
        <w:t xml:space="preserve"> </w:t>
      </w:r>
    </w:p>
    <w:p w14:paraId="1342F6B1" w14:textId="77777777" w:rsidR="00261462" w:rsidRPr="00EA2362" w:rsidRDefault="00261462" w:rsidP="00261462">
      <w:pPr>
        <w:spacing w:before="120"/>
        <w:ind w:left="567" w:hanging="283"/>
        <w:rPr>
          <w:rFonts w:ascii="Tahoma" w:hAnsi="Tahoma" w:cs="Tahoma"/>
          <w:b/>
          <w:sz w:val="18"/>
          <w:szCs w:val="18"/>
        </w:rPr>
      </w:pPr>
    </w:p>
    <w:tbl>
      <w:tblPr>
        <w:tblW w:w="999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50"/>
        <w:gridCol w:w="1751"/>
        <w:gridCol w:w="2836"/>
        <w:gridCol w:w="1667"/>
        <w:gridCol w:w="3292"/>
      </w:tblGrid>
      <w:tr w:rsidR="00261462" w:rsidRPr="00EA2362" w14:paraId="1BC28EB5" w14:textId="77777777" w:rsidTr="005F37BF">
        <w:trPr>
          <w:trHeight w:val="632"/>
          <w:jc w:val="center"/>
        </w:trPr>
        <w:tc>
          <w:tcPr>
            <w:tcW w:w="450"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AFEA09F" w14:textId="77777777" w:rsidR="00261462" w:rsidRPr="00EA2362" w:rsidRDefault="00261462" w:rsidP="00FC7772">
            <w:pPr>
              <w:ind w:left="113" w:right="113"/>
              <w:jc w:val="center"/>
              <w:rPr>
                <w:rFonts w:ascii="Tahoma" w:hAnsi="Tahoma" w:cs="Tahoma"/>
                <w:b/>
                <w:sz w:val="18"/>
                <w:szCs w:val="18"/>
              </w:rPr>
            </w:pPr>
            <w:r w:rsidRPr="00EA2362">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564AFB4"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Name and address</w:t>
            </w:r>
          </w:p>
          <w:p w14:paraId="62B57237"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5EBA269" w14:textId="77777777" w:rsidR="00261462" w:rsidRPr="00EA2362" w:rsidRDefault="00261462" w:rsidP="00FC7772">
            <w:pPr>
              <w:rPr>
                <w:rFonts w:ascii="Tahoma" w:hAnsi="Tahoma" w:cs="Tahoma"/>
                <w:color w:val="000000"/>
                <w:sz w:val="20"/>
                <w:szCs w:val="20"/>
              </w:rPr>
            </w:pPr>
          </w:p>
        </w:tc>
      </w:tr>
      <w:tr w:rsidR="00261462" w:rsidRPr="00EA2362" w14:paraId="67A9D8F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11E97333"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3F51CE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Representative</w:t>
            </w:r>
          </w:p>
          <w:p w14:paraId="2D62BEA8"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0390CB9" w14:textId="77777777" w:rsidR="00261462" w:rsidRPr="00EA2362" w:rsidRDefault="00261462" w:rsidP="00FC7772">
            <w:pPr>
              <w:rPr>
                <w:rFonts w:ascii="Tahoma" w:hAnsi="Tahoma" w:cs="Tahoma"/>
                <w:sz w:val="20"/>
                <w:szCs w:val="20"/>
              </w:rPr>
            </w:pPr>
          </w:p>
        </w:tc>
      </w:tr>
      <w:tr w:rsidR="00261462" w:rsidRPr="00EA2362" w14:paraId="398BF9B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9F4772E"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28D138D"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Contact person</w:t>
            </w:r>
          </w:p>
          <w:p w14:paraId="6933DB04"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05661DA5" w14:textId="77777777" w:rsidR="00261462" w:rsidRPr="00EA2362" w:rsidRDefault="00261462" w:rsidP="00FC7772">
            <w:pPr>
              <w:rPr>
                <w:rFonts w:ascii="Tahoma" w:hAnsi="Tahoma" w:cs="Tahoma"/>
                <w:sz w:val="20"/>
                <w:szCs w:val="20"/>
              </w:rPr>
            </w:pPr>
          </w:p>
        </w:tc>
      </w:tr>
      <w:tr w:rsidR="00261462" w:rsidRPr="00EA2362" w14:paraId="06332A07"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9F7B2DA"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E953913"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VAT n° (if any)</w:t>
            </w:r>
          </w:p>
          <w:p w14:paraId="7DBB6C9C"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A428D4B" w14:textId="77777777" w:rsidR="00261462" w:rsidRPr="00EA2362" w:rsidRDefault="00261462" w:rsidP="00FC7772">
            <w:pPr>
              <w:rPr>
                <w:rFonts w:ascii="Tahoma" w:hAnsi="Tahoma" w:cs="Tahoma"/>
                <w:sz w:val="20"/>
                <w:szCs w:val="20"/>
              </w:rPr>
            </w:pPr>
          </w:p>
        </w:tc>
      </w:tr>
      <w:tr w:rsidR="00261462" w:rsidRPr="00EA2362" w14:paraId="11FDC6AA"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73DFEF5C"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EE8BB0"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Country and registration n° (if any)</w:t>
            </w:r>
          </w:p>
          <w:p w14:paraId="0A71D51A"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090B27" w14:textId="77777777" w:rsidR="00261462" w:rsidRPr="00EA2362" w:rsidRDefault="00261462" w:rsidP="00FC7772">
            <w:pPr>
              <w:rPr>
                <w:rFonts w:ascii="Tahoma" w:hAnsi="Tahoma" w:cs="Tahoma"/>
                <w:sz w:val="20"/>
                <w:szCs w:val="20"/>
              </w:rPr>
            </w:pPr>
          </w:p>
        </w:tc>
      </w:tr>
      <w:tr w:rsidR="00261462" w:rsidRPr="00EA2362" w14:paraId="6003D3D1"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4FBB2606"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9AE8BD8"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Email (Contact person)</w:t>
            </w:r>
          </w:p>
          <w:p w14:paraId="1837CB3E"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2F7CC0F9" w14:textId="77777777" w:rsidR="00261462" w:rsidRPr="00EA2362" w:rsidRDefault="00261462" w:rsidP="00FC7772">
            <w:pPr>
              <w:rPr>
                <w:rFonts w:ascii="Tahoma" w:hAnsi="Tahoma" w:cs="Tahoma"/>
                <w:sz w:val="20"/>
                <w:szCs w:val="20"/>
              </w:rPr>
            </w:pPr>
          </w:p>
        </w:tc>
      </w:tr>
      <w:tr w:rsidR="00261462" w:rsidRPr="00EA2362" w14:paraId="54DD456E" w14:textId="77777777" w:rsidTr="005F37BF">
        <w:trPr>
          <w:trHeight w:val="632"/>
          <w:jc w:val="center"/>
        </w:trPr>
        <w:tc>
          <w:tcPr>
            <w:tcW w:w="450" w:type="dxa"/>
            <w:vMerge/>
            <w:tcBorders>
              <w:left w:val="single" w:sz="2" w:space="0" w:color="808080"/>
              <w:bottom w:val="single" w:sz="2" w:space="0" w:color="808080"/>
              <w:right w:val="single" w:sz="2" w:space="0" w:color="808080"/>
            </w:tcBorders>
            <w:shd w:val="clear" w:color="auto" w:fill="F2F2F2"/>
          </w:tcPr>
          <w:p w14:paraId="0DE1DE15" w14:textId="77777777" w:rsidR="00261462" w:rsidRPr="00EA2362" w:rsidRDefault="00261462" w:rsidP="00FC7772">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118759" w14:textId="77777777" w:rsidR="00261462" w:rsidRPr="00EA2362" w:rsidRDefault="00261462" w:rsidP="00FC7772">
            <w:pPr>
              <w:jc w:val="right"/>
              <w:rPr>
                <w:rFonts w:ascii="Tahoma" w:hAnsi="Tahoma" w:cs="Tahoma"/>
                <w:sz w:val="18"/>
                <w:szCs w:val="18"/>
              </w:rPr>
            </w:pPr>
            <w:r w:rsidRPr="00EA2362">
              <w:rPr>
                <w:rFonts w:ascii="Tahoma" w:hAnsi="Tahoma" w:cs="Tahoma"/>
                <w:sz w:val="18"/>
                <w:szCs w:val="18"/>
              </w:rPr>
              <w:t>Phone number (Contact person)</w:t>
            </w:r>
          </w:p>
          <w:p w14:paraId="14823242" w14:textId="77777777" w:rsidR="00261462" w:rsidRPr="00EA2362" w:rsidRDefault="00261462" w:rsidP="00FC7772">
            <w:pPr>
              <w:jc w:val="right"/>
              <w:rPr>
                <w:rFonts w:ascii="Tahoma" w:hAnsi="Tahoma" w:cs="Tahoma"/>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1CEC80B" w14:textId="77777777" w:rsidR="00261462" w:rsidRPr="00EA2362" w:rsidRDefault="00261462" w:rsidP="00FC7772">
            <w:pPr>
              <w:rPr>
                <w:rFonts w:ascii="Tahoma" w:hAnsi="Tahoma" w:cs="Tahoma"/>
                <w:sz w:val="20"/>
                <w:szCs w:val="20"/>
              </w:rPr>
            </w:pPr>
          </w:p>
        </w:tc>
      </w:tr>
      <w:tr w:rsidR="005F37BF" w:rsidRPr="00EA2362" w14:paraId="526B35C5" w14:textId="77777777" w:rsidTr="005F37BF">
        <w:trPr>
          <w:trHeight w:val="632"/>
          <w:jc w:val="center"/>
        </w:trPr>
        <w:tc>
          <w:tcPr>
            <w:tcW w:w="450"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78A247CD" w14:textId="77777777" w:rsidR="005F37BF" w:rsidRPr="00EA2362" w:rsidRDefault="005F37BF">
            <w:pPr>
              <w:ind w:left="113" w:right="113"/>
              <w:jc w:val="center"/>
              <w:rPr>
                <w:rFonts w:ascii="Tahoma" w:hAnsi="Tahoma" w:cs="Tahoma"/>
                <w:b/>
                <w:sz w:val="18"/>
                <w:szCs w:val="18"/>
              </w:rPr>
            </w:pPr>
            <w:r w:rsidRPr="00EA2362">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04A98BC5" w14:textId="77777777" w:rsidR="005F37BF" w:rsidRPr="00EA2362" w:rsidRDefault="005F37BF">
            <w:pPr>
              <w:jc w:val="right"/>
              <w:rPr>
                <w:rFonts w:ascii="Tahoma" w:hAnsi="Tahoma" w:cs="Tahoma"/>
                <w:sz w:val="18"/>
                <w:szCs w:val="18"/>
              </w:rPr>
            </w:pPr>
            <w:r w:rsidRPr="00EA2362">
              <w:rPr>
                <w:rFonts w:ascii="Tahoma" w:hAnsi="Tahoma" w:cs="Tahoma"/>
                <w:sz w:val="18"/>
                <w:szCs w:val="18"/>
              </w:rPr>
              <w:t>Account holder</w:t>
            </w:r>
          </w:p>
          <w:p w14:paraId="7763C7A0" w14:textId="77777777" w:rsidR="005F37BF" w:rsidRPr="00EA2362" w:rsidRDefault="005F37BF">
            <w:pPr>
              <w:jc w:val="right"/>
              <w:rPr>
                <w:rFonts w:ascii="Tahoma" w:hAnsi="Tahoma" w:cs="Tahoma"/>
                <w:sz w:val="16"/>
                <w:szCs w:val="16"/>
              </w:rPr>
            </w:pPr>
            <w:r w:rsidRPr="00EA2362">
              <w:rPr>
                <w:color w:val="FF0000"/>
                <w:sz w:val="16"/>
                <w:szCs w:val="16"/>
              </w:rPr>
              <w:t>►</w:t>
            </w:r>
          </w:p>
        </w:tc>
        <w:tc>
          <w:tcPr>
            <w:tcW w:w="7795" w:type="dxa"/>
            <w:gridSpan w:val="3"/>
            <w:tcBorders>
              <w:top w:val="single" w:sz="2" w:space="0" w:color="FF0000"/>
              <w:left w:val="single" w:sz="2" w:space="0" w:color="FF0000"/>
              <w:bottom w:val="single" w:sz="2" w:space="0" w:color="FF0000"/>
              <w:right w:val="single" w:sz="2" w:space="0" w:color="FF0000"/>
            </w:tcBorders>
            <w:vAlign w:val="center"/>
          </w:tcPr>
          <w:p w14:paraId="49EE34C5" w14:textId="77777777" w:rsidR="005F37BF" w:rsidRPr="00EA2362" w:rsidRDefault="005F37BF">
            <w:pPr>
              <w:rPr>
                <w:rFonts w:ascii="Tahoma" w:hAnsi="Tahoma" w:cs="Tahoma"/>
                <w:sz w:val="20"/>
                <w:szCs w:val="20"/>
              </w:rPr>
            </w:pPr>
          </w:p>
        </w:tc>
      </w:tr>
      <w:tr w:rsidR="005F37BF" w:rsidRPr="00EA2362" w14:paraId="41E2CC88"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75FA95FD"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2958F96E" w14:textId="77777777" w:rsidR="005F37BF" w:rsidRPr="00EA2362" w:rsidRDefault="005F37BF">
            <w:pPr>
              <w:jc w:val="right"/>
              <w:rPr>
                <w:rFonts w:ascii="Tahoma" w:hAnsi="Tahoma" w:cs="Tahoma"/>
                <w:sz w:val="18"/>
                <w:szCs w:val="18"/>
              </w:rPr>
            </w:pPr>
            <w:r w:rsidRPr="00EA2362">
              <w:rPr>
                <w:rFonts w:ascii="Tahoma" w:hAnsi="Tahoma" w:cs="Tahoma"/>
                <w:sz w:val="18"/>
                <w:szCs w:val="18"/>
              </w:rPr>
              <w:t>IBAN n°</w:t>
            </w:r>
          </w:p>
          <w:p w14:paraId="5565C7CD" w14:textId="77777777" w:rsidR="005F37BF" w:rsidRPr="00EA2362" w:rsidRDefault="005F37BF">
            <w:pPr>
              <w:jc w:val="right"/>
              <w:rPr>
                <w:rFonts w:ascii="Tahoma" w:hAnsi="Tahoma" w:cs="Tahoma"/>
                <w:sz w:val="18"/>
                <w:szCs w:val="18"/>
              </w:rPr>
            </w:pPr>
            <w:r w:rsidRPr="00EA2362">
              <w:rPr>
                <w:rFonts w:ascii="Tahoma" w:hAnsi="Tahoma" w:cs="Tahoma"/>
                <w:sz w:val="18"/>
                <w:szCs w:val="18"/>
              </w:rPr>
              <w:t>(if available)</w:t>
            </w:r>
          </w:p>
          <w:p w14:paraId="3CAEF15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E6C953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46A4D17E"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Full bank account n° (for non-IBAN countries only) </w:t>
            </w: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3C05B44D" w14:textId="77777777" w:rsidR="005F37BF" w:rsidRPr="00EA2362" w:rsidRDefault="005F37BF">
            <w:pPr>
              <w:rPr>
                <w:rFonts w:ascii="Tahoma" w:hAnsi="Tahoma" w:cs="Tahoma"/>
                <w:sz w:val="20"/>
                <w:szCs w:val="20"/>
              </w:rPr>
            </w:pPr>
          </w:p>
        </w:tc>
      </w:tr>
      <w:tr w:rsidR="005F37BF" w:rsidRPr="00EA2362" w14:paraId="5C6E7B80" w14:textId="77777777" w:rsidTr="005F37BF">
        <w:trPr>
          <w:trHeight w:val="632"/>
          <w:jc w:val="center"/>
        </w:trPr>
        <w:tc>
          <w:tcPr>
            <w:tcW w:w="450" w:type="dxa"/>
            <w:vMerge/>
            <w:tcBorders>
              <w:top w:val="single" w:sz="2" w:space="0" w:color="808080"/>
              <w:left w:val="single" w:sz="2" w:space="0" w:color="808080"/>
              <w:bottom w:val="nil"/>
              <w:right w:val="single" w:sz="2" w:space="0" w:color="808080"/>
            </w:tcBorders>
            <w:vAlign w:val="center"/>
            <w:hideMark/>
          </w:tcPr>
          <w:p w14:paraId="34CD6016" w14:textId="77777777" w:rsidR="005F37BF" w:rsidRPr="00EA2362" w:rsidRDefault="005F37BF">
            <w:pP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45EC0E4C" w14:textId="77777777" w:rsidR="005F37BF" w:rsidRPr="00EA2362" w:rsidRDefault="005F37BF">
            <w:pPr>
              <w:jc w:val="right"/>
              <w:rPr>
                <w:rFonts w:ascii="Tahoma" w:hAnsi="Tahoma" w:cs="Tahoma"/>
                <w:sz w:val="18"/>
                <w:szCs w:val="18"/>
              </w:rPr>
            </w:pPr>
            <w:r w:rsidRPr="00EA2362">
              <w:rPr>
                <w:rFonts w:ascii="Tahoma" w:hAnsi="Tahoma" w:cs="Tahoma"/>
                <w:sz w:val="18"/>
                <w:szCs w:val="18"/>
              </w:rPr>
              <w:t>Bank name</w:t>
            </w:r>
          </w:p>
          <w:p w14:paraId="1BEA48B2" w14:textId="1A0BE5E6" w:rsidR="007F0EF3" w:rsidRPr="00EA2362" w:rsidRDefault="007F0EF3">
            <w:pPr>
              <w:jc w:val="right"/>
              <w:rPr>
                <w:rFonts w:ascii="Tahoma" w:hAnsi="Tahoma" w:cs="Tahoma"/>
                <w:sz w:val="18"/>
                <w:szCs w:val="18"/>
              </w:rPr>
            </w:pPr>
            <w:r w:rsidRPr="00EA2362">
              <w:rPr>
                <w:rFonts w:ascii="Tahoma" w:hAnsi="Tahoma" w:cs="Tahoma"/>
                <w:sz w:val="18"/>
                <w:szCs w:val="18"/>
              </w:rPr>
              <w:t>and Branch</w:t>
            </w:r>
          </w:p>
          <w:p w14:paraId="0BED5F71" w14:textId="77777777" w:rsidR="005F37BF" w:rsidRPr="00EA2362" w:rsidRDefault="005F37BF">
            <w:pPr>
              <w:jc w:val="right"/>
              <w:rPr>
                <w:rFonts w:ascii="Tahoma" w:hAnsi="Tahoma" w:cs="Tahoma"/>
                <w:sz w:val="16"/>
                <w:szCs w:val="16"/>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2C731FC2"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79627AC" w14:textId="05714638" w:rsidR="005F37BF" w:rsidRPr="00EA2362" w:rsidRDefault="00BE43B2">
            <w:pPr>
              <w:jc w:val="right"/>
              <w:rPr>
                <w:rFonts w:ascii="Tahoma" w:hAnsi="Tahoma" w:cs="Tahoma"/>
                <w:sz w:val="18"/>
                <w:szCs w:val="18"/>
              </w:rPr>
            </w:pPr>
            <w:r w:rsidRPr="00EA2362">
              <w:rPr>
                <w:rFonts w:ascii="Tahoma" w:hAnsi="Tahoma" w:cs="Tahoma"/>
                <w:sz w:val="18"/>
                <w:szCs w:val="18"/>
              </w:rPr>
              <w:t>BIC/</w:t>
            </w:r>
            <w:r w:rsidR="005F37BF" w:rsidRPr="00EA2362">
              <w:rPr>
                <w:rFonts w:ascii="Tahoma" w:hAnsi="Tahoma" w:cs="Tahoma"/>
                <w:sz w:val="18"/>
                <w:szCs w:val="18"/>
              </w:rPr>
              <w:t xml:space="preserve">SWIFT Code </w:t>
            </w:r>
          </w:p>
          <w:p w14:paraId="367CD54A" w14:textId="77777777" w:rsidR="005F37BF" w:rsidRPr="00EA2362" w:rsidRDefault="005F37BF">
            <w:pPr>
              <w:jc w:val="right"/>
              <w:rPr>
                <w:rFonts w:ascii="Tahoma" w:hAnsi="Tahoma" w:cs="Tahoma"/>
                <w:sz w:val="18"/>
                <w:szCs w:val="18"/>
              </w:rPr>
            </w:pPr>
            <w:r w:rsidRPr="00EA2362">
              <w:rPr>
                <w:color w:val="FF0000"/>
                <w:sz w:val="16"/>
                <w:szCs w:val="16"/>
              </w:rPr>
              <w:t>►</w:t>
            </w:r>
          </w:p>
        </w:tc>
        <w:tc>
          <w:tcPr>
            <w:tcW w:w="3292" w:type="dxa"/>
            <w:tcBorders>
              <w:top w:val="single" w:sz="2" w:space="0" w:color="FF0000"/>
              <w:left w:val="single" w:sz="2" w:space="0" w:color="FF0000"/>
              <w:bottom w:val="single" w:sz="2" w:space="0" w:color="FF0000"/>
              <w:right w:val="single" w:sz="2" w:space="0" w:color="FF0000"/>
            </w:tcBorders>
            <w:vAlign w:val="center"/>
          </w:tcPr>
          <w:p w14:paraId="6E0F4F9F" w14:textId="77777777" w:rsidR="005F37BF" w:rsidRPr="00EA2362" w:rsidRDefault="005F37BF">
            <w:pPr>
              <w:rPr>
                <w:rFonts w:ascii="Tahoma" w:hAnsi="Tahoma" w:cs="Tahoma"/>
                <w:sz w:val="20"/>
                <w:szCs w:val="20"/>
              </w:rPr>
            </w:pPr>
          </w:p>
        </w:tc>
      </w:tr>
      <w:tr w:rsidR="005F37BF" w:rsidRPr="00EA2362" w14:paraId="38C91F6F" w14:textId="77777777" w:rsidTr="005F37BF">
        <w:trPr>
          <w:trHeight w:val="632"/>
          <w:jc w:val="center"/>
        </w:trPr>
        <w:tc>
          <w:tcPr>
            <w:tcW w:w="450" w:type="dxa"/>
            <w:tcBorders>
              <w:top w:val="nil"/>
              <w:left w:val="single" w:sz="2" w:space="0" w:color="808080"/>
              <w:bottom w:val="single" w:sz="2" w:space="0" w:color="808080"/>
              <w:right w:val="single" w:sz="2" w:space="0" w:color="808080"/>
            </w:tcBorders>
            <w:shd w:val="clear" w:color="auto" w:fill="F2F2F2"/>
          </w:tcPr>
          <w:p w14:paraId="1584B731" w14:textId="77777777" w:rsidR="005F37BF" w:rsidRPr="00EA2362" w:rsidRDefault="005F37BF">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F74968A"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Bank Address </w:t>
            </w:r>
          </w:p>
          <w:p w14:paraId="56BFE766" w14:textId="77777777" w:rsidR="005F37BF" w:rsidRPr="00EA2362" w:rsidRDefault="005F37BF">
            <w:pPr>
              <w:jc w:val="right"/>
              <w:rPr>
                <w:rFonts w:ascii="Tahoma" w:hAnsi="Tahoma" w:cs="Tahoma"/>
                <w:sz w:val="18"/>
                <w:szCs w:val="18"/>
              </w:rPr>
            </w:pPr>
            <w:r w:rsidRPr="00EA2362">
              <w:rPr>
                <w:color w:val="FF0000"/>
                <w:sz w:val="16"/>
                <w:szCs w:val="16"/>
              </w:rPr>
              <w:t>►</w:t>
            </w:r>
          </w:p>
        </w:tc>
        <w:tc>
          <w:tcPr>
            <w:tcW w:w="2836" w:type="dxa"/>
            <w:tcBorders>
              <w:top w:val="single" w:sz="2" w:space="0" w:color="FF0000"/>
              <w:left w:val="single" w:sz="2" w:space="0" w:color="FF0000"/>
              <w:bottom w:val="single" w:sz="2" w:space="0" w:color="FF0000"/>
              <w:right w:val="single" w:sz="2" w:space="0" w:color="FF0000"/>
            </w:tcBorders>
            <w:vAlign w:val="center"/>
          </w:tcPr>
          <w:p w14:paraId="1B1D27E5" w14:textId="77777777" w:rsidR="005F37BF" w:rsidRPr="00EA2362" w:rsidRDefault="005F37BF">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48904EFD" w14:textId="77777777" w:rsidR="005F37BF" w:rsidRPr="00EA2362" w:rsidRDefault="005F37BF">
            <w:pPr>
              <w:jc w:val="right"/>
              <w:rPr>
                <w:rFonts w:ascii="Tahoma" w:hAnsi="Tahoma" w:cs="Tahoma"/>
                <w:sz w:val="18"/>
                <w:szCs w:val="18"/>
              </w:rPr>
            </w:pPr>
            <w:r w:rsidRPr="00EA2362">
              <w:rPr>
                <w:rFonts w:ascii="Tahoma" w:hAnsi="Tahoma" w:cs="Tahoma"/>
                <w:sz w:val="18"/>
                <w:szCs w:val="18"/>
              </w:rPr>
              <w:t xml:space="preserve">Account currency </w:t>
            </w:r>
            <w:r w:rsidRPr="00EA2362">
              <w:rPr>
                <w:color w:val="FF0000"/>
                <w:sz w:val="16"/>
                <w:szCs w:val="16"/>
              </w:rPr>
              <w:t>►</w:t>
            </w:r>
            <w:r w:rsidRPr="00EA2362">
              <w:rPr>
                <w:rFonts w:ascii="Tahoma" w:hAnsi="Tahoma" w:cs="Tahoma"/>
                <w:sz w:val="18"/>
                <w:szCs w:val="18"/>
              </w:rPr>
              <w:t xml:space="preserve"> </w:t>
            </w:r>
          </w:p>
        </w:tc>
        <w:tc>
          <w:tcPr>
            <w:tcW w:w="3292" w:type="dxa"/>
            <w:tcBorders>
              <w:top w:val="single" w:sz="2" w:space="0" w:color="FF0000"/>
              <w:left w:val="single" w:sz="2" w:space="0" w:color="FF0000"/>
              <w:bottom w:val="single" w:sz="2" w:space="0" w:color="FF0000"/>
              <w:right w:val="single" w:sz="2" w:space="0" w:color="FF0000"/>
            </w:tcBorders>
            <w:vAlign w:val="center"/>
          </w:tcPr>
          <w:p w14:paraId="63330EBC" w14:textId="77777777" w:rsidR="005F37BF" w:rsidRPr="00EA2362" w:rsidRDefault="005F37BF">
            <w:pPr>
              <w:rPr>
                <w:rFonts w:ascii="Tahoma" w:hAnsi="Tahoma" w:cs="Tahoma"/>
                <w:sz w:val="20"/>
                <w:szCs w:val="20"/>
              </w:rPr>
            </w:pPr>
          </w:p>
        </w:tc>
      </w:tr>
    </w:tbl>
    <w:p w14:paraId="79312651" w14:textId="77777777" w:rsidR="00261462" w:rsidRPr="00EA2362" w:rsidRDefault="00261462" w:rsidP="00FF6B29">
      <w:pPr>
        <w:pStyle w:val="ListParagraph"/>
        <w:numPr>
          <w:ilvl w:val="0"/>
          <w:numId w:val="10"/>
        </w:numPr>
        <w:rPr>
          <w:rFonts w:ascii="Tahoma" w:hAnsi="Tahoma" w:cs="Tahoma"/>
          <w:b/>
          <w:lang w:eastAsia="en-US"/>
        </w:rPr>
        <w:sectPr w:rsidR="00261462" w:rsidRPr="00EA2362" w:rsidSect="00182FB2">
          <w:headerReference w:type="even" r:id="rId13"/>
          <w:headerReference w:type="default" r:id="rId14"/>
          <w:footerReference w:type="even" r:id="rId15"/>
          <w:footerReference w:type="default" r:id="rId16"/>
          <w:headerReference w:type="first" r:id="rId17"/>
          <w:footerReference w:type="first" r:id="rId18"/>
          <w:pgSz w:w="11907" w:h="16840" w:code="9"/>
          <w:pgMar w:top="284" w:right="1134" w:bottom="851" w:left="1134" w:header="285" w:footer="284" w:gutter="0"/>
          <w:cols w:space="708"/>
          <w:docGrid w:linePitch="360"/>
        </w:sectPr>
      </w:pPr>
    </w:p>
    <w:p w14:paraId="0752B0D6" w14:textId="663EC019" w:rsidR="00F54EF8" w:rsidRPr="00EA2362" w:rsidRDefault="00F54EF8" w:rsidP="00261462">
      <w:pPr>
        <w:pStyle w:val="ListParagraph"/>
        <w:numPr>
          <w:ilvl w:val="0"/>
          <w:numId w:val="10"/>
        </w:numPr>
        <w:pBdr>
          <w:bottom w:val="single" w:sz="4" w:space="1" w:color="808080" w:themeColor="background1" w:themeShade="80"/>
        </w:pBdr>
        <w:tabs>
          <w:tab w:val="left" w:pos="284"/>
        </w:tabs>
        <w:ind w:left="0" w:firstLine="0"/>
        <w:rPr>
          <w:rFonts w:ascii="Tahoma" w:hAnsi="Tahoma" w:cs="Tahoma"/>
          <w:b/>
          <w:lang w:eastAsia="en-US"/>
        </w:rPr>
      </w:pPr>
      <w:r w:rsidRPr="00EA2362">
        <w:rPr>
          <w:rFonts w:ascii="Tahoma" w:hAnsi="Tahoma" w:cs="Tahoma"/>
          <w:b/>
          <w:lang w:eastAsia="en-US"/>
        </w:rPr>
        <w:t xml:space="preserve">Terms of reference / </w:t>
      </w:r>
      <w:r w:rsidR="00261462" w:rsidRPr="00EA2362">
        <w:rPr>
          <w:rFonts w:ascii="Tahoma" w:hAnsi="Tahoma" w:cs="Tahoma"/>
          <w:b/>
          <w:lang w:eastAsia="en-US"/>
        </w:rPr>
        <w:t>Table of fees</w:t>
      </w:r>
    </w:p>
    <w:p w14:paraId="78334FDF" w14:textId="77777777" w:rsidR="00FF6B29" w:rsidRPr="00EA2362" w:rsidRDefault="00FF6B29" w:rsidP="00FF6B29">
      <w:pPr>
        <w:pStyle w:val="ListParagraph"/>
        <w:rPr>
          <w:rFonts w:ascii="Tahoma" w:hAnsi="Tahoma" w:cs="Tahoma"/>
          <w:b/>
          <w:lang w:eastAsia="en-US"/>
        </w:rPr>
      </w:pPr>
    </w:p>
    <w:p w14:paraId="60216AAF" w14:textId="6833F7D3" w:rsidR="00E55F69" w:rsidRDefault="006B0045" w:rsidP="003E0A41">
      <w:pPr>
        <w:spacing w:line="276" w:lineRule="auto"/>
        <w:jc w:val="both"/>
        <w:rPr>
          <w:rFonts w:ascii="Tahoma" w:hAnsi="Tahoma" w:cs="Tahoma"/>
          <w:sz w:val="20"/>
          <w:szCs w:val="20"/>
        </w:rPr>
      </w:pPr>
      <w:r w:rsidRPr="00EA2362">
        <w:rPr>
          <w:rFonts w:ascii="Tahoma" w:hAnsi="Tahoma" w:cs="Tahoma"/>
          <w:sz w:val="20"/>
          <w:szCs w:val="20"/>
        </w:rPr>
        <w:t>The Council of Europe</w:t>
      </w:r>
      <w:r w:rsidR="0048052A">
        <w:rPr>
          <w:rFonts w:ascii="Tahoma" w:hAnsi="Tahoma" w:cs="Tahoma"/>
          <w:sz w:val="20"/>
          <w:szCs w:val="20"/>
        </w:rPr>
        <w:t xml:space="preserve"> </w:t>
      </w:r>
      <w:r w:rsidRPr="00EA2362">
        <w:rPr>
          <w:rFonts w:ascii="Tahoma" w:hAnsi="Tahoma" w:cs="Tahoma"/>
          <w:sz w:val="20"/>
          <w:szCs w:val="20"/>
        </w:rPr>
        <w:t>is looking</w:t>
      </w:r>
      <w:r w:rsidR="00E55F69" w:rsidRPr="00EA2362">
        <w:rPr>
          <w:rFonts w:ascii="Tahoma" w:hAnsi="Tahoma" w:cs="Tahoma"/>
          <w:sz w:val="20"/>
          <w:szCs w:val="20"/>
        </w:rPr>
        <w:t xml:space="preserve"> for a Provider </w:t>
      </w:r>
      <w:r w:rsidR="00FC2B89">
        <w:rPr>
          <w:rFonts w:ascii="Tahoma" w:hAnsi="Tahoma" w:cs="Tahoma"/>
          <w:sz w:val="20"/>
          <w:szCs w:val="20"/>
        </w:rPr>
        <w:t xml:space="preserve">for the provision of IT equipment procurement of </w:t>
      </w:r>
      <w:r w:rsidR="0048052A">
        <w:rPr>
          <w:rFonts w:ascii="Tahoma" w:hAnsi="Tahoma" w:cs="Tahoma"/>
          <w:sz w:val="20"/>
          <w:szCs w:val="20"/>
        </w:rPr>
        <w:t>60 computer screens, 35 keyboards and 35 computer mice</w:t>
      </w:r>
      <w:r w:rsidR="00955572">
        <w:rPr>
          <w:rFonts w:ascii="Tahoma" w:hAnsi="Tahoma" w:cs="Tahoma"/>
          <w:sz w:val="20"/>
          <w:szCs w:val="20"/>
        </w:rPr>
        <w:t xml:space="preserve"> for the staff members of the Council of Europe Office in Ukraine</w:t>
      </w:r>
      <w:r w:rsidR="007535A5">
        <w:rPr>
          <w:rFonts w:ascii="Tahoma" w:hAnsi="Tahoma" w:cs="Tahoma"/>
          <w:sz w:val="20"/>
          <w:szCs w:val="20"/>
        </w:rPr>
        <w:t xml:space="preserve"> in accordance with the specification below:</w:t>
      </w:r>
    </w:p>
    <w:p w14:paraId="7DDEC0D7" w14:textId="6EEEBE43" w:rsidR="007535A5" w:rsidRDefault="007535A5" w:rsidP="003E0A41">
      <w:pPr>
        <w:spacing w:line="276" w:lineRule="auto"/>
        <w:jc w:val="both"/>
        <w:rPr>
          <w:rFonts w:ascii="Tahoma" w:hAnsi="Tahoma" w:cs="Tahoma"/>
          <w:sz w:val="20"/>
          <w:szCs w:val="20"/>
        </w:rPr>
      </w:pPr>
    </w:p>
    <w:p w14:paraId="6BE3295F" w14:textId="704A5D56" w:rsidR="003D12AE" w:rsidRPr="00FC2B89" w:rsidRDefault="00806460" w:rsidP="00FC2B89">
      <w:pPr>
        <w:pStyle w:val="ListParagraph"/>
        <w:numPr>
          <w:ilvl w:val="0"/>
          <w:numId w:val="39"/>
        </w:numPr>
        <w:spacing w:line="276" w:lineRule="auto"/>
        <w:jc w:val="both"/>
        <w:rPr>
          <w:rFonts w:ascii="Tahoma" w:hAnsi="Tahoma" w:cs="Tahoma"/>
          <w:b/>
          <w:sz w:val="20"/>
          <w:szCs w:val="20"/>
        </w:rPr>
      </w:pPr>
      <w:r w:rsidRPr="00FC2B89">
        <w:rPr>
          <w:rFonts w:ascii="Tahoma" w:hAnsi="Tahoma" w:cs="Tahoma"/>
          <w:b/>
          <w:sz w:val="20"/>
          <w:szCs w:val="20"/>
        </w:rPr>
        <w:t>Computer screens</w:t>
      </w:r>
      <w:r w:rsidR="00F22E26" w:rsidRPr="00FC2B89">
        <w:rPr>
          <w:rFonts w:ascii="Tahoma" w:hAnsi="Tahoma" w:cs="Tahoma"/>
          <w:b/>
          <w:sz w:val="20"/>
          <w:szCs w:val="20"/>
        </w:rPr>
        <w:t xml:space="preserve"> </w:t>
      </w:r>
    </w:p>
    <w:p w14:paraId="787B8DF5" w14:textId="3701D742" w:rsidR="00806460" w:rsidRDefault="00806460" w:rsidP="003E0A41">
      <w:pPr>
        <w:spacing w:line="276" w:lineRule="auto"/>
        <w:jc w:val="both"/>
        <w:rPr>
          <w:rFonts w:ascii="Tahoma" w:hAnsi="Tahoma" w:cs="Tahoma"/>
          <w:b/>
          <w:sz w:val="20"/>
          <w:szCs w:val="20"/>
        </w:rPr>
      </w:pPr>
    </w:p>
    <w:p w14:paraId="5F8066B6" w14:textId="59EC3420" w:rsidR="003D12AE" w:rsidRPr="003D12AE" w:rsidRDefault="003D12AE" w:rsidP="00FC2B89">
      <w:pPr>
        <w:pStyle w:val="xmsonormal"/>
        <w:numPr>
          <w:ilvl w:val="0"/>
          <w:numId w:val="40"/>
        </w:numPr>
      </w:pPr>
      <w:r w:rsidRPr="003D12AE">
        <w:rPr>
          <w:rFonts w:ascii="Tahoma" w:hAnsi="Tahoma" w:cs="Tahoma"/>
          <w:sz w:val="20"/>
          <w:szCs w:val="20"/>
        </w:rPr>
        <w:t>NEC, DELL, BENQ or similar high-quality screen</w:t>
      </w:r>
    </w:p>
    <w:p w14:paraId="03B06288" w14:textId="4B4064AF" w:rsidR="003D12AE" w:rsidRPr="003D12AE" w:rsidRDefault="003D12AE" w:rsidP="00FC2B89">
      <w:pPr>
        <w:pStyle w:val="xmsonormal"/>
        <w:numPr>
          <w:ilvl w:val="0"/>
          <w:numId w:val="40"/>
        </w:numPr>
      </w:pPr>
      <w:r>
        <w:t xml:space="preserve">Diagonal Size (between 24” </w:t>
      </w:r>
      <w:r w:rsidR="007827F3">
        <w:t xml:space="preserve">or </w:t>
      </w:r>
      <w:r>
        <w:t>27” (inch)</w:t>
      </w:r>
    </w:p>
    <w:p w14:paraId="06A980E8" w14:textId="615D9DED" w:rsidR="00806460" w:rsidRPr="003D12AE" w:rsidRDefault="00806460" w:rsidP="00FC2B89">
      <w:pPr>
        <w:pStyle w:val="xmsonormal"/>
        <w:numPr>
          <w:ilvl w:val="0"/>
          <w:numId w:val="40"/>
        </w:numPr>
      </w:pPr>
      <w:r w:rsidRPr="003D12AE">
        <w:t>Recommended Native Resolution (in pixels) 1920 x 1080 at 60Hz</w:t>
      </w:r>
    </w:p>
    <w:p w14:paraId="2FC2FFDA" w14:textId="7CF33DE5" w:rsidR="00806460" w:rsidRDefault="00806460" w:rsidP="00FC2B89">
      <w:pPr>
        <w:pStyle w:val="xmsonormal"/>
        <w:numPr>
          <w:ilvl w:val="0"/>
          <w:numId w:val="40"/>
        </w:numPr>
      </w:pPr>
      <w:r>
        <w:t xml:space="preserve">Display Port </w:t>
      </w:r>
    </w:p>
    <w:p w14:paraId="66DE112E" w14:textId="1947D187" w:rsidR="00806460" w:rsidRDefault="00806460" w:rsidP="00FC2B89">
      <w:pPr>
        <w:pStyle w:val="xmsonormal"/>
        <w:numPr>
          <w:ilvl w:val="0"/>
          <w:numId w:val="40"/>
        </w:numPr>
      </w:pPr>
      <w:r>
        <w:t>One additional type of display connection (HDMI, VGA, DVI)</w:t>
      </w:r>
    </w:p>
    <w:p w14:paraId="47A3784A" w14:textId="2AE6E347" w:rsidR="00806460" w:rsidRDefault="00806460" w:rsidP="00FC2B89">
      <w:pPr>
        <w:pStyle w:val="xmsonormal"/>
        <w:numPr>
          <w:ilvl w:val="0"/>
          <w:numId w:val="40"/>
        </w:numPr>
      </w:pPr>
      <w:r>
        <w:t>Built-in speakers</w:t>
      </w:r>
      <w:r w:rsidR="00F22E26">
        <w:t xml:space="preserve"> (optional)</w:t>
      </w:r>
    </w:p>
    <w:p w14:paraId="654A7DEE" w14:textId="76A9E857" w:rsidR="00806460" w:rsidRDefault="00806460" w:rsidP="00FC2B89">
      <w:pPr>
        <w:pStyle w:val="xmsonormal"/>
        <w:numPr>
          <w:ilvl w:val="0"/>
          <w:numId w:val="40"/>
        </w:numPr>
      </w:pPr>
      <w:r>
        <w:t>No built-in webcam</w:t>
      </w:r>
    </w:p>
    <w:p w14:paraId="75CE0580" w14:textId="6F4351BB" w:rsidR="00806460" w:rsidRDefault="00806460" w:rsidP="00FC2B89">
      <w:pPr>
        <w:pStyle w:val="xmsonormal"/>
        <w:numPr>
          <w:ilvl w:val="0"/>
          <w:numId w:val="40"/>
        </w:numPr>
      </w:pPr>
      <w:r>
        <w:t>Power Cable</w:t>
      </w:r>
    </w:p>
    <w:p w14:paraId="7BB5EADE" w14:textId="04A36427" w:rsidR="00806460" w:rsidRDefault="00806460" w:rsidP="00FC2B89">
      <w:pPr>
        <w:pStyle w:val="xmsonormal"/>
        <w:numPr>
          <w:ilvl w:val="0"/>
          <w:numId w:val="40"/>
        </w:numPr>
      </w:pPr>
      <w:r>
        <w:t>DisplayPort Cable</w:t>
      </w:r>
    </w:p>
    <w:p w14:paraId="0D005218" w14:textId="0B45F155" w:rsidR="00806460" w:rsidRDefault="00806460" w:rsidP="00FC2B89">
      <w:pPr>
        <w:pStyle w:val="xmsonormal"/>
        <w:numPr>
          <w:ilvl w:val="0"/>
          <w:numId w:val="40"/>
        </w:numPr>
      </w:pPr>
      <w:r>
        <w:t>LCD Panel Guarantee</w:t>
      </w:r>
    </w:p>
    <w:p w14:paraId="605A178B" w14:textId="1547F018" w:rsidR="00806460" w:rsidRDefault="00806460" w:rsidP="00FC2B89">
      <w:pPr>
        <w:pStyle w:val="xmsonormal"/>
        <w:numPr>
          <w:ilvl w:val="0"/>
          <w:numId w:val="40"/>
        </w:numPr>
      </w:pPr>
      <w:r>
        <w:t>Appropriate cable/adapter to connect to non-Display Port PC</w:t>
      </w:r>
    </w:p>
    <w:p w14:paraId="7B460B81" w14:textId="03D294A0" w:rsidR="00806460" w:rsidRDefault="00806460" w:rsidP="00FC2B89">
      <w:pPr>
        <w:pStyle w:val="xmsonormal"/>
        <w:numPr>
          <w:ilvl w:val="0"/>
          <w:numId w:val="40"/>
        </w:numPr>
      </w:pPr>
      <w:r>
        <w:t>Adjustable stand</w:t>
      </w:r>
    </w:p>
    <w:p w14:paraId="4934562A" w14:textId="409C71AD" w:rsidR="00806460" w:rsidRDefault="00806460" w:rsidP="00FC2B89">
      <w:pPr>
        <w:pStyle w:val="xmsonormal"/>
        <w:numPr>
          <w:ilvl w:val="0"/>
          <w:numId w:val="40"/>
        </w:numPr>
      </w:pPr>
      <w:r>
        <w:t>USB 3.0 Hi-Speed Hub</w:t>
      </w:r>
    </w:p>
    <w:p w14:paraId="77DA5E4C" w14:textId="4CC1D27D" w:rsidR="00806460" w:rsidRDefault="00806460" w:rsidP="00FC2B89">
      <w:pPr>
        <w:pStyle w:val="xmsonormal"/>
        <w:numPr>
          <w:ilvl w:val="0"/>
          <w:numId w:val="40"/>
        </w:numPr>
      </w:pPr>
      <w:r>
        <w:t>USB-A Downstream Ports</w:t>
      </w:r>
    </w:p>
    <w:p w14:paraId="0F609009" w14:textId="42B4DAAE" w:rsidR="00806460" w:rsidRDefault="00806460" w:rsidP="00FC2B89">
      <w:pPr>
        <w:pStyle w:val="xmsonormal"/>
        <w:numPr>
          <w:ilvl w:val="0"/>
          <w:numId w:val="40"/>
        </w:numPr>
      </w:pPr>
      <w:r>
        <w:t>USB-B Upstream Port</w:t>
      </w:r>
    </w:p>
    <w:p w14:paraId="068257A7" w14:textId="2F3613D0" w:rsidR="00806460" w:rsidRDefault="00806460" w:rsidP="00FC2B89">
      <w:pPr>
        <w:pStyle w:val="xmsonormal"/>
        <w:numPr>
          <w:ilvl w:val="0"/>
          <w:numId w:val="40"/>
        </w:numPr>
      </w:pPr>
      <w:r>
        <w:t>USB 3.0 Upstream Cable</w:t>
      </w:r>
    </w:p>
    <w:p w14:paraId="516965DA" w14:textId="56EA9F4F" w:rsidR="00806460" w:rsidRDefault="00806460" w:rsidP="00FC2B89">
      <w:pPr>
        <w:pStyle w:val="xmsonormal"/>
        <w:numPr>
          <w:ilvl w:val="0"/>
          <w:numId w:val="40"/>
        </w:numPr>
      </w:pPr>
      <w:r>
        <w:t>3.5mm audio cable</w:t>
      </w:r>
    </w:p>
    <w:p w14:paraId="01EE83BA" w14:textId="4D9287AF" w:rsidR="007827F3" w:rsidRDefault="007827F3" w:rsidP="00FC2B89">
      <w:pPr>
        <w:pStyle w:val="xmsonormal"/>
        <w:numPr>
          <w:ilvl w:val="0"/>
          <w:numId w:val="40"/>
        </w:numPr>
      </w:pPr>
      <w:r>
        <w:t xml:space="preserve">Minimum </w:t>
      </w:r>
      <w:r w:rsidR="00584196">
        <w:t>3-year</w:t>
      </w:r>
      <w:r>
        <w:t xml:space="preserve"> guarantee</w:t>
      </w:r>
    </w:p>
    <w:p w14:paraId="6DD05030" w14:textId="77777777" w:rsidR="00806460" w:rsidRPr="00806460" w:rsidRDefault="00806460" w:rsidP="003E0A41">
      <w:pPr>
        <w:spacing w:line="276" w:lineRule="auto"/>
        <w:jc w:val="both"/>
        <w:rPr>
          <w:rFonts w:ascii="Tahoma" w:hAnsi="Tahoma" w:cs="Tahoma"/>
          <w:b/>
          <w:sz w:val="20"/>
          <w:szCs w:val="20"/>
        </w:rPr>
      </w:pPr>
    </w:p>
    <w:p w14:paraId="36053CB2" w14:textId="52188B48" w:rsidR="007535A5" w:rsidRDefault="003D12AE" w:rsidP="003E0A41">
      <w:pPr>
        <w:spacing w:line="276" w:lineRule="auto"/>
        <w:jc w:val="both"/>
        <w:rPr>
          <w:rFonts w:ascii="Tahoma" w:hAnsi="Tahoma" w:cs="Tahoma"/>
          <w:sz w:val="20"/>
          <w:szCs w:val="20"/>
        </w:rPr>
      </w:pPr>
      <w:r>
        <w:rPr>
          <w:rFonts w:ascii="Tahoma" w:hAnsi="Tahoma" w:cs="Tahoma"/>
          <w:sz w:val="20"/>
          <w:szCs w:val="20"/>
        </w:rPr>
        <w:t>Keyboards:</w:t>
      </w:r>
    </w:p>
    <w:p w14:paraId="17C742D0" w14:textId="0ADDDE90" w:rsidR="003D12AE" w:rsidRDefault="003D12AE" w:rsidP="003E0A41">
      <w:pPr>
        <w:spacing w:line="276" w:lineRule="auto"/>
        <w:jc w:val="both"/>
        <w:rPr>
          <w:rFonts w:ascii="Tahoma" w:hAnsi="Tahoma" w:cs="Tahoma"/>
          <w:sz w:val="20"/>
          <w:szCs w:val="20"/>
        </w:rPr>
      </w:pPr>
    </w:p>
    <w:p w14:paraId="7CAFF13B" w14:textId="63782E00" w:rsidR="003D12AE" w:rsidRDefault="003D12AE"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Logitech or similar high-quality office computer keyboards</w:t>
      </w:r>
    </w:p>
    <w:p w14:paraId="14899AA2" w14:textId="01AE20DA" w:rsidR="00AC6F22" w:rsidRDefault="00AC6F22"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Membrane keys</w:t>
      </w:r>
    </w:p>
    <w:p w14:paraId="2D4AD5B4" w14:textId="0F2FE0F0" w:rsidR="003D12AE" w:rsidRPr="003D12AE" w:rsidRDefault="003D12AE"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rPr>
        <w:t>Ukrainian adaptation</w:t>
      </w:r>
    </w:p>
    <w:p w14:paraId="3AD51B26" w14:textId="412CEDE3" w:rsidR="003D12AE" w:rsidRPr="003D12AE" w:rsidRDefault="003D12AE"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lang w:val="en-US"/>
        </w:rPr>
        <w:t>Wired</w:t>
      </w:r>
    </w:p>
    <w:p w14:paraId="73AF06D0" w14:textId="71743BE8" w:rsidR="003D12AE" w:rsidRPr="0061293A" w:rsidRDefault="003D12AE"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lang w:val="en-US"/>
        </w:rPr>
        <w:t>USB interface</w:t>
      </w:r>
    </w:p>
    <w:p w14:paraId="132B343C" w14:textId="5DC684A5" w:rsidR="0061293A" w:rsidRPr="00AC6F22" w:rsidRDefault="0061293A"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lang w:val="en-US"/>
        </w:rPr>
        <w:t>Windows</w:t>
      </w:r>
      <w:r>
        <w:rPr>
          <w:rFonts w:ascii="Tahoma" w:hAnsi="Tahoma" w:cs="Tahoma"/>
          <w:sz w:val="20"/>
          <w:szCs w:val="20"/>
        </w:rPr>
        <w:t xml:space="preserve"> 10 </w:t>
      </w:r>
      <w:r>
        <w:rPr>
          <w:rFonts w:ascii="Tahoma" w:hAnsi="Tahoma" w:cs="Tahoma"/>
          <w:sz w:val="20"/>
          <w:szCs w:val="20"/>
          <w:lang w:val="en-US"/>
        </w:rPr>
        <w:t>compatible</w:t>
      </w:r>
    </w:p>
    <w:p w14:paraId="23DB9CC3" w14:textId="79DB0C6A" w:rsidR="00AC6F22" w:rsidRPr="003D12AE" w:rsidRDefault="00AC6F22" w:rsidP="00FC2B89">
      <w:pPr>
        <w:pStyle w:val="ListParagraph"/>
        <w:numPr>
          <w:ilvl w:val="0"/>
          <w:numId w:val="41"/>
        </w:numPr>
        <w:spacing w:line="276" w:lineRule="auto"/>
        <w:jc w:val="both"/>
        <w:rPr>
          <w:rFonts w:ascii="Tahoma" w:hAnsi="Tahoma" w:cs="Tahoma"/>
          <w:sz w:val="20"/>
          <w:szCs w:val="20"/>
        </w:rPr>
      </w:pPr>
      <w:r>
        <w:rPr>
          <w:rFonts w:ascii="Tahoma" w:hAnsi="Tahoma" w:cs="Tahoma"/>
          <w:sz w:val="20"/>
          <w:szCs w:val="20"/>
          <w:lang w:val="en-US"/>
        </w:rPr>
        <w:t>Liquid resistant</w:t>
      </w:r>
    </w:p>
    <w:p w14:paraId="37451708" w14:textId="778AFA7D" w:rsidR="003D12AE" w:rsidRPr="0061293A" w:rsidRDefault="003D12AE" w:rsidP="0061293A">
      <w:pPr>
        <w:spacing w:line="276" w:lineRule="auto"/>
        <w:jc w:val="both"/>
        <w:rPr>
          <w:rFonts w:ascii="Tahoma" w:hAnsi="Tahoma" w:cs="Tahoma"/>
          <w:sz w:val="20"/>
          <w:szCs w:val="20"/>
        </w:rPr>
      </w:pPr>
    </w:p>
    <w:p w14:paraId="4AE16972" w14:textId="77777777" w:rsidR="003D12AE" w:rsidRDefault="003D12AE" w:rsidP="003E0A41">
      <w:pPr>
        <w:spacing w:line="276" w:lineRule="auto"/>
        <w:jc w:val="both"/>
        <w:rPr>
          <w:rFonts w:ascii="Tahoma" w:hAnsi="Tahoma" w:cs="Tahoma"/>
          <w:sz w:val="20"/>
          <w:szCs w:val="20"/>
        </w:rPr>
      </w:pPr>
    </w:p>
    <w:p w14:paraId="050E063C" w14:textId="23A5018D" w:rsidR="003D12AE" w:rsidRDefault="003D12AE" w:rsidP="003E0A41">
      <w:pPr>
        <w:spacing w:line="276" w:lineRule="auto"/>
        <w:jc w:val="both"/>
        <w:rPr>
          <w:rFonts w:ascii="Tahoma" w:hAnsi="Tahoma" w:cs="Tahoma"/>
          <w:sz w:val="20"/>
          <w:szCs w:val="20"/>
        </w:rPr>
      </w:pPr>
      <w:r>
        <w:rPr>
          <w:rFonts w:ascii="Tahoma" w:hAnsi="Tahoma" w:cs="Tahoma"/>
          <w:sz w:val="20"/>
          <w:szCs w:val="20"/>
        </w:rPr>
        <w:t>Mice:</w:t>
      </w:r>
    </w:p>
    <w:p w14:paraId="0C393CCB" w14:textId="1663106F" w:rsidR="003D12AE" w:rsidRDefault="003D12AE" w:rsidP="003E0A41">
      <w:pPr>
        <w:spacing w:line="276" w:lineRule="auto"/>
        <w:jc w:val="both"/>
        <w:rPr>
          <w:rFonts w:ascii="Tahoma" w:hAnsi="Tahoma" w:cs="Tahoma"/>
          <w:sz w:val="20"/>
          <w:szCs w:val="20"/>
        </w:rPr>
      </w:pPr>
    </w:p>
    <w:p w14:paraId="76D7F1D4" w14:textId="2B46D4AC" w:rsidR="003D12AE" w:rsidRPr="00FC2B89" w:rsidRDefault="003D12AE" w:rsidP="00FC2B89">
      <w:pPr>
        <w:pStyle w:val="ListParagraph"/>
        <w:numPr>
          <w:ilvl w:val="0"/>
          <w:numId w:val="42"/>
        </w:numPr>
        <w:spacing w:line="276" w:lineRule="auto"/>
        <w:jc w:val="both"/>
        <w:rPr>
          <w:rFonts w:ascii="Tahoma" w:hAnsi="Tahoma" w:cs="Tahoma"/>
          <w:sz w:val="20"/>
          <w:szCs w:val="20"/>
        </w:rPr>
      </w:pPr>
      <w:r w:rsidRPr="00FC2B89">
        <w:rPr>
          <w:rFonts w:ascii="Tahoma" w:hAnsi="Tahoma" w:cs="Tahoma"/>
          <w:sz w:val="20"/>
          <w:szCs w:val="20"/>
        </w:rPr>
        <w:t>Logitech or similar high-quality office computer mice</w:t>
      </w:r>
    </w:p>
    <w:p w14:paraId="57598ED1" w14:textId="7BED6848" w:rsidR="00AC6F22" w:rsidRPr="00FC2B89" w:rsidRDefault="00AC6F22" w:rsidP="00FC2B89">
      <w:pPr>
        <w:pStyle w:val="ListParagraph"/>
        <w:numPr>
          <w:ilvl w:val="0"/>
          <w:numId w:val="42"/>
        </w:numPr>
        <w:spacing w:line="276" w:lineRule="auto"/>
        <w:jc w:val="both"/>
        <w:rPr>
          <w:rFonts w:ascii="Tahoma" w:hAnsi="Tahoma" w:cs="Tahoma"/>
          <w:sz w:val="20"/>
          <w:szCs w:val="20"/>
        </w:rPr>
      </w:pPr>
      <w:r w:rsidRPr="00FC2B89">
        <w:rPr>
          <w:rFonts w:ascii="Tahoma" w:hAnsi="Tahoma" w:cs="Tahoma"/>
          <w:sz w:val="20"/>
          <w:szCs w:val="20"/>
        </w:rPr>
        <w:t>Optical</w:t>
      </w:r>
    </w:p>
    <w:p w14:paraId="7C2D1E6E" w14:textId="0E7B4AE1" w:rsidR="003D12AE" w:rsidRPr="00FC2B89" w:rsidRDefault="003D12AE" w:rsidP="00FC2B89">
      <w:pPr>
        <w:pStyle w:val="ListParagraph"/>
        <w:numPr>
          <w:ilvl w:val="0"/>
          <w:numId w:val="42"/>
        </w:numPr>
        <w:spacing w:line="276" w:lineRule="auto"/>
        <w:jc w:val="both"/>
        <w:rPr>
          <w:rFonts w:ascii="Tahoma" w:hAnsi="Tahoma" w:cs="Tahoma"/>
          <w:sz w:val="20"/>
          <w:szCs w:val="20"/>
        </w:rPr>
      </w:pPr>
      <w:r w:rsidRPr="00FC2B89">
        <w:rPr>
          <w:rFonts w:ascii="Tahoma" w:hAnsi="Tahoma" w:cs="Tahoma"/>
          <w:sz w:val="20"/>
          <w:szCs w:val="20"/>
        </w:rPr>
        <w:t>Wired</w:t>
      </w:r>
    </w:p>
    <w:p w14:paraId="2AF45B61" w14:textId="2CE38589" w:rsidR="003D12AE" w:rsidRPr="00FC2B89" w:rsidRDefault="003D12AE" w:rsidP="00FC2B89">
      <w:pPr>
        <w:pStyle w:val="ListParagraph"/>
        <w:numPr>
          <w:ilvl w:val="0"/>
          <w:numId w:val="42"/>
        </w:numPr>
        <w:spacing w:line="276" w:lineRule="auto"/>
        <w:jc w:val="both"/>
        <w:rPr>
          <w:rFonts w:ascii="Tahoma" w:hAnsi="Tahoma" w:cs="Tahoma"/>
          <w:sz w:val="20"/>
          <w:szCs w:val="20"/>
        </w:rPr>
      </w:pPr>
      <w:r w:rsidRPr="00FC2B89">
        <w:rPr>
          <w:rFonts w:ascii="Tahoma" w:hAnsi="Tahoma" w:cs="Tahoma"/>
          <w:sz w:val="20"/>
          <w:szCs w:val="20"/>
        </w:rPr>
        <w:t>USB interface</w:t>
      </w:r>
    </w:p>
    <w:p w14:paraId="5BD56F7C" w14:textId="3426229F" w:rsidR="0061293A" w:rsidRPr="00FC2B89" w:rsidRDefault="0061293A" w:rsidP="00FC2B89">
      <w:pPr>
        <w:pStyle w:val="ListParagraph"/>
        <w:numPr>
          <w:ilvl w:val="0"/>
          <w:numId w:val="42"/>
        </w:numPr>
        <w:spacing w:line="276" w:lineRule="auto"/>
        <w:jc w:val="both"/>
        <w:rPr>
          <w:rFonts w:ascii="Tahoma" w:hAnsi="Tahoma" w:cs="Tahoma"/>
          <w:sz w:val="20"/>
          <w:szCs w:val="20"/>
        </w:rPr>
      </w:pPr>
      <w:r w:rsidRPr="00FC2B89">
        <w:rPr>
          <w:rFonts w:ascii="Tahoma" w:hAnsi="Tahoma" w:cs="Tahoma"/>
          <w:sz w:val="20"/>
          <w:szCs w:val="20"/>
          <w:lang w:val="en-US"/>
        </w:rPr>
        <w:t>Windows</w:t>
      </w:r>
      <w:r w:rsidRPr="00FC2B89">
        <w:rPr>
          <w:rFonts w:ascii="Tahoma" w:hAnsi="Tahoma" w:cs="Tahoma"/>
          <w:sz w:val="20"/>
          <w:szCs w:val="20"/>
        </w:rPr>
        <w:t xml:space="preserve"> 10 </w:t>
      </w:r>
      <w:r w:rsidRPr="00FC2B89">
        <w:rPr>
          <w:rFonts w:ascii="Tahoma" w:hAnsi="Tahoma" w:cs="Tahoma"/>
          <w:sz w:val="20"/>
          <w:szCs w:val="20"/>
          <w:lang w:val="en-US"/>
        </w:rPr>
        <w:t>compatible</w:t>
      </w:r>
    </w:p>
    <w:p w14:paraId="360AFFA9" w14:textId="261268AF" w:rsidR="00AC6F22" w:rsidRPr="00FC2B89" w:rsidRDefault="00AC6F22" w:rsidP="00FC2B89">
      <w:pPr>
        <w:pStyle w:val="ListParagraph"/>
        <w:numPr>
          <w:ilvl w:val="0"/>
          <w:numId w:val="42"/>
        </w:numPr>
        <w:spacing w:line="276" w:lineRule="auto"/>
        <w:jc w:val="both"/>
        <w:rPr>
          <w:rFonts w:ascii="Tahoma" w:hAnsi="Tahoma" w:cs="Tahoma"/>
          <w:sz w:val="20"/>
          <w:szCs w:val="20"/>
        </w:rPr>
      </w:pPr>
      <w:r w:rsidRPr="00FC2B89">
        <w:rPr>
          <w:rFonts w:ascii="Tahoma" w:hAnsi="Tahoma" w:cs="Tahoma"/>
          <w:sz w:val="20"/>
          <w:szCs w:val="20"/>
          <w:lang w:val="en-US"/>
        </w:rPr>
        <w:t>Middle-size</w:t>
      </w:r>
    </w:p>
    <w:p w14:paraId="2F86A785" w14:textId="77777777" w:rsidR="0061293A" w:rsidRDefault="0061293A" w:rsidP="0061293A">
      <w:pPr>
        <w:pStyle w:val="ListParagraph"/>
        <w:spacing w:line="276" w:lineRule="auto"/>
        <w:ind w:left="360"/>
        <w:jc w:val="both"/>
        <w:rPr>
          <w:rFonts w:ascii="Tahoma" w:hAnsi="Tahoma" w:cs="Tahoma"/>
          <w:sz w:val="20"/>
          <w:szCs w:val="20"/>
        </w:rPr>
      </w:pPr>
    </w:p>
    <w:p w14:paraId="717A2B31" w14:textId="6A88BC1A" w:rsidR="003D12AE" w:rsidRDefault="00A424C6" w:rsidP="003E0A41">
      <w:pPr>
        <w:spacing w:line="276" w:lineRule="auto"/>
        <w:jc w:val="both"/>
        <w:rPr>
          <w:rFonts w:ascii="Tahoma" w:hAnsi="Tahoma" w:cs="Tahoma"/>
          <w:sz w:val="20"/>
          <w:szCs w:val="20"/>
        </w:rPr>
      </w:pPr>
      <w:r>
        <w:rPr>
          <w:rFonts w:ascii="Tahoma" w:hAnsi="Tahoma" w:cs="Tahoma"/>
          <w:sz w:val="20"/>
          <w:szCs w:val="20"/>
        </w:rPr>
        <w:t xml:space="preserve">All deliverables should be provided no later than 21 February 2020; the address of delivery of equipment: Council of Europe Office in Ukraine, 8, </w:t>
      </w:r>
      <w:proofErr w:type="spellStart"/>
      <w:r>
        <w:rPr>
          <w:rFonts w:ascii="Tahoma" w:hAnsi="Tahoma" w:cs="Tahoma"/>
          <w:sz w:val="20"/>
          <w:szCs w:val="20"/>
        </w:rPr>
        <w:t>Illinska</w:t>
      </w:r>
      <w:proofErr w:type="spellEnd"/>
      <w:r>
        <w:rPr>
          <w:rFonts w:ascii="Tahoma" w:hAnsi="Tahoma" w:cs="Tahoma"/>
          <w:sz w:val="20"/>
          <w:szCs w:val="20"/>
        </w:rPr>
        <w:t xml:space="preserve"> str., 7</w:t>
      </w:r>
      <w:r w:rsidRPr="00A424C6">
        <w:rPr>
          <w:rFonts w:ascii="Tahoma" w:hAnsi="Tahoma" w:cs="Tahoma"/>
          <w:sz w:val="20"/>
          <w:szCs w:val="20"/>
          <w:vertAlign w:val="superscript"/>
        </w:rPr>
        <w:t>th</w:t>
      </w:r>
      <w:r>
        <w:rPr>
          <w:rFonts w:ascii="Tahoma" w:hAnsi="Tahoma" w:cs="Tahoma"/>
          <w:sz w:val="20"/>
          <w:szCs w:val="20"/>
        </w:rPr>
        <w:t xml:space="preserve"> entrance, 6</w:t>
      </w:r>
      <w:r w:rsidRPr="00A424C6">
        <w:rPr>
          <w:rFonts w:ascii="Tahoma" w:hAnsi="Tahoma" w:cs="Tahoma"/>
          <w:sz w:val="20"/>
          <w:szCs w:val="20"/>
          <w:vertAlign w:val="superscript"/>
        </w:rPr>
        <w:t>th</w:t>
      </w:r>
      <w:r>
        <w:rPr>
          <w:rFonts w:ascii="Tahoma" w:hAnsi="Tahoma" w:cs="Tahoma"/>
          <w:sz w:val="20"/>
          <w:szCs w:val="20"/>
        </w:rPr>
        <w:t xml:space="preserve"> floor.</w:t>
      </w:r>
    </w:p>
    <w:p w14:paraId="1AA52DE7" w14:textId="4DDEC571" w:rsidR="00A424C6" w:rsidRDefault="00A424C6" w:rsidP="003E0A41">
      <w:pPr>
        <w:spacing w:line="276" w:lineRule="auto"/>
        <w:jc w:val="both"/>
        <w:rPr>
          <w:rFonts w:ascii="Tahoma" w:hAnsi="Tahoma" w:cs="Tahoma"/>
          <w:sz w:val="20"/>
          <w:szCs w:val="20"/>
        </w:rPr>
      </w:pPr>
    </w:p>
    <w:p w14:paraId="764967AC" w14:textId="1A9A6F62" w:rsidR="00A424C6" w:rsidRDefault="00A424C6" w:rsidP="003E0A41">
      <w:pPr>
        <w:spacing w:line="276" w:lineRule="auto"/>
        <w:jc w:val="both"/>
        <w:rPr>
          <w:rFonts w:ascii="Tahoma" w:hAnsi="Tahoma" w:cs="Tahoma"/>
          <w:sz w:val="20"/>
          <w:szCs w:val="20"/>
        </w:rPr>
      </w:pPr>
      <w:r>
        <w:rPr>
          <w:rFonts w:ascii="Tahoma" w:hAnsi="Tahoma" w:cs="Tahoma"/>
          <w:sz w:val="20"/>
          <w:szCs w:val="20"/>
        </w:rPr>
        <w:lastRenderedPageBreak/>
        <w:t>The deliverables shall be covered by a warranty as specified in Article 3.5 of the Legal Conditions to this Act of Engagement.</w:t>
      </w:r>
    </w:p>
    <w:p w14:paraId="31AFB960" w14:textId="3D67693F" w:rsidR="007827F3" w:rsidRDefault="007827F3" w:rsidP="003E0A41">
      <w:pPr>
        <w:spacing w:line="276" w:lineRule="auto"/>
        <w:jc w:val="both"/>
        <w:rPr>
          <w:rFonts w:ascii="Tahoma" w:hAnsi="Tahoma" w:cs="Tahoma"/>
          <w:sz w:val="20"/>
          <w:szCs w:val="20"/>
        </w:rPr>
      </w:pPr>
    </w:p>
    <w:p w14:paraId="188A6ACC" w14:textId="24881C2E" w:rsidR="003D12AE" w:rsidRPr="00EA2362" w:rsidRDefault="0054677A" w:rsidP="003E0A41">
      <w:pPr>
        <w:spacing w:line="276" w:lineRule="auto"/>
        <w:jc w:val="both"/>
        <w:rPr>
          <w:rFonts w:ascii="Tahoma" w:hAnsi="Tahoma" w:cs="Tahoma"/>
          <w:sz w:val="20"/>
          <w:szCs w:val="20"/>
        </w:rPr>
      </w:pPr>
      <w:r>
        <w:rPr>
          <w:rFonts w:ascii="Tahoma" w:hAnsi="Tahoma" w:cs="Tahoma"/>
          <w:sz w:val="20"/>
          <w:szCs w:val="20"/>
        </w:rPr>
        <w:t>P</w:t>
      </w:r>
      <w:r w:rsidR="007827F3">
        <w:rPr>
          <w:rFonts w:ascii="Tahoma" w:hAnsi="Tahoma" w:cs="Tahoma"/>
          <w:sz w:val="20"/>
          <w:szCs w:val="20"/>
        </w:rPr>
        <w:t>ayment</w:t>
      </w:r>
      <w:r>
        <w:rPr>
          <w:rFonts w:ascii="Tahoma" w:hAnsi="Tahoma" w:cs="Tahoma"/>
          <w:sz w:val="20"/>
          <w:szCs w:val="20"/>
        </w:rPr>
        <w:t xml:space="preserve"> will be done</w:t>
      </w:r>
      <w:r w:rsidR="007827F3">
        <w:rPr>
          <w:rFonts w:ascii="Tahoma" w:hAnsi="Tahoma" w:cs="Tahoma"/>
          <w:sz w:val="20"/>
          <w:szCs w:val="20"/>
        </w:rPr>
        <w:t xml:space="preserve"> under the standard Council of Europe payment terms</w:t>
      </w:r>
      <w:r>
        <w:rPr>
          <w:rFonts w:ascii="Tahoma" w:hAnsi="Tahoma" w:cs="Tahoma"/>
          <w:sz w:val="20"/>
          <w:szCs w:val="20"/>
        </w:rPr>
        <w:t xml:space="preserve"> (</w:t>
      </w:r>
      <w:r>
        <w:rPr>
          <w:rFonts w:ascii="Tahoma" w:hAnsi="Tahoma" w:cs="Tahoma"/>
          <w:color w:val="000000" w:themeColor="text1"/>
          <w:sz w:val="20"/>
          <w:szCs w:val="20"/>
        </w:rPr>
        <w:t>100% payment for the deliverables to be paid by the Council of Europe shall be made within 60 calendar days of submission of the invoice, subject to the delivery of the equipment and its acceptance by the Council of Europe</w:t>
      </w:r>
      <w:r>
        <w:rPr>
          <w:rFonts w:ascii="Tahoma" w:hAnsi="Tahoma" w:cs="Tahoma"/>
          <w:color w:val="000000" w:themeColor="text1"/>
          <w:sz w:val="20"/>
          <w:szCs w:val="20"/>
        </w:rPr>
        <w:t>).</w:t>
      </w:r>
    </w:p>
    <w:p w14:paraId="049E2725" w14:textId="77777777" w:rsidR="00E55F69" w:rsidRPr="00EA2362" w:rsidRDefault="00E55F69" w:rsidP="003E0A41">
      <w:pPr>
        <w:spacing w:line="276" w:lineRule="auto"/>
        <w:jc w:val="both"/>
        <w:rPr>
          <w:rFonts w:ascii="Tahoma" w:hAnsi="Tahoma" w:cs="Tahoma"/>
          <w:sz w:val="20"/>
          <w:szCs w:val="20"/>
        </w:rPr>
      </w:pPr>
    </w:p>
    <w:p w14:paraId="7D2E192F" w14:textId="3C62A67B" w:rsidR="003E0A41" w:rsidRPr="00EA2362" w:rsidRDefault="00681751" w:rsidP="003E0A41">
      <w:pPr>
        <w:spacing w:line="276" w:lineRule="auto"/>
        <w:jc w:val="both"/>
        <w:rPr>
          <w:rFonts w:ascii="Tahoma" w:hAnsi="Tahoma" w:cs="Tahoma"/>
          <w:sz w:val="20"/>
          <w:szCs w:val="20"/>
        </w:rPr>
      </w:pPr>
      <w:r w:rsidRPr="00EA2362">
        <w:rPr>
          <w:rFonts w:ascii="Tahoma" w:hAnsi="Tahoma" w:cs="Tahoma"/>
          <w:sz w:val="20"/>
          <w:szCs w:val="20"/>
        </w:rPr>
        <w:t>P</w:t>
      </w:r>
      <w:r w:rsidR="00E55F69" w:rsidRPr="00EA2362">
        <w:rPr>
          <w:rFonts w:ascii="Tahoma" w:hAnsi="Tahoma" w:cs="Tahoma"/>
          <w:sz w:val="20"/>
          <w:szCs w:val="20"/>
        </w:rPr>
        <w:t>rices indicated below are final and not subject to review, throughout the duration of the contract</w:t>
      </w:r>
      <w:r w:rsidR="003E0A41" w:rsidRPr="00EA2362">
        <w:rPr>
          <w:rFonts w:ascii="Tahoma" w:hAnsi="Tahoma" w:cs="Tahoma"/>
          <w:sz w:val="20"/>
          <w:szCs w:val="20"/>
        </w:rPr>
        <w:t>.</w:t>
      </w:r>
    </w:p>
    <w:p w14:paraId="082F0B9E" w14:textId="77777777" w:rsidR="00261462" w:rsidRPr="00EA2362" w:rsidRDefault="00261462" w:rsidP="00261462">
      <w:pPr>
        <w:spacing w:line="276" w:lineRule="auto"/>
        <w:jc w:val="both"/>
        <w:rPr>
          <w:rFonts w:ascii="Tahoma" w:hAnsi="Tahoma" w:cs="Tahoma"/>
          <w:sz w:val="20"/>
          <w:szCs w:val="20"/>
        </w:rPr>
      </w:pPr>
    </w:p>
    <w:p w14:paraId="0FDD6952" w14:textId="57CDECAC" w:rsidR="00261462" w:rsidRPr="00EA2362" w:rsidRDefault="00261462" w:rsidP="00261462">
      <w:pPr>
        <w:spacing w:line="276" w:lineRule="auto"/>
        <w:jc w:val="both"/>
        <w:rPr>
          <w:rFonts w:ascii="Tahoma" w:hAnsi="Tahoma" w:cs="Tahoma"/>
          <w:b/>
          <w:color w:val="000000"/>
          <w:sz w:val="20"/>
          <w:szCs w:val="20"/>
          <w:u w:val="single"/>
          <w:lang w:eastAsia="en-US"/>
        </w:rPr>
      </w:pPr>
      <w:r w:rsidRPr="00EA2362">
        <w:rPr>
          <w:rFonts w:ascii="Tahoma" w:hAnsi="Tahoma" w:cs="Tahoma"/>
          <w:color w:val="000000"/>
          <w:sz w:val="20"/>
          <w:szCs w:val="20"/>
          <w:lang w:eastAsia="en-US"/>
        </w:rPr>
        <w:t xml:space="preserve">Prices are </w:t>
      </w:r>
      <w:r w:rsidRPr="007B1545">
        <w:rPr>
          <w:rFonts w:ascii="Tahoma" w:hAnsi="Tahoma" w:cs="Tahoma"/>
          <w:color w:val="000000"/>
          <w:sz w:val="20"/>
          <w:szCs w:val="20"/>
          <w:lang w:eastAsia="en-US"/>
        </w:rPr>
        <w:t xml:space="preserve">indicated in </w:t>
      </w:r>
      <w:r w:rsidR="00A424C6" w:rsidRPr="007B1545">
        <w:rPr>
          <w:rFonts w:ascii="Tahoma" w:hAnsi="Tahoma" w:cs="Tahoma"/>
          <w:color w:val="000000"/>
          <w:sz w:val="20"/>
          <w:szCs w:val="20"/>
          <w:lang w:eastAsia="en-US"/>
        </w:rPr>
        <w:t>UAH</w:t>
      </w:r>
      <w:r w:rsidRPr="007B1545">
        <w:rPr>
          <w:rFonts w:ascii="Tahoma" w:hAnsi="Tahoma" w:cs="Tahoma"/>
          <w:color w:val="000000"/>
          <w:sz w:val="20"/>
          <w:szCs w:val="20"/>
          <w:lang w:eastAsia="en-US"/>
        </w:rPr>
        <w:t xml:space="preserve"> </w:t>
      </w:r>
      <w:r w:rsidR="00A424C6" w:rsidRPr="007B1545">
        <w:rPr>
          <w:rFonts w:ascii="Tahoma" w:hAnsi="Tahoma" w:cs="Tahoma"/>
          <w:color w:val="000000"/>
          <w:sz w:val="20"/>
          <w:szCs w:val="20"/>
          <w:lang w:eastAsia="en-US"/>
        </w:rPr>
        <w:t>including</w:t>
      </w:r>
      <w:r w:rsidRPr="00EA2362">
        <w:rPr>
          <w:rFonts w:ascii="Tahoma" w:hAnsi="Tahoma" w:cs="Tahoma"/>
          <w:color w:val="000000"/>
          <w:sz w:val="20"/>
          <w:szCs w:val="20"/>
          <w:lang w:eastAsia="en-US"/>
        </w:rPr>
        <w:t xml:space="preserve"> </w:t>
      </w:r>
      <w:r w:rsidR="007B1545">
        <w:rPr>
          <w:rFonts w:ascii="Tahoma" w:hAnsi="Tahoma" w:cs="Tahoma"/>
          <w:color w:val="000000"/>
          <w:sz w:val="20"/>
          <w:szCs w:val="20"/>
          <w:lang w:eastAsia="en-US"/>
        </w:rPr>
        <w:t>all taxes with</w:t>
      </w:r>
      <w:r w:rsidRPr="00EA2362">
        <w:rPr>
          <w:rFonts w:ascii="Tahoma" w:hAnsi="Tahoma" w:cs="Tahoma"/>
          <w:color w:val="000000"/>
          <w:sz w:val="20"/>
          <w:szCs w:val="20"/>
          <w:lang w:eastAsia="en-US"/>
        </w:rPr>
        <w:t xml:space="preserve"> VAT</w:t>
      </w:r>
      <w:r w:rsidR="007B1545">
        <w:rPr>
          <w:rFonts w:ascii="Tahoma" w:hAnsi="Tahoma" w:cs="Tahoma"/>
          <w:color w:val="000000"/>
          <w:sz w:val="20"/>
          <w:szCs w:val="20"/>
          <w:lang w:eastAsia="en-US"/>
        </w:rPr>
        <w:t xml:space="preserve"> indicated separately</w:t>
      </w:r>
      <w:r w:rsidRPr="00EA2362">
        <w:rPr>
          <w:rFonts w:ascii="Tahoma" w:hAnsi="Tahoma" w:cs="Tahoma"/>
          <w:color w:val="000000"/>
          <w:sz w:val="20"/>
          <w:szCs w:val="20"/>
          <w:lang w:eastAsia="en-US"/>
        </w:rPr>
        <w:t xml:space="preserve">. For the VAT regime to be mentioned on the invoice(s), please refer to Article 4.2 of the Legal Conditions (See Section C. below). </w:t>
      </w:r>
    </w:p>
    <w:p w14:paraId="3D77E59F" w14:textId="54C7836D" w:rsidR="006A1C42" w:rsidRPr="00EA2362" w:rsidRDefault="006A1C42" w:rsidP="00261462">
      <w:pPr>
        <w:spacing w:line="276" w:lineRule="auto"/>
        <w:jc w:val="both"/>
        <w:rPr>
          <w:rFonts w:ascii="Tahoma" w:hAnsi="Tahoma" w:cs="Tahoma"/>
          <w:b/>
          <w:color w:val="000000"/>
          <w:sz w:val="20"/>
          <w:szCs w:val="20"/>
          <w:u w:val="single"/>
          <w:lang w:eastAsia="en-US"/>
        </w:rPr>
      </w:pPr>
    </w:p>
    <w:p w14:paraId="58BFE52B" w14:textId="77777777" w:rsidR="006A1C42" w:rsidRPr="00EA2362" w:rsidRDefault="006A1C42" w:rsidP="00261462">
      <w:pPr>
        <w:spacing w:line="276" w:lineRule="auto"/>
        <w:jc w:val="both"/>
        <w:rPr>
          <w:rFonts w:ascii="Tahoma" w:hAnsi="Tahoma" w:cs="Tahoma"/>
          <w:b/>
          <w:color w:val="000000"/>
          <w:sz w:val="20"/>
          <w:szCs w:val="20"/>
          <w:u w:val="single"/>
          <w:lang w:eastAsia="en-US"/>
        </w:rPr>
      </w:pPr>
    </w:p>
    <w:p w14:paraId="693551F8" w14:textId="77777777" w:rsidR="00261462" w:rsidRPr="00EA2362" w:rsidRDefault="00261462" w:rsidP="00261462">
      <w:pPr>
        <w:pBdr>
          <w:top w:val="single" w:sz="2" w:space="1" w:color="FF0000"/>
          <w:left w:val="single" w:sz="2" w:space="0" w:color="FF0000"/>
          <w:bottom w:val="single" w:sz="2" w:space="1" w:color="FF0000"/>
          <w:right w:val="single" w:sz="2" w:space="4" w:color="FF0000"/>
        </w:pBdr>
        <w:spacing w:line="276" w:lineRule="auto"/>
        <w:ind w:left="4395"/>
        <w:jc w:val="right"/>
        <w:rPr>
          <w:rFonts w:ascii="Tahoma" w:hAnsi="Tahoma" w:cs="Tahoma"/>
          <w:color w:val="FF0000"/>
          <w:sz w:val="20"/>
          <w:szCs w:val="20"/>
          <w:highlight w:val="yellow"/>
          <w:lang w:eastAsia="en-US"/>
        </w:rPr>
      </w:pPr>
      <w:r w:rsidRPr="00EA2362">
        <w:rPr>
          <w:rFonts w:ascii="Tahoma" w:hAnsi="Tahoma" w:cs="Tahoma"/>
          <w:color w:val="FF0000"/>
          <w:sz w:val="20"/>
          <w:szCs w:val="20"/>
        </w:rPr>
        <w:t>The Provider shall indicate its proposed fee(s) in the box(es) below.</w:t>
      </w:r>
    </w:p>
    <w:p w14:paraId="3D969486" w14:textId="73ABD9EF" w:rsidR="00261462" w:rsidRPr="00EA2362" w:rsidRDefault="00261462" w:rsidP="00261462">
      <w:pPr>
        <w:spacing w:line="276" w:lineRule="auto"/>
        <w:jc w:val="both"/>
        <w:rPr>
          <w:rFonts w:ascii="Tahoma" w:hAnsi="Tahoma" w:cs="Tahoma"/>
          <w:sz w:val="18"/>
          <w:szCs w:val="18"/>
          <w:highlight w:val="yellow"/>
          <w:lang w:eastAsia="en-US"/>
        </w:rPr>
      </w:pPr>
      <w:r w:rsidRPr="00EA2362">
        <w:rPr>
          <w:rFonts w:ascii="Tahoma" w:hAnsi="Tahoma" w:cs="Tahoma"/>
          <w:noProof/>
          <w:lang w:val="en-US" w:eastAsia="en-US"/>
        </w:rPr>
        <mc:AlternateContent>
          <mc:Choice Requires="wps">
            <w:drawing>
              <wp:anchor distT="0" distB="0" distL="114300" distR="114300" simplePos="0" relativeHeight="251658241" behindDoc="0" locked="1" layoutInCell="1" allowOverlap="1" wp14:anchorId="49146A1D" wp14:editId="2C135C4F">
                <wp:simplePos x="0" y="0"/>
                <wp:positionH relativeFrom="column">
                  <wp:posOffset>4411345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01115"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47.35pt;margin-top:-3.55pt;width:12.85pt;height:41.35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Dv4OZY3gAAAAkBAAAPAAAAZHJzL2Rvd25yZXYueG1sTI9NT8MwDIbvSPyHyEjc&#10;tqTT1kJpOjGkIW7A4MDRa0xb0Xyoybry7zEnuNnyo9fPW21nO4iJxth7pyFbKhDkGm9612p4f9sv&#10;bkDEhM7g4B1p+KYI2/ryosLS+LN7pemQWsEhLpaooUsplFLGpiOLcekDOb59+tFi4nVspRnxzOF2&#10;kCulcmmxd/yhw0APHTVfh5PVsEsfkp7CZlIpQx+e9116edxpfX0139+BSDSnPxh+9VkdanY6+pMz&#10;UQwa8tt1waiGRZGBYKBYqTWIIw+bHGRdyf8N6h8AAAD//wMAUEsBAi0AFAAGAAgAAAAhALaDOJL+&#10;AAAA4QEAABMAAAAAAAAAAAAAAAAAAAAAAFtDb250ZW50X1R5cGVzXS54bWxQSwECLQAUAAYACAAA&#10;ACEAOP0h/9YAAACUAQAACwAAAAAAAAAAAAAAAAAvAQAAX3JlbHMvLnJlbHNQSwECLQAUAAYACAAA&#10;ACEAvg8wqVACAACyBAAADgAAAAAAAAAAAAAAAAAuAgAAZHJzL2Uyb0RvYy54bWxQSwECLQAUAAYA&#10;CAAAACEA7+DmWN4AAAAJAQAADwAAAAAAAAAAAAAAAACqBAAAZHJzL2Rvd25yZXYueG1sUEsFBgAA&#10;AAAEAAQA8wAAALUFAAAAAA==&#10;" adj="3973" strokecolor="red">
                <o:lock v:ext="edit" aspectratio="t"/>
                <v:textbox style="layout-flow:vertical-ideographic"/>
                <w10:anchorlock/>
              </v:shape>
            </w:pict>
          </mc:Fallback>
        </mc:AlternateContent>
      </w:r>
    </w:p>
    <w:tbl>
      <w:tblPr>
        <w:tblW w:w="963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4099"/>
        <w:gridCol w:w="1010"/>
        <w:gridCol w:w="1094"/>
        <w:gridCol w:w="1038"/>
        <w:gridCol w:w="1140"/>
        <w:gridCol w:w="1252"/>
      </w:tblGrid>
      <w:tr w:rsidR="00C04781" w:rsidRPr="00EA2362" w14:paraId="0166D4C8" w14:textId="77777777" w:rsidTr="002D244B">
        <w:trPr>
          <w:trHeight w:val="688"/>
          <w:jc w:val="center"/>
        </w:trPr>
        <w:tc>
          <w:tcPr>
            <w:tcW w:w="4099" w:type="dxa"/>
            <w:shd w:val="clear" w:color="auto" w:fill="DBE5F1" w:themeFill="accent1" w:themeFillTint="33"/>
            <w:vAlign w:val="center"/>
          </w:tcPr>
          <w:p w14:paraId="54CCB511" w14:textId="77777777" w:rsidR="00C04781" w:rsidRPr="00EA2362" w:rsidRDefault="00C0478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Deliverables </w:t>
            </w:r>
            <w:r w:rsidRPr="00EA2362">
              <w:rPr>
                <w:b/>
                <w:sz w:val="18"/>
                <w:szCs w:val="18"/>
                <w:lang w:eastAsia="en-US"/>
              </w:rPr>
              <w:t>▼</w:t>
            </w:r>
          </w:p>
        </w:tc>
        <w:tc>
          <w:tcPr>
            <w:tcW w:w="1010" w:type="dxa"/>
            <w:shd w:val="clear" w:color="auto" w:fill="DBE5F1" w:themeFill="accent1" w:themeFillTint="33"/>
          </w:tcPr>
          <w:p w14:paraId="50A867A3" w14:textId="77777777" w:rsidR="00C04781" w:rsidRDefault="00C04781"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Unit</w:t>
            </w:r>
          </w:p>
          <w:p w14:paraId="6C182A86" w14:textId="679CC529" w:rsidR="00C04781" w:rsidRPr="00EA2362" w:rsidRDefault="00C04781"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094" w:type="dxa"/>
            <w:shd w:val="clear" w:color="auto" w:fill="DBE5F1" w:themeFill="accent1" w:themeFillTint="33"/>
          </w:tcPr>
          <w:p w14:paraId="1DF4E6CC" w14:textId="7C563FA9" w:rsidR="00C04781" w:rsidRDefault="00C04781"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 xml:space="preserve">Number </w:t>
            </w:r>
            <w:proofErr w:type="gramStart"/>
            <w:r>
              <w:rPr>
                <w:rFonts w:ascii="Tahoma" w:hAnsi="Tahoma" w:cs="Tahoma"/>
                <w:b/>
                <w:sz w:val="18"/>
                <w:szCs w:val="18"/>
                <w:lang w:eastAsia="en-US"/>
              </w:rPr>
              <w:t>of</w:t>
            </w:r>
            <w:r w:rsidR="002D244B">
              <w:rPr>
                <w:rFonts w:ascii="Tahoma" w:hAnsi="Tahoma" w:cs="Tahoma"/>
                <w:b/>
                <w:sz w:val="18"/>
                <w:szCs w:val="18"/>
                <w:lang w:eastAsia="en-US"/>
              </w:rPr>
              <w:t xml:space="preserve"> </w:t>
            </w:r>
            <w:r>
              <w:rPr>
                <w:rFonts w:ascii="Tahoma" w:hAnsi="Tahoma" w:cs="Tahoma"/>
                <w:b/>
                <w:sz w:val="18"/>
                <w:szCs w:val="18"/>
                <w:lang w:eastAsia="en-US"/>
              </w:rPr>
              <w:t xml:space="preserve"> Units</w:t>
            </w:r>
            <w:proofErr w:type="gramEnd"/>
          </w:p>
          <w:p w14:paraId="0E528A85" w14:textId="5746D1F0" w:rsidR="00C04781" w:rsidRPr="00EA2362" w:rsidRDefault="00C04781"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038" w:type="dxa"/>
            <w:shd w:val="clear" w:color="auto" w:fill="DBE5F1" w:themeFill="accent1" w:themeFillTint="33"/>
          </w:tcPr>
          <w:p w14:paraId="63EACF75" w14:textId="77777777" w:rsidR="00C04781" w:rsidRDefault="00F452D4" w:rsidP="00261462">
            <w:pPr>
              <w:tabs>
                <w:tab w:val="left" w:pos="-139"/>
              </w:tabs>
              <w:spacing w:line="276" w:lineRule="auto"/>
              <w:ind w:right="-140"/>
              <w:jc w:val="center"/>
              <w:rPr>
                <w:rFonts w:ascii="Tahoma" w:hAnsi="Tahoma" w:cs="Tahoma"/>
                <w:b/>
                <w:sz w:val="18"/>
                <w:szCs w:val="18"/>
                <w:lang w:eastAsia="en-US"/>
              </w:rPr>
            </w:pPr>
            <w:r>
              <w:rPr>
                <w:rFonts w:ascii="Tahoma" w:hAnsi="Tahoma" w:cs="Tahoma"/>
                <w:b/>
                <w:sz w:val="18"/>
                <w:szCs w:val="18"/>
                <w:lang w:eastAsia="en-US"/>
              </w:rPr>
              <w:t>Price per unit</w:t>
            </w:r>
          </w:p>
          <w:p w14:paraId="3A9530B8" w14:textId="6B7E12F4" w:rsidR="00F452D4" w:rsidRPr="00EA2362" w:rsidRDefault="00F452D4"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c>
          <w:tcPr>
            <w:tcW w:w="1140" w:type="dxa"/>
            <w:shd w:val="clear" w:color="auto" w:fill="DBE5F1" w:themeFill="accent1" w:themeFillTint="33"/>
            <w:vAlign w:val="center"/>
          </w:tcPr>
          <w:p w14:paraId="4C4B2597" w14:textId="144BCA1B" w:rsidR="00C04781" w:rsidRPr="00EA2362" w:rsidRDefault="00C0478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Deadline for</w:t>
            </w:r>
          </w:p>
          <w:p w14:paraId="79EDF894" w14:textId="77777777" w:rsidR="00C04781" w:rsidRPr="00EA2362" w:rsidRDefault="00C04781" w:rsidP="00261462">
            <w:pPr>
              <w:tabs>
                <w:tab w:val="left" w:pos="-139"/>
              </w:tabs>
              <w:spacing w:line="276" w:lineRule="auto"/>
              <w:ind w:right="-140"/>
              <w:jc w:val="center"/>
              <w:rPr>
                <w:rFonts w:ascii="Tahoma" w:hAnsi="Tahoma" w:cs="Tahoma"/>
                <w:b/>
                <w:sz w:val="18"/>
                <w:szCs w:val="18"/>
                <w:lang w:eastAsia="en-US"/>
              </w:rPr>
            </w:pPr>
            <w:r w:rsidRPr="00EA2362">
              <w:rPr>
                <w:rFonts w:ascii="Tahoma" w:hAnsi="Tahoma" w:cs="Tahoma"/>
                <w:b/>
                <w:sz w:val="18"/>
                <w:szCs w:val="18"/>
                <w:lang w:eastAsia="en-US"/>
              </w:rPr>
              <w:t xml:space="preserve">delivery </w:t>
            </w:r>
            <w:r w:rsidRPr="00EA2362">
              <w:rPr>
                <w:b/>
                <w:sz w:val="18"/>
                <w:szCs w:val="18"/>
                <w:lang w:eastAsia="en-US"/>
              </w:rPr>
              <w:t>▼</w:t>
            </w:r>
          </w:p>
        </w:tc>
        <w:tc>
          <w:tcPr>
            <w:tcW w:w="1252" w:type="dxa"/>
            <w:tcBorders>
              <w:bottom w:val="single" w:sz="2" w:space="0" w:color="FF0000"/>
            </w:tcBorders>
            <w:shd w:val="clear" w:color="auto" w:fill="DBE5F1" w:themeFill="accent1" w:themeFillTint="33"/>
            <w:vAlign w:val="center"/>
          </w:tcPr>
          <w:p w14:paraId="39664718" w14:textId="77777777" w:rsidR="00C04781" w:rsidRPr="00EA2362" w:rsidRDefault="00C04781" w:rsidP="004845C7">
            <w:pPr>
              <w:tabs>
                <w:tab w:val="left" w:pos="-99"/>
              </w:tabs>
              <w:spacing w:line="276" w:lineRule="auto"/>
              <w:ind w:right="-140" w:hanging="99"/>
              <w:jc w:val="center"/>
              <w:rPr>
                <w:rFonts w:ascii="Tahoma" w:hAnsi="Tahoma" w:cs="Tahoma"/>
                <w:b/>
                <w:sz w:val="18"/>
                <w:szCs w:val="18"/>
                <w:lang w:eastAsia="en-US"/>
              </w:rPr>
            </w:pPr>
            <w:r w:rsidRPr="00EA2362">
              <w:rPr>
                <w:rFonts w:ascii="Tahoma" w:hAnsi="Tahoma" w:cs="Tahoma"/>
                <w:b/>
                <w:sz w:val="18"/>
                <w:szCs w:val="18"/>
                <w:lang w:eastAsia="en-US"/>
              </w:rPr>
              <w:t>Fees</w:t>
            </w:r>
          </w:p>
          <w:p w14:paraId="23C22AD4" w14:textId="77777777" w:rsidR="00C04781" w:rsidRPr="00EA2362" w:rsidRDefault="00C04781" w:rsidP="00261462">
            <w:pPr>
              <w:tabs>
                <w:tab w:val="left" w:pos="-139"/>
              </w:tabs>
              <w:spacing w:line="276" w:lineRule="auto"/>
              <w:ind w:right="-140"/>
              <w:jc w:val="center"/>
              <w:rPr>
                <w:rFonts w:ascii="Tahoma" w:hAnsi="Tahoma" w:cs="Tahoma"/>
                <w:b/>
                <w:sz w:val="18"/>
                <w:szCs w:val="18"/>
                <w:lang w:eastAsia="en-US"/>
              </w:rPr>
            </w:pPr>
            <w:r w:rsidRPr="00EA2362">
              <w:rPr>
                <w:b/>
                <w:sz w:val="18"/>
                <w:szCs w:val="18"/>
                <w:lang w:eastAsia="en-US"/>
              </w:rPr>
              <w:t>▼</w:t>
            </w:r>
          </w:p>
        </w:tc>
      </w:tr>
      <w:tr w:rsidR="00C04781" w:rsidRPr="00EA2362" w14:paraId="6CA125F2" w14:textId="77777777" w:rsidTr="002D244B">
        <w:trPr>
          <w:trHeight w:val="432"/>
          <w:jc w:val="center"/>
        </w:trPr>
        <w:tc>
          <w:tcPr>
            <w:tcW w:w="4099" w:type="dxa"/>
            <w:shd w:val="clear" w:color="auto" w:fill="F2F2F2" w:themeFill="background1" w:themeFillShade="F2"/>
            <w:vAlign w:val="center"/>
          </w:tcPr>
          <w:p w14:paraId="69E2C679" w14:textId="77777777" w:rsidR="00C04781" w:rsidRDefault="00C04781" w:rsidP="00C04781">
            <w:pPr>
              <w:pStyle w:val="ListParagraph"/>
              <w:numPr>
                <w:ilvl w:val="0"/>
                <w:numId w:val="43"/>
              </w:numPr>
              <w:tabs>
                <w:tab w:val="left" w:pos="-139"/>
              </w:tabs>
              <w:spacing w:line="276" w:lineRule="auto"/>
              <w:ind w:right="-140"/>
              <w:jc w:val="center"/>
              <w:rPr>
                <w:rFonts w:ascii="Tahoma" w:hAnsi="Tahoma" w:cs="Tahoma"/>
                <w:sz w:val="18"/>
                <w:szCs w:val="18"/>
                <w:lang w:eastAsia="en-US"/>
              </w:rPr>
            </w:pPr>
            <w:r w:rsidRPr="00C04781">
              <w:rPr>
                <w:rFonts w:ascii="Tahoma" w:hAnsi="Tahoma" w:cs="Tahoma"/>
                <w:sz w:val="18"/>
                <w:szCs w:val="18"/>
                <w:lang w:eastAsia="en-US"/>
              </w:rPr>
              <w:t>Computer Screens (please indicate their title)</w:t>
            </w:r>
          </w:p>
          <w:p w14:paraId="60FDA710" w14:textId="75B989A7" w:rsidR="00137377" w:rsidRPr="00C04781" w:rsidRDefault="00137377" w:rsidP="00137377">
            <w:pPr>
              <w:pStyle w:val="ListParagraph"/>
              <w:tabs>
                <w:tab w:val="left" w:pos="-139"/>
              </w:tabs>
              <w:spacing w:line="276" w:lineRule="auto"/>
              <w:ind w:right="-140"/>
              <w:rPr>
                <w:rFonts w:ascii="Tahoma" w:hAnsi="Tahoma" w:cs="Tahoma"/>
                <w:sz w:val="18"/>
                <w:szCs w:val="18"/>
                <w:lang w:eastAsia="en-US"/>
              </w:rPr>
            </w:pPr>
          </w:p>
        </w:tc>
        <w:tc>
          <w:tcPr>
            <w:tcW w:w="1010" w:type="dxa"/>
            <w:shd w:val="clear" w:color="auto" w:fill="F2F2F2" w:themeFill="background1" w:themeFillShade="F2"/>
          </w:tcPr>
          <w:p w14:paraId="67463A8A" w14:textId="5A40DFC8" w:rsidR="00C04781" w:rsidRPr="00304948" w:rsidRDefault="00304948" w:rsidP="00261462">
            <w:pPr>
              <w:tabs>
                <w:tab w:val="left" w:pos="-139"/>
              </w:tabs>
              <w:spacing w:line="276" w:lineRule="auto"/>
              <w:ind w:right="-140"/>
              <w:jc w:val="center"/>
              <w:rPr>
                <w:rFonts w:ascii="Tahoma" w:hAnsi="Tahoma" w:cs="Tahoma"/>
                <w:sz w:val="18"/>
                <w:szCs w:val="18"/>
                <w:lang w:eastAsia="en-US"/>
              </w:rPr>
            </w:pPr>
            <w:r w:rsidRPr="00304948">
              <w:rPr>
                <w:rFonts w:ascii="Tahoma" w:hAnsi="Tahoma" w:cs="Tahoma"/>
                <w:sz w:val="18"/>
                <w:szCs w:val="18"/>
                <w:lang w:eastAsia="en-US"/>
              </w:rPr>
              <w:t>Per item</w:t>
            </w:r>
          </w:p>
        </w:tc>
        <w:tc>
          <w:tcPr>
            <w:tcW w:w="1094" w:type="dxa"/>
            <w:shd w:val="clear" w:color="auto" w:fill="F2F2F2" w:themeFill="background1" w:themeFillShade="F2"/>
          </w:tcPr>
          <w:p w14:paraId="73E0E5CD" w14:textId="149812F7" w:rsidR="00C04781" w:rsidRPr="00EA2362" w:rsidRDefault="002D244B" w:rsidP="00261462">
            <w:pPr>
              <w:tabs>
                <w:tab w:val="left" w:pos="-139"/>
              </w:tabs>
              <w:spacing w:line="276" w:lineRule="auto"/>
              <w:ind w:right="-140"/>
              <w:jc w:val="center"/>
              <w:rPr>
                <w:rFonts w:ascii="Tahoma" w:hAnsi="Tahoma" w:cs="Tahoma"/>
                <w:sz w:val="18"/>
                <w:szCs w:val="18"/>
                <w:highlight w:val="cyan"/>
                <w:lang w:eastAsia="en-US"/>
              </w:rPr>
            </w:pPr>
            <w:r w:rsidRPr="002D244B">
              <w:rPr>
                <w:rFonts w:ascii="Tahoma" w:hAnsi="Tahoma" w:cs="Tahoma"/>
                <w:sz w:val="18"/>
                <w:szCs w:val="18"/>
                <w:lang w:eastAsia="en-US"/>
              </w:rPr>
              <w:t>60</w:t>
            </w:r>
          </w:p>
        </w:tc>
        <w:tc>
          <w:tcPr>
            <w:tcW w:w="1038" w:type="dxa"/>
            <w:shd w:val="clear" w:color="auto" w:fill="F2F2F2" w:themeFill="background1" w:themeFillShade="F2"/>
          </w:tcPr>
          <w:p w14:paraId="6D9EC9AA" w14:textId="77777777" w:rsidR="00C04781" w:rsidRPr="00EA2362" w:rsidRDefault="00C04781" w:rsidP="00261462">
            <w:pPr>
              <w:tabs>
                <w:tab w:val="left" w:pos="-139"/>
              </w:tabs>
              <w:spacing w:line="276" w:lineRule="auto"/>
              <w:ind w:right="-140"/>
              <w:jc w:val="center"/>
              <w:rPr>
                <w:rFonts w:ascii="Tahoma" w:hAnsi="Tahoma" w:cs="Tahoma"/>
                <w:sz w:val="18"/>
                <w:szCs w:val="18"/>
                <w:highlight w:val="cyan"/>
                <w:lang w:eastAsia="en-US"/>
              </w:rPr>
            </w:pPr>
          </w:p>
        </w:tc>
        <w:tc>
          <w:tcPr>
            <w:tcW w:w="1140" w:type="dxa"/>
            <w:tcBorders>
              <w:right w:val="single" w:sz="2" w:space="0" w:color="FF0000"/>
            </w:tcBorders>
            <w:shd w:val="clear" w:color="auto" w:fill="F2F2F2" w:themeFill="background1" w:themeFillShade="F2"/>
            <w:vAlign w:val="center"/>
          </w:tcPr>
          <w:p w14:paraId="7DFF09AB" w14:textId="0F3A734F" w:rsidR="00C04781" w:rsidRPr="00C04781" w:rsidRDefault="00C04781" w:rsidP="00C04781">
            <w:pPr>
              <w:tabs>
                <w:tab w:val="left" w:pos="-139"/>
              </w:tabs>
              <w:spacing w:line="276" w:lineRule="auto"/>
              <w:ind w:right="-140"/>
              <w:jc w:val="center"/>
              <w:rPr>
                <w:rFonts w:ascii="Tahoma" w:hAnsi="Tahoma" w:cs="Tahoma"/>
                <w:sz w:val="18"/>
                <w:szCs w:val="18"/>
                <w:lang w:eastAsia="en-US"/>
              </w:rPr>
            </w:pPr>
            <w:r w:rsidRPr="00C04781">
              <w:rPr>
                <w:rFonts w:ascii="Tahoma" w:hAnsi="Tahoma" w:cs="Tahoma"/>
                <w:sz w:val="18"/>
                <w:szCs w:val="18"/>
                <w:lang w:eastAsia="en-US"/>
              </w:rPr>
              <w:t>21/02/2020</w:t>
            </w:r>
          </w:p>
        </w:tc>
        <w:tc>
          <w:tcPr>
            <w:tcW w:w="125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C22F043" w14:textId="77777777" w:rsidR="00C04781" w:rsidRPr="00EA2362" w:rsidRDefault="00C04781" w:rsidP="00261462">
            <w:pPr>
              <w:tabs>
                <w:tab w:val="left" w:pos="-139"/>
              </w:tabs>
              <w:spacing w:line="276" w:lineRule="auto"/>
              <w:ind w:right="-140"/>
              <w:jc w:val="center"/>
              <w:rPr>
                <w:rFonts w:ascii="Tahoma" w:hAnsi="Tahoma" w:cs="Tahoma"/>
                <w:sz w:val="18"/>
                <w:szCs w:val="18"/>
                <w:highlight w:val="yellow"/>
                <w:lang w:eastAsia="en-US"/>
              </w:rPr>
            </w:pPr>
          </w:p>
        </w:tc>
      </w:tr>
      <w:tr w:rsidR="00C04781" w:rsidRPr="00EA2362" w14:paraId="3DA9B33C" w14:textId="77777777" w:rsidTr="002D244B">
        <w:trPr>
          <w:trHeight w:val="432"/>
          <w:jc w:val="center"/>
        </w:trPr>
        <w:tc>
          <w:tcPr>
            <w:tcW w:w="4099" w:type="dxa"/>
            <w:shd w:val="clear" w:color="auto" w:fill="F2F2F2" w:themeFill="background1" w:themeFillShade="F2"/>
            <w:vAlign w:val="center"/>
          </w:tcPr>
          <w:p w14:paraId="5C0059B5" w14:textId="77777777" w:rsidR="00C04781" w:rsidRDefault="00C04781" w:rsidP="00C04781">
            <w:pPr>
              <w:pStyle w:val="ListParagraph"/>
              <w:numPr>
                <w:ilvl w:val="0"/>
                <w:numId w:val="43"/>
              </w:numPr>
              <w:tabs>
                <w:tab w:val="left" w:pos="-139"/>
              </w:tabs>
              <w:spacing w:line="276" w:lineRule="auto"/>
              <w:ind w:right="-140"/>
              <w:jc w:val="center"/>
              <w:rPr>
                <w:rFonts w:ascii="Tahoma" w:hAnsi="Tahoma" w:cs="Tahoma"/>
                <w:sz w:val="18"/>
                <w:szCs w:val="18"/>
                <w:lang w:eastAsia="en-US"/>
              </w:rPr>
            </w:pPr>
            <w:r w:rsidRPr="00C04781">
              <w:rPr>
                <w:rFonts w:ascii="Tahoma" w:hAnsi="Tahoma" w:cs="Tahoma"/>
                <w:sz w:val="18"/>
                <w:szCs w:val="18"/>
                <w:lang w:eastAsia="en-US"/>
              </w:rPr>
              <w:t>Keyboards (please indicate their title)</w:t>
            </w:r>
          </w:p>
          <w:p w14:paraId="7D39B5B6" w14:textId="3BE50512" w:rsidR="00137377" w:rsidRPr="00C04781" w:rsidRDefault="00137377" w:rsidP="00137377">
            <w:pPr>
              <w:pStyle w:val="ListParagraph"/>
              <w:tabs>
                <w:tab w:val="left" w:pos="-139"/>
              </w:tabs>
              <w:spacing w:line="276" w:lineRule="auto"/>
              <w:ind w:right="-140"/>
              <w:rPr>
                <w:rFonts w:ascii="Tahoma" w:hAnsi="Tahoma" w:cs="Tahoma"/>
                <w:sz w:val="18"/>
                <w:szCs w:val="18"/>
                <w:lang w:eastAsia="en-US"/>
              </w:rPr>
            </w:pPr>
          </w:p>
        </w:tc>
        <w:tc>
          <w:tcPr>
            <w:tcW w:w="1010" w:type="dxa"/>
            <w:shd w:val="clear" w:color="auto" w:fill="F2F2F2" w:themeFill="background1" w:themeFillShade="F2"/>
          </w:tcPr>
          <w:p w14:paraId="27C11BB7" w14:textId="79DCE4E1" w:rsidR="00C04781" w:rsidRPr="00304948" w:rsidRDefault="00304948" w:rsidP="00261462">
            <w:pPr>
              <w:tabs>
                <w:tab w:val="left" w:pos="-139"/>
              </w:tabs>
              <w:spacing w:line="276" w:lineRule="auto"/>
              <w:ind w:right="-140"/>
              <w:jc w:val="center"/>
              <w:rPr>
                <w:rFonts w:ascii="Tahoma" w:hAnsi="Tahoma" w:cs="Tahoma"/>
                <w:sz w:val="18"/>
                <w:szCs w:val="18"/>
                <w:lang w:eastAsia="en-US"/>
              </w:rPr>
            </w:pPr>
            <w:r w:rsidRPr="00304948">
              <w:rPr>
                <w:rFonts w:ascii="Tahoma" w:hAnsi="Tahoma" w:cs="Tahoma"/>
                <w:sz w:val="18"/>
                <w:szCs w:val="18"/>
                <w:lang w:eastAsia="en-US"/>
              </w:rPr>
              <w:t>Per item</w:t>
            </w:r>
          </w:p>
        </w:tc>
        <w:tc>
          <w:tcPr>
            <w:tcW w:w="1094" w:type="dxa"/>
            <w:shd w:val="clear" w:color="auto" w:fill="F2F2F2" w:themeFill="background1" w:themeFillShade="F2"/>
          </w:tcPr>
          <w:p w14:paraId="56200DA0" w14:textId="3E6B43FE" w:rsidR="00C04781" w:rsidRPr="002D244B" w:rsidRDefault="002D244B" w:rsidP="00261462">
            <w:pPr>
              <w:tabs>
                <w:tab w:val="left" w:pos="-139"/>
              </w:tabs>
              <w:spacing w:line="276" w:lineRule="auto"/>
              <w:ind w:right="-140"/>
              <w:jc w:val="center"/>
              <w:rPr>
                <w:rFonts w:ascii="Tahoma" w:hAnsi="Tahoma" w:cs="Tahoma"/>
                <w:sz w:val="18"/>
                <w:szCs w:val="18"/>
                <w:lang w:eastAsia="en-US"/>
              </w:rPr>
            </w:pPr>
            <w:r w:rsidRPr="002D244B">
              <w:rPr>
                <w:rFonts w:ascii="Tahoma" w:hAnsi="Tahoma" w:cs="Tahoma"/>
                <w:sz w:val="18"/>
                <w:szCs w:val="18"/>
                <w:lang w:eastAsia="en-US"/>
              </w:rPr>
              <w:t>35</w:t>
            </w:r>
          </w:p>
        </w:tc>
        <w:tc>
          <w:tcPr>
            <w:tcW w:w="1038" w:type="dxa"/>
            <w:shd w:val="clear" w:color="auto" w:fill="F2F2F2" w:themeFill="background1" w:themeFillShade="F2"/>
          </w:tcPr>
          <w:p w14:paraId="6F862875" w14:textId="77777777" w:rsidR="00C04781" w:rsidRPr="00EA2362" w:rsidRDefault="00C04781" w:rsidP="00261462">
            <w:pPr>
              <w:tabs>
                <w:tab w:val="left" w:pos="-139"/>
              </w:tabs>
              <w:spacing w:line="276" w:lineRule="auto"/>
              <w:ind w:right="-140"/>
              <w:jc w:val="center"/>
              <w:rPr>
                <w:rFonts w:ascii="Tahoma" w:hAnsi="Tahoma" w:cs="Tahoma"/>
                <w:sz w:val="18"/>
                <w:szCs w:val="18"/>
                <w:highlight w:val="cyan"/>
                <w:lang w:eastAsia="en-US"/>
              </w:rPr>
            </w:pPr>
          </w:p>
        </w:tc>
        <w:tc>
          <w:tcPr>
            <w:tcW w:w="1140" w:type="dxa"/>
            <w:tcBorders>
              <w:right w:val="single" w:sz="2" w:space="0" w:color="FF0000"/>
            </w:tcBorders>
            <w:shd w:val="clear" w:color="auto" w:fill="F2F2F2" w:themeFill="background1" w:themeFillShade="F2"/>
            <w:vAlign w:val="center"/>
          </w:tcPr>
          <w:p w14:paraId="29FD109D" w14:textId="1E1A3CC9" w:rsidR="00C04781" w:rsidRPr="00C04781" w:rsidRDefault="00C04781" w:rsidP="00261462">
            <w:pPr>
              <w:tabs>
                <w:tab w:val="left" w:pos="-139"/>
              </w:tabs>
              <w:spacing w:line="276" w:lineRule="auto"/>
              <w:ind w:right="-140"/>
              <w:jc w:val="center"/>
              <w:rPr>
                <w:rFonts w:ascii="Tahoma" w:hAnsi="Tahoma" w:cs="Tahoma"/>
                <w:sz w:val="18"/>
                <w:szCs w:val="18"/>
                <w:lang w:eastAsia="en-US"/>
              </w:rPr>
            </w:pPr>
            <w:r w:rsidRPr="00C04781">
              <w:rPr>
                <w:rFonts w:ascii="Tahoma" w:hAnsi="Tahoma" w:cs="Tahoma"/>
                <w:sz w:val="18"/>
                <w:szCs w:val="18"/>
                <w:lang w:eastAsia="en-US"/>
              </w:rPr>
              <w:t>21/02/2020</w:t>
            </w:r>
          </w:p>
        </w:tc>
        <w:tc>
          <w:tcPr>
            <w:tcW w:w="125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C73167F" w14:textId="77777777" w:rsidR="00C04781" w:rsidRPr="00EA2362" w:rsidRDefault="00C04781" w:rsidP="00261462">
            <w:pPr>
              <w:tabs>
                <w:tab w:val="left" w:pos="-139"/>
              </w:tabs>
              <w:spacing w:line="276" w:lineRule="auto"/>
              <w:ind w:right="-140"/>
              <w:jc w:val="center"/>
              <w:rPr>
                <w:rFonts w:ascii="Tahoma" w:hAnsi="Tahoma" w:cs="Tahoma"/>
                <w:sz w:val="18"/>
                <w:szCs w:val="18"/>
                <w:highlight w:val="yellow"/>
                <w:lang w:eastAsia="en-US"/>
              </w:rPr>
            </w:pPr>
          </w:p>
        </w:tc>
      </w:tr>
      <w:tr w:rsidR="00C04781" w:rsidRPr="00EA2362" w14:paraId="65EA8AD9" w14:textId="77777777" w:rsidTr="002D244B">
        <w:trPr>
          <w:trHeight w:val="432"/>
          <w:jc w:val="center"/>
        </w:trPr>
        <w:tc>
          <w:tcPr>
            <w:tcW w:w="4099" w:type="dxa"/>
            <w:shd w:val="clear" w:color="auto" w:fill="F2F2F2" w:themeFill="background1" w:themeFillShade="F2"/>
            <w:vAlign w:val="center"/>
          </w:tcPr>
          <w:p w14:paraId="4BF33664" w14:textId="77777777" w:rsidR="00C04781" w:rsidRDefault="00C04781" w:rsidP="00C04781">
            <w:pPr>
              <w:pStyle w:val="ListParagraph"/>
              <w:numPr>
                <w:ilvl w:val="0"/>
                <w:numId w:val="43"/>
              </w:numPr>
              <w:tabs>
                <w:tab w:val="left" w:pos="-139"/>
              </w:tabs>
              <w:spacing w:line="276" w:lineRule="auto"/>
              <w:ind w:right="-140"/>
              <w:jc w:val="center"/>
              <w:rPr>
                <w:rFonts w:ascii="Tahoma" w:hAnsi="Tahoma" w:cs="Tahoma"/>
                <w:sz w:val="18"/>
                <w:szCs w:val="18"/>
                <w:lang w:eastAsia="en-US"/>
              </w:rPr>
            </w:pPr>
            <w:r w:rsidRPr="00C04781">
              <w:rPr>
                <w:rFonts w:ascii="Tahoma" w:hAnsi="Tahoma" w:cs="Tahoma"/>
                <w:sz w:val="18"/>
                <w:szCs w:val="18"/>
                <w:lang w:eastAsia="en-US"/>
              </w:rPr>
              <w:t>Computer mice (please indicate their title)</w:t>
            </w:r>
          </w:p>
          <w:p w14:paraId="324DE89A" w14:textId="147E4A40" w:rsidR="00137377" w:rsidRPr="00C04781" w:rsidRDefault="00137377" w:rsidP="00137377">
            <w:pPr>
              <w:pStyle w:val="ListParagraph"/>
              <w:tabs>
                <w:tab w:val="left" w:pos="-139"/>
              </w:tabs>
              <w:spacing w:line="276" w:lineRule="auto"/>
              <w:ind w:right="-140"/>
              <w:rPr>
                <w:rFonts w:ascii="Tahoma" w:hAnsi="Tahoma" w:cs="Tahoma"/>
                <w:sz w:val="18"/>
                <w:szCs w:val="18"/>
                <w:lang w:eastAsia="en-US"/>
              </w:rPr>
            </w:pPr>
          </w:p>
        </w:tc>
        <w:tc>
          <w:tcPr>
            <w:tcW w:w="1010" w:type="dxa"/>
            <w:shd w:val="clear" w:color="auto" w:fill="F2F2F2" w:themeFill="background1" w:themeFillShade="F2"/>
          </w:tcPr>
          <w:p w14:paraId="5B283073" w14:textId="2A4579F6" w:rsidR="00C04781" w:rsidRPr="00304948" w:rsidRDefault="00304948" w:rsidP="00261462">
            <w:pPr>
              <w:tabs>
                <w:tab w:val="left" w:pos="-139"/>
              </w:tabs>
              <w:spacing w:line="276" w:lineRule="auto"/>
              <w:ind w:right="-140"/>
              <w:jc w:val="center"/>
              <w:rPr>
                <w:rFonts w:ascii="Tahoma" w:hAnsi="Tahoma" w:cs="Tahoma"/>
                <w:sz w:val="18"/>
                <w:szCs w:val="18"/>
                <w:lang w:eastAsia="en-US"/>
              </w:rPr>
            </w:pPr>
            <w:r w:rsidRPr="00304948">
              <w:rPr>
                <w:rFonts w:ascii="Tahoma" w:hAnsi="Tahoma" w:cs="Tahoma"/>
                <w:sz w:val="18"/>
                <w:szCs w:val="18"/>
                <w:lang w:eastAsia="en-US"/>
              </w:rPr>
              <w:t>Per item</w:t>
            </w:r>
          </w:p>
        </w:tc>
        <w:tc>
          <w:tcPr>
            <w:tcW w:w="1094" w:type="dxa"/>
            <w:shd w:val="clear" w:color="auto" w:fill="F2F2F2" w:themeFill="background1" w:themeFillShade="F2"/>
          </w:tcPr>
          <w:p w14:paraId="6E3CA825" w14:textId="39BE956F" w:rsidR="00C04781" w:rsidRPr="002D244B" w:rsidRDefault="002D244B" w:rsidP="00261462">
            <w:pPr>
              <w:tabs>
                <w:tab w:val="left" w:pos="-139"/>
              </w:tabs>
              <w:spacing w:line="276" w:lineRule="auto"/>
              <w:ind w:right="-140"/>
              <w:jc w:val="center"/>
              <w:rPr>
                <w:rFonts w:ascii="Tahoma" w:hAnsi="Tahoma" w:cs="Tahoma"/>
                <w:sz w:val="18"/>
                <w:szCs w:val="18"/>
                <w:lang w:eastAsia="en-US"/>
              </w:rPr>
            </w:pPr>
            <w:r w:rsidRPr="002D244B">
              <w:rPr>
                <w:rFonts w:ascii="Tahoma" w:hAnsi="Tahoma" w:cs="Tahoma"/>
                <w:sz w:val="18"/>
                <w:szCs w:val="18"/>
                <w:lang w:eastAsia="en-US"/>
              </w:rPr>
              <w:t>35</w:t>
            </w:r>
          </w:p>
        </w:tc>
        <w:tc>
          <w:tcPr>
            <w:tcW w:w="1038" w:type="dxa"/>
            <w:shd w:val="clear" w:color="auto" w:fill="F2F2F2" w:themeFill="background1" w:themeFillShade="F2"/>
          </w:tcPr>
          <w:p w14:paraId="6D9DEBEB" w14:textId="77777777" w:rsidR="00C04781" w:rsidRPr="00EA2362" w:rsidRDefault="00C04781" w:rsidP="00261462">
            <w:pPr>
              <w:tabs>
                <w:tab w:val="left" w:pos="-139"/>
              </w:tabs>
              <w:spacing w:line="276" w:lineRule="auto"/>
              <w:ind w:right="-140"/>
              <w:jc w:val="center"/>
              <w:rPr>
                <w:rFonts w:ascii="Tahoma" w:hAnsi="Tahoma" w:cs="Tahoma"/>
                <w:sz w:val="18"/>
                <w:szCs w:val="18"/>
                <w:highlight w:val="cyan"/>
                <w:lang w:eastAsia="en-US"/>
              </w:rPr>
            </w:pPr>
          </w:p>
        </w:tc>
        <w:tc>
          <w:tcPr>
            <w:tcW w:w="1140" w:type="dxa"/>
            <w:tcBorders>
              <w:right w:val="single" w:sz="2" w:space="0" w:color="FF0000"/>
            </w:tcBorders>
            <w:shd w:val="clear" w:color="auto" w:fill="F2F2F2" w:themeFill="background1" w:themeFillShade="F2"/>
            <w:vAlign w:val="center"/>
          </w:tcPr>
          <w:p w14:paraId="71E133AF" w14:textId="19CABF4B" w:rsidR="00C04781" w:rsidRPr="00C04781" w:rsidRDefault="00C04781" w:rsidP="00261462">
            <w:pPr>
              <w:tabs>
                <w:tab w:val="left" w:pos="-139"/>
              </w:tabs>
              <w:spacing w:line="276" w:lineRule="auto"/>
              <w:ind w:right="-140"/>
              <w:jc w:val="center"/>
              <w:rPr>
                <w:rFonts w:ascii="Tahoma" w:hAnsi="Tahoma" w:cs="Tahoma"/>
                <w:sz w:val="18"/>
                <w:szCs w:val="18"/>
                <w:lang w:eastAsia="en-US"/>
              </w:rPr>
            </w:pPr>
            <w:r w:rsidRPr="00C04781">
              <w:rPr>
                <w:rFonts w:ascii="Tahoma" w:hAnsi="Tahoma" w:cs="Tahoma"/>
                <w:sz w:val="18"/>
                <w:szCs w:val="18"/>
                <w:lang w:eastAsia="en-US"/>
              </w:rPr>
              <w:t>21/02/2020</w:t>
            </w:r>
          </w:p>
        </w:tc>
        <w:tc>
          <w:tcPr>
            <w:tcW w:w="125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788B54F" w14:textId="77777777" w:rsidR="00C04781" w:rsidRPr="00EA2362" w:rsidRDefault="00C04781" w:rsidP="00261462">
            <w:pPr>
              <w:tabs>
                <w:tab w:val="left" w:pos="-139"/>
              </w:tabs>
              <w:spacing w:line="276" w:lineRule="auto"/>
              <w:ind w:right="-140"/>
              <w:jc w:val="center"/>
              <w:rPr>
                <w:rFonts w:ascii="Tahoma" w:hAnsi="Tahoma" w:cs="Tahoma"/>
                <w:sz w:val="18"/>
                <w:szCs w:val="18"/>
                <w:highlight w:val="yellow"/>
                <w:lang w:eastAsia="en-US"/>
              </w:rPr>
            </w:pPr>
          </w:p>
        </w:tc>
      </w:tr>
      <w:tr w:rsidR="00AC3E06" w:rsidRPr="00EA2362" w14:paraId="1564909A" w14:textId="77777777" w:rsidTr="00161AAD">
        <w:trPr>
          <w:trHeight w:val="432"/>
          <w:jc w:val="center"/>
        </w:trPr>
        <w:tc>
          <w:tcPr>
            <w:tcW w:w="8381" w:type="dxa"/>
            <w:gridSpan w:val="5"/>
            <w:tcBorders>
              <w:right w:val="single" w:sz="2" w:space="0" w:color="FF0000"/>
            </w:tcBorders>
            <w:shd w:val="clear" w:color="auto" w:fill="F2F2F2" w:themeFill="background1" w:themeFillShade="F2"/>
          </w:tcPr>
          <w:p w14:paraId="6F353B92" w14:textId="7033E461" w:rsidR="00AC3E06" w:rsidRPr="00EA2362" w:rsidRDefault="00AC3E06" w:rsidP="00E16839">
            <w:pPr>
              <w:tabs>
                <w:tab w:val="left" w:pos="-139"/>
              </w:tabs>
              <w:spacing w:line="276" w:lineRule="auto"/>
              <w:jc w:val="right"/>
              <w:rPr>
                <w:rFonts w:ascii="Tahoma" w:hAnsi="Tahoma" w:cs="Tahoma"/>
                <w:sz w:val="18"/>
                <w:szCs w:val="18"/>
                <w:lang w:eastAsia="en-US"/>
              </w:rPr>
            </w:pPr>
            <w:r w:rsidRPr="00EA2362">
              <w:rPr>
                <w:rFonts w:ascii="Tahoma" w:hAnsi="Tahoma" w:cs="Tahoma"/>
                <w:sz w:val="18"/>
                <w:szCs w:val="18"/>
                <w:lang w:eastAsia="en-US"/>
              </w:rPr>
              <w:t xml:space="preserve">TOTAL </w:t>
            </w:r>
            <w:r w:rsidRPr="00EA2362">
              <w:rPr>
                <w:sz w:val="16"/>
                <w:szCs w:val="16"/>
              </w:rPr>
              <w:t>►</w:t>
            </w:r>
          </w:p>
        </w:tc>
        <w:tc>
          <w:tcPr>
            <w:tcW w:w="125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3B36C3" w14:textId="77777777" w:rsidR="00AC3E06" w:rsidRPr="00EA2362" w:rsidRDefault="00AC3E06" w:rsidP="00261462">
            <w:pPr>
              <w:tabs>
                <w:tab w:val="left" w:pos="-139"/>
              </w:tabs>
              <w:spacing w:line="276" w:lineRule="auto"/>
              <w:ind w:right="-140"/>
              <w:jc w:val="center"/>
              <w:rPr>
                <w:rFonts w:ascii="Tahoma" w:hAnsi="Tahoma" w:cs="Tahoma"/>
                <w:sz w:val="18"/>
                <w:szCs w:val="18"/>
                <w:highlight w:val="yellow"/>
                <w:lang w:eastAsia="en-US"/>
              </w:rPr>
            </w:pPr>
          </w:p>
        </w:tc>
      </w:tr>
      <w:tr w:rsidR="00AC3E06" w:rsidRPr="00EA2362" w14:paraId="57D0BC7A" w14:textId="77777777" w:rsidTr="00161AAD">
        <w:trPr>
          <w:trHeight w:val="432"/>
          <w:jc w:val="center"/>
        </w:trPr>
        <w:tc>
          <w:tcPr>
            <w:tcW w:w="8381" w:type="dxa"/>
            <w:gridSpan w:val="5"/>
            <w:tcBorders>
              <w:right w:val="single" w:sz="2" w:space="0" w:color="FF0000"/>
            </w:tcBorders>
            <w:shd w:val="clear" w:color="auto" w:fill="F2F2F2" w:themeFill="background1" w:themeFillShade="F2"/>
          </w:tcPr>
          <w:p w14:paraId="17D44CEF" w14:textId="1FB6C0D8" w:rsidR="00AC3E06" w:rsidRPr="00EA2362" w:rsidRDefault="00CF2E64" w:rsidP="00E16839">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 xml:space="preserve">VAT </w:t>
            </w:r>
            <w:r w:rsidRPr="00EA2362">
              <w:rPr>
                <w:sz w:val="16"/>
                <w:szCs w:val="16"/>
              </w:rPr>
              <w:t>►</w:t>
            </w:r>
          </w:p>
        </w:tc>
        <w:tc>
          <w:tcPr>
            <w:tcW w:w="125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98325C" w14:textId="77777777" w:rsidR="00AC3E06" w:rsidRPr="00EA2362" w:rsidRDefault="00AC3E06" w:rsidP="00261462">
            <w:pPr>
              <w:tabs>
                <w:tab w:val="left" w:pos="-139"/>
              </w:tabs>
              <w:spacing w:line="276" w:lineRule="auto"/>
              <w:ind w:right="-140"/>
              <w:jc w:val="center"/>
              <w:rPr>
                <w:rFonts w:ascii="Tahoma" w:hAnsi="Tahoma" w:cs="Tahoma"/>
                <w:sz w:val="18"/>
                <w:szCs w:val="18"/>
                <w:highlight w:val="yellow"/>
                <w:lang w:eastAsia="en-US"/>
              </w:rPr>
            </w:pPr>
          </w:p>
        </w:tc>
      </w:tr>
      <w:tr w:rsidR="00AC3E06" w:rsidRPr="00EA2362" w14:paraId="1BBD0EE2" w14:textId="77777777" w:rsidTr="00161AAD">
        <w:trPr>
          <w:trHeight w:val="432"/>
          <w:jc w:val="center"/>
        </w:trPr>
        <w:tc>
          <w:tcPr>
            <w:tcW w:w="8381" w:type="dxa"/>
            <w:gridSpan w:val="5"/>
            <w:tcBorders>
              <w:right w:val="single" w:sz="2" w:space="0" w:color="FF0000"/>
            </w:tcBorders>
            <w:shd w:val="clear" w:color="auto" w:fill="F2F2F2" w:themeFill="background1" w:themeFillShade="F2"/>
          </w:tcPr>
          <w:p w14:paraId="1D106891" w14:textId="56F60744" w:rsidR="00AC3E06" w:rsidRPr="00EA2362" w:rsidRDefault="00CF2E64" w:rsidP="00E16839">
            <w:pPr>
              <w:tabs>
                <w:tab w:val="left" w:pos="-139"/>
              </w:tabs>
              <w:spacing w:line="276" w:lineRule="auto"/>
              <w:jc w:val="right"/>
              <w:rPr>
                <w:rFonts w:ascii="Tahoma" w:hAnsi="Tahoma" w:cs="Tahoma"/>
                <w:sz w:val="18"/>
                <w:szCs w:val="18"/>
                <w:lang w:eastAsia="en-US"/>
              </w:rPr>
            </w:pPr>
            <w:r>
              <w:rPr>
                <w:rFonts w:ascii="Tahoma" w:hAnsi="Tahoma" w:cs="Tahoma"/>
                <w:sz w:val="18"/>
                <w:szCs w:val="18"/>
                <w:lang w:eastAsia="en-US"/>
              </w:rPr>
              <w:t xml:space="preserve">TOTAL incl. VAT </w:t>
            </w:r>
            <w:r w:rsidRPr="00EA2362">
              <w:rPr>
                <w:sz w:val="16"/>
                <w:szCs w:val="16"/>
              </w:rPr>
              <w:t>►</w:t>
            </w:r>
          </w:p>
        </w:tc>
        <w:tc>
          <w:tcPr>
            <w:tcW w:w="125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8449E" w14:textId="77777777" w:rsidR="00AC3E06" w:rsidRPr="00EA2362" w:rsidRDefault="00AC3E06" w:rsidP="00261462">
            <w:pPr>
              <w:tabs>
                <w:tab w:val="left" w:pos="-139"/>
              </w:tabs>
              <w:spacing w:line="276" w:lineRule="auto"/>
              <w:ind w:right="-140"/>
              <w:jc w:val="center"/>
              <w:rPr>
                <w:rFonts w:ascii="Tahoma" w:hAnsi="Tahoma" w:cs="Tahoma"/>
                <w:sz w:val="18"/>
                <w:szCs w:val="18"/>
                <w:highlight w:val="yellow"/>
                <w:lang w:eastAsia="en-US"/>
              </w:rPr>
            </w:pPr>
          </w:p>
        </w:tc>
      </w:tr>
    </w:tbl>
    <w:p w14:paraId="728C28FE" w14:textId="77777777" w:rsidR="00261462" w:rsidRPr="00EA2362" w:rsidRDefault="00261462" w:rsidP="00261462">
      <w:pPr>
        <w:spacing w:line="276" w:lineRule="auto"/>
        <w:jc w:val="both"/>
        <w:rPr>
          <w:rFonts w:ascii="Tahoma" w:hAnsi="Tahoma" w:cs="Tahoma"/>
          <w:sz w:val="18"/>
          <w:szCs w:val="18"/>
          <w:lang w:eastAsia="en-US"/>
        </w:rPr>
      </w:pPr>
    </w:p>
    <w:p w14:paraId="07D1D094" w14:textId="6188D748" w:rsidR="00F54EF8" w:rsidRPr="00EA2362" w:rsidRDefault="003F2594" w:rsidP="009A6460">
      <w:pPr>
        <w:pBdr>
          <w:bottom w:val="single" w:sz="2" w:space="1" w:color="808080"/>
        </w:pBdr>
        <w:tabs>
          <w:tab w:val="left" w:pos="284"/>
        </w:tabs>
        <w:spacing w:after="120"/>
        <w:ind w:left="-142"/>
        <w:rPr>
          <w:rFonts w:ascii="Tahoma" w:hAnsi="Tahoma" w:cs="Tahoma"/>
          <w:b/>
          <w:lang w:eastAsia="en-US"/>
        </w:rPr>
      </w:pPr>
      <w:r w:rsidRPr="00EA2362">
        <w:rPr>
          <w:rFonts w:ascii="Tahoma" w:hAnsi="Tahoma" w:cs="Tahoma"/>
          <w:b/>
          <w:lang w:eastAsia="en-US"/>
        </w:rPr>
        <w:br w:type="page"/>
      </w:r>
      <w:r w:rsidR="00F54EF8" w:rsidRPr="00EA2362">
        <w:rPr>
          <w:rFonts w:ascii="Tahoma" w:hAnsi="Tahoma" w:cs="Tahoma"/>
          <w:b/>
          <w:lang w:eastAsia="en-US"/>
        </w:rPr>
        <w:lastRenderedPageBreak/>
        <w:t>B. Declaration of Agreement and Signature</w:t>
      </w:r>
    </w:p>
    <w:p w14:paraId="5E998783" w14:textId="77777777" w:rsidR="009A6460" w:rsidRPr="00EA2362" w:rsidRDefault="009A6460" w:rsidP="009A6460">
      <w:pPr>
        <w:tabs>
          <w:tab w:val="left" w:pos="284"/>
          <w:tab w:val="left" w:pos="426"/>
        </w:tabs>
        <w:ind w:left="-142"/>
        <w:jc w:val="both"/>
        <w:rPr>
          <w:rFonts w:ascii="Tahoma" w:hAnsi="Tahoma" w:cs="Tahoma"/>
          <w:sz w:val="20"/>
          <w:szCs w:val="20"/>
        </w:rPr>
      </w:pPr>
      <w:r w:rsidRPr="00EA2362">
        <w:rPr>
          <w:rFonts w:ascii="Tahoma" w:hAnsi="Tahoma" w:cs="Tahoma"/>
          <w:sz w:val="20"/>
          <w:szCs w:val="20"/>
        </w:rPr>
        <w:t>I, the undersigned, acting on my own behalf or as a representative of the Provider indicated below, hereby:</w:t>
      </w:r>
    </w:p>
    <w:p w14:paraId="42F09D22" w14:textId="43E2458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having the authority to represent the Provider;</w:t>
      </w:r>
    </w:p>
    <w:p w14:paraId="23C8F473" w14:textId="6468EE50"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the information provided to the Council under this procedure is complete, correct and truthful.</w:t>
      </w:r>
    </w:p>
    <w:p w14:paraId="6F56A41C" w14:textId="6F361FE3"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69E2B92F" w14:textId="47FC4FD2"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Express consent to any audit or verification that the Council may initiate by any means on the information provided under this procedure;</w:t>
      </w:r>
    </w:p>
    <w:p w14:paraId="20AFA534" w14:textId="7D7E2FFF"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Declare that neither I or the Provider I represent is in any of the situations listed in the exclusion criteria as reproduced in </w:t>
      </w:r>
      <w:r w:rsidR="00B67FAF">
        <w:rPr>
          <w:rFonts w:ascii="Tahoma" w:hAnsi="Tahoma" w:cs="Tahoma"/>
          <w:sz w:val="20"/>
          <w:szCs w:val="20"/>
        </w:rPr>
        <w:t>the Tender File</w:t>
      </w:r>
      <w:r w:rsidRPr="00EA2362">
        <w:rPr>
          <w:rFonts w:ascii="Tahoma" w:hAnsi="Tahoma" w:cs="Tahoma"/>
          <w:sz w:val="20"/>
          <w:szCs w:val="20"/>
        </w:rPr>
        <w:t>;</w:t>
      </w:r>
    </w:p>
    <w:p w14:paraId="77869EB6" w14:textId="6D5D9E6D"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Declare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EA2362">
        <w:rPr>
          <w:rFonts w:ascii="Tahoma" w:hAnsi="Tahoma" w:cs="Tahoma"/>
          <w:sz w:val="20"/>
          <w:szCs w:val="20"/>
        </w:rPr>
        <w:t>, in particular, from</w:t>
      </w:r>
      <w:proofErr w:type="gramEnd"/>
      <w:r w:rsidRPr="00EA2362">
        <w:rPr>
          <w:rFonts w:ascii="Tahoma" w:hAnsi="Tahoma" w:cs="Tahoma"/>
          <w:sz w:val="20"/>
          <w:szCs w:val="20"/>
        </w:rPr>
        <w:t xml:space="preserve"> economic interests, political or national affinities, emotional or family ties or any other type of shared relationship or interest;</w:t>
      </w:r>
    </w:p>
    <w:p w14:paraId="7691415C" w14:textId="7B3C1D48"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3D8561AE" w14:textId="6F996F2B" w:rsidR="009A6460" w:rsidRPr="00EA2362" w:rsidRDefault="009A6460" w:rsidP="009A6460">
      <w:pPr>
        <w:numPr>
          <w:ilvl w:val="0"/>
          <w:numId w:val="2"/>
        </w:numPr>
        <w:tabs>
          <w:tab w:val="left" w:pos="0"/>
        </w:tabs>
        <w:ind w:left="0" w:hanging="142"/>
        <w:jc w:val="both"/>
        <w:rPr>
          <w:rFonts w:ascii="Tahoma" w:hAnsi="Tahoma" w:cs="Tahoma"/>
          <w:sz w:val="20"/>
          <w:szCs w:val="20"/>
        </w:rPr>
      </w:pPr>
      <w:r w:rsidRPr="00EA2362">
        <w:rPr>
          <w:rFonts w:ascii="Tahoma" w:hAnsi="Tahoma" w:cs="Tahoma"/>
          <w:sz w:val="20"/>
          <w:szCs w:val="20"/>
        </w:rPr>
        <w:t xml:space="preserve">Accept without any derogation all the terms of the Legal Conditions as reproduced in the present document and understand that its signature </w:t>
      </w:r>
      <w:r w:rsidRPr="00EA2362">
        <w:rPr>
          <w:rFonts w:ascii="Tahoma" w:hAnsi="Tahoma" w:cs="Tahoma"/>
          <w:b/>
          <w:sz w:val="20"/>
          <w:szCs w:val="20"/>
          <w:u w:val="single"/>
        </w:rPr>
        <w:t>shall constitute signature of the contract</w:t>
      </w:r>
      <w:r w:rsidRPr="00EA2362">
        <w:rPr>
          <w:rFonts w:ascii="Tahoma" w:hAnsi="Tahoma" w:cs="Tahoma"/>
          <w:sz w:val="20"/>
          <w:szCs w:val="20"/>
        </w:rPr>
        <w:t xml:space="preserve"> with the Council subject to the selection of the tender by the Council and the signature of this Act by a representative of the Council.</w:t>
      </w:r>
    </w:p>
    <w:p w14:paraId="41012268" w14:textId="77777777" w:rsidR="009A6460" w:rsidRPr="00EA2362" w:rsidRDefault="009A6460" w:rsidP="009A6460">
      <w:pPr>
        <w:tabs>
          <w:tab w:val="left" w:pos="284"/>
        </w:tabs>
        <w:ind w:left="284"/>
        <w:jc w:val="both"/>
        <w:rPr>
          <w:rFonts w:ascii="Tahoma" w:hAnsi="Tahoma" w:cs="Tahoma"/>
          <w:sz w:val="10"/>
          <w:szCs w:val="10"/>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644"/>
        <w:gridCol w:w="3260"/>
        <w:gridCol w:w="284"/>
        <w:gridCol w:w="1553"/>
        <w:gridCol w:w="3362"/>
      </w:tblGrid>
      <w:tr w:rsidR="009A6460" w:rsidRPr="00EA2362" w14:paraId="203F2B6F" w14:textId="77777777" w:rsidTr="00FC7772">
        <w:trPr>
          <w:trHeight w:val="296"/>
          <w:jc w:val="center"/>
        </w:trPr>
        <w:tc>
          <w:tcPr>
            <w:tcW w:w="10541" w:type="dxa"/>
            <w:gridSpan w:val="6"/>
            <w:tcBorders>
              <w:top w:val="single" w:sz="2" w:space="0" w:color="FF0000"/>
              <w:left w:val="single" w:sz="2" w:space="0" w:color="FF0000"/>
              <w:bottom w:val="single" w:sz="2" w:space="0" w:color="FF0000"/>
              <w:right w:val="single" w:sz="2" w:space="0" w:color="FF0000"/>
            </w:tcBorders>
            <w:shd w:val="clear" w:color="auto" w:fill="auto"/>
            <w:vAlign w:val="center"/>
          </w:tcPr>
          <w:p w14:paraId="48026DE8" w14:textId="77777777" w:rsidR="009A6460" w:rsidRPr="00EA2362" w:rsidRDefault="009A6460" w:rsidP="00FC7772">
            <w:pPr>
              <w:jc w:val="center"/>
              <w:rPr>
                <w:rFonts w:ascii="Tahoma" w:hAnsi="Tahoma" w:cs="Tahoma"/>
                <w:b/>
                <w:sz w:val="20"/>
                <w:szCs w:val="20"/>
              </w:rPr>
            </w:pPr>
            <w:r w:rsidRPr="00EA2362">
              <w:rPr>
                <w:rFonts w:ascii="Tahoma" w:hAnsi="Tahoma" w:cs="Tahoma"/>
                <w:color w:val="FF0000"/>
                <w:sz w:val="16"/>
                <w:szCs w:val="16"/>
              </w:rPr>
              <w:t xml:space="preserve">The Provider shall </w:t>
            </w:r>
            <w:r w:rsidRPr="00EA2362">
              <w:rPr>
                <w:rFonts w:ascii="Tahoma" w:hAnsi="Tahoma" w:cs="Tahoma"/>
                <w:b/>
                <w:color w:val="FF0000"/>
                <w:sz w:val="16"/>
                <w:szCs w:val="16"/>
              </w:rPr>
              <w:t>fill in this part</w:t>
            </w:r>
            <w:r w:rsidRPr="00EA2362">
              <w:rPr>
                <w:rFonts w:ascii="Tahoma" w:hAnsi="Tahoma" w:cs="Tahoma"/>
                <w:color w:val="FF0000"/>
                <w:sz w:val="16"/>
                <w:szCs w:val="16"/>
              </w:rPr>
              <w:t xml:space="preserve">, </w:t>
            </w:r>
            <w:r w:rsidRPr="00EA2362">
              <w:rPr>
                <w:rFonts w:ascii="Tahoma" w:hAnsi="Tahoma" w:cs="Tahoma"/>
                <w:b/>
                <w:color w:val="FF0000"/>
                <w:sz w:val="16"/>
                <w:szCs w:val="16"/>
              </w:rPr>
              <w:t>print the document</w:t>
            </w:r>
            <w:r w:rsidRPr="00EA2362">
              <w:rPr>
                <w:rFonts w:ascii="Tahoma" w:hAnsi="Tahoma" w:cs="Tahoma"/>
                <w:color w:val="FF0000"/>
                <w:sz w:val="16"/>
                <w:szCs w:val="16"/>
              </w:rPr>
              <w:t xml:space="preserve">, </w:t>
            </w:r>
            <w:r w:rsidRPr="00EA2362">
              <w:rPr>
                <w:rFonts w:ascii="Tahoma" w:hAnsi="Tahoma" w:cs="Tahoma"/>
                <w:b/>
                <w:color w:val="FF0000"/>
                <w:sz w:val="16"/>
                <w:szCs w:val="16"/>
              </w:rPr>
              <w:t>sign in the last box</w:t>
            </w:r>
            <w:r w:rsidRPr="00EA2362">
              <w:rPr>
                <w:rFonts w:ascii="Tahoma" w:hAnsi="Tahoma" w:cs="Tahoma"/>
                <w:color w:val="FF0000"/>
                <w:sz w:val="16"/>
                <w:szCs w:val="16"/>
              </w:rPr>
              <w:t xml:space="preserve"> below and </w:t>
            </w:r>
            <w:r w:rsidRPr="00EA2362">
              <w:rPr>
                <w:rFonts w:ascii="Tahoma" w:hAnsi="Tahoma" w:cs="Tahoma"/>
                <w:b/>
                <w:color w:val="FF0000"/>
                <w:sz w:val="16"/>
                <w:szCs w:val="16"/>
              </w:rPr>
              <w:t>send a scan copy of the document</w:t>
            </w:r>
            <w:r w:rsidRPr="00EA2362">
              <w:rPr>
                <w:rFonts w:ascii="Tahoma" w:hAnsi="Tahoma" w:cs="Tahoma"/>
                <w:color w:val="FF0000"/>
                <w:sz w:val="16"/>
                <w:szCs w:val="16"/>
              </w:rPr>
              <w:t xml:space="preserve"> to the email address indicated on the 1</w:t>
            </w:r>
            <w:r w:rsidRPr="00EA2362">
              <w:rPr>
                <w:rFonts w:ascii="Tahoma" w:hAnsi="Tahoma" w:cs="Tahoma"/>
                <w:color w:val="FF0000"/>
                <w:sz w:val="16"/>
                <w:szCs w:val="16"/>
                <w:vertAlign w:val="superscript"/>
              </w:rPr>
              <w:t>st</w:t>
            </w:r>
            <w:r w:rsidRPr="00EA2362">
              <w:rPr>
                <w:rFonts w:ascii="Tahoma" w:hAnsi="Tahoma" w:cs="Tahoma"/>
                <w:color w:val="FF0000"/>
                <w:sz w:val="16"/>
                <w:szCs w:val="16"/>
              </w:rPr>
              <w:t xml:space="preserve"> page.</w:t>
            </w:r>
          </w:p>
        </w:tc>
      </w:tr>
      <w:tr w:rsidR="009A6460" w:rsidRPr="00EA2362" w14:paraId="5B613045" w14:textId="77777777" w:rsidTr="00FC7772">
        <w:trPr>
          <w:trHeight w:val="75"/>
          <w:jc w:val="center"/>
        </w:trPr>
        <w:tc>
          <w:tcPr>
            <w:tcW w:w="10541" w:type="dxa"/>
            <w:gridSpan w:val="6"/>
            <w:tcBorders>
              <w:top w:val="single" w:sz="2" w:space="0" w:color="FF0000"/>
              <w:left w:val="nil"/>
              <w:bottom w:val="nil"/>
              <w:right w:val="nil"/>
            </w:tcBorders>
            <w:shd w:val="clear" w:color="auto" w:fill="auto"/>
            <w:vAlign w:val="center"/>
          </w:tcPr>
          <w:p w14:paraId="3272061C" w14:textId="77777777" w:rsidR="009A6460" w:rsidRPr="00EA2362" w:rsidRDefault="009A6460" w:rsidP="00FC7772">
            <w:pPr>
              <w:jc w:val="center"/>
              <w:rPr>
                <w:rFonts w:ascii="Tahoma" w:hAnsi="Tahoma" w:cs="Tahoma"/>
                <w:color w:val="FF0000"/>
                <w:sz w:val="10"/>
                <w:szCs w:val="10"/>
              </w:rPr>
            </w:pPr>
          </w:p>
        </w:tc>
      </w:tr>
      <w:tr w:rsidR="009A6460" w:rsidRPr="00EA2362" w14:paraId="1E798E76" w14:textId="77777777" w:rsidTr="00FC7772">
        <w:trPr>
          <w:trHeight w:val="716"/>
          <w:jc w:val="center"/>
        </w:trPr>
        <w:tc>
          <w:tcPr>
            <w:tcW w:w="438" w:type="dxa"/>
            <w:tcBorders>
              <w:top w:val="nil"/>
              <w:left w:val="nil"/>
              <w:bottom w:val="single" w:sz="2" w:space="0" w:color="808080"/>
              <w:right w:val="single" w:sz="2" w:space="0" w:color="808080"/>
            </w:tcBorders>
            <w:shd w:val="clear" w:color="auto" w:fill="auto"/>
            <w:vAlign w:val="center"/>
          </w:tcPr>
          <w:p w14:paraId="3A85A793" w14:textId="237184AA" w:rsidR="009A6460" w:rsidRPr="00EA2362" w:rsidRDefault="009A6460" w:rsidP="00FC7772">
            <w:pPr>
              <w:jc w:val="center"/>
              <w:rPr>
                <w:rFonts w:ascii="Tahoma" w:hAnsi="Tahoma" w:cs="Tahoma"/>
                <w:b/>
                <w:sz w:val="20"/>
                <w:szCs w:val="20"/>
              </w:rPr>
            </w:pPr>
            <w:r w:rsidRPr="00EA2362">
              <w:rPr>
                <w:rFonts w:ascii="Tahoma" w:hAnsi="Tahoma" w:cs="Tahoma"/>
                <w:noProof/>
                <w:lang w:val="en-US" w:eastAsia="en-US"/>
              </w:rPr>
              <mc:AlternateContent>
                <mc:Choice Requires="wps">
                  <w:drawing>
                    <wp:anchor distT="0" distB="0" distL="114300" distR="114300" simplePos="0" relativeHeight="251658242" behindDoc="0" locked="1" layoutInCell="0" allowOverlap="1" wp14:anchorId="24E99269" wp14:editId="1465E0E6">
                      <wp:simplePos x="0" y="0"/>
                      <wp:positionH relativeFrom="column">
                        <wp:posOffset>2865120</wp:posOffset>
                      </wp:positionH>
                      <wp:positionV relativeFrom="paragraph">
                        <wp:posOffset>-71755</wp:posOffset>
                      </wp:positionV>
                      <wp:extent cx="135255" cy="602615"/>
                      <wp:effectExtent l="19050" t="0" r="36195" b="45085"/>
                      <wp:wrapNone/>
                      <wp:docPr id="8" name="Up Arrow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35255" cy="60261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53ADD" id="Up Arrow 8" o:spid="_x0000_s1026" type="#_x0000_t68" style="position:absolute;margin-left:225.6pt;margin-top:-5.65pt;width:10.65pt;height:47.4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juTQIAALIEAAAOAAAAZHJzL2Uyb0RvYy54bWysVEuP2jAQvlfqf7B8L3kUKCDCCrGlqrRt&#10;V9pu78Z2Erd+1TYE/v2OncBCe6vqg+PxjL95fDNZ3h2VRAfuvDC6wsUox4hrapjQTYWfv2/fzTDy&#10;gWhGpNG8wifu8d3q7ZtlZxe8NK2RjDsEINovOlvhNgS7yDJPW66IHxnLNShr4xQJILomY450gK5k&#10;Vub5NOuMY9YZyr2H2/teiVcJv645Dd/q2vOAZIUhtpB2l/Zd3LPVkiwaR2wr6BAG+YcoFBEanF6g&#10;7kkgaO/EX1BKUGe8qcOIGpWZuhaUpxwgmyL/I5unlliecoHieHspk/9/sPTr4dEhwSoMRGmigKJn&#10;i9bOmQ7NYnU66xdg9GQfXczP2wdDf3mkzaYluuFrb6HGwDy8Pl/Fxy0nDMIsIkR2gxEFD2ho130x&#10;DPyRfTCpdsfaKeRMRMtneVzpGoqEjomx04UxfgyIwmXxflJOJhhRUE3zclpMkkOyiFgxXut8+MSN&#10;QvFQ4b1NqSVccnjwIXHGhswJ+wl51EpCCxyIRJMUQ98iVzbljc28mJWD0wExe3WbSmakYFshZRJc&#10;s9tIhwC+wtu0hsf+2kxq1FV4DsmlUG90/hbiHCN4vTFTIsBkSaGA2mgz9Hok5qNmKalAhOzP8Fjq&#10;galITs/7zrATEJUogeGBMYcScvIDvhh1MDQV9r/3xHGM5GcNdM+L8ThOWRLGkw8lCO5as7vWEE1b&#10;A7MIYP1xE/rJ3FsnmjZ1VayZNmtokVqEcy/1cQ3hwmDA6WbyruVk9fqrWb0AAAD//wMAUEsDBBQA&#10;BgAIAAAAIQCMf5OR4gAAAAoBAAAPAAAAZHJzL2Rvd25yZXYueG1sTI/RToNAEEXfTfyHzZj41i7Q&#10;UhtkabSJadQ0RugHbGEKVHaWsEuLf+/4pI+TOffOmXQzmU5ccHCtJQXhPACBVNqqpVrBoXiZrUE4&#10;r6nSnSVU8I0ONtntTaqTyl7pEy+5rwWXkEu0gsb7PpHSlQ0a7ea2R+LdyQ5Gex6HWlaDvnK56WQU&#10;BCtpdEt8odE9bhssv/LRsMb5rWjf4508HZ532/2YFx/717NS93fT0yMIj5P/g+FXnzOQsdPRjlQ5&#10;0SlYxmHEqIJZGC5AMLF8iGIQRwXrxQpklsr/L2Q/AAAA//8DAFBLAQItABQABgAIAAAAIQC2gziS&#10;/gAAAOEBAAATAAAAAAAAAAAAAAAAAAAAAABbQ29udGVudF9UeXBlc10ueG1sUEsBAi0AFAAGAAgA&#10;AAAhADj9If/WAAAAlAEAAAsAAAAAAAAAAAAAAAAALwEAAF9yZWxzLy5yZWxzUEsBAi0AFAAGAAgA&#10;AAAhAJSXGO5NAgAAsgQAAA4AAAAAAAAAAAAAAAAALgIAAGRycy9lMm9Eb2MueG1sUEsBAi0AFAAG&#10;AAgAAAAhAIx/k5HiAAAACgEAAA8AAAAAAAAAAAAAAAAApwQAAGRycy9kb3ducmV2LnhtbFBLBQYA&#10;AAAABAAEAPMAAAC2BQAAAAA=&#10;" o:allowincell="f" adj="2869" strokecolor="red">
                      <o:lock v:ext="edit" aspectratio="t"/>
                      <v:textbox style="layout-flow:vertical-ideographic"/>
                      <w10:anchorlock/>
                    </v:shape>
                  </w:pict>
                </mc:Fallback>
              </mc:AlternateContent>
            </w:r>
          </w:p>
        </w:tc>
        <w:tc>
          <w:tcPr>
            <w:tcW w:w="4904"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347A8A72"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Provider </w:t>
            </w:r>
            <w:r w:rsidRPr="00EA2362">
              <w:rPr>
                <w:b/>
                <w:sz w:val="24"/>
                <w:szCs w:val="24"/>
              </w:rPr>
              <w:t>▼</w:t>
            </w:r>
          </w:p>
        </w:tc>
        <w:tc>
          <w:tcPr>
            <w:tcW w:w="284" w:type="dxa"/>
            <w:tcBorders>
              <w:top w:val="nil"/>
              <w:left w:val="single" w:sz="2" w:space="0" w:color="808080"/>
              <w:bottom w:val="nil"/>
              <w:right w:val="single" w:sz="2" w:space="0" w:color="808080"/>
            </w:tcBorders>
            <w:shd w:val="clear" w:color="auto" w:fill="auto"/>
            <w:vAlign w:val="center"/>
          </w:tcPr>
          <w:p w14:paraId="5C1DFB4C" w14:textId="77777777" w:rsidR="009A6460" w:rsidRPr="00EA2362" w:rsidRDefault="009A6460" w:rsidP="00FC7772">
            <w:pPr>
              <w:jc w:val="center"/>
              <w:rPr>
                <w:rFonts w:ascii="Tahoma" w:hAnsi="Tahoma" w:cs="Tahoma"/>
                <w:b/>
                <w:sz w:val="20"/>
                <w:szCs w:val="20"/>
              </w:rPr>
            </w:pPr>
          </w:p>
        </w:tc>
        <w:tc>
          <w:tcPr>
            <w:tcW w:w="4915"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53E822E" w14:textId="77777777" w:rsidR="009A6460" w:rsidRPr="00EA2362" w:rsidRDefault="009A6460" w:rsidP="00FC7772">
            <w:pPr>
              <w:jc w:val="center"/>
              <w:rPr>
                <w:rFonts w:ascii="Tahoma" w:hAnsi="Tahoma" w:cs="Tahoma"/>
                <w:b/>
                <w:sz w:val="20"/>
                <w:szCs w:val="20"/>
              </w:rPr>
            </w:pPr>
            <w:r w:rsidRPr="00EA2362">
              <w:rPr>
                <w:rFonts w:ascii="Tahoma" w:hAnsi="Tahoma" w:cs="Tahoma"/>
                <w:b/>
                <w:sz w:val="20"/>
                <w:szCs w:val="20"/>
              </w:rPr>
              <w:t xml:space="preserve">For the Council of Europe </w:t>
            </w:r>
            <w:r w:rsidRPr="00EA2362">
              <w:rPr>
                <w:b/>
                <w:sz w:val="24"/>
                <w:szCs w:val="24"/>
              </w:rPr>
              <w:t>▼</w:t>
            </w:r>
          </w:p>
          <w:p w14:paraId="4A14E3F2" w14:textId="77777777" w:rsidR="009A6460" w:rsidRPr="00EA2362" w:rsidRDefault="009A6460" w:rsidP="00FC7772">
            <w:pPr>
              <w:jc w:val="center"/>
              <w:rPr>
                <w:rFonts w:ascii="Tahoma" w:hAnsi="Tahoma" w:cs="Tahoma"/>
                <w:sz w:val="20"/>
                <w:szCs w:val="20"/>
              </w:rPr>
            </w:pPr>
            <w:r w:rsidRPr="00EA2362">
              <w:rPr>
                <w:rFonts w:ascii="Tahoma" w:hAnsi="Tahoma" w:cs="Tahoma"/>
                <w:sz w:val="18"/>
                <w:szCs w:val="18"/>
              </w:rPr>
              <w:t>On behalf of the Secretary General of the Council of Europe</w:t>
            </w:r>
            <w:r w:rsidRPr="00EA2362">
              <w:rPr>
                <w:rFonts w:ascii="Tahoma" w:hAnsi="Tahoma" w:cs="Tahoma"/>
                <w:b/>
                <w:sz w:val="20"/>
                <w:szCs w:val="20"/>
              </w:rPr>
              <w:t xml:space="preserve"> </w:t>
            </w:r>
          </w:p>
        </w:tc>
      </w:tr>
      <w:tr w:rsidR="009A6460" w:rsidRPr="00EA2362" w14:paraId="75729C96" w14:textId="77777777" w:rsidTr="00FC7772">
        <w:trPr>
          <w:trHeight w:val="822"/>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85B0CA6" w14:textId="77777777" w:rsidR="009A6460" w:rsidRPr="00EA2362" w:rsidRDefault="009A6460" w:rsidP="00FC7772">
            <w:pPr>
              <w:ind w:left="113" w:right="113"/>
              <w:jc w:val="center"/>
              <w:rPr>
                <w:rFonts w:ascii="Tahoma" w:hAnsi="Tahoma" w:cs="Tahoma"/>
                <w:sz w:val="18"/>
                <w:szCs w:val="18"/>
              </w:rPr>
            </w:pPr>
            <w:r w:rsidRPr="00EA2362">
              <w:rPr>
                <w:rFonts w:ascii="Tahoma" w:hAnsi="Tahoma" w:cs="Tahoma"/>
                <w:sz w:val="18"/>
                <w:szCs w:val="18"/>
              </w:rPr>
              <w:t>Signature</w:t>
            </w: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01169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CC9A55"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5049BC45"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37C8739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Signatory (Name, Function and Entity)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200831FE" w14:textId="1C507B16" w:rsidR="009A6460" w:rsidRPr="00EA2362" w:rsidRDefault="00A03426" w:rsidP="00FC7772">
            <w:pPr>
              <w:rPr>
                <w:rFonts w:ascii="Tahoma" w:hAnsi="Tahoma" w:cs="Tahoma"/>
                <w:sz w:val="20"/>
                <w:szCs w:val="20"/>
              </w:rPr>
            </w:pPr>
            <w:r>
              <w:rPr>
                <w:rFonts w:ascii="Tahoma" w:hAnsi="Tahoma" w:cs="Tahoma"/>
                <w:sz w:val="20"/>
                <w:szCs w:val="20"/>
              </w:rPr>
              <w:t xml:space="preserve">Olena </w:t>
            </w:r>
            <w:proofErr w:type="spellStart"/>
            <w:r>
              <w:rPr>
                <w:rFonts w:ascii="Tahoma" w:hAnsi="Tahoma" w:cs="Tahoma"/>
                <w:sz w:val="20"/>
                <w:szCs w:val="20"/>
              </w:rPr>
              <w:t>Lytvynenko</w:t>
            </w:r>
            <w:proofErr w:type="spellEnd"/>
            <w:r>
              <w:rPr>
                <w:rFonts w:ascii="Tahoma" w:hAnsi="Tahoma" w:cs="Tahoma"/>
                <w:sz w:val="20"/>
                <w:szCs w:val="20"/>
              </w:rPr>
              <w:t>, Deputy Head of the Council of Europe Office in Ukraine</w:t>
            </w:r>
          </w:p>
        </w:tc>
      </w:tr>
      <w:tr w:rsidR="009A6460" w:rsidRPr="00EA2362" w14:paraId="38F470E6" w14:textId="77777777" w:rsidTr="00FC7772">
        <w:trPr>
          <w:trHeight w:val="47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8EE12FD"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05B4E5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Provider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D98F62"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2A5EA7C0"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C56420D"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 of advance payment accepted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430A345" w14:textId="762D7E98" w:rsidR="009A6460" w:rsidRPr="00EA2362" w:rsidRDefault="009A6460" w:rsidP="00FC7772">
            <w:pPr>
              <w:rPr>
                <w:rFonts w:ascii="Tahoma" w:hAnsi="Tahoma" w:cs="Tahoma"/>
                <w:sz w:val="20"/>
                <w:szCs w:val="20"/>
              </w:rPr>
            </w:pPr>
          </w:p>
        </w:tc>
      </w:tr>
      <w:tr w:rsidR="009A6460" w:rsidRPr="00EA2362" w14:paraId="2BACC41A" w14:textId="77777777" w:rsidTr="00FC7772">
        <w:trPr>
          <w:trHeight w:val="41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49BF170"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D8A0CE9"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41E1B76" w14:textId="77777777" w:rsidR="009A6460" w:rsidRPr="00EA2362" w:rsidRDefault="009A6460" w:rsidP="00FC7772">
            <w:pPr>
              <w:rPr>
                <w:rFonts w:ascii="Tahoma" w:hAnsi="Tahoma" w:cs="Tahoma"/>
                <w:sz w:val="16"/>
                <w:szCs w:val="16"/>
              </w:rPr>
            </w:pPr>
            <w:r w:rsidRPr="00EA2362">
              <w:rPr>
                <w:rFonts w:ascii="Tahoma" w:hAnsi="Tahoma" w:cs="Tahoma"/>
                <w:sz w:val="16"/>
                <w:szCs w:val="16"/>
              </w:rPr>
              <w:t>In</w:t>
            </w:r>
          </w:p>
        </w:tc>
        <w:tc>
          <w:tcPr>
            <w:tcW w:w="284" w:type="dxa"/>
            <w:tcBorders>
              <w:top w:val="nil"/>
              <w:left w:val="single" w:sz="2" w:space="0" w:color="FF0000"/>
              <w:bottom w:val="nil"/>
              <w:right w:val="single" w:sz="2" w:space="0" w:color="808080"/>
            </w:tcBorders>
            <w:shd w:val="clear" w:color="auto" w:fill="auto"/>
            <w:vAlign w:val="center"/>
          </w:tcPr>
          <w:p w14:paraId="42106F62"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B8DE3A3"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Place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D62A04E" w14:textId="15B87BFA" w:rsidR="009A6460" w:rsidRPr="00EA2362" w:rsidRDefault="009A6460" w:rsidP="00FC7772">
            <w:pPr>
              <w:rPr>
                <w:rFonts w:ascii="Tahoma" w:hAnsi="Tahoma" w:cs="Tahoma"/>
                <w:sz w:val="20"/>
                <w:szCs w:val="20"/>
              </w:rPr>
            </w:pPr>
            <w:r w:rsidRPr="00EA2362">
              <w:rPr>
                <w:rFonts w:ascii="Tahoma" w:hAnsi="Tahoma" w:cs="Tahoma"/>
                <w:sz w:val="20"/>
                <w:szCs w:val="20"/>
              </w:rPr>
              <w:t>In</w:t>
            </w:r>
            <w:r w:rsidR="00A03426">
              <w:rPr>
                <w:rFonts w:ascii="Tahoma" w:hAnsi="Tahoma" w:cs="Tahoma"/>
                <w:sz w:val="20"/>
                <w:szCs w:val="20"/>
              </w:rPr>
              <w:t xml:space="preserve"> Kyiv (Ukraine)</w:t>
            </w:r>
          </w:p>
        </w:tc>
      </w:tr>
      <w:tr w:rsidR="009A6460" w:rsidRPr="00EA2362" w14:paraId="764DBD7D" w14:textId="77777777" w:rsidTr="00FC7772">
        <w:trPr>
          <w:trHeight w:val="431"/>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DEBE546"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DC7815F"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9BB1CA2" w14:textId="77777777" w:rsidR="009A6460" w:rsidRPr="00EA2362" w:rsidRDefault="009A6460" w:rsidP="00FC7772">
            <w:pPr>
              <w:jc w:val="center"/>
              <w:rPr>
                <w:rFonts w:ascii="Tahoma" w:hAnsi="Tahoma" w:cs="Tahoma"/>
                <w:sz w:val="16"/>
                <w:szCs w:val="16"/>
              </w:rPr>
            </w:pP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w:t>
            </w:r>
            <w:r w:rsidRPr="00EA2362">
              <w:rPr>
                <w:rFonts w:ascii="Tahoma" w:hAnsi="Tahoma" w:cs="Tahoma"/>
                <w:sz w:val="16"/>
                <w:szCs w:val="16"/>
              </w:rPr>
              <w:t xml:space="preserve"> / </w:t>
            </w:r>
            <w:r w:rsidRPr="00EA2362">
              <w:rPr>
                <w:rFonts w:ascii="Tahoma" w:hAnsi="Tahoma" w:cs="Tahoma"/>
                <w:color w:val="BFBFBF"/>
                <w:sz w:val="16"/>
                <w:szCs w:val="16"/>
              </w:rPr>
              <w:t>______</w:t>
            </w:r>
          </w:p>
        </w:tc>
        <w:tc>
          <w:tcPr>
            <w:tcW w:w="284" w:type="dxa"/>
            <w:tcBorders>
              <w:top w:val="nil"/>
              <w:left w:val="single" w:sz="2" w:space="0" w:color="FF0000"/>
              <w:bottom w:val="nil"/>
              <w:right w:val="single" w:sz="2" w:space="0" w:color="808080"/>
            </w:tcBorders>
            <w:shd w:val="clear" w:color="auto" w:fill="auto"/>
            <w:vAlign w:val="center"/>
          </w:tcPr>
          <w:p w14:paraId="4A466E1C"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0AFAFA4C"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 xml:space="preserve">Date of signature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5960EC15" w14:textId="77777777" w:rsidR="009A6460" w:rsidRPr="00EA2362" w:rsidRDefault="009A6460" w:rsidP="00FC7772">
            <w:pPr>
              <w:jc w:val="center"/>
              <w:rPr>
                <w:rFonts w:ascii="Tahoma" w:hAnsi="Tahoma" w:cs="Tahoma"/>
                <w:sz w:val="20"/>
                <w:szCs w:val="20"/>
              </w:rPr>
            </w:pP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w:t>
            </w:r>
            <w:r w:rsidRPr="00EA2362">
              <w:rPr>
                <w:rFonts w:ascii="Tahoma" w:hAnsi="Tahoma" w:cs="Tahoma"/>
                <w:sz w:val="20"/>
                <w:szCs w:val="20"/>
              </w:rPr>
              <w:t xml:space="preserve"> / </w:t>
            </w:r>
            <w:r w:rsidRPr="00EA2362">
              <w:rPr>
                <w:rFonts w:ascii="Tahoma" w:hAnsi="Tahoma" w:cs="Tahoma"/>
                <w:color w:val="BFBFBF"/>
                <w:sz w:val="20"/>
                <w:szCs w:val="20"/>
              </w:rPr>
              <w:t>______</w:t>
            </w:r>
          </w:p>
        </w:tc>
      </w:tr>
      <w:tr w:rsidR="009A6460" w:rsidRPr="00EA2362" w14:paraId="2CB3FE98" w14:textId="77777777" w:rsidTr="00FC7772">
        <w:trPr>
          <w:trHeight w:val="141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F6B58C7" w14:textId="77777777" w:rsidR="009A6460" w:rsidRPr="00EA2362" w:rsidRDefault="009A6460" w:rsidP="00FC7772">
            <w:pPr>
              <w:rPr>
                <w:rFonts w:ascii="Tahoma" w:hAnsi="Tahoma" w:cs="Tahoma"/>
                <w:sz w:val="20"/>
                <w:szCs w:val="20"/>
              </w:rPr>
            </w:pPr>
          </w:p>
        </w:tc>
        <w:tc>
          <w:tcPr>
            <w:tcW w:w="1644"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4398136" w14:textId="77777777" w:rsidR="009A6460" w:rsidRPr="00EA2362" w:rsidRDefault="009A6460" w:rsidP="00FC7772">
            <w:pPr>
              <w:ind w:left="-35"/>
              <w:jc w:val="right"/>
              <w:rPr>
                <w:rFonts w:ascii="Tahoma" w:hAnsi="Tahoma" w:cs="Tahoma"/>
                <w:sz w:val="16"/>
                <w:szCs w:val="16"/>
              </w:rPr>
            </w:pPr>
            <w:r w:rsidRPr="00EA2362">
              <w:rPr>
                <w:rFonts w:ascii="Tahoma" w:hAnsi="Tahoma" w:cs="Tahoma"/>
                <w:sz w:val="16"/>
                <w:szCs w:val="16"/>
              </w:rPr>
              <w:t>Signature</w:t>
            </w:r>
          </w:p>
          <w:p w14:paraId="5D1EFA4A" w14:textId="77777777" w:rsidR="009A6460" w:rsidRPr="00EA2362" w:rsidRDefault="009A6460" w:rsidP="00FC7772">
            <w:pPr>
              <w:ind w:left="-35"/>
              <w:jc w:val="right"/>
              <w:rPr>
                <w:rFonts w:ascii="Tahoma" w:hAnsi="Tahoma" w:cs="Tahoma"/>
                <w:sz w:val="16"/>
                <w:szCs w:val="16"/>
              </w:rPr>
            </w:pPr>
            <w:r w:rsidRPr="00EA2362">
              <w:rPr>
                <w:sz w:val="16"/>
                <w:szCs w:val="16"/>
              </w:rPr>
              <w:t>►</w:t>
            </w:r>
          </w:p>
        </w:tc>
        <w:tc>
          <w:tcPr>
            <w:tcW w:w="3260" w:type="dxa"/>
            <w:tcBorders>
              <w:top w:val="single" w:sz="2" w:space="0" w:color="FF0000"/>
              <w:left w:val="single" w:sz="2" w:space="0" w:color="FF0000"/>
              <w:bottom w:val="single" w:sz="2" w:space="0" w:color="FF0000"/>
              <w:right w:val="single" w:sz="2" w:space="0" w:color="FF0000"/>
            </w:tcBorders>
            <w:shd w:val="clear" w:color="auto" w:fill="auto"/>
            <w:vAlign w:val="center"/>
          </w:tcPr>
          <w:p w14:paraId="0874C486" w14:textId="77777777" w:rsidR="009A6460" w:rsidRPr="00EA2362" w:rsidRDefault="009A6460" w:rsidP="00FC7772">
            <w:pPr>
              <w:rPr>
                <w:rFonts w:ascii="Tahoma" w:hAnsi="Tahoma" w:cs="Tahoma"/>
                <w:sz w:val="16"/>
                <w:szCs w:val="16"/>
              </w:rPr>
            </w:pPr>
          </w:p>
        </w:tc>
        <w:tc>
          <w:tcPr>
            <w:tcW w:w="284" w:type="dxa"/>
            <w:tcBorders>
              <w:top w:val="nil"/>
              <w:left w:val="single" w:sz="2" w:space="0" w:color="FF0000"/>
              <w:bottom w:val="nil"/>
              <w:right w:val="single" w:sz="2" w:space="0" w:color="808080"/>
            </w:tcBorders>
            <w:shd w:val="clear" w:color="auto" w:fill="auto"/>
            <w:vAlign w:val="center"/>
          </w:tcPr>
          <w:p w14:paraId="02A401C7" w14:textId="77777777" w:rsidR="009A6460" w:rsidRPr="00EA2362" w:rsidRDefault="009A6460" w:rsidP="00FC7772">
            <w:pPr>
              <w:rPr>
                <w:rFonts w:ascii="Tahoma" w:hAnsi="Tahoma" w:cs="Tahoma"/>
                <w:sz w:val="16"/>
                <w:szCs w:val="16"/>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8E4F280" w14:textId="77777777" w:rsidR="009A6460" w:rsidRPr="00EA2362" w:rsidRDefault="009A6460" w:rsidP="00FC7772">
            <w:pPr>
              <w:ind w:left="-38"/>
              <w:jc w:val="right"/>
              <w:rPr>
                <w:rFonts w:ascii="Tahoma" w:hAnsi="Tahoma" w:cs="Tahoma"/>
                <w:sz w:val="16"/>
                <w:szCs w:val="16"/>
              </w:rPr>
            </w:pPr>
            <w:r w:rsidRPr="00EA2362">
              <w:rPr>
                <w:rFonts w:ascii="Tahoma" w:hAnsi="Tahoma" w:cs="Tahoma"/>
                <w:sz w:val="16"/>
                <w:szCs w:val="16"/>
              </w:rPr>
              <w:t>Signature</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32381615" w14:textId="77777777" w:rsidR="009A6460" w:rsidRPr="00EA2362" w:rsidRDefault="009A6460" w:rsidP="00FC7772">
            <w:pPr>
              <w:rPr>
                <w:rFonts w:ascii="Tahoma" w:hAnsi="Tahoma" w:cs="Tahoma"/>
                <w:sz w:val="20"/>
                <w:szCs w:val="20"/>
              </w:rPr>
            </w:pPr>
          </w:p>
        </w:tc>
      </w:tr>
      <w:tr w:rsidR="009A6460" w:rsidRPr="00EA2362" w14:paraId="69D72218" w14:textId="77777777" w:rsidTr="00FC7772">
        <w:trPr>
          <w:trHeight w:val="309"/>
          <w:jc w:val="center"/>
        </w:trPr>
        <w:tc>
          <w:tcPr>
            <w:tcW w:w="438" w:type="dxa"/>
            <w:tcBorders>
              <w:top w:val="single" w:sz="2" w:space="0" w:color="808080"/>
              <w:left w:val="nil"/>
              <w:bottom w:val="nil"/>
              <w:right w:val="nil"/>
            </w:tcBorders>
            <w:shd w:val="clear" w:color="auto" w:fill="auto"/>
          </w:tcPr>
          <w:p w14:paraId="103AD454" w14:textId="77777777" w:rsidR="009A6460" w:rsidRPr="00EA2362" w:rsidRDefault="009A6460" w:rsidP="00FC7772">
            <w:pPr>
              <w:rPr>
                <w:rFonts w:ascii="Tahoma" w:hAnsi="Tahoma" w:cs="Tahoma"/>
                <w:sz w:val="20"/>
                <w:szCs w:val="20"/>
              </w:rPr>
            </w:pPr>
          </w:p>
        </w:tc>
        <w:tc>
          <w:tcPr>
            <w:tcW w:w="1644" w:type="dxa"/>
            <w:tcBorders>
              <w:top w:val="single" w:sz="2" w:space="0" w:color="808080"/>
              <w:left w:val="nil"/>
              <w:bottom w:val="nil"/>
              <w:right w:val="nil"/>
            </w:tcBorders>
            <w:shd w:val="clear" w:color="auto" w:fill="auto"/>
            <w:vAlign w:val="center"/>
          </w:tcPr>
          <w:p w14:paraId="3BF05C74" w14:textId="77777777" w:rsidR="009A6460" w:rsidRPr="00EA2362" w:rsidRDefault="009A6460" w:rsidP="00FC7772">
            <w:pPr>
              <w:ind w:left="-35"/>
              <w:jc w:val="right"/>
              <w:rPr>
                <w:rFonts w:ascii="Tahoma" w:hAnsi="Tahoma" w:cs="Tahoma"/>
                <w:sz w:val="18"/>
                <w:szCs w:val="18"/>
              </w:rPr>
            </w:pPr>
          </w:p>
        </w:tc>
        <w:tc>
          <w:tcPr>
            <w:tcW w:w="3260" w:type="dxa"/>
            <w:tcBorders>
              <w:top w:val="single" w:sz="2" w:space="0" w:color="FF0000"/>
              <w:left w:val="nil"/>
              <w:bottom w:val="nil"/>
              <w:right w:val="nil"/>
            </w:tcBorders>
            <w:shd w:val="clear" w:color="auto" w:fill="auto"/>
            <w:vAlign w:val="center"/>
          </w:tcPr>
          <w:p w14:paraId="0F17A1FD"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18AE243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BAFA8B1"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PO Number </w:t>
            </w:r>
            <w:r w:rsidRPr="00EA2362">
              <w:rPr>
                <w:sz w:val="16"/>
                <w:szCs w:val="16"/>
              </w:rPr>
              <w:t>►</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4CE78B48" w14:textId="77777777" w:rsidR="009A6460" w:rsidRPr="00EA2362" w:rsidRDefault="009A6460" w:rsidP="00FC7772">
            <w:pPr>
              <w:rPr>
                <w:rFonts w:ascii="Tahoma" w:hAnsi="Tahoma" w:cs="Tahoma"/>
                <w:sz w:val="20"/>
                <w:szCs w:val="20"/>
              </w:rPr>
            </w:pPr>
          </w:p>
        </w:tc>
      </w:tr>
      <w:tr w:rsidR="009A6460" w:rsidRPr="00EA2362" w14:paraId="44C7799E" w14:textId="77777777" w:rsidTr="00FC7772">
        <w:trPr>
          <w:trHeight w:val="309"/>
          <w:jc w:val="center"/>
        </w:trPr>
        <w:tc>
          <w:tcPr>
            <w:tcW w:w="438" w:type="dxa"/>
            <w:tcBorders>
              <w:top w:val="nil"/>
              <w:left w:val="nil"/>
              <w:bottom w:val="nil"/>
              <w:right w:val="nil"/>
            </w:tcBorders>
            <w:shd w:val="clear" w:color="auto" w:fill="auto"/>
          </w:tcPr>
          <w:p w14:paraId="7D43E3DB" w14:textId="77777777" w:rsidR="009A6460" w:rsidRPr="00EA2362" w:rsidRDefault="009A6460" w:rsidP="00FC7772">
            <w:pPr>
              <w:rPr>
                <w:rFonts w:ascii="Tahoma" w:hAnsi="Tahoma" w:cs="Tahoma"/>
                <w:sz w:val="20"/>
                <w:szCs w:val="20"/>
              </w:rPr>
            </w:pPr>
          </w:p>
        </w:tc>
        <w:tc>
          <w:tcPr>
            <w:tcW w:w="1644" w:type="dxa"/>
            <w:tcBorders>
              <w:top w:val="nil"/>
              <w:left w:val="nil"/>
              <w:bottom w:val="nil"/>
              <w:right w:val="nil"/>
            </w:tcBorders>
            <w:shd w:val="clear" w:color="auto" w:fill="auto"/>
            <w:vAlign w:val="center"/>
          </w:tcPr>
          <w:p w14:paraId="30895367" w14:textId="77777777" w:rsidR="009A6460" w:rsidRPr="00EA2362" w:rsidRDefault="009A6460" w:rsidP="00FC7772">
            <w:pPr>
              <w:ind w:left="-35"/>
              <w:jc w:val="right"/>
              <w:rPr>
                <w:rFonts w:ascii="Tahoma" w:hAnsi="Tahoma" w:cs="Tahoma"/>
                <w:sz w:val="18"/>
                <w:szCs w:val="18"/>
              </w:rPr>
            </w:pPr>
          </w:p>
        </w:tc>
        <w:tc>
          <w:tcPr>
            <w:tcW w:w="3260" w:type="dxa"/>
            <w:tcBorders>
              <w:top w:val="nil"/>
              <w:left w:val="nil"/>
              <w:bottom w:val="nil"/>
              <w:right w:val="nil"/>
            </w:tcBorders>
            <w:shd w:val="clear" w:color="auto" w:fill="auto"/>
            <w:vAlign w:val="center"/>
          </w:tcPr>
          <w:p w14:paraId="1F51603A" w14:textId="77777777" w:rsidR="009A6460" w:rsidRPr="00EA2362" w:rsidRDefault="009A6460" w:rsidP="00FC7772">
            <w:pPr>
              <w:rPr>
                <w:rFonts w:ascii="Tahoma" w:hAnsi="Tahoma" w:cs="Tahoma"/>
                <w:sz w:val="20"/>
                <w:szCs w:val="20"/>
              </w:rPr>
            </w:pPr>
          </w:p>
        </w:tc>
        <w:tc>
          <w:tcPr>
            <w:tcW w:w="284" w:type="dxa"/>
            <w:tcBorders>
              <w:top w:val="nil"/>
              <w:left w:val="nil"/>
              <w:bottom w:val="nil"/>
              <w:right w:val="single" w:sz="2" w:space="0" w:color="808080"/>
            </w:tcBorders>
            <w:shd w:val="clear" w:color="auto" w:fill="auto"/>
            <w:vAlign w:val="center"/>
          </w:tcPr>
          <w:p w14:paraId="0FE54154" w14:textId="77777777" w:rsidR="009A6460" w:rsidRPr="00EA2362" w:rsidRDefault="009A6460" w:rsidP="00FC7772">
            <w:pPr>
              <w:rPr>
                <w:rFonts w:ascii="Tahoma" w:hAnsi="Tahoma" w:cs="Tahoma"/>
                <w:sz w:val="20"/>
                <w:szCs w:val="20"/>
              </w:rPr>
            </w:pPr>
          </w:p>
        </w:tc>
        <w:tc>
          <w:tcPr>
            <w:tcW w:w="1553" w:type="dxa"/>
            <w:tcBorders>
              <w:top w:val="single" w:sz="2" w:space="0" w:color="808080"/>
              <w:left w:val="single" w:sz="2" w:space="0" w:color="808080"/>
              <w:bottom w:val="single" w:sz="2" w:space="0" w:color="808080"/>
              <w:right w:val="nil"/>
            </w:tcBorders>
            <w:shd w:val="clear" w:color="auto" w:fill="F2F2F2"/>
            <w:vAlign w:val="center"/>
          </w:tcPr>
          <w:p w14:paraId="6907E617" w14:textId="77777777" w:rsidR="009A6460" w:rsidRPr="00EA2362" w:rsidRDefault="009A6460" w:rsidP="00FC7772">
            <w:pPr>
              <w:ind w:left="-38"/>
              <w:jc w:val="right"/>
              <w:rPr>
                <w:rFonts w:ascii="Tahoma" w:hAnsi="Tahoma" w:cs="Tahoma"/>
                <w:sz w:val="18"/>
                <w:szCs w:val="18"/>
              </w:rPr>
            </w:pPr>
            <w:r w:rsidRPr="00EA2362">
              <w:rPr>
                <w:rFonts w:ascii="Tahoma" w:hAnsi="Tahoma" w:cs="Tahoma"/>
                <w:sz w:val="18"/>
                <w:szCs w:val="18"/>
              </w:rPr>
              <w:t xml:space="preserve">FIMS Number </w:t>
            </w:r>
            <w:r w:rsidRPr="00EA2362">
              <w:rPr>
                <w:sz w:val="16"/>
                <w:szCs w:val="16"/>
              </w:rPr>
              <w:t>►</w:t>
            </w:r>
            <w:r w:rsidRPr="00EA2362">
              <w:rPr>
                <w:rFonts w:ascii="Tahoma" w:hAnsi="Tahoma" w:cs="Tahoma"/>
                <w:sz w:val="18"/>
                <w:szCs w:val="18"/>
              </w:rPr>
              <w:t xml:space="preserve"> </w:t>
            </w:r>
          </w:p>
        </w:tc>
        <w:tc>
          <w:tcPr>
            <w:tcW w:w="3362" w:type="dxa"/>
            <w:tcBorders>
              <w:top w:val="single" w:sz="2" w:space="0" w:color="808080"/>
              <w:left w:val="nil"/>
              <w:bottom w:val="single" w:sz="2" w:space="0" w:color="808080"/>
              <w:right w:val="single" w:sz="2" w:space="0" w:color="808080"/>
            </w:tcBorders>
            <w:shd w:val="clear" w:color="auto" w:fill="FFFFFF"/>
            <w:vAlign w:val="center"/>
          </w:tcPr>
          <w:p w14:paraId="6F12F17F" w14:textId="77777777" w:rsidR="009A6460" w:rsidRPr="00EA2362" w:rsidRDefault="009A6460" w:rsidP="00FC7772">
            <w:pPr>
              <w:rPr>
                <w:rFonts w:ascii="Tahoma" w:hAnsi="Tahoma" w:cs="Tahoma"/>
                <w:sz w:val="20"/>
                <w:szCs w:val="20"/>
              </w:rPr>
            </w:pPr>
          </w:p>
        </w:tc>
      </w:tr>
    </w:tbl>
    <w:p w14:paraId="3E5F0740" w14:textId="77777777" w:rsidR="009A6460" w:rsidRPr="00EA2362" w:rsidRDefault="009A6460" w:rsidP="009A6460">
      <w:pPr>
        <w:jc w:val="center"/>
        <w:rPr>
          <w:rFonts w:ascii="Tahoma" w:hAnsi="Tahoma" w:cs="Tahoma"/>
          <w:sz w:val="10"/>
          <w:szCs w:val="1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6A1C42" w:rsidRPr="00EA2362" w14:paraId="5DD60009" w14:textId="77777777" w:rsidTr="00254154">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7283DC1" w14:textId="77777777" w:rsidR="006A1C42" w:rsidRPr="00EA2362" w:rsidRDefault="006A1C42" w:rsidP="006A1C42">
            <w:pPr>
              <w:jc w:val="center"/>
              <w:rPr>
                <w:rFonts w:ascii="Tahoma" w:eastAsia="Calibri" w:hAnsi="Tahoma" w:cs="Tahoma"/>
                <w:sz w:val="18"/>
                <w:szCs w:val="18"/>
                <w:lang w:eastAsia="en-US"/>
              </w:rPr>
            </w:pPr>
            <w:r w:rsidRPr="00EA2362">
              <w:rPr>
                <w:rFonts w:ascii="Tahoma" w:eastAsia="Calibri" w:hAnsi="Tahoma" w:cs="Tahoma"/>
                <w:b/>
                <w:bCs/>
                <w:smallCaps/>
                <w:sz w:val="20"/>
                <w:szCs w:val="20"/>
                <w:lang w:eastAsia="en-US"/>
              </w:rPr>
              <w:t xml:space="preserve">Invoicing </w:t>
            </w:r>
            <w:r w:rsidRPr="00EA2362">
              <w:rPr>
                <w:rFonts w:ascii="Tahoma" w:eastAsia="Calibri" w:hAnsi="Tahoma" w:cs="Tahoma"/>
                <w:sz w:val="18"/>
                <w:szCs w:val="18"/>
                <w:lang w:eastAsia="en-US"/>
              </w:rPr>
              <w:t>(This part is reserved for the Council of Europe)</w:t>
            </w:r>
          </w:p>
        </w:tc>
      </w:tr>
      <w:tr w:rsidR="006A1C42" w:rsidRPr="00EA2362" w14:paraId="0F635E7E" w14:textId="77777777" w:rsidTr="00254154">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75CC3AE6" w14:textId="77777777" w:rsidR="006A1C42" w:rsidRPr="00EA2362" w:rsidRDefault="006A1C42" w:rsidP="006A1C42">
            <w:pPr>
              <w:jc w:val="right"/>
              <w:rPr>
                <w:rFonts w:ascii="Tahoma" w:eastAsia="Calibri" w:hAnsi="Tahoma" w:cs="Tahoma"/>
                <w:bCs/>
                <w:sz w:val="17"/>
                <w:szCs w:val="20"/>
                <w:lang w:eastAsia="en-US"/>
              </w:rPr>
            </w:pPr>
            <w:r w:rsidRPr="00EA2362">
              <w:rPr>
                <w:rFonts w:ascii="Tahoma" w:eastAsia="Calibri" w:hAnsi="Tahoma" w:cs="Tahoma"/>
                <w:b/>
                <w:bCs/>
                <w:sz w:val="17"/>
                <w:szCs w:val="20"/>
                <w:lang w:eastAsia="en-US"/>
              </w:rPr>
              <w:t>Invoicing Address</w:t>
            </w:r>
            <w:r w:rsidRPr="00EA2362">
              <w:rPr>
                <w:rFonts w:ascii="Tahoma" w:eastAsia="Calibri" w:hAnsi="Tahoma" w:cs="Tahoma"/>
                <w:bCs/>
                <w:sz w:val="17"/>
                <w:szCs w:val="20"/>
                <w:lang w:eastAsia="en-US"/>
              </w:rPr>
              <w:t xml:space="preserve"> </w:t>
            </w:r>
            <w:r w:rsidRPr="00EA236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6FC7D65" w14:textId="77777777" w:rsidR="006A1C42" w:rsidRPr="00EA2362" w:rsidRDefault="006A1C42" w:rsidP="006A1C42">
            <w:pPr>
              <w:rPr>
                <w:rFonts w:ascii="Tahoma" w:eastAsia="Calibri" w:hAnsi="Tahoma" w:cs="Tahoma"/>
                <w:b/>
                <w:bCs/>
                <w:sz w:val="17"/>
                <w:szCs w:val="17"/>
                <w:lang w:eastAsia="en-US"/>
              </w:rPr>
            </w:pPr>
            <w:commentRangeStart w:id="0"/>
            <w:r w:rsidRPr="00EA2362">
              <w:rPr>
                <w:rFonts w:ascii="Tahoma" w:eastAsia="Calibri" w:hAnsi="Tahoma" w:cs="Tahoma"/>
                <w:b/>
                <w:bCs/>
                <w:sz w:val="17"/>
                <w:szCs w:val="17"/>
                <w:lang w:eastAsia="en-US"/>
              </w:rPr>
              <w:t xml:space="preserve">Council of Europe, Avenue de </w:t>
            </w:r>
            <w:proofErr w:type="spellStart"/>
            <w:r w:rsidRPr="00EA2362">
              <w:rPr>
                <w:rFonts w:ascii="Tahoma" w:eastAsia="Calibri" w:hAnsi="Tahoma" w:cs="Tahoma"/>
                <w:b/>
                <w:bCs/>
                <w:sz w:val="17"/>
                <w:szCs w:val="17"/>
                <w:lang w:eastAsia="en-US"/>
              </w:rPr>
              <w:t>l’Europe</w:t>
            </w:r>
            <w:proofErr w:type="spellEnd"/>
            <w:r w:rsidRPr="00EA2362">
              <w:rPr>
                <w:rFonts w:ascii="Tahoma" w:eastAsia="Calibri" w:hAnsi="Tahoma" w:cs="Tahoma"/>
                <w:b/>
                <w:bCs/>
                <w:sz w:val="17"/>
                <w:szCs w:val="17"/>
                <w:lang w:eastAsia="en-US"/>
              </w:rPr>
              <w:t>, F – 67075 Strasbourg Cedex</w:t>
            </w:r>
            <w:commentRangeEnd w:id="0"/>
            <w:r w:rsidRPr="00EA2362">
              <w:rPr>
                <w:rFonts w:ascii="Tahoma" w:hAnsi="Tahoma" w:cs="Tahoma"/>
                <w:sz w:val="16"/>
                <w:szCs w:val="16"/>
              </w:rPr>
              <w:commentReference w:id="0"/>
            </w:r>
          </w:p>
        </w:tc>
      </w:tr>
      <w:tr w:rsidR="006A1C42" w:rsidRPr="00EA2362" w14:paraId="23830446"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22CB03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771CAEF" w14:textId="77777777" w:rsidR="006A1C42" w:rsidRPr="00EA2362" w:rsidRDefault="006A1C42" w:rsidP="006A1C42">
            <w:pPr>
              <w:ind w:left="-111"/>
              <w:rPr>
                <w:rFonts w:ascii="Tahoma" w:eastAsia="Calibri" w:hAnsi="Tahoma" w:cs="Tahoma"/>
                <w:b/>
                <w:bCs/>
                <w:sz w:val="17"/>
                <w:szCs w:val="17"/>
                <w:lang w:eastAsia="en-US"/>
              </w:rPr>
            </w:pPr>
            <w:r w:rsidRPr="00EA2362">
              <w:rPr>
                <w:rFonts w:ascii="Tahoma" w:eastAsia="Calibri" w:hAnsi="Tahoma" w:cs="Tahoma"/>
                <w:sz w:val="17"/>
                <w:szCs w:val="17"/>
                <w:lang w:eastAsia="en-US"/>
              </w:rPr>
              <w:t>The invoice shall indicate prices</w:t>
            </w:r>
            <w:r w:rsidRPr="00EA2362">
              <w:rPr>
                <w:rFonts w:ascii="Tahoma" w:eastAsia="Calibri" w:hAnsi="Tahoma" w:cs="Tahoma"/>
                <w:b/>
                <w:bCs/>
                <w:sz w:val="17"/>
                <w:szCs w:val="17"/>
                <w:lang w:eastAsia="en-US"/>
              </w:rPr>
              <w:t xml:space="preserve"> </w:t>
            </w:r>
            <w:r w:rsidRPr="00EA2362">
              <w:rPr>
                <w:rFonts w:ascii="Tahoma" w:eastAsia="Calibri" w:hAnsi="Tahoma" w:cs="Tahoma"/>
                <w:b/>
                <w:bCs/>
                <w:i/>
                <w:sz w:val="17"/>
                <w:szCs w:val="17"/>
                <w:lang w:eastAsia="en-US"/>
              </w:rPr>
              <w:t>net fixed amount.</w:t>
            </w:r>
          </w:p>
        </w:tc>
      </w:tr>
      <w:tr w:rsidR="006A1C42" w:rsidRPr="00EA2362" w14:paraId="605C3449" w14:textId="77777777" w:rsidTr="00254154">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447B5E9"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7E1AAC98" w14:textId="77777777" w:rsidR="006A1C42" w:rsidRPr="00EA2362" w:rsidRDefault="006A1C42" w:rsidP="006A1C42">
            <w:pPr>
              <w:autoSpaceDE w:val="0"/>
              <w:autoSpaceDN w:val="0"/>
              <w:ind w:left="-111"/>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p>
        </w:tc>
      </w:tr>
      <w:tr w:rsidR="006A1C42" w:rsidRPr="00EA2362" w14:paraId="76AA2D89" w14:textId="77777777" w:rsidTr="00254154">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C4EB21B"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2138AA2"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The invoice shall be established</w:t>
            </w:r>
            <w:r w:rsidRPr="00EA2362">
              <w:rPr>
                <w:rFonts w:ascii="Tahoma" w:eastAsia="Calibri" w:hAnsi="Tahoma" w:cs="Tahoma"/>
                <w:b/>
                <w:bCs/>
                <w:sz w:val="17"/>
                <w:szCs w:val="17"/>
                <w:lang w:eastAsia="en-US"/>
              </w:rPr>
              <w:t xml:space="preserve"> </w:t>
            </w:r>
            <w:r w:rsidRPr="00EA2362">
              <w:rPr>
                <w:rFonts w:ascii="Tahoma" w:eastAsia="Calibri" w:hAnsi="Tahoma" w:cs="Tahoma"/>
                <w:b/>
                <w:bCs/>
                <w:i/>
                <w:iCs/>
                <w:sz w:val="17"/>
                <w:szCs w:val="17"/>
                <w:lang w:eastAsia="en-US"/>
              </w:rPr>
              <w:t>excluding tax</w:t>
            </w:r>
            <w:r w:rsidRPr="00EA236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2BA0DA4" w14:textId="77777777" w:rsidR="006A1C42" w:rsidRPr="00EA2362" w:rsidRDefault="006A1C42" w:rsidP="006A1C42">
            <w:pPr>
              <w:autoSpaceDE w:val="0"/>
              <w:autoSpaceDN w:val="0"/>
              <w:spacing w:after="30"/>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EA2362">
              <w:rPr>
                <w:rFonts w:ascii="Tahoma" w:eastAsia="Calibri" w:hAnsi="Tahoma" w:cs="Tahoma"/>
                <w:sz w:val="17"/>
                <w:szCs w:val="17"/>
                <w:lang w:eastAsia="en-US"/>
              </w:rPr>
              <w:t>in a position</w:t>
            </w:r>
            <w:proofErr w:type="gramEnd"/>
            <w:r w:rsidRPr="00EA2362">
              <w:rPr>
                <w:rFonts w:ascii="Tahoma" w:eastAsia="Calibri" w:hAnsi="Tahoma" w:cs="Tahoma"/>
                <w:sz w:val="17"/>
                <w:szCs w:val="17"/>
                <w:lang w:eastAsia="en-US"/>
              </w:rPr>
              <w:t xml:space="preserve"> to provide the said certificate, the invoice shall be established including all taxes.  </w:t>
            </w:r>
          </w:p>
        </w:tc>
      </w:tr>
      <w:tr w:rsidR="006A1C42" w:rsidRPr="00EA2362" w14:paraId="3B775376" w14:textId="77777777" w:rsidTr="00254154">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79A1D342"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0352F1AB" w14:textId="77777777" w:rsidR="006A1C42" w:rsidRPr="00EA2362" w:rsidRDefault="006A1C42" w:rsidP="006A1C42">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The invoice shall </w:t>
            </w:r>
            <w:r w:rsidRPr="00EA2362">
              <w:rPr>
                <w:rFonts w:ascii="Tahoma" w:eastAsia="Calibri" w:hAnsi="Tahoma" w:cs="Tahoma"/>
                <w:i/>
                <w:iCs/>
                <w:sz w:val="17"/>
                <w:szCs w:val="17"/>
                <w:lang w:eastAsia="en-US"/>
              </w:rPr>
              <w:t xml:space="preserve">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w:t>
            </w:r>
          </w:p>
          <w:p w14:paraId="503279CB" w14:textId="63028F16" w:rsidR="003117F0" w:rsidRPr="00EA2362" w:rsidRDefault="003117F0" w:rsidP="003117F0">
            <w:pPr>
              <w:ind w:left="-111"/>
              <w:jc w:val="both"/>
              <w:rPr>
                <w:rFonts w:ascii="Tahoma" w:eastAsia="Calibri" w:hAnsi="Tahoma" w:cs="Tahoma"/>
                <w:sz w:val="17"/>
                <w:szCs w:val="17"/>
                <w:lang w:eastAsia="en-US"/>
              </w:rPr>
            </w:pPr>
            <w:r w:rsidRPr="00EA236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22" w:history="1">
              <w:r w:rsidRPr="00EA2362">
                <w:rPr>
                  <w:rFonts w:ascii="Tahoma" w:eastAsia="Calibri" w:hAnsi="Tahoma" w:cs="Tahoma"/>
                  <w:color w:val="1F497D" w:themeColor="text2"/>
                  <w:sz w:val="17"/>
                  <w:szCs w:val="17"/>
                  <w:lang w:eastAsia="en-US"/>
                </w:rPr>
                <w:t>sie.entreprises-etrangeres@dgfip.finances.gouv.fr</w:t>
              </w:r>
            </w:hyperlink>
            <w:r w:rsidRPr="00EA2362">
              <w:rPr>
                <w:rFonts w:ascii="Tahoma" w:eastAsia="Calibri" w:hAnsi="Tahoma" w:cs="Tahoma"/>
                <w:sz w:val="17"/>
                <w:szCs w:val="17"/>
                <w:lang w:eastAsia="en-US"/>
              </w:rPr>
              <w:t xml:space="preserve"> / 10, rue du Centre / 93465 Noisy-le-Grand Cedex / + 33 (0)1 57 33 85 00</w:t>
            </w:r>
          </w:p>
        </w:tc>
      </w:tr>
      <w:tr w:rsidR="006A1C42" w:rsidRPr="00EA2362" w14:paraId="3DE093EC" w14:textId="77777777" w:rsidTr="00254154">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6BC9B33A" w14:textId="77777777" w:rsidR="006A1C42" w:rsidRPr="00EA2362" w:rsidRDefault="006A1C42" w:rsidP="006A1C42">
            <w:pPr>
              <w:jc w:val="center"/>
              <w:rPr>
                <w:rFonts w:ascii="Tahoma" w:eastAsia="Calibri" w:hAnsi="Tahoma" w:cs="Tahoma"/>
                <w:sz w:val="24"/>
                <w:szCs w:val="24"/>
                <w:lang w:val="en-US" w:eastAsia="en-US"/>
              </w:rPr>
            </w:pPr>
            <w:r w:rsidRPr="00EA2362">
              <w:rPr>
                <w:rFonts w:ascii="MS UI Gothic" w:eastAsia="MS UI Gothic" w:hAnsi="MS UI Gothic" w:cs="MS UI Gothic" w:hint="eastAsia"/>
                <w:sz w:val="24"/>
                <w:szCs w:val="24"/>
                <w:lang w:val="en-US" w:eastAsia="en-US"/>
              </w:rPr>
              <w:lastRenderedPageBreak/>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3ED9E59" w14:textId="77777777" w:rsidR="006A1C42" w:rsidRPr="00EA2362" w:rsidRDefault="006A1C42" w:rsidP="006A1C42">
            <w:pPr>
              <w:autoSpaceDE w:val="0"/>
              <w:autoSpaceDN w:val="0"/>
              <w:ind w:left="-111"/>
              <w:jc w:val="both"/>
              <w:rPr>
                <w:rFonts w:ascii="Tahoma" w:eastAsia="Calibri" w:hAnsi="Tahoma" w:cs="Tahoma"/>
                <w:sz w:val="17"/>
                <w:szCs w:val="17"/>
                <w:lang w:val="en-US" w:eastAsia="en-US"/>
              </w:rPr>
            </w:pPr>
            <w:r w:rsidRPr="00EA2362">
              <w:rPr>
                <w:rFonts w:ascii="Tahoma" w:eastAsia="Calibri" w:hAnsi="Tahoma" w:cs="Tahoma"/>
                <w:sz w:val="17"/>
                <w:szCs w:val="17"/>
                <w:lang w:eastAsia="en-US"/>
              </w:rPr>
              <w:t xml:space="preserve">The invoice shall be established </w:t>
            </w:r>
            <w:r w:rsidRPr="00EA2362">
              <w:rPr>
                <w:rFonts w:ascii="Tahoma" w:eastAsia="Calibri" w:hAnsi="Tahoma" w:cs="Tahoma"/>
                <w:b/>
                <w:bCs/>
                <w:i/>
                <w:iCs/>
                <w:sz w:val="17"/>
                <w:szCs w:val="17"/>
                <w:lang w:eastAsia="en-US"/>
              </w:rPr>
              <w:t>including all taxes</w:t>
            </w:r>
            <w:r w:rsidRPr="00EA236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EA2362">
              <w:rPr>
                <w:rFonts w:ascii="Tahoma" w:eastAsia="Calibri" w:hAnsi="Tahoma" w:cs="Tahoma"/>
                <w:sz w:val="17"/>
                <w:szCs w:val="17"/>
                <w:lang w:eastAsia="en-US"/>
              </w:rPr>
              <w:t>taxes’</w:t>
            </w:r>
            <w:proofErr w:type="gramEnd"/>
            <w:r w:rsidRPr="00EA236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EA2362">
              <w:rPr>
                <w:rFonts w:ascii="Tahoma" w:eastAsia="Calibri" w:hAnsi="Tahoma" w:cs="Tahoma"/>
                <w:sz w:val="17"/>
                <w:szCs w:val="17"/>
                <w:lang w:val="en-US" w:eastAsia="en-US"/>
              </w:rPr>
              <w:t>XX]”.</w:t>
            </w:r>
          </w:p>
        </w:tc>
      </w:tr>
      <w:tr w:rsidR="006A1C42" w:rsidRPr="00EA2362" w14:paraId="74352473" w14:textId="77777777" w:rsidTr="00254154">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B97AB89" w14:textId="77777777" w:rsidR="006A1C42" w:rsidRPr="00EA2362" w:rsidRDefault="006A1C42" w:rsidP="006A1C42">
            <w:pPr>
              <w:rPr>
                <w:rFonts w:ascii="Tahoma" w:eastAsia="Calibri" w:hAnsi="Tahoma" w:cs="Tahoma"/>
                <w:sz w:val="17"/>
                <w:szCs w:val="17"/>
                <w:lang w:eastAsia="en-US"/>
              </w:rPr>
            </w:pPr>
            <w:r w:rsidRPr="00EA236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349C88B4" w14:textId="77777777" w:rsidR="006A1C42" w:rsidRPr="00EA2362" w:rsidRDefault="006A1C42" w:rsidP="006A1C42">
            <w:pPr>
              <w:rPr>
                <w:rFonts w:ascii="Tahoma" w:eastAsia="Calibri" w:hAnsi="Tahoma" w:cs="Tahoma"/>
                <w:sz w:val="17"/>
                <w:szCs w:val="17"/>
                <w:lang w:eastAsia="en-US"/>
              </w:rPr>
            </w:pPr>
          </w:p>
        </w:tc>
      </w:tr>
      <w:tr w:rsidR="006A1C42" w:rsidRPr="00EA2362" w14:paraId="44C1DE70" w14:textId="77777777" w:rsidTr="00254154">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35C43F6C" w14:textId="77777777" w:rsidR="006A1C42" w:rsidRPr="00EA2362" w:rsidRDefault="006A1C42" w:rsidP="006A1C42">
            <w:pPr>
              <w:rPr>
                <w:rFonts w:ascii="Tahoma" w:eastAsia="Calibri" w:hAnsi="Tahoma" w:cs="Tahoma"/>
                <w:sz w:val="16"/>
                <w:szCs w:val="16"/>
                <w:lang w:eastAsia="en-US"/>
              </w:rPr>
            </w:pPr>
            <w:r w:rsidRPr="00EA236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5A51899F" w14:textId="1379528C" w:rsidR="00F06E93" w:rsidRPr="00EA2362" w:rsidRDefault="009A6460" w:rsidP="007434E5">
      <w:pPr>
        <w:pBdr>
          <w:bottom w:val="single" w:sz="2" w:space="1" w:color="808080"/>
        </w:pBdr>
        <w:tabs>
          <w:tab w:val="left" w:pos="284"/>
        </w:tabs>
        <w:spacing w:after="120"/>
        <w:ind w:left="-284" w:right="-284"/>
        <w:rPr>
          <w:rFonts w:ascii="Tahoma" w:hAnsi="Tahoma" w:cs="Tahoma"/>
        </w:rPr>
      </w:pPr>
      <w:r w:rsidRPr="00EA2362">
        <w:rPr>
          <w:rFonts w:ascii="Tahoma" w:hAnsi="Tahoma" w:cs="Tahoma"/>
          <w:b/>
        </w:rPr>
        <w:br w:type="page"/>
      </w:r>
      <w:r w:rsidR="00CD22FC" w:rsidRPr="00EA2362">
        <w:rPr>
          <w:rFonts w:ascii="Tahoma" w:hAnsi="Tahoma" w:cs="Tahoma"/>
          <w:b/>
        </w:rPr>
        <w:lastRenderedPageBreak/>
        <w:t>C</w:t>
      </w:r>
      <w:r w:rsidR="00F06E93" w:rsidRPr="00EA2362">
        <w:rPr>
          <w:rFonts w:ascii="Tahoma" w:hAnsi="Tahoma" w:cs="Tahoma"/>
          <w:b/>
        </w:rPr>
        <w:t>. Legal Conditions</w:t>
      </w:r>
    </w:p>
    <w:p w14:paraId="279838B8" w14:textId="77777777" w:rsidR="00274D7C" w:rsidRPr="00EA2362" w:rsidRDefault="00274D7C" w:rsidP="00274D7C">
      <w:pPr>
        <w:autoSpaceDE w:val="0"/>
        <w:autoSpaceDN w:val="0"/>
        <w:jc w:val="center"/>
        <w:rPr>
          <w:rFonts w:ascii="Tahoma" w:hAnsi="Tahoma" w:cs="Tahoma"/>
          <w:b/>
          <w:sz w:val="16"/>
          <w:szCs w:val="16"/>
          <w:lang w:eastAsia="fr-FR"/>
        </w:rPr>
        <w:sectPr w:rsidR="00274D7C" w:rsidRPr="00EA2362" w:rsidSect="009A6460">
          <w:headerReference w:type="default" r:id="rId23"/>
          <w:footerReference w:type="default" r:id="rId24"/>
          <w:headerReference w:type="first" r:id="rId25"/>
          <w:footerReference w:type="first" r:id="rId26"/>
          <w:type w:val="continuous"/>
          <w:pgSz w:w="11907" w:h="16840" w:code="9"/>
          <w:pgMar w:top="284" w:right="1134" w:bottom="851" w:left="1134" w:header="426" w:footer="129" w:gutter="0"/>
          <w:cols w:space="708"/>
          <w:docGrid w:linePitch="360"/>
        </w:sectPr>
      </w:pPr>
      <w:bookmarkStart w:id="2" w:name="_Toc179868643"/>
    </w:p>
    <w:bookmarkEnd w:id="2"/>
    <w:p w14:paraId="74BD2ADE"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 – General provisions</w:t>
      </w:r>
    </w:p>
    <w:p w14:paraId="18228DE6" w14:textId="77777777" w:rsidR="005920E6" w:rsidRDefault="005920E6" w:rsidP="005920E6">
      <w:pPr>
        <w:pStyle w:val="ListParagraph"/>
        <w:numPr>
          <w:ilvl w:val="1"/>
          <w:numId w:val="14"/>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0AA5ECA" w14:textId="77777777" w:rsidR="005920E6" w:rsidRPr="001D5CF8"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w:t>
      </w:r>
      <w:r>
        <w:rPr>
          <w:rFonts w:ascii="Tahoma" w:eastAsia="Calibri" w:hAnsi="Tahoma" w:cs="Tahoma"/>
          <w:sz w:val="18"/>
          <w:szCs w:val="18"/>
          <w:lang w:eastAsia="en-US"/>
        </w:rPr>
        <w:t>.</w:t>
      </w:r>
      <w:r w:rsidRPr="001D5CF8">
        <w:rPr>
          <w:rFonts w:ascii="Tahoma" w:hAnsi="Tahoma" w:cs="Tahoma"/>
          <w:color w:val="000000"/>
          <w:sz w:val="18"/>
          <w:szCs w:val="18"/>
        </w:rPr>
        <w:t xml:space="preserve"> </w:t>
      </w:r>
    </w:p>
    <w:p w14:paraId="230321A2" w14:textId="77777777" w:rsidR="005920E6"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4A2E0ACF" w14:textId="77777777" w:rsidR="005920E6" w:rsidRPr="00083D6F" w:rsidRDefault="005920E6" w:rsidP="005920E6">
      <w:pPr>
        <w:pStyle w:val="ListParagraph"/>
        <w:numPr>
          <w:ilvl w:val="1"/>
          <w:numId w:val="14"/>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bookmarkStart w:id="3" w:name="_Toc179868644"/>
    </w:p>
    <w:p w14:paraId="63618D10"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306D8996" w14:textId="77777777" w:rsidR="005920E6" w:rsidRPr="000D371D" w:rsidRDefault="005920E6" w:rsidP="005920E6">
      <w:pPr>
        <w:tabs>
          <w:tab w:val="left" w:pos="284"/>
        </w:tabs>
        <w:jc w:val="both"/>
        <w:rPr>
          <w:rFonts w:ascii="Tahoma" w:eastAsia="Calibri" w:hAnsi="Tahoma" w:cs="Tahoma"/>
          <w:sz w:val="18"/>
          <w:szCs w:val="18"/>
          <w:lang w:val="en-US" w:eastAsia="en-US"/>
        </w:rPr>
      </w:pPr>
      <w:r w:rsidRPr="000D371D">
        <w:rPr>
          <w:rFonts w:ascii="Tahoma" w:eastAsia="Calibri" w:hAnsi="Tahoma" w:cs="Tahoma"/>
          <w:sz w:val="18"/>
          <w:szCs w:val="18"/>
          <w:lang w:val="en-US" w:eastAsia="en-US"/>
        </w:rPr>
        <w:t xml:space="preserve">The contract is concluded until complete execution of the obligations of the parties and takes effect as from the date of its signature by both parties. The services shall be executed in accordance with the timeframe indicated in the </w:t>
      </w:r>
      <w:r w:rsidRPr="000D371D">
        <w:rPr>
          <w:rFonts w:ascii="Tahoma" w:eastAsia="Calibri" w:hAnsi="Tahoma" w:cs="Tahoma"/>
          <w:sz w:val="18"/>
          <w:szCs w:val="18"/>
          <w:lang w:eastAsia="en-US"/>
        </w:rPr>
        <w:t xml:space="preserve">Terms of reference </w:t>
      </w:r>
      <w:r w:rsidRPr="000D371D">
        <w:rPr>
          <w:rFonts w:ascii="Tahoma" w:eastAsia="Calibri" w:hAnsi="Tahoma" w:cs="Tahoma"/>
          <w:sz w:val="18"/>
          <w:szCs w:val="18"/>
          <w:lang w:val="en-US" w:eastAsia="en-US"/>
        </w:rPr>
        <w:t>or, by default, as agreed in any prior correspondence.</w:t>
      </w:r>
    </w:p>
    <w:p w14:paraId="7544131C" w14:textId="77777777" w:rsidR="005920E6" w:rsidRPr="00B25DD7"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4F9E0E49"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7D96DCC2" w14:textId="77777777" w:rsidR="005920E6"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1FA0014E" w14:textId="77777777" w:rsidR="005920E6" w:rsidRPr="001D5CF8" w:rsidRDefault="005920E6" w:rsidP="005920E6">
      <w:pPr>
        <w:pStyle w:val="ListParagraph"/>
        <w:numPr>
          <w:ilvl w:val="0"/>
          <w:numId w:val="16"/>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585EC65B"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46EC73AA" w14:textId="5B4EA11E"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provisions of Articles 3.2.2 to </w:t>
      </w:r>
      <w:r w:rsidR="00C403EF">
        <w:rPr>
          <w:rFonts w:ascii="Tahoma" w:hAnsi="Tahoma" w:cs="Tahoma"/>
          <w:sz w:val="18"/>
          <w:szCs w:val="18"/>
          <w:lang w:eastAsia="fr-FR"/>
        </w:rPr>
        <w:t>3.2.10</w:t>
      </w:r>
      <w:r w:rsidRPr="001D5CF8">
        <w:rPr>
          <w:rFonts w:ascii="Tahoma" w:hAnsi="Tahoma" w:cs="Tahoma"/>
          <w:sz w:val="18"/>
          <w:szCs w:val="18"/>
          <w:lang w:eastAsia="fr-FR"/>
        </w:rPr>
        <w:t xml:space="preserve"> shall apply insofar as the contract concerns the provision of intellectual services.</w:t>
      </w:r>
    </w:p>
    <w:p w14:paraId="781E1C18" w14:textId="77777777" w:rsidR="005920E6" w:rsidRPr="001D5CF8"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3628AEAB"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51C1A9D1"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0D9C8CA6"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9CC67FD"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41BE2AC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377BF447"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2957156C" w14:textId="77777777" w:rsidR="005920E6"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0CDD8A9B" w14:textId="77777777" w:rsidR="005920E6" w:rsidRPr="008032A9" w:rsidRDefault="005920E6" w:rsidP="005920E6">
      <w:pPr>
        <w:pStyle w:val="ListParagraph"/>
        <w:numPr>
          <w:ilvl w:val="0"/>
          <w:numId w:val="17"/>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083B5FD"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67E993CF"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2A1B22E5"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E1662B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BD5D0CF"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04B8763C"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339C97F7"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97EB31A" w14:textId="77777777" w:rsidR="005920E6" w:rsidRPr="00D0286A" w:rsidRDefault="005920E6" w:rsidP="005920E6">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2CA9B427"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05710F7E" w14:textId="77777777" w:rsidR="005920E6"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5D6C07A6" w14:textId="77777777" w:rsidR="005920E6" w:rsidRPr="00C3395C" w:rsidRDefault="005920E6" w:rsidP="005920E6">
      <w:pPr>
        <w:pStyle w:val="ListParagraph"/>
        <w:numPr>
          <w:ilvl w:val="0"/>
          <w:numId w:val="18"/>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146E51F6" w14:textId="77777777" w:rsidR="005920E6" w:rsidRPr="001D5CF8"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674AF7FF" w14:textId="77777777" w:rsidR="005920E6"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218E33A" w14:textId="77777777" w:rsidR="005920E6" w:rsidRPr="00C3395C" w:rsidRDefault="005920E6" w:rsidP="005920E6">
      <w:pPr>
        <w:pStyle w:val="ListParagraph"/>
        <w:numPr>
          <w:ilvl w:val="0"/>
          <w:numId w:val="19"/>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4FD20FFF"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48BC8101"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2ADD544"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61DB3345" w14:textId="77777777" w:rsidR="005920E6"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314AC64C" w14:textId="77777777" w:rsidR="005920E6" w:rsidRPr="00C3395C" w:rsidRDefault="005920E6" w:rsidP="005920E6">
      <w:pPr>
        <w:pStyle w:val="ListParagraph"/>
        <w:numPr>
          <w:ilvl w:val="0"/>
          <w:numId w:val="20"/>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1CA60F21" w14:textId="77777777" w:rsidR="005920E6" w:rsidRPr="00C3395C"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99F1D5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5835367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0C788034"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05DB0B1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F45D7D6"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7575FC17"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4A54E5E8"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3604D02C"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71B2E81F" w14:textId="77777777" w:rsidR="005920E6"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777FD9AE" w14:textId="77777777" w:rsidR="005920E6" w:rsidRPr="00622993" w:rsidRDefault="005920E6" w:rsidP="005920E6">
      <w:pPr>
        <w:pStyle w:val="ListParagraph"/>
        <w:numPr>
          <w:ilvl w:val="0"/>
          <w:numId w:val="21"/>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06D8516E"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33B8ABA6" w14:textId="77777777" w:rsidR="005920E6"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p>
    <w:p w14:paraId="7ECEE21E"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61C5871E"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Where the Provider is a natural person who is employed in parallel to this Contract, they hereby confirm that they:</w:t>
      </w:r>
    </w:p>
    <w:p w14:paraId="71DD6B3A"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56678E66" w14:textId="77777777" w:rsidR="005920E6" w:rsidRPr="00D0286A" w:rsidRDefault="005920E6" w:rsidP="005920E6">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5DCEC255" w14:textId="77777777" w:rsidR="005920E6" w:rsidRPr="00C3395C"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60022A91"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4E27E7E6" w14:textId="77777777" w:rsidR="005920E6"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6BF8399E" w14:textId="77777777" w:rsidR="005920E6" w:rsidRPr="00C3395C" w:rsidRDefault="005920E6" w:rsidP="005920E6">
      <w:pPr>
        <w:pStyle w:val="ListParagraph"/>
        <w:numPr>
          <w:ilvl w:val="0"/>
          <w:numId w:val="22"/>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2CC76526" w14:textId="77777777" w:rsidR="005920E6" w:rsidRPr="00D0286A" w:rsidRDefault="005920E6" w:rsidP="005920E6">
      <w:pPr>
        <w:tabs>
          <w:tab w:val="left" w:pos="426"/>
        </w:tabs>
        <w:autoSpaceDE w:val="0"/>
        <w:autoSpaceDN w:val="0"/>
        <w:jc w:val="both"/>
        <w:rPr>
          <w:rFonts w:ascii="Tahoma" w:hAnsi="Tahoma" w:cs="Tahoma"/>
          <w:sz w:val="18"/>
          <w:szCs w:val="18"/>
          <w:lang w:eastAsia="fr-FR"/>
        </w:rPr>
      </w:pPr>
    </w:p>
    <w:p w14:paraId="78803B4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6A6F99F0" w14:textId="77777777" w:rsidR="005920E6" w:rsidRPr="008032A9" w:rsidRDefault="005920E6" w:rsidP="005920E6">
      <w:pPr>
        <w:tabs>
          <w:tab w:val="left" w:pos="284"/>
        </w:tabs>
        <w:autoSpaceDE w:val="0"/>
        <w:autoSpaceDN w:val="0"/>
        <w:spacing w:before="40"/>
        <w:jc w:val="both"/>
        <w:rPr>
          <w:rFonts w:ascii="Tahoma" w:hAnsi="Tahoma" w:cs="Tahoma"/>
          <w:b/>
          <w:color w:val="365F91"/>
          <w:sz w:val="18"/>
          <w:szCs w:val="18"/>
          <w:u w:val="single"/>
          <w:lang w:eastAsia="fr-FR"/>
        </w:rPr>
      </w:pPr>
      <w:r w:rsidRPr="008032A9">
        <w:rPr>
          <w:rFonts w:ascii="Tahoma" w:hAnsi="Tahoma" w:cs="Tahoma"/>
          <w:b/>
          <w:color w:val="365F91"/>
          <w:sz w:val="18"/>
          <w:szCs w:val="18"/>
          <w:u w:val="single"/>
          <w:lang w:eastAsia="fr-FR"/>
        </w:rPr>
        <w:t>4.1 Fees</w:t>
      </w:r>
    </w:p>
    <w:p w14:paraId="56718964" w14:textId="77777777" w:rsidR="005920E6"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In return for the fulfilment by the Provider of its obligations under the contract, the Council undertakes to pay the Provider the fees as indicated in their offer, in the currency specified in the Table of fees.</w:t>
      </w:r>
    </w:p>
    <w:p w14:paraId="5CB0AF2C" w14:textId="77777777" w:rsidR="005920E6" w:rsidRPr="008032A9" w:rsidRDefault="005920E6" w:rsidP="005920E6">
      <w:pPr>
        <w:pStyle w:val="ListParagraph"/>
        <w:numPr>
          <w:ilvl w:val="0"/>
          <w:numId w:val="34"/>
        </w:numPr>
        <w:autoSpaceDE w:val="0"/>
        <w:autoSpaceDN w:val="0"/>
        <w:ind w:hanging="720"/>
        <w:jc w:val="both"/>
        <w:rPr>
          <w:rFonts w:ascii="Tahoma" w:hAnsi="Tahoma" w:cs="Tahoma"/>
          <w:sz w:val="18"/>
          <w:szCs w:val="18"/>
          <w:lang w:eastAsia="fr-FR"/>
        </w:rPr>
      </w:pPr>
      <w:r w:rsidRPr="008032A9">
        <w:rPr>
          <w:rFonts w:ascii="Tahoma" w:hAnsi="Tahoma" w:cs="Tahoma"/>
          <w:sz w:val="18"/>
          <w:szCs w:val="18"/>
          <w:lang w:eastAsia="fr-FR"/>
        </w:rPr>
        <w:t>Amounts are final and not subject to review.</w:t>
      </w:r>
    </w:p>
    <w:p w14:paraId="013D0FC4" w14:textId="77777777" w:rsidR="005920E6" w:rsidRPr="00C3395C" w:rsidRDefault="005920E6" w:rsidP="005920E6">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1E929172"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7E2819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4791F4D4"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56A3405" w14:textId="77777777" w:rsidR="005920E6"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65A76D7" w14:textId="77777777" w:rsidR="005920E6" w:rsidRPr="00B25DD7" w:rsidRDefault="005920E6" w:rsidP="005920E6">
      <w:pPr>
        <w:pStyle w:val="ListParagraph"/>
        <w:numPr>
          <w:ilvl w:val="0"/>
          <w:numId w:val="24"/>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278DD379" w14:textId="77777777" w:rsidR="005920E6" w:rsidRPr="00DD74F1" w:rsidRDefault="005920E6" w:rsidP="005920E6">
      <w:pPr>
        <w:pStyle w:val="ListParagraph"/>
        <w:numPr>
          <w:ilvl w:val="1"/>
          <w:numId w:val="35"/>
        </w:numPr>
        <w:tabs>
          <w:tab w:val="left" w:pos="284"/>
        </w:tabs>
        <w:autoSpaceDE w:val="0"/>
        <w:autoSpaceDN w:val="0"/>
        <w:spacing w:before="40"/>
        <w:jc w:val="both"/>
        <w:rPr>
          <w:rFonts w:ascii="Tahoma" w:hAnsi="Tahoma" w:cs="Tahoma"/>
          <w:b/>
          <w:color w:val="365F91" w:themeColor="accent1" w:themeShade="BF"/>
          <w:sz w:val="18"/>
          <w:szCs w:val="18"/>
          <w:lang w:eastAsia="fr-FR"/>
        </w:rPr>
      </w:pPr>
      <w:r w:rsidRPr="00DD74F1">
        <w:rPr>
          <w:rFonts w:ascii="Tahoma" w:hAnsi="Tahoma" w:cs="Tahoma"/>
          <w:b/>
          <w:color w:val="365F91" w:themeColor="accent1" w:themeShade="BF"/>
          <w:sz w:val="18"/>
          <w:szCs w:val="18"/>
          <w:lang w:eastAsia="fr-FR"/>
        </w:rPr>
        <w:t>Invoicing and payment</w:t>
      </w:r>
    </w:p>
    <w:p w14:paraId="06F699BC"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lang w:eastAsia="fr-FR"/>
        </w:rPr>
        <w:t>Upon acceptance of the deliverable[s] by the Council, the Provider shall submit an invoice or a request for payment in triplicate and in the currency specified in the Table of fees, in conformity with the applicable legislation.</w:t>
      </w:r>
    </w:p>
    <w:p w14:paraId="3D746D6E" w14:textId="77777777" w:rsidR="005920E6"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3696EE47"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In the case of event organisation, the Provider shall in any case submit any document that proves that the event took place, including but not limited to </w:t>
      </w:r>
      <w:r w:rsidRPr="00DD74F1">
        <w:rPr>
          <w:rFonts w:ascii="Tahoma" w:hAnsi="Tahoma" w:cs="Tahoma"/>
          <w:sz w:val="18"/>
          <w:szCs w:val="18"/>
          <w:lang w:val="en-US" w:eastAsia="en-US"/>
        </w:rPr>
        <w:t>an attendance sheet broken down into half days specifying the location, date(s) and time(s) of the event(s) or activity(</w:t>
      </w:r>
      <w:proofErr w:type="spellStart"/>
      <w:r w:rsidRPr="00DD74F1">
        <w:rPr>
          <w:rFonts w:ascii="Tahoma" w:hAnsi="Tahoma" w:cs="Tahoma"/>
          <w:sz w:val="18"/>
          <w:szCs w:val="18"/>
          <w:lang w:val="en-US" w:eastAsia="en-US"/>
        </w:rPr>
        <w:t>ies</w:t>
      </w:r>
      <w:proofErr w:type="spellEnd"/>
      <w:r w:rsidRPr="00DD74F1">
        <w:rPr>
          <w:rFonts w:ascii="Tahoma" w:hAnsi="Tahoma" w:cs="Tahoma"/>
          <w:sz w:val="18"/>
          <w:szCs w:val="18"/>
          <w:lang w:val="en-US" w:eastAsia="en-US"/>
        </w:rPr>
        <w:t xml:space="preserve">), to be individually signed by </w:t>
      </w:r>
      <w:r w:rsidRPr="00DD74F1">
        <w:rPr>
          <w:rFonts w:ascii="Tahoma" w:hAnsi="Tahoma" w:cs="Tahoma"/>
          <w:sz w:val="18"/>
          <w:szCs w:val="18"/>
          <w:u w:val="single"/>
          <w:lang w:val="en-US" w:eastAsia="en-US"/>
        </w:rPr>
        <w:t>each</w:t>
      </w:r>
      <w:r w:rsidRPr="00DD74F1">
        <w:rPr>
          <w:rFonts w:ascii="Tahoma" w:hAnsi="Tahoma" w:cs="Tahoma"/>
          <w:sz w:val="18"/>
          <w:szCs w:val="18"/>
          <w:lang w:val="en-US" w:eastAsia="en-US"/>
        </w:rPr>
        <w:t xml:space="preserve"> participant and the Provider.</w:t>
      </w:r>
    </w:p>
    <w:p w14:paraId="573FE10C" w14:textId="77777777" w:rsidR="005920E6" w:rsidRPr="00DD74F1"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DD74F1">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DD74F1">
        <w:rPr>
          <w:rFonts w:ascii="Tahoma" w:eastAsia="Calibri" w:hAnsi="Tahoma" w:cs="Tahoma"/>
          <w:sz w:val="18"/>
          <w:szCs w:val="18"/>
          <w:lang w:eastAsia="en-US"/>
        </w:rPr>
        <w:t xml:space="preserve">Terms of reference </w:t>
      </w:r>
      <w:r w:rsidRPr="00DD74F1">
        <w:rPr>
          <w:rFonts w:ascii="Tahoma" w:hAnsi="Tahoma" w:cs="Tahoma"/>
          <w:sz w:val="18"/>
          <w:szCs w:val="18"/>
        </w:rPr>
        <w:t>and its/their acceptance by the Council.</w:t>
      </w:r>
    </w:p>
    <w:p w14:paraId="48A97F99" w14:textId="77777777" w:rsidR="005920E6" w:rsidRPr="00F30EF2" w:rsidRDefault="005920E6" w:rsidP="005920E6">
      <w:pPr>
        <w:pStyle w:val="ListParagraph"/>
        <w:numPr>
          <w:ilvl w:val="0"/>
          <w:numId w:val="33"/>
        </w:numPr>
        <w:autoSpaceDE w:val="0"/>
        <w:autoSpaceDN w:val="0"/>
        <w:ind w:left="709" w:hanging="709"/>
        <w:jc w:val="both"/>
        <w:rPr>
          <w:rFonts w:ascii="Tahoma" w:hAnsi="Tahoma" w:cs="Tahoma"/>
          <w:sz w:val="18"/>
          <w:szCs w:val="18"/>
          <w:lang w:eastAsia="fr-FR"/>
        </w:rPr>
      </w:pPr>
      <w:r w:rsidRPr="00B25DD7">
        <w:rPr>
          <w:rFonts w:ascii="Tahoma" w:hAnsi="Tahoma" w:cs="Tahoma"/>
          <w:sz w:val="18"/>
          <w:szCs w:val="18"/>
        </w:rPr>
        <w:t xml:space="preserve">In cases where an advance payment is foreseen, it shall be paid within 60 calendar days upon signature of the contract. </w:t>
      </w:r>
    </w:p>
    <w:p w14:paraId="2990DC30" w14:textId="77777777" w:rsidR="005920E6" w:rsidRPr="008C0AFB" w:rsidRDefault="005920E6" w:rsidP="005920E6">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355BDB7B" w14:textId="77777777" w:rsidR="005920E6" w:rsidRDefault="005920E6" w:rsidP="005920E6">
      <w:pPr>
        <w:pStyle w:val="ListParagraph"/>
        <w:numPr>
          <w:ilvl w:val="0"/>
          <w:numId w:val="32"/>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3"/>
      </w:r>
      <w:r w:rsidRPr="00D10930">
        <w:rPr>
          <w:rFonts w:ascii="Tahoma" w:hAnsi="Tahoma" w:cs="Tahoma"/>
          <w:color w:val="000000"/>
          <w:sz w:val="18"/>
          <w:szCs w:val="18"/>
        </w:rPr>
        <w:t xml:space="preserve"> </w:t>
      </w:r>
    </w:p>
    <w:p w14:paraId="1FFFC072"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3186A92F" w14:textId="77777777" w:rsidR="005920E6" w:rsidRPr="00D10930" w:rsidRDefault="005920E6" w:rsidP="005920E6">
      <w:pPr>
        <w:pStyle w:val="ListParagraph"/>
        <w:numPr>
          <w:ilvl w:val="0"/>
          <w:numId w:val="32"/>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4E9DCC1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AC089E"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16154CC3"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4A2EA2C4"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w:t>
      </w:r>
      <w:r w:rsidRPr="008C0AFB">
        <w:rPr>
          <w:rFonts w:ascii="Tahoma" w:hAnsi="Tahoma" w:cs="Tahoma"/>
          <w:sz w:val="18"/>
          <w:szCs w:val="18"/>
          <w:lang w:eastAsia="fr-FR"/>
        </w:rPr>
        <w:lastRenderedPageBreak/>
        <w:t>to have been a breach of contract and may consequently refuse to pay to the Provider the amounts re</w:t>
      </w:r>
      <w:r>
        <w:rPr>
          <w:rFonts w:ascii="Tahoma" w:hAnsi="Tahoma" w:cs="Tahoma"/>
          <w:sz w:val="18"/>
          <w:szCs w:val="18"/>
          <w:lang w:eastAsia="fr-FR"/>
        </w:rPr>
        <w:t>ferred to in Article 4.1 above.</w:t>
      </w:r>
    </w:p>
    <w:p w14:paraId="7A270F71" w14:textId="77777777" w:rsidR="005920E6"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478864E0" w14:textId="77777777" w:rsidR="005920E6" w:rsidRPr="008C0AFB" w:rsidRDefault="005920E6" w:rsidP="005920E6">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5692C4C2"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5" w:name="_Toc179868653"/>
      <w:bookmarkStart w:id="6" w:name="_Toc179868654"/>
      <w:r w:rsidRPr="00D0286A">
        <w:rPr>
          <w:rFonts w:ascii="Tahoma" w:hAnsi="Tahoma" w:cs="Tahoma"/>
          <w:b/>
          <w:smallCaps/>
          <w:color w:val="365F91" w:themeColor="accent1" w:themeShade="BF"/>
          <w:sz w:val="18"/>
          <w:szCs w:val="18"/>
          <w:lang w:eastAsia="fr-FR"/>
        </w:rPr>
        <w:t>Article 6 - Modifications</w:t>
      </w:r>
      <w:bookmarkEnd w:id="5"/>
      <w:r w:rsidRPr="00D0286A">
        <w:rPr>
          <w:rFonts w:ascii="Tahoma" w:hAnsi="Tahoma" w:cs="Tahoma"/>
          <w:b/>
          <w:smallCaps/>
          <w:color w:val="365F91" w:themeColor="accent1" w:themeShade="BF"/>
          <w:sz w:val="18"/>
          <w:szCs w:val="18"/>
          <w:lang w:eastAsia="fr-FR"/>
        </w:rPr>
        <w:t xml:space="preserve"> </w:t>
      </w:r>
    </w:p>
    <w:p w14:paraId="57932915"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439BE5F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4ED21EAE" w14:textId="77777777" w:rsidR="005920E6"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DEFCCE7" w14:textId="77777777" w:rsidR="005920E6" w:rsidRPr="008C0AFB" w:rsidRDefault="005920E6" w:rsidP="005920E6">
      <w:pPr>
        <w:pStyle w:val="ListParagraph"/>
        <w:numPr>
          <w:ilvl w:val="0"/>
          <w:numId w:val="27"/>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2394B600"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6"/>
      <w:r w:rsidRPr="00D0286A">
        <w:rPr>
          <w:rFonts w:ascii="Tahoma" w:hAnsi="Tahoma" w:cs="Tahoma"/>
          <w:b/>
          <w:smallCaps/>
          <w:color w:val="365F91" w:themeColor="accent1" w:themeShade="BF"/>
          <w:sz w:val="18"/>
          <w:szCs w:val="18"/>
          <w:lang w:eastAsia="fr-FR"/>
        </w:rPr>
        <w:t xml:space="preserve"> </w:t>
      </w:r>
    </w:p>
    <w:p w14:paraId="1B16F00D" w14:textId="77777777" w:rsidR="005920E6"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5A03D23A" w14:textId="77777777" w:rsidR="005920E6" w:rsidRPr="008C0AFB" w:rsidRDefault="005920E6" w:rsidP="005920E6">
      <w:pPr>
        <w:pStyle w:val="ListParagraph"/>
        <w:numPr>
          <w:ilvl w:val="0"/>
          <w:numId w:val="28"/>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5FA4DB0D"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5"/>
      <w:r w:rsidRPr="00D0286A">
        <w:rPr>
          <w:rFonts w:ascii="Tahoma" w:hAnsi="Tahoma" w:cs="Tahoma"/>
          <w:b/>
          <w:smallCaps/>
          <w:color w:val="365F91" w:themeColor="accent1" w:themeShade="BF"/>
          <w:sz w:val="18"/>
          <w:szCs w:val="18"/>
          <w:lang w:eastAsia="fr-FR"/>
        </w:rPr>
        <w:t>Article 8 - Communication between the parties</w:t>
      </w:r>
    </w:p>
    <w:p w14:paraId="527475B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58D4A7D9"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1381CC6"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10B4DC2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56F9B1E" w14:textId="77777777" w:rsidR="005920E6"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259E8F8A" w14:textId="77777777" w:rsidR="005920E6" w:rsidRPr="008C0AFB" w:rsidRDefault="005920E6" w:rsidP="005920E6">
      <w:pPr>
        <w:pStyle w:val="ListParagraph"/>
        <w:numPr>
          <w:ilvl w:val="0"/>
          <w:numId w:val="29"/>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4EF5591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35682E96"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78CFF8CB"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D888ED0" w14:textId="77777777" w:rsidR="005920E6"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ADBA032" w14:textId="77777777" w:rsidR="005920E6" w:rsidRPr="008C0AFB" w:rsidRDefault="005920E6" w:rsidP="005920E6">
      <w:pPr>
        <w:pStyle w:val="ListParagraph"/>
        <w:numPr>
          <w:ilvl w:val="0"/>
          <w:numId w:val="30"/>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69D87D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547014BF"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6AD8C996"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19BA7668"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15D3173"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0F3ECF10" w14:textId="77777777" w:rsidR="005920E6" w:rsidRPr="00D0286A"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779A5AD2" w14:textId="77777777" w:rsidR="005920E6" w:rsidRPr="00622993" w:rsidRDefault="005920E6" w:rsidP="005920E6">
      <w:pPr>
        <w:numPr>
          <w:ilvl w:val="0"/>
          <w:numId w:val="12"/>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60D362F3"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2887DE0B" w14:textId="77777777" w:rsidR="005920E6"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p>
    <w:p w14:paraId="779B2B76"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11 - Disputes</w:t>
      </w:r>
      <w:bookmarkEnd w:id="7"/>
      <w:r w:rsidRPr="00D0286A">
        <w:rPr>
          <w:rFonts w:ascii="Tahoma" w:hAnsi="Tahoma" w:cs="Tahoma"/>
          <w:b/>
          <w:smallCaps/>
          <w:color w:val="365F91" w:themeColor="accent1" w:themeShade="BF"/>
          <w:sz w:val="18"/>
          <w:szCs w:val="18"/>
          <w:lang w:eastAsia="fr-FR"/>
        </w:rPr>
        <w:t xml:space="preserve"> </w:t>
      </w:r>
    </w:p>
    <w:p w14:paraId="16DF53C4"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09D5076"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Arbitration Board shall be composed of two arbitrators each selected by one of the parties, and of a presiding arbitrator, appointed by the other two arbitrators; in the event of no presiding arbitrator being appointed under the </w:t>
      </w:r>
      <w:r w:rsidRPr="00F069C5">
        <w:rPr>
          <w:rFonts w:ascii="Tahoma" w:hAnsi="Tahoma" w:cs="Tahoma"/>
          <w:sz w:val="18"/>
          <w:szCs w:val="18"/>
          <w:lang w:eastAsia="fr-FR"/>
        </w:rPr>
        <w:lastRenderedPageBreak/>
        <w:t>above conditions within a period of six months, the President of the Tribunal de Grande Instance of Strasbourg shall make the appointment.</w:t>
      </w:r>
    </w:p>
    <w:p w14:paraId="7E24729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574C0B40"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1B5889B8" w14:textId="77777777" w:rsidR="005920E6"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EA807CD" w14:textId="77777777" w:rsidR="005920E6" w:rsidRPr="00F069C5" w:rsidRDefault="005920E6" w:rsidP="005920E6">
      <w:pPr>
        <w:pStyle w:val="ListParagraph"/>
        <w:numPr>
          <w:ilvl w:val="0"/>
          <w:numId w:val="31"/>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7F400089" w14:textId="77777777" w:rsidR="005920E6" w:rsidRPr="00D0286A" w:rsidRDefault="005920E6" w:rsidP="005920E6">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8"/>
    </w:p>
    <w:p w14:paraId="55618965"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19E0CAAD" w14:textId="77777777" w:rsidR="005920E6" w:rsidRPr="00D0286A" w:rsidRDefault="005920E6" w:rsidP="005920E6">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5FCC004C"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30345F51" w14:textId="77777777" w:rsidR="005920E6" w:rsidRPr="00D0286A" w:rsidRDefault="005920E6" w:rsidP="005920E6">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397BFE" w14:textId="77777777" w:rsidR="005920E6" w:rsidRPr="00F30EF2" w:rsidRDefault="005920E6" w:rsidP="005920E6">
      <w:pPr>
        <w:sectPr w:rsidR="005920E6" w:rsidRPr="00F30EF2" w:rsidSect="009D32B3">
          <w:type w:val="continuous"/>
          <w:pgSz w:w="11907" w:h="16840" w:code="9"/>
          <w:pgMar w:top="673" w:right="850" w:bottom="851" w:left="851" w:header="284" w:footer="284" w:gutter="0"/>
          <w:cols w:space="142"/>
          <w:docGrid w:linePitch="360"/>
        </w:sectPr>
      </w:pPr>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r>
        <w:rPr>
          <w:rFonts w:ascii="Tahoma" w:hAnsi="Tahoma" w:cs="Tahoma"/>
          <w:color w:val="808080"/>
          <w:sz w:val="18"/>
          <w:szCs w:val="18"/>
          <w:lang w:val="en-US"/>
        </w:rPr>
        <w:tab/>
      </w:r>
    </w:p>
    <w:p w14:paraId="0C56A9C0" w14:textId="77777777" w:rsidR="005920E6" w:rsidRPr="00A95989" w:rsidRDefault="005920E6" w:rsidP="005920E6">
      <w:pPr>
        <w:pBdr>
          <w:bottom w:val="single" w:sz="2" w:space="1" w:color="808080"/>
        </w:pBdr>
        <w:tabs>
          <w:tab w:val="left" w:pos="284"/>
        </w:tabs>
        <w:spacing w:after="120"/>
        <w:rPr>
          <w:rFonts w:ascii="Tahoma" w:hAnsi="Tahoma" w:cs="Tahoma"/>
          <w:b/>
          <w:sz w:val="18"/>
          <w:szCs w:val="18"/>
          <w:lang w:val="fr-FR" w:eastAsia="en-US"/>
        </w:rPr>
      </w:pPr>
    </w:p>
    <w:p w14:paraId="1351E7AF" w14:textId="77777777" w:rsidR="00F06E93" w:rsidRPr="00EA2362" w:rsidRDefault="00F06E93" w:rsidP="00660AB4">
      <w:pPr>
        <w:pBdr>
          <w:bottom w:val="single" w:sz="2" w:space="1" w:color="808080"/>
        </w:pBdr>
        <w:tabs>
          <w:tab w:val="left" w:pos="284"/>
        </w:tabs>
        <w:spacing w:after="120"/>
        <w:rPr>
          <w:rFonts w:ascii="Tahoma" w:hAnsi="Tahoma" w:cs="Tahoma"/>
          <w:b/>
          <w:sz w:val="18"/>
          <w:szCs w:val="18"/>
          <w:lang w:eastAsia="en-US"/>
        </w:rPr>
      </w:pPr>
    </w:p>
    <w:sectPr w:rsidR="00F06E93" w:rsidRPr="00EA2362" w:rsidSect="001C5064">
      <w:type w:val="continuous"/>
      <w:pgSz w:w="11907" w:h="16840" w:code="9"/>
      <w:pgMar w:top="851" w:right="850" w:bottom="851" w:left="993" w:header="709" w:footer="147" w:gutter="0"/>
      <w:cols w:space="142"/>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LAPIL" w:date="2017-12-06T16:56:00Z" w:initials="DLAPIL">
    <w:p w14:paraId="5C7F3E1C" w14:textId="77777777" w:rsidR="006A1C42" w:rsidRDefault="006A1C42" w:rsidP="006A1C42">
      <w:pPr>
        <w:pStyle w:val="CommentText"/>
      </w:pPr>
      <w:r>
        <w:rPr>
          <w:rStyle w:val="CommentReference"/>
        </w:rPr>
        <w:annotationRef/>
      </w:r>
      <w:r>
        <w:t>The Registry of the Court, the EDQM or the Offices should complete or modify this address before sending the Act of Engagement to the Provider for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7F3E1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7F3E1C" w16cid:durableId="209292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3CCD" w14:textId="77777777" w:rsidR="00A41CBC" w:rsidRDefault="00A41CBC" w:rsidP="00D50F13">
      <w:r>
        <w:separator/>
      </w:r>
    </w:p>
  </w:endnote>
  <w:endnote w:type="continuationSeparator" w:id="0">
    <w:p w14:paraId="63A20B8D" w14:textId="77777777" w:rsidR="00A41CBC" w:rsidRDefault="00A41CBC" w:rsidP="00D50F13">
      <w:r>
        <w:continuationSeparator/>
      </w:r>
    </w:p>
  </w:endnote>
  <w:endnote w:type="continuationNotice" w:id="1">
    <w:p w14:paraId="1516D190" w14:textId="77777777" w:rsidR="00A41CBC" w:rsidRDefault="00A41C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96396" w14:textId="77777777" w:rsidR="009B7A77" w:rsidRDefault="009B7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F5C8E" w14:textId="77777777" w:rsidR="009B7A77" w:rsidRDefault="009B7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9CD8D" w14:textId="77777777" w:rsidR="009B7A77" w:rsidRDefault="009B7A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74"/>
      <w:gridCol w:w="3290"/>
    </w:tblGrid>
    <w:tr w:rsidR="00F96680" w:rsidRPr="00AE2D2B" w14:paraId="539490A6" w14:textId="77777777" w:rsidTr="00DC11A1">
      <w:trPr>
        <w:trHeight w:val="298"/>
        <w:jc w:val="center"/>
      </w:trPr>
      <w:tc>
        <w:tcPr>
          <w:tcW w:w="1374" w:type="dxa"/>
          <w:tcBorders>
            <w:top w:val="single" w:sz="2" w:space="0" w:color="808080"/>
            <w:left w:val="single" w:sz="2" w:space="0" w:color="808080"/>
            <w:bottom w:val="single" w:sz="2" w:space="0" w:color="808080"/>
            <w:right w:val="nil"/>
          </w:tcBorders>
          <w:shd w:val="clear" w:color="auto" w:fill="F2F2F2"/>
          <w:vAlign w:val="center"/>
        </w:tcPr>
        <w:p w14:paraId="65EDDB6B" w14:textId="77777777" w:rsidR="00F96680" w:rsidRPr="00AE2D2B" w:rsidRDefault="00F96680" w:rsidP="00FC7772">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90" w:type="dxa"/>
          <w:tcBorders>
            <w:top w:val="single" w:sz="2" w:space="0" w:color="808080"/>
            <w:left w:val="nil"/>
            <w:bottom w:val="single" w:sz="2" w:space="0" w:color="808080"/>
            <w:right w:val="single" w:sz="2" w:space="0" w:color="808080"/>
          </w:tcBorders>
          <w:shd w:val="clear" w:color="auto" w:fill="FFFFFF"/>
          <w:vAlign w:val="center"/>
        </w:tcPr>
        <w:p w14:paraId="71077CCC" w14:textId="0E7CB1E2" w:rsidR="00F96680" w:rsidRPr="00AE2D2B" w:rsidRDefault="00B042C4" w:rsidP="00FC7772">
          <w:pPr>
            <w:rPr>
              <w:rFonts w:ascii="Arial Narrow" w:hAnsi="Arial Narrow"/>
              <w:caps/>
              <w:color w:val="000000"/>
              <w:sz w:val="18"/>
              <w:szCs w:val="18"/>
              <w:highlight w:val="cyan"/>
            </w:rPr>
          </w:pPr>
          <w:bookmarkStart w:id="1" w:name="_GoBack"/>
          <w:bookmarkEnd w:id="1"/>
          <w:r w:rsidRPr="009B7A77">
            <w:rPr>
              <w:rFonts w:ascii="Arial Narrow" w:hAnsi="Arial Narrow"/>
              <w:caps/>
              <w:color w:val="000000"/>
              <w:sz w:val="18"/>
              <w:szCs w:val="18"/>
            </w:rPr>
            <w:t>2020/01/01</w:t>
          </w:r>
        </w:p>
      </w:tc>
    </w:tr>
  </w:tbl>
  <w:p w14:paraId="11A0349E" w14:textId="77777777" w:rsidR="00F96680" w:rsidRDefault="00F9668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2B283C" w14:textId="77777777" w:rsidR="00F96680" w:rsidRPr="00FC72C5" w:rsidRDefault="00F96680">
    <w:pPr>
      <w:pStyle w:val="Footer"/>
      <w:jc w:val="right"/>
      <w:rPr>
        <w:sz w:val="20"/>
        <w:szCs w:val="20"/>
      </w:rPr>
    </w:pPr>
    <w:r w:rsidRPr="00FC72C5">
      <w:rPr>
        <w:sz w:val="20"/>
        <w:szCs w:val="20"/>
      </w:rPr>
      <w:fldChar w:fldCharType="begin"/>
    </w:r>
    <w:r w:rsidRPr="00FC72C5">
      <w:rPr>
        <w:sz w:val="20"/>
        <w:szCs w:val="20"/>
      </w:rPr>
      <w:instrText xml:space="preserve"> PAGE   \* MERGEFORMAT </w:instrText>
    </w:r>
    <w:r w:rsidRPr="00FC72C5">
      <w:rPr>
        <w:sz w:val="20"/>
        <w:szCs w:val="20"/>
      </w:rPr>
      <w:fldChar w:fldCharType="separate"/>
    </w:r>
    <w:r>
      <w:rPr>
        <w:noProof/>
        <w:sz w:val="20"/>
        <w:szCs w:val="20"/>
      </w:rPr>
      <w:t>2</w:t>
    </w:r>
    <w:r w:rsidRPr="00FC72C5">
      <w:rPr>
        <w:noProof/>
        <w:sz w:val="20"/>
        <w:szCs w:val="20"/>
      </w:rPr>
      <w:fldChar w:fldCharType="end"/>
    </w:r>
  </w:p>
  <w:p w14:paraId="52B35452" w14:textId="77777777" w:rsidR="00F96680" w:rsidRDefault="00F96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9F59C" w14:textId="77777777" w:rsidR="00A41CBC" w:rsidRDefault="00A41CBC" w:rsidP="00D50F13">
      <w:r>
        <w:separator/>
      </w:r>
    </w:p>
  </w:footnote>
  <w:footnote w:type="continuationSeparator" w:id="0">
    <w:p w14:paraId="52207592" w14:textId="77777777" w:rsidR="00A41CBC" w:rsidRDefault="00A41CBC" w:rsidP="00D50F13">
      <w:r>
        <w:continuationSeparator/>
      </w:r>
    </w:p>
  </w:footnote>
  <w:footnote w:type="continuationNotice" w:id="1">
    <w:p w14:paraId="5CEB8566" w14:textId="77777777" w:rsidR="00A41CBC" w:rsidRDefault="00A41CBC"/>
  </w:footnote>
  <w:footnote w:id="2">
    <w:p w14:paraId="4CF465B4" w14:textId="08CA126E" w:rsidR="00F96680" w:rsidRPr="003200A6" w:rsidRDefault="00F96680" w:rsidP="00261462">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3200A6">
        <w:rPr>
          <w:rFonts w:ascii="Arial Narrow" w:hAnsi="Arial Narrow"/>
          <w:sz w:val="18"/>
          <w:szCs w:val="18"/>
          <w:lang w:val="en-US"/>
        </w:rPr>
        <w:t xml:space="preserve"> </w:t>
      </w:r>
      <w:r w:rsidRPr="00A04E44">
        <w:rPr>
          <w:rFonts w:ascii="Arial Narrow" w:hAnsi="Arial Narrow"/>
          <w:sz w:val="18"/>
          <w:szCs w:val="18"/>
        </w:rPr>
        <w:t>Which</w:t>
      </w:r>
      <w:r w:rsidRPr="003200A6">
        <w:rPr>
          <w:rFonts w:ascii="Arial Narrow" w:hAnsi="Arial Narrow"/>
          <w:sz w:val="18"/>
          <w:szCs w:val="18"/>
          <w:lang w:val="en-US"/>
        </w:rPr>
        <w:t xml:space="preserve"> has </w:t>
      </w:r>
      <w:r w:rsidRPr="00A04E44">
        <w:rPr>
          <w:rFonts w:ascii="Arial Narrow" w:hAnsi="Arial Narrow"/>
          <w:sz w:val="18"/>
          <w:szCs w:val="18"/>
        </w:rPr>
        <w:t>its</w:t>
      </w:r>
      <w:r w:rsidRPr="003200A6">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3200A6">
        <w:rPr>
          <w:rFonts w:ascii="Arial Narrow" w:hAnsi="Arial Narrow"/>
          <w:sz w:val="18"/>
          <w:szCs w:val="18"/>
          <w:lang w:val="en-US"/>
        </w:rPr>
        <w:t xml:space="preserve"> A</w:t>
      </w:r>
      <w:r w:rsidR="00042C08">
        <w:rPr>
          <w:rFonts w:ascii="Arial Narrow" w:hAnsi="Arial Narrow"/>
          <w:sz w:val="18"/>
          <w:szCs w:val="18"/>
          <w:lang w:val="en-US"/>
        </w:rPr>
        <w:t>venue</w:t>
      </w:r>
      <w:r w:rsidRPr="003200A6">
        <w:rPr>
          <w:rFonts w:ascii="Arial Narrow" w:hAnsi="Arial Narrow"/>
          <w:sz w:val="18"/>
          <w:szCs w:val="18"/>
          <w:lang w:val="en-US"/>
        </w:rPr>
        <w:t xml:space="preserve"> de </w:t>
      </w:r>
      <w:proofErr w:type="spellStart"/>
      <w:r w:rsidRPr="003200A6">
        <w:rPr>
          <w:rFonts w:ascii="Arial Narrow" w:hAnsi="Arial Narrow"/>
          <w:sz w:val="18"/>
          <w:szCs w:val="18"/>
          <w:lang w:val="en-US"/>
        </w:rPr>
        <w:t>l’Europe</w:t>
      </w:r>
      <w:proofErr w:type="spellEnd"/>
      <w:r w:rsidRPr="003200A6">
        <w:rPr>
          <w:rFonts w:ascii="Arial Narrow" w:hAnsi="Arial Narrow"/>
          <w:sz w:val="18"/>
          <w:szCs w:val="18"/>
          <w:lang w:val="en-US"/>
        </w:rPr>
        <w:t>, 67075 Strasbourg Cedex, France</w:t>
      </w:r>
    </w:p>
  </w:footnote>
  <w:footnote w:id="3">
    <w:p w14:paraId="73BAE27E" w14:textId="77777777" w:rsidR="005920E6" w:rsidRPr="00622993" w:rsidRDefault="005920E6" w:rsidP="005920E6">
      <w:pPr>
        <w:pStyle w:val="FootnoteText"/>
        <w:rPr>
          <w:rFonts w:ascii="Tahoma" w:hAnsi="Tahoma" w:cs="Tahoma"/>
          <w:lang w:val="fr-FR"/>
        </w:rPr>
      </w:pPr>
      <w:r w:rsidRPr="00622993">
        <w:rPr>
          <w:rStyle w:val="FootnoteReference"/>
          <w:rFonts w:ascii="Tahoma" w:hAnsi="Tahoma" w:cs="Tahoma"/>
        </w:rPr>
        <w:footnoteRef/>
      </w:r>
      <w:r w:rsidRPr="00622993">
        <w:rPr>
          <w:rFonts w:ascii="Tahoma" w:hAnsi="Tahoma" w:cs="Tahoma"/>
        </w:rPr>
        <w:t xml:space="preserve"> </w:t>
      </w:r>
      <w:r w:rsidRPr="00622993">
        <w:rPr>
          <w:rFonts w:ascii="Tahoma" w:hAnsi="Tahoma" w:cs="Tahoma"/>
          <w:sz w:val="18"/>
          <w:szCs w:val="18"/>
        </w:rPr>
        <w:t xml:space="preserve">CM/Del/Dec(2010)1089/11.3 appendix 9 </w:t>
      </w:r>
      <w:hyperlink r:id="rId1" w:history="1">
        <w:r w:rsidRPr="00622993">
          <w:rPr>
            <w:rStyle w:val="Hyperlink"/>
            <w:rFonts w:ascii="Tahoma" w:hAnsi="Tahoma" w:cs="Tahoma"/>
            <w:sz w:val="18"/>
            <w:szCs w:val="18"/>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8B61C" w14:textId="77777777" w:rsidR="009B7A77" w:rsidRDefault="009B7A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9924B" w14:textId="118D89F1" w:rsidR="00F96680" w:rsidRPr="00660AB4" w:rsidRDefault="00F96680" w:rsidP="00660AB4">
    <w:pPr>
      <w:pStyle w:val="Header"/>
      <w:jc w:val="right"/>
      <w:rPr>
        <w:rFonts w:ascii="Arial Narrow" w:hAnsi="Arial Narrow"/>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9C4BD" w14:textId="77777777" w:rsidR="009B7A77" w:rsidRDefault="009B7A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0201B345" w14:textId="0D8D601A" w:rsidR="00126BDD" w:rsidRPr="00126BDD" w:rsidRDefault="00126BDD">
        <w:pPr>
          <w:pStyle w:val="Header"/>
          <w:jc w:val="right"/>
          <w:rPr>
            <w:rFonts w:ascii="Arial Narrow" w:hAnsi="Arial Narrow"/>
          </w:rPr>
        </w:pPr>
        <w:r w:rsidRPr="00126BDD">
          <w:rPr>
            <w:rFonts w:ascii="Arial Narrow" w:hAnsi="Arial Narrow"/>
            <w:bCs/>
            <w:sz w:val="24"/>
            <w:szCs w:val="24"/>
          </w:rPr>
          <w:fldChar w:fldCharType="begin"/>
        </w:r>
        <w:r w:rsidRPr="00126BDD">
          <w:rPr>
            <w:rFonts w:ascii="Arial Narrow" w:hAnsi="Arial Narrow"/>
            <w:bCs/>
          </w:rPr>
          <w:instrText xml:space="preserve"> PAGE </w:instrText>
        </w:r>
        <w:r w:rsidRPr="00126BDD">
          <w:rPr>
            <w:rFonts w:ascii="Arial Narrow" w:hAnsi="Arial Narrow"/>
            <w:bCs/>
            <w:sz w:val="24"/>
            <w:szCs w:val="24"/>
          </w:rPr>
          <w:fldChar w:fldCharType="separate"/>
        </w:r>
        <w:r w:rsidR="00C403EF">
          <w:rPr>
            <w:rFonts w:ascii="Arial Narrow" w:hAnsi="Arial Narrow"/>
            <w:bCs/>
            <w:noProof/>
          </w:rPr>
          <w:t>5</w:t>
        </w:r>
        <w:r w:rsidRPr="00126BDD">
          <w:rPr>
            <w:rFonts w:ascii="Arial Narrow" w:hAnsi="Arial Narrow"/>
            <w:bCs/>
            <w:sz w:val="24"/>
            <w:szCs w:val="24"/>
          </w:rPr>
          <w:fldChar w:fldCharType="end"/>
        </w:r>
        <w:r w:rsidRPr="00126BDD">
          <w:rPr>
            <w:rFonts w:ascii="Arial Narrow" w:hAnsi="Arial Narrow"/>
          </w:rPr>
          <w:t xml:space="preserve"> / </w:t>
        </w:r>
        <w:r w:rsidRPr="00126BDD">
          <w:rPr>
            <w:rFonts w:ascii="Arial Narrow" w:hAnsi="Arial Narrow"/>
            <w:bCs/>
            <w:sz w:val="24"/>
            <w:szCs w:val="24"/>
          </w:rPr>
          <w:fldChar w:fldCharType="begin"/>
        </w:r>
        <w:r w:rsidRPr="00126BDD">
          <w:rPr>
            <w:rFonts w:ascii="Arial Narrow" w:hAnsi="Arial Narrow"/>
            <w:bCs/>
          </w:rPr>
          <w:instrText xml:space="preserve"> NUMPAGES  </w:instrText>
        </w:r>
        <w:r w:rsidRPr="00126BDD">
          <w:rPr>
            <w:rFonts w:ascii="Arial Narrow" w:hAnsi="Arial Narrow"/>
            <w:bCs/>
            <w:sz w:val="24"/>
            <w:szCs w:val="24"/>
          </w:rPr>
          <w:fldChar w:fldCharType="separate"/>
        </w:r>
        <w:r w:rsidR="00C403EF">
          <w:rPr>
            <w:rFonts w:ascii="Arial Narrow" w:hAnsi="Arial Narrow"/>
            <w:bCs/>
            <w:noProof/>
          </w:rPr>
          <w:t>9</w:t>
        </w:r>
        <w:r w:rsidRPr="00126BDD">
          <w:rPr>
            <w:rFonts w:ascii="Arial Narrow" w:hAnsi="Arial Narrow"/>
            <w:bCs/>
            <w:sz w:val="24"/>
            <w:szCs w:val="24"/>
          </w:rPr>
          <w:fldChar w:fldCharType="end"/>
        </w:r>
      </w:p>
    </w:sdtContent>
  </w:sdt>
  <w:p w14:paraId="796D8886" w14:textId="6CFB5BE8" w:rsidR="00F96680" w:rsidRPr="00660AB4" w:rsidRDefault="00F96680" w:rsidP="00660AB4">
    <w:pPr>
      <w:pStyle w:val="Header"/>
      <w:jc w:val="right"/>
      <w:rPr>
        <w:rFonts w:ascii="Arial Narrow" w:hAnsi="Arial Narrow"/>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E7455" w14:textId="236E3343" w:rsidR="00F96680" w:rsidRDefault="00F96680">
    <w:pPr>
      <w:pStyle w:val="Header"/>
    </w:pPr>
    <w:r>
      <w:rPr>
        <w:noProof/>
        <w:lang w:val="en-US" w:eastAsia="en-US"/>
      </w:rPr>
      <w:drawing>
        <wp:anchor distT="0" distB="0" distL="114300" distR="114300" simplePos="0" relativeHeight="251658240" behindDoc="0" locked="0" layoutInCell="1" allowOverlap="1" wp14:anchorId="3A87C59F" wp14:editId="777D77EA">
          <wp:simplePos x="0" y="0"/>
          <wp:positionH relativeFrom="column">
            <wp:posOffset>4818380</wp:posOffset>
          </wp:positionH>
          <wp:positionV relativeFrom="paragraph">
            <wp:posOffset>-61595</wp:posOffset>
          </wp:positionV>
          <wp:extent cx="1438910" cy="11525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204CA"/>
    <w:multiLevelType w:val="hybridMultilevel"/>
    <w:tmpl w:val="C6A6625C"/>
    <w:lvl w:ilvl="0" w:tplc="0C000005">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4F137E"/>
    <w:multiLevelType w:val="hybridMultilevel"/>
    <w:tmpl w:val="EF844470"/>
    <w:lvl w:ilvl="0" w:tplc="0C000005">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10"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37923F5"/>
    <w:multiLevelType w:val="hybridMultilevel"/>
    <w:tmpl w:val="067C2D26"/>
    <w:lvl w:ilvl="0" w:tplc="9F26E2B6">
      <w:start w:val="1"/>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23EC2"/>
    <w:multiLevelType w:val="multilevel"/>
    <w:tmpl w:val="BE380852"/>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49673C7"/>
    <w:multiLevelType w:val="hybridMultilevel"/>
    <w:tmpl w:val="D50CD3C2"/>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D24FB8"/>
    <w:multiLevelType w:val="hybridMultilevel"/>
    <w:tmpl w:val="DBD2C110"/>
    <w:lvl w:ilvl="0" w:tplc="D6C61F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B10D4B"/>
    <w:multiLevelType w:val="hybridMultilevel"/>
    <w:tmpl w:val="41CE10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8B2D75"/>
    <w:multiLevelType w:val="hybridMultilevel"/>
    <w:tmpl w:val="3BF21076"/>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8" w15:restartNumberingAfterBreak="0">
    <w:nsid w:val="5B093042"/>
    <w:multiLevelType w:val="hybridMultilevel"/>
    <w:tmpl w:val="2500BD7A"/>
    <w:lvl w:ilvl="0" w:tplc="0C000005">
      <w:start w:val="1"/>
      <w:numFmt w:val="bullet"/>
      <w:lvlText w:val=""/>
      <w:lvlJc w:val="left"/>
      <w:pPr>
        <w:ind w:left="360" w:hanging="360"/>
      </w:pPr>
      <w:rPr>
        <w:rFonts w:ascii="Wingdings" w:hAnsi="Wingdings"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29"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6073B8"/>
    <w:multiLevelType w:val="hybridMultilevel"/>
    <w:tmpl w:val="CD50F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D61658"/>
    <w:multiLevelType w:val="hybridMultilevel"/>
    <w:tmpl w:val="E24C1258"/>
    <w:lvl w:ilvl="0" w:tplc="0C000001">
      <w:start w:val="1"/>
      <w:numFmt w:val="bullet"/>
      <w:lvlText w:val=""/>
      <w:lvlJc w:val="left"/>
      <w:pPr>
        <w:ind w:left="360" w:hanging="360"/>
      </w:pPr>
      <w:rPr>
        <w:rFonts w:ascii="Symbol" w:hAnsi="Symbol" w:hint="default"/>
      </w:rPr>
    </w:lvl>
    <w:lvl w:ilvl="1" w:tplc="0C000003" w:tentative="1">
      <w:start w:val="1"/>
      <w:numFmt w:val="bullet"/>
      <w:lvlText w:val="o"/>
      <w:lvlJc w:val="left"/>
      <w:pPr>
        <w:ind w:left="1080" w:hanging="360"/>
      </w:pPr>
      <w:rPr>
        <w:rFonts w:ascii="Courier New" w:hAnsi="Courier New" w:cs="Courier New" w:hint="default"/>
      </w:rPr>
    </w:lvl>
    <w:lvl w:ilvl="2" w:tplc="0C000005" w:tentative="1">
      <w:start w:val="1"/>
      <w:numFmt w:val="bullet"/>
      <w:lvlText w:val=""/>
      <w:lvlJc w:val="left"/>
      <w:pPr>
        <w:ind w:left="1800" w:hanging="360"/>
      </w:pPr>
      <w:rPr>
        <w:rFonts w:ascii="Wingdings" w:hAnsi="Wingdings" w:hint="default"/>
      </w:rPr>
    </w:lvl>
    <w:lvl w:ilvl="3" w:tplc="0C000001" w:tentative="1">
      <w:start w:val="1"/>
      <w:numFmt w:val="bullet"/>
      <w:lvlText w:val=""/>
      <w:lvlJc w:val="left"/>
      <w:pPr>
        <w:ind w:left="2520" w:hanging="360"/>
      </w:pPr>
      <w:rPr>
        <w:rFonts w:ascii="Symbol" w:hAnsi="Symbol" w:hint="default"/>
      </w:rPr>
    </w:lvl>
    <w:lvl w:ilvl="4" w:tplc="0C000003" w:tentative="1">
      <w:start w:val="1"/>
      <w:numFmt w:val="bullet"/>
      <w:lvlText w:val="o"/>
      <w:lvlJc w:val="left"/>
      <w:pPr>
        <w:ind w:left="3240" w:hanging="360"/>
      </w:pPr>
      <w:rPr>
        <w:rFonts w:ascii="Courier New" w:hAnsi="Courier New" w:cs="Courier New" w:hint="default"/>
      </w:rPr>
    </w:lvl>
    <w:lvl w:ilvl="5" w:tplc="0C000005" w:tentative="1">
      <w:start w:val="1"/>
      <w:numFmt w:val="bullet"/>
      <w:lvlText w:val=""/>
      <w:lvlJc w:val="left"/>
      <w:pPr>
        <w:ind w:left="3960" w:hanging="360"/>
      </w:pPr>
      <w:rPr>
        <w:rFonts w:ascii="Wingdings" w:hAnsi="Wingdings" w:hint="default"/>
      </w:rPr>
    </w:lvl>
    <w:lvl w:ilvl="6" w:tplc="0C000001" w:tentative="1">
      <w:start w:val="1"/>
      <w:numFmt w:val="bullet"/>
      <w:lvlText w:val=""/>
      <w:lvlJc w:val="left"/>
      <w:pPr>
        <w:ind w:left="4680" w:hanging="360"/>
      </w:pPr>
      <w:rPr>
        <w:rFonts w:ascii="Symbol" w:hAnsi="Symbol" w:hint="default"/>
      </w:rPr>
    </w:lvl>
    <w:lvl w:ilvl="7" w:tplc="0C000003" w:tentative="1">
      <w:start w:val="1"/>
      <w:numFmt w:val="bullet"/>
      <w:lvlText w:val="o"/>
      <w:lvlJc w:val="left"/>
      <w:pPr>
        <w:ind w:left="5400" w:hanging="360"/>
      </w:pPr>
      <w:rPr>
        <w:rFonts w:ascii="Courier New" w:hAnsi="Courier New" w:cs="Courier New" w:hint="default"/>
      </w:rPr>
    </w:lvl>
    <w:lvl w:ilvl="8" w:tplc="0C000005" w:tentative="1">
      <w:start w:val="1"/>
      <w:numFmt w:val="bullet"/>
      <w:lvlText w:val=""/>
      <w:lvlJc w:val="left"/>
      <w:pPr>
        <w:ind w:left="6120" w:hanging="360"/>
      </w:pPr>
      <w:rPr>
        <w:rFonts w:ascii="Wingdings" w:hAnsi="Wingdings" w:hint="default"/>
      </w:r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4B6BBA"/>
    <w:multiLevelType w:val="hybridMultilevel"/>
    <w:tmpl w:val="352E9D66"/>
    <w:lvl w:ilvl="0" w:tplc="6A98C3E8">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EA3E65"/>
    <w:multiLevelType w:val="hybridMultilevel"/>
    <w:tmpl w:val="7FB6FCF4"/>
    <w:lvl w:ilvl="0" w:tplc="0C000011">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581A65"/>
    <w:multiLevelType w:val="multilevel"/>
    <w:tmpl w:val="96A48E48"/>
    <w:lvl w:ilvl="0">
      <w:start w:val="10"/>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6"/>
  </w:num>
  <w:num w:numId="2">
    <w:abstractNumId w:val="38"/>
  </w:num>
  <w:num w:numId="3">
    <w:abstractNumId w:val="3"/>
  </w:num>
  <w:num w:numId="4">
    <w:abstractNumId w:val="23"/>
  </w:num>
  <w:num w:numId="5">
    <w:abstractNumId w:val="2"/>
  </w:num>
  <w:num w:numId="6">
    <w:abstractNumId w:val="41"/>
  </w:num>
  <w:num w:numId="7">
    <w:abstractNumId w:val="11"/>
  </w:num>
  <w:num w:numId="8">
    <w:abstractNumId w:val="25"/>
  </w:num>
  <w:num w:numId="9">
    <w:abstractNumId w:val="20"/>
  </w:num>
  <w:num w:numId="10">
    <w:abstractNumId w:val="32"/>
  </w:num>
  <w:num w:numId="11">
    <w:abstractNumId w:val="17"/>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8"/>
  </w:num>
  <w:num w:numId="15">
    <w:abstractNumId w:val="29"/>
  </w:num>
  <w:num w:numId="16">
    <w:abstractNumId w:val="12"/>
  </w:num>
  <w:num w:numId="17">
    <w:abstractNumId w:val="30"/>
  </w:num>
  <w:num w:numId="18">
    <w:abstractNumId w:val="1"/>
  </w:num>
  <w:num w:numId="19">
    <w:abstractNumId w:val="15"/>
  </w:num>
  <w:num w:numId="20">
    <w:abstractNumId w:val="22"/>
  </w:num>
  <w:num w:numId="21">
    <w:abstractNumId w:val="35"/>
  </w:num>
  <w:num w:numId="22">
    <w:abstractNumId w:val="6"/>
  </w:num>
  <w:num w:numId="23">
    <w:abstractNumId w:val="33"/>
  </w:num>
  <w:num w:numId="24">
    <w:abstractNumId w:val="26"/>
  </w:num>
  <w:num w:numId="25">
    <w:abstractNumId w:val="19"/>
  </w:num>
  <w:num w:numId="26">
    <w:abstractNumId w:val="16"/>
  </w:num>
  <w:num w:numId="27">
    <w:abstractNumId w:val="4"/>
  </w:num>
  <w:num w:numId="28">
    <w:abstractNumId w:val="14"/>
  </w:num>
  <w:num w:numId="29">
    <w:abstractNumId w:val="7"/>
  </w:num>
  <w:num w:numId="30">
    <w:abstractNumId w:val="5"/>
  </w:num>
  <w:num w:numId="31">
    <w:abstractNumId w:val="31"/>
  </w:num>
  <w:num w:numId="32">
    <w:abstractNumId w:val="24"/>
  </w:num>
  <w:num w:numId="33">
    <w:abstractNumId w:val="8"/>
  </w:num>
  <w:num w:numId="34">
    <w:abstractNumId w:val="40"/>
  </w:num>
  <w:num w:numId="35">
    <w:abstractNumId w:val="10"/>
  </w:num>
  <w:num w:numId="36">
    <w:abstractNumId w:val="34"/>
  </w:num>
  <w:num w:numId="37">
    <w:abstractNumId w:val="27"/>
  </w:num>
  <w:num w:numId="38">
    <w:abstractNumId w:val="21"/>
  </w:num>
  <w:num w:numId="39">
    <w:abstractNumId w:val="39"/>
  </w:num>
  <w:num w:numId="40">
    <w:abstractNumId w:val="0"/>
  </w:num>
  <w:num w:numId="41">
    <w:abstractNumId w:val="9"/>
  </w:num>
  <w:num w:numId="42">
    <w:abstractNumId w:val="28"/>
  </w:num>
  <w:num w:numId="43">
    <w:abstractNumId w:val="3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fillcolor="white" strokecolor="red">
      <v:fill color="white"/>
      <v:stroke color="r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0B53"/>
    <w:rsid w:val="00004D79"/>
    <w:rsid w:val="00007AEB"/>
    <w:rsid w:val="00007C19"/>
    <w:rsid w:val="0001537A"/>
    <w:rsid w:val="00023D4C"/>
    <w:rsid w:val="00037A7D"/>
    <w:rsid w:val="0004179C"/>
    <w:rsid w:val="00042C08"/>
    <w:rsid w:val="000478B8"/>
    <w:rsid w:val="0005756A"/>
    <w:rsid w:val="00072FB8"/>
    <w:rsid w:val="00075264"/>
    <w:rsid w:val="00076FF7"/>
    <w:rsid w:val="0008377A"/>
    <w:rsid w:val="000837E6"/>
    <w:rsid w:val="00083FB5"/>
    <w:rsid w:val="000841B9"/>
    <w:rsid w:val="00084509"/>
    <w:rsid w:val="000852FE"/>
    <w:rsid w:val="00093155"/>
    <w:rsid w:val="00097820"/>
    <w:rsid w:val="000B4274"/>
    <w:rsid w:val="000C17F7"/>
    <w:rsid w:val="000C3AE6"/>
    <w:rsid w:val="000C6FA6"/>
    <w:rsid w:val="000E0285"/>
    <w:rsid w:val="000E0562"/>
    <w:rsid w:val="000E1073"/>
    <w:rsid w:val="000E2871"/>
    <w:rsid w:val="000E59DC"/>
    <w:rsid w:val="000E5DF5"/>
    <w:rsid w:val="000F08A5"/>
    <w:rsid w:val="000F1520"/>
    <w:rsid w:val="000F18A2"/>
    <w:rsid w:val="000F3067"/>
    <w:rsid w:val="000F3487"/>
    <w:rsid w:val="000F3CB2"/>
    <w:rsid w:val="00113108"/>
    <w:rsid w:val="0011556A"/>
    <w:rsid w:val="00123BED"/>
    <w:rsid w:val="00123D90"/>
    <w:rsid w:val="00126183"/>
    <w:rsid w:val="0012667B"/>
    <w:rsid w:val="00126BDD"/>
    <w:rsid w:val="0012748F"/>
    <w:rsid w:val="00127AB4"/>
    <w:rsid w:val="001359BE"/>
    <w:rsid w:val="00137377"/>
    <w:rsid w:val="00150C0F"/>
    <w:rsid w:val="00160002"/>
    <w:rsid w:val="0016172B"/>
    <w:rsid w:val="00163DF5"/>
    <w:rsid w:val="001666FE"/>
    <w:rsid w:val="00180715"/>
    <w:rsid w:val="00182FB2"/>
    <w:rsid w:val="00183E4D"/>
    <w:rsid w:val="0019283C"/>
    <w:rsid w:val="00194446"/>
    <w:rsid w:val="001A207E"/>
    <w:rsid w:val="001A5371"/>
    <w:rsid w:val="001A77F3"/>
    <w:rsid w:val="001B0127"/>
    <w:rsid w:val="001B138A"/>
    <w:rsid w:val="001C4BA2"/>
    <w:rsid w:val="001C5064"/>
    <w:rsid w:val="001C6878"/>
    <w:rsid w:val="001D40AD"/>
    <w:rsid w:val="001D5926"/>
    <w:rsid w:val="001E5424"/>
    <w:rsid w:val="001F5A87"/>
    <w:rsid w:val="002019A5"/>
    <w:rsid w:val="00202926"/>
    <w:rsid w:val="00206F03"/>
    <w:rsid w:val="00212B69"/>
    <w:rsid w:val="00213B7C"/>
    <w:rsid w:val="00225B0D"/>
    <w:rsid w:val="00226241"/>
    <w:rsid w:val="0023030E"/>
    <w:rsid w:val="002336A0"/>
    <w:rsid w:val="002370A9"/>
    <w:rsid w:val="0024057A"/>
    <w:rsid w:val="00251355"/>
    <w:rsid w:val="00254F20"/>
    <w:rsid w:val="00255320"/>
    <w:rsid w:val="00261462"/>
    <w:rsid w:val="00273B5A"/>
    <w:rsid w:val="00274D7C"/>
    <w:rsid w:val="002805F8"/>
    <w:rsid w:val="00290EAC"/>
    <w:rsid w:val="00293BC2"/>
    <w:rsid w:val="00293CBB"/>
    <w:rsid w:val="002948F1"/>
    <w:rsid w:val="002A2C42"/>
    <w:rsid w:val="002A56A1"/>
    <w:rsid w:val="002B4786"/>
    <w:rsid w:val="002C6F98"/>
    <w:rsid w:val="002D244B"/>
    <w:rsid w:val="002D29CE"/>
    <w:rsid w:val="002D5425"/>
    <w:rsid w:val="002D5DC0"/>
    <w:rsid w:val="002E5606"/>
    <w:rsid w:val="002E5B9C"/>
    <w:rsid w:val="00300098"/>
    <w:rsid w:val="00304948"/>
    <w:rsid w:val="00305CCD"/>
    <w:rsid w:val="003117F0"/>
    <w:rsid w:val="003171F7"/>
    <w:rsid w:val="00320711"/>
    <w:rsid w:val="0032149F"/>
    <w:rsid w:val="00332AF4"/>
    <w:rsid w:val="0034681E"/>
    <w:rsid w:val="00350F4E"/>
    <w:rsid w:val="0035108E"/>
    <w:rsid w:val="00355DF5"/>
    <w:rsid w:val="003603A8"/>
    <w:rsid w:val="003712F2"/>
    <w:rsid w:val="00373C8A"/>
    <w:rsid w:val="00376FF0"/>
    <w:rsid w:val="00386026"/>
    <w:rsid w:val="0039258A"/>
    <w:rsid w:val="00394B2C"/>
    <w:rsid w:val="003A2018"/>
    <w:rsid w:val="003A3501"/>
    <w:rsid w:val="003A4524"/>
    <w:rsid w:val="003A5AA7"/>
    <w:rsid w:val="003A5E16"/>
    <w:rsid w:val="003A7529"/>
    <w:rsid w:val="003A798A"/>
    <w:rsid w:val="003B1C2E"/>
    <w:rsid w:val="003B2E7E"/>
    <w:rsid w:val="003B4F53"/>
    <w:rsid w:val="003C1D13"/>
    <w:rsid w:val="003D12AE"/>
    <w:rsid w:val="003E0A41"/>
    <w:rsid w:val="003E2D84"/>
    <w:rsid w:val="003E6D30"/>
    <w:rsid w:val="003E7010"/>
    <w:rsid w:val="003F2594"/>
    <w:rsid w:val="003F5956"/>
    <w:rsid w:val="003F7D5B"/>
    <w:rsid w:val="00411D3E"/>
    <w:rsid w:val="004121E2"/>
    <w:rsid w:val="004122A5"/>
    <w:rsid w:val="0041668A"/>
    <w:rsid w:val="00420CCA"/>
    <w:rsid w:val="00420E9A"/>
    <w:rsid w:val="0043746B"/>
    <w:rsid w:val="00437926"/>
    <w:rsid w:val="00441D52"/>
    <w:rsid w:val="004470B4"/>
    <w:rsid w:val="00453769"/>
    <w:rsid w:val="00454D25"/>
    <w:rsid w:val="0046469D"/>
    <w:rsid w:val="0048052A"/>
    <w:rsid w:val="004845C7"/>
    <w:rsid w:val="004859D2"/>
    <w:rsid w:val="004874F6"/>
    <w:rsid w:val="00487967"/>
    <w:rsid w:val="00490018"/>
    <w:rsid w:val="00491013"/>
    <w:rsid w:val="00494998"/>
    <w:rsid w:val="00494C86"/>
    <w:rsid w:val="00495856"/>
    <w:rsid w:val="004A017C"/>
    <w:rsid w:val="004A7AE3"/>
    <w:rsid w:val="004B0F2D"/>
    <w:rsid w:val="004B2022"/>
    <w:rsid w:val="004B3F9D"/>
    <w:rsid w:val="004B7FE1"/>
    <w:rsid w:val="004C25EC"/>
    <w:rsid w:val="004C3551"/>
    <w:rsid w:val="004D084E"/>
    <w:rsid w:val="004E1F03"/>
    <w:rsid w:val="004E67E1"/>
    <w:rsid w:val="004E796F"/>
    <w:rsid w:val="004E7A45"/>
    <w:rsid w:val="004E7D01"/>
    <w:rsid w:val="004F71A4"/>
    <w:rsid w:val="004F7B20"/>
    <w:rsid w:val="00523268"/>
    <w:rsid w:val="005253A7"/>
    <w:rsid w:val="0053337A"/>
    <w:rsid w:val="00542FEE"/>
    <w:rsid w:val="00545FEC"/>
    <w:rsid w:val="0054677A"/>
    <w:rsid w:val="00552817"/>
    <w:rsid w:val="00563846"/>
    <w:rsid w:val="0056498A"/>
    <w:rsid w:val="00566E56"/>
    <w:rsid w:val="00567F3E"/>
    <w:rsid w:val="00584196"/>
    <w:rsid w:val="005845C2"/>
    <w:rsid w:val="005920E6"/>
    <w:rsid w:val="005A1721"/>
    <w:rsid w:val="005A22F8"/>
    <w:rsid w:val="005A6974"/>
    <w:rsid w:val="005B0752"/>
    <w:rsid w:val="005B7F25"/>
    <w:rsid w:val="005C0BFC"/>
    <w:rsid w:val="005D3159"/>
    <w:rsid w:val="005D5924"/>
    <w:rsid w:val="005E2710"/>
    <w:rsid w:val="005E5D75"/>
    <w:rsid w:val="005F37BF"/>
    <w:rsid w:val="00603878"/>
    <w:rsid w:val="0061293A"/>
    <w:rsid w:val="00613313"/>
    <w:rsid w:val="006232B4"/>
    <w:rsid w:val="006426F7"/>
    <w:rsid w:val="006436A1"/>
    <w:rsid w:val="0064582F"/>
    <w:rsid w:val="00647C28"/>
    <w:rsid w:val="00647D98"/>
    <w:rsid w:val="00653BB6"/>
    <w:rsid w:val="00654D22"/>
    <w:rsid w:val="006550CA"/>
    <w:rsid w:val="006558F9"/>
    <w:rsid w:val="00660256"/>
    <w:rsid w:val="00660AB4"/>
    <w:rsid w:val="00662182"/>
    <w:rsid w:val="006717A7"/>
    <w:rsid w:val="0067529C"/>
    <w:rsid w:val="00680325"/>
    <w:rsid w:val="00681751"/>
    <w:rsid w:val="00682F97"/>
    <w:rsid w:val="00687D63"/>
    <w:rsid w:val="006912CB"/>
    <w:rsid w:val="006A1C42"/>
    <w:rsid w:val="006A51F8"/>
    <w:rsid w:val="006A7F07"/>
    <w:rsid w:val="006B0045"/>
    <w:rsid w:val="006B2D7D"/>
    <w:rsid w:val="006B4789"/>
    <w:rsid w:val="006B71A1"/>
    <w:rsid w:val="006C7D58"/>
    <w:rsid w:val="006D00AF"/>
    <w:rsid w:val="006D1E2A"/>
    <w:rsid w:val="006D3613"/>
    <w:rsid w:val="006D78F7"/>
    <w:rsid w:val="006E09FC"/>
    <w:rsid w:val="00711683"/>
    <w:rsid w:val="00714D53"/>
    <w:rsid w:val="00724107"/>
    <w:rsid w:val="00740755"/>
    <w:rsid w:val="007434E5"/>
    <w:rsid w:val="00743F00"/>
    <w:rsid w:val="00747ADB"/>
    <w:rsid w:val="00751959"/>
    <w:rsid w:val="007535A5"/>
    <w:rsid w:val="007556CC"/>
    <w:rsid w:val="00762290"/>
    <w:rsid w:val="00775FB5"/>
    <w:rsid w:val="007827F3"/>
    <w:rsid w:val="007867C0"/>
    <w:rsid w:val="00791E04"/>
    <w:rsid w:val="007943AA"/>
    <w:rsid w:val="00794F30"/>
    <w:rsid w:val="007A0154"/>
    <w:rsid w:val="007A533C"/>
    <w:rsid w:val="007A7766"/>
    <w:rsid w:val="007B0925"/>
    <w:rsid w:val="007B1545"/>
    <w:rsid w:val="007C267B"/>
    <w:rsid w:val="007C4BED"/>
    <w:rsid w:val="007D0BC9"/>
    <w:rsid w:val="007D3BA6"/>
    <w:rsid w:val="007D46B2"/>
    <w:rsid w:val="007E26A2"/>
    <w:rsid w:val="007F0EF3"/>
    <w:rsid w:val="007F79F8"/>
    <w:rsid w:val="008041EC"/>
    <w:rsid w:val="00806460"/>
    <w:rsid w:val="00806CD2"/>
    <w:rsid w:val="00810AE5"/>
    <w:rsid w:val="00810AF2"/>
    <w:rsid w:val="00810D55"/>
    <w:rsid w:val="00812FBB"/>
    <w:rsid w:val="00823960"/>
    <w:rsid w:val="0082549E"/>
    <w:rsid w:val="00826BA5"/>
    <w:rsid w:val="0083377F"/>
    <w:rsid w:val="00840C1E"/>
    <w:rsid w:val="008435DD"/>
    <w:rsid w:val="00844DD8"/>
    <w:rsid w:val="00845F72"/>
    <w:rsid w:val="00860FEB"/>
    <w:rsid w:val="008628C7"/>
    <w:rsid w:val="008679F0"/>
    <w:rsid w:val="00873212"/>
    <w:rsid w:val="008758C5"/>
    <w:rsid w:val="00883C2D"/>
    <w:rsid w:val="00887B2A"/>
    <w:rsid w:val="00891CAA"/>
    <w:rsid w:val="00892D73"/>
    <w:rsid w:val="00896DA8"/>
    <w:rsid w:val="008A486B"/>
    <w:rsid w:val="008B03FE"/>
    <w:rsid w:val="008B2DB7"/>
    <w:rsid w:val="008B3EEE"/>
    <w:rsid w:val="008B4982"/>
    <w:rsid w:val="008B6FDD"/>
    <w:rsid w:val="008D113B"/>
    <w:rsid w:val="008D11EA"/>
    <w:rsid w:val="008D3220"/>
    <w:rsid w:val="008D519F"/>
    <w:rsid w:val="008E4275"/>
    <w:rsid w:val="008E55CB"/>
    <w:rsid w:val="008F2DBD"/>
    <w:rsid w:val="008F3844"/>
    <w:rsid w:val="008F3D21"/>
    <w:rsid w:val="008F3EA2"/>
    <w:rsid w:val="00904B93"/>
    <w:rsid w:val="009058FD"/>
    <w:rsid w:val="00905C45"/>
    <w:rsid w:val="00914C3E"/>
    <w:rsid w:val="009214B5"/>
    <w:rsid w:val="009245DB"/>
    <w:rsid w:val="00932425"/>
    <w:rsid w:val="009365EB"/>
    <w:rsid w:val="009461D5"/>
    <w:rsid w:val="0095095F"/>
    <w:rsid w:val="009516F7"/>
    <w:rsid w:val="00951BB3"/>
    <w:rsid w:val="00955572"/>
    <w:rsid w:val="00956F45"/>
    <w:rsid w:val="00972222"/>
    <w:rsid w:val="00973EF1"/>
    <w:rsid w:val="00990987"/>
    <w:rsid w:val="00992761"/>
    <w:rsid w:val="00995C0C"/>
    <w:rsid w:val="009A100B"/>
    <w:rsid w:val="009A5B27"/>
    <w:rsid w:val="009A6460"/>
    <w:rsid w:val="009B5E1A"/>
    <w:rsid w:val="009B76BE"/>
    <w:rsid w:val="009B7A77"/>
    <w:rsid w:val="009D175B"/>
    <w:rsid w:val="009D290D"/>
    <w:rsid w:val="009E2400"/>
    <w:rsid w:val="009E4346"/>
    <w:rsid w:val="009E55DF"/>
    <w:rsid w:val="009E7590"/>
    <w:rsid w:val="009F32D6"/>
    <w:rsid w:val="009F49A6"/>
    <w:rsid w:val="00A00374"/>
    <w:rsid w:val="00A01BC9"/>
    <w:rsid w:val="00A03426"/>
    <w:rsid w:val="00A045AD"/>
    <w:rsid w:val="00A04E44"/>
    <w:rsid w:val="00A11470"/>
    <w:rsid w:val="00A12241"/>
    <w:rsid w:val="00A26A5F"/>
    <w:rsid w:val="00A30FC9"/>
    <w:rsid w:val="00A34538"/>
    <w:rsid w:val="00A40899"/>
    <w:rsid w:val="00A41CBC"/>
    <w:rsid w:val="00A424C6"/>
    <w:rsid w:val="00A51EDA"/>
    <w:rsid w:val="00A535BA"/>
    <w:rsid w:val="00A53BF2"/>
    <w:rsid w:val="00A62FCE"/>
    <w:rsid w:val="00A675CC"/>
    <w:rsid w:val="00A81F2A"/>
    <w:rsid w:val="00A8461F"/>
    <w:rsid w:val="00A85379"/>
    <w:rsid w:val="00A96A37"/>
    <w:rsid w:val="00AA1957"/>
    <w:rsid w:val="00AA7B01"/>
    <w:rsid w:val="00AB03AB"/>
    <w:rsid w:val="00AB13EF"/>
    <w:rsid w:val="00AC08D9"/>
    <w:rsid w:val="00AC3E06"/>
    <w:rsid w:val="00AC6F22"/>
    <w:rsid w:val="00AD33C7"/>
    <w:rsid w:val="00AD423A"/>
    <w:rsid w:val="00AD58AA"/>
    <w:rsid w:val="00AD5E4A"/>
    <w:rsid w:val="00AE2A99"/>
    <w:rsid w:val="00AE5507"/>
    <w:rsid w:val="00B018FC"/>
    <w:rsid w:val="00B042C4"/>
    <w:rsid w:val="00B11F35"/>
    <w:rsid w:val="00B14D5F"/>
    <w:rsid w:val="00B214E4"/>
    <w:rsid w:val="00B21BA4"/>
    <w:rsid w:val="00B22142"/>
    <w:rsid w:val="00B221A3"/>
    <w:rsid w:val="00B30098"/>
    <w:rsid w:val="00B41058"/>
    <w:rsid w:val="00B43A63"/>
    <w:rsid w:val="00B50164"/>
    <w:rsid w:val="00B50EFC"/>
    <w:rsid w:val="00B5712C"/>
    <w:rsid w:val="00B57EEC"/>
    <w:rsid w:val="00B60F30"/>
    <w:rsid w:val="00B64E3F"/>
    <w:rsid w:val="00B653B9"/>
    <w:rsid w:val="00B67FAF"/>
    <w:rsid w:val="00B72357"/>
    <w:rsid w:val="00B74B45"/>
    <w:rsid w:val="00B74DC5"/>
    <w:rsid w:val="00BA0D1F"/>
    <w:rsid w:val="00BA1F2A"/>
    <w:rsid w:val="00BA355F"/>
    <w:rsid w:val="00BA535D"/>
    <w:rsid w:val="00BB11AE"/>
    <w:rsid w:val="00BB66CF"/>
    <w:rsid w:val="00BC56E5"/>
    <w:rsid w:val="00BC7984"/>
    <w:rsid w:val="00BE33D8"/>
    <w:rsid w:val="00BE43B2"/>
    <w:rsid w:val="00BE4FE4"/>
    <w:rsid w:val="00C02AAB"/>
    <w:rsid w:val="00C04781"/>
    <w:rsid w:val="00C04A32"/>
    <w:rsid w:val="00C05618"/>
    <w:rsid w:val="00C07F6F"/>
    <w:rsid w:val="00C10701"/>
    <w:rsid w:val="00C11F6F"/>
    <w:rsid w:val="00C14AF9"/>
    <w:rsid w:val="00C16967"/>
    <w:rsid w:val="00C20349"/>
    <w:rsid w:val="00C35F97"/>
    <w:rsid w:val="00C403EF"/>
    <w:rsid w:val="00C524E4"/>
    <w:rsid w:val="00C5327B"/>
    <w:rsid w:val="00C55167"/>
    <w:rsid w:val="00C57EAD"/>
    <w:rsid w:val="00C674A5"/>
    <w:rsid w:val="00C7643B"/>
    <w:rsid w:val="00C8260C"/>
    <w:rsid w:val="00C8439C"/>
    <w:rsid w:val="00C8528A"/>
    <w:rsid w:val="00C865A7"/>
    <w:rsid w:val="00CA4416"/>
    <w:rsid w:val="00CA6E6F"/>
    <w:rsid w:val="00CB5C26"/>
    <w:rsid w:val="00CD061B"/>
    <w:rsid w:val="00CD0677"/>
    <w:rsid w:val="00CD22FC"/>
    <w:rsid w:val="00CD7AE3"/>
    <w:rsid w:val="00CE0F61"/>
    <w:rsid w:val="00CE4E5E"/>
    <w:rsid w:val="00CE58F8"/>
    <w:rsid w:val="00CF2E64"/>
    <w:rsid w:val="00CF6538"/>
    <w:rsid w:val="00D04381"/>
    <w:rsid w:val="00D10FC0"/>
    <w:rsid w:val="00D14044"/>
    <w:rsid w:val="00D225E4"/>
    <w:rsid w:val="00D322CA"/>
    <w:rsid w:val="00D34C9B"/>
    <w:rsid w:val="00D417C2"/>
    <w:rsid w:val="00D47F70"/>
    <w:rsid w:val="00D50229"/>
    <w:rsid w:val="00D50F13"/>
    <w:rsid w:val="00D51502"/>
    <w:rsid w:val="00D52157"/>
    <w:rsid w:val="00D5513E"/>
    <w:rsid w:val="00D65C3C"/>
    <w:rsid w:val="00D73100"/>
    <w:rsid w:val="00D90F8E"/>
    <w:rsid w:val="00D949C9"/>
    <w:rsid w:val="00DC11A1"/>
    <w:rsid w:val="00DD5282"/>
    <w:rsid w:val="00DE0239"/>
    <w:rsid w:val="00DF57FB"/>
    <w:rsid w:val="00E00310"/>
    <w:rsid w:val="00E045AD"/>
    <w:rsid w:val="00E05457"/>
    <w:rsid w:val="00E05C41"/>
    <w:rsid w:val="00E0771D"/>
    <w:rsid w:val="00E1029D"/>
    <w:rsid w:val="00E11E01"/>
    <w:rsid w:val="00E160F4"/>
    <w:rsid w:val="00E16762"/>
    <w:rsid w:val="00E16839"/>
    <w:rsid w:val="00E244F2"/>
    <w:rsid w:val="00E24C61"/>
    <w:rsid w:val="00E44537"/>
    <w:rsid w:val="00E559E5"/>
    <w:rsid w:val="00E55F69"/>
    <w:rsid w:val="00E56FDA"/>
    <w:rsid w:val="00E57189"/>
    <w:rsid w:val="00E636DC"/>
    <w:rsid w:val="00E70C56"/>
    <w:rsid w:val="00E90DC4"/>
    <w:rsid w:val="00E9309D"/>
    <w:rsid w:val="00EA2362"/>
    <w:rsid w:val="00EB2A19"/>
    <w:rsid w:val="00EB550D"/>
    <w:rsid w:val="00EB6C90"/>
    <w:rsid w:val="00EC3254"/>
    <w:rsid w:val="00ED72CA"/>
    <w:rsid w:val="00EE1A66"/>
    <w:rsid w:val="00EE1D09"/>
    <w:rsid w:val="00EE7240"/>
    <w:rsid w:val="00EF66B8"/>
    <w:rsid w:val="00F03EB4"/>
    <w:rsid w:val="00F06E93"/>
    <w:rsid w:val="00F130D7"/>
    <w:rsid w:val="00F17C76"/>
    <w:rsid w:val="00F21315"/>
    <w:rsid w:val="00F22E26"/>
    <w:rsid w:val="00F25459"/>
    <w:rsid w:val="00F26952"/>
    <w:rsid w:val="00F270C4"/>
    <w:rsid w:val="00F30E47"/>
    <w:rsid w:val="00F452D4"/>
    <w:rsid w:val="00F54EF8"/>
    <w:rsid w:val="00F56682"/>
    <w:rsid w:val="00F57BB6"/>
    <w:rsid w:val="00F62704"/>
    <w:rsid w:val="00F67876"/>
    <w:rsid w:val="00F84B26"/>
    <w:rsid w:val="00F96680"/>
    <w:rsid w:val="00F96C47"/>
    <w:rsid w:val="00FA3B2F"/>
    <w:rsid w:val="00FA6C39"/>
    <w:rsid w:val="00FA7021"/>
    <w:rsid w:val="00FA70E6"/>
    <w:rsid w:val="00FB03B1"/>
    <w:rsid w:val="00FB168A"/>
    <w:rsid w:val="00FC2B89"/>
    <w:rsid w:val="00FC7772"/>
    <w:rsid w:val="00FC7945"/>
    <w:rsid w:val="00FC7A03"/>
    <w:rsid w:val="00FC7E0E"/>
    <w:rsid w:val="00FD4486"/>
    <w:rsid w:val="00FE2092"/>
    <w:rsid w:val="00FE4AC3"/>
    <w:rsid w:val="00FE4C32"/>
    <w:rsid w:val="00FE4FEF"/>
    <w:rsid w:val="00FF032A"/>
    <w:rsid w:val="00FF40AA"/>
    <w:rsid w:val="00FF6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fillcolor="white" strokecolor="red">
      <v:fill color="white"/>
      <v:stroke color="red"/>
    </o:shapedefaults>
    <o:shapelayout v:ext="edit">
      <o:idmap v:ext="edit" data="1"/>
    </o:shapelayout>
  </w:shapeDefaults>
  <w:decimalSymbol w:val=","/>
  <w:listSeparator w:val=","/>
  <w14:docId w14:val="029DFD6C"/>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74D7C"/>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411D3E"/>
    <w:rPr>
      <w:sz w:val="20"/>
      <w:szCs w:val="20"/>
    </w:rPr>
  </w:style>
  <w:style w:type="character" w:customStyle="1" w:styleId="FootnoteTextChar">
    <w:name w:val="Footnote Text Char"/>
    <w:link w:val="FootnoteText"/>
    <w:uiPriority w:val="99"/>
    <w:semiHidden/>
    <w:rsid w:val="00411D3E"/>
    <w:rPr>
      <w:rFonts w:ascii="Arial" w:hAnsi="Arial" w:cs="Arial"/>
      <w:lang w:val="en-GB" w:eastAsia="en-GB"/>
    </w:rPr>
  </w:style>
  <w:style w:type="character" w:styleId="Hyperlink">
    <w:name w:val="Hyperlink"/>
    <w:uiPriority w:val="99"/>
    <w:unhideWhenUsed/>
    <w:rsid w:val="00951BB3"/>
    <w:rPr>
      <w:color w:val="0000FF"/>
      <w:u w:val="single"/>
    </w:rPr>
  </w:style>
  <w:style w:type="character" w:styleId="UnresolvedMention">
    <w:name w:val="Unresolved Mention"/>
    <w:basedOn w:val="DefaultParagraphFont"/>
    <w:uiPriority w:val="99"/>
    <w:semiHidden/>
    <w:unhideWhenUsed/>
    <w:rsid w:val="00545FEC"/>
    <w:rPr>
      <w:color w:val="605E5C"/>
      <w:shd w:val="clear" w:color="auto" w:fill="E1DFDD"/>
    </w:rPr>
  </w:style>
  <w:style w:type="paragraph" w:customStyle="1" w:styleId="xmsonormal">
    <w:name w:val="x_msonormal"/>
    <w:basedOn w:val="Normal"/>
    <w:rsid w:val="00806460"/>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05795208">
      <w:bodyDiv w:val="1"/>
      <w:marLeft w:val="0"/>
      <w:marRight w:val="0"/>
      <w:marTop w:val="0"/>
      <w:marBottom w:val="0"/>
      <w:divBdr>
        <w:top w:val="none" w:sz="0" w:space="0" w:color="auto"/>
        <w:left w:val="none" w:sz="0" w:space="0" w:color="auto"/>
        <w:bottom w:val="none" w:sz="0" w:space="0" w:color="auto"/>
        <w:right w:val="none" w:sz="0" w:space="0" w:color="auto"/>
      </w:divBdr>
    </w:div>
    <w:div w:id="461462624">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16181341">
      <w:bodyDiv w:val="1"/>
      <w:marLeft w:val="0"/>
      <w:marRight w:val="0"/>
      <w:marTop w:val="0"/>
      <w:marBottom w:val="0"/>
      <w:divBdr>
        <w:top w:val="none" w:sz="0" w:space="0" w:color="auto"/>
        <w:left w:val="none" w:sz="0" w:space="0" w:color="auto"/>
        <w:bottom w:val="none" w:sz="0" w:space="0" w:color="auto"/>
        <w:right w:val="none" w:sz="0" w:space="0" w:color="auto"/>
      </w:divBdr>
    </w:div>
    <w:div w:id="910844593">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97409363">
      <w:bodyDiv w:val="1"/>
      <w:marLeft w:val="0"/>
      <w:marRight w:val="0"/>
      <w:marTop w:val="0"/>
      <w:marBottom w:val="0"/>
      <w:divBdr>
        <w:top w:val="none" w:sz="0" w:space="0" w:color="auto"/>
        <w:left w:val="none" w:sz="0" w:space="0" w:color="auto"/>
        <w:bottom w:val="none" w:sz="0" w:space="0" w:color="auto"/>
        <w:right w:val="none" w:sz="0" w:space="0" w:color="auto"/>
      </w:divBdr>
    </w:div>
    <w:div w:id="1339038854">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20606316">
      <w:bodyDiv w:val="1"/>
      <w:marLeft w:val="0"/>
      <w:marRight w:val="0"/>
      <w:marTop w:val="0"/>
      <w:marBottom w:val="0"/>
      <w:divBdr>
        <w:top w:val="none" w:sz="0" w:space="0" w:color="auto"/>
        <w:left w:val="none" w:sz="0" w:space="0" w:color="auto"/>
        <w:bottom w:val="none" w:sz="0" w:space="0" w:color="auto"/>
        <w:right w:val="none" w:sz="0" w:space="0" w:color="auto"/>
      </w:divBdr>
    </w:div>
    <w:div w:id="1647469895">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63358783">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 w:id="208734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mitriy.prydatko@coe.int" TargetMode="External"/><Relationship Id="rId24"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sie.entreprises-etrangeres@dgfip.finances.gouv.fr"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77E-E47A-4766-8F6F-3C6F1BB771F6}">
  <ds:schemaRefs>
    <ds:schemaRef ds:uri="http://schemas.microsoft.com/sharepoint/v3/contenttype/forms"/>
  </ds:schemaRefs>
</ds:datastoreItem>
</file>

<file path=customXml/itemProps2.xml><?xml version="1.0" encoding="utf-8"?>
<ds:datastoreItem xmlns:ds="http://schemas.openxmlformats.org/officeDocument/2006/customXml" ds:itemID="{55B55C6B-6C0B-46C9-93AB-D612B5F98D8C}">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ECC851BF-5F9C-49B7-B659-1AD96728B0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610D708-3A22-45B7-AB60-4D3EC24B3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5196</Words>
  <Characters>29621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AE.Oo.RC.AllServicesandGoods for BO or VC</vt:lpstr>
    </vt:vector>
  </TitlesOfParts>
  <Company>Council of Europe</Company>
  <LinksUpToDate>false</LinksUpToDate>
  <CharactersWithSpaces>34748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AE.Oo.RC.AllServicesandGoods for BO or VC</dc:title>
  <dc:creator>KAUTZMANN Jean-Etienne</dc:creator>
  <cp:lastModifiedBy>PRYDATKO Dmitriy</cp:lastModifiedBy>
  <cp:revision>9</cp:revision>
  <cp:lastPrinted>2017-10-09T11:49:00Z</cp:lastPrinted>
  <dcterms:created xsi:type="dcterms:W3CDTF">2020-01-16T08:34:00Z</dcterms:created>
  <dcterms:modified xsi:type="dcterms:W3CDTF">2020-01-17T09:29:00Z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