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EC" w:rsidRDefault="00C723EC" w:rsidP="00C723E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Liste des évènements de la Présidence française du Comité des Ministres du Conseil de l’Europe – hors France</w:t>
      </w:r>
    </w:p>
    <w:p w:rsidR="00C723EC" w:rsidRDefault="00C723EC" w:rsidP="006E3589">
      <w:pPr>
        <w:jc w:val="both"/>
        <w:rPr>
          <w:rFonts w:ascii="Arial" w:hAnsi="Arial" w:cs="Arial"/>
          <w:sz w:val="28"/>
        </w:rPr>
      </w:pPr>
    </w:p>
    <w:p w:rsidR="003D18DC" w:rsidRPr="003D18DC" w:rsidRDefault="003D18DC" w:rsidP="006E3589">
      <w:pPr>
        <w:jc w:val="both"/>
        <w:rPr>
          <w:rFonts w:ascii="Arial" w:hAnsi="Arial" w:cs="Arial"/>
          <w:sz w:val="28"/>
        </w:rPr>
      </w:pPr>
      <w:r w:rsidRPr="003D18DC">
        <w:rPr>
          <w:rFonts w:ascii="Arial" w:hAnsi="Arial" w:cs="Arial"/>
          <w:sz w:val="28"/>
        </w:rPr>
        <w:t>Avril</w:t>
      </w:r>
    </w:p>
    <w:p w:rsidR="003D18DC" w:rsidRPr="003D18DC" w:rsidRDefault="003D18DC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D18DC">
        <w:rPr>
          <w:rFonts w:ascii="Arial" w:hAnsi="Arial" w:cs="Arial"/>
          <w:b/>
        </w:rPr>
        <w:t>9 avril – Allemagne</w:t>
      </w:r>
      <w:r w:rsidRPr="003D18DC">
        <w:rPr>
          <w:rFonts w:ascii="Arial" w:hAnsi="Arial" w:cs="Arial"/>
        </w:rPr>
        <w:t> : Projet « </w:t>
      </w:r>
      <w:r w:rsidRPr="005664A1">
        <w:rPr>
          <w:rFonts w:ascii="Arial" w:hAnsi="Arial" w:cs="Arial"/>
          <w:i/>
        </w:rPr>
        <w:t>Utopie Europa 2019</w:t>
      </w:r>
      <w:r w:rsidRPr="003D18DC">
        <w:rPr>
          <w:rFonts w:ascii="Arial" w:hAnsi="Arial" w:cs="Arial"/>
        </w:rPr>
        <w:t> » (Prix sur l’avenir de l’Union Européenne. Discussions autour de la ratification de la Convention d</w:t>
      </w:r>
      <w:r>
        <w:rPr>
          <w:rFonts w:ascii="Arial" w:hAnsi="Arial" w:cs="Arial"/>
        </w:rPr>
        <w:t>’Istanbul</w:t>
      </w:r>
      <w:r w:rsidRPr="003D18DC">
        <w:rPr>
          <w:rFonts w:ascii="Arial" w:hAnsi="Arial" w:cs="Arial"/>
        </w:rPr>
        <w:t xml:space="preserve"> et de l’égalité hommes-femmes. </w:t>
      </w:r>
    </w:p>
    <w:p w:rsidR="003D18DC" w:rsidRPr="003D18DC" w:rsidRDefault="003D18DC" w:rsidP="006E3589">
      <w:pPr>
        <w:jc w:val="both"/>
        <w:rPr>
          <w:rFonts w:ascii="Arial" w:hAnsi="Arial" w:cs="Arial"/>
          <w:sz w:val="28"/>
        </w:rPr>
      </w:pPr>
      <w:r w:rsidRPr="003D18DC">
        <w:rPr>
          <w:rFonts w:ascii="Arial" w:hAnsi="Arial" w:cs="Arial"/>
          <w:sz w:val="28"/>
        </w:rPr>
        <w:t xml:space="preserve">Mai </w:t>
      </w:r>
    </w:p>
    <w:p w:rsidR="0003717A" w:rsidRPr="0003717A" w:rsidRDefault="0003717A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3717A">
        <w:rPr>
          <w:rFonts w:ascii="Arial" w:hAnsi="Arial" w:cs="Arial"/>
          <w:b/>
        </w:rPr>
        <w:t>3 mai – Union Européenne</w:t>
      </w:r>
      <w:r>
        <w:rPr>
          <w:rFonts w:ascii="Arial" w:hAnsi="Arial" w:cs="Arial"/>
        </w:rPr>
        <w:t> : Réunion du COSCE et présentation de la Présidence française du Comité des Ministres</w:t>
      </w:r>
    </w:p>
    <w:p w:rsidR="003D18DC" w:rsidRDefault="003D18DC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D18DC">
        <w:rPr>
          <w:rFonts w:ascii="Arial" w:hAnsi="Arial" w:cs="Arial"/>
          <w:b/>
        </w:rPr>
        <w:t>14 mai – Croatie</w:t>
      </w:r>
      <w:r w:rsidR="005664A1">
        <w:rPr>
          <w:rFonts w:ascii="Arial" w:hAnsi="Arial" w:cs="Arial"/>
          <w:b/>
        </w:rPr>
        <w:t>, Institut français de Croatie</w:t>
      </w:r>
      <w:r w:rsidRPr="003D18DC">
        <w:rPr>
          <w:rFonts w:ascii="Arial" w:hAnsi="Arial" w:cs="Arial"/>
        </w:rPr>
        <w:t xml:space="preserve"> : </w:t>
      </w:r>
      <w:r w:rsidR="00651DE6">
        <w:rPr>
          <w:rFonts w:ascii="Arial" w:hAnsi="Arial" w:cs="Arial"/>
        </w:rPr>
        <w:t xml:space="preserve">Table ronde </w:t>
      </w:r>
      <w:r w:rsidRPr="003D18DC">
        <w:rPr>
          <w:rFonts w:ascii="Arial" w:hAnsi="Arial" w:cs="Arial"/>
        </w:rPr>
        <w:t xml:space="preserve">« </w:t>
      </w:r>
      <w:r w:rsidRPr="00651DE6">
        <w:rPr>
          <w:rFonts w:ascii="Arial" w:hAnsi="Arial" w:cs="Arial"/>
          <w:i/>
        </w:rPr>
        <w:t>Non à la violence faite aux femmes</w:t>
      </w:r>
      <w:r w:rsidRPr="003D18DC">
        <w:rPr>
          <w:rFonts w:ascii="Arial" w:hAnsi="Arial" w:cs="Arial"/>
        </w:rPr>
        <w:t xml:space="preserve"> » partenariat avec l’ONG « </w:t>
      </w:r>
      <w:r w:rsidR="005664A1">
        <w:rPr>
          <w:rFonts w:ascii="Arial" w:hAnsi="Arial" w:cs="Arial"/>
        </w:rPr>
        <w:t>#</w:t>
      </w:r>
      <w:proofErr w:type="spellStart"/>
      <w:r w:rsidR="005664A1">
        <w:rPr>
          <w:rFonts w:ascii="Arial" w:hAnsi="Arial" w:cs="Arial"/>
          <w:i/>
        </w:rPr>
        <w:t>Spasi</w:t>
      </w:r>
      <w:r w:rsidRPr="00651DE6">
        <w:rPr>
          <w:rFonts w:ascii="Arial" w:hAnsi="Arial" w:cs="Arial"/>
          <w:i/>
        </w:rPr>
        <w:t>me</w:t>
      </w:r>
      <w:proofErr w:type="spellEnd"/>
      <w:r w:rsidRPr="00651DE6">
        <w:rPr>
          <w:rFonts w:ascii="Arial" w:hAnsi="Arial" w:cs="Arial"/>
          <w:i/>
        </w:rPr>
        <w:t xml:space="preserve"> (Sauve moi)</w:t>
      </w:r>
      <w:r w:rsidRPr="003D18DC">
        <w:rPr>
          <w:rFonts w:ascii="Arial" w:hAnsi="Arial" w:cs="Arial"/>
        </w:rPr>
        <w:t xml:space="preserve"> »</w:t>
      </w:r>
    </w:p>
    <w:p w:rsidR="00C32E9A" w:rsidRDefault="00C32E9A" w:rsidP="00B0539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28 mai </w:t>
      </w:r>
      <w:r w:rsidRPr="00C32E9A">
        <w:rPr>
          <w:rFonts w:ascii="Arial" w:hAnsi="Arial" w:cs="Arial"/>
          <w:b/>
        </w:rPr>
        <w:t xml:space="preserve">– République </w:t>
      </w:r>
      <w:r w:rsidR="00794722">
        <w:rPr>
          <w:rFonts w:ascii="Arial" w:hAnsi="Arial" w:cs="Arial"/>
          <w:b/>
        </w:rPr>
        <w:t>t</w:t>
      </w:r>
      <w:r w:rsidRPr="00C32E9A">
        <w:rPr>
          <w:rFonts w:ascii="Arial" w:hAnsi="Arial" w:cs="Arial"/>
          <w:b/>
        </w:rPr>
        <w:t>chèque, Ambassade de France</w:t>
      </w:r>
      <w:r>
        <w:rPr>
          <w:rFonts w:ascii="Arial" w:hAnsi="Arial" w:cs="Arial"/>
        </w:rPr>
        <w:t> : Table ronde sur les conceptions du leadership pour l’Europe et la présence des femmes à des postes à haute responsabilité</w:t>
      </w:r>
      <w:r w:rsidR="00B0539B">
        <w:rPr>
          <w:rFonts w:ascii="Arial" w:hAnsi="Arial" w:cs="Arial"/>
        </w:rPr>
        <w:t>, dans le cadre du</w:t>
      </w:r>
      <w:r w:rsidR="00B0539B" w:rsidRPr="00B0539B">
        <w:t xml:space="preserve"> </w:t>
      </w:r>
      <w:r w:rsidR="00B0539B" w:rsidRPr="00B0539B">
        <w:rPr>
          <w:rFonts w:ascii="Arial" w:hAnsi="Arial" w:cs="Arial"/>
        </w:rPr>
        <w:t xml:space="preserve">Prague </w:t>
      </w:r>
      <w:proofErr w:type="spellStart"/>
      <w:r w:rsidR="00B0539B" w:rsidRPr="00B0539B">
        <w:rPr>
          <w:rFonts w:ascii="Arial" w:hAnsi="Arial" w:cs="Arial"/>
        </w:rPr>
        <w:t>European</w:t>
      </w:r>
      <w:proofErr w:type="spellEnd"/>
      <w:r w:rsidR="00B0539B" w:rsidRPr="00B0539B">
        <w:rPr>
          <w:rFonts w:ascii="Arial" w:hAnsi="Arial" w:cs="Arial"/>
        </w:rPr>
        <w:t xml:space="preserve"> </w:t>
      </w:r>
      <w:proofErr w:type="spellStart"/>
      <w:r w:rsidR="00B0539B" w:rsidRPr="00B0539B">
        <w:rPr>
          <w:rFonts w:ascii="Arial" w:hAnsi="Arial" w:cs="Arial"/>
        </w:rPr>
        <w:t>Summit</w:t>
      </w:r>
      <w:proofErr w:type="spellEnd"/>
      <w:r w:rsidR="00B0539B" w:rsidRPr="00B0539B">
        <w:rPr>
          <w:rFonts w:ascii="Arial" w:hAnsi="Arial" w:cs="Arial"/>
        </w:rPr>
        <w:t xml:space="preserve"> 2019</w:t>
      </w:r>
    </w:p>
    <w:p w:rsidR="00212AEF" w:rsidRPr="003D18DC" w:rsidRDefault="00212AEF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30 mai </w:t>
      </w:r>
      <w:r w:rsidRPr="00C32E9A">
        <w:rPr>
          <w:rFonts w:ascii="Arial" w:hAnsi="Arial" w:cs="Arial"/>
          <w:b/>
        </w:rPr>
        <w:t>– Irlande</w:t>
      </w:r>
      <w:r>
        <w:rPr>
          <w:rFonts w:ascii="Arial" w:hAnsi="Arial" w:cs="Arial"/>
        </w:rPr>
        <w:t> : Forum de haut niveau en présence de la Commissaire aux droits de l’</w:t>
      </w:r>
      <w:r w:rsidR="0079472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omme et </w:t>
      </w:r>
      <w:r w:rsidR="00C32E9A">
        <w:rPr>
          <w:rFonts w:ascii="Arial" w:hAnsi="Arial" w:cs="Arial"/>
        </w:rPr>
        <w:t>dans le cadre du 70</w:t>
      </w:r>
      <w:r w:rsidR="00C32E9A" w:rsidRPr="00C32E9A">
        <w:rPr>
          <w:rFonts w:ascii="Arial" w:hAnsi="Arial" w:cs="Arial"/>
          <w:vertAlign w:val="superscript"/>
        </w:rPr>
        <w:t>e</w:t>
      </w:r>
      <w:r w:rsidR="00C32E9A">
        <w:rPr>
          <w:rFonts w:ascii="Arial" w:hAnsi="Arial" w:cs="Arial"/>
        </w:rPr>
        <w:t xml:space="preserve"> anniversaire du Conseil de l’Europe</w:t>
      </w:r>
    </w:p>
    <w:p w:rsidR="003D18DC" w:rsidRPr="003D18DC" w:rsidRDefault="003D18DC" w:rsidP="006E3589">
      <w:pPr>
        <w:jc w:val="both"/>
        <w:rPr>
          <w:rFonts w:ascii="Arial" w:hAnsi="Arial" w:cs="Arial"/>
          <w:sz w:val="28"/>
        </w:rPr>
      </w:pPr>
      <w:r w:rsidRPr="003D18DC">
        <w:rPr>
          <w:rFonts w:ascii="Arial" w:hAnsi="Arial" w:cs="Arial"/>
          <w:sz w:val="28"/>
        </w:rPr>
        <w:t>Juin</w:t>
      </w:r>
    </w:p>
    <w:p w:rsidR="003D18DC" w:rsidRPr="003D18DC" w:rsidRDefault="003D18DC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D18DC">
        <w:rPr>
          <w:rFonts w:ascii="Arial" w:hAnsi="Arial" w:cs="Arial"/>
          <w:b/>
        </w:rPr>
        <w:t>1</w:t>
      </w:r>
      <w:r w:rsidRPr="003D18DC">
        <w:rPr>
          <w:rFonts w:ascii="Arial" w:hAnsi="Arial" w:cs="Arial"/>
          <w:b/>
          <w:vertAlign w:val="superscript"/>
        </w:rPr>
        <w:t>er</w:t>
      </w:r>
      <w:r w:rsidRPr="003D18DC">
        <w:rPr>
          <w:rFonts w:ascii="Arial" w:hAnsi="Arial" w:cs="Arial"/>
          <w:b/>
        </w:rPr>
        <w:t xml:space="preserve"> juin au 30 octobre – Allemagne, </w:t>
      </w:r>
      <w:proofErr w:type="spellStart"/>
      <w:r w:rsidRPr="003D18DC">
        <w:rPr>
          <w:rFonts w:ascii="Arial" w:hAnsi="Arial" w:cs="Arial"/>
          <w:b/>
        </w:rPr>
        <w:t>Büdelsdorf</w:t>
      </w:r>
      <w:proofErr w:type="spellEnd"/>
      <w:r w:rsidR="00212AEF">
        <w:rPr>
          <w:rFonts w:ascii="Arial" w:hAnsi="Arial" w:cs="Arial"/>
        </w:rPr>
        <w:t> </w:t>
      </w:r>
      <w:r>
        <w:rPr>
          <w:rFonts w:ascii="Arial" w:hAnsi="Arial" w:cs="Arial"/>
        </w:rPr>
        <w:t>: Exposition d’art au Festival Nord Art, en lien avec l’égalité hommes-femmes</w:t>
      </w:r>
    </w:p>
    <w:p w:rsidR="003D18DC" w:rsidRPr="003D18DC" w:rsidRDefault="003D18DC" w:rsidP="006E3589">
      <w:pPr>
        <w:jc w:val="both"/>
        <w:rPr>
          <w:rFonts w:ascii="Arial" w:hAnsi="Arial" w:cs="Arial"/>
          <w:sz w:val="28"/>
        </w:rPr>
      </w:pPr>
      <w:r w:rsidRPr="003D18DC">
        <w:rPr>
          <w:rFonts w:ascii="Arial" w:hAnsi="Arial" w:cs="Arial"/>
          <w:sz w:val="28"/>
        </w:rPr>
        <w:t>Juillet</w:t>
      </w:r>
    </w:p>
    <w:p w:rsidR="003D18DC" w:rsidRPr="005664A1" w:rsidRDefault="00D53F9B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3717A">
        <w:rPr>
          <w:rFonts w:ascii="Arial" w:hAnsi="Arial" w:cs="Arial"/>
          <w:b/>
        </w:rPr>
        <w:t>10 juillet – Nations Unies, Genève</w:t>
      </w:r>
      <w:r>
        <w:rPr>
          <w:rFonts w:ascii="Arial" w:hAnsi="Arial" w:cs="Arial"/>
        </w:rPr>
        <w:t xml:space="preserve"> : </w:t>
      </w:r>
      <w:r w:rsidR="00801100">
        <w:rPr>
          <w:rFonts w:ascii="Arial" w:hAnsi="Arial" w:cs="Arial"/>
        </w:rPr>
        <w:t xml:space="preserve">Participation au </w:t>
      </w:r>
      <w:proofErr w:type="spellStart"/>
      <w:r w:rsidR="003B627B">
        <w:rPr>
          <w:rFonts w:ascii="Arial" w:hAnsi="Arial" w:cs="Arial"/>
        </w:rPr>
        <w:t>side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event</w:t>
      </w:r>
      <w:proofErr w:type="spellEnd"/>
      <w:r>
        <w:rPr>
          <w:rFonts w:ascii="Arial" w:hAnsi="Arial" w:cs="Arial"/>
        </w:rPr>
        <w:t xml:space="preserve"> </w:t>
      </w:r>
      <w:r w:rsidR="0003717A">
        <w:rPr>
          <w:rFonts w:ascii="Arial" w:hAnsi="Arial" w:cs="Arial"/>
        </w:rPr>
        <w:t>« </w:t>
      </w:r>
      <w:r w:rsidR="0003717A" w:rsidRPr="005664A1">
        <w:rPr>
          <w:rFonts w:ascii="Arial" w:hAnsi="Arial" w:cs="Arial"/>
          <w:i/>
        </w:rPr>
        <w:t>#</w:t>
      </w:r>
      <w:proofErr w:type="spellStart"/>
      <w:r w:rsidR="0003717A" w:rsidRPr="005664A1">
        <w:rPr>
          <w:rFonts w:ascii="Arial" w:hAnsi="Arial" w:cs="Arial"/>
          <w:i/>
        </w:rPr>
        <w:t>PasDansMonParlement</w:t>
      </w:r>
      <w:proofErr w:type="spellEnd"/>
      <w:r w:rsidR="0003717A" w:rsidRPr="005664A1">
        <w:rPr>
          <w:rFonts w:ascii="Arial" w:hAnsi="Arial" w:cs="Arial"/>
          <w:i/>
        </w:rPr>
        <w:t xml:space="preserve"> – Sexisme, harcèlement et violence à l’encontre des femmes parlementaires</w:t>
      </w:r>
      <w:r w:rsidR="0003717A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, organisé par UIP et l’APCE </w:t>
      </w:r>
    </w:p>
    <w:p w:rsidR="003D18DC" w:rsidRPr="003D18DC" w:rsidRDefault="003D18DC" w:rsidP="006E3589">
      <w:pPr>
        <w:jc w:val="both"/>
        <w:rPr>
          <w:rFonts w:ascii="Arial" w:hAnsi="Arial" w:cs="Arial"/>
          <w:sz w:val="28"/>
        </w:rPr>
      </w:pPr>
      <w:r w:rsidRPr="003D18DC">
        <w:rPr>
          <w:rFonts w:ascii="Arial" w:hAnsi="Arial" w:cs="Arial"/>
          <w:sz w:val="28"/>
        </w:rPr>
        <w:t>Septembre</w:t>
      </w:r>
    </w:p>
    <w:p w:rsidR="003D18DC" w:rsidRDefault="006E3589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E3589">
        <w:rPr>
          <w:rFonts w:ascii="Arial" w:hAnsi="Arial" w:cs="Arial"/>
          <w:b/>
        </w:rPr>
        <w:t>9 et 10 septembre – Allemagne</w:t>
      </w:r>
      <w:r w:rsidR="00212AEF">
        <w:rPr>
          <w:rFonts w:ascii="Arial" w:hAnsi="Arial" w:cs="Arial"/>
        </w:rPr>
        <w:t> </w:t>
      </w:r>
      <w:r>
        <w:rPr>
          <w:rFonts w:ascii="Arial" w:hAnsi="Arial" w:cs="Arial"/>
        </w:rPr>
        <w:t>: Conférence et ateliers sur « </w:t>
      </w:r>
      <w:r w:rsidRPr="00651DE6">
        <w:rPr>
          <w:rFonts w:ascii="Arial" w:hAnsi="Arial" w:cs="Arial"/>
          <w:i/>
        </w:rPr>
        <w:t>Femmes et migration/intégration</w:t>
      </w:r>
      <w:r>
        <w:rPr>
          <w:rFonts w:ascii="Arial" w:hAnsi="Arial" w:cs="Arial"/>
        </w:rPr>
        <w:t xml:space="preserve"> », avec Mme </w:t>
      </w:r>
      <w:proofErr w:type="spellStart"/>
      <w:r>
        <w:rPr>
          <w:rFonts w:ascii="Arial" w:hAnsi="Arial" w:cs="Arial"/>
        </w:rPr>
        <w:t>Widmann-Mauz</w:t>
      </w:r>
      <w:proofErr w:type="spellEnd"/>
      <w:r>
        <w:rPr>
          <w:rFonts w:ascii="Arial" w:hAnsi="Arial" w:cs="Arial"/>
        </w:rPr>
        <w:t>, liens avec l’égalité hommes-femmes et la ratification de la Convention d’Istanbul</w:t>
      </w:r>
    </w:p>
    <w:p w:rsidR="00651DE6" w:rsidRDefault="00651DE6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 </w:t>
      </w:r>
      <w:r w:rsidR="0023350E">
        <w:rPr>
          <w:rFonts w:ascii="Arial" w:hAnsi="Arial" w:cs="Arial"/>
          <w:b/>
        </w:rPr>
        <w:t xml:space="preserve">et 12 </w:t>
      </w:r>
      <w:r>
        <w:rPr>
          <w:rFonts w:ascii="Arial" w:hAnsi="Arial" w:cs="Arial"/>
          <w:b/>
        </w:rPr>
        <w:t>septembre </w:t>
      </w:r>
      <w:r w:rsidRPr="00651DE6">
        <w:rPr>
          <w:rFonts w:ascii="Arial" w:hAnsi="Arial" w:cs="Arial"/>
          <w:b/>
        </w:rPr>
        <w:t>– Azerbaïdjan, Bakou</w:t>
      </w:r>
      <w:r w:rsidR="00CD1709">
        <w:rPr>
          <w:rFonts w:ascii="Arial" w:hAnsi="Arial" w:cs="Arial"/>
          <w:b/>
        </w:rPr>
        <w:t>, Université franco-azerbaïdjanaise</w:t>
      </w:r>
      <w:r w:rsidR="00212AEF">
        <w:rPr>
          <w:rFonts w:ascii="Arial" w:hAnsi="Arial" w:cs="Arial"/>
        </w:rPr>
        <w:t> </w:t>
      </w:r>
      <w:r>
        <w:rPr>
          <w:rFonts w:ascii="Arial" w:hAnsi="Arial" w:cs="Arial"/>
        </w:rPr>
        <w:t>: Conférence « </w:t>
      </w:r>
      <w:r w:rsidRPr="00651DE6">
        <w:rPr>
          <w:rFonts w:ascii="Arial" w:hAnsi="Arial" w:cs="Arial"/>
          <w:i/>
        </w:rPr>
        <w:t>Nos droits, nos libertés, notre Europe </w:t>
      </w:r>
      <w:r>
        <w:rPr>
          <w:rFonts w:ascii="Arial" w:hAnsi="Arial" w:cs="Arial"/>
        </w:rPr>
        <w:t>» sur le rôle et l’activité du Conseil de l’Europe</w:t>
      </w:r>
      <w:r w:rsidR="00CD1709">
        <w:rPr>
          <w:rFonts w:ascii="Arial" w:hAnsi="Arial" w:cs="Arial"/>
        </w:rPr>
        <w:t xml:space="preserve"> et en particulier le rôle du Comité des </w:t>
      </w:r>
      <w:r w:rsidR="00794722">
        <w:rPr>
          <w:rFonts w:ascii="Arial" w:hAnsi="Arial" w:cs="Arial"/>
        </w:rPr>
        <w:t xml:space="preserve">Ministres </w:t>
      </w:r>
      <w:r w:rsidR="00CD1709">
        <w:rPr>
          <w:rFonts w:ascii="Arial" w:hAnsi="Arial" w:cs="Arial"/>
        </w:rPr>
        <w:t xml:space="preserve">dans la surveillance de l’exécution des arrêts de la Cour </w:t>
      </w:r>
      <w:r w:rsidR="00794722">
        <w:rPr>
          <w:rFonts w:ascii="Arial" w:hAnsi="Arial" w:cs="Arial"/>
        </w:rPr>
        <w:t>e</w:t>
      </w:r>
      <w:r w:rsidR="00CD1709">
        <w:rPr>
          <w:rFonts w:ascii="Arial" w:hAnsi="Arial" w:cs="Arial"/>
        </w:rPr>
        <w:t>uropéenne des droits de l’</w:t>
      </w:r>
      <w:r w:rsidR="00794722">
        <w:rPr>
          <w:rFonts w:ascii="Arial" w:hAnsi="Arial" w:cs="Arial"/>
        </w:rPr>
        <w:t>h</w:t>
      </w:r>
      <w:r w:rsidR="00CD1709">
        <w:rPr>
          <w:rFonts w:ascii="Arial" w:hAnsi="Arial" w:cs="Arial"/>
        </w:rPr>
        <w:t>omme</w:t>
      </w:r>
      <w:r>
        <w:rPr>
          <w:rFonts w:ascii="Arial" w:hAnsi="Arial" w:cs="Arial"/>
        </w:rPr>
        <w:t>, dédiée au 70</w:t>
      </w:r>
      <w:r w:rsidRPr="00651DE6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anniversaire du Conseil de l’Europe, conjointement avec la délégation du Conseil </w:t>
      </w:r>
      <w:r w:rsidR="00801100">
        <w:rPr>
          <w:rFonts w:ascii="Arial" w:hAnsi="Arial" w:cs="Arial"/>
        </w:rPr>
        <w:t xml:space="preserve">de l’Europe </w:t>
      </w:r>
      <w:r>
        <w:rPr>
          <w:rFonts w:ascii="Arial" w:hAnsi="Arial" w:cs="Arial"/>
        </w:rPr>
        <w:t xml:space="preserve">en Azerbaïdjan. </w:t>
      </w:r>
    </w:p>
    <w:p w:rsidR="003B627B" w:rsidRDefault="003B627B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19 au 22 septembre </w:t>
      </w:r>
      <w:r>
        <w:rPr>
          <w:rFonts w:ascii="Arial" w:hAnsi="Arial" w:cs="Arial"/>
        </w:rPr>
        <w:t>–</w:t>
      </w:r>
      <w:r w:rsidRPr="003B627B">
        <w:rPr>
          <w:rFonts w:ascii="Arial" w:hAnsi="Arial" w:cs="Arial"/>
        </w:rPr>
        <w:t xml:space="preserve"> </w:t>
      </w:r>
      <w:r w:rsidRPr="00794722">
        <w:rPr>
          <w:rFonts w:ascii="Arial" w:hAnsi="Arial" w:cs="Arial"/>
          <w:b/>
        </w:rPr>
        <w:t>Bosnie</w:t>
      </w:r>
      <w:r w:rsidR="00794722">
        <w:rPr>
          <w:rFonts w:ascii="Arial" w:hAnsi="Arial" w:cs="Arial"/>
          <w:b/>
        </w:rPr>
        <w:t>-</w:t>
      </w:r>
      <w:r w:rsidRPr="00794722">
        <w:rPr>
          <w:rFonts w:ascii="Arial" w:hAnsi="Arial" w:cs="Arial"/>
          <w:b/>
        </w:rPr>
        <w:t xml:space="preserve">Herzégovine, </w:t>
      </w:r>
      <w:proofErr w:type="spellStart"/>
      <w:r w:rsidRPr="00794722">
        <w:rPr>
          <w:rFonts w:ascii="Arial" w:hAnsi="Arial" w:cs="Arial"/>
          <w:b/>
        </w:rPr>
        <w:t>Medjugorje</w:t>
      </w:r>
      <w:proofErr w:type="spellEnd"/>
      <w:r>
        <w:rPr>
          <w:rFonts w:ascii="Arial" w:hAnsi="Arial" w:cs="Arial"/>
        </w:rPr>
        <w:t> : 4</w:t>
      </w:r>
      <w:r w:rsidRPr="00794722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séminaire national de l’école d’études politiques de Bosnie</w:t>
      </w:r>
      <w:r w:rsidR="00794722">
        <w:rPr>
          <w:rFonts w:ascii="Arial" w:hAnsi="Arial" w:cs="Arial"/>
        </w:rPr>
        <w:t>-</w:t>
      </w:r>
      <w:r>
        <w:rPr>
          <w:rFonts w:ascii="Arial" w:hAnsi="Arial" w:cs="Arial"/>
        </w:rPr>
        <w:t>Herzégovine, « </w:t>
      </w:r>
      <w:r w:rsidRPr="00794722">
        <w:rPr>
          <w:rFonts w:ascii="Arial" w:hAnsi="Arial" w:cs="Arial"/>
          <w:i/>
        </w:rPr>
        <w:t>Représentation politique et réforme de la législation électorale en Bosnie-Herzégovine</w:t>
      </w:r>
      <w:r>
        <w:rPr>
          <w:rFonts w:ascii="Arial" w:hAnsi="Arial" w:cs="Arial"/>
        </w:rPr>
        <w:t xml:space="preserve"> » </w:t>
      </w:r>
    </w:p>
    <w:p w:rsidR="0003717A" w:rsidRDefault="0003717A" w:rsidP="006E358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16 et 17 </w:t>
      </w:r>
      <w:r w:rsidRPr="0003717A">
        <w:rPr>
          <w:rFonts w:ascii="Arial" w:hAnsi="Arial" w:cs="Arial"/>
          <w:b/>
        </w:rPr>
        <w:t>septembre – Serbie</w:t>
      </w:r>
      <w:r>
        <w:rPr>
          <w:rFonts w:ascii="Arial" w:hAnsi="Arial" w:cs="Arial"/>
        </w:rPr>
        <w:t> : Séminaire à vocation régionale, autour de la lutte contre les discriminations et le discours de haine, organisé avec le Bureau du Conseil de l’Europe à Belgrade, et les services de la Commissaire aux droits de l’</w:t>
      </w:r>
      <w:r w:rsidR="00794722">
        <w:rPr>
          <w:rFonts w:ascii="Arial" w:hAnsi="Arial" w:cs="Arial"/>
        </w:rPr>
        <w:t>h</w:t>
      </w:r>
      <w:r>
        <w:rPr>
          <w:rFonts w:ascii="Arial" w:hAnsi="Arial" w:cs="Arial"/>
        </w:rPr>
        <w:t>omme</w:t>
      </w:r>
    </w:p>
    <w:p w:rsidR="00212AEF" w:rsidRDefault="00212AEF" w:rsidP="00212AE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2AEF">
        <w:rPr>
          <w:rFonts w:ascii="Arial" w:hAnsi="Arial" w:cs="Arial"/>
          <w:b/>
        </w:rPr>
        <w:t>19 et 20 septembre à Tbilissi, puis le 27 septembre à Batoumi – Géorgie</w:t>
      </w:r>
      <w:r w:rsidRPr="00212AEF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Projection de films sur la thématique « </w:t>
      </w:r>
      <w:r w:rsidRPr="005664A1">
        <w:rPr>
          <w:rFonts w:ascii="Arial" w:hAnsi="Arial" w:cs="Arial"/>
          <w:i/>
        </w:rPr>
        <w:t>Tolérance</w:t>
      </w:r>
      <w:r>
        <w:rPr>
          <w:rFonts w:ascii="Arial" w:hAnsi="Arial" w:cs="Arial"/>
        </w:rPr>
        <w:t> », en accord avec la direction du Bureau du Conseil de l’Europe</w:t>
      </w:r>
      <w:r w:rsidR="00794722">
        <w:rPr>
          <w:rFonts w:ascii="Arial" w:hAnsi="Arial" w:cs="Arial"/>
        </w:rPr>
        <w:t xml:space="preserve"> en Géorgie</w:t>
      </w:r>
      <w:r>
        <w:rPr>
          <w:rFonts w:ascii="Arial" w:hAnsi="Arial" w:cs="Arial"/>
        </w:rPr>
        <w:t>, films français traitant du discours de haine et de l’extrémisme, puis débats et échanges avec le public, animés par des défenseurs locaux des droits.</w:t>
      </w:r>
    </w:p>
    <w:p w:rsidR="0003717A" w:rsidRPr="00212AEF" w:rsidRDefault="0003717A" w:rsidP="0003717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Septembre ou Octobre </w:t>
      </w:r>
      <w:r w:rsidRPr="0003717A">
        <w:rPr>
          <w:rFonts w:ascii="Arial" w:hAnsi="Arial" w:cs="Arial"/>
          <w:b/>
        </w:rPr>
        <w:t>– Turquie</w:t>
      </w:r>
      <w:r>
        <w:rPr>
          <w:rFonts w:ascii="Arial" w:hAnsi="Arial" w:cs="Arial"/>
        </w:rPr>
        <w:t xml:space="preserve"> : concert avec le </w:t>
      </w:r>
      <w:proofErr w:type="spellStart"/>
      <w:r w:rsidRPr="0003717A">
        <w:rPr>
          <w:rFonts w:ascii="Arial" w:hAnsi="Arial" w:cs="Arial"/>
        </w:rPr>
        <w:t>Bilkent</w:t>
      </w:r>
      <w:proofErr w:type="spellEnd"/>
      <w:r w:rsidRPr="0003717A">
        <w:rPr>
          <w:rFonts w:ascii="Arial" w:hAnsi="Arial" w:cs="Arial"/>
        </w:rPr>
        <w:t xml:space="preserve"> </w:t>
      </w:r>
      <w:proofErr w:type="spellStart"/>
      <w:r w:rsidRPr="0003717A">
        <w:rPr>
          <w:rFonts w:ascii="Arial" w:hAnsi="Arial" w:cs="Arial"/>
        </w:rPr>
        <w:t>Symphony</w:t>
      </w:r>
      <w:proofErr w:type="spellEnd"/>
      <w:r w:rsidRPr="0003717A">
        <w:rPr>
          <w:rFonts w:ascii="Arial" w:hAnsi="Arial" w:cs="Arial"/>
        </w:rPr>
        <w:t xml:space="preserve"> Orchestra</w:t>
      </w:r>
      <w:r w:rsidR="005664A1">
        <w:rPr>
          <w:rFonts w:ascii="Arial" w:hAnsi="Arial" w:cs="Arial"/>
        </w:rPr>
        <w:t>.</w:t>
      </w:r>
    </w:p>
    <w:p w:rsidR="003D18DC" w:rsidRPr="003D18DC" w:rsidRDefault="003D18DC" w:rsidP="006E3589">
      <w:pPr>
        <w:jc w:val="both"/>
        <w:rPr>
          <w:rFonts w:ascii="Arial" w:hAnsi="Arial" w:cs="Arial"/>
          <w:sz w:val="28"/>
        </w:rPr>
      </w:pPr>
      <w:r w:rsidRPr="003D18DC">
        <w:rPr>
          <w:rFonts w:ascii="Arial" w:hAnsi="Arial" w:cs="Arial"/>
          <w:sz w:val="28"/>
        </w:rPr>
        <w:t xml:space="preserve">Octobre </w:t>
      </w:r>
    </w:p>
    <w:p w:rsidR="00C32E9A" w:rsidRDefault="00C32E9A" w:rsidP="006E358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32E9A">
        <w:rPr>
          <w:rFonts w:ascii="Arial" w:hAnsi="Arial" w:cs="Arial"/>
          <w:b/>
        </w:rPr>
        <w:t>3 octobre – Mold</w:t>
      </w:r>
      <w:r w:rsidR="00794722">
        <w:rPr>
          <w:rFonts w:ascii="Arial" w:hAnsi="Arial" w:cs="Arial"/>
          <w:b/>
        </w:rPr>
        <w:t>ova</w:t>
      </w:r>
      <w:r w:rsidRPr="00C32E9A">
        <w:rPr>
          <w:rFonts w:ascii="Arial" w:hAnsi="Arial" w:cs="Arial"/>
          <w:b/>
        </w:rPr>
        <w:t>, Faculté de droit de Chisinau</w:t>
      </w:r>
      <w:r>
        <w:rPr>
          <w:rFonts w:ascii="Arial" w:hAnsi="Arial" w:cs="Arial"/>
        </w:rPr>
        <w:t> : Conférence sur la prévention et la lutte contre la violence à l’encontre des femmes, organisée p</w:t>
      </w:r>
      <w:r w:rsidR="005664A1">
        <w:rPr>
          <w:rFonts w:ascii="Arial" w:hAnsi="Arial" w:cs="Arial"/>
        </w:rPr>
        <w:t>ar l’ambassade de France, le Ministère des Affaires étrangères</w:t>
      </w:r>
      <w:r>
        <w:rPr>
          <w:rFonts w:ascii="Arial" w:hAnsi="Arial" w:cs="Arial"/>
        </w:rPr>
        <w:t xml:space="preserve"> moldave et la représentation locale du Conseil de l’Europe</w:t>
      </w:r>
    </w:p>
    <w:p w:rsidR="00F80978" w:rsidRDefault="00C32E9A" w:rsidP="00F8097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14 octobre, 28 octobre, et 11 novembre </w:t>
      </w:r>
      <w:r w:rsidRPr="00C32E9A">
        <w:rPr>
          <w:rFonts w:ascii="Arial" w:hAnsi="Arial" w:cs="Arial"/>
          <w:b/>
        </w:rPr>
        <w:t>– Roumanie</w:t>
      </w:r>
      <w:r w:rsidR="005664A1">
        <w:rPr>
          <w:rFonts w:ascii="Arial" w:hAnsi="Arial" w:cs="Arial"/>
        </w:rPr>
        <w:t> : c</w:t>
      </w:r>
      <w:r>
        <w:rPr>
          <w:rFonts w:ascii="Arial" w:hAnsi="Arial" w:cs="Arial"/>
        </w:rPr>
        <w:t>ycle de projections sur l’inclusion sociale des Roms, respectivement un film documentaire « </w:t>
      </w:r>
      <w:r w:rsidRPr="005664A1">
        <w:rPr>
          <w:rFonts w:ascii="Arial" w:hAnsi="Arial" w:cs="Arial"/>
          <w:i/>
        </w:rPr>
        <w:t>8 avenue Lénine </w:t>
      </w:r>
      <w:r>
        <w:rPr>
          <w:rFonts w:ascii="Arial" w:hAnsi="Arial" w:cs="Arial"/>
        </w:rPr>
        <w:t>», le film « </w:t>
      </w:r>
      <w:r w:rsidRPr="005664A1">
        <w:rPr>
          <w:rFonts w:ascii="Arial" w:hAnsi="Arial" w:cs="Arial"/>
          <w:i/>
        </w:rPr>
        <w:t>Toto et ses sœurs</w:t>
      </w:r>
      <w:r>
        <w:rPr>
          <w:rFonts w:ascii="Arial" w:hAnsi="Arial" w:cs="Arial"/>
        </w:rPr>
        <w:t xml:space="preserve"> », et enfin une soirée en </w:t>
      </w:r>
      <w:r w:rsidR="00E50DE8">
        <w:rPr>
          <w:rFonts w:ascii="Arial" w:hAnsi="Arial" w:cs="Arial"/>
        </w:rPr>
        <w:t>l’</w:t>
      </w:r>
      <w:r>
        <w:rPr>
          <w:rFonts w:ascii="Arial" w:hAnsi="Arial" w:cs="Arial"/>
        </w:rPr>
        <w:t xml:space="preserve">honneur </w:t>
      </w:r>
      <w:r w:rsidR="00E50DE8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l’actrice Mme Alina </w:t>
      </w:r>
      <w:proofErr w:type="spellStart"/>
      <w:r>
        <w:rPr>
          <w:rFonts w:ascii="Arial" w:hAnsi="Arial" w:cs="Arial"/>
        </w:rPr>
        <w:t>Serban</w:t>
      </w:r>
      <w:proofErr w:type="spellEnd"/>
      <w:r>
        <w:rPr>
          <w:rFonts w:ascii="Arial" w:hAnsi="Arial" w:cs="Arial"/>
        </w:rPr>
        <w:t>, notamment dans le film « </w:t>
      </w:r>
      <w:r w:rsidRPr="005664A1">
        <w:rPr>
          <w:rFonts w:ascii="Arial" w:hAnsi="Arial" w:cs="Arial"/>
          <w:i/>
        </w:rPr>
        <w:t>Seule à mon mariage</w:t>
      </w:r>
      <w:r>
        <w:rPr>
          <w:rFonts w:ascii="Arial" w:hAnsi="Arial" w:cs="Arial"/>
        </w:rPr>
        <w:t> ».</w:t>
      </w:r>
    </w:p>
    <w:p w:rsidR="00C32E9A" w:rsidRPr="00F80978" w:rsidRDefault="00C32E9A" w:rsidP="00F8097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80978">
        <w:rPr>
          <w:rFonts w:ascii="Arial" w:hAnsi="Arial" w:cs="Arial"/>
          <w:b/>
        </w:rPr>
        <w:t>18 o</w:t>
      </w:r>
      <w:r w:rsidR="006E3589" w:rsidRPr="00F80978">
        <w:rPr>
          <w:rFonts w:ascii="Arial" w:hAnsi="Arial" w:cs="Arial"/>
          <w:b/>
        </w:rPr>
        <w:t>ctobre – Allemagne</w:t>
      </w:r>
      <w:r w:rsidR="00212AEF" w:rsidRPr="00F80978">
        <w:rPr>
          <w:rFonts w:ascii="Arial" w:hAnsi="Arial" w:cs="Arial"/>
        </w:rPr>
        <w:t> </w:t>
      </w:r>
      <w:r w:rsidR="006E3589" w:rsidRPr="00F80978">
        <w:rPr>
          <w:rFonts w:ascii="Arial" w:hAnsi="Arial" w:cs="Arial"/>
        </w:rPr>
        <w:t xml:space="preserve">: Conférence de M. Laurent Fabius et M. </w:t>
      </w:r>
      <w:proofErr w:type="spellStart"/>
      <w:r w:rsidR="006E3589" w:rsidRPr="00F80978">
        <w:rPr>
          <w:rFonts w:ascii="Arial" w:hAnsi="Arial" w:cs="Arial"/>
        </w:rPr>
        <w:t>Voßkuhle</w:t>
      </w:r>
      <w:proofErr w:type="spellEnd"/>
      <w:r w:rsidR="006E3589" w:rsidRPr="00F80978">
        <w:rPr>
          <w:rFonts w:ascii="Arial" w:hAnsi="Arial" w:cs="Arial"/>
        </w:rPr>
        <w:t xml:space="preserve"> </w:t>
      </w:r>
      <w:r w:rsidR="00F80978" w:rsidRPr="00F80978">
        <w:rPr>
          <w:rFonts w:ascii="Arial" w:hAnsi="Arial" w:cs="Arial"/>
        </w:rPr>
        <w:t>sur le dialogue des juges</w:t>
      </w:r>
    </w:p>
    <w:p w:rsidR="003D18DC" w:rsidRPr="003D18DC" w:rsidRDefault="003D18DC" w:rsidP="006E358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D18DC">
        <w:rPr>
          <w:rFonts w:ascii="Arial" w:hAnsi="Arial" w:cs="Arial"/>
          <w:b/>
        </w:rPr>
        <w:t>Octobre, voire début novembre – Albanie, lieu non déterminé</w:t>
      </w:r>
      <w:r w:rsidR="00212AEF">
        <w:rPr>
          <w:rFonts w:ascii="Arial" w:hAnsi="Arial" w:cs="Arial"/>
        </w:rPr>
        <w:t> </w:t>
      </w:r>
      <w:r w:rsidRPr="003D18DC">
        <w:rPr>
          <w:rFonts w:ascii="Arial" w:hAnsi="Arial" w:cs="Arial"/>
        </w:rPr>
        <w:t>: Célébration du 70</w:t>
      </w:r>
      <w:r w:rsidRPr="00212AEF">
        <w:rPr>
          <w:rFonts w:ascii="Arial" w:hAnsi="Arial" w:cs="Arial"/>
          <w:vertAlign w:val="superscript"/>
        </w:rPr>
        <w:t>e</w:t>
      </w:r>
      <w:r w:rsidRPr="003D18DC">
        <w:rPr>
          <w:rFonts w:ascii="Arial" w:hAnsi="Arial" w:cs="Arial"/>
        </w:rPr>
        <w:t xml:space="preserve"> anniversaire du Conseil de l’Europe en Albanie - « </w:t>
      </w:r>
      <w:r w:rsidRPr="00651DE6">
        <w:rPr>
          <w:rFonts w:ascii="Arial" w:hAnsi="Arial" w:cs="Arial"/>
          <w:i/>
        </w:rPr>
        <w:t>Appartenance de l’Albanie au Conseil de l’Europe</w:t>
      </w:r>
      <w:r w:rsidR="00212AEF">
        <w:rPr>
          <w:rFonts w:ascii="Arial" w:hAnsi="Arial" w:cs="Arial"/>
          <w:i/>
        </w:rPr>
        <w:t> </w:t>
      </w:r>
      <w:r w:rsidRPr="00651DE6">
        <w:rPr>
          <w:rFonts w:ascii="Arial" w:hAnsi="Arial" w:cs="Arial"/>
          <w:i/>
        </w:rPr>
        <w:t>: qu’est ce que ça change</w:t>
      </w:r>
      <w:r w:rsidR="00212AEF">
        <w:rPr>
          <w:rFonts w:ascii="Arial" w:hAnsi="Arial" w:cs="Arial"/>
          <w:i/>
        </w:rPr>
        <w:t> </w:t>
      </w:r>
      <w:r w:rsidRPr="00651DE6">
        <w:rPr>
          <w:rFonts w:ascii="Arial" w:hAnsi="Arial" w:cs="Arial"/>
          <w:i/>
        </w:rPr>
        <w:t>? </w:t>
      </w:r>
      <w:r w:rsidRPr="003D18DC">
        <w:rPr>
          <w:rFonts w:ascii="Arial" w:hAnsi="Arial" w:cs="Arial"/>
        </w:rPr>
        <w:t>»,</w:t>
      </w:r>
      <w:r w:rsidR="00651DE6">
        <w:rPr>
          <w:rFonts w:ascii="Arial" w:hAnsi="Arial" w:cs="Arial"/>
        </w:rPr>
        <w:t xml:space="preserve"> </w:t>
      </w:r>
      <w:r w:rsidR="00801100">
        <w:rPr>
          <w:rFonts w:ascii="Arial" w:hAnsi="Arial" w:cs="Arial"/>
        </w:rPr>
        <w:t>en lien avec l</w:t>
      </w:r>
      <w:r w:rsidR="00E50DE8">
        <w:rPr>
          <w:rFonts w:ascii="Arial" w:hAnsi="Arial" w:cs="Arial"/>
        </w:rPr>
        <w:t xml:space="preserve">e Bureau </w:t>
      </w:r>
      <w:r w:rsidR="00651DE6">
        <w:rPr>
          <w:rFonts w:ascii="Arial" w:hAnsi="Arial" w:cs="Arial"/>
        </w:rPr>
        <w:t>du Conseil de l’</w:t>
      </w:r>
      <w:r w:rsidR="0067715E">
        <w:rPr>
          <w:rFonts w:ascii="Arial" w:hAnsi="Arial" w:cs="Arial"/>
        </w:rPr>
        <w:t>Europe à Tirana</w:t>
      </w:r>
    </w:p>
    <w:p w:rsidR="003D18DC" w:rsidRPr="003D18DC" w:rsidRDefault="003D18DC" w:rsidP="006E3589">
      <w:pPr>
        <w:jc w:val="both"/>
        <w:rPr>
          <w:rFonts w:ascii="Arial" w:hAnsi="Arial" w:cs="Arial"/>
          <w:sz w:val="28"/>
        </w:rPr>
      </w:pPr>
      <w:r w:rsidRPr="003D18DC">
        <w:rPr>
          <w:rFonts w:ascii="Arial" w:hAnsi="Arial" w:cs="Arial"/>
          <w:sz w:val="28"/>
        </w:rPr>
        <w:t>Novembre</w:t>
      </w:r>
    </w:p>
    <w:p w:rsidR="00212AEF" w:rsidRDefault="00212AEF" w:rsidP="00212AE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12AEF">
        <w:rPr>
          <w:rFonts w:ascii="Arial" w:hAnsi="Arial" w:cs="Arial"/>
          <w:b/>
        </w:rPr>
        <w:t>22 novembre – Hongrie</w:t>
      </w:r>
      <w:r>
        <w:rPr>
          <w:rFonts w:ascii="Arial" w:hAnsi="Arial" w:cs="Arial"/>
        </w:rPr>
        <w:t> : 4</w:t>
      </w:r>
      <w:r w:rsidRPr="00212AEF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concours régional de plaidoirie francophone </w:t>
      </w:r>
      <w:r w:rsidR="00801100">
        <w:rPr>
          <w:rFonts w:ascii="Arial" w:hAnsi="Arial" w:cs="Arial"/>
        </w:rPr>
        <w:t>sur le</w:t>
      </w:r>
      <w:r>
        <w:rPr>
          <w:rFonts w:ascii="Arial" w:hAnsi="Arial" w:cs="Arial"/>
        </w:rPr>
        <w:t>s droits de l’</w:t>
      </w:r>
      <w:r w:rsidR="00E50DE8">
        <w:rPr>
          <w:rFonts w:ascii="Arial" w:hAnsi="Arial" w:cs="Arial"/>
        </w:rPr>
        <w:t>h</w:t>
      </w:r>
      <w:r>
        <w:rPr>
          <w:rFonts w:ascii="Arial" w:hAnsi="Arial" w:cs="Arial"/>
        </w:rPr>
        <w:t>omme</w:t>
      </w:r>
      <w:r w:rsidR="00E50D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sur les enjeux numériques des droits de l’</w:t>
      </w:r>
      <w:r w:rsidR="00E50DE8">
        <w:rPr>
          <w:rFonts w:ascii="Arial" w:hAnsi="Arial" w:cs="Arial"/>
        </w:rPr>
        <w:t>h</w:t>
      </w:r>
      <w:r>
        <w:rPr>
          <w:rFonts w:ascii="Arial" w:hAnsi="Arial" w:cs="Arial"/>
        </w:rPr>
        <w:t>omme, notamment le droit à la protection des données à caractère personnel.</w:t>
      </w:r>
    </w:p>
    <w:p w:rsidR="00C32E9A" w:rsidRDefault="00C32E9A" w:rsidP="00212AE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25 novembre (date </w:t>
      </w:r>
      <w:r w:rsidR="00801100">
        <w:rPr>
          <w:rFonts w:ascii="Arial" w:hAnsi="Arial" w:cs="Arial"/>
          <w:b/>
        </w:rPr>
        <w:t>à confirmer</w:t>
      </w:r>
      <w:r>
        <w:rPr>
          <w:rFonts w:ascii="Arial" w:hAnsi="Arial" w:cs="Arial"/>
          <w:b/>
        </w:rPr>
        <w:t>) </w:t>
      </w:r>
      <w:r>
        <w:rPr>
          <w:rFonts w:ascii="Arial" w:hAnsi="Arial" w:cs="Arial"/>
        </w:rPr>
        <w:t xml:space="preserve">– </w:t>
      </w:r>
      <w:r w:rsidRPr="00C32E9A">
        <w:rPr>
          <w:rFonts w:ascii="Arial" w:hAnsi="Arial" w:cs="Arial"/>
          <w:b/>
        </w:rPr>
        <w:t>Roumanie</w:t>
      </w:r>
      <w:r>
        <w:rPr>
          <w:rFonts w:ascii="Arial" w:hAnsi="Arial" w:cs="Arial"/>
        </w:rPr>
        <w:t xml:space="preserve"> : évènement à l’occasion de la Journée internationale </w:t>
      </w:r>
      <w:r w:rsidR="00801100">
        <w:rPr>
          <w:rFonts w:ascii="Arial" w:hAnsi="Arial" w:cs="Arial"/>
        </w:rPr>
        <w:t>de lutte contre l</w:t>
      </w:r>
      <w:r>
        <w:rPr>
          <w:rFonts w:ascii="Arial" w:hAnsi="Arial" w:cs="Arial"/>
        </w:rPr>
        <w:t xml:space="preserve">es violences </w:t>
      </w:r>
      <w:r w:rsidR="00801100">
        <w:rPr>
          <w:rFonts w:ascii="Arial" w:hAnsi="Arial" w:cs="Arial"/>
        </w:rPr>
        <w:t xml:space="preserve">faites aux </w:t>
      </w:r>
      <w:r>
        <w:rPr>
          <w:rFonts w:ascii="Arial" w:hAnsi="Arial" w:cs="Arial"/>
        </w:rPr>
        <w:t>femmes</w:t>
      </w:r>
    </w:p>
    <w:p w:rsidR="00C32E9A" w:rsidRPr="00212AEF" w:rsidRDefault="00C32E9A" w:rsidP="00212AE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novembre – </w:t>
      </w:r>
      <w:r w:rsidRPr="00C32E9A">
        <w:rPr>
          <w:rFonts w:ascii="Arial" w:hAnsi="Arial" w:cs="Arial"/>
          <w:b/>
        </w:rPr>
        <w:t>Roumanie</w:t>
      </w:r>
      <w:r>
        <w:rPr>
          <w:rFonts w:ascii="Arial" w:hAnsi="Arial" w:cs="Arial"/>
        </w:rPr>
        <w:t xml:space="preserve"> : </w:t>
      </w:r>
      <w:r w:rsidR="005608E8">
        <w:rPr>
          <w:rFonts w:ascii="Arial" w:hAnsi="Arial" w:cs="Arial"/>
        </w:rPr>
        <w:t>Evènement à l’occasion des 30 ans de la Convention internationale sur les droits de l’enfant</w:t>
      </w:r>
    </w:p>
    <w:p w:rsidR="003D18DC" w:rsidRDefault="00212AEF" w:rsidP="00212AE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12AEF">
        <w:rPr>
          <w:rFonts w:ascii="Arial" w:hAnsi="Arial" w:cs="Arial"/>
          <w:b/>
        </w:rPr>
        <w:t>Novembre – Croatie</w:t>
      </w:r>
      <w:r>
        <w:rPr>
          <w:rFonts w:ascii="Arial" w:hAnsi="Arial" w:cs="Arial"/>
        </w:rPr>
        <w:t xml:space="preserve"> : </w:t>
      </w:r>
      <w:r w:rsidRPr="00212AEF">
        <w:rPr>
          <w:rFonts w:ascii="Arial" w:hAnsi="Arial" w:cs="Arial"/>
        </w:rPr>
        <w:t>Séminaire régional « Règlementation et éducation : quels outils pertinents pour lutter contre les fake news ? »</w:t>
      </w:r>
    </w:p>
    <w:p w:rsidR="005664A1" w:rsidRPr="005664A1" w:rsidRDefault="0003717A" w:rsidP="006E358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Novembre </w:t>
      </w:r>
      <w:r w:rsidRPr="0003717A">
        <w:rPr>
          <w:rFonts w:ascii="Arial" w:hAnsi="Arial" w:cs="Arial"/>
          <w:b/>
        </w:rPr>
        <w:t>– Nations Unies, Genève</w:t>
      </w:r>
      <w:r>
        <w:rPr>
          <w:rFonts w:ascii="Arial" w:hAnsi="Arial" w:cs="Arial"/>
        </w:rPr>
        <w:t xml:space="preserve"> : </w:t>
      </w:r>
      <w:r w:rsidR="00C723EC">
        <w:rPr>
          <w:rFonts w:ascii="Arial" w:hAnsi="Arial" w:cs="Arial"/>
        </w:rPr>
        <w:t>Conférence régionale de l’UNECE</w:t>
      </w:r>
      <w:r w:rsidR="00801100">
        <w:rPr>
          <w:rFonts w:ascii="Arial" w:hAnsi="Arial" w:cs="Arial"/>
        </w:rPr>
        <w:t> : side-event</w:t>
      </w:r>
      <w:r w:rsidR="00BB15FC">
        <w:rPr>
          <w:rFonts w:ascii="Arial" w:hAnsi="Arial" w:cs="Arial"/>
        </w:rPr>
        <w:t xml:space="preserve"> </w:t>
      </w:r>
      <w:r w:rsidR="00C723EC">
        <w:rPr>
          <w:rFonts w:ascii="Arial" w:hAnsi="Arial" w:cs="Arial"/>
        </w:rPr>
        <w:t xml:space="preserve">sur </w:t>
      </w:r>
      <w:r w:rsidR="00801100">
        <w:rPr>
          <w:rFonts w:ascii="Arial" w:hAnsi="Arial" w:cs="Arial"/>
        </w:rPr>
        <w:t xml:space="preserve">le Conseil de l’Europe et </w:t>
      </w:r>
      <w:r>
        <w:rPr>
          <w:rFonts w:ascii="Arial" w:hAnsi="Arial" w:cs="Arial"/>
        </w:rPr>
        <w:t>Pékin +25</w:t>
      </w:r>
    </w:p>
    <w:p w:rsidR="00006FA1" w:rsidRPr="005664A1" w:rsidRDefault="00006FA1" w:rsidP="00006FA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Potentiellement le 27 novembre </w:t>
      </w:r>
      <w:r>
        <w:rPr>
          <w:rFonts w:ascii="Arial" w:hAnsi="Arial" w:cs="Arial"/>
        </w:rPr>
        <w:t xml:space="preserve">– </w:t>
      </w:r>
      <w:r w:rsidRPr="00D7426A">
        <w:rPr>
          <w:rFonts w:ascii="Arial" w:hAnsi="Arial" w:cs="Arial"/>
          <w:b/>
        </w:rPr>
        <w:t>Fédération de Russie</w:t>
      </w:r>
      <w:r>
        <w:rPr>
          <w:rFonts w:ascii="Arial" w:hAnsi="Arial" w:cs="Arial"/>
        </w:rPr>
        <w:t xml:space="preserve"> : Tables rondes du Forum ONG, bilan de la Présidence française du Comité des Ministres du Conseil de </w:t>
      </w:r>
      <w:proofErr w:type="gramStart"/>
      <w:r>
        <w:rPr>
          <w:rFonts w:ascii="Arial" w:hAnsi="Arial" w:cs="Arial"/>
        </w:rPr>
        <w:t>l’Europe,.</w:t>
      </w:r>
      <w:proofErr w:type="gramEnd"/>
    </w:p>
    <w:p w:rsidR="005664A1" w:rsidRDefault="005664A1" w:rsidP="006E3589">
      <w:pPr>
        <w:jc w:val="both"/>
        <w:rPr>
          <w:rFonts w:ascii="Arial" w:hAnsi="Arial" w:cs="Arial"/>
          <w:b/>
        </w:rPr>
      </w:pPr>
    </w:p>
    <w:p w:rsidR="005664A1" w:rsidRDefault="005664A1" w:rsidP="006E3589">
      <w:pPr>
        <w:jc w:val="both"/>
        <w:rPr>
          <w:rFonts w:ascii="Arial" w:hAnsi="Arial" w:cs="Arial"/>
          <w:b/>
        </w:rPr>
      </w:pPr>
    </w:p>
    <w:p w:rsidR="003D18DC" w:rsidRPr="005664A1" w:rsidRDefault="006E3589" w:rsidP="006E3589">
      <w:pPr>
        <w:jc w:val="both"/>
        <w:rPr>
          <w:rFonts w:ascii="Arial" w:hAnsi="Arial" w:cs="Arial"/>
          <w:sz w:val="28"/>
        </w:rPr>
      </w:pPr>
      <w:r w:rsidRPr="005664A1">
        <w:rPr>
          <w:rFonts w:ascii="Arial" w:hAnsi="Arial" w:cs="Arial"/>
          <w:sz w:val="28"/>
        </w:rPr>
        <w:t xml:space="preserve">Date </w:t>
      </w:r>
      <w:r w:rsidR="005664A1" w:rsidRPr="005664A1">
        <w:rPr>
          <w:rFonts w:ascii="Arial" w:hAnsi="Arial" w:cs="Arial"/>
          <w:sz w:val="28"/>
        </w:rPr>
        <w:t>non définies</w:t>
      </w:r>
      <w:r w:rsidRPr="005664A1">
        <w:rPr>
          <w:rFonts w:ascii="Arial" w:hAnsi="Arial" w:cs="Arial"/>
          <w:sz w:val="28"/>
        </w:rPr>
        <w:t> :</w:t>
      </w:r>
    </w:p>
    <w:p w:rsidR="006E3589" w:rsidRDefault="006E3589" w:rsidP="006E3589">
      <w:pPr>
        <w:jc w:val="both"/>
        <w:rPr>
          <w:rFonts w:ascii="Arial" w:hAnsi="Arial" w:cs="Arial"/>
        </w:rPr>
      </w:pPr>
      <w:r w:rsidRPr="006E3589">
        <w:rPr>
          <w:rFonts w:ascii="Arial" w:hAnsi="Arial" w:cs="Arial"/>
          <w:b/>
        </w:rPr>
        <w:lastRenderedPageBreak/>
        <w:t>Arménie, lieu à déterminer</w:t>
      </w:r>
      <w:r>
        <w:rPr>
          <w:rFonts w:ascii="Arial" w:hAnsi="Arial" w:cs="Arial"/>
        </w:rPr>
        <w:t> : Conférence sur la lutte contre les violences faites aux femmes, présence de la Présidente du GREVIO</w:t>
      </w:r>
    </w:p>
    <w:p w:rsidR="006E3589" w:rsidRDefault="006E3589" w:rsidP="006E3589">
      <w:pPr>
        <w:jc w:val="both"/>
        <w:rPr>
          <w:rFonts w:ascii="Arial" w:hAnsi="Arial" w:cs="Arial"/>
        </w:rPr>
      </w:pPr>
      <w:r w:rsidRPr="00212AEF">
        <w:rPr>
          <w:rFonts w:ascii="Arial" w:hAnsi="Arial" w:cs="Arial"/>
          <w:b/>
        </w:rPr>
        <w:t>Automne – Allemagne</w:t>
      </w:r>
      <w:r>
        <w:rPr>
          <w:rFonts w:ascii="Arial" w:hAnsi="Arial" w:cs="Arial"/>
        </w:rPr>
        <w:t> : Séminaire franco-allemand de 12 femmes françaises et 12 femmes allemandes en poste à responsabilités</w:t>
      </w:r>
    </w:p>
    <w:p w:rsidR="005608E8" w:rsidRPr="003D18DC" w:rsidRDefault="005608E8" w:rsidP="006E3589">
      <w:pPr>
        <w:jc w:val="both"/>
        <w:rPr>
          <w:rFonts w:ascii="Arial" w:hAnsi="Arial" w:cs="Arial"/>
        </w:rPr>
      </w:pPr>
      <w:r w:rsidRPr="005608E8">
        <w:rPr>
          <w:rFonts w:ascii="Arial" w:hAnsi="Arial" w:cs="Arial"/>
          <w:b/>
        </w:rPr>
        <w:t>Roumanie</w:t>
      </w:r>
      <w:r>
        <w:rPr>
          <w:rFonts w:ascii="Arial" w:hAnsi="Arial" w:cs="Arial"/>
        </w:rPr>
        <w:t> : Evènements à l’Institut français dans le cadre du novembre numé</w:t>
      </w:r>
      <w:bookmarkStart w:id="0" w:name="_GoBack"/>
      <w:bookmarkEnd w:id="0"/>
      <w:r>
        <w:rPr>
          <w:rFonts w:ascii="Arial" w:hAnsi="Arial" w:cs="Arial"/>
        </w:rPr>
        <w:t>rique.</w:t>
      </w:r>
    </w:p>
    <w:sectPr w:rsidR="005608E8" w:rsidRPr="003D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6AC3"/>
    <w:multiLevelType w:val="hybridMultilevel"/>
    <w:tmpl w:val="074A0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784"/>
    <w:multiLevelType w:val="hybridMultilevel"/>
    <w:tmpl w:val="8CB6B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65958"/>
    <w:multiLevelType w:val="hybridMultilevel"/>
    <w:tmpl w:val="87868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553"/>
    <w:rsid w:val="00006FA1"/>
    <w:rsid w:val="0003717A"/>
    <w:rsid w:val="001830E6"/>
    <w:rsid w:val="001B4553"/>
    <w:rsid w:val="00212AEF"/>
    <w:rsid w:val="0023350E"/>
    <w:rsid w:val="003B627B"/>
    <w:rsid w:val="003D18DC"/>
    <w:rsid w:val="00493F01"/>
    <w:rsid w:val="004E27CF"/>
    <w:rsid w:val="005608E8"/>
    <w:rsid w:val="005664A1"/>
    <w:rsid w:val="00651DE6"/>
    <w:rsid w:val="00664EF3"/>
    <w:rsid w:val="0067715E"/>
    <w:rsid w:val="006A79BA"/>
    <w:rsid w:val="006E3589"/>
    <w:rsid w:val="0077433F"/>
    <w:rsid w:val="00794722"/>
    <w:rsid w:val="00801100"/>
    <w:rsid w:val="00B0539B"/>
    <w:rsid w:val="00BB15FC"/>
    <w:rsid w:val="00C32E9A"/>
    <w:rsid w:val="00C723EC"/>
    <w:rsid w:val="00CD1709"/>
    <w:rsid w:val="00D22A17"/>
    <w:rsid w:val="00D53F9B"/>
    <w:rsid w:val="00E50DE8"/>
    <w:rsid w:val="00F8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19D"/>
  <w15:docId w15:val="{38E22520-E73C-4502-BA20-55E51BB4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1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1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VANDERZWALM Maurane</dc:creator>
  <cp:lastModifiedBy>PIVIDORI Virginia</cp:lastModifiedBy>
  <cp:revision>2</cp:revision>
  <dcterms:created xsi:type="dcterms:W3CDTF">2019-09-19T13:41:00Z</dcterms:created>
  <dcterms:modified xsi:type="dcterms:W3CDTF">2019-09-19T13:41:00Z</dcterms:modified>
</cp:coreProperties>
</file>