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BCCC" w14:textId="0FF3BB39" w:rsidR="00D50F13" w:rsidRPr="00990835" w:rsidRDefault="00BA7B96" w:rsidP="00505356">
      <w:pPr>
        <w:tabs>
          <w:tab w:val="left" w:pos="7686"/>
        </w:tabs>
        <w:rPr>
          <w:rFonts w:ascii="Tahoma" w:hAnsi="Tahoma" w:cs="Tahoma"/>
          <w:b/>
          <w:caps/>
          <w:sz w:val="24"/>
          <w:szCs w:val="28"/>
        </w:rPr>
      </w:pPr>
      <w:r w:rsidRPr="00990835">
        <w:rPr>
          <w:rFonts w:ascii="Tahoma" w:hAnsi="Tahoma" w:cs="Tahoma"/>
          <w:b/>
          <w:noProof/>
          <w:sz w:val="24"/>
          <w:szCs w:val="28"/>
          <w:lang w:val="en-US" w:eastAsia="en-US"/>
        </w:rPr>
        <w:drawing>
          <wp:anchor distT="0" distB="0" distL="114300" distR="114300" simplePos="0" relativeHeight="251658240" behindDoc="0" locked="0" layoutInCell="1" allowOverlap="1" wp14:anchorId="13DEBDAA" wp14:editId="13DEBDAB">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990835">
        <w:rPr>
          <w:rFonts w:ascii="Tahoma" w:hAnsi="Tahoma" w:cs="Tahoma"/>
          <w:b/>
          <w:caps/>
          <w:sz w:val="24"/>
          <w:szCs w:val="28"/>
        </w:rPr>
        <w:t>TENDER FILE</w:t>
      </w:r>
      <w:r w:rsidR="00DF4999" w:rsidRPr="00990835">
        <w:rPr>
          <w:rFonts w:ascii="Tahoma" w:hAnsi="Tahoma" w:cs="Tahoma"/>
          <w:b/>
          <w:caps/>
          <w:sz w:val="24"/>
          <w:szCs w:val="28"/>
        </w:rPr>
        <w:t xml:space="preserve"> / TERMS OF REFERENCE</w:t>
      </w:r>
      <w:r w:rsidR="008D0157">
        <w:rPr>
          <w:rFonts w:ascii="Tahoma" w:hAnsi="Tahoma" w:cs="Tahoma"/>
          <w:b/>
          <w:caps/>
          <w:sz w:val="24"/>
          <w:szCs w:val="28"/>
        </w:rPr>
        <w:t xml:space="preserve"> </w:t>
      </w:r>
    </w:p>
    <w:p w14:paraId="13DEBCCD" w14:textId="35956B66" w:rsidR="00EB550D" w:rsidRPr="00990835" w:rsidRDefault="00A041D4" w:rsidP="00A041D4">
      <w:pPr>
        <w:rPr>
          <w:rFonts w:ascii="Tahoma" w:hAnsi="Tahoma" w:cs="Tahoma"/>
          <w:b/>
        </w:rPr>
      </w:pPr>
      <w:r w:rsidRPr="00990835">
        <w:rPr>
          <w:rFonts w:ascii="Tahoma" w:hAnsi="Tahoma" w:cs="Tahoma"/>
          <w:b/>
        </w:rPr>
        <w:t>(</w:t>
      </w:r>
      <w:r w:rsidR="00727F36">
        <w:rPr>
          <w:rFonts w:ascii="Tahoma" w:hAnsi="Tahoma" w:cs="Tahoma"/>
          <w:b/>
        </w:rPr>
        <w:t xml:space="preserve">Competitive bidding </w:t>
      </w:r>
      <w:r w:rsidR="00D50F13" w:rsidRPr="00990835">
        <w:rPr>
          <w:rFonts w:ascii="Tahoma" w:hAnsi="Tahoma" w:cs="Tahoma"/>
          <w:b/>
        </w:rPr>
        <w:t>procedure</w:t>
      </w:r>
      <w:r w:rsidR="00DF4999" w:rsidRPr="00990835">
        <w:rPr>
          <w:rFonts w:ascii="Tahoma" w:hAnsi="Tahoma" w:cs="Tahoma"/>
          <w:b/>
        </w:rPr>
        <w:t xml:space="preserve"> / One-off contract</w:t>
      </w:r>
      <w:r w:rsidRPr="00990835">
        <w:rPr>
          <w:rFonts w:ascii="Tahoma" w:hAnsi="Tahoma" w:cs="Tahoma"/>
          <w:b/>
        </w:rPr>
        <w:t>)</w:t>
      </w:r>
    </w:p>
    <w:p w14:paraId="13DEBCCE" w14:textId="77777777" w:rsidR="009A20EC" w:rsidRPr="00990835" w:rsidRDefault="009A20EC" w:rsidP="00A041D4">
      <w:pPr>
        <w:rPr>
          <w:rFonts w:ascii="Tahoma" w:hAnsi="Tahoma" w:cs="Tahoma"/>
          <w:b/>
          <w:sz w:val="24"/>
          <w:szCs w:val="28"/>
        </w:rPr>
      </w:pPr>
    </w:p>
    <w:p w14:paraId="13DEBCCF" w14:textId="5CD12B5F" w:rsidR="003C141A" w:rsidRPr="00990835" w:rsidRDefault="00DA4833" w:rsidP="00A041D4">
      <w:pPr>
        <w:rPr>
          <w:rFonts w:ascii="Tahoma" w:hAnsi="Tahoma" w:cs="Tahoma"/>
          <w:b/>
          <w:sz w:val="24"/>
          <w:szCs w:val="28"/>
          <w:highlight w:val="cyan"/>
        </w:rPr>
      </w:pPr>
      <w:r w:rsidRPr="00990835">
        <w:rPr>
          <w:rFonts w:ascii="Tahoma" w:hAnsi="Tahoma" w:cs="Tahoma"/>
          <w:b/>
          <w:sz w:val="24"/>
          <w:szCs w:val="28"/>
        </w:rPr>
        <w:t xml:space="preserve">Purchase of </w:t>
      </w:r>
      <w:r w:rsidR="00D732B8" w:rsidRPr="00223B58">
        <w:rPr>
          <w:rFonts w:ascii="Tahoma" w:hAnsi="Tahoma" w:cs="Tahoma"/>
          <w:b/>
          <w:sz w:val="24"/>
          <w:szCs w:val="28"/>
        </w:rPr>
        <w:t xml:space="preserve">services on conducting </w:t>
      </w:r>
      <w:r w:rsidR="00D732B8">
        <w:rPr>
          <w:rFonts w:ascii="Tahoma" w:hAnsi="Tahoma" w:cs="Tahoma"/>
          <w:b/>
          <w:sz w:val="24"/>
          <w:szCs w:val="28"/>
        </w:rPr>
        <w:t>training impact assessment</w:t>
      </w:r>
    </w:p>
    <w:p w14:paraId="444F3E1E" w14:textId="0ED6D1A2" w:rsidR="004F7981" w:rsidRPr="00D732B8" w:rsidRDefault="004F7981" w:rsidP="00A041D4">
      <w:pPr>
        <w:rPr>
          <w:rFonts w:ascii="Tahoma" w:hAnsi="Tahoma" w:cs="Tahoma"/>
          <w:b/>
          <w:sz w:val="24"/>
          <w:szCs w:val="28"/>
          <w:highlight w:val="yellow"/>
        </w:rPr>
      </w:pPr>
      <w:r w:rsidRPr="00D732B8">
        <w:rPr>
          <w:rFonts w:ascii="Tahoma" w:hAnsi="Tahoma" w:cs="Tahoma"/>
          <w:b/>
          <w:sz w:val="24"/>
          <w:szCs w:val="28"/>
        </w:rPr>
        <w:t>[</w:t>
      </w:r>
      <w:r w:rsidRPr="00D732B8">
        <w:rPr>
          <w:rFonts w:ascii="Tahoma" w:hAnsi="Tahoma" w:cs="Tahoma"/>
          <w:b/>
          <w:i/>
          <w:sz w:val="24"/>
          <w:szCs w:val="28"/>
        </w:rPr>
        <w:t xml:space="preserve">Contract N° </w:t>
      </w:r>
      <w:r w:rsidRPr="00D732B8">
        <w:rPr>
          <w:rFonts w:ascii="Tahoma" w:hAnsi="Tahoma" w:cs="Tahoma"/>
          <w:b/>
          <w:sz w:val="24"/>
          <w:szCs w:val="28"/>
        </w:rPr>
        <w:t>(</w:t>
      </w:r>
      <w:r w:rsidR="00EB0E28">
        <w:rPr>
          <w:rFonts w:ascii="Tahoma" w:hAnsi="Tahoma" w:cs="Tahoma"/>
          <w:b/>
          <w:sz w:val="24"/>
          <w:szCs w:val="28"/>
        </w:rPr>
        <w:t xml:space="preserve">         </w:t>
      </w:r>
      <w:r w:rsidRPr="00D732B8">
        <w:rPr>
          <w:rFonts w:ascii="Tahoma" w:hAnsi="Tahoma" w:cs="Tahoma"/>
          <w:b/>
          <w:sz w:val="24"/>
          <w:szCs w:val="28"/>
        </w:rPr>
        <w:t>)]</w:t>
      </w:r>
    </w:p>
    <w:p w14:paraId="13DEBCD0" w14:textId="77777777" w:rsidR="0028341F" w:rsidRPr="00990835" w:rsidRDefault="0028341F" w:rsidP="00A041D4">
      <w:pPr>
        <w:rPr>
          <w:rFonts w:ascii="Tahoma" w:hAnsi="Tahoma" w:cs="Tahoma"/>
          <w:b/>
          <w:sz w:val="24"/>
          <w:szCs w:val="28"/>
        </w:rPr>
      </w:pPr>
    </w:p>
    <w:p w14:paraId="13DEBCD1" w14:textId="752A9BA0" w:rsidR="0028341F" w:rsidRPr="00990835" w:rsidRDefault="0028341F" w:rsidP="0028341F">
      <w:pPr>
        <w:spacing w:after="120"/>
        <w:jc w:val="both"/>
        <w:rPr>
          <w:rFonts w:ascii="Tahoma" w:hAnsi="Tahoma" w:cs="Tahoma"/>
          <w:b/>
          <w:sz w:val="20"/>
          <w:szCs w:val="20"/>
        </w:rPr>
      </w:pPr>
      <w:r w:rsidRPr="00990835">
        <w:rPr>
          <w:rFonts w:ascii="Tahoma" w:hAnsi="Tahoma" w:cs="Tahoma"/>
          <w:sz w:val="20"/>
          <w:szCs w:val="20"/>
        </w:rPr>
        <w:t xml:space="preserve">This tender procedure is a </w:t>
      </w:r>
      <w:r w:rsidR="00727F36">
        <w:rPr>
          <w:rFonts w:ascii="Tahoma" w:hAnsi="Tahoma" w:cs="Tahoma"/>
          <w:sz w:val="20"/>
          <w:szCs w:val="20"/>
        </w:rPr>
        <w:t xml:space="preserve">competitive bidding </w:t>
      </w:r>
      <w:r w:rsidRPr="00990835">
        <w:rPr>
          <w:rFonts w:ascii="Tahoma" w:hAnsi="Tahoma" w:cs="Tahoma"/>
          <w:sz w:val="20"/>
          <w:szCs w:val="20"/>
        </w:rPr>
        <w:t xml:space="preserve">procedure. </w:t>
      </w:r>
      <w:r w:rsidRPr="00990835">
        <w:rPr>
          <w:rFonts w:ascii="Tahoma" w:hAnsi="Tahoma" w:cs="Tahoma"/>
          <w:b/>
          <w:sz w:val="20"/>
          <w:szCs w:val="20"/>
        </w:rPr>
        <w:t>In accordance with Rule 13</w:t>
      </w:r>
      <w:r w:rsidR="00727F36">
        <w:rPr>
          <w:rFonts w:ascii="Tahoma" w:hAnsi="Tahoma" w:cs="Tahoma"/>
          <w:b/>
          <w:sz w:val="20"/>
          <w:szCs w:val="20"/>
        </w:rPr>
        <w:t>95</w:t>
      </w:r>
      <w:r w:rsidRPr="00990835">
        <w:rPr>
          <w:rFonts w:ascii="Tahoma" w:hAnsi="Tahoma" w:cs="Tahoma"/>
          <w:b/>
          <w:sz w:val="20"/>
          <w:szCs w:val="20"/>
        </w:rPr>
        <w:t xml:space="preserve"> of the Secretary General of the Council of Europe on the procurement procedures of the Council of Europe</w:t>
      </w:r>
      <w:r w:rsidRPr="00990835">
        <w:rPr>
          <w:rStyle w:val="FootnoteReference"/>
          <w:rFonts w:ascii="Tahoma" w:hAnsi="Tahoma" w:cs="Tahoma"/>
          <w:b/>
          <w:sz w:val="20"/>
          <w:szCs w:val="20"/>
        </w:rPr>
        <w:footnoteReference w:id="2"/>
      </w:r>
      <w:r w:rsidRPr="00990835">
        <w:rPr>
          <w:rFonts w:ascii="Tahoma" w:hAnsi="Tahoma" w:cs="Tahoma"/>
          <w:b/>
          <w:sz w:val="20"/>
          <w:szCs w:val="20"/>
        </w:rPr>
        <w:t>, the Organisation shall invite to tender at least three potential providers for any purchase between €2,000 (or €</w:t>
      </w:r>
      <w:r w:rsidR="00C07EF8">
        <w:rPr>
          <w:rFonts w:ascii="Tahoma" w:hAnsi="Tahoma" w:cs="Tahoma"/>
          <w:b/>
          <w:sz w:val="20"/>
          <w:szCs w:val="20"/>
        </w:rPr>
        <w:t>6</w:t>
      </w:r>
      <w:r w:rsidRPr="00990835">
        <w:rPr>
          <w:rFonts w:ascii="Tahoma" w:hAnsi="Tahoma" w:cs="Tahoma"/>
          <w:b/>
          <w:sz w:val="20"/>
          <w:szCs w:val="20"/>
        </w:rPr>
        <w:t>,000 for intellectual services) and €55,000 tax exclusive.</w:t>
      </w:r>
    </w:p>
    <w:p w14:paraId="75D51219" w14:textId="7108D851" w:rsidR="00480602" w:rsidRPr="00990835" w:rsidRDefault="00480602">
      <w:pPr>
        <w:pStyle w:val="ListParagraph"/>
        <w:numPr>
          <w:ilvl w:val="0"/>
          <w:numId w:val="8"/>
        </w:numPr>
        <w:spacing w:after="120"/>
        <w:jc w:val="both"/>
        <w:rPr>
          <w:rFonts w:ascii="Tahoma" w:hAnsi="Tahoma" w:cs="Tahoma"/>
          <w:b/>
          <w:sz w:val="20"/>
          <w:szCs w:val="20"/>
        </w:rPr>
      </w:pPr>
      <w:r w:rsidRPr="00990835">
        <w:rPr>
          <w:rFonts w:ascii="Tahoma" w:hAnsi="Tahoma" w:cs="Tahoma"/>
          <w:sz w:val="20"/>
          <w:szCs w:val="20"/>
        </w:rPr>
        <w:t>SCOPE OF THE TENDER PROCEDURE</w:t>
      </w:r>
      <w:r w:rsidR="00690EE8" w:rsidRPr="00990835">
        <w:rPr>
          <w:rFonts w:ascii="Tahoma" w:hAnsi="Tahoma" w:cs="Tahoma"/>
          <w:sz w:val="20"/>
          <w:szCs w:val="20"/>
        </w:rPr>
        <w:t xml:space="preserve"> </w:t>
      </w:r>
      <w:r w:rsidR="00EA5887" w:rsidRPr="00990835">
        <w:rPr>
          <w:rFonts w:ascii="Tahoma" w:hAnsi="Tahoma" w:cs="Tahoma"/>
          <w:sz w:val="20"/>
          <w:szCs w:val="20"/>
        </w:rPr>
        <w:t>AND TENDER RULES</w:t>
      </w:r>
    </w:p>
    <w:p w14:paraId="7F65ABA4" w14:textId="77777777" w:rsidR="00D732B8" w:rsidRPr="00D732B8" w:rsidRDefault="00D732B8" w:rsidP="00D732B8">
      <w:pPr>
        <w:spacing w:line="276" w:lineRule="auto"/>
        <w:jc w:val="both"/>
        <w:rPr>
          <w:rFonts w:ascii="Tahoma" w:hAnsi="Tahoma" w:cs="Tahoma"/>
          <w:sz w:val="20"/>
          <w:szCs w:val="20"/>
        </w:rPr>
      </w:pPr>
      <w:r w:rsidRPr="00D732B8">
        <w:rPr>
          <w:rFonts w:ascii="Tahoma" w:hAnsi="Tahoma" w:cs="Tahoma"/>
          <w:sz w:val="20"/>
          <w:szCs w:val="20"/>
        </w:rPr>
        <w:t xml:space="preserve">The Council of Europe is currently implementing a Project on </w:t>
      </w:r>
      <w:hyperlink r:id="rId12" w:history="1">
        <w:r w:rsidRPr="00D732B8">
          <w:rPr>
            <w:rFonts w:ascii="Tahoma" w:hAnsi="Tahoma" w:cs="Tahoma"/>
            <w:sz w:val="20"/>
            <w:szCs w:val="20"/>
          </w:rPr>
          <w:t>“Strengthening the Criminal Justice System and the Capacity of Justice Professionals on Prevention of the European Convention on Human Rights Violations in Turkey.</w:t>
        </w:r>
      </w:hyperlink>
      <w:r w:rsidRPr="00D732B8">
        <w:rPr>
          <w:rFonts w:ascii="Tahoma" w:hAnsi="Tahoma" w:cs="Tahoma"/>
          <w:sz w:val="20"/>
          <w:szCs w:val="20"/>
        </w:rPr>
        <w:t xml:space="preserve">”  The Project’s main objective is to strengthen and render the Turkish judiciary more efficient, effective, and visible by ensuring its compliance with international and European standards in the field of criminal justice. This shall be achieved, inter alia, by enhancing the capacity of criminal justice institutions and legal professionals in applying provisions of the European Convention on Human Rights (ECHR) and European Court of Human Rights (ECtHR) case law, and more generally, by strengthening their co-operation and awareness in the field of human rights law. </w:t>
      </w:r>
    </w:p>
    <w:p w14:paraId="30B2DA99" w14:textId="77777777" w:rsidR="00690EE8" w:rsidRPr="00990835" w:rsidRDefault="00690EE8" w:rsidP="00690EE8">
      <w:pPr>
        <w:pStyle w:val="ListParagraph"/>
        <w:ind w:left="0"/>
        <w:jc w:val="both"/>
        <w:rPr>
          <w:rFonts w:ascii="Tahoma" w:hAnsi="Tahoma" w:cs="Tahoma"/>
          <w:color w:val="000000" w:themeColor="text1"/>
          <w:sz w:val="20"/>
          <w:szCs w:val="20"/>
        </w:rPr>
      </w:pPr>
    </w:p>
    <w:p w14:paraId="13DEBCD2" w14:textId="67185B12" w:rsidR="00BF3EDE" w:rsidRPr="00990835" w:rsidRDefault="00690EE8" w:rsidP="00690EE8">
      <w:pPr>
        <w:spacing w:after="120"/>
        <w:jc w:val="both"/>
        <w:rPr>
          <w:rFonts w:ascii="Tahoma" w:hAnsi="Tahoma" w:cs="Tahoma"/>
          <w:sz w:val="20"/>
          <w:szCs w:val="20"/>
        </w:rPr>
      </w:pPr>
      <w:r w:rsidRPr="00990835">
        <w:rPr>
          <w:rFonts w:ascii="Tahoma" w:eastAsia="Calibri" w:hAnsi="Tahoma" w:cs="Tahoma"/>
          <w:sz w:val="20"/>
          <w:szCs w:val="20"/>
          <w:lang w:eastAsia="en-US"/>
        </w:rPr>
        <w:t xml:space="preserve">The Council of Europe is looking for a Provider in order to support the implementation of the project with a particular expertise on </w:t>
      </w:r>
      <w:r w:rsidR="00D732B8" w:rsidRPr="00963240">
        <w:rPr>
          <w:rFonts w:ascii="Tahoma" w:hAnsi="Tahoma" w:cs="Tahoma"/>
          <w:sz w:val="20"/>
          <w:szCs w:val="20"/>
        </w:rPr>
        <w:t>the overall impact of the trainings towards the improvement of the criminal justice system</w:t>
      </w:r>
      <w:r w:rsidRPr="00990835">
        <w:rPr>
          <w:rFonts w:ascii="Tahoma" w:eastAsia="Calibri" w:hAnsi="Tahoma" w:cs="Tahoma"/>
          <w:sz w:val="20"/>
          <w:szCs w:val="20"/>
          <w:lang w:eastAsia="en-US"/>
        </w:rPr>
        <w:t xml:space="preserve">. </w:t>
      </w:r>
      <w:r w:rsidR="00797834" w:rsidRPr="00990835">
        <w:rPr>
          <w:rFonts w:ascii="Tahoma" w:hAnsi="Tahoma" w:cs="Tahoma"/>
          <w:sz w:val="20"/>
          <w:szCs w:val="20"/>
        </w:rPr>
        <w:t xml:space="preserve">This </w:t>
      </w:r>
      <w:r w:rsidR="0028341F" w:rsidRPr="00990835">
        <w:rPr>
          <w:rFonts w:ascii="Tahoma" w:hAnsi="Tahoma" w:cs="Tahoma"/>
          <w:sz w:val="20"/>
          <w:szCs w:val="20"/>
        </w:rPr>
        <w:t xml:space="preserve">specific </w:t>
      </w:r>
      <w:r w:rsidR="00797834" w:rsidRPr="00990835">
        <w:rPr>
          <w:rFonts w:ascii="Tahoma" w:hAnsi="Tahoma" w:cs="Tahoma"/>
          <w:sz w:val="20"/>
          <w:szCs w:val="20"/>
        </w:rPr>
        <w:t>tender procedure</w:t>
      </w:r>
      <w:r w:rsidR="00F23817" w:rsidRPr="00990835">
        <w:rPr>
          <w:rFonts w:ascii="Tahoma" w:hAnsi="Tahoma" w:cs="Tahoma"/>
          <w:sz w:val="20"/>
          <w:szCs w:val="20"/>
        </w:rPr>
        <w:t xml:space="preserve"> aims at concluding a </w:t>
      </w:r>
      <w:r w:rsidR="00F23817" w:rsidRPr="00990835">
        <w:rPr>
          <w:rFonts w:ascii="Tahoma" w:hAnsi="Tahoma" w:cs="Tahoma"/>
          <w:b/>
          <w:sz w:val="20"/>
          <w:szCs w:val="20"/>
        </w:rPr>
        <w:t>one-off contract</w:t>
      </w:r>
      <w:r w:rsidR="00F23817" w:rsidRPr="00990835">
        <w:rPr>
          <w:rFonts w:ascii="Tahoma" w:hAnsi="Tahoma" w:cs="Tahoma"/>
          <w:sz w:val="20"/>
          <w:szCs w:val="20"/>
        </w:rPr>
        <w:t xml:space="preserve"> for the provision of </w:t>
      </w:r>
      <w:r w:rsidR="00BF3EDE" w:rsidRPr="00990835">
        <w:rPr>
          <w:rFonts w:ascii="Tahoma" w:hAnsi="Tahoma" w:cs="Tahoma"/>
          <w:sz w:val="20"/>
          <w:szCs w:val="20"/>
        </w:rPr>
        <w:t>the following deliverables:</w:t>
      </w:r>
    </w:p>
    <w:tbl>
      <w:tblPr>
        <w:tblStyle w:val="TableGrid"/>
        <w:tblW w:w="96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338"/>
        <w:gridCol w:w="1134"/>
        <w:gridCol w:w="1134"/>
      </w:tblGrid>
      <w:tr w:rsidR="00BF3EDE" w:rsidRPr="00990835" w14:paraId="13DEBCD6" w14:textId="77777777" w:rsidTr="00EE1963">
        <w:trPr>
          <w:trHeight w:val="365"/>
        </w:trPr>
        <w:tc>
          <w:tcPr>
            <w:tcW w:w="7338" w:type="dxa"/>
            <w:shd w:val="clear" w:color="auto" w:fill="DBE5F1" w:themeFill="accent1" w:themeFillTint="33"/>
            <w:vAlign w:val="center"/>
          </w:tcPr>
          <w:p w14:paraId="13DEBCD3" w14:textId="77777777" w:rsidR="00BF3EDE" w:rsidRPr="00990835" w:rsidRDefault="00BF3EDE" w:rsidP="00BF3EDE">
            <w:pPr>
              <w:jc w:val="center"/>
              <w:rPr>
                <w:rFonts w:ascii="Tahoma" w:hAnsi="Tahoma" w:cs="Tahoma"/>
                <w:sz w:val="18"/>
                <w:szCs w:val="18"/>
              </w:rPr>
            </w:pPr>
            <w:r w:rsidRPr="00990835">
              <w:rPr>
                <w:rFonts w:ascii="Tahoma" w:hAnsi="Tahoma" w:cs="Tahoma"/>
                <w:sz w:val="18"/>
                <w:szCs w:val="18"/>
              </w:rPr>
              <w:t xml:space="preserve">Expected deliverables </w:t>
            </w:r>
            <w:r w:rsidRPr="00990835">
              <w:rPr>
                <w:color w:val="0070C0"/>
                <w:sz w:val="18"/>
                <w:szCs w:val="18"/>
              </w:rPr>
              <w:t>▼</w:t>
            </w:r>
          </w:p>
        </w:tc>
        <w:tc>
          <w:tcPr>
            <w:tcW w:w="1134" w:type="dxa"/>
            <w:shd w:val="clear" w:color="auto" w:fill="DBE5F1" w:themeFill="accent1" w:themeFillTint="33"/>
            <w:vAlign w:val="center"/>
          </w:tcPr>
          <w:p w14:paraId="13DEBCD4" w14:textId="77777777" w:rsidR="00BF3EDE" w:rsidRPr="00990835" w:rsidRDefault="00D37F32" w:rsidP="00D37F32">
            <w:pPr>
              <w:jc w:val="center"/>
              <w:rPr>
                <w:rFonts w:ascii="Tahoma" w:hAnsi="Tahoma" w:cs="Tahoma"/>
                <w:sz w:val="18"/>
                <w:szCs w:val="18"/>
              </w:rPr>
            </w:pPr>
            <w:r w:rsidRPr="00990835">
              <w:rPr>
                <w:rFonts w:ascii="Tahoma" w:hAnsi="Tahoma" w:cs="Tahoma"/>
                <w:sz w:val="18"/>
                <w:szCs w:val="18"/>
              </w:rPr>
              <w:t>Nr</w:t>
            </w:r>
            <w:r w:rsidR="00BF3EDE" w:rsidRPr="00990835">
              <w:rPr>
                <w:rFonts w:ascii="Tahoma" w:hAnsi="Tahoma" w:cs="Tahoma"/>
                <w:sz w:val="18"/>
                <w:szCs w:val="18"/>
              </w:rPr>
              <w:t xml:space="preserve"> of units</w:t>
            </w:r>
            <w:r w:rsidRPr="00990835">
              <w:rPr>
                <w:rFonts w:ascii="Tahoma" w:hAnsi="Tahoma" w:cs="Tahoma"/>
                <w:sz w:val="18"/>
                <w:szCs w:val="18"/>
              </w:rPr>
              <w:t xml:space="preserve"> </w:t>
            </w:r>
            <w:r w:rsidR="00BF3EDE" w:rsidRPr="00990835">
              <w:rPr>
                <w:color w:val="0070C0"/>
                <w:sz w:val="18"/>
                <w:szCs w:val="18"/>
              </w:rPr>
              <w:t>▼</w:t>
            </w:r>
          </w:p>
        </w:tc>
        <w:tc>
          <w:tcPr>
            <w:tcW w:w="1134" w:type="dxa"/>
            <w:shd w:val="clear" w:color="auto" w:fill="DBE5F1" w:themeFill="accent1" w:themeFillTint="33"/>
            <w:vAlign w:val="center"/>
          </w:tcPr>
          <w:p w14:paraId="13DEBCD5" w14:textId="77777777" w:rsidR="00BF3EDE" w:rsidRPr="00990835" w:rsidRDefault="00BF3EDE" w:rsidP="00BF3EDE">
            <w:pPr>
              <w:jc w:val="center"/>
              <w:rPr>
                <w:rFonts w:ascii="Tahoma" w:hAnsi="Tahoma" w:cs="Tahoma"/>
                <w:sz w:val="18"/>
                <w:szCs w:val="18"/>
              </w:rPr>
            </w:pPr>
            <w:r w:rsidRPr="00990835">
              <w:rPr>
                <w:rFonts w:ascii="Tahoma" w:hAnsi="Tahoma" w:cs="Tahoma"/>
                <w:sz w:val="18"/>
                <w:szCs w:val="18"/>
              </w:rPr>
              <w:t xml:space="preserve">Deadline </w:t>
            </w:r>
            <w:r w:rsidRPr="00990835">
              <w:rPr>
                <w:color w:val="0070C0"/>
                <w:sz w:val="18"/>
                <w:szCs w:val="18"/>
              </w:rPr>
              <w:t>▼</w:t>
            </w:r>
          </w:p>
        </w:tc>
      </w:tr>
      <w:tr w:rsidR="00D732B8" w:rsidRPr="00990835" w14:paraId="13DEBCDA" w14:textId="77777777" w:rsidTr="00EE1963">
        <w:trPr>
          <w:trHeight w:val="380"/>
        </w:trPr>
        <w:tc>
          <w:tcPr>
            <w:tcW w:w="7338" w:type="dxa"/>
            <w:vAlign w:val="center"/>
          </w:tcPr>
          <w:p w14:paraId="13DEBCD7" w14:textId="14F2D322" w:rsidR="00D732B8" w:rsidRPr="00990835" w:rsidRDefault="00D732B8" w:rsidP="00906806">
            <w:pPr>
              <w:pStyle w:val="ListParagraph"/>
              <w:spacing w:line="276" w:lineRule="auto"/>
              <w:ind w:left="0"/>
              <w:contextualSpacing/>
              <w:rPr>
                <w:rFonts w:ascii="Tahoma" w:hAnsi="Tahoma" w:cs="Tahoma"/>
                <w:sz w:val="18"/>
                <w:szCs w:val="18"/>
                <w:highlight w:val="cyan"/>
              </w:rPr>
            </w:pPr>
            <w:r w:rsidRPr="00203FCB">
              <w:rPr>
                <w:sz w:val="20"/>
                <w:szCs w:val="20"/>
              </w:rPr>
              <w:t>Finalisation of</w:t>
            </w:r>
            <w:r>
              <w:rPr>
                <w:sz w:val="20"/>
                <w:szCs w:val="20"/>
              </w:rPr>
              <w:t xml:space="preserve"> </w:t>
            </w:r>
            <w:r w:rsidRPr="00203FCB">
              <w:rPr>
                <w:sz w:val="20"/>
                <w:szCs w:val="20"/>
              </w:rPr>
              <w:t xml:space="preserve">the methodology and </w:t>
            </w:r>
            <w:r>
              <w:rPr>
                <w:sz w:val="20"/>
                <w:szCs w:val="20"/>
              </w:rPr>
              <w:t xml:space="preserve">online </w:t>
            </w:r>
            <w:r w:rsidRPr="00203FCB">
              <w:rPr>
                <w:sz w:val="20"/>
                <w:szCs w:val="20"/>
              </w:rPr>
              <w:t>questionaries.</w:t>
            </w:r>
          </w:p>
        </w:tc>
        <w:tc>
          <w:tcPr>
            <w:tcW w:w="1134" w:type="dxa"/>
            <w:vMerge w:val="restart"/>
            <w:vAlign w:val="center"/>
          </w:tcPr>
          <w:p w14:paraId="13DEBCD8" w14:textId="0EB5E6DC" w:rsidR="00D732B8" w:rsidRPr="00990835" w:rsidRDefault="00D732B8" w:rsidP="00BF3EDE">
            <w:pPr>
              <w:jc w:val="center"/>
              <w:rPr>
                <w:rFonts w:ascii="Tahoma" w:hAnsi="Tahoma" w:cs="Tahoma"/>
                <w:sz w:val="18"/>
                <w:szCs w:val="18"/>
                <w:highlight w:val="cyan"/>
              </w:rPr>
            </w:pPr>
            <w:r w:rsidRPr="00D732B8">
              <w:rPr>
                <w:rFonts w:ascii="Tahoma" w:hAnsi="Tahoma" w:cs="Tahoma"/>
                <w:sz w:val="18"/>
                <w:szCs w:val="18"/>
              </w:rPr>
              <w:t>Per day</w:t>
            </w:r>
          </w:p>
        </w:tc>
        <w:tc>
          <w:tcPr>
            <w:tcW w:w="1134" w:type="dxa"/>
            <w:vMerge w:val="restart"/>
            <w:vAlign w:val="center"/>
          </w:tcPr>
          <w:p w14:paraId="13DEBCD9" w14:textId="3B588E5C" w:rsidR="00D732B8" w:rsidRPr="00990835" w:rsidRDefault="00D732B8" w:rsidP="00BF3EDE">
            <w:pPr>
              <w:jc w:val="center"/>
              <w:rPr>
                <w:rFonts w:ascii="Tahoma" w:hAnsi="Tahoma" w:cs="Tahoma"/>
                <w:sz w:val="18"/>
                <w:szCs w:val="18"/>
                <w:highlight w:val="cyan"/>
              </w:rPr>
            </w:pPr>
            <w:r w:rsidRPr="00D732B8">
              <w:rPr>
                <w:rFonts w:ascii="Tahoma" w:hAnsi="Tahoma" w:cs="Tahoma"/>
                <w:sz w:val="18"/>
                <w:szCs w:val="18"/>
              </w:rPr>
              <w:t>1 September 2023</w:t>
            </w:r>
          </w:p>
        </w:tc>
      </w:tr>
      <w:tr w:rsidR="00D732B8" w:rsidRPr="00990835" w14:paraId="13DEBCDE" w14:textId="77777777" w:rsidTr="00EE1963">
        <w:trPr>
          <w:trHeight w:val="380"/>
        </w:trPr>
        <w:tc>
          <w:tcPr>
            <w:tcW w:w="7338" w:type="dxa"/>
            <w:vAlign w:val="center"/>
          </w:tcPr>
          <w:p w14:paraId="13DEBCDB" w14:textId="68CDCF06" w:rsidR="00D732B8" w:rsidRPr="00990835" w:rsidRDefault="00D732B8" w:rsidP="00906806">
            <w:pPr>
              <w:pStyle w:val="ListParagraph"/>
              <w:tabs>
                <w:tab w:val="left" w:pos="6463"/>
              </w:tabs>
              <w:ind w:left="0"/>
              <w:rPr>
                <w:rFonts w:ascii="Tahoma" w:hAnsi="Tahoma" w:cs="Tahoma"/>
                <w:sz w:val="18"/>
                <w:szCs w:val="18"/>
                <w:highlight w:val="cyan"/>
              </w:rPr>
            </w:pPr>
            <w:r>
              <w:rPr>
                <w:sz w:val="20"/>
                <w:szCs w:val="20"/>
              </w:rPr>
              <w:t>Organisation of the focus group discussions.</w:t>
            </w:r>
          </w:p>
        </w:tc>
        <w:tc>
          <w:tcPr>
            <w:tcW w:w="1134" w:type="dxa"/>
            <w:vMerge/>
            <w:vAlign w:val="center"/>
          </w:tcPr>
          <w:p w14:paraId="13DEBCDC" w14:textId="0374009E" w:rsidR="00D732B8" w:rsidRPr="00990835" w:rsidRDefault="00D732B8" w:rsidP="00BF3EDE">
            <w:pPr>
              <w:jc w:val="center"/>
              <w:rPr>
                <w:rFonts w:ascii="Tahoma" w:hAnsi="Tahoma" w:cs="Tahoma"/>
                <w:sz w:val="18"/>
                <w:szCs w:val="18"/>
                <w:highlight w:val="cyan"/>
              </w:rPr>
            </w:pPr>
          </w:p>
        </w:tc>
        <w:tc>
          <w:tcPr>
            <w:tcW w:w="1134" w:type="dxa"/>
            <w:vMerge/>
            <w:vAlign w:val="center"/>
          </w:tcPr>
          <w:p w14:paraId="13DEBCDD" w14:textId="0C70DE88" w:rsidR="00D732B8" w:rsidRPr="00990835" w:rsidRDefault="00D732B8" w:rsidP="00BF3EDE">
            <w:pPr>
              <w:jc w:val="center"/>
              <w:rPr>
                <w:rFonts w:ascii="Tahoma" w:hAnsi="Tahoma" w:cs="Tahoma"/>
                <w:sz w:val="18"/>
                <w:szCs w:val="18"/>
                <w:highlight w:val="cyan"/>
              </w:rPr>
            </w:pPr>
          </w:p>
        </w:tc>
      </w:tr>
      <w:tr w:rsidR="00D732B8" w:rsidRPr="00990835" w14:paraId="7CE060EF" w14:textId="77777777" w:rsidTr="00EE1963">
        <w:trPr>
          <w:trHeight w:val="380"/>
        </w:trPr>
        <w:tc>
          <w:tcPr>
            <w:tcW w:w="7338" w:type="dxa"/>
            <w:vAlign w:val="center"/>
          </w:tcPr>
          <w:p w14:paraId="6D022DE3" w14:textId="5179EB5D" w:rsidR="00D732B8" w:rsidRPr="00990835" w:rsidRDefault="00D732B8" w:rsidP="00906806">
            <w:pPr>
              <w:pStyle w:val="ListParagraph"/>
              <w:tabs>
                <w:tab w:val="left" w:pos="6463"/>
              </w:tabs>
              <w:ind w:left="0"/>
              <w:rPr>
                <w:rFonts w:ascii="Tahoma" w:hAnsi="Tahoma" w:cs="Tahoma"/>
                <w:sz w:val="18"/>
                <w:szCs w:val="18"/>
                <w:highlight w:val="cyan"/>
              </w:rPr>
            </w:pPr>
            <w:r>
              <w:rPr>
                <w:sz w:val="20"/>
                <w:szCs w:val="20"/>
              </w:rPr>
              <w:t>Preparation and submission of the f</w:t>
            </w:r>
            <w:r w:rsidRPr="00203FCB">
              <w:rPr>
                <w:sz w:val="20"/>
                <w:szCs w:val="20"/>
              </w:rPr>
              <w:t>ocus group meetings report with transcripts in Turkish</w:t>
            </w:r>
            <w:r>
              <w:rPr>
                <w:sz w:val="20"/>
                <w:szCs w:val="20"/>
              </w:rPr>
              <w:t>.</w:t>
            </w:r>
          </w:p>
        </w:tc>
        <w:tc>
          <w:tcPr>
            <w:tcW w:w="1134" w:type="dxa"/>
            <w:vMerge/>
            <w:vAlign w:val="center"/>
          </w:tcPr>
          <w:p w14:paraId="07A75162" w14:textId="77777777" w:rsidR="00D732B8" w:rsidRPr="00990835" w:rsidRDefault="00D732B8" w:rsidP="00BF3EDE">
            <w:pPr>
              <w:jc w:val="center"/>
              <w:rPr>
                <w:rFonts w:ascii="Tahoma" w:hAnsi="Tahoma" w:cs="Tahoma"/>
                <w:sz w:val="18"/>
                <w:szCs w:val="18"/>
                <w:highlight w:val="cyan"/>
              </w:rPr>
            </w:pPr>
          </w:p>
        </w:tc>
        <w:tc>
          <w:tcPr>
            <w:tcW w:w="1134" w:type="dxa"/>
            <w:vMerge/>
            <w:vAlign w:val="center"/>
          </w:tcPr>
          <w:p w14:paraId="38E9D014" w14:textId="77777777" w:rsidR="00D732B8" w:rsidRPr="00990835" w:rsidRDefault="00D732B8" w:rsidP="00BF3EDE">
            <w:pPr>
              <w:jc w:val="center"/>
              <w:rPr>
                <w:rFonts w:ascii="Tahoma" w:hAnsi="Tahoma" w:cs="Tahoma"/>
                <w:sz w:val="18"/>
                <w:szCs w:val="18"/>
                <w:highlight w:val="cyan"/>
              </w:rPr>
            </w:pPr>
          </w:p>
        </w:tc>
      </w:tr>
      <w:tr w:rsidR="00D732B8" w:rsidRPr="00990835" w14:paraId="0C01C3EA" w14:textId="77777777" w:rsidTr="00EE1963">
        <w:trPr>
          <w:trHeight w:val="380"/>
        </w:trPr>
        <w:tc>
          <w:tcPr>
            <w:tcW w:w="7338" w:type="dxa"/>
            <w:vAlign w:val="center"/>
          </w:tcPr>
          <w:p w14:paraId="327EB169" w14:textId="70BC5473" w:rsidR="00D732B8" w:rsidRPr="00990835" w:rsidRDefault="00D732B8" w:rsidP="00906806">
            <w:pPr>
              <w:pStyle w:val="ListParagraph"/>
              <w:tabs>
                <w:tab w:val="left" w:pos="6463"/>
              </w:tabs>
              <w:ind w:left="0"/>
              <w:rPr>
                <w:rFonts w:ascii="Tahoma" w:hAnsi="Tahoma" w:cs="Tahoma"/>
                <w:sz w:val="18"/>
                <w:szCs w:val="18"/>
                <w:highlight w:val="cyan"/>
              </w:rPr>
            </w:pPr>
            <w:r w:rsidRPr="00203FCB">
              <w:rPr>
                <w:sz w:val="20"/>
                <w:szCs w:val="20"/>
              </w:rPr>
              <w:t xml:space="preserve">Assist for obtaining necessary approvals and testing the sample </w:t>
            </w:r>
            <w:r>
              <w:rPr>
                <w:sz w:val="20"/>
                <w:szCs w:val="20"/>
              </w:rPr>
              <w:t xml:space="preserve">online </w:t>
            </w:r>
            <w:r w:rsidRPr="00203FCB">
              <w:rPr>
                <w:sz w:val="20"/>
                <w:szCs w:val="20"/>
              </w:rPr>
              <w:t>questionnaires</w:t>
            </w:r>
            <w:r>
              <w:rPr>
                <w:sz w:val="20"/>
                <w:szCs w:val="20"/>
              </w:rPr>
              <w:t>.</w:t>
            </w:r>
            <w:r w:rsidRPr="00203FCB">
              <w:rPr>
                <w:sz w:val="20"/>
                <w:szCs w:val="20"/>
              </w:rPr>
              <w:t xml:space="preserve"> Fine-tuning all questionaries and methodology prior to wider application.</w:t>
            </w:r>
          </w:p>
        </w:tc>
        <w:tc>
          <w:tcPr>
            <w:tcW w:w="1134" w:type="dxa"/>
            <w:vMerge/>
            <w:vAlign w:val="center"/>
          </w:tcPr>
          <w:p w14:paraId="4168EA67" w14:textId="77777777" w:rsidR="00D732B8" w:rsidRPr="00990835" w:rsidRDefault="00D732B8" w:rsidP="00BF3EDE">
            <w:pPr>
              <w:jc w:val="center"/>
              <w:rPr>
                <w:rFonts w:ascii="Tahoma" w:hAnsi="Tahoma" w:cs="Tahoma"/>
                <w:sz w:val="18"/>
                <w:szCs w:val="18"/>
                <w:highlight w:val="cyan"/>
              </w:rPr>
            </w:pPr>
          </w:p>
        </w:tc>
        <w:tc>
          <w:tcPr>
            <w:tcW w:w="1134" w:type="dxa"/>
            <w:vMerge/>
            <w:vAlign w:val="center"/>
          </w:tcPr>
          <w:p w14:paraId="70F5426A" w14:textId="77777777" w:rsidR="00D732B8" w:rsidRPr="00990835" w:rsidRDefault="00D732B8" w:rsidP="00BF3EDE">
            <w:pPr>
              <w:jc w:val="center"/>
              <w:rPr>
                <w:rFonts w:ascii="Tahoma" w:hAnsi="Tahoma" w:cs="Tahoma"/>
                <w:sz w:val="18"/>
                <w:szCs w:val="18"/>
                <w:highlight w:val="cyan"/>
              </w:rPr>
            </w:pPr>
          </w:p>
        </w:tc>
      </w:tr>
      <w:tr w:rsidR="00D732B8" w:rsidRPr="00990835" w14:paraId="5CEEDCF0" w14:textId="77777777" w:rsidTr="00EE1963">
        <w:trPr>
          <w:trHeight w:val="380"/>
        </w:trPr>
        <w:tc>
          <w:tcPr>
            <w:tcW w:w="7338" w:type="dxa"/>
            <w:vAlign w:val="center"/>
          </w:tcPr>
          <w:p w14:paraId="1D704226" w14:textId="206A375F" w:rsidR="00D732B8" w:rsidRPr="00990835" w:rsidRDefault="00D732B8" w:rsidP="00906806">
            <w:pPr>
              <w:pStyle w:val="ListParagraph"/>
              <w:tabs>
                <w:tab w:val="left" w:pos="6463"/>
              </w:tabs>
              <w:ind w:left="0"/>
              <w:rPr>
                <w:rFonts w:ascii="Tahoma" w:hAnsi="Tahoma" w:cs="Tahoma"/>
                <w:sz w:val="18"/>
                <w:szCs w:val="18"/>
                <w:highlight w:val="cyan"/>
              </w:rPr>
            </w:pPr>
            <w:r>
              <w:rPr>
                <w:sz w:val="20"/>
                <w:szCs w:val="20"/>
              </w:rPr>
              <w:t>Implementation of the online surveys.</w:t>
            </w:r>
          </w:p>
        </w:tc>
        <w:tc>
          <w:tcPr>
            <w:tcW w:w="1134" w:type="dxa"/>
            <w:vMerge/>
            <w:vAlign w:val="center"/>
          </w:tcPr>
          <w:p w14:paraId="76A66F76" w14:textId="77777777" w:rsidR="00D732B8" w:rsidRPr="00990835" w:rsidRDefault="00D732B8" w:rsidP="00BF3EDE">
            <w:pPr>
              <w:jc w:val="center"/>
              <w:rPr>
                <w:rFonts w:ascii="Tahoma" w:hAnsi="Tahoma" w:cs="Tahoma"/>
                <w:sz w:val="18"/>
                <w:szCs w:val="18"/>
                <w:highlight w:val="cyan"/>
              </w:rPr>
            </w:pPr>
          </w:p>
        </w:tc>
        <w:tc>
          <w:tcPr>
            <w:tcW w:w="1134" w:type="dxa"/>
            <w:vMerge/>
            <w:vAlign w:val="center"/>
          </w:tcPr>
          <w:p w14:paraId="6A0F02E4" w14:textId="77777777" w:rsidR="00D732B8" w:rsidRPr="00990835" w:rsidRDefault="00D732B8" w:rsidP="00BF3EDE">
            <w:pPr>
              <w:jc w:val="center"/>
              <w:rPr>
                <w:rFonts w:ascii="Tahoma" w:hAnsi="Tahoma" w:cs="Tahoma"/>
                <w:sz w:val="18"/>
                <w:szCs w:val="18"/>
                <w:highlight w:val="cyan"/>
              </w:rPr>
            </w:pPr>
          </w:p>
        </w:tc>
      </w:tr>
      <w:tr w:rsidR="00D732B8" w:rsidRPr="00990835" w14:paraId="53997B71" w14:textId="77777777" w:rsidTr="00EE1963">
        <w:trPr>
          <w:trHeight w:val="380"/>
        </w:trPr>
        <w:tc>
          <w:tcPr>
            <w:tcW w:w="7338" w:type="dxa"/>
            <w:vAlign w:val="center"/>
          </w:tcPr>
          <w:p w14:paraId="1AD8FACB" w14:textId="77777777" w:rsidR="00D732B8" w:rsidRPr="00D732B8" w:rsidRDefault="00D732B8" w:rsidP="00D732B8">
            <w:pPr>
              <w:contextualSpacing/>
              <w:rPr>
                <w:sz w:val="20"/>
                <w:szCs w:val="20"/>
              </w:rPr>
            </w:pPr>
            <w:r w:rsidRPr="00D732B8">
              <w:rPr>
                <w:sz w:val="20"/>
                <w:szCs w:val="20"/>
              </w:rPr>
              <w:t>Compiling the results of the online surveys and preparation of the following data for the report;</w:t>
            </w:r>
          </w:p>
          <w:p w14:paraId="1119EEFA" w14:textId="77777777" w:rsidR="00D732B8" w:rsidRPr="00203FCB" w:rsidRDefault="00D732B8">
            <w:pPr>
              <w:pStyle w:val="ListParagraph"/>
              <w:numPr>
                <w:ilvl w:val="0"/>
                <w:numId w:val="34"/>
              </w:numPr>
              <w:ind w:left="462" w:hanging="283"/>
              <w:contextualSpacing/>
              <w:rPr>
                <w:sz w:val="20"/>
                <w:szCs w:val="20"/>
              </w:rPr>
            </w:pPr>
            <w:r w:rsidRPr="00203FCB">
              <w:rPr>
                <w:sz w:val="20"/>
                <w:szCs w:val="20"/>
              </w:rPr>
              <w:t xml:space="preserve">A cleaned datafile in Excel format and in SPSS format with clear coding explanations; </w:t>
            </w:r>
          </w:p>
          <w:p w14:paraId="2AF1AD43" w14:textId="77777777" w:rsidR="00D732B8" w:rsidRPr="00203FCB" w:rsidRDefault="00D732B8">
            <w:pPr>
              <w:numPr>
                <w:ilvl w:val="0"/>
                <w:numId w:val="34"/>
              </w:numPr>
              <w:ind w:left="462" w:hanging="283"/>
              <w:rPr>
                <w:sz w:val="20"/>
                <w:szCs w:val="20"/>
              </w:rPr>
            </w:pPr>
            <w:r w:rsidRPr="00203FCB">
              <w:rPr>
                <w:sz w:val="20"/>
                <w:szCs w:val="20"/>
              </w:rPr>
              <w:t>Results per closed-ended question in table format and graphic format, to be defined;</w:t>
            </w:r>
          </w:p>
          <w:p w14:paraId="14909EE9" w14:textId="77777777" w:rsidR="00D732B8" w:rsidRPr="00203FCB" w:rsidRDefault="00D732B8">
            <w:pPr>
              <w:numPr>
                <w:ilvl w:val="0"/>
                <w:numId w:val="34"/>
              </w:numPr>
              <w:ind w:left="462" w:hanging="283"/>
              <w:rPr>
                <w:sz w:val="20"/>
                <w:szCs w:val="20"/>
              </w:rPr>
            </w:pPr>
            <w:r w:rsidRPr="00203FCB">
              <w:rPr>
                <w:sz w:val="20"/>
                <w:szCs w:val="20"/>
              </w:rPr>
              <w:t xml:space="preserve">Results of coded open-ended question with clear coding explanations; </w:t>
            </w:r>
          </w:p>
          <w:p w14:paraId="0B2D13A2" w14:textId="77777777" w:rsidR="00D732B8" w:rsidRPr="00203FCB" w:rsidRDefault="00D732B8">
            <w:pPr>
              <w:numPr>
                <w:ilvl w:val="0"/>
                <w:numId w:val="34"/>
              </w:numPr>
              <w:ind w:left="462" w:hanging="283"/>
              <w:rPr>
                <w:sz w:val="20"/>
                <w:szCs w:val="20"/>
              </w:rPr>
            </w:pPr>
            <w:r w:rsidRPr="00203FCB">
              <w:rPr>
                <w:sz w:val="20"/>
                <w:szCs w:val="20"/>
              </w:rPr>
              <w:t xml:space="preserve">Basic cross tables of some specific crossings of variables, to be defined; </w:t>
            </w:r>
          </w:p>
          <w:p w14:paraId="5B56F029" w14:textId="77777777" w:rsidR="00D732B8" w:rsidRPr="00203FCB" w:rsidRDefault="00D732B8">
            <w:pPr>
              <w:numPr>
                <w:ilvl w:val="0"/>
                <w:numId w:val="34"/>
              </w:numPr>
              <w:ind w:left="462" w:hanging="283"/>
              <w:rPr>
                <w:sz w:val="20"/>
                <w:szCs w:val="20"/>
              </w:rPr>
            </w:pPr>
            <w:r w:rsidRPr="00203FCB">
              <w:rPr>
                <w:sz w:val="20"/>
                <w:szCs w:val="20"/>
              </w:rPr>
              <w:t xml:space="preserve">Response analysis; </w:t>
            </w:r>
          </w:p>
          <w:p w14:paraId="36A8A661" w14:textId="77777777" w:rsidR="00D732B8" w:rsidRPr="00990835" w:rsidRDefault="00D732B8" w:rsidP="00906806">
            <w:pPr>
              <w:pStyle w:val="ListParagraph"/>
              <w:tabs>
                <w:tab w:val="left" w:pos="6463"/>
              </w:tabs>
              <w:ind w:left="0"/>
              <w:rPr>
                <w:rFonts w:ascii="Tahoma" w:hAnsi="Tahoma" w:cs="Tahoma"/>
                <w:sz w:val="18"/>
                <w:szCs w:val="18"/>
                <w:highlight w:val="cyan"/>
              </w:rPr>
            </w:pPr>
          </w:p>
        </w:tc>
        <w:tc>
          <w:tcPr>
            <w:tcW w:w="1134" w:type="dxa"/>
            <w:vMerge/>
            <w:vAlign w:val="center"/>
          </w:tcPr>
          <w:p w14:paraId="7F03A383" w14:textId="77777777" w:rsidR="00D732B8" w:rsidRPr="00990835" w:rsidRDefault="00D732B8" w:rsidP="00BF3EDE">
            <w:pPr>
              <w:jc w:val="center"/>
              <w:rPr>
                <w:rFonts w:ascii="Tahoma" w:hAnsi="Tahoma" w:cs="Tahoma"/>
                <w:sz w:val="18"/>
                <w:szCs w:val="18"/>
                <w:highlight w:val="cyan"/>
              </w:rPr>
            </w:pPr>
          </w:p>
        </w:tc>
        <w:tc>
          <w:tcPr>
            <w:tcW w:w="1134" w:type="dxa"/>
            <w:vMerge/>
            <w:vAlign w:val="center"/>
          </w:tcPr>
          <w:p w14:paraId="49A4D558" w14:textId="77777777" w:rsidR="00D732B8" w:rsidRPr="00990835" w:rsidRDefault="00D732B8" w:rsidP="00BF3EDE">
            <w:pPr>
              <w:jc w:val="center"/>
              <w:rPr>
                <w:rFonts w:ascii="Tahoma" w:hAnsi="Tahoma" w:cs="Tahoma"/>
                <w:sz w:val="18"/>
                <w:szCs w:val="18"/>
                <w:highlight w:val="cyan"/>
              </w:rPr>
            </w:pPr>
          </w:p>
        </w:tc>
      </w:tr>
      <w:tr w:rsidR="00D732B8" w:rsidRPr="00990835" w14:paraId="21DA3035" w14:textId="77777777" w:rsidTr="00EE1963">
        <w:trPr>
          <w:trHeight w:val="380"/>
        </w:trPr>
        <w:tc>
          <w:tcPr>
            <w:tcW w:w="7338" w:type="dxa"/>
            <w:vAlign w:val="center"/>
          </w:tcPr>
          <w:p w14:paraId="03688E9D" w14:textId="1D94593A" w:rsidR="00D732B8" w:rsidRPr="00990835" w:rsidRDefault="00D732B8" w:rsidP="00906806">
            <w:pPr>
              <w:pStyle w:val="ListParagraph"/>
              <w:tabs>
                <w:tab w:val="left" w:pos="6463"/>
              </w:tabs>
              <w:ind w:left="0"/>
              <w:rPr>
                <w:rFonts w:ascii="Tahoma" w:hAnsi="Tahoma" w:cs="Tahoma"/>
                <w:sz w:val="18"/>
                <w:szCs w:val="18"/>
                <w:highlight w:val="cyan"/>
              </w:rPr>
            </w:pPr>
            <w:r w:rsidRPr="00203FCB">
              <w:rPr>
                <w:sz w:val="20"/>
                <w:szCs w:val="20"/>
              </w:rPr>
              <w:t>Submission of preliminary report and its presentation in English</w:t>
            </w:r>
            <w:r>
              <w:rPr>
                <w:sz w:val="20"/>
                <w:szCs w:val="20"/>
              </w:rPr>
              <w:t xml:space="preserve"> and Turkish</w:t>
            </w:r>
            <w:r w:rsidRPr="00203FCB">
              <w:rPr>
                <w:sz w:val="20"/>
                <w:szCs w:val="20"/>
              </w:rPr>
              <w:t>.</w:t>
            </w:r>
          </w:p>
        </w:tc>
        <w:tc>
          <w:tcPr>
            <w:tcW w:w="1134" w:type="dxa"/>
            <w:vMerge/>
            <w:vAlign w:val="center"/>
          </w:tcPr>
          <w:p w14:paraId="5D33DFF2" w14:textId="77777777" w:rsidR="00D732B8" w:rsidRPr="00990835" w:rsidRDefault="00D732B8" w:rsidP="00BF3EDE">
            <w:pPr>
              <w:jc w:val="center"/>
              <w:rPr>
                <w:rFonts w:ascii="Tahoma" w:hAnsi="Tahoma" w:cs="Tahoma"/>
                <w:sz w:val="18"/>
                <w:szCs w:val="18"/>
                <w:highlight w:val="cyan"/>
              </w:rPr>
            </w:pPr>
          </w:p>
        </w:tc>
        <w:tc>
          <w:tcPr>
            <w:tcW w:w="1134" w:type="dxa"/>
            <w:vMerge/>
            <w:vAlign w:val="center"/>
          </w:tcPr>
          <w:p w14:paraId="2A23289F" w14:textId="77777777" w:rsidR="00D732B8" w:rsidRPr="00990835" w:rsidRDefault="00D732B8" w:rsidP="00BF3EDE">
            <w:pPr>
              <w:jc w:val="center"/>
              <w:rPr>
                <w:rFonts w:ascii="Tahoma" w:hAnsi="Tahoma" w:cs="Tahoma"/>
                <w:sz w:val="18"/>
                <w:szCs w:val="18"/>
                <w:highlight w:val="cyan"/>
              </w:rPr>
            </w:pPr>
          </w:p>
        </w:tc>
      </w:tr>
      <w:tr w:rsidR="00D732B8" w:rsidRPr="00990835" w14:paraId="403EE077" w14:textId="77777777" w:rsidTr="00EE1963">
        <w:trPr>
          <w:trHeight w:val="380"/>
        </w:trPr>
        <w:tc>
          <w:tcPr>
            <w:tcW w:w="7338" w:type="dxa"/>
            <w:vAlign w:val="center"/>
          </w:tcPr>
          <w:p w14:paraId="220E74DC" w14:textId="7748BC1E" w:rsidR="00D732B8" w:rsidRPr="00990835" w:rsidRDefault="00D732B8" w:rsidP="00906806">
            <w:pPr>
              <w:pStyle w:val="ListParagraph"/>
              <w:tabs>
                <w:tab w:val="left" w:pos="6463"/>
              </w:tabs>
              <w:ind w:left="0"/>
              <w:rPr>
                <w:rFonts w:ascii="Tahoma" w:hAnsi="Tahoma" w:cs="Tahoma"/>
                <w:sz w:val="18"/>
                <w:szCs w:val="18"/>
                <w:highlight w:val="cyan"/>
              </w:rPr>
            </w:pPr>
            <w:r w:rsidRPr="00203FCB">
              <w:rPr>
                <w:sz w:val="20"/>
                <w:szCs w:val="20"/>
              </w:rPr>
              <w:t>Produce final report</w:t>
            </w:r>
            <w:r>
              <w:rPr>
                <w:sz w:val="20"/>
                <w:szCs w:val="20"/>
              </w:rPr>
              <w:t xml:space="preserve"> both</w:t>
            </w:r>
            <w:r w:rsidRPr="00203FCB">
              <w:rPr>
                <w:sz w:val="20"/>
                <w:szCs w:val="20"/>
              </w:rPr>
              <w:t xml:space="preserve"> in English</w:t>
            </w:r>
            <w:r>
              <w:rPr>
                <w:sz w:val="20"/>
                <w:szCs w:val="20"/>
              </w:rPr>
              <w:t xml:space="preserve"> and Turkish</w:t>
            </w:r>
            <w:r w:rsidRPr="00203FCB">
              <w:rPr>
                <w:sz w:val="20"/>
                <w:szCs w:val="20"/>
              </w:rPr>
              <w:t xml:space="preserve"> on significant outputs of data analysis and presentation of the results</w:t>
            </w:r>
          </w:p>
        </w:tc>
        <w:tc>
          <w:tcPr>
            <w:tcW w:w="1134" w:type="dxa"/>
            <w:vMerge/>
            <w:vAlign w:val="center"/>
          </w:tcPr>
          <w:p w14:paraId="1FA5DB63" w14:textId="77777777" w:rsidR="00D732B8" w:rsidRPr="00990835" w:rsidRDefault="00D732B8" w:rsidP="00BF3EDE">
            <w:pPr>
              <w:jc w:val="center"/>
              <w:rPr>
                <w:rFonts w:ascii="Tahoma" w:hAnsi="Tahoma" w:cs="Tahoma"/>
                <w:sz w:val="18"/>
                <w:szCs w:val="18"/>
                <w:highlight w:val="cyan"/>
              </w:rPr>
            </w:pPr>
          </w:p>
        </w:tc>
        <w:tc>
          <w:tcPr>
            <w:tcW w:w="1134" w:type="dxa"/>
            <w:vMerge/>
            <w:vAlign w:val="center"/>
          </w:tcPr>
          <w:p w14:paraId="38DE3909" w14:textId="77777777" w:rsidR="00D732B8" w:rsidRPr="00990835" w:rsidRDefault="00D732B8" w:rsidP="00BF3EDE">
            <w:pPr>
              <w:jc w:val="center"/>
              <w:rPr>
                <w:rFonts w:ascii="Tahoma" w:hAnsi="Tahoma" w:cs="Tahoma"/>
                <w:sz w:val="18"/>
                <w:szCs w:val="18"/>
                <w:highlight w:val="cyan"/>
              </w:rPr>
            </w:pPr>
          </w:p>
        </w:tc>
      </w:tr>
    </w:tbl>
    <w:p w14:paraId="13DEBCE0" w14:textId="0EB3D3EA" w:rsidR="0044379B" w:rsidRPr="00990835" w:rsidRDefault="00F23817" w:rsidP="00480602">
      <w:pPr>
        <w:spacing w:before="120" w:after="120"/>
        <w:jc w:val="both"/>
        <w:rPr>
          <w:rFonts w:ascii="Tahoma" w:hAnsi="Tahoma" w:cs="Tahoma"/>
          <w:color w:val="000000" w:themeColor="text1"/>
          <w:sz w:val="20"/>
          <w:szCs w:val="20"/>
        </w:rPr>
      </w:pPr>
      <w:r w:rsidRPr="00990835">
        <w:rPr>
          <w:rFonts w:ascii="Tahoma" w:hAnsi="Tahoma" w:cs="Tahoma"/>
          <w:sz w:val="20"/>
          <w:szCs w:val="20"/>
        </w:rPr>
        <w:t xml:space="preserve">A tender is considered valid for 120 calendar days as from the </w:t>
      </w:r>
      <w:r w:rsidR="008C555F" w:rsidRPr="00990835">
        <w:rPr>
          <w:rFonts w:ascii="Tahoma" w:hAnsi="Tahoma" w:cs="Tahoma"/>
          <w:sz w:val="20"/>
          <w:szCs w:val="20"/>
        </w:rPr>
        <w:t>deadline</w:t>
      </w:r>
      <w:r w:rsidRPr="00990835">
        <w:rPr>
          <w:rFonts w:ascii="Tahoma" w:hAnsi="Tahoma" w:cs="Tahoma"/>
          <w:sz w:val="20"/>
          <w:szCs w:val="20"/>
        </w:rPr>
        <w:t xml:space="preserve"> for submission</w:t>
      </w:r>
      <w:r w:rsidR="008C555F" w:rsidRPr="00990835">
        <w:rPr>
          <w:rFonts w:ascii="Tahoma" w:hAnsi="Tahoma" w:cs="Tahoma"/>
          <w:sz w:val="20"/>
          <w:szCs w:val="20"/>
        </w:rPr>
        <w:t xml:space="preserve"> (see table below)</w:t>
      </w:r>
      <w:r w:rsidRPr="00990835">
        <w:rPr>
          <w:rFonts w:ascii="Tahoma" w:hAnsi="Tahoma" w:cs="Tahoma"/>
          <w:sz w:val="20"/>
          <w:szCs w:val="20"/>
        </w:rPr>
        <w:t>. The selection of tenderers will be made in the light of the criteria</w:t>
      </w:r>
      <w:r w:rsidR="008C555F" w:rsidRPr="00990835">
        <w:rPr>
          <w:rFonts w:ascii="Tahoma" w:hAnsi="Tahoma" w:cs="Tahoma"/>
          <w:sz w:val="20"/>
          <w:szCs w:val="20"/>
        </w:rPr>
        <w:t xml:space="preserve"> indicated un</w:t>
      </w:r>
      <w:r w:rsidR="002909C9" w:rsidRPr="00990835">
        <w:rPr>
          <w:rFonts w:ascii="Tahoma" w:hAnsi="Tahoma" w:cs="Tahoma"/>
          <w:sz w:val="20"/>
          <w:szCs w:val="20"/>
        </w:rPr>
        <w:t>der Section C</w:t>
      </w:r>
      <w:r w:rsidR="008C555F" w:rsidRPr="00990835">
        <w:rPr>
          <w:rFonts w:ascii="Tahoma" w:hAnsi="Tahoma" w:cs="Tahoma"/>
          <w:sz w:val="20"/>
          <w:szCs w:val="20"/>
        </w:rPr>
        <w:t xml:space="preserve"> below</w:t>
      </w:r>
      <w:r w:rsidRPr="00990835">
        <w:rPr>
          <w:rFonts w:ascii="Tahoma" w:hAnsi="Tahoma" w:cs="Tahoma"/>
          <w:sz w:val="20"/>
          <w:szCs w:val="20"/>
        </w:rPr>
        <w:t xml:space="preserve">. All tenderers will be informed in writing of the outcome of the </w:t>
      </w:r>
      <w:r w:rsidRPr="00990835">
        <w:rPr>
          <w:rFonts w:ascii="Tahoma" w:hAnsi="Tahoma" w:cs="Tahoma"/>
          <w:color w:val="000000" w:themeColor="text1"/>
          <w:sz w:val="20"/>
          <w:szCs w:val="20"/>
        </w:rPr>
        <w:t>procedure.</w:t>
      </w:r>
    </w:p>
    <w:p w14:paraId="6F556D4E" w14:textId="5196050E" w:rsidR="001A4EDD" w:rsidRPr="00D732B8" w:rsidRDefault="001A4EDD" w:rsidP="001A4EDD">
      <w:pPr>
        <w:spacing w:after="120"/>
        <w:jc w:val="both"/>
        <w:rPr>
          <w:rFonts w:ascii="Tahoma" w:hAnsi="Tahoma" w:cs="Tahoma"/>
          <w:color w:val="000000" w:themeColor="text1"/>
          <w:sz w:val="20"/>
          <w:szCs w:val="20"/>
        </w:rPr>
      </w:pPr>
      <w:r w:rsidRPr="00D732B8">
        <w:rPr>
          <w:rFonts w:ascii="Tahoma" w:hAnsi="Tahoma" w:cs="Tahoma"/>
          <w:color w:val="000000" w:themeColor="text1"/>
          <w:sz w:val="20"/>
          <w:szCs w:val="20"/>
        </w:rPr>
        <w:t xml:space="preserve">The tenderer must be either a natural person, a legal person </w:t>
      </w:r>
      <w:bookmarkStart w:id="0" w:name="_Hlk62722021"/>
      <w:r w:rsidR="00FD26BB" w:rsidRPr="00D732B8">
        <w:rPr>
          <w:rFonts w:ascii="Tahoma" w:hAnsi="Tahoma" w:cs="Tahoma"/>
          <w:color w:val="000000" w:themeColor="text1"/>
          <w:sz w:val="20"/>
          <w:szCs w:val="20"/>
        </w:rPr>
        <w:t>or consortia of legal and/or natural persons</w:t>
      </w:r>
      <w:bookmarkEnd w:id="0"/>
      <w:r w:rsidRPr="00D732B8">
        <w:rPr>
          <w:rFonts w:ascii="Tahoma" w:hAnsi="Tahoma" w:cs="Tahoma"/>
          <w:color w:val="000000" w:themeColor="text1"/>
          <w:sz w:val="20"/>
          <w:szCs w:val="20"/>
        </w:rPr>
        <w:t>.</w:t>
      </w:r>
    </w:p>
    <w:p w14:paraId="13DEBCE2" w14:textId="434E991B" w:rsidR="00F63F67" w:rsidRPr="00990835" w:rsidRDefault="00F63F67" w:rsidP="0028341F">
      <w:pPr>
        <w:spacing w:after="120"/>
        <w:jc w:val="both"/>
        <w:rPr>
          <w:rFonts w:ascii="Tahoma" w:hAnsi="Tahoma" w:cs="Tahoma"/>
          <w:b/>
          <w:color w:val="000000" w:themeColor="text1"/>
          <w:sz w:val="20"/>
          <w:szCs w:val="20"/>
        </w:rPr>
      </w:pPr>
      <w:r w:rsidRPr="00990835">
        <w:rPr>
          <w:rFonts w:ascii="Tahoma" w:hAnsi="Tahoma" w:cs="Tahoma"/>
          <w:color w:val="000000" w:themeColor="text1"/>
          <w:sz w:val="20"/>
          <w:szCs w:val="20"/>
        </w:rPr>
        <w:lastRenderedPageBreak/>
        <w:t>Tenders shall be submitted</w:t>
      </w:r>
      <w:r w:rsidRPr="00990835">
        <w:rPr>
          <w:rFonts w:ascii="Tahoma" w:hAnsi="Tahoma" w:cs="Tahoma"/>
          <w:b/>
          <w:color w:val="000000" w:themeColor="text1"/>
          <w:sz w:val="20"/>
          <w:szCs w:val="20"/>
        </w:rPr>
        <w:t xml:space="preserve"> by</w:t>
      </w:r>
      <w:r w:rsidR="00A304C2">
        <w:rPr>
          <w:rFonts w:ascii="Tahoma" w:hAnsi="Tahoma" w:cs="Tahoma"/>
          <w:b/>
          <w:color w:val="000000" w:themeColor="text1"/>
          <w:sz w:val="20"/>
          <w:szCs w:val="20"/>
        </w:rPr>
        <w:t xml:space="preserve"> 29 May 2023 until </w:t>
      </w:r>
      <w:r w:rsidR="0001728B">
        <w:rPr>
          <w:rFonts w:ascii="Tahoma" w:hAnsi="Tahoma" w:cs="Tahoma"/>
          <w:b/>
          <w:color w:val="000000" w:themeColor="text1"/>
          <w:sz w:val="20"/>
          <w:szCs w:val="20"/>
        </w:rPr>
        <w:t>09:30 a.m. ,</w:t>
      </w:r>
      <w:r w:rsidRPr="00990835">
        <w:rPr>
          <w:rFonts w:ascii="Tahoma" w:hAnsi="Tahoma" w:cs="Tahoma"/>
          <w:b/>
          <w:color w:val="000000" w:themeColor="text1"/>
          <w:sz w:val="20"/>
          <w:szCs w:val="20"/>
        </w:rPr>
        <w:t xml:space="preserve"> email only </w:t>
      </w:r>
      <w:r w:rsidRPr="00990835">
        <w:rPr>
          <w:rFonts w:ascii="Tahoma" w:hAnsi="Tahoma" w:cs="Tahoma"/>
          <w:color w:val="000000" w:themeColor="text1"/>
          <w:sz w:val="20"/>
          <w:szCs w:val="20"/>
        </w:rPr>
        <w:t>(scans)</w:t>
      </w:r>
      <w:r w:rsidRPr="00990835">
        <w:rPr>
          <w:rFonts w:ascii="Tahoma" w:hAnsi="Tahoma" w:cs="Tahoma"/>
          <w:b/>
          <w:color w:val="000000" w:themeColor="text1"/>
          <w:sz w:val="20"/>
          <w:szCs w:val="20"/>
        </w:rPr>
        <w:t xml:space="preserve"> to the email address indicated in </w:t>
      </w:r>
      <w:r w:rsidR="0028341F" w:rsidRPr="00990835">
        <w:rPr>
          <w:rFonts w:ascii="Tahoma" w:hAnsi="Tahoma" w:cs="Tahoma"/>
          <w:b/>
          <w:color w:val="000000" w:themeColor="text1"/>
          <w:sz w:val="20"/>
          <w:szCs w:val="20"/>
        </w:rPr>
        <w:t>the table below,</w:t>
      </w:r>
      <w:r w:rsidRPr="00990835">
        <w:rPr>
          <w:rFonts w:ascii="Tahoma" w:hAnsi="Tahoma" w:cs="Tahoma"/>
          <w:b/>
          <w:color w:val="000000" w:themeColor="text1"/>
          <w:sz w:val="20"/>
          <w:szCs w:val="20"/>
        </w:rPr>
        <w:t xml:space="preserve"> with the f</w:t>
      </w:r>
      <w:r w:rsidR="00990835">
        <w:rPr>
          <w:rFonts w:ascii="Tahoma" w:hAnsi="Tahoma" w:cs="Tahoma"/>
          <w:b/>
          <w:color w:val="000000" w:themeColor="text1"/>
          <w:sz w:val="20"/>
          <w:szCs w:val="20"/>
        </w:rPr>
        <w:t xml:space="preserve">ollowing reference in subject: </w:t>
      </w:r>
      <w:r w:rsidR="00D732B8" w:rsidRPr="007E1A09">
        <w:rPr>
          <w:rFonts w:ascii="Tahoma" w:hAnsi="Tahoma" w:cs="Tahoma"/>
          <w:b/>
          <w:color w:val="000000" w:themeColor="text1"/>
          <w:sz w:val="20"/>
          <w:szCs w:val="20"/>
        </w:rPr>
        <w:t>CAS-II Tender 2023 / Training Impact Assessment</w:t>
      </w:r>
      <w:r w:rsidR="0044379B" w:rsidRPr="00990835">
        <w:rPr>
          <w:rFonts w:ascii="Tahoma" w:hAnsi="Tahoma" w:cs="Tahoma"/>
          <w:b/>
          <w:color w:val="000000" w:themeColor="text1"/>
          <w:sz w:val="20"/>
          <w:szCs w:val="20"/>
        </w:rPr>
        <w:t xml:space="preserve">. </w:t>
      </w:r>
      <w:r w:rsidR="0044379B" w:rsidRPr="00990835">
        <w:rPr>
          <w:rFonts w:ascii="Tahoma" w:hAnsi="Tahoma" w:cs="Tahoma"/>
          <w:color w:val="000000" w:themeColor="text1"/>
          <w:sz w:val="20"/>
          <w:szCs w:val="20"/>
        </w:rPr>
        <w:t>Tenders addressed to another email address</w:t>
      </w:r>
      <w:r w:rsidR="0044379B" w:rsidRPr="00990835">
        <w:rPr>
          <w:rFonts w:ascii="Tahoma" w:hAnsi="Tahoma" w:cs="Tahoma"/>
          <w:b/>
          <w:color w:val="000000" w:themeColor="text1"/>
          <w:sz w:val="20"/>
          <w:szCs w:val="20"/>
        </w:rPr>
        <w:t xml:space="preserve"> will be rejected.</w:t>
      </w:r>
    </w:p>
    <w:p w14:paraId="13DEBCE5" w14:textId="106C4754" w:rsidR="009A20EC" w:rsidRPr="00990835" w:rsidRDefault="00F63F67" w:rsidP="00480602">
      <w:pPr>
        <w:spacing w:after="120"/>
        <w:jc w:val="both"/>
        <w:rPr>
          <w:rFonts w:ascii="Tahoma" w:hAnsi="Tahoma" w:cs="Tahoma"/>
          <w:b/>
          <w:color w:val="000000" w:themeColor="text1"/>
          <w:sz w:val="20"/>
          <w:szCs w:val="20"/>
        </w:rPr>
      </w:pPr>
      <w:r w:rsidRPr="00990835">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990835">
        <w:rPr>
          <w:rFonts w:ascii="Tahoma" w:hAnsi="Tahoma" w:cs="Tahoma"/>
          <w:color w:val="000000" w:themeColor="text1"/>
          <w:sz w:val="20"/>
          <w:szCs w:val="20"/>
        </w:rPr>
        <w:t>indicated below</w:t>
      </w:r>
      <w:r w:rsidRPr="00990835">
        <w:rPr>
          <w:rFonts w:ascii="Tahoma" w:hAnsi="Tahoma" w:cs="Tahoma"/>
          <w:color w:val="000000" w:themeColor="text1"/>
          <w:sz w:val="20"/>
          <w:szCs w:val="20"/>
        </w:rPr>
        <w:t xml:space="preserve"> for any question you may have.</w:t>
      </w:r>
      <w:r w:rsidRPr="00990835">
        <w:rPr>
          <w:rFonts w:ascii="Tahoma" w:hAnsi="Tahoma" w:cs="Tahoma"/>
          <w:b/>
          <w:color w:val="000000" w:themeColor="text1"/>
          <w:sz w:val="20"/>
          <w:szCs w:val="20"/>
        </w:rPr>
        <w:t xml:space="preserve"> </w:t>
      </w:r>
      <w:r w:rsidR="00FD26BB" w:rsidRPr="00E25560">
        <w:rPr>
          <w:rFonts w:ascii="Tahoma" w:hAnsi="Tahoma" w:cs="Tahoma"/>
          <w:b/>
          <w:color w:val="000000" w:themeColor="text1"/>
          <w:sz w:val="20"/>
          <w:szCs w:val="20"/>
        </w:rPr>
        <w:t xml:space="preserve">All questions shall be submitted at least </w:t>
      </w:r>
      <w:r w:rsidR="00D732B8" w:rsidRPr="00D732B8">
        <w:rPr>
          <w:rFonts w:ascii="Tahoma" w:hAnsi="Tahoma" w:cs="Tahoma"/>
          <w:b/>
          <w:color w:val="000000" w:themeColor="text1"/>
          <w:sz w:val="20"/>
          <w:szCs w:val="20"/>
          <w:u w:val="single"/>
        </w:rPr>
        <w:t>3</w:t>
      </w:r>
      <w:r w:rsidR="00FD26BB" w:rsidRPr="00D732B8">
        <w:rPr>
          <w:rFonts w:ascii="Tahoma" w:hAnsi="Tahoma" w:cs="Tahoma"/>
          <w:b/>
          <w:color w:val="000000" w:themeColor="text1"/>
          <w:sz w:val="20"/>
          <w:szCs w:val="20"/>
          <w:u w:val="single"/>
        </w:rPr>
        <w:t xml:space="preserve"> (</w:t>
      </w:r>
      <w:r w:rsidR="00D732B8" w:rsidRPr="00D732B8">
        <w:rPr>
          <w:rFonts w:ascii="Tahoma" w:hAnsi="Tahoma" w:cs="Tahoma"/>
          <w:b/>
          <w:color w:val="000000" w:themeColor="text1"/>
          <w:sz w:val="20"/>
          <w:szCs w:val="20"/>
          <w:u w:val="single"/>
        </w:rPr>
        <w:t>t</w:t>
      </w:r>
      <w:r w:rsidR="00D732B8">
        <w:rPr>
          <w:rFonts w:ascii="Tahoma" w:hAnsi="Tahoma" w:cs="Tahoma"/>
          <w:b/>
          <w:color w:val="000000" w:themeColor="text1"/>
          <w:sz w:val="20"/>
          <w:szCs w:val="20"/>
          <w:u w:val="single"/>
        </w:rPr>
        <w:t>h</w:t>
      </w:r>
      <w:r w:rsidR="00D732B8" w:rsidRPr="00D732B8">
        <w:rPr>
          <w:rFonts w:ascii="Tahoma" w:hAnsi="Tahoma" w:cs="Tahoma"/>
          <w:b/>
          <w:color w:val="000000" w:themeColor="text1"/>
          <w:sz w:val="20"/>
          <w:szCs w:val="20"/>
          <w:u w:val="single"/>
        </w:rPr>
        <w:t>ree</w:t>
      </w:r>
      <w:r w:rsidR="00FD26BB" w:rsidRPr="00D732B8">
        <w:rPr>
          <w:rFonts w:ascii="Tahoma" w:hAnsi="Tahoma" w:cs="Tahoma"/>
          <w:b/>
          <w:color w:val="000000" w:themeColor="text1"/>
          <w:sz w:val="20"/>
          <w:szCs w:val="20"/>
          <w:u w:val="single"/>
        </w:rPr>
        <w:t>) working</w:t>
      </w:r>
      <w:r w:rsidR="00FD26BB" w:rsidRPr="00E25560">
        <w:rPr>
          <w:rFonts w:ascii="Tahoma" w:hAnsi="Tahoma" w:cs="Tahoma"/>
          <w:b/>
          <w:color w:val="000000" w:themeColor="text1"/>
          <w:sz w:val="20"/>
          <w:szCs w:val="20"/>
          <w:u w:val="single"/>
        </w:rPr>
        <w:t xml:space="preserve"> days before</w:t>
      </w:r>
      <w:r w:rsidR="00BB2CE3">
        <w:rPr>
          <w:rFonts w:ascii="Tahoma" w:hAnsi="Tahoma" w:cs="Tahoma"/>
          <w:b/>
          <w:color w:val="000000" w:themeColor="text1"/>
          <w:sz w:val="20"/>
          <w:szCs w:val="20"/>
          <w:u w:val="single"/>
        </w:rPr>
        <w:t xml:space="preserve"> until 09:30 a.m.</w:t>
      </w:r>
      <w:r w:rsidR="00FD26BB" w:rsidRPr="00E25560">
        <w:rPr>
          <w:rFonts w:ascii="Tahoma" w:hAnsi="Tahoma" w:cs="Tahoma"/>
          <w:b/>
          <w:color w:val="000000" w:themeColor="text1"/>
          <w:sz w:val="20"/>
          <w:szCs w:val="20"/>
          <w:u w:val="single"/>
        </w:rPr>
        <w:t xml:space="preserve"> the deadline for submission of the tenders</w:t>
      </w:r>
      <w:r w:rsidR="00FD26BB"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990835">
        <w:rPr>
          <w:rFonts w:ascii="Tahoma" w:hAnsi="Tahoma" w:cs="Tahoma"/>
          <w:b/>
          <w:color w:val="000000" w:themeColor="text1"/>
          <w:sz w:val="20"/>
          <w:szCs w:val="20"/>
        </w:rPr>
        <w:t xml:space="preserve"> </w:t>
      </w:r>
      <w:r w:rsidR="00D732B8" w:rsidRPr="007E1A09">
        <w:rPr>
          <w:rFonts w:ascii="Tahoma" w:hAnsi="Tahoma" w:cs="Tahoma"/>
          <w:b/>
          <w:color w:val="000000" w:themeColor="text1"/>
          <w:sz w:val="20"/>
          <w:szCs w:val="20"/>
        </w:rPr>
        <w:t>QUESTIONS: CAS-II Tender 2023 / Training Impact Assessment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990835" w14:paraId="13DEBCEE"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13DEBCEC"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Type of contract</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tc>
          <w:tcPr>
            <w:tcW w:w="6061" w:type="dxa"/>
            <w:vAlign w:val="center"/>
          </w:tcPr>
          <w:p w14:paraId="13DEBCED" w14:textId="77777777" w:rsidR="002336A0" w:rsidRPr="0099083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990835">
                  <w:rPr>
                    <w:rFonts w:ascii="Tahoma" w:hAnsi="Tahoma" w:cs="Tahoma"/>
                    <w:sz w:val="20"/>
                    <w:szCs w:val="20"/>
                  </w:rPr>
                  <w:t>One-off</w:t>
                </w:r>
                <w:r w:rsidR="00EF66B8" w:rsidRPr="00990835">
                  <w:rPr>
                    <w:rFonts w:ascii="Tahoma" w:hAnsi="Tahoma" w:cs="Tahoma"/>
                    <w:sz w:val="20"/>
                    <w:szCs w:val="20"/>
                  </w:rPr>
                  <w:t xml:space="preserve"> contract</w:t>
                </w:r>
                <w:r w:rsidR="00D73100" w:rsidRPr="0099083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990835">
                  <w:rPr>
                    <w:rStyle w:val="PlaceholderText"/>
                    <w:rFonts w:ascii="Tahoma" w:hAnsi="Tahoma" w:cs="Tahoma"/>
                    <w:sz w:val="20"/>
                    <w:szCs w:val="20"/>
                  </w:rPr>
                  <w:t xml:space="preserve"> </w:t>
                </w:r>
              </w:sdtContent>
            </w:sdt>
          </w:p>
        </w:tc>
      </w:tr>
      <w:tr w:rsidR="002336A0" w:rsidRPr="00990835" w14:paraId="13DEBCF1"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13DEBCEF"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Duration</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13DEBCF0" w14:textId="1213881E" w:rsidR="002336A0" w:rsidRPr="00990835" w:rsidRDefault="006912CB" w:rsidP="002336A0">
                <w:pPr>
                  <w:rPr>
                    <w:rFonts w:ascii="Tahoma" w:hAnsi="Tahoma" w:cs="Tahoma"/>
                    <w:sz w:val="20"/>
                    <w:szCs w:val="20"/>
                    <w:lang w:eastAsia="fr-FR"/>
                  </w:rPr>
                </w:pPr>
                <w:r w:rsidRPr="00990835">
                  <w:rPr>
                    <w:rStyle w:val="Style47"/>
                    <w:rFonts w:ascii="Tahoma" w:hAnsi="Tahoma" w:cs="Tahoma"/>
                    <w:sz w:val="20"/>
                    <w:szCs w:val="20"/>
                  </w:rPr>
                  <w:t>Until complete exec</w:t>
                </w:r>
                <w:r w:rsidR="00B43A63" w:rsidRPr="00990835">
                  <w:rPr>
                    <w:rStyle w:val="Style47"/>
                    <w:rFonts w:ascii="Tahoma" w:hAnsi="Tahoma" w:cs="Tahoma"/>
                    <w:sz w:val="20"/>
                    <w:szCs w:val="20"/>
                  </w:rPr>
                  <w:t>ution of the obligations of the</w:t>
                </w:r>
                <w:r w:rsidRPr="00990835">
                  <w:rPr>
                    <w:rStyle w:val="Style47"/>
                    <w:rFonts w:ascii="Tahoma" w:hAnsi="Tahoma" w:cs="Tahoma"/>
                    <w:sz w:val="20"/>
                    <w:szCs w:val="20"/>
                  </w:rPr>
                  <w:t xml:space="preserve"> parties (</w:t>
                </w:r>
                <w:r w:rsidR="00EF66B8" w:rsidRPr="00990835">
                  <w:rPr>
                    <w:rStyle w:val="Style47"/>
                    <w:rFonts w:ascii="Tahoma" w:hAnsi="Tahoma" w:cs="Tahoma"/>
                    <w:sz w:val="20"/>
                    <w:szCs w:val="20"/>
                  </w:rPr>
                  <w:t>See Article 2 of the Legal conditions</w:t>
                </w:r>
                <w:r w:rsidRPr="00990835">
                  <w:rPr>
                    <w:rStyle w:val="Style47"/>
                    <w:rFonts w:ascii="Tahoma" w:hAnsi="Tahoma" w:cs="Tahoma"/>
                    <w:sz w:val="20"/>
                    <w:szCs w:val="20"/>
                  </w:rPr>
                  <w:t>)</w:t>
                </w:r>
              </w:p>
            </w:sdtContent>
          </w:sdt>
        </w:tc>
      </w:tr>
      <w:tr w:rsidR="002336A0" w:rsidRPr="00990835" w14:paraId="13DEBCF4"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13DEBCF2" w14:textId="77777777" w:rsidR="002336A0" w:rsidRPr="00990835" w:rsidRDefault="004874F6" w:rsidP="001D1FEA">
                <w:pPr>
                  <w:jc w:val="right"/>
                  <w:rPr>
                    <w:rFonts w:ascii="Tahoma" w:hAnsi="Tahoma" w:cs="Tahoma"/>
                    <w:b/>
                    <w:sz w:val="18"/>
                    <w:szCs w:val="18"/>
                    <w:lang w:eastAsia="fr-FR"/>
                  </w:rPr>
                </w:pPr>
                <w:r w:rsidRPr="00990835">
                  <w:rPr>
                    <w:rFonts w:ascii="Tahoma" w:hAnsi="Tahoma" w:cs="Tahoma"/>
                    <w:b/>
                    <w:sz w:val="18"/>
                    <w:szCs w:val="18"/>
                    <w:lang w:eastAsia="fr-FR"/>
                  </w:rPr>
                  <w:t>Deadline for submission of tender</w:t>
                </w:r>
                <w:r w:rsidR="002336A0" w:rsidRPr="00990835">
                  <w:rPr>
                    <w:rFonts w:ascii="Tahoma" w:hAnsi="Tahoma" w:cs="Tahoma"/>
                    <w:b/>
                    <w:sz w:val="18"/>
                    <w:szCs w:val="18"/>
                    <w:lang w:eastAsia="fr-FR"/>
                  </w:rPr>
                  <w:t>s</w:t>
                </w:r>
                <w:r w:rsidRPr="00990835">
                  <w:rPr>
                    <w:rFonts w:ascii="Tahoma" w:hAnsi="Tahoma" w:cs="Tahoma"/>
                    <w:b/>
                    <w:sz w:val="18"/>
                    <w:szCs w:val="18"/>
                    <w:lang w:eastAsia="fr-FR"/>
                  </w:rPr>
                  <w:t>/offers</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3-05-29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13DEBCF3" w14:textId="40481008" w:rsidR="002336A0" w:rsidRPr="00990835" w:rsidRDefault="00BB2CE3" w:rsidP="0002396E">
                <w:pPr>
                  <w:rPr>
                    <w:rFonts w:ascii="Tahoma" w:hAnsi="Tahoma" w:cs="Tahoma"/>
                    <w:sz w:val="20"/>
                    <w:szCs w:val="20"/>
                    <w:lang w:eastAsia="fr-FR"/>
                  </w:rPr>
                </w:pPr>
                <w:r>
                  <w:rPr>
                    <w:rStyle w:val="Style60"/>
                    <w:rFonts w:ascii="Tahoma" w:hAnsi="Tahoma" w:cs="Tahoma"/>
                    <w:szCs w:val="20"/>
                  </w:rPr>
                  <w:t>29 May 2023</w:t>
                </w:r>
              </w:p>
            </w:tc>
          </w:sdtContent>
        </w:sdt>
      </w:tr>
      <w:tr w:rsidR="0083377F" w:rsidRPr="00990835" w14:paraId="13DEBCF7"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13DEBCF5" w14:textId="77777777" w:rsidR="0083377F" w:rsidRPr="00990835" w:rsidRDefault="0083377F" w:rsidP="001D1FEA">
                <w:pPr>
                  <w:jc w:val="right"/>
                  <w:rPr>
                    <w:rFonts w:ascii="Tahoma" w:hAnsi="Tahoma" w:cs="Tahoma"/>
                    <w:b/>
                    <w:sz w:val="18"/>
                    <w:szCs w:val="18"/>
                    <w:lang w:eastAsia="fr-FR"/>
                  </w:rPr>
                </w:pPr>
                <w:r w:rsidRPr="00990835">
                  <w:rPr>
                    <w:rFonts w:ascii="Tahoma" w:hAnsi="Tahoma" w:cs="Tahoma"/>
                    <w:b/>
                    <w:sz w:val="18"/>
                    <w:szCs w:val="18"/>
                    <w:lang w:eastAsia="fr-FR"/>
                  </w:rPr>
                  <w:t xml:space="preserve">Email for submission of </w:t>
                </w:r>
                <w:r w:rsidR="004874F6" w:rsidRPr="00990835">
                  <w:rPr>
                    <w:rFonts w:ascii="Tahoma" w:hAnsi="Tahoma" w:cs="Tahoma"/>
                    <w:b/>
                    <w:sz w:val="18"/>
                    <w:szCs w:val="18"/>
                    <w:lang w:eastAsia="fr-FR"/>
                  </w:rPr>
                  <w:t>tenders/</w:t>
                </w:r>
                <w:r w:rsidRPr="00990835">
                  <w:rPr>
                    <w:rFonts w:ascii="Tahoma" w:hAnsi="Tahoma" w:cs="Tahoma"/>
                    <w:b/>
                    <w:sz w:val="18"/>
                    <w:szCs w:val="18"/>
                    <w:lang w:eastAsia="fr-FR"/>
                  </w:rPr>
                  <w:t>offers</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13DEBCF6" w14:textId="7F814458" w:rsidR="0083377F" w:rsidRPr="00990835" w:rsidRDefault="00BB2CE3" w:rsidP="00BB66CF">
                <w:pPr>
                  <w:rPr>
                    <w:rStyle w:val="Style60"/>
                    <w:rFonts w:ascii="Tahoma" w:hAnsi="Tahoma" w:cs="Tahoma"/>
                    <w:szCs w:val="20"/>
                  </w:rPr>
                </w:pPr>
                <w:r>
                  <w:rPr>
                    <w:rStyle w:val="Style61"/>
                    <w:rFonts w:ascii="Tahoma" w:hAnsi="Tahoma" w:cs="Tahoma"/>
                    <w:szCs w:val="20"/>
                  </w:rPr>
                  <w:t>ankara.office@coe.int</w:t>
                </w:r>
              </w:p>
            </w:tc>
          </w:sdtContent>
        </w:sdt>
      </w:tr>
      <w:tr w:rsidR="0044379B" w:rsidRPr="00990835" w14:paraId="13DEBCFA"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13DEBCF8" w14:textId="77777777" w:rsidR="0044379B" w:rsidRPr="00990835" w:rsidRDefault="0044379B" w:rsidP="0044379B">
                <w:pPr>
                  <w:jc w:val="right"/>
                  <w:rPr>
                    <w:rFonts w:ascii="Tahoma" w:hAnsi="Tahoma" w:cs="Tahoma"/>
                    <w:b/>
                    <w:sz w:val="18"/>
                    <w:szCs w:val="18"/>
                  </w:rPr>
                </w:pPr>
                <w:r w:rsidRPr="00990835">
                  <w:rPr>
                    <w:rFonts w:ascii="Tahoma" w:hAnsi="Tahoma" w:cs="Tahoma"/>
                    <w:b/>
                    <w:sz w:val="18"/>
                    <w:szCs w:val="18"/>
                  </w:rPr>
                  <w:t>Email</w:t>
                </w:r>
                <w:r w:rsidRPr="00990835">
                  <w:rPr>
                    <w:rFonts w:ascii="Tahoma" w:hAnsi="Tahoma" w:cs="Tahoma"/>
                    <w:b/>
                    <w:sz w:val="18"/>
                    <w:szCs w:val="18"/>
                    <w:lang w:eastAsia="fr-FR"/>
                  </w:rPr>
                  <w:t xml:space="preserve"> for questions </w:t>
                </w:r>
                <w:r w:rsidRPr="0099083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13DEBCF9" w14:textId="64F08F90" w:rsidR="0044379B" w:rsidRPr="00990835" w:rsidRDefault="00BB2CE3" w:rsidP="00BB66CF">
                <w:pPr>
                  <w:rPr>
                    <w:rStyle w:val="Style61"/>
                    <w:rFonts w:ascii="Tahoma" w:hAnsi="Tahoma" w:cs="Tahoma"/>
                    <w:szCs w:val="20"/>
                  </w:rPr>
                </w:pPr>
                <w:r>
                  <w:rPr>
                    <w:rStyle w:val="Style47"/>
                    <w:rFonts w:ascii="Tahoma" w:hAnsi="Tahoma" w:cs="Tahoma"/>
                    <w:sz w:val="20"/>
                    <w:szCs w:val="20"/>
                  </w:rPr>
                  <w:t>ankara.office@coe.int</w:t>
                </w:r>
              </w:p>
            </w:tc>
          </w:sdtContent>
        </w:sdt>
      </w:tr>
      <w:tr w:rsidR="002336A0" w:rsidRPr="00990835" w14:paraId="13DEBCFD"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13DEBCFB"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Expected starting date of execution</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3-05-31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13DEBCFC" w14:textId="00F9BDE0" w:rsidR="002336A0" w:rsidRPr="00990835" w:rsidRDefault="00BB2CE3" w:rsidP="002C6181">
                <w:pPr>
                  <w:rPr>
                    <w:rFonts w:ascii="Tahoma" w:hAnsi="Tahoma" w:cs="Tahoma"/>
                    <w:sz w:val="20"/>
                    <w:szCs w:val="20"/>
                    <w:lang w:eastAsia="fr-FR"/>
                  </w:rPr>
                </w:pPr>
                <w:r>
                  <w:rPr>
                    <w:rStyle w:val="Style48"/>
                    <w:rFonts w:ascii="Tahoma" w:hAnsi="Tahoma" w:cs="Tahoma"/>
                    <w:sz w:val="20"/>
                    <w:szCs w:val="20"/>
                  </w:rPr>
                  <w:t>31 May 2023</w:t>
                </w:r>
              </w:p>
            </w:tc>
          </w:sdtContent>
        </w:sdt>
      </w:tr>
    </w:tbl>
    <w:p w14:paraId="1845288E" w14:textId="07F5EBFB" w:rsidR="00690EE8" w:rsidRPr="00990835" w:rsidRDefault="00690EE8">
      <w:pPr>
        <w:rPr>
          <w:rFonts w:ascii="Tahoma" w:hAnsi="Tahoma" w:cs="Tahoma"/>
          <w:color w:val="000000" w:themeColor="text1"/>
          <w:sz w:val="20"/>
          <w:szCs w:val="20"/>
        </w:rPr>
      </w:pPr>
    </w:p>
    <w:p w14:paraId="13DEBCFF" w14:textId="53B3154E" w:rsidR="008828EC" w:rsidRPr="00990835" w:rsidRDefault="008828EC">
      <w:pPr>
        <w:pStyle w:val="ListParagraph"/>
        <w:numPr>
          <w:ilvl w:val="0"/>
          <w:numId w:val="8"/>
        </w:numPr>
        <w:spacing w:after="60"/>
        <w:rPr>
          <w:rFonts w:ascii="Tahoma" w:hAnsi="Tahoma" w:cs="Tahoma"/>
          <w:color w:val="000000" w:themeColor="text1"/>
          <w:sz w:val="20"/>
          <w:szCs w:val="20"/>
        </w:rPr>
      </w:pPr>
      <w:r w:rsidRPr="00990835">
        <w:rPr>
          <w:rFonts w:ascii="Tahoma" w:hAnsi="Tahoma" w:cs="Tahoma"/>
          <w:color w:val="000000" w:themeColor="text1"/>
          <w:sz w:val="20"/>
          <w:szCs w:val="20"/>
        </w:rPr>
        <w:t>FEES</w:t>
      </w:r>
    </w:p>
    <w:p w14:paraId="4762A6B7" w14:textId="4A4FF852" w:rsidR="00690EE8" w:rsidRPr="00990835" w:rsidRDefault="00690EE8" w:rsidP="00690EE8">
      <w:pPr>
        <w:pStyle w:val="ListParagraph"/>
        <w:ind w:hanging="720"/>
        <w:jc w:val="both"/>
        <w:rPr>
          <w:rFonts w:ascii="Tahoma" w:hAnsi="Tahoma" w:cs="Tahoma"/>
          <w:sz w:val="20"/>
          <w:szCs w:val="20"/>
        </w:rPr>
      </w:pPr>
      <w:r w:rsidRPr="00990835">
        <w:rPr>
          <w:rFonts w:ascii="Tahoma" w:hAnsi="Tahoma" w:cs="Tahoma"/>
          <w:color w:val="000000" w:themeColor="text1"/>
          <w:sz w:val="20"/>
          <w:szCs w:val="20"/>
        </w:rPr>
        <w:t xml:space="preserve">Tenderers shall send </w:t>
      </w:r>
      <w:r w:rsidRPr="00990835">
        <w:rPr>
          <w:rFonts w:ascii="Tahoma" w:hAnsi="Tahoma" w:cs="Tahoma"/>
          <w:b/>
          <w:color w:val="000000" w:themeColor="text1"/>
          <w:sz w:val="20"/>
          <w:szCs w:val="20"/>
        </w:rPr>
        <w:t>a quote (Pro Forma invoice)</w:t>
      </w:r>
      <w:r w:rsidRPr="00990835">
        <w:rPr>
          <w:rFonts w:ascii="Tahoma" w:hAnsi="Tahoma" w:cs="Tahoma"/>
          <w:color w:val="000000" w:themeColor="text1"/>
          <w:sz w:val="20"/>
          <w:szCs w:val="20"/>
        </w:rPr>
        <w:t xml:space="preserve"> on their letterhead</w:t>
      </w:r>
      <w:r w:rsidRPr="00990835">
        <w:rPr>
          <w:rFonts w:ascii="Tahoma" w:hAnsi="Tahoma" w:cs="Tahoma"/>
          <w:sz w:val="20"/>
          <w:szCs w:val="20"/>
        </w:rPr>
        <w:t xml:space="preserve"> including:</w:t>
      </w:r>
    </w:p>
    <w:p w14:paraId="2EA2996B"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Service Provider’s name and address;</w:t>
      </w:r>
    </w:p>
    <w:p w14:paraId="2EE46222"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its VAT number;</w:t>
      </w:r>
    </w:p>
    <w:p w14:paraId="0A95780A"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full list of services;</w:t>
      </w:r>
    </w:p>
    <w:p w14:paraId="232AC843"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fee per type of deliverables (in the currency indicated on the Act of Engagement, tax exclusive);</w:t>
      </w:r>
    </w:p>
    <w:p w14:paraId="3B5187C2"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total amount per type of deliverables (in the currency indicated on the Act of Engagement, tax exclusive);</w:t>
      </w:r>
    </w:p>
    <w:p w14:paraId="41D1FA03"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total amount (in the currency indicated on the Act of Engagement), tax exclusive, the applicable VAT rate, the amount of VAT and the amount VAT inclusive .</w:t>
      </w:r>
    </w:p>
    <w:p w14:paraId="13DEBD01" w14:textId="77777777" w:rsidR="008828EC" w:rsidRPr="00990835" w:rsidRDefault="008828EC" w:rsidP="008828EC">
      <w:pPr>
        <w:pStyle w:val="ListParagraph"/>
        <w:spacing w:after="200" w:line="276" w:lineRule="auto"/>
        <w:contextualSpacing/>
        <w:rPr>
          <w:rFonts w:ascii="Tahoma" w:eastAsia="Calibri" w:hAnsi="Tahoma" w:cs="Tahoma"/>
          <w:sz w:val="20"/>
          <w:szCs w:val="20"/>
          <w:highlight w:val="yellow"/>
          <w:lang w:eastAsia="en-US"/>
        </w:rPr>
      </w:pPr>
    </w:p>
    <w:p w14:paraId="13DEBD02" w14:textId="77777777" w:rsidR="00D22682" w:rsidRPr="00990835" w:rsidRDefault="00BD09D0">
      <w:pPr>
        <w:pStyle w:val="ListParagraph"/>
        <w:numPr>
          <w:ilvl w:val="0"/>
          <w:numId w:val="8"/>
        </w:numPr>
        <w:spacing w:after="60"/>
        <w:rPr>
          <w:rFonts w:ascii="Tahoma" w:hAnsi="Tahoma" w:cs="Tahoma"/>
          <w:smallCaps/>
          <w:sz w:val="20"/>
          <w:szCs w:val="20"/>
        </w:rPr>
      </w:pPr>
      <w:r w:rsidRPr="00990835">
        <w:rPr>
          <w:rFonts w:ascii="Tahoma" w:hAnsi="Tahoma" w:cs="Tahoma"/>
          <w:smallCaps/>
          <w:sz w:val="20"/>
          <w:szCs w:val="20"/>
        </w:rPr>
        <w:t xml:space="preserve">ASSESSMENT </w:t>
      </w:r>
    </w:p>
    <w:p w14:paraId="13DEBD04" w14:textId="306164E6" w:rsidR="00D22682" w:rsidRPr="00990835" w:rsidRDefault="00C649E5" w:rsidP="00690EE8">
      <w:pPr>
        <w:tabs>
          <w:tab w:val="left" w:pos="1741"/>
        </w:tabs>
        <w:rPr>
          <w:rFonts w:ascii="Tahoma" w:hAnsi="Tahoma" w:cs="Tahoma"/>
          <w:sz w:val="20"/>
          <w:szCs w:val="20"/>
        </w:rPr>
      </w:pPr>
      <w:r w:rsidRPr="00990835">
        <w:rPr>
          <w:rFonts w:ascii="Tahoma" w:hAnsi="Tahoma" w:cs="Tahoma"/>
          <w:i/>
          <w:sz w:val="20"/>
          <w:szCs w:val="20"/>
        </w:rPr>
        <w:t>Exclusion criteria and absence of conflict of interests</w:t>
      </w:r>
      <w:r w:rsidR="00690EE8" w:rsidRPr="00990835">
        <w:rPr>
          <w:rFonts w:ascii="Tahoma" w:hAnsi="Tahoma" w:cs="Tahoma"/>
          <w:i/>
          <w:sz w:val="20"/>
          <w:szCs w:val="20"/>
        </w:rPr>
        <w:t xml:space="preserve"> </w:t>
      </w:r>
      <w:r w:rsidR="00184022" w:rsidRPr="00990835">
        <w:rPr>
          <w:rFonts w:ascii="Tahoma" w:hAnsi="Tahoma" w:cs="Tahoma"/>
          <w:sz w:val="20"/>
          <w:szCs w:val="20"/>
        </w:rPr>
        <w:t>(</w:t>
      </w:r>
      <w:r w:rsidR="00D32A75" w:rsidRPr="00990835">
        <w:rPr>
          <w:rFonts w:ascii="Tahoma" w:hAnsi="Tahoma" w:cs="Tahoma"/>
          <w:sz w:val="20"/>
          <w:szCs w:val="20"/>
        </w:rPr>
        <w:t>See declaration in Appendix I</w:t>
      </w:r>
      <w:r w:rsidR="00184022" w:rsidRPr="00990835">
        <w:rPr>
          <w:rFonts w:ascii="Tahoma" w:hAnsi="Tahoma" w:cs="Tahoma"/>
          <w:sz w:val="20"/>
          <w:szCs w:val="20"/>
        </w:rPr>
        <w:t>)</w:t>
      </w:r>
    </w:p>
    <w:p w14:paraId="13DEBD05" w14:textId="77777777" w:rsidR="00D22682" w:rsidRPr="00990835" w:rsidRDefault="00D22682" w:rsidP="00D22682">
      <w:pPr>
        <w:spacing w:before="60"/>
        <w:rPr>
          <w:rFonts w:ascii="Tahoma" w:hAnsi="Tahoma" w:cs="Tahoma"/>
          <w:sz w:val="20"/>
          <w:szCs w:val="20"/>
        </w:rPr>
      </w:pPr>
      <w:r w:rsidRPr="00990835">
        <w:rPr>
          <w:rFonts w:ascii="Tahoma" w:hAnsi="Tahoma" w:cs="Tahoma"/>
          <w:sz w:val="20"/>
          <w:szCs w:val="20"/>
        </w:rPr>
        <w:t>Tenderers shall be excluded from participating in the tender procedure if they:</w:t>
      </w:r>
    </w:p>
    <w:p w14:paraId="13DEBD06" w14:textId="25FFE54F" w:rsidR="00D22682" w:rsidRPr="00990835" w:rsidRDefault="00D22682">
      <w:pPr>
        <w:numPr>
          <w:ilvl w:val="0"/>
          <w:numId w:val="2"/>
        </w:numPr>
        <w:jc w:val="both"/>
        <w:rPr>
          <w:rFonts w:ascii="Tahoma" w:hAnsi="Tahoma" w:cs="Tahoma"/>
          <w:sz w:val="20"/>
          <w:szCs w:val="20"/>
        </w:rPr>
      </w:pPr>
      <w:r w:rsidRPr="0099083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FD26BB">
        <w:rPr>
          <w:rFonts w:ascii="Tahoma" w:hAnsi="Tahoma" w:cs="Tahoma"/>
          <w:sz w:val="20"/>
          <w:szCs w:val="20"/>
        </w:rPr>
        <w:t xml:space="preserve">, </w:t>
      </w:r>
      <w:r w:rsidR="00FD26BB" w:rsidRPr="00004C3D">
        <w:rPr>
          <w:rFonts w:ascii="Tahoma" w:hAnsi="Tahoma" w:cs="Tahoma"/>
          <w:sz w:val="20"/>
          <w:szCs w:val="20"/>
        </w:rPr>
        <w:t>terrorist financing, terrorist offences or offences linked to terrorist activities, child labour or trafficking in human beings</w:t>
      </w:r>
      <w:bookmarkEnd w:id="1"/>
      <w:r w:rsidRPr="00990835">
        <w:rPr>
          <w:rFonts w:ascii="Tahoma" w:hAnsi="Tahoma" w:cs="Tahoma"/>
          <w:sz w:val="20"/>
          <w:szCs w:val="20"/>
        </w:rPr>
        <w:t>;</w:t>
      </w:r>
    </w:p>
    <w:p w14:paraId="13DEBD07" w14:textId="77777777" w:rsidR="00D22682" w:rsidRPr="00990835" w:rsidRDefault="00D22682">
      <w:pPr>
        <w:numPr>
          <w:ilvl w:val="0"/>
          <w:numId w:val="2"/>
        </w:numPr>
        <w:jc w:val="both"/>
        <w:rPr>
          <w:rFonts w:ascii="Tahoma" w:hAnsi="Tahoma" w:cs="Tahoma"/>
          <w:sz w:val="20"/>
          <w:szCs w:val="20"/>
        </w:rPr>
      </w:pPr>
      <w:r w:rsidRPr="0099083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13DEBD08" w14:textId="77777777" w:rsidR="00D22682" w:rsidRPr="00990835" w:rsidRDefault="00D22682">
      <w:pPr>
        <w:numPr>
          <w:ilvl w:val="0"/>
          <w:numId w:val="2"/>
        </w:numPr>
        <w:jc w:val="both"/>
        <w:rPr>
          <w:rFonts w:ascii="Tahoma" w:hAnsi="Tahoma" w:cs="Tahoma"/>
          <w:sz w:val="20"/>
          <w:szCs w:val="20"/>
        </w:rPr>
      </w:pPr>
      <w:r w:rsidRPr="00990835">
        <w:rPr>
          <w:rFonts w:ascii="Tahoma" w:hAnsi="Tahoma" w:cs="Tahoma"/>
          <w:sz w:val="20"/>
          <w:szCs w:val="20"/>
        </w:rPr>
        <w:t>have received a judgment with res judicata force, finding an offence that affects their professional integrity or serious professional misconduct;</w:t>
      </w:r>
    </w:p>
    <w:p w14:paraId="13DEBD09" w14:textId="0F01BFA9" w:rsidR="001D1FEA" w:rsidRDefault="00D22682">
      <w:pPr>
        <w:numPr>
          <w:ilvl w:val="0"/>
          <w:numId w:val="2"/>
        </w:numPr>
        <w:jc w:val="both"/>
        <w:rPr>
          <w:rFonts w:ascii="Tahoma" w:hAnsi="Tahoma" w:cs="Tahoma"/>
          <w:sz w:val="20"/>
          <w:szCs w:val="20"/>
        </w:rPr>
      </w:pPr>
      <w:r w:rsidRPr="00990835">
        <w:rPr>
          <w:rFonts w:ascii="Tahoma" w:hAnsi="Tahoma" w:cs="Tahoma"/>
          <w:sz w:val="20"/>
          <w:szCs w:val="20"/>
        </w:rPr>
        <w:t>do not comply with their obligations as regards payment of social security contributions, taxes and dues, according to the statutory provisions of their country of incorporat</w:t>
      </w:r>
      <w:r w:rsidR="00A55173" w:rsidRPr="00990835">
        <w:rPr>
          <w:rFonts w:ascii="Tahoma" w:hAnsi="Tahoma" w:cs="Tahoma"/>
          <w:sz w:val="20"/>
          <w:szCs w:val="20"/>
        </w:rPr>
        <w:t>ion, establishment or residence;</w:t>
      </w:r>
    </w:p>
    <w:p w14:paraId="25C317FC" w14:textId="7D0311AE" w:rsidR="00825998" w:rsidRPr="00825998" w:rsidRDefault="00825998">
      <w:pPr>
        <w:numPr>
          <w:ilvl w:val="0"/>
          <w:numId w:val="2"/>
        </w:numPr>
        <w:jc w:val="both"/>
        <w:rPr>
          <w:rFonts w:ascii="Tahoma" w:hAnsi="Tahoma" w:cs="Tahoma"/>
          <w:sz w:val="20"/>
          <w:szCs w:val="20"/>
        </w:rPr>
      </w:pPr>
      <w:r w:rsidRPr="00825998">
        <w:rPr>
          <w:rFonts w:ascii="Tahoma" w:hAnsi="Tahoma" w:cs="Tahoma"/>
          <w:sz w:val="20"/>
          <w:szCs w:val="20"/>
        </w:rPr>
        <w:t>are an entity created to circumvent tax, social or other legal obligations (empty shell company), have ever created or are in the process of creation of such an entity;</w:t>
      </w:r>
    </w:p>
    <w:p w14:paraId="487BDB3D" w14:textId="7572D1FF" w:rsidR="00825998" w:rsidRPr="00825998" w:rsidRDefault="00825998">
      <w:pPr>
        <w:numPr>
          <w:ilvl w:val="0"/>
          <w:numId w:val="2"/>
        </w:numPr>
        <w:jc w:val="both"/>
        <w:rPr>
          <w:rFonts w:ascii="Tahoma" w:hAnsi="Tahoma" w:cs="Tahoma"/>
          <w:sz w:val="20"/>
          <w:szCs w:val="20"/>
        </w:rPr>
      </w:pPr>
      <w:r w:rsidRPr="00825998">
        <w:rPr>
          <w:rFonts w:ascii="Tahoma" w:hAnsi="Tahoma" w:cs="Tahoma"/>
          <w:sz w:val="20"/>
          <w:szCs w:val="20"/>
        </w:rPr>
        <w:t>have been involved in mismanagement of the Council of Europe funds or public funds;</w:t>
      </w:r>
    </w:p>
    <w:p w14:paraId="51226E37" w14:textId="7B7BCEC1" w:rsidR="00825998" w:rsidRDefault="00825998">
      <w:pPr>
        <w:numPr>
          <w:ilvl w:val="0"/>
          <w:numId w:val="2"/>
        </w:numPr>
        <w:jc w:val="both"/>
        <w:rPr>
          <w:rFonts w:ascii="Tahoma" w:hAnsi="Tahoma" w:cs="Tahoma"/>
          <w:sz w:val="20"/>
          <w:szCs w:val="20"/>
        </w:rPr>
      </w:pPr>
      <w:r w:rsidRPr="00825998">
        <w:rPr>
          <w:rFonts w:ascii="Tahoma" w:hAnsi="Tahoma" w:cs="Tahoma"/>
          <w:sz w:val="20"/>
          <w:szCs w:val="20"/>
        </w:rPr>
        <w:t>are or appear to be in a situation of conflict of interest</w:t>
      </w:r>
      <w:r w:rsidR="00B41584">
        <w:rPr>
          <w:rFonts w:ascii="Tahoma" w:hAnsi="Tahoma" w:cs="Tahoma"/>
          <w:sz w:val="20"/>
          <w:szCs w:val="20"/>
        </w:rPr>
        <w:t>;</w:t>
      </w:r>
    </w:p>
    <w:p w14:paraId="3E675D74" w14:textId="77777777" w:rsidR="00FC0B1C" w:rsidRPr="00B41584" w:rsidRDefault="00F277B9">
      <w:pPr>
        <w:numPr>
          <w:ilvl w:val="0"/>
          <w:numId w:val="2"/>
        </w:numPr>
        <w:jc w:val="both"/>
        <w:rPr>
          <w:rFonts w:ascii="Tahoma" w:eastAsia="Calibri" w:hAnsi="Tahoma" w:cs="Tahoma"/>
          <w:color w:val="000000"/>
          <w:sz w:val="20"/>
          <w:szCs w:val="18"/>
          <w:lang w:val="en-US" w:eastAsia="en-US"/>
        </w:rPr>
      </w:pPr>
      <w:bookmarkStart w:id="2" w:name="_Hlk106805736"/>
      <w:r w:rsidRPr="00B41584">
        <w:rPr>
          <w:rFonts w:ascii="Tahoma" w:eastAsia="Calibri" w:hAnsi="Tahoma" w:cs="Tahoma"/>
          <w:color w:val="000000"/>
          <w:sz w:val="20"/>
          <w:szCs w:val="18"/>
          <w:lang w:val="en-US" w:eastAsia="en-US"/>
        </w:rPr>
        <w:t>are retired Council of Europe staff members or are staff members having benefitted from an early departure scheme</w:t>
      </w:r>
      <w:r w:rsidR="00B41584" w:rsidRPr="00B41584">
        <w:rPr>
          <w:rFonts w:ascii="Tahoma" w:eastAsia="Calibri" w:hAnsi="Tahoma" w:cs="Tahoma"/>
          <w:color w:val="000000"/>
          <w:sz w:val="20"/>
          <w:szCs w:val="18"/>
          <w:lang w:val="en-US" w:eastAsia="en-US"/>
        </w:rPr>
        <w:t>;</w:t>
      </w:r>
    </w:p>
    <w:bookmarkEnd w:id="2" w:displacedByCustomXml="next"/>
    <w:sdt>
      <w:sdtPr>
        <w:rPr>
          <w:rFonts w:ascii="Tahoma" w:hAnsi="Tahoma" w:cs="Tahoma"/>
          <w:sz w:val="20"/>
          <w:szCs w:val="18"/>
          <w:lang w:val="en-US"/>
        </w:rPr>
        <w:id w:val="-2060321991"/>
        <w:lock w:val="sdtContentLocked"/>
        <w:placeholder>
          <w:docPart w:val="DefaultPlaceholder_-1854013440"/>
        </w:placeholder>
      </w:sdtPr>
      <w:sdtContent>
        <w:p w14:paraId="13DEBD0A" w14:textId="083FD349" w:rsidR="00A55173" w:rsidRPr="0024425C" w:rsidRDefault="00E2100C">
          <w:pPr>
            <w:numPr>
              <w:ilvl w:val="0"/>
              <w:numId w:val="2"/>
            </w:numPr>
            <w:tabs>
              <w:tab w:val="left" w:pos="426"/>
              <w:tab w:val="left" w:pos="709"/>
              <w:tab w:val="left" w:pos="851"/>
            </w:tabs>
            <w:jc w:val="both"/>
            <w:rPr>
              <w:rFonts w:ascii="Tahoma" w:hAnsi="Tahoma" w:cs="Tahoma"/>
              <w:color w:val="000000"/>
              <w:sz w:val="20"/>
              <w:szCs w:val="18"/>
            </w:rPr>
          </w:pPr>
          <w:r w:rsidRPr="0024425C">
            <w:rPr>
              <w:rFonts w:ascii="Tahoma" w:hAnsi="Tahoma" w:cs="Tahoma"/>
              <w:sz w:val="20"/>
              <w:szCs w:val="18"/>
              <w:lang w:val="en-US"/>
            </w:rPr>
            <w:t>are o</w:t>
          </w:r>
          <w:r w:rsidR="00B3022C" w:rsidRPr="0024425C">
            <w:rPr>
              <w:rFonts w:ascii="Tahoma" w:hAnsi="Tahoma" w:cs="Tahoma"/>
              <w:sz w:val="20"/>
              <w:szCs w:val="18"/>
              <w:lang w:val="en-US"/>
            </w:rPr>
            <w:t>r</w:t>
          </w:r>
          <w:r w:rsidRPr="0024425C">
            <w:rPr>
              <w:rFonts w:ascii="Tahoma" w:hAnsi="Tahoma" w:cs="Tahoma"/>
              <w:sz w:val="20"/>
              <w:szCs w:val="18"/>
              <w:lang w:val="en-US"/>
            </w:rPr>
            <w:t xml:space="preserve"> if their owner(s) or executive officer(s), in the case of legal persons, are included in the list</w:t>
          </w:r>
          <w:r w:rsidR="0032499B" w:rsidRPr="0024425C">
            <w:rPr>
              <w:rFonts w:ascii="Tahoma" w:hAnsi="Tahoma" w:cs="Tahoma"/>
              <w:sz w:val="20"/>
              <w:szCs w:val="18"/>
              <w:lang w:val="en-US"/>
            </w:rPr>
            <w:t>s</w:t>
          </w:r>
          <w:r w:rsidRPr="0024425C">
            <w:rPr>
              <w:rFonts w:ascii="Tahoma" w:hAnsi="Tahoma" w:cs="Tahoma"/>
              <w:sz w:val="20"/>
              <w:szCs w:val="18"/>
              <w:lang w:val="en-US"/>
            </w:rPr>
            <w:t xml:space="preserve"> of persons </w:t>
          </w:r>
          <w:r w:rsidR="0032499B" w:rsidRPr="0024425C">
            <w:rPr>
              <w:rFonts w:ascii="Tahoma" w:hAnsi="Tahoma" w:cs="Tahoma"/>
              <w:sz w:val="20"/>
              <w:szCs w:val="18"/>
              <w:lang w:val="en-US"/>
            </w:rPr>
            <w:t xml:space="preserve">or entities </w:t>
          </w:r>
          <w:r w:rsidRPr="0024425C">
            <w:rPr>
              <w:rFonts w:ascii="Tahoma" w:hAnsi="Tahoma" w:cs="Tahoma"/>
              <w:sz w:val="20"/>
              <w:szCs w:val="18"/>
              <w:lang w:val="en-US"/>
            </w:rPr>
            <w:t xml:space="preserve">subject to restrictive measures applied by the European Union (available at </w:t>
          </w:r>
          <w:hyperlink r:id="rId13" w:history="1">
            <w:r w:rsidRPr="0024425C">
              <w:rPr>
                <w:rStyle w:val="Hyperlink"/>
                <w:rFonts w:ascii="Tahoma" w:hAnsi="Tahoma" w:cs="Tahoma"/>
                <w:sz w:val="20"/>
                <w:szCs w:val="18"/>
                <w:lang w:val="en-US"/>
              </w:rPr>
              <w:t>www.sanctionsmap.eu</w:t>
            </w:r>
          </w:hyperlink>
          <w:r w:rsidRPr="0024425C">
            <w:rPr>
              <w:rFonts w:ascii="Tahoma" w:hAnsi="Tahoma" w:cs="Tahoma"/>
              <w:sz w:val="20"/>
              <w:szCs w:val="18"/>
              <w:lang w:val="en-US"/>
            </w:rPr>
            <w:t>)</w:t>
          </w:r>
          <w:r w:rsidR="00A55173" w:rsidRPr="0024425C">
            <w:rPr>
              <w:rFonts w:ascii="Tahoma" w:hAnsi="Tahoma" w:cs="Tahoma"/>
              <w:sz w:val="20"/>
              <w:szCs w:val="18"/>
              <w:lang w:val="en-US"/>
            </w:rPr>
            <w:t>.</w:t>
          </w:r>
        </w:p>
      </w:sdtContent>
    </w:sdt>
    <w:p w14:paraId="13DEBD0B" w14:textId="77777777" w:rsidR="00D22682" w:rsidRPr="00990835" w:rsidRDefault="00D22682" w:rsidP="00D22682">
      <w:pPr>
        <w:rPr>
          <w:rFonts w:ascii="Tahoma" w:hAnsi="Tahoma" w:cs="Tahoma"/>
          <w:b/>
          <w:sz w:val="20"/>
          <w:szCs w:val="20"/>
        </w:rPr>
      </w:pPr>
    </w:p>
    <w:p w14:paraId="13DEBD0C" w14:textId="77777777" w:rsidR="00D22682" w:rsidRPr="00990835" w:rsidRDefault="00D22682" w:rsidP="00D22682">
      <w:pPr>
        <w:rPr>
          <w:rFonts w:ascii="Tahoma" w:hAnsi="Tahoma" w:cs="Tahoma"/>
          <w:i/>
          <w:sz w:val="20"/>
          <w:szCs w:val="20"/>
        </w:rPr>
      </w:pPr>
      <w:r w:rsidRPr="00990835">
        <w:rPr>
          <w:rFonts w:ascii="Tahoma" w:hAnsi="Tahoma" w:cs="Tahoma"/>
          <w:i/>
          <w:sz w:val="20"/>
          <w:szCs w:val="20"/>
        </w:rPr>
        <w:t>Eligibility criteria</w:t>
      </w:r>
    </w:p>
    <w:p w14:paraId="2D2E1644" w14:textId="77777777" w:rsidR="00A304C2" w:rsidRDefault="00BB2CE3">
      <w:pPr>
        <w:numPr>
          <w:ilvl w:val="0"/>
          <w:numId w:val="3"/>
        </w:numPr>
        <w:jc w:val="both"/>
        <w:rPr>
          <w:rFonts w:ascii="Tahoma" w:hAnsi="Tahoma" w:cs="Tahoma"/>
          <w:sz w:val="20"/>
          <w:szCs w:val="20"/>
        </w:rPr>
      </w:pPr>
      <w:r w:rsidRPr="006A271C">
        <w:rPr>
          <w:rFonts w:ascii="Tahoma" w:hAnsi="Tahoma" w:cs="Tahoma"/>
          <w:sz w:val="20"/>
          <w:szCs w:val="20"/>
        </w:rPr>
        <w:t>A legal person duly registered in T</w:t>
      </w:r>
      <w:r>
        <w:rPr>
          <w:rFonts w:ascii="Tahoma" w:hAnsi="Tahoma" w:cs="Tahoma"/>
          <w:sz w:val="20"/>
          <w:szCs w:val="20"/>
        </w:rPr>
        <w:t xml:space="preserve">ürkiye which could be a </w:t>
      </w:r>
      <w:r w:rsidRPr="006A271C">
        <w:rPr>
          <w:rFonts w:ascii="Tahoma" w:hAnsi="Tahoma" w:cs="Tahoma"/>
          <w:sz w:val="20"/>
          <w:szCs w:val="20"/>
        </w:rPr>
        <w:t xml:space="preserve">company/institution/organization having </w:t>
      </w:r>
      <w:r>
        <w:rPr>
          <w:rFonts w:ascii="Tahoma" w:hAnsi="Tahoma" w:cs="Tahoma"/>
          <w:sz w:val="20"/>
          <w:szCs w:val="20"/>
        </w:rPr>
        <w:t xml:space="preserve">experience in the field of judiciary. </w:t>
      </w:r>
    </w:p>
    <w:p w14:paraId="13DEBD0F" w14:textId="68B61AC6" w:rsidR="00697D7A" w:rsidRPr="00A304C2" w:rsidRDefault="00BB2CE3">
      <w:pPr>
        <w:numPr>
          <w:ilvl w:val="0"/>
          <w:numId w:val="3"/>
        </w:numPr>
        <w:jc w:val="both"/>
        <w:rPr>
          <w:rFonts w:ascii="Tahoma" w:hAnsi="Tahoma" w:cs="Tahoma"/>
          <w:sz w:val="20"/>
          <w:szCs w:val="20"/>
        </w:rPr>
      </w:pPr>
      <w:r w:rsidRPr="00A304C2">
        <w:rPr>
          <w:rFonts w:ascii="Tahoma" w:hAnsi="Tahoma" w:cs="Tahoma"/>
          <w:sz w:val="20"/>
          <w:szCs w:val="20"/>
        </w:rPr>
        <w:lastRenderedPageBreak/>
        <w:t>At least 5 years of experience at national or international level in areas of work related to surveys; in providing researches using face-to-face, online and focus group methods across Turkey’s territory with sample over 2000 respondents</w:t>
      </w:r>
    </w:p>
    <w:p w14:paraId="13DEBD10" w14:textId="77777777" w:rsidR="00D22682" w:rsidRPr="00990835" w:rsidRDefault="00D22682" w:rsidP="00D22682">
      <w:pPr>
        <w:spacing w:before="120"/>
        <w:rPr>
          <w:rFonts w:ascii="Tahoma" w:hAnsi="Tahoma" w:cs="Tahoma"/>
          <w:i/>
          <w:sz w:val="20"/>
          <w:szCs w:val="20"/>
        </w:rPr>
      </w:pPr>
      <w:r w:rsidRPr="00990835">
        <w:rPr>
          <w:rFonts w:ascii="Tahoma" w:hAnsi="Tahoma" w:cs="Tahoma"/>
          <w:i/>
          <w:sz w:val="20"/>
          <w:szCs w:val="20"/>
        </w:rPr>
        <w:t>Award criteria</w:t>
      </w:r>
    </w:p>
    <w:p w14:paraId="13DEBD11" w14:textId="0ED34271" w:rsidR="00D22682" w:rsidRPr="00BB2CE3" w:rsidRDefault="00D22682">
      <w:pPr>
        <w:numPr>
          <w:ilvl w:val="0"/>
          <w:numId w:val="4"/>
        </w:numPr>
        <w:rPr>
          <w:rFonts w:ascii="Tahoma" w:hAnsi="Tahoma" w:cs="Tahoma"/>
          <w:b/>
          <w:bCs/>
          <w:color w:val="000000" w:themeColor="text1"/>
          <w:sz w:val="20"/>
          <w:szCs w:val="20"/>
        </w:rPr>
      </w:pPr>
      <w:r w:rsidRPr="00BB2CE3">
        <w:rPr>
          <w:rFonts w:ascii="Tahoma" w:hAnsi="Tahoma" w:cs="Tahoma"/>
          <w:b/>
          <w:bCs/>
          <w:color w:val="000000" w:themeColor="text1"/>
          <w:sz w:val="20"/>
          <w:szCs w:val="20"/>
        </w:rPr>
        <w:t xml:space="preserve">Quality of the </w:t>
      </w:r>
      <w:r w:rsidR="00C81A91" w:rsidRPr="00BB2CE3">
        <w:rPr>
          <w:rFonts w:ascii="Tahoma" w:hAnsi="Tahoma" w:cs="Tahoma"/>
          <w:b/>
          <w:bCs/>
          <w:color w:val="000000" w:themeColor="text1"/>
          <w:sz w:val="20"/>
          <w:szCs w:val="20"/>
        </w:rPr>
        <w:t>offer</w:t>
      </w:r>
      <w:r w:rsidRPr="00BB2CE3">
        <w:rPr>
          <w:rFonts w:ascii="Tahoma" w:hAnsi="Tahoma" w:cs="Tahoma"/>
          <w:b/>
          <w:bCs/>
          <w:color w:val="000000" w:themeColor="text1"/>
          <w:sz w:val="20"/>
          <w:szCs w:val="20"/>
        </w:rPr>
        <w:t xml:space="preserve"> (</w:t>
      </w:r>
      <w:r w:rsidR="00BB2CE3" w:rsidRPr="00BB2CE3">
        <w:rPr>
          <w:rFonts w:ascii="Tahoma" w:hAnsi="Tahoma" w:cs="Tahoma"/>
          <w:b/>
          <w:bCs/>
          <w:color w:val="000000" w:themeColor="text1"/>
          <w:sz w:val="20"/>
          <w:szCs w:val="20"/>
        </w:rPr>
        <w:t>80%</w:t>
      </w:r>
      <w:r w:rsidRPr="00BB2CE3">
        <w:rPr>
          <w:rFonts w:ascii="Tahoma" w:hAnsi="Tahoma" w:cs="Tahoma"/>
          <w:b/>
          <w:bCs/>
          <w:color w:val="000000" w:themeColor="text1"/>
          <w:sz w:val="20"/>
          <w:szCs w:val="20"/>
        </w:rPr>
        <w:t>), including:</w:t>
      </w:r>
    </w:p>
    <w:p w14:paraId="13DEBD12" w14:textId="77777777" w:rsidR="00906806" w:rsidRPr="00990835" w:rsidRDefault="00906806">
      <w:pPr>
        <w:numPr>
          <w:ilvl w:val="1"/>
          <w:numId w:val="7"/>
        </w:numPr>
        <w:ind w:left="993" w:hanging="284"/>
        <w:rPr>
          <w:rFonts w:ascii="Tahoma" w:hAnsi="Tahoma" w:cs="Tahoma"/>
          <w:color w:val="808080"/>
          <w:sz w:val="20"/>
          <w:szCs w:val="20"/>
        </w:rPr>
      </w:pPr>
      <w:r w:rsidRPr="00990835">
        <w:rPr>
          <w:rFonts w:ascii="Tahoma" w:hAnsi="Tahoma" w:cs="Tahoma"/>
          <w:sz w:val="20"/>
          <w:szCs w:val="20"/>
        </w:rPr>
        <w:t>Capacity to meet the Council’s contractual requirements;</w:t>
      </w:r>
    </w:p>
    <w:p w14:paraId="00F7A954" w14:textId="77777777" w:rsidR="00BB2CE3" w:rsidRPr="00990BD1" w:rsidRDefault="00BB2CE3">
      <w:pPr>
        <w:numPr>
          <w:ilvl w:val="1"/>
          <w:numId w:val="7"/>
        </w:numPr>
        <w:jc w:val="both"/>
        <w:rPr>
          <w:rFonts w:ascii="Tahoma" w:hAnsi="Tahoma" w:cs="Tahoma"/>
          <w:color w:val="808080"/>
          <w:sz w:val="20"/>
          <w:szCs w:val="20"/>
        </w:rPr>
      </w:pPr>
      <w:r w:rsidRPr="006A271C">
        <w:rPr>
          <w:rFonts w:ascii="Tahoma" w:hAnsi="Tahoma" w:cs="Tahoma"/>
          <w:color w:val="000000"/>
          <w:sz w:val="20"/>
          <w:szCs w:val="20"/>
        </w:rPr>
        <w:t xml:space="preserve">Demonstrated previous experience in </w:t>
      </w:r>
      <w:r>
        <w:rPr>
          <w:rFonts w:ascii="Tahoma" w:hAnsi="Tahoma" w:cs="Tahoma"/>
          <w:color w:val="000000"/>
          <w:sz w:val="20"/>
          <w:szCs w:val="20"/>
        </w:rPr>
        <w:t xml:space="preserve">conducting surveys in </w:t>
      </w:r>
      <w:r w:rsidRPr="006A271C">
        <w:rPr>
          <w:rFonts w:ascii="Tahoma" w:hAnsi="Tahoma" w:cs="Tahoma"/>
          <w:color w:val="000000"/>
          <w:sz w:val="20"/>
          <w:szCs w:val="20"/>
        </w:rPr>
        <w:t xml:space="preserve">the field of the judiciary or </w:t>
      </w:r>
      <w:r w:rsidRPr="004F1864">
        <w:rPr>
          <w:rFonts w:ascii="Tahoma" w:hAnsi="Tahoma" w:cs="Tahoma"/>
          <w:color w:val="000000"/>
          <w:sz w:val="20"/>
          <w:szCs w:val="20"/>
        </w:rPr>
        <w:t>public sector and a solid understanding of the needs (in terms of cooperation with justice system actors, deadlines, reporting and expected outcomes) (20%)</w:t>
      </w:r>
    </w:p>
    <w:p w14:paraId="3827ACE5" w14:textId="77777777" w:rsidR="00BB2CE3" w:rsidRPr="004F1864" w:rsidRDefault="00BB2CE3">
      <w:pPr>
        <w:numPr>
          <w:ilvl w:val="1"/>
          <w:numId w:val="7"/>
        </w:numPr>
        <w:jc w:val="both"/>
        <w:rPr>
          <w:rFonts w:ascii="Tahoma" w:hAnsi="Tahoma" w:cs="Tahoma"/>
          <w:color w:val="808080"/>
          <w:sz w:val="20"/>
          <w:szCs w:val="20"/>
        </w:rPr>
      </w:pPr>
      <w:r w:rsidRPr="004F1864">
        <w:rPr>
          <w:rFonts w:ascii="Tahoma" w:hAnsi="Tahoma" w:cs="Tahoma"/>
          <w:color w:val="000000"/>
          <w:sz w:val="20"/>
          <w:szCs w:val="20"/>
        </w:rPr>
        <w:t>Quality of the proposed methodology for the survey including a timeline, human resources to provide the requested services, training of the interviewers to be carried out before the research, and quality of the documents submitted (60%)</w:t>
      </w:r>
    </w:p>
    <w:p w14:paraId="13DEBD15" w14:textId="77777777" w:rsidR="00D22682" w:rsidRPr="00990835" w:rsidRDefault="00D22682" w:rsidP="00D22682">
      <w:pPr>
        <w:ind w:left="1440"/>
        <w:rPr>
          <w:rFonts w:ascii="Tahoma" w:hAnsi="Tahoma" w:cs="Tahoma"/>
          <w:color w:val="808080"/>
          <w:sz w:val="20"/>
          <w:szCs w:val="20"/>
        </w:rPr>
      </w:pPr>
    </w:p>
    <w:p w14:paraId="13DEBD16" w14:textId="69806A67" w:rsidR="00D22682" w:rsidRPr="00BB2CE3" w:rsidRDefault="00D22682">
      <w:pPr>
        <w:numPr>
          <w:ilvl w:val="0"/>
          <w:numId w:val="5"/>
        </w:numPr>
        <w:rPr>
          <w:rFonts w:ascii="Tahoma" w:hAnsi="Tahoma" w:cs="Tahoma"/>
          <w:b/>
          <w:bCs/>
          <w:color w:val="000000" w:themeColor="text1"/>
          <w:sz w:val="20"/>
          <w:szCs w:val="20"/>
        </w:rPr>
      </w:pPr>
      <w:r w:rsidRPr="00BB2CE3">
        <w:rPr>
          <w:rFonts w:ascii="Tahoma" w:hAnsi="Tahoma" w:cs="Tahoma"/>
          <w:b/>
          <w:bCs/>
          <w:color w:val="000000" w:themeColor="text1"/>
          <w:sz w:val="20"/>
          <w:szCs w:val="20"/>
        </w:rPr>
        <w:t>Financial offer (</w:t>
      </w:r>
      <w:r w:rsidR="00BB2CE3" w:rsidRPr="00BB2CE3">
        <w:rPr>
          <w:rFonts w:ascii="Tahoma" w:hAnsi="Tahoma" w:cs="Tahoma"/>
          <w:b/>
          <w:bCs/>
          <w:color w:val="000000" w:themeColor="text1"/>
          <w:sz w:val="20"/>
          <w:szCs w:val="20"/>
        </w:rPr>
        <w:t>20%</w:t>
      </w:r>
      <w:r w:rsidRPr="00BB2CE3">
        <w:rPr>
          <w:rFonts w:ascii="Tahoma" w:hAnsi="Tahoma" w:cs="Tahoma"/>
          <w:b/>
          <w:bCs/>
          <w:color w:val="000000" w:themeColor="text1"/>
          <w:sz w:val="20"/>
          <w:szCs w:val="20"/>
        </w:rPr>
        <w:t>).</w:t>
      </w:r>
    </w:p>
    <w:p w14:paraId="13DEBD18" w14:textId="77777777" w:rsidR="00D22682" w:rsidRPr="00990835" w:rsidRDefault="00D22682" w:rsidP="00D22682">
      <w:pPr>
        <w:rPr>
          <w:rFonts w:ascii="Tahoma" w:hAnsi="Tahoma" w:cs="Tahoma"/>
          <w:sz w:val="20"/>
          <w:szCs w:val="20"/>
        </w:rPr>
      </w:pPr>
    </w:p>
    <w:p w14:paraId="37D06FAB" w14:textId="1FA1AFF1" w:rsidR="00727F36" w:rsidRDefault="00727F36">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p>
    <w:p w14:paraId="18E7829A" w14:textId="6F5D6D8A" w:rsidR="00727F36" w:rsidRPr="00727F36" w:rsidRDefault="00727F36" w:rsidP="00727F36">
      <w:pPr>
        <w:spacing w:after="120" w:line="259" w:lineRule="auto"/>
        <w:contextualSpacing/>
        <w:rPr>
          <w:rFonts w:ascii="Tahoma" w:hAnsi="Tahoma" w:cs="Tahoma"/>
          <w:smallCaps/>
          <w:sz w:val="20"/>
          <w:szCs w:val="20"/>
        </w:rPr>
      </w:pPr>
      <w:bookmarkStart w:id="3" w:name="_Hlk12554245"/>
      <w:r w:rsidRPr="00727F36">
        <w:rPr>
          <w:rFonts w:ascii="Tahoma" w:hAnsi="Tahoma" w:cs="Tahoma"/>
          <w:sz w:val="20"/>
          <w:szCs w:val="20"/>
        </w:rPr>
        <w:t>The Council reserves the right to hold negotiations with the bidders in accordance with Article 20 of Rule 1395.</w:t>
      </w:r>
      <w:bookmarkEnd w:id="3"/>
    </w:p>
    <w:p w14:paraId="6E40428A" w14:textId="77777777" w:rsidR="00727F36" w:rsidRPr="00727F36" w:rsidRDefault="00727F36" w:rsidP="00727F36">
      <w:pPr>
        <w:pStyle w:val="ListParagraph"/>
        <w:spacing w:after="120" w:line="259" w:lineRule="auto"/>
        <w:contextualSpacing/>
        <w:rPr>
          <w:rFonts w:ascii="Tahoma" w:hAnsi="Tahoma" w:cs="Tahoma"/>
          <w:smallCaps/>
          <w:sz w:val="20"/>
          <w:szCs w:val="20"/>
        </w:rPr>
      </w:pPr>
    </w:p>
    <w:p w14:paraId="13DEBD19" w14:textId="4ED40BAB" w:rsidR="00D22682" w:rsidRPr="00990835" w:rsidRDefault="00D22682">
      <w:pPr>
        <w:pStyle w:val="ListParagraph"/>
        <w:numPr>
          <w:ilvl w:val="0"/>
          <w:numId w:val="8"/>
        </w:numPr>
        <w:spacing w:after="60"/>
        <w:rPr>
          <w:rFonts w:ascii="Tahoma" w:hAnsi="Tahoma" w:cs="Tahoma"/>
          <w:smallCaps/>
          <w:sz w:val="20"/>
          <w:szCs w:val="20"/>
        </w:rPr>
      </w:pPr>
      <w:r w:rsidRPr="00990835">
        <w:rPr>
          <w:rFonts w:ascii="Tahoma" w:hAnsi="Tahoma" w:cs="Tahoma"/>
          <w:smallCaps/>
          <w:sz w:val="20"/>
          <w:szCs w:val="20"/>
        </w:rPr>
        <w:t>DOCUMENTS TO BE PROVIDED</w:t>
      </w:r>
    </w:p>
    <w:p w14:paraId="13DEBD1A" w14:textId="77777777" w:rsidR="00D22682" w:rsidRPr="00990835" w:rsidRDefault="00D22682" w:rsidP="00D22682">
      <w:pPr>
        <w:spacing w:before="60"/>
        <w:rPr>
          <w:rFonts w:ascii="Tahoma" w:hAnsi="Tahoma" w:cs="Tahoma"/>
          <w:sz w:val="20"/>
          <w:szCs w:val="20"/>
        </w:rPr>
      </w:pPr>
      <w:r w:rsidRPr="00990835">
        <w:rPr>
          <w:rFonts w:ascii="Tahoma" w:hAnsi="Tahoma" w:cs="Tahoma"/>
          <w:sz w:val="20"/>
          <w:szCs w:val="20"/>
        </w:rPr>
        <w:t>Tenderers are invited to submit:</w:t>
      </w:r>
    </w:p>
    <w:p w14:paraId="4833C064" w14:textId="06BAF4D6" w:rsidR="001F0B71" w:rsidRPr="00990835" w:rsidRDefault="001F0B71">
      <w:pPr>
        <w:numPr>
          <w:ilvl w:val="0"/>
          <w:numId w:val="6"/>
        </w:numPr>
        <w:rPr>
          <w:rFonts w:ascii="Tahoma" w:hAnsi="Tahoma" w:cs="Tahoma"/>
          <w:sz w:val="20"/>
          <w:szCs w:val="20"/>
        </w:rPr>
      </w:pPr>
      <w:r w:rsidRPr="00990835">
        <w:rPr>
          <w:rFonts w:ascii="Tahoma" w:hAnsi="Tahoma" w:cs="Tahoma"/>
          <w:sz w:val="20"/>
          <w:szCs w:val="20"/>
        </w:rPr>
        <w:t>A completed and signed declaration on exclusion criteria (see Appendix I)</w:t>
      </w:r>
    </w:p>
    <w:p w14:paraId="13DEBD1B" w14:textId="4A40C9F4" w:rsidR="00D22682" w:rsidRDefault="00906806">
      <w:pPr>
        <w:numPr>
          <w:ilvl w:val="0"/>
          <w:numId w:val="6"/>
        </w:numPr>
        <w:rPr>
          <w:rFonts w:ascii="Tahoma" w:hAnsi="Tahoma" w:cs="Tahoma"/>
          <w:sz w:val="20"/>
          <w:szCs w:val="20"/>
        </w:rPr>
      </w:pPr>
      <w:r w:rsidRPr="00990835">
        <w:rPr>
          <w:rFonts w:ascii="Tahoma" w:hAnsi="Tahoma" w:cs="Tahoma"/>
          <w:sz w:val="20"/>
          <w:szCs w:val="20"/>
        </w:rPr>
        <w:t xml:space="preserve">A </w:t>
      </w:r>
      <w:r w:rsidR="000C5751" w:rsidRPr="00990835">
        <w:rPr>
          <w:rFonts w:ascii="Tahoma" w:hAnsi="Tahoma" w:cs="Tahoma"/>
          <w:sz w:val="20"/>
          <w:szCs w:val="20"/>
        </w:rPr>
        <w:t>quote, describing the</w:t>
      </w:r>
      <w:r w:rsidR="00690EE8" w:rsidRPr="00990835">
        <w:rPr>
          <w:rFonts w:ascii="Tahoma" w:hAnsi="Tahoma" w:cs="Tahoma"/>
          <w:sz w:val="20"/>
          <w:szCs w:val="20"/>
        </w:rPr>
        <w:t>ir</w:t>
      </w:r>
      <w:r w:rsidRPr="00990835">
        <w:rPr>
          <w:rFonts w:ascii="Tahoma" w:hAnsi="Tahoma" w:cs="Tahoma"/>
          <w:sz w:val="20"/>
          <w:szCs w:val="20"/>
        </w:rPr>
        <w:t xml:space="preserve"> financial offer</w:t>
      </w:r>
      <w:r w:rsidR="00690EE8" w:rsidRPr="00990835">
        <w:rPr>
          <w:rFonts w:ascii="Tahoma" w:hAnsi="Tahoma" w:cs="Tahoma"/>
          <w:sz w:val="20"/>
          <w:szCs w:val="20"/>
        </w:rPr>
        <w:t>, in line with the requirements of Section B of the Tender File (see above)</w:t>
      </w:r>
      <w:r w:rsidRPr="00990835">
        <w:rPr>
          <w:rFonts w:ascii="Tahoma" w:hAnsi="Tahoma" w:cs="Tahoma"/>
          <w:sz w:val="20"/>
          <w:szCs w:val="20"/>
        </w:rPr>
        <w:t>;</w:t>
      </w:r>
    </w:p>
    <w:sdt>
      <w:sdtPr>
        <w:rPr>
          <w:rFonts w:ascii="Tahoma" w:hAnsi="Tahoma" w:cs="Tahoma"/>
          <w:sz w:val="20"/>
          <w:szCs w:val="20"/>
        </w:rPr>
        <w:id w:val="-449326407"/>
        <w:lock w:val="sdtContentLocked"/>
        <w:placeholder>
          <w:docPart w:val="DefaultPlaceholder_-1854013440"/>
        </w:placeholder>
      </w:sdtPr>
      <w:sdtContent>
        <w:p w14:paraId="454D5AAE" w14:textId="48BC15C6" w:rsidR="00E2100C" w:rsidRPr="0024425C" w:rsidRDefault="00E2100C">
          <w:pPr>
            <w:numPr>
              <w:ilvl w:val="0"/>
              <w:numId w:val="6"/>
            </w:numPr>
            <w:rPr>
              <w:rFonts w:ascii="Tahoma" w:hAnsi="Tahoma" w:cs="Tahoma"/>
              <w:sz w:val="20"/>
              <w:szCs w:val="20"/>
            </w:rPr>
          </w:pPr>
          <w:r w:rsidRPr="0024425C">
            <w:rPr>
              <w:rFonts w:ascii="Tahoma" w:hAnsi="Tahoma" w:cs="Tahoma"/>
              <w:sz w:val="20"/>
              <w:szCs w:val="20"/>
            </w:rPr>
            <w:t>A list of all owners and executive officers, for legal persons only;</w:t>
          </w:r>
        </w:p>
      </w:sdtContent>
    </w:sdt>
    <w:p w14:paraId="2AE42AC1" w14:textId="77777777" w:rsidR="00BB2CE3" w:rsidRPr="00990BD1" w:rsidRDefault="00BB2CE3">
      <w:pPr>
        <w:pStyle w:val="Default"/>
        <w:numPr>
          <w:ilvl w:val="0"/>
          <w:numId w:val="6"/>
        </w:numPr>
        <w:rPr>
          <w:sz w:val="20"/>
          <w:szCs w:val="20"/>
        </w:rPr>
      </w:pPr>
      <w:r w:rsidRPr="002B0C1B">
        <w:rPr>
          <w:b/>
          <w:bCs/>
          <w:sz w:val="20"/>
          <w:szCs w:val="20"/>
        </w:rPr>
        <w:t>Professional profile</w:t>
      </w:r>
      <w:r w:rsidRPr="00990BD1">
        <w:rPr>
          <w:b/>
          <w:bCs/>
          <w:sz w:val="20"/>
          <w:szCs w:val="20"/>
        </w:rPr>
        <w:t xml:space="preserve"> </w:t>
      </w:r>
      <w:r w:rsidRPr="00E070CC">
        <w:rPr>
          <w:sz w:val="20"/>
          <w:szCs w:val="20"/>
        </w:rPr>
        <w:t xml:space="preserve">in the form of official letter (stamped and signed) or PPT presentation demonstrating clearly that the tenderer fulfils the eligibility criteria, in particular having </w:t>
      </w:r>
      <w:r>
        <w:rPr>
          <w:sz w:val="20"/>
          <w:szCs w:val="20"/>
          <w:lang w:val="tr-TR"/>
        </w:rPr>
        <w:t>a</w:t>
      </w:r>
      <w:r w:rsidRPr="00E070CC">
        <w:rPr>
          <w:sz w:val="20"/>
          <w:szCs w:val="20"/>
          <w:lang w:val="tr-TR"/>
        </w:rPr>
        <w:t xml:space="preserve"> l</w:t>
      </w:r>
      <w:proofErr w:type="spellStart"/>
      <w:r w:rsidRPr="00E070CC">
        <w:rPr>
          <w:sz w:val="20"/>
          <w:szCs w:val="20"/>
        </w:rPr>
        <w:t>ist</w:t>
      </w:r>
      <w:proofErr w:type="spellEnd"/>
      <w:r w:rsidRPr="00E070CC">
        <w:rPr>
          <w:sz w:val="20"/>
          <w:szCs w:val="20"/>
        </w:rPr>
        <w:t xml:space="preserve"> of surveys carried out using face-to-face methods in Turkey with sample over 2000 respondents</w:t>
      </w:r>
      <w:r>
        <w:rPr>
          <w:sz w:val="20"/>
          <w:szCs w:val="20"/>
        </w:rPr>
        <w:t>;</w:t>
      </w:r>
    </w:p>
    <w:p w14:paraId="0E48EE68" w14:textId="77777777" w:rsidR="00BB2CE3" w:rsidRPr="00E070CC" w:rsidRDefault="00BB2CE3">
      <w:pPr>
        <w:pStyle w:val="Default"/>
        <w:numPr>
          <w:ilvl w:val="0"/>
          <w:numId w:val="6"/>
        </w:numPr>
        <w:spacing w:after="18"/>
        <w:rPr>
          <w:sz w:val="20"/>
          <w:szCs w:val="20"/>
          <w:u w:val="single"/>
        </w:rPr>
      </w:pPr>
      <w:r w:rsidRPr="002B0C1B">
        <w:rPr>
          <w:b/>
          <w:bCs/>
          <w:sz w:val="20"/>
          <w:szCs w:val="20"/>
        </w:rPr>
        <w:t>Technical proposal describing</w:t>
      </w:r>
      <w:r>
        <w:rPr>
          <w:b/>
          <w:bCs/>
          <w:sz w:val="20"/>
          <w:szCs w:val="20"/>
          <w:u w:val="single"/>
          <w:lang w:val="tr-TR"/>
        </w:rPr>
        <w:t>;</w:t>
      </w:r>
    </w:p>
    <w:p w14:paraId="1EEEB96A" w14:textId="77777777" w:rsidR="00BB2CE3" w:rsidRPr="009F2FCC" w:rsidRDefault="00BB2CE3">
      <w:pPr>
        <w:pStyle w:val="Default"/>
        <w:numPr>
          <w:ilvl w:val="0"/>
          <w:numId w:val="6"/>
        </w:numPr>
        <w:rPr>
          <w:sz w:val="20"/>
          <w:szCs w:val="20"/>
        </w:rPr>
      </w:pPr>
      <w:r>
        <w:rPr>
          <w:sz w:val="20"/>
          <w:szCs w:val="20"/>
        </w:rPr>
        <w:t xml:space="preserve">a) </w:t>
      </w:r>
      <w:r w:rsidRPr="009F2FCC">
        <w:rPr>
          <w:sz w:val="20"/>
          <w:szCs w:val="20"/>
        </w:rPr>
        <w:t xml:space="preserve">Sample of the </w:t>
      </w:r>
      <w:r>
        <w:rPr>
          <w:sz w:val="20"/>
          <w:szCs w:val="20"/>
        </w:rPr>
        <w:t>training impact assessment</w:t>
      </w:r>
      <w:r w:rsidRPr="009F2FCC">
        <w:rPr>
          <w:sz w:val="20"/>
          <w:szCs w:val="20"/>
        </w:rPr>
        <w:t xml:space="preserve"> implementation </w:t>
      </w:r>
      <w:r>
        <w:rPr>
          <w:sz w:val="20"/>
          <w:szCs w:val="20"/>
        </w:rPr>
        <w:t>plan and proposed timeline including t</w:t>
      </w:r>
      <w:r w:rsidRPr="009F2FCC">
        <w:rPr>
          <w:sz w:val="20"/>
          <w:szCs w:val="20"/>
        </w:rPr>
        <w:t xml:space="preserve">raining of the interviewers to be carried out </w:t>
      </w:r>
      <w:r>
        <w:rPr>
          <w:sz w:val="20"/>
          <w:szCs w:val="20"/>
        </w:rPr>
        <w:t xml:space="preserve">before </w:t>
      </w:r>
      <w:r w:rsidRPr="00E070CC">
        <w:rPr>
          <w:sz w:val="20"/>
          <w:szCs w:val="20"/>
        </w:rPr>
        <w:t>conducting the surveys</w:t>
      </w:r>
      <w:r>
        <w:rPr>
          <w:sz w:val="20"/>
          <w:szCs w:val="20"/>
        </w:rPr>
        <w:t>.;</w:t>
      </w:r>
    </w:p>
    <w:p w14:paraId="13DEBD1C" w14:textId="6C98C1CB" w:rsidR="002870B8" w:rsidRPr="00BB2CE3" w:rsidRDefault="00BB2CE3">
      <w:pPr>
        <w:pStyle w:val="Default"/>
        <w:numPr>
          <w:ilvl w:val="0"/>
          <w:numId w:val="6"/>
        </w:numPr>
        <w:rPr>
          <w:sz w:val="20"/>
          <w:szCs w:val="20"/>
        </w:rPr>
      </w:pPr>
      <w:r>
        <w:rPr>
          <w:sz w:val="20"/>
          <w:szCs w:val="20"/>
        </w:rPr>
        <w:t>b</w:t>
      </w:r>
      <w:r w:rsidRPr="00E070CC">
        <w:rPr>
          <w:sz w:val="20"/>
          <w:szCs w:val="20"/>
        </w:rPr>
        <w:t xml:space="preserve">) </w:t>
      </w:r>
      <w:r w:rsidRPr="009F2FCC">
        <w:rPr>
          <w:sz w:val="20"/>
          <w:szCs w:val="20"/>
        </w:rPr>
        <w:t>Description of the professional experience of the key human resources to be engaged to provide the requested services</w:t>
      </w:r>
      <w:r>
        <w:rPr>
          <w:sz w:val="20"/>
          <w:szCs w:val="20"/>
        </w:rPr>
        <w:t>.</w:t>
      </w:r>
    </w:p>
    <w:p w14:paraId="13DEBD1D" w14:textId="77777777" w:rsidR="00D22682" w:rsidRPr="00990835" w:rsidRDefault="00D22682" w:rsidP="00D22682">
      <w:pPr>
        <w:rPr>
          <w:rFonts w:ascii="Tahoma" w:hAnsi="Tahoma" w:cs="Tahoma"/>
          <w:b/>
          <w:color w:val="000000"/>
          <w:sz w:val="20"/>
          <w:szCs w:val="20"/>
        </w:rPr>
      </w:pPr>
    </w:p>
    <w:p w14:paraId="655D8584" w14:textId="37126DC8" w:rsidR="000F5476" w:rsidRPr="00990835" w:rsidRDefault="000F5476" w:rsidP="00690EE8">
      <w:pPr>
        <w:shd w:val="clear" w:color="auto" w:fill="FFFFFF" w:themeFill="background1"/>
        <w:spacing w:after="120"/>
        <w:jc w:val="both"/>
        <w:rPr>
          <w:rFonts w:ascii="Tahoma" w:hAnsi="Tahoma" w:cs="Tahoma"/>
          <w:color w:val="000000"/>
          <w:sz w:val="20"/>
        </w:rPr>
      </w:pPr>
      <w:r w:rsidRPr="00990835">
        <w:rPr>
          <w:rFonts w:ascii="Tahoma" w:hAnsi="Tahoma" w:cs="Tahoma"/>
          <w:color w:val="000000" w:themeColor="text1"/>
          <w:sz w:val="20"/>
        </w:rPr>
        <w:t xml:space="preserve">All documents shall be </w:t>
      </w:r>
      <w:r w:rsidRPr="00BB2CE3">
        <w:rPr>
          <w:rFonts w:ascii="Tahoma" w:hAnsi="Tahoma" w:cs="Tahoma"/>
          <w:color w:val="000000" w:themeColor="text1"/>
          <w:sz w:val="20"/>
        </w:rPr>
        <w:t>submitted in English,</w:t>
      </w:r>
      <w:r w:rsidRPr="00990835">
        <w:rPr>
          <w:rFonts w:ascii="Tahoma" w:hAnsi="Tahoma" w:cs="Tahoma"/>
          <w:color w:val="000000" w:themeColor="text1"/>
          <w:sz w:val="20"/>
        </w:rPr>
        <w:t xml:space="preserve"> failure to do so will result in the exclusion of the tender. </w:t>
      </w:r>
      <w:r w:rsidRPr="00990835">
        <w:rPr>
          <w:rFonts w:ascii="Tahoma" w:hAnsi="Tahoma" w:cs="Tahoma"/>
          <w:color w:val="000000"/>
          <w:sz w:val="20"/>
        </w:rPr>
        <w:t xml:space="preserve">If any of the documents listed above are missing, </w:t>
      </w:r>
      <w:r w:rsidR="0093309A" w:rsidRPr="00990835">
        <w:rPr>
          <w:rFonts w:ascii="Tahoma" w:hAnsi="Tahoma" w:cs="Tahoma"/>
          <w:color w:val="000000"/>
          <w:sz w:val="20"/>
        </w:rPr>
        <w:t>the Council of Europe reserves the right to reject the tender</w:t>
      </w:r>
      <w:r w:rsidRPr="00990835">
        <w:rPr>
          <w:rFonts w:ascii="Tahoma" w:hAnsi="Tahoma" w:cs="Tahoma"/>
          <w:color w:val="000000"/>
          <w:sz w:val="20"/>
        </w:rPr>
        <w:t>.</w:t>
      </w:r>
    </w:p>
    <w:p w14:paraId="1D542960" w14:textId="77777777" w:rsidR="00831A77" w:rsidRPr="00990835" w:rsidRDefault="00831A77" w:rsidP="00831A77">
      <w:pPr>
        <w:rPr>
          <w:rFonts w:ascii="Tahoma" w:eastAsia="Calibri" w:hAnsi="Tahoma" w:cs="Tahoma"/>
          <w:sz w:val="16"/>
          <w:szCs w:val="16"/>
          <w:lang w:val="en-US" w:eastAsia="en-US"/>
        </w:rPr>
      </w:pPr>
      <w:r w:rsidRPr="00990835">
        <w:rPr>
          <w:rFonts w:ascii="Tahoma" w:hAnsi="Tahoma" w:cs="Tahoma"/>
          <w:bCs/>
          <w:color w:val="000000"/>
          <w:sz w:val="20"/>
          <w:szCs w:val="20"/>
        </w:rPr>
        <w:t xml:space="preserve">The Council reserves the right to reject a tender if the scanned documents </w:t>
      </w:r>
      <w:r w:rsidRPr="00990835">
        <w:rPr>
          <w:rFonts w:ascii="Tahoma" w:hAnsi="Tahoma" w:cs="Tahoma"/>
          <w:bCs/>
          <w:color w:val="000000"/>
          <w:sz w:val="20"/>
          <w:szCs w:val="20"/>
          <w:u w:val="single"/>
        </w:rPr>
        <w:t>are of such a quality that the documents cannot be read once printed.</w:t>
      </w:r>
    </w:p>
    <w:p w14:paraId="13DEBD1F" w14:textId="77777777" w:rsidR="00A91875" w:rsidRPr="00990835" w:rsidRDefault="00A91875" w:rsidP="00A91875">
      <w:pPr>
        <w:rPr>
          <w:rFonts w:ascii="Tahoma" w:hAnsi="Tahoma" w:cs="Tahoma"/>
          <w:sz w:val="20"/>
          <w:szCs w:val="20"/>
        </w:rPr>
      </w:pPr>
    </w:p>
    <w:p w14:paraId="13DEBD20" w14:textId="77777777" w:rsidR="00D37F32" w:rsidRPr="00990835" w:rsidRDefault="00D37F32">
      <w:pPr>
        <w:pStyle w:val="ListParagraph"/>
        <w:numPr>
          <w:ilvl w:val="0"/>
          <w:numId w:val="8"/>
        </w:numPr>
        <w:rPr>
          <w:rFonts w:ascii="Tahoma" w:hAnsi="Tahoma" w:cs="Tahoma"/>
          <w:sz w:val="20"/>
          <w:szCs w:val="20"/>
        </w:rPr>
      </w:pPr>
      <w:r w:rsidRPr="00990835">
        <w:rPr>
          <w:rFonts w:ascii="Tahoma" w:hAnsi="Tahoma" w:cs="Tahoma"/>
          <w:sz w:val="20"/>
          <w:szCs w:val="20"/>
        </w:rPr>
        <w:t>CONTRACTUAL REQUIREMENTS</w:t>
      </w:r>
    </w:p>
    <w:p w14:paraId="13DEBD21" w14:textId="77777777" w:rsidR="00D37F32" w:rsidRPr="00990835" w:rsidRDefault="00D37F32" w:rsidP="00D37F32">
      <w:pPr>
        <w:rPr>
          <w:rFonts w:ascii="Tahoma" w:hAnsi="Tahoma" w:cs="Tahoma"/>
          <w:sz w:val="20"/>
          <w:szCs w:val="20"/>
        </w:rPr>
      </w:pPr>
    </w:p>
    <w:p w14:paraId="13DEBD23" w14:textId="6114C8ED" w:rsidR="00906806" w:rsidRPr="00990835" w:rsidRDefault="00D15603" w:rsidP="00690EE8">
      <w:pPr>
        <w:spacing w:after="120"/>
        <w:jc w:val="both"/>
        <w:rPr>
          <w:rFonts w:ascii="Tahoma" w:hAnsi="Tahoma" w:cs="Tahoma"/>
          <w:sz w:val="20"/>
          <w:szCs w:val="20"/>
        </w:rPr>
      </w:pPr>
      <w:r w:rsidRPr="00990835">
        <w:rPr>
          <w:rFonts w:ascii="Tahoma" w:hAnsi="Tahoma" w:cs="Tahoma"/>
          <w:sz w:val="20"/>
          <w:szCs w:val="20"/>
        </w:rPr>
        <w:t>Tenderers will</w:t>
      </w:r>
      <w:r w:rsidR="00230404" w:rsidRPr="00990835">
        <w:rPr>
          <w:rFonts w:ascii="Tahoma" w:hAnsi="Tahoma" w:cs="Tahoma"/>
          <w:sz w:val="20"/>
          <w:szCs w:val="20"/>
        </w:rPr>
        <w:t xml:space="preserve"> find below </w:t>
      </w:r>
      <w:r w:rsidR="00263F51" w:rsidRPr="00990835">
        <w:rPr>
          <w:rFonts w:ascii="Tahoma" w:hAnsi="Tahoma" w:cs="Tahoma"/>
          <w:sz w:val="20"/>
          <w:szCs w:val="20"/>
        </w:rPr>
        <w:t xml:space="preserve">in </w:t>
      </w:r>
      <w:r w:rsidR="00D32A75" w:rsidRPr="00990835">
        <w:rPr>
          <w:rFonts w:ascii="Tahoma" w:hAnsi="Tahoma" w:cs="Tahoma"/>
          <w:sz w:val="20"/>
          <w:szCs w:val="20"/>
        </w:rPr>
        <w:t>the Appendix</w:t>
      </w:r>
      <w:r w:rsidR="00263F51" w:rsidRPr="00990835">
        <w:rPr>
          <w:rFonts w:ascii="Tahoma" w:hAnsi="Tahoma" w:cs="Tahoma"/>
          <w:sz w:val="20"/>
          <w:szCs w:val="20"/>
        </w:rPr>
        <w:t xml:space="preserve"> </w:t>
      </w:r>
      <w:r w:rsidR="00D32A75" w:rsidRPr="00990835">
        <w:rPr>
          <w:rFonts w:ascii="Tahoma" w:hAnsi="Tahoma" w:cs="Tahoma"/>
          <w:sz w:val="20"/>
          <w:szCs w:val="20"/>
        </w:rPr>
        <w:t xml:space="preserve">II </w:t>
      </w:r>
      <w:r w:rsidR="00230404" w:rsidRPr="00990835">
        <w:rPr>
          <w:rFonts w:ascii="Tahoma" w:hAnsi="Tahoma" w:cs="Tahoma"/>
          <w:sz w:val="20"/>
          <w:szCs w:val="20"/>
        </w:rPr>
        <w:t xml:space="preserve">a copy of the </w:t>
      </w:r>
      <w:r w:rsidR="00230404" w:rsidRPr="00990835">
        <w:rPr>
          <w:rFonts w:ascii="Tahoma" w:hAnsi="Tahoma" w:cs="Tahoma"/>
          <w:b/>
          <w:sz w:val="20"/>
          <w:szCs w:val="20"/>
        </w:rPr>
        <w:t>Council of Europe’s</w:t>
      </w:r>
      <w:r w:rsidR="00230404" w:rsidRPr="00990835">
        <w:rPr>
          <w:rFonts w:ascii="Tahoma" w:hAnsi="Tahoma" w:cs="Tahoma"/>
          <w:sz w:val="20"/>
          <w:szCs w:val="20"/>
        </w:rPr>
        <w:t xml:space="preserve"> </w:t>
      </w:r>
      <w:r w:rsidR="00230404" w:rsidRPr="00990835">
        <w:rPr>
          <w:rFonts w:ascii="Tahoma" w:hAnsi="Tahoma" w:cs="Tahoma"/>
          <w:b/>
          <w:sz w:val="20"/>
          <w:szCs w:val="20"/>
        </w:rPr>
        <w:t>standard Legal Conditions</w:t>
      </w:r>
      <w:r w:rsidR="00263F51" w:rsidRPr="00990835">
        <w:rPr>
          <w:rFonts w:ascii="Tahoma" w:hAnsi="Tahoma" w:cs="Tahoma"/>
          <w:sz w:val="20"/>
          <w:szCs w:val="20"/>
        </w:rPr>
        <w:t xml:space="preserve"> for this type of contract. </w:t>
      </w:r>
    </w:p>
    <w:p w14:paraId="13DEBD25" w14:textId="52FA8907" w:rsidR="000F023A" w:rsidRPr="00990835" w:rsidRDefault="00263F51" w:rsidP="00690EE8">
      <w:pPr>
        <w:spacing w:after="120"/>
        <w:jc w:val="both"/>
        <w:rPr>
          <w:rFonts w:ascii="Tahoma" w:hAnsi="Tahoma" w:cs="Tahoma"/>
          <w:sz w:val="20"/>
          <w:szCs w:val="20"/>
        </w:rPr>
      </w:pPr>
      <w:r w:rsidRPr="00990835">
        <w:rPr>
          <w:rFonts w:ascii="Tahoma" w:hAnsi="Tahoma" w:cs="Tahoma"/>
          <w:sz w:val="20"/>
          <w:szCs w:val="20"/>
        </w:rPr>
        <w:t xml:space="preserve">Tenderers are invited to read these conditions, and </w:t>
      </w:r>
      <w:r w:rsidR="00D15603" w:rsidRPr="00990835">
        <w:rPr>
          <w:rFonts w:ascii="Tahoma" w:hAnsi="Tahoma" w:cs="Tahoma"/>
          <w:sz w:val="20"/>
          <w:szCs w:val="20"/>
        </w:rPr>
        <w:t>to specify</w:t>
      </w:r>
      <w:r w:rsidRPr="00990835">
        <w:rPr>
          <w:rFonts w:ascii="Tahoma" w:hAnsi="Tahoma" w:cs="Tahoma"/>
          <w:sz w:val="20"/>
          <w:szCs w:val="20"/>
        </w:rPr>
        <w:t xml:space="preserve"> in </w:t>
      </w:r>
      <w:r w:rsidR="000F023A" w:rsidRPr="00990835">
        <w:rPr>
          <w:rFonts w:ascii="Tahoma" w:hAnsi="Tahoma" w:cs="Tahoma"/>
          <w:sz w:val="20"/>
          <w:szCs w:val="20"/>
        </w:rPr>
        <w:t xml:space="preserve">their offer </w:t>
      </w:r>
      <w:r w:rsidR="00D15603" w:rsidRPr="00990835">
        <w:rPr>
          <w:rFonts w:ascii="Tahoma" w:hAnsi="Tahoma" w:cs="Tahoma"/>
          <w:sz w:val="20"/>
          <w:szCs w:val="20"/>
        </w:rPr>
        <w:t>any of these clauses which they are unable to accept</w:t>
      </w:r>
      <w:r w:rsidR="000F023A" w:rsidRPr="00990835">
        <w:rPr>
          <w:rFonts w:ascii="Tahoma" w:hAnsi="Tahoma" w:cs="Tahoma"/>
          <w:sz w:val="20"/>
          <w:szCs w:val="20"/>
        </w:rPr>
        <w:t>, together with a justifica</w:t>
      </w:r>
      <w:r w:rsidR="004A6083" w:rsidRPr="00990835">
        <w:rPr>
          <w:rFonts w:ascii="Tahoma" w:hAnsi="Tahoma" w:cs="Tahoma"/>
          <w:sz w:val="20"/>
          <w:szCs w:val="20"/>
        </w:rPr>
        <w:t>tion for this, and a proposal of</w:t>
      </w:r>
      <w:r w:rsidR="000F023A" w:rsidRPr="00990835">
        <w:rPr>
          <w:rFonts w:ascii="Tahoma" w:hAnsi="Tahoma" w:cs="Tahoma"/>
          <w:sz w:val="20"/>
          <w:szCs w:val="20"/>
        </w:rPr>
        <w:t xml:space="preserve"> alternative clause</w:t>
      </w:r>
      <w:r w:rsidR="004A6083" w:rsidRPr="00990835">
        <w:rPr>
          <w:rFonts w:ascii="Tahoma" w:hAnsi="Tahoma" w:cs="Tahoma"/>
          <w:sz w:val="20"/>
          <w:szCs w:val="20"/>
        </w:rPr>
        <w:t>(s).</w:t>
      </w:r>
    </w:p>
    <w:p w14:paraId="13DEBD28" w14:textId="0FCBC128" w:rsidR="00074769" w:rsidRPr="00990835" w:rsidRDefault="00D15603" w:rsidP="00690EE8">
      <w:pPr>
        <w:jc w:val="both"/>
        <w:rPr>
          <w:rFonts w:ascii="Tahoma" w:hAnsi="Tahoma" w:cs="Tahoma"/>
          <w:sz w:val="20"/>
          <w:szCs w:val="20"/>
        </w:rPr>
      </w:pPr>
      <w:r w:rsidRPr="00990835">
        <w:rPr>
          <w:rFonts w:ascii="Tahoma" w:hAnsi="Tahoma" w:cs="Tahoma"/>
          <w:sz w:val="20"/>
          <w:szCs w:val="20"/>
        </w:rPr>
        <w:t xml:space="preserve">Alternatively, tenderers may provide a copy of </w:t>
      </w:r>
      <w:r w:rsidR="00681B00" w:rsidRPr="00990835">
        <w:rPr>
          <w:rFonts w:ascii="Tahoma" w:hAnsi="Tahoma" w:cs="Tahoma"/>
          <w:sz w:val="20"/>
          <w:szCs w:val="20"/>
        </w:rPr>
        <w:t xml:space="preserve">their own standard legal conditions. However, </w:t>
      </w:r>
      <w:r w:rsidR="002C0E01" w:rsidRPr="00990835">
        <w:rPr>
          <w:rFonts w:ascii="Tahoma" w:hAnsi="Tahoma" w:cs="Tahoma"/>
          <w:sz w:val="20"/>
          <w:szCs w:val="20"/>
        </w:rPr>
        <w:t>tenderers should note that the capacity to meet the Council’s contractual requirements is one of the award criteria to be taken into account when the Council assesses tenderers’ offers.</w:t>
      </w:r>
      <w:r w:rsidR="004A6083" w:rsidRPr="00990835">
        <w:rPr>
          <w:rFonts w:ascii="Tahoma" w:hAnsi="Tahoma" w:cs="Tahoma"/>
          <w:sz w:val="20"/>
          <w:szCs w:val="20"/>
        </w:rPr>
        <w:t xml:space="preserve"> T</w:t>
      </w:r>
      <w:r w:rsidR="00681B00" w:rsidRPr="00990835">
        <w:rPr>
          <w:rFonts w:ascii="Tahoma" w:hAnsi="Tahoma" w:cs="Tahoma"/>
          <w:sz w:val="20"/>
          <w:szCs w:val="20"/>
        </w:rPr>
        <w:t xml:space="preserve">enderers should </w:t>
      </w:r>
      <w:r w:rsidR="004A6083" w:rsidRPr="00990835">
        <w:rPr>
          <w:rFonts w:ascii="Tahoma" w:hAnsi="Tahoma" w:cs="Tahoma"/>
          <w:sz w:val="20"/>
          <w:szCs w:val="20"/>
        </w:rPr>
        <w:t xml:space="preserve">also </w:t>
      </w:r>
      <w:r w:rsidR="00681B00" w:rsidRPr="00990835">
        <w:rPr>
          <w:rFonts w:ascii="Tahoma" w:hAnsi="Tahoma" w:cs="Tahoma"/>
          <w:sz w:val="20"/>
          <w:szCs w:val="20"/>
        </w:rPr>
        <w:t>note that</w:t>
      </w:r>
      <w:r w:rsidR="00230404" w:rsidRPr="00990835">
        <w:rPr>
          <w:rFonts w:ascii="Tahoma" w:hAnsi="Tahoma" w:cs="Tahoma"/>
          <w:sz w:val="20"/>
          <w:szCs w:val="20"/>
        </w:rPr>
        <w:t xml:space="preserve"> any contract</w:t>
      </w:r>
      <w:r w:rsidR="00EB582C" w:rsidRPr="00990835">
        <w:rPr>
          <w:rFonts w:ascii="Tahoma" w:hAnsi="Tahoma" w:cs="Tahoma"/>
          <w:sz w:val="20"/>
          <w:szCs w:val="20"/>
        </w:rPr>
        <w:t xml:space="preserve"> signed following this consultation will have to contain the following clauses: </w:t>
      </w:r>
      <w:r w:rsidR="007719B0" w:rsidRPr="00990835">
        <w:rPr>
          <w:rFonts w:ascii="Tahoma" w:hAnsi="Tahoma" w:cs="Tahoma"/>
          <w:sz w:val="20"/>
          <w:szCs w:val="20"/>
        </w:rPr>
        <w:t>Article 3.6 (D</w:t>
      </w:r>
      <w:r w:rsidR="004F57F2" w:rsidRPr="00990835">
        <w:rPr>
          <w:rFonts w:ascii="Tahoma" w:hAnsi="Tahoma" w:cs="Tahoma"/>
          <w:sz w:val="20"/>
          <w:szCs w:val="20"/>
        </w:rPr>
        <w:t>isclosure</w:t>
      </w:r>
      <w:r w:rsidR="007719B0" w:rsidRPr="00990835">
        <w:rPr>
          <w:rFonts w:ascii="Tahoma" w:hAnsi="Tahoma" w:cs="Tahoma"/>
          <w:sz w:val="20"/>
          <w:szCs w:val="20"/>
        </w:rPr>
        <w:t xml:space="preserve"> of the terms of the contract</w:t>
      </w:r>
      <w:r w:rsidR="00023744" w:rsidRPr="00990835">
        <w:rPr>
          <w:rFonts w:ascii="Tahoma" w:hAnsi="Tahoma" w:cs="Tahoma"/>
          <w:sz w:val="20"/>
          <w:szCs w:val="20"/>
        </w:rPr>
        <w:t>),</w:t>
      </w:r>
      <w:r w:rsidR="004F57F2" w:rsidRPr="00990835">
        <w:rPr>
          <w:rFonts w:ascii="Tahoma" w:hAnsi="Tahoma" w:cs="Tahoma"/>
          <w:sz w:val="20"/>
          <w:szCs w:val="20"/>
        </w:rPr>
        <w:t xml:space="preserve"> Article 3.7</w:t>
      </w:r>
      <w:r w:rsidR="00EB582C" w:rsidRPr="00990835">
        <w:rPr>
          <w:rFonts w:ascii="Tahoma" w:hAnsi="Tahoma" w:cs="Tahoma"/>
          <w:sz w:val="20"/>
          <w:szCs w:val="20"/>
        </w:rPr>
        <w:t xml:space="preserve"> (Use of name</w:t>
      </w:r>
      <w:r w:rsidR="00023744" w:rsidRPr="00990835">
        <w:rPr>
          <w:rFonts w:ascii="Tahoma" w:hAnsi="Tahoma" w:cs="Tahoma"/>
          <w:sz w:val="20"/>
          <w:szCs w:val="20"/>
        </w:rPr>
        <w:t>) and Article 1</w:t>
      </w:r>
      <w:r w:rsidR="00E51ECF">
        <w:rPr>
          <w:rFonts w:ascii="Tahoma" w:hAnsi="Tahoma" w:cs="Tahoma"/>
          <w:sz w:val="20"/>
          <w:szCs w:val="20"/>
        </w:rPr>
        <w:t>2</w:t>
      </w:r>
      <w:r w:rsidR="00023744" w:rsidRPr="00990835">
        <w:rPr>
          <w:rFonts w:ascii="Tahoma" w:hAnsi="Tahoma" w:cs="Tahoma"/>
          <w:sz w:val="20"/>
          <w:szCs w:val="20"/>
        </w:rPr>
        <w:t xml:space="preserve"> (Disputes)</w:t>
      </w:r>
      <w:r w:rsidR="00EB582C" w:rsidRPr="00990835">
        <w:rPr>
          <w:rFonts w:ascii="Tahoma" w:hAnsi="Tahoma" w:cs="Tahoma"/>
          <w:sz w:val="20"/>
          <w:szCs w:val="20"/>
        </w:rPr>
        <w:t>.</w:t>
      </w:r>
      <w:r w:rsidR="00681B00" w:rsidRPr="00990835">
        <w:rPr>
          <w:rFonts w:ascii="Tahoma" w:hAnsi="Tahoma" w:cs="Tahoma"/>
          <w:sz w:val="20"/>
          <w:szCs w:val="20"/>
        </w:rPr>
        <w:t xml:space="preserve"> Moreover, t</w:t>
      </w:r>
      <w:r w:rsidR="002D5108" w:rsidRPr="00990835">
        <w:rPr>
          <w:rFonts w:ascii="Tahoma" w:hAnsi="Tahoma" w:cs="Tahoma"/>
          <w:sz w:val="20"/>
          <w:szCs w:val="20"/>
        </w:rPr>
        <w:t>he Council reserves the right to ask for the contract proposed by the selected Provider to be amended in order to protect the Council’s interests, to meet the requirements of its status as an international organisation, and to keep a f</w:t>
      </w:r>
      <w:r w:rsidR="000F023A" w:rsidRPr="00990835">
        <w:rPr>
          <w:rFonts w:ascii="Tahoma" w:hAnsi="Tahoma" w:cs="Tahoma"/>
          <w:sz w:val="20"/>
          <w:szCs w:val="20"/>
        </w:rPr>
        <w:t>air balance between the parties</w:t>
      </w:r>
      <w:r w:rsidR="002C0E01" w:rsidRPr="00990835">
        <w:rPr>
          <w:rFonts w:ascii="Tahoma" w:hAnsi="Tahoma" w:cs="Tahoma"/>
          <w:sz w:val="20"/>
          <w:szCs w:val="20"/>
        </w:rPr>
        <w:t>.</w:t>
      </w:r>
    </w:p>
    <w:p w14:paraId="4AA649CC" w14:textId="77777777" w:rsidR="00690EE8" w:rsidRPr="00990835" w:rsidRDefault="00690EE8" w:rsidP="00690EE8">
      <w:pPr>
        <w:jc w:val="both"/>
        <w:rPr>
          <w:rFonts w:ascii="Tahoma" w:hAnsi="Tahoma" w:cs="Tahoma"/>
          <w:sz w:val="20"/>
          <w:szCs w:val="20"/>
        </w:rPr>
      </w:pPr>
    </w:p>
    <w:p w14:paraId="13DEBD2A" w14:textId="382D90D0" w:rsidR="000F023A" w:rsidRPr="00990835" w:rsidRDefault="002C6181" w:rsidP="002C6181">
      <w:pPr>
        <w:jc w:val="center"/>
        <w:rPr>
          <w:rFonts w:ascii="Tahoma" w:hAnsi="Tahoma" w:cs="Tahoma"/>
          <w:b/>
          <w:sz w:val="20"/>
          <w:szCs w:val="20"/>
        </w:rPr>
      </w:pPr>
      <w:r w:rsidRPr="00990835">
        <w:rPr>
          <w:rFonts w:ascii="Tahoma" w:hAnsi="Tahoma" w:cs="Tahoma"/>
          <w:b/>
          <w:sz w:val="20"/>
          <w:szCs w:val="20"/>
        </w:rPr>
        <w:t>* * *</w:t>
      </w:r>
    </w:p>
    <w:p w14:paraId="0DDB6DB8" w14:textId="10511727" w:rsidR="00D32A75" w:rsidRPr="00990835" w:rsidRDefault="00D32A75">
      <w:pPr>
        <w:rPr>
          <w:rFonts w:ascii="Tahoma" w:hAnsi="Tahoma" w:cs="Tahoma"/>
          <w:b/>
          <w:sz w:val="20"/>
          <w:szCs w:val="20"/>
        </w:rPr>
      </w:pPr>
      <w:r w:rsidRPr="00990835">
        <w:rPr>
          <w:rFonts w:ascii="Tahoma" w:hAnsi="Tahoma" w:cs="Tahoma"/>
          <w:b/>
          <w:sz w:val="20"/>
          <w:szCs w:val="20"/>
        </w:rPr>
        <w:t>Appendix I – Declaration on the exclusion criteria</w:t>
      </w:r>
    </w:p>
    <w:p w14:paraId="13DEBD2B" w14:textId="11F1DC62" w:rsidR="005B57BE" w:rsidRPr="00990835" w:rsidRDefault="00D32A75">
      <w:pPr>
        <w:rPr>
          <w:rFonts w:ascii="Tahoma" w:hAnsi="Tahoma" w:cs="Tahoma"/>
          <w:b/>
          <w:sz w:val="20"/>
          <w:szCs w:val="20"/>
        </w:rPr>
        <w:sectPr w:rsidR="005B57BE" w:rsidRPr="00990835" w:rsidSect="00B06F4A">
          <w:headerReference w:type="default" r:id="rId14"/>
          <w:type w:val="continuous"/>
          <w:pgSz w:w="11907" w:h="16840" w:code="9"/>
          <w:pgMar w:top="851" w:right="1134" w:bottom="568" w:left="1418" w:header="426" w:footer="322" w:gutter="0"/>
          <w:cols w:space="708"/>
          <w:titlePg/>
          <w:docGrid w:linePitch="360"/>
        </w:sectPr>
      </w:pPr>
      <w:r w:rsidRPr="00990835">
        <w:rPr>
          <w:rFonts w:ascii="Tahoma" w:hAnsi="Tahoma" w:cs="Tahoma"/>
          <w:b/>
          <w:sz w:val="20"/>
          <w:szCs w:val="20"/>
        </w:rPr>
        <w:t xml:space="preserve">Appendix II </w:t>
      </w:r>
      <w:r w:rsidR="000F023A" w:rsidRPr="00990835">
        <w:rPr>
          <w:rFonts w:ascii="Tahoma" w:hAnsi="Tahoma" w:cs="Tahoma"/>
          <w:b/>
          <w:sz w:val="20"/>
          <w:szCs w:val="20"/>
        </w:rPr>
        <w:t>– Legal Conditions</w:t>
      </w:r>
    </w:p>
    <w:p w14:paraId="3E44DC9C" w14:textId="77777777" w:rsidR="00D32A75" w:rsidRPr="00990835" w:rsidRDefault="00D32A75" w:rsidP="00C23778">
      <w:pPr>
        <w:pBdr>
          <w:bottom w:val="single" w:sz="4" w:space="1" w:color="auto"/>
        </w:pBdr>
        <w:spacing w:before="60" w:after="120"/>
        <w:ind w:left="-567" w:right="-72"/>
        <w:rPr>
          <w:rFonts w:ascii="Tahoma" w:hAnsi="Tahoma" w:cs="Tahoma"/>
          <w:b/>
        </w:rPr>
      </w:pPr>
      <w:r w:rsidRPr="00990835">
        <w:rPr>
          <w:rFonts w:ascii="Tahoma" w:hAnsi="Tahoma" w:cs="Tahoma"/>
          <w:b/>
        </w:rPr>
        <w:lastRenderedPageBreak/>
        <w:t>Appendix I – Declaration on the exclusion criteria</w:t>
      </w:r>
    </w:p>
    <w:p w14:paraId="4FAC9E14" w14:textId="77777777" w:rsidR="00C23778" w:rsidRPr="00990835" w:rsidRDefault="00C23778" w:rsidP="00C23778">
      <w:pPr>
        <w:spacing w:before="60" w:after="120"/>
        <w:ind w:left="-567" w:right="-72"/>
        <w:rPr>
          <w:rFonts w:ascii="Tahoma" w:hAnsi="Tahoma" w:cs="Tahoma"/>
          <w:b/>
        </w:rPr>
      </w:pPr>
    </w:p>
    <w:tbl>
      <w:tblPr>
        <w:tblStyle w:val="TableGrid"/>
        <w:tblW w:w="10065"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835"/>
        <w:gridCol w:w="7230"/>
      </w:tblGrid>
      <w:tr w:rsidR="001F0B71" w:rsidRPr="00990835" w14:paraId="6E4B51EF" w14:textId="77777777" w:rsidTr="00C23778">
        <w:tc>
          <w:tcPr>
            <w:tcW w:w="2835" w:type="dxa"/>
            <w:shd w:val="clear" w:color="auto" w:fill="DBE5F1" w:themeFill="accent1" w:themeFillTint="33"/>
            <w:vAlign w:val="center"/>
          </w:tcPr>
          <w:p w14:paraId="3EA6AE44" w14:textId="4FC15DAE"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Name of the signatory </w:t>
            </w:r>
            <w:r w:rsidRPr="00990835">
              <w:rPr>
                <w:b/>
              </w:rPr>
              <w:t>►</w:t>
            </w:r>
          </w:p>
        </w:tc>
        <w:tc>
          <w:tcPr>
            <w:tcW w:w="7230" w:type="dxa"/>
            <w:vAlign w:val="center"/>
          </w:tcPr>
          <w:p w14:paraId="1B7839BA" w14:textId="77777777" w:rsidR="001F0B71" w:rsidRPr="00990835" w:rsidRDefault="001F0B71" w:rsidP="00774960">
            <w:pPr>
              <w:spacing w:before="60" w:after="120"/>
              <w:ind w:right="-72"/>
              <w:rPr>
                <w:rFonts w:ascii="Tahoma" w:hAnsi="Tahoma" w:cs="Tahoma"/>
                <w:b/>
              </w:rPr>
            </w:pPr>
          </w:p>
        </w:tc>
      </w:tr>
      <w:tr w:rsidR="001F0B71" w:rsidRPr="00990835" w14:paraId="732C5E99" w14:textId="77777777" w:rsidTr="00C23778">
        <w:tc>
          <w:tcPr>
            <w:tcW w:w="2835" w:type="dxa"/>
            <w:shd w:val="clear" w:color="auto" w:fill="DBE5F1" w:themeFill="accent1" w:themeFillTint="33"/>
            <w:vAlign w:val="center"/>
          </w:tcPr>
          <w:p w14:paraId="5A9334F5" w14:textId="59D79CB9" w:rsidR="001F0B71" w:rsidRPr="00990835" w:rsidRDefault="001F0B71" w:rsidP="00774960">
            <w:pPr>
              <w:spacing w:before="60" w:after="120"/>
              <w:ind w:right="-72"/>
              <w:jc w:val="right"/>
              <w:rPr>
                <w:rFonts w:ascii="Tahoma" w:hAnsi="Tahoma" w:cs="Tahoma"/>
                <w:b/>
              </w:rPr>
            </w:pPr>
            <w:r w:rsidRPr="00990835">
              <w:rPr>
                <w:rFonts w:ascii="Tahoma" w:hAnsi="Tahoma" w:cs="Tahoma"/>
                <w:b/>
              </w:rPr>
              <w:t xml:space="preserve">Name of the Provider </w:t>
            </w:r>
            <w:r w:rsidRPr="00990835">
              <w:rPr>
                <w:b/>
              </w:rPr>
              <w:t>►</w:t>
            </w:r>
          </w:p>
        </w:tc>
        <w:tc>
          <w:tcPr>
            <w:tcW w:w="7230" w:type="dxa"/>
            <w:vAlign w:val="center"/>
          </w:tcPr>
          <w:p w14:paraId="5C6393DD" w14:textId="77777777" w:rsidR="001F0B71" w:rsidRPr="00990835" w:rsidRDefault="001F0B71" w:rsidP="00774960">
            <w:pPr>
              <w:spacing w:before="60" w:after="120"/>
              <w:ind w:right="-72"/>
              <w:rPr>
                <w:rFonts w:ascii="Tahoma" w:hAnsi="Tahoma" w:cs="Tahoma"/>
                <w:b/>
              </w:rPr>
            </w:pPr>
          </w:p>
        </w:tc>
      </w:tr>
      <w:tr w:rsidR="001F0B71" w:rsidRPr="00990835" w14:paraId="10A8C5AE" w14:textId="77777777" w:rsidTr="00C23778">
        <w:trPr>
          <w:trHeight w:val="501"/>
        </w:trPr>
        <w:tc>
          <w:tcPr>
            <w:tcW w:w="2835" w:type="dxa"/>
            <w:shd w:val="clear" w:color="auto" w:fill="DBE5F1" w:themeFill="accent1" w:themeFillTint="33"/>
            <w:vAlign w:val="center"/>
          </w:tcPr>
          <w:p w14:paraId="4F2800D7" w14:textId="77777777" w:rsidR="00B565C4" w:rsidRDefault="001F0B71" w:rsidP="001F0B71">
            <w:pPr>
              <w:spacing w:before="60" w:after="120"/>
              <w:ind w:left="-567" w:right="-72"/>
              <w:jc w:val="right"/>
              <w:rPr>
                <w:rFonts w:ascii="Tahoma" w:hAnsi="Tahoma" w:cs="Tahoma"/>
                <w:b/>
              </w:rPr>
            </w:pPr>
            <w:r w:rsidRPr="00990835">
              <w:rPr>
                <w:rFonts w:ascii="Tahoma" w:hAnsi="Tahoma" w:cs="Tahoma"/>
                <w:b/>
              </w:rPr>
              <w:t xml:space="preserve">Full address </w:t>
            </w:r>
          </w:p>
          <w:p w14:paraId="08360135" w14:textId="2EC8245E" w:rsidR="001F0B71" w:rsidRPr="00990835" w:rsidRDefault="001F0B71" w:rsidP="001F0B71">
            <w:pPr>
              <w:spacing w:before="60" w:after="120"/>
              <w:ind w:left="-567" w:right="-72"/>
              <w:jc w:val="right"/>
              <w:rPr>
                <w:rFonts w:ascii="Tahoma" w:hAnsi="Tahoma" w:cs="Tahoma"/>
                <w:b/>
              </w:rPr>
            </w:pPr>
            <w:r w:rsidRPr="00990835">
              <w:rPr>
                <w:rFonts w:ascii="Tahoma" w:hAnsi="Tahoma" w:cs="Tahoma"/>
                <w:b/>
              </w:rPr>
              <w:t xml:space="preserve">of the Provider </w:t>
            </w:r>
            <w:r w:rsidRPr="00990835">
              <w:rPr>
                <w:b/>
              </w:rPr>
              <w:t>►</w:t>
            </w:r>
          </w:p>
        </w:tc>
        <w:tc>
          <w:tcPr>
            <w:tcW w:w="7230" w:type="dxa"/>
            <w:vAlign w:val="center"/>
          </w:tcPr>
          <w:p w14:paraId="1AD8F7D7" w14:textId="77777777" w:rsidR="001F0B71" w:rsidRPr="00990835" w:rsidRDefault="001F0B71" w:rsidP="00774960">
            <w:pPr>
              <w:spacing w:before="60" w:after="120"/>
              <w:ind w:right="-72"/>
              <w:rPr>
                <w:rFonts w:ascii="Tahoma" w:hAnsi="Tahoma" w:cs="Tahoma"/>
                <w:b/>
              </w:rPr>
            </w:pPr>
          </w:p>
        </w:tc>
      </w:tr>
    </w:tbl>
    <w:p w14:paraId="591C667E" w14:textId="77777777" w:rsidR="001F0B71" w:rsidRPr="00990835" w:rsidRDefault="001F0B71" w:rsidP="00D32A75">
      <w:pPr>
        <w:spacing w:before="60" w:after="120"/>
        <w:ind w:left="-567" w:right="-72"/>
        <w:rPr>
          <w:rFonts w:ascii="Tahoma" w:hAnsi="Tahoma" w:cs="Tahoma"/>
          <w:b/>
        </w:rPr>
      </w:pPr>
    </w:p>
    <w:p w14:paraId="570A4917" w14:textId="78F63C86" w:rsidR="001F0B71" w:rsidRPr="00990835" w:rsidRDefault="001F0B71" w:rsidP="001F0B71">
      <w:pPr>
        <w:spacing w:before="60" w:after="120"/>
        <w:ind w:left="-567" w:right="-72"/>
        <w:rPr>
          <w:rFonts w:ascii="Tahoma" w:hAnsi="Tahoma" w:cs="Tahoma"/>
          <w:sz w:val="20"/>
          <w:szCs w:val="20"/>
        </w:rPr>
      </w:pPr>
      <w:r w:rsidRPr="00990835">
        <w:rPr>
          <w:rFonts w:ascii="Tahoma" w:hAnsi="Tahoma" w:cs="Tahoma"/>
          <w:b/>
        </w:rPr>
        <w:t>I hereby declare</w:t>
      </w:r>
      <w:r w:rsidR="00690EE8" w:rsidRPr="00990835">
        <w:rPr>
          <w:rStyle w:val="FootnoteReference"/>
          <w:rFonts w:ascii="Tahoma" w:hAnsi="Tahoma" w:cs="Tahoma"/>
          <w:b/>
        </w:rPr>
        <w:footnoteReference w:id="3"/>
      </w:r>
      <w:r w:rsidRPr="00990835">
        <w:rPr>
          <w:rFonts w:ascii="Tahoma" w:hAnsi="Tahoma" w:cs="Tahoma"/>
          <w:b/>
        </w:rPr>
        <w:t xml:space="preserve"> that neither I, nor the company I represent:</w:t>
      </w:r>
    </w:p>
    <w:p w14:paraId="40759500" w14:textId="29046B6A" w:rsidR="001F0B71" w:rsidRPr="00990835" w:rsidRDefault="001F0B71">
      <w:pPr>
        <w:numPr>
          <w:ilvl w:val="0"/>
          <w:numId w:val="2"/>
        </w:numPr>
        <w:ind w:left="153"/>
        <w:jc w:val="both"/>
        <w:rPr>
          <w:rFonts w:ascii="Tahoma" w:hAnsi="Tahoma" w:cs="Tahoma"/>
          <w:sz w:val="20"/>
          <w:szCs w:val="20"/>
        </w:rPr>
      </w:pPr>
      <w:r w:rsidRPr="00990835">
        <w:rPr>
          <w:rFonts w:ascii="Tahoma" w:hAnsi="Tahoma" w:cs="Tahoma"/>
          <w:sz w:val="20"/>
          <w:szCs w:val="20"/>
        </w:rPr>
        <w:t>have been sentenced by final judgment on one or more of the following charges: participation in a criminal organisation, corruption, fraud, money laundering</w:t>
      </w:r>
      <w:r w:rsidR="001C3D25" w:rsidRPr="001C3D25">
        <w:rPr>
          <w:rFonts w:ascii="Tahoma" w:hAnsi="Tahoma" w:cs="Tahoma"/>
          <w:sz w:val="20"/>
          <w:szCs w:val="20"/>
        </w:rPr>
        <w:t>, terrorist financing, terrorist offences or offences linked to terrorist activities, child labour or trafficking in human beings</w:t>
      </w:r>
      <w:r w:rsidRPr="00990835">
        <w:rPr>
          <w:rFonts w:ascii="Tahoma" w:hAnsi="Tahoma" w:cs="Tahoma"/>
          <w:sz w:val="20"/>
          <w:szCs w:val="20"/>
        </w:rPr>
        <w:t>;</w:t>
      </w:r>
    </w:p>
    <w:p w14:paraId="79E1EA47" w14:textId="77777777" w:rsidR="001F0B71" w:rsidRPr="00990835" w:rsidRDefault="001F0B71">
      <w:pPr>
        <w:numPr>
          <w:ilvl w:val="0"/>
          <w:numId w:val="2"/>
        </w:numPr>
        <w:ind w:left="153"/>
        <w:jc w:val="both"/>
        <w:rPr>
          <w:rFonts w:ascii="Tahoma" w:hAnsi="Tahoma" w:cs="Tahoma"/>
          <w:sz w:val="20"/>
          <w:szCs w:val="20"/>
        </w:rPr>
      </w:pPr>
      <w:r w:rsidRPr="0099083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6AE5985B" w14:textId="77777777" w:rsidR="001F0B71" w:rsidRPr="00990835" w:rsidRDefault="001F0B71">
      <w:pPr>
        <w:numPr>
          <w:ilvl w:val="0"/>
          <w:numId w:val="2"/>
        </w:numPr>
        <w:ind w:left="153"/>
        <w:jc w:val="both"/>
        <w:rPr>
          <w:rFonts w:ascii="Tahoma" w:hAnsi="Tahoma" w:cs="Tahoma"/>
          <w:sz w:val="20"/>
          <w:szCs w:val="20"/>
        </w:rPr>
      </w:pPr>
      <w:r w:rsidRPr="00990835">
        <w:rPr>
          <w:rFonts w:ascii="Tahoma" w:hAnsi="Tahoma" w:cs="Tahoma"/>
          <w:sz w:val="20"/>
          <w:szCs w:val="20"/>
        </w:rPr>
        <w:t>have received a judgment with res judicata force, finding an offence that affects their professional integrity or serious professional misconduct;</w:t>
      </w:r>
    </w:p>
    <w:p w14:paraId="40988323" w14:textId="77777777" w:rsidR="00E52A0A" w:rsidRDefault="001F0B71">
      <w:pPr>
        <w:numPr>
          <w:ilvl w:val="0"/>
          <w:numId w:val="2"/>
        </w:numPr>
        <w:ind w:left="153"/>
        <w:jc w:val="both"/>
        <w:rPr>
          <w:rFonts w:ascii="Tahoma" w:hAnsi="Tahoma" w:cs="Tahoma"/>
          <w:sz w:val="20"/>
          <w:szCs w:val="20"/>
        </w:rPr>
      </w:pPr>
      <w:r w:rsidRPr="0099083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residence;</w:t>
      </w:r>
    </w:p>
    <w:p w14:paraId="32DFFD95" w14:textId="77777777" w:rsidR="00E52A0A" w:rsidRDefault="00E52A0A">
      <w:pPr>
        <w:numPr>
          <w:ilvl w:val="0"/>
          <w:numId w:val="2"/>
        </w:numPr>
        <w:ind w:left="153"/>
        <w:jc w:val="both"/>
        <w:rPr>
          <w:rFonts w:ascii="Tahoma" w:hAnsi="Tahoma" w:cs="Tahoma"/>
          <w:sz w:val="20"/>
          <w:szCs w:val="20"/>
        </w:rPr>
      </w:pPr>
      <w:r w:rsidRPr="00E52A0A">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092D65A8" w14:textId="77777777" w:rsidR="00E52A0A" w:rsidRDefault="00E52A0A">
      <w:pPr>
        <w:numPr>
          <w:ilvl w:val="0"/>
          <w:numId w:val="2"/>
        </w:numPr>
        <w:ind w:left="153"/>
        <w:jc w:val="both"/>
        <w:rPr>
          <w:rFonts w:ascii="Tahoma" w:hAnsi="Tahoma" w:cs="Tahoma"/>
          <w:sz w:val="20"/>
          <w:szCs w:val="20"/>
        </w:rPr>
      </w:pPr>
      <w:r w:rsidRPr="00E52A0A">
        <w:rPr>
          <w:rFonts w:ascii="Tahoma" w:hAnsi="Tahoma" w:cs="Tahoma"/>
          <w:sz w:val="20"/>
          <w:szCs w:val="18"/>
          <w:lang w:val="en-US"/>
        </w:rPr>
        <w:t>have been involved in mismanagement of the Council of Europe funds or public funds;</w:t>
      </w:r>
    </w:p>
    <w:p w14:paraId="63683E2D" w14:textId="0789B0DF" w:rsidR="00E52A0A" w:rsidRDefault="00E52A0A">
      <w:pPr>
        <w:numPr>
          <w:ilvl w:val="0"/>
          <w:numId w:val="2"/>
        </w:numPr>
        <w:ind w:left="153"/>
        <w:jc w:val="both"/>
        <w:rPr>
          <w:rFonts w:ascii="Tahoma" w:hAnsi="Tahoma" w:cs="Tahoma"/>
          <w:sz w:val="20"/>
          <w:szCs w:val="20"/>
        </w:rPr>
      </w:pPr>
      <w:r w:rsidRPr="00E52A0A">
        <w:rPr>
          <w:rFonts w:ascii="Tahoma" w:hAnsi="Tahoma" w:cs="Tahoma"/>
          <w:sz w:val="20"/>
          <w:szCs w:val="18"/>
          <w:lang w:val="en-US"/>
        </w:rPr>
        <w:t>are or appear to be in a situation of conflict of interest</w:t>
      </w:r>
      <w:r>
        <w:rPr>
          <w:rFonts w:ascii="Tahoma" w:hAnsi="Tahoma" w:cs="Tahoma"/>
          <w:sz w:val="20"/>
          <w:szCs w:val="20"/>
        </w:rPr>
        <w:t>;</w:t>
      </w:r>
    </w:p>
    <w:p w14:paraId="48530BA4" w14:textId="286B6457" w:rsidR="00525EE0" w:rsidRPr="00BB2CE3" w:rsidRDefault="00F277B9">
      <w:pPr>
        <w:numPr>
          <w:ilvl w:val="0"/>
          <w:numId w:val="2"/>
        </w:numPr>
        <w:ind w:left="153"/>
        <w:jc w:val="both"/>
        <w:rPr>
          <w:rFonts w:ascii="Tahoma" w:hAnsi="Tahoma" w:cs="Tahoma"/>
          <w:sz w:val="20"/>
          <w:szCs w:val="20"/>
          <w:lang w:val="en-US"/>
        </w:rPr>
      </w:pPr>
      <w:r w:rsidRPr="00525EE0">
        <w:rPr>
          <w:rFonts w:ascii="Tahoma" w:hAnsi="Tahoma" w:cs="Tahoma"/>
          <w:sz w:val="20"/>
          <w:szCs w:val="20"/>
          <w:lang w:val="en-US"/>
        </w:rPr>
        <w:t>are retired Council of Europe staff members or are staff members having benefitted from an early departure scheme</w:t>
      </w:r>
      <w:r w:rsidR="00525EE0" w:rsidRPr="00525EE0">
        <w:rPr>
          <w:rFonts w:ascii="Tahoma" w:hAnsi="Tahoma" w:cs="Tahoma"/>
          <w:sz w:val="20"/>
          <w:szCs w:val="20"/>
          <w:lang w:val="en-US"/>
        </w:rPr>
        <w:t>;</w:t>
      </w:r>
    </w:p>
    <w:p w14:paraId="3DE5BCEF" w14:textId="75C360DF" w:rsidR="001F0B71" w:rsidRPr="00E52A0A" w:rsidRDefault="00E2100C">
      <w:pPr>
        <w:numPr>
          <w:ilvl w:val="0"/>
          <w:numId w:val="2"/>
        </w:numPr>
        <w:ind w:left="153"/>
        <w:jc w:val="both"/>
        <w:rPr>
          <w:rFonts w:ascii="Tahoma" w:hAnsi="Tahoma" w:cs="Tahoma"/>
          <w:sz w:val="20"/>
          <w:szCs w:val="20"/>
        </w:rPr>
      </w:pPr>
      <w:r w:rsidRPr="00E52A0A">
        <w:rPr>
          <w:rFonts w:ascii="Tahoma" w:hAnsi="Tahoma" w:cs="Tahoma"/>
          <w:sz w:val="20"/>
          <w:szCs w:val="18"/>
          <w:lang w:val="en-US"/>
        </w:rPr>
        <w:t>are included in the list</w:t>
      </w:r>
      <w:r w:rsidR="0032499B" w:rsidRPr="00E52A0A">
        <w:rPr>
          <w:rFonts w:ascii="Tahoma" w:hAnsi="Tahoma" w:cs="Tahoma"/>
          <w:sz w:val="20"/>
          <w:szCs w:val="18"/>
          <w:lang w:val="en-US"/>
        </w:rPr>
        <w:t>s</w:t>
      </w:r>
      <w:r w:rsidRPr="00E52A0A">
        <w:rPr>
          <w:rFonts w:ascii="Tahoma" w:hAnsi="Tahoma" w:cs="Tahoma"/>
          <w:sz w:val="20"/>
          <w:szCs w:val="18"/>
          <w:lang w:val="en-US"/>
        </w:rPr>
        <w:t xml:space="preserve"> of persons</w:t>
      </w:r>
      <w:r w:rsidR="0032499B" w:rsidRPr="00E52A0A">
        <w:rPr>
          <w:rFonts w:ascii="Tahoma" w:hAnsi="Tahoma" w:cs="Tahoma"/>
          <w:sz w:val="20"/>
          <w:szCs w:val="18"/>
          <w:lang w:val="en-US"/>
        </w:rPr>
        <w:t xml:space="preserve"> or entities</w:t>
      </w:r>
      <w:r w:rsidRPr="00E52A0A">
        <w:rPr>
          <w:rFonts w:ascii="Tahoma" w:hAnsi="Tahoma" w:cs="Tahoma"/>
          <w:sz w:val="20"/>
          <w:szCs w:val="18"/>
          <w:lang w:val="en-US"/>
        </w:rPr>
        <w:t xml:space="preserve"> subject to restrictive measures applied by the European Union (available at </w:t>
      </w:r>
      <w:hyperlink r:id="rId15" w:history="1">
        <w:r w:rsidRPr="00E52A0A">
          <w:rPr>
            <w:rStyle w:val="Hyperlink"/>
            <w:rFonts w:ascii="Tahoma" w:hAnsi="Tahoma" w:cs="Tahoma"/>
            <w:sz w:val="20"/>
            <w:szCs w:val="18"/>
            <w:lang w:val="en-US"/>
          </w:rPr>
          <w:t>www.sanctionsmap.eu</w:t>
        </w:r>
      </w:hyperlink>
      <w:r w:rsidRPr="00E52A0A">
        <w:rPr>
          <w:rFonts w:ascii="Tahoma" w:hAnsi="Tahoma" w:cs="Tahoma"/>
          <w:sz w:val="20"/>
          <w:szCs w:val="18"/>
          <w:lang w:val="en-US"/>
        </w:rPr>
        <w:t>)</w:t>
      </w:r>
      <w:r w:rsidR="001F0B71" w:rsidRPr="00E52A0A">
        <w:rPr>
          <w:rFonts w:ascii="Tahoma" w:hAnsi="Tahoma" w:cs="Tahoma"/>
          <w:sz w:val="20"/>
          <w:szCs w:val="18"/>
          <w:lang w:val="en-US"/>
        </w:rPr>
        <w:t>.</w:t>
      </w:r>
    </w:p>
    <w:p w14:paraId="42A4EFA9" w14:textId="77777777" w:rsidR="00D32A75" w:rsidRPr="00990835" w:rsidRDefault="00D32A75" w:rsidP="00D32A75">
      <w:pPr>
        <w:spacing w:before="60" w:after="120"/>
        <w:ind w:left="-567" w:right="-72"/>
        <w:rPr>
          <w:rFonts w:ascii="Tahoma" w:hAnsi="Tahoma" w:cs="Tahoma"/>
          <w:b/>
        </w:rPr>
      </w:pPr>
    </w:p>
    <w:tbl>
      <w:tblPr>
        <w:tblStyle w:val="TableGrid"/>
        <w:tblW w:w="0" w:type="auto"/>
        <w:tblInd w:w="138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418"/>
        <w:gridCol w:w="4394"/>
      </w:tblGrid>
      <w:tr w:rsidR="001F0B71" w:rsidRPr="00990835" w14:paraId="444F8AC9" w14:textId="77777777" w:rsidTr="001F0B71">
        <w:tc>
          <w:tcPr>
            <w:tcW w:w="1418" w:type="dxa"/>
            <w:shd w:val="clear" w:color="auto" w:fill="DBE5F1" w:themeFill="accent1" w:themeFillTint="33"/>
            <w:vAlign w:val="center"/>
          </w:tcPr>
          <w:p w14:paraId="0F7B189C" w14:textId="08DAC559"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Name </w:t>
            </w:r>
            <w:r w:rsidRPr="00990835">
              <w:rPr>
                <w:b/>
              </w:rPr>
              <w:t>►</w:t>
            </w:r>
          </w:p>
        </w:tc>
        <w:tc>
          <w:tcPr>
            <w:tcW w:w="4394" w:type="dxa"/>
            <w:vAlign w:val="center"/>
          </w:tcPr>
          <w:p w14:paraId="006BD824" w14:textId="77777777" w:rsidR="001F0B71" w:rsidRPr="00990835" w:rsidRDefault="001F0B71" w:rsidP="001F0B71">
            <w:pPr>
              <w:spacing w:before="60" w:after="120"/>
              <w:ind w:right="-72"/>
              <w:rPr>
                <w:rFonts w:ascii="Tahoma" w:hAnsi="Tahoma" w:cs="Tahoma"/>
                <w:b/>
              </w:rPr>
            </w:pPr>
          </w:p>
        </w:tc>
      </w:tr>
      <w:tr w:rsidR="001F0B71" w:rsidRPr="00990835" w14:paraId="2577AAFA" w14:textId="77777777" w:rsidTr="001F0B71">
        <w:tc>
          <w:tcPr>
            <w:tcW w:w="1418" w:type="dxa"/>
            <w:shd w:val="clear" w:color="auto" w:fill="DBE5F1" w:themeFill="accent1" w:themeFillTint="33"/>
            <w:vAlign w:val="center"/>
          </w:tcPr>
          <w:p w14:paraId="3A8C1338" w14:textId="4F72F982"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Date </w:t>
            </w:r>
            <w:r w:rsidRPr="00990835">
              <w:rPr>
                <w:b/>
              </w:rPr>
              <w:t>►</w:t>
            </w:r>
          </w:p>
        </w:tc>
        <w:tc>
          <w:tcPr>
            <w:tcW w:w="4394" w:type="dxa"/>
            <w:vAlign w:val="center"/>
          </w:tcPr>
          <w:p w14:paraId="2ACA1440" w14:textId="77777777" w:rsidR="001F0B71" w:rsidRPr="00990835" w:rsidRDefault="001F0B71" w:rsidP="001F0B71">
            <w:pPr>
              <w:spacing w:before="60" w:after="120"/>
              <w:ind w:right="-72"/>
              <w:rPr>
                <w:rFonts w:ascii="Tahoma" w:hAnsi="Tahoma" w:cs="Tahoma"/>
                <w:b/>
              </w:rPr>
            </w:pPr>
          </w:p>
        </w:tc>
      </w:tr>
      <w:tr w:rsidR="001F0B71" w:rsidRPr="00990835" w14:paraId="2FB471AD" w14:textId="77777777" w:rsidTr="001F0B71">
        <w:trPr>
          <w:trHeight w:val="1394"/>
        </w:trPr>
        <w:tc>
          <w:tcPr>
            <w:tcW w:w="1418" w:type="dxa"/>
            <w:shd w:val="clear" w:color="auto" w:fill="DBE5F1" w:themeFill="accent1" w:themeFillTint="33"/>
            <w:vAlign w:val="center"/>
          </w:tcPr>
          <w:p w14:paraId="7AE6F67C" w14:textId="3B9B4A02"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Signature </w:t>
            </w:r>
            <w:r w:rsidRPr="00990835">
              <w:rPr>
                <w:b/>
              </w:rPr>
              <w:t>►</w:t>
            </w:r>
          </w:p>
        </w:tc>
        <w:tc>
          <w:tcPr>
            <w:tcW w:w="4394" w:type="dxa"/>
            <w:vAlign w:val="center"/>
          </w:tcPr>
          <w:p w14:paraId="098ADFB2" w14:textId="77777777" w:rsidR="001F0B71" w:rsidRPr="00990835" w:rsidRDefault="001F0B71" w:rsidP="001F0B71">
            <w:pPr>
              <w:spacing w:before="60" w:after="120"/>
              <w:ind w:right="-72"/>
              <w:rPr>
                <w:rFonts w:ascii="Tahoma" w:hAnsi="Tahoma" w:cs="Tahoma"/>
                <w:b/>
              </w:rPr>
            </w:pPr>
          </w:p>
        </w:tc>
      </w:tr>
    </w:tbl>
    <w:p w14:paraId="4C8B063A" w14:textId="2BC426F9" w:rsidR="00D32A75" w:rsidRPr="00990835" w:rsidRDefault="00D32A75" w:rsidP="00D32A75">
      <w:pPr>
        <w:spacing w:before="60" w:after="120"/>
        <w:ind w:left="-567" w:right="-72"/>
        <w:rPr>
          <w:rFonts w:ascii="Tahoma" w:hAnsi="Tahoma" w:cs="Tahoma"/>
          <w:b/>
        </w:rPr>
      </w:pPr>
    </w:p>
    <w:p w14:paraId="3A38C82C" w14:textId="72D01905" w:rsidR="00D32A75" w:rsidRPr="00990835" w:rsidRDefault="00D32A75" w:rsidP="00D32A75">
      <w:pPr>
        <w:spacing w:before="60" w:after="120"/>
        <w:ind w:left="-567" w:right="-72"/>
        <w:rPr>
          <w:rFonts w:ascii="Tahoma" w:hAnsi="Tahoma" w:cs="Tahoma"/>
          <w:b/>
        </w:rPr>
      </w:pPr>
      <w:r w:rsidRPr="00990835">
        <w:rPr>
          <w:rFonts w:ascii="Tahoma" w:hAnsi="Tahoma" w:cs="Tahoma"/>
          <w:b/>
        </w:rPr>
        <w:br w:type="page"/>
      </w:r>
    </w:p>
    <w:p w14:paraId="13DEBD2C" w14:textId="3725A507" w:rsidR="00766741" w:rsidRPr="00990835" w:rsidRDefault="00D32A75" w:rsidP="00690EE8">
      <w:pPr>
        <w:pBdr>
          <w:bottom w:val="single" w:sz="2" w:space="1" w:color="808080"/>
        </w:pBdr>
        <w:spacing w:before="60" w:after="120"/>
        <w:ind w:left="-284" w:right="-72"/>
        <w:rPr>
          <w:rFonts w:ascii="Tahoma" w:hAnsi="Tahoma" w:cs="Tahoma"/>
          <w:b/>
        </w:rPr>
        <w:sectPr w:rsidR="00766741" w:rsidRPr="00990835" w:rsidSect="005B57BE">
          <w:pgSz w:w="11907" w:h="16840" w:code="9"/>
          <w:pgMar w:top="568" w:right="1134" w:bottom="568" w:left="1418" w:header="284" w:footer="322" w:gutter="0"/>
          <w:cols w:space="708"/>
          <w:docGrid w:linePitch="360"/>
        </w:sectPr>
      </w:pPr>
      <w:r w:rsidRPr="00990835">
        <w:rPr>
          <w:rFonts w:ascii="Tahoma" w:hAnsi="Tahoma" w:cs="Tahoma"/>
          <w:b/>
        </w:rPr>
        <w:lastRenderedPageBreak/>
        <w:t>Appendix II</w:t>
      </w:r>
      <w:r w:rsidR="00263F51" w:rsidRPr="00990835">
        <w:rPr>
          <w:rFonts w:ascii="Tahoma" w:hAnsi="Tahoma" w:cs="Tahoma"/>
          <w:b/>
        </w:rPr>
        <w:t xml:space="preserve"> – Legal Conditions</w:t>
      </w:r>
    </w:p>
    <w:p w14:paraId="1FD42916"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 xml:space="preserve">Article 1 – </w:t>
      </w:r>
      <w:bookmarkEnd w:id="4"/>
      <w:r w:rsidRPr="00D0286A">
        <w:rPr>
          <w:rFonts w:ascii="Tahoma" w:hAnsi="Tahoma" w:cs="Tahoma"/>
          <w:b/>
          <w:smallCaps/>
          <w:color w:val="365F91" w:themeColor="accent1" w:themeShade="BF"/>
          <w:sz w:val="18"/>
          <w:szCs w:val="18"/>
          <w:lang w:eastAsia="fr-FR"/>
        </w:rPr>
        <w:t>General provisions</w:t>
      </w:r>
    </w:p>
    <w:p w14:paraId="2938E704" w14:textId="77777777" w:rsidR="00624EC5" w:rsidRDefault="00624EC5">
      <w:pPr>
        <w:pStyle w:val="ListParagraph"/>
        <w:numPr>
          <w:ilvl w:val="1"/>
          <w:numId w:val="10"/>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7035CDF" w14:textId="71763827" w:rsidR="00624EC5" w:rsidRPr="001D5CF8" w:rsidRDefault="00624EC5">
      <w:pPr>
        <w:pStyle w:val="ListParagraph"/>
        <w:numPr>
          <w:ilvl w:val="1"/>
          <w:numId w:val="10"/>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w:t>
      </w:r>
      <w:r>
        <w:rPr>
          <w:rFonts w:ascii="Tahoma" w:eastAsia="Calibri" w:hAnsi="Tahoma" w:cs="Tahoma"/>
          <w:sz w:val="18"/>
          <w:szCs w:val="18"/>
          <w:lang w:eastAsia="en-US"/>
        </w:rPr>
        <w:t>tions)</w:t>
      </w:r>
      <w:r w:rsidRPr="001D5CF8">
        <w:rPr>
          <w:rFonts w:ascii="Tahoma" w:eastAsia="Calibri" w:hAnsi="Tahoma" w:cs="Tahoma"/>
          <w:sz w:val="18"/>
          <w:szCs w:val="18"/>
          <w:lang w:eastAsia="en-US"/>
        </w:rPr>
        <w:t>;</w:t>
      </w:r>
      <w:r>
        <w:rPr>
          <w:rFonts w:ascii="Tahoma" w:eastAsia="Calibri" w:hAnsi="Tahoma" w:cs="Tahoma"/>
          <w:sz w:val="18"/>
          <w:szCs w:val="18"/>
          <w:lang w:eastAsia="en-US"/>
        </w:rPr>
        <w:t xml:space="preserve"> and b)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0E9761" w14:textId="77777777" w:rsidR="00624EC5" w:rsidRDefault="00624EC5">
      <w:pPr>
        <w:pStyle w:val="ListParagraph"/>
        <w:numPr>
          <w:ilvl w:val="1"/>
          <w:numId w:val="10"/>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D218D6" w14:textId="77777777" w:rsidR="00624EC5" w:rsidRPr="001C3D25" w:rsidRDefault="00624EC5">
      <w:pPr>
        <w:pStyle w:val="ListParagraph"/>
        <w:numPr>
          <w:ilvl w:val="1"/>
          <w:numId w:val="10"/>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 xml:space="preserve">“Contract” shall </w:t>
      </w:r>
      <w:r w:rsidRPr="001C3D25">
        <w:rPr>
          <w:rFonts w:ascii="Tahoma" w:hAnsi="Tahoma" w:cs="Tahoma"/>
          <w:sz w:val="18"/>
          <w:szCs w:val="18"/>
          <w:lang w:eastAsia="fr-FR"/>
        </w:rPr>
        <w:t>refer to the documents described in 1.2, above;</w:t>
      </w:r>
      <w:r w:rsidRPr="001C3D25">
        <w:rPr>
          <w:rFonts w:ascii="Tahoma" w:hAnsi="Tahoma" w:cs="Tahoma"/>
          <w:color w:val="000000"/>
          <w:sz w:val="18"/>
          <w:szCs w:val="18"/>
        </w:rPr>
        <w:tab/>
      </w:r>
      <w:r w:rsidRPr="001C3D25">
        <w:rPr>
          <w:rFonts w:ascii="Tahoma" w:hAnsi="Tahoma" w:cs="Tahoma"/>
          <w:color w:val="000000"/>
          <w:sz w:val="18"/>
          <w:szCs w:val="18"/>
        </w:rPr>
        <w:br/>
        <w:t xml:space="preserve">b) </w:t>
      </w:r>
      <w:r w:rsidRPr="001C3D25">
        <w:rPr>
          <w:rFonts w:ascii="Tahoma" w:hAnsi="Tahoma" w:cs="Tahoma"/>
          <w:sz w:val="18"/>
          <w:szCs w:val="18"/>
          <w:lang w:eastAsia="fr-FR"/>
        </w:rPr>
        <w:t>“Council” shall mean the Council of Europe;</w:t>
      </w:r>
      <w:r w:rsidRPr="001C3D25">
        <w:rPr>
          <w:rFonts w:ascii="Tahoma" w:hAnsi="Tahoma" w:cs="Tahoma"/>
          <w:color w:val="000000"/>
          <w:sz w:val="18"/>
          <w:szCs w:val="18"/>
        </w:rPr>
        <w:tab/>
      </w:r>
      <w:r w:rsidRPr="001C3D25">
        <w:rPr>
          <w:rFonts w:ascii="Tahoma" w:hAnsi="Tahoma" w:cs="Tahoma"/>
          <w:color w:val="000000"/>
          <w:sz w:val="18"/>
          <w:szCs w:val="18"/>
        </w:rPr>
        <w:br/>
        <w:t xml:space="preserve">c) </w:t>
      </w:r>
      <w:r w:rsidRPr="001C3D25">
        <w:rPr>
          <w:rFonts w:ascii="Tahoma" w:hAnsi="Tahoma" w:cs="Tahoma"/>
          <w:sz w:val="18"/>
          <w:szCs w:val="18"/>
          <w:lang w:eastAsia="fr-FR"/>
        </w:rPr>
        <w:t xml:space="preserve">“Deliverables” shall mean the services or goods as described in the </w:t>
      </w:r>
      <w:r w:rsidRPr="001C3D25">
        <w:rPr>
          <w:rFonts w:ascii="Tahoma" w:eastAsia="Calibri" w:hAnsi="Tahoma" w:cs="Tahoma"/>
          <w:sz w:val="18"/>
          <w:szCs w:val="18"/>
          <w:lang w:eastAsia="en-US"/>
        </w:rPr>
        <w:t>Terms of reference</w:t>
      </w:r>
      <w:r w:rsidRPr="001C3D25">
        <w:rPr>
          <w:rFonts w:ascii="Tahoma" w:hAnsi="Tahoma" w:cs="Tahoma"/>
          <w:sz w:val="18"/>
          <w:szCs w:val="18"/>
          <w:lang w:eastAsia="fr-FR"/>
        </w:rPr>
        <w:t>;</w:t>
      </w:r>
      <w:r w:rsidRPr="001C3D25">
        <w:rPr>
          <w:rFonts w:ascii="Tahoma" w:hAnsi="Tahoma" w:cs="Tahoma"/>
          <w:sz w:val="18"/>
          <w:szCs w:val="18"/>
          <w:lang w:eastAsia="fr-FR"/>
        </w:rPr>
        <w:tab/>
        <w:t xml:space="preserve"> </w:t>
      </w:r>
      <w:r w:rsidRPr="001C3D25">
        <w:rPr>
          <w:rFonts w:ascii="Tahoma" w:hAnsi="Tahoma" w:cs="Tahoma"/>
          <w:color w:val="000000"/>
          <w:sz w:val="18"/>
          <w:szCs w:val="18"/>
        </w:rPr>
        <w:br/>
        <w:t xml:space="preserve">d) </w:t>
      </w:r>
      <w:r w:rsidRPr="001C3D25">
        <w:rPr>
          <w:rFonts w:ascii="Tahoma" w:hAnsi="Tahoma" w:cs="Tahoma"/>
          <w:sz w:val="18"/>
          <w:szCs w:val="18"/>
          <w:lang w:eastAsia="fr-FR"/>
        </w:rPr>
        <w:t>“Parties” shall mean the Council and the Provider;</w:t>
      </w:r>
      <w:r w:rsidRPr="001C3D25">
        <w:rPr>
          <w:rFonts w:ascii="Tahoma" w:hAnsi="Tahoma" w:cs="Tahoma"/>
          <w:sz w:val="18"/>
          <w:szCs w:val="18"/>
          <w:lang w:eastAsia="fr-FR"/>
        </w:rPr>
        <w:tab/>
      </w:r>
      <w:r w:rsidRPr="001C3D25">
        <w:rPr>
          <w:rFonts w:ascii="Tahoma" w:hAnsi="Tahoma" w:cs="Tahoma"/>
          <w:color w:val="000000"/>
          <w:sz w:val="18"/>
          <w:szCs w:val="18"/>
        </w:rPr>
        <w:br/>
        <w:t xml:space="preserve">e) </w:t>
      </w:r>
      <w:r w:rsidRPr="001C3D25">
        <w:rPr>
          <w:rFonts w:ascii="Tahoma" w:hAnsi="Tahoma" w:cs="Tahoma"/>
          <w:sz w:val="18"/>
          <w:szCs w:val="18"/>
          <w:lang w:eastAsia="fr-FR"/>
        </w:rPr>
        <w:t>“Provider” shall mean the legal or physical person selected by the Council for the provision of the Deliverables</w:t>
      </w:r>
      <w:r w:rsidRPr="001C3D25">
        <w:rPr>
          <w:rFonts w:ascii="Tahoma" w:hAnsi="Tahoma" w:cs="Tahoma"/>
          <w:color w:val="000000"/>
          <w:sz w:val="18"/>
          <w:szCs w:val="18"/>
          <w:lang w:eastAsia="fr-FR"/>
        </w:rPr>
        <w:t>. This person may equally be referred to as the “Service Provider” or the “Consultant”.</w:t>
      </w:r>
      <w:bookmarkStart w:id="5" w:name="_Toc179868644"/>
    </w:p>
    <w:p w14:paraId="180FB737" w14:textId="77777777" w:rsidR="00624EC5" w:rsidRPr="001C3D25"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1C3D25">
        <w:rPr>
          <w:rFonts w:ascii="Tahoma" w:hAnsi="Tahoma" w:cs="Tahoma"/>
          <w:b/>
          <w:smallCaps/>
          <w:color w:val="365F91" w:themeColor="accent1" w:themeShade="BF"/>
          <w:sz w:val="18"/>
          <w:szCs w:val="18"/>
          <w:lang w:eastAsia="fr-FR"/>
        </w:rPr>
        <w:t>Article 2 – Duration</w:t>
      </w:r>
    </w:p>
    <w:p w14:paraId="2B89EFBF" w14:textId="77777777" w:rsidR="00624EC5" w:rsidRPr="001C3D25" w:rsidRDefault="00624EC5" w:rsidP="00624EC5">
      <w:pPr>
        <w:tabs>
          <w:tab w:val="left" w:pos="284"/>
        </w:tabs>
        <w:ind w:right="-72"/>
        <w:jc w:val="both"/>
        <w:rPr>
          <w:rFonts w:ascii="Tahoma" w:eastAsia="Calibri" w:hAnsi="Tahoma" w:cs="Tahoma"/>
          <w:sz w:val="18"/>
          <w:szCs w:val="18"/>
          <w:lang w:val="en-US" w:eastAsia="en-US"/>
        </w:rPr>
      </w:pPr>
      <w:r w:rsidRPr="001C3D25">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1C3D25">
        <w:rPr>
          <w:rFonts w:ascii="Tahoma" w:eastAsia="Calibri" w:hAnsi="Tahoma" w:cs="Tahoma"/>
          <w:sz w:val="18"/>
          <w:szCs w:val="18"/>
          <w:lang w:eastAsia="en-US"/>
        </w:rPr>
        <w:t xml:space="preserve">Terms of reference </w:t>
      </w:r>
      <w:r w:rsidRPr="001C3D25">
        <w:rPr>
          <w:rFonts w:ascii="Tahoma" w:eastAsia="Calibri" w:hAnsi="Tahoma" w:cs="Tahoma"/>
          <w:sz w:val="18"/>
          <w:szCs w:val="18"/>
          <w:lang w:val="en-US" w:eastAsia="en-US"/>
        </w:rPr>
        <w:t>or, by default, in the tender submitted by the Provider.</w:t>
      </w:r>
    </w:p>
    <w:p w14:paraId="24775487" w14:textId="77777777" w:rsidR="00624EC5" w:rsidRPr="001C3D25"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1C3D25">
        <w:rPr>
          <w:rFonts w:ascii="Tahoma" w:hAnsi="Tahoma" w:cs="Tahoma"/>
          <w:b/>
          <w:smallCaps/>
          <w:color w:val="365F91" w:themeColor="accent1" w:themeShade="BF"/>
          <w:sz w:val="18"/>
          <w:szCs w:val="18"/>
          <w:lang w:eastAsia="fr-FR"/>
        </w:rPr>
        <w:t>Article 3 – Obligations of the Provider</w:t>
      </w:r>
    </w:p>
    <w:p w14:paraId="10F2893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38722CD" w14:textId="77777777" w:rsidR="00624EC5" w:rsidRDefault="00624EC5">
      <w:pPr>
        <w:pStyle w:val="ListParagraph"/>
        <w:numPr>
          <w:ilvl w:val="0"/>
          <w:numId w:val="11"/>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324EFD2C" w14:textId="77777777" w:rsidR="00624EC5" w:rsidRPr="001D5CF8" w:rsidRDefault="00624EC5">
      <w:pPr>
        <w:pStyle w:val="ListParagraph"/>
        <w:numPr>
          <w:ilvl w:val="0"/>
          <w:numId w:val="11"/>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B534DA3"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65D63915"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6658D6C8" w14:textId="77777777" w:rsidR="00624EC5" w:rsidRPr="001D5CF8"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34B608"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6384903"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855FEE2"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6201B9D"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8D02502"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428A8CD"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6E0899A" w14:textId="77777777" w:rsidR="00624EC5"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F0BBD93" w14:textId="77777777" w:rsidR="00624EC5" w:rsidRPr="008032A9" w:rsidRDefault="00624EC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w:t>
      </w:r>
      <w:r w:rsidRPr="001D5CF8">
        <w:rPr>
          <w:rFonts w:ascii="Tahoma" w:hAnsi="Tahoma" w:cs="Tahoma"/>
          <w:sz w:val="18"/>
          <w:szCs w:val="18"/>
          <w:lang w:eastAsia="fr-FR"/>
        </w:rPr>
        <w:lastRenderedPageBreak/>
        <w:t>for the entire world and for the entire period of protection by the applicable intellectual property rights law for their own professional use of those training materials.</w:t>
      </w:r>
    </w:p>
    <w:p w14:paraId="10748812"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194E1F2"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7ACDEB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2DE948EF"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99FB79D" w14:textId="77777777" w:rsidR="00624EC5" w:rsidRPr="00D0286A" w:rsidRDefault="00624EC5" w:rsidP="00624EC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2F53E41E" w14:textId="77777777" w:rsidR="00624EC5" w:rsidRPr="00D0286A" w:rsidRDefault="00624EC5" w:rsidP="00624EC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06323D2"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6620FB9" w14:textId="77777777" w:rsidR="00624EC5" w:rsidRDefault="00624EC5">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B01FD47" w14:textId="77777777" w:rsidR="00624EC5" w:rsidRPr="00C3395C" w:rsidRDefault="00624EC5">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65E7B2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31A7C32A" w14:textId="77777777" w:rsidR="00624EC5" w:rsidRDefault="00624EC5">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BF6F1FC" w14:textId="77777777" w:rsidR="00624EC5" w:rsidRPr="00C3395C" w:rsidRDefault="00624EC5">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BAE0E3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F641A42"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3E5064B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2D349B5F" w14:textId="77777777" w:rsidR="00624EC5" w:rsidRDefault="00624EC5">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6394BA6" w14:textId="77777777" w:rsidR="00624EC5" w:rsidRPr="00C3395C" w:rsidRDefault="00624EC5">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F180BB9" w14:textId="77777777" w:rsidR="00624EC5" w:rsidRPr="00C3395C"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0886B20B"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26910CF"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3B6B39D"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3153C6B"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0BB990F"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7EB932A"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98D60"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9314A8E"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30609A5" w14:textId="77777777" w:rsidR="00624EC5"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ACD38A" w14:textId="77777777" w:rsidR="00624EC5" w:rsidRPr="00622993" w:rsidRDefault="00624EC5">
      <w:pPr>
        <w:pStyle w:val="ListParagraph"/>
        <w:numPr>
          <w:ilvl w:val="0"/>
          <w:numId w:val="16"/>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63C0B61"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88D7590"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5E3C950"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EAEDE25"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58D3AB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61228F6" w14:textId="77777777" w:rsidR="00624EC5" w:rsidRDefault="00624EC5">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61BA6531" w14:textId="77777777" w:rsidR="00624EC5" w:rsidRDefault="00624EC5">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AD060E3" w14:textId="55C3B498" w:rsidR="00624EC5" w:rsidRPr="00624EC5" w:rsidRDefault="00624EC5">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721880E" w14:textId="77777777" w:rsidR="00624EC5" w:rsidRPr="008032A9" w:rsidRDefault="00624EC5" w:rsidP="00624EC5">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C6D65A3" w14:textId="77777777" w:rsidR="00624EC5" w:rsidRDefault="00624EC5">
      <w:pPr>
        <w:pStyle w:val="ListParagraph"/>
        <w:numPr>
          <w:ilvl w:val="0"/>
          <w:numId w:val="26"/>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BE11546" w14:textId="77777777" w:rsidR="00624EC5" w:rsidRPr="008032A9" w:rsidRDefault="00624EC5">
      <w:pPr>
        <w:pStyle w:val="ListParagraph"/>
        <w:numPr>
          <w:ilvl w:val="0"/>
          <w:numId w:val="26"/>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4FA1052" w14:textId="77777777" w:rsidR="00624EC5" w:rsidRPr="00C3395C" w:rsidRDefault="00624EC5" w:rsidP="00624EC5">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850F739" w14:textId="77777777" w:rsidR="00624EC5" w:rsidRDefault="00624EC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52932F4" w14:textId="77777777" w:rsidR="00624EC5" w:rsidRDefault="00624EC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28948E0A" w14:textId="77777777" w:rsidR="00624EC5" w:rsidRDefault="00624EC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619CF7A" w14:textId="77777777" w:rsidR="00624EC5" w:rsidRDefault="00624EC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07395DDB" w14:textId="77777777" w:rsidR="00624EC5" w:rsidRPr="00B25DD7" w:rsidRDefault="00624EC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4B862BD9" w14:textId="77777777" w:rsidR="00624EC5" w:rsidRPr="00DD74F1" w:rsidRDefault="00624EC5">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754D0BC1" w14:textId="77777777" w:rsidR="00624EC5" w:rsidRDefault="00624EC5">
      <w:pPr>
        <w:pStyle w:val="ListParagraph"/>
        <w:numPr>
          <w:ilvl w:val="0"/>
          <w:numId w:val="25"/>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27C8E8D8" w14:textId="77777777" w:rsidR="00624EC5" w:rsidRDefault="00624EC5">
      <w:pPr>
        <w:pStyle w:val="ListParagraph"/>
        <w:numPr>
          <w:ilvl w:val="0"/>
          <w:numId w:val="25"/>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199785D" w14:textId="77777777" w:rsidR="00624EC5" w:rsidRPr="00DD74F1" w:rsidRDefault="00624EC5">
      <w:pPr>
        <w:pStyle w:val="ListParagraph"/>
        <w:numPr>
          <w:ilvl w:val="0"/>
          <w:numId w:val="25"/>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AB7614" w14:textId="77777777" w:rsidR="00624EC5" w:rsidRPr="00DD74F1" w:rsidRDefault="00624EC5">
      <w:pPr>
        <w:pStyle w:val="ListParagraph"/>
        <w:numPr>
          <w:ilvl w:val="0"/>
          <w:numId w:val="25"/>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76E338EE" w14:textId="5A35759B" w:rsidR="00624EC5" w:rsidRPr="00624EC5" w:rsidRDefault="00624EC5">
      <w:pPr>
        <w:pStyle w:val="ListParagraph"/>
        <w:numPr>
          <w:ilvl w:val="0"/>
          <w:numId w:val="25"/>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060BED76" w14:textId="77777777" w:rsidR="00624EC5" w:rsidRPr="008C0AFB"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2A18A08" w14:textId="77777777" w:rsidR="00624EC5" w:rsidRDefault="00624EC5">
      <w:pPr>
        <w:pStyle w:val="ListParagraph"/>
        <w:numPr>
          <w:ilvl w:val="0"/>
          <w:numId w:val="2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39174B" w14:textId="77777777" w:rsidR="00624EC5" w:rsidRPr="00D10930" w:rsidRDefault="00624EC5">
      <w:pPr>
        <w:pStyle w:val="ListParagraph"/>
        <w:numPr>
          <w:ilvl w:val="0"/>
          <w:numId w:val="2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B3F6F89" w14:textId="77777777" w:rsidR="00624EC5" w:rsidRPr="00D10930" w:rsidRDefault="00624EC5">
      <w:pPr>
        <w:pStyle w:val="ListParagraph"/>
        <w:numPr>
          <w:ilvl w:val="0"/>
          <w:numId w:val="2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w:t>
      </w:r>
      <w:r w:rsidRPr="00D10930">
        <w:rPr>
          <w:rFonts w:ascii="Tahoma" w:hAnsi="Tahoma" w:cs="Tahoma"/>
          <w:sz w:val="18"/>
          <w:szCs w:val="18"/>
          <w:lang w:eastAsia="fr-FR"/>
        </w:rPr>
        <w:lastRenderedPageBreak/>
        <w:t>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BA6CC10"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73806F7C" w14:textId="77777777" w:rsidR="00E2100C" w:rsidRDefault="00624EC5">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2100C">
        <w:rPr>
          <w:rFonts w:ascii="Tahoma" w:hAnsi="Tahoma" w:cs="Tahoma"/>
          <w:sz w:val="18"/>
          <w:szCs w:val="18"/>
          <w:lang w:eastAsia="fr-FR"/>
        </w:rPr>
        <w:t>:</w:t>
      </w:r>
    </w:p>
    <w:p w14:paraId="6C73235D" w14:textId="420256DB" w:rsidR="00E2100C" w:rsidRPr="00EB357D" w:rsidRDefault="00624EC5">
      <w:pPr>
        <w:pStyle w:val="ListParagraph"/>
        <w:numPr>
          <w:ilvl w:val="0"/>
          <w:numId w:val="28"/>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w:t>
      </w:r>
      <w:r w:rsidRPr="00EB357D">
        <w:rPr>
          <w:rFonts w:ascii="Tahoma" w:hAnsi="Tahoma" w:cs="Tahoma"/>
          <w:sz w:val="18"/>
          <w:szCs w:val="18"/>
          <w:lang w:eastAsia="fr-FR"/>
        </w:rPr>
        <w:t>below</w:t>
      </w:r>
      <w:r w:rsidR="00E2100C" w:rsidRPr="00EB357D">
        <w:rPr>
          <w:rFonts w:ascii="Tahoma" w:hAnsi="Tahoma" w:cs="Tahoma"/>
          <w:sz w:val="18"/>
          <w:szCs w:val="18"/>
          <w:lang w:eastAsia="fr-FR"/>
        </w:rPr>
        <w:t>; or</w:t>
      </w:r>
    </w:p>
    <w:p w14:paraId="12F356EA" w14:textId="77777777" w:rsidR="00E2100C" w:rsidRPr="00EB357D" w:rsidRDefault="00624EC5">
      <w:pPr>
        <w:pStyle w:val="ListParagraph"/>
        <w:numPr>
          <w:ilvl w:val="0"/>
          <w:numId w:val="28"/>
        </w:numPr>
        <w:tabs>
          <w:tab w:val="left" w:pos="284"/>
        </w:tabs>
        <w:autoSpaceDE w:val="0"/>
        <w:autoSpaceDN w:val="0"/>
        <w:jc w:val="both"/>
        <w:rPr>
          <w:rFonts w:ascii="Tahoma" w:hAnsi="Tahoma" w:cs="Tahoma"/>
          <w:sz w:val="18"/>
          <w:szCs w:val="18"/>
          <w:lang w:eastAsia="fr-FR"/>
        </w:rPr>
      </w:pPr>
      <w:r w:rsidRPr="00EB357D">
        <w:rPr>
          <w:rFonts w:ascii="Tahoma" w:hAnsi="Tahoma" w:cs="Tahoma"/>
          <w:sz w:val="18"/>
          <w:szCs w:val="18"/>
          <w:lang w:eastAsia="fr-FR"/>
        </w:rPr>
        <w:t xml:space="preserve">the Deliverables provided as referred to under Article 1.1 do not reach a satisfactory level, </w:t>
      </w:r>
    </w:p>
    <w:p w14:paraId="47AD57B9" w14:textId="08A8F065" w:rsidR="00E2100C" w:rsidRPr="00EB357D" w:rsidRDefault="00E2100C">
      <w:pPr>
        <w:pStyle w:val="ListParagraph"/>
        <w:numPr>
          <w:ilvl w:val="0"/>
          <w:numId w:val="28"/>
        </w:numPr>
        <w:tabs>
          <w:tab w:val="left" w:pos="284"/>
        </w:tabs>
        <w:autoSpaceDE w:val="0"/>
        <w:autoSpaceDN w:val="0"/>
        <w:jc w:val="both"/>
        <w:rPr>
          <w:rFonts w:ascii="Tahoma" w:hAnsi="Tahoma" w:cs="Tahoma"/>
          <w:sz w:val="18"/>
          <w:szCs w:val="18"/>
          <w:lang w:eastAsia="fr-FR"/>
        </w:rPr>
      </w:pPr>
      <w:r w:rsidRPr="00EB357D">
        <w:rPr>
          <w:rFonts w:ascii="Tahoma" w:hAnsi="Tahoma" w:cs="Tahoma"/>
          <w:sz w:val="18"/>
          <w:szCs w:val="18"/>
          <w:lang w:eastAsia="fr-FR"/>
        </w:rPr>
        <w:t>the Provider is in any of the situations listed in Article 1</w:t>
      </w:r>
      <w:r w:rsidR="001C3D25">
        <w:rPr>
          <w:rFonts w:ascii="Tahoma" w:hAnsi="Tahoma" w:cs="Tahoma"/>
          <w:sz w:val="18"/>
          <w:szCs w:val="18"/>
          <w:lang w:eastAsia="fr-FR"/>
        </w:rPr>
        <w:t>1</w:t>
      </w:r>
      <w:r w:rsidRPr="00EB357D">
        <w:rPr>
          <w:rFonts w:ascii="Tahoma" w:hAnsi="Tahoma" w:cs="Tahoma"/>
          <w:sz w:val="18"/>
          <w:szCs w:val="18"/>
          <w:lang w:eastAsia="fr-FR"/>
        </w:rPr>
        <w:t>.2.</w:t>
      </w:r>
    </w:p>
    <w:p w14:paraId="38EF4DDE" w14:textId="2CD7FD3E" w:rsidR="00624EC5" w:rsidRPr="00E2100C" w:rsidRDefault="00624EC5" w:rsidP="00E2100C">
      <w:pPr>
        <w:tabs>
          <w:tab w:val="left" w:pos="284"/>
        </w:tabs>
        <w:autoSpaceDE w:val="0"/>
        <w:autoSpaceDN w:val="0"/>
        <w:ind w:left="720"/>
        <w:jc w:val="both"/>
        <w:rPr>
          <w:rFonts w:ascii="Tahoma" w:hAnsi="Tahoma" w:cs="Tahoma"/>
          <w:sz w:val="18"/>
          <w:szCs w:val="18"/>
          <w:lang w:eastAsia="fr-FR"/>
        </w:rPr>
      </w:pPr>
      <w:r w:rsidRPr="00EB357D">
        <w:rPr>
          <w:rFonts w:ascii="Tahoma" w:hAnsi="Tahoma" w:cs="Tahoma"/>
          <w:sz w:val="18"/>
          <w:szCs w:val="18"/>
          <w:lang w:eastAsia="fr-FR"/>
        </w:rPr>
        <w:t xml:space="preserve">the Council </w:t>
      </w:r>
      <w:r w:rsidR="00E2100C" w:rsidRPr="00EB357D">
        <w:rPr>
          <w:rFonts w:ascii="Tahoma" w:hAnsi="Tahoma" w:cs="Tahoma"/>
          <w:sz w:val="18"/>
          <w:szCs w:val="18"/>
          <w:lang w:eastAsia="fr-FR"/>
        </w:rPr>
        <w:t>may</w:t>
      </w:r>
      <w:r w:rsidRPr="00EB357D">
        <w:rPr>
          <w:rFonts w:ascii="Tahoma" w:hAnsi="Tahoma" w:cs="Tahoma"/>
          <w:sz w:val="18"/>
          <w:szCs w:val="18"/>
          <w:lang w:eastAsia="fr-FR"/>
        </w:rPr>
        <w:t xml:space="preserve"> consider there to have been a breach of contract and may consequently refuse to pay to the Provider the amounts referred to in Article 4.1 </w:t>
      </w:r>
      <w:r w:rsidR="00E2100C" w:rsidRPr="00EB357D">
        <w:rPr>
          <w:rFonts w:ascii="Tahoma" w:hAnsi="Tahoma" w:cs="Tahoma"/>
          <w:sz w:val="18"/>
          <w:szCs w:val="18"/>
          <w:lang w:eastAsia="fr-FR"/>
        </w:rPr>
        <w:t xml:space="preserve">and Article 4.4 </w:t>
      </w:r>
      <w:r w:rsidRPr="00EB357D">
        <w:rPr>
          <w:rFonts w:ascii="Tahoma" w:hAnsi="Tahoma" w:cs="Tahoma"/>
          <w:sz w:val="18"/>
          <w:szCs w:val="18"/>
          <w:lang w:eastAsia="fr-FR"/>
        </w:rPr>
        <w:t>above</w:t>
      </w:r>
      <w:r w:rsidRPr="00E2100C">
        <w:rPr>
          <w:rFonts w:ascii="Tahoma" w:hAnsi="Tahoma" w:cs="Tahoma"/>
          <w:sz w:val="18"/>
          <w:szCs w:val="18"/>
          <w:lang w:eastAsia="fr-FR"/>
        </w:rPr>
        <w:t>.</w:t>
      </w:r>
    </w:p>
    <w:p w14:paraId="4F8AFF23" w14:textId="77777777" w:rsidR="00624EC5" w:rsidRDefault="00624EC5">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26AB21D" w14:textId="77777777" w:rsidR="00624EC5" w:rsidRPr="008C0AFB" w:rsidRDefault="00624EC5">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23FD88D"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6638725" w14:textId="77777777" w:rsidR="00624EC5" w:rsidRDefault="00624EC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3445BE7" w14:textId="77777777" w:rsidR="00624EC5" w:rsidRPr="008C0AFB" w:rsidRDefault="00624EC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85AC6D7" w14:textId="77777777" w:rsidR="001C3D25" w:rsidRDefault="00624EC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103DF91" w14:textId="7DE5EA4F" w:rsidR="001C3D25" w:rsidRPr="001C3D25" w:rsidRDefault="001C3D2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1C3D25">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487E8CDB"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39EE957C" w14:textId="77777777" w:rsidR="00624EC5" w:rsidRDefault="00624EC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0E98D6B" w14:textId="77777777" w:rsidR="00624EC5" w:rsidRPr="008C0AFB" w:rsidRDefault="00624EC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AE2ED67"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1EBA76B7" w14:textId="77777777" w:rsidR="00624EC5" w:rsidRDefault="00624EC5">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2690C57" w14:textId="77777777" w:rsidR="00624EC5" w:rsidRDefault="00624EC5">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30B58D8" w14:textId="77777777" w:rsidR="00624EC5" w:rsidRDefault="00624EC5">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55C3E3F" w14:textId="77777777" w:rsidR="00624EC5" w:rsidRDefault="00624EC5">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ECCC051" w14:textId="77777777" w:rsidR="00624EC5" w:rsidRDefault="00624EC5">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FFABD90" w14:textId="77777777" w:rsidR="00624EC5" w:rsidRPr="008C0AFB" w:rsidRDefault="00624EC5">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1472ADD"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24402D4"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20F0D89" w14:textId="77777777" w:rsidR="001C3D25" w:rsidRPr="001C3D25" w:rsidRDefault="001C3D25" w:rsidP="001C3D25">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61759"/>
      <w:bookmarkStart w:id="11" w:name="_Hlk62555666"/>
      <w:r w:rsidRPr="001C3D25">
        <w:rPr>
          <w:rFonts w:ascii="Tahoma" w:hAnsi="Tahoma" w:cs="Tahoma"/>
          <w:b/>
          <w:smallCaps/>
          <w:color w:val="365F91" w:themeColor="accent1" w:themeShade="BF"/>
          <w:sz w:val="18"/>
          <w:szCs w:val="18"/>
          <w:lang w:eastAsia="fr-FR"/>
        </w:rPr>
        <w:t>Article 10 – Consortium</w:t>
      </w:r>
    </w:p>
    <w:p w14:paraId="76872F96" w14:textId="77777777" w:rsidR="001C3D25" w:rsidRPr="001C3D25" w:rsidRDefault="001C3D25">
      <w:pPr>
        <w:pStyle w:val="ListParagraph"/>
        <w:numPr>
          <w:ilvl w:val="0"/>
          <w:numId w:val="23"/>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have full responsibility for carrying out and complying with the terms of the contract.</w:t>
      </w:r>
    </w:p>
    <w:p w14:paraId="3B398022" w14:textId="77777777" w:rsidR="001C3D25" w:rsidRPr="001C3D25" w:rsidRDefault="001C3D25">
      <w:pPr>
        <w:pStyle w:val="ListParagraph"/>
        <w:numPr>
          <w:ilvl w:val="0"/>
          <w:numId w:val="23"/>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7F56EE5" w14:textId="77777777" w:rsidR="001C3D25" w:rsidRPr="001C3D25" w:rsidRDefault="001C3D25">
      <w:pPr>
        <w:pStyle w:val="ListParagraph"/>
        <w:numPr>
          <w:ilvl w:val="0"/>
          <w:numId w:val="23"/>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DAC192B" w14:textId="77777777" w:rsidR="001C3D25" w:rsidRPr="001C3D25" w:rsidRDefault="001C3D25">
      <w:pPr>
        <w:pStyle w:val="ListParagraph"/>
        <w:numPr>
          <w:ilvl w:val="0"/>
          <w:numId w:val="23"/>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internal roles and responsibilities of the Providers are divided as follows:</w:t>
      </w:r>
    </w:p>
    <w:p w14:paraId="1E4E2F29" w14:textId="77777777" w:rsidR="001C3D25" w:rsidRPr="001C3D25" w:rsidRDefault="001C3D25">
      <w:pPr>
        <w:pStyle w:val="ListParagraph"/>
        <w:numPr>
          <w:ilvl w:val="2"/>
          <w:numId w:val="29"/>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The Providers must designate a coordinator. </w:t>
      </w:r>
    </w:p>
    <w:p w14:paraId="3873F5A3" w14:textId="77777777" w:rsidR="001C3D25" w:rsidRPr="001C3D25" w:rsidRDefault="001C3D25">
      <w:pPr>
        <w:pStyle w:val="ListParagraph"/>
        <w:numPr>
          <w:ilvl w:val="2"/>
          <w:numId w:val="29"/>
        </w:numPr>
        <w:tabs>
          <w:tab w:val="left" w:pos="284"/>
        </w:tabs>
        <w:jc w:val="both"/>
        <w:rPr>
          <w:rFonts w:ascii="Tahoma" w:hAnsi="Tahoma" w:cs="Tahoma"/>
          <w:color w:val="000000"/>
          <w:sz w:val="18"/>
          <w:szCs w:val="18"/>
        </w:rPr>
      </w:pPr>
      <w:r w:rsidRPr="001C3D25">
        <w:rPr>
          <w:rFonts w:ascii="Tahoma" w:hAnsi="Tahoma" w:cs="Tahoma"/>
          <w:color w:val="000000"/>
          <w:sz w:val="18"/>
          <w:szCs w:val="18"/>
        </w:rPr>
        <w:t>Each Provider must:</w:t>
      </w:r>
    </w:p>
    <w:p w14:paraId="53A33B77" w14:textId="77777777" w:rsidR="001C3D25" w:rsidRPr="001C3D25" w:rsidRDefault="001C3D25">
      <w:pPr>
        <w:pStyle w:val="ListParagraph"/>
        <w:numPr>
          <w:ilvl w:val="0"/>
          <w:numId w:val="30"/>
        </w:numPr>
        <w:tabs>
          <w:tab w:val="left" w:pos="284"/>
        </w:tabs>
        <w:jc w:val="both"/>
        <w:rPr>
          <w:rFonts w:ascii="Tahoma" w:hAnsi="Tahoma" w:cs="Tahoma"/>
          <w:color w:val="000000"/>
          <w:sz w:val="18"/>
          <w:szCs w:val="18"/>
        </w:rPr>
      </w:pPr>
      <w:r w:rsidRPr="001C3D25">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82D287C" w14:textId="77777777" w:rsidR="001C3D25" w:rsidRPr="001C3D25" w:rsidRDefault="001C3D25">
      <w:pPr>
        <w:pStyle w:val="ListParagraph"/>
        <w:numPr>
          <w:ilvl w:val="0"/>
          <w:numId w:val="30"/>
        </w:numPr>
        <w:tabs>
          <w:tab w:val="left" w:pos="284"/>
        </w:tabs>
        <w:jc w:val="both"/>
        <w:rPr>
          <w:rFonts w:ascii="Tahoma" w:hAnsi="Tahoma" w:cs="Tahoma"/>
          <w:color w:val="000000"/>
          <w:sz w:val="18"/>
          <w:szCs w:val="18"/>
        </w:rPr>
      </w:pPr>
      <w:r w:rsidRPr="001C3D25">
        <w:rPr>
          <w:rFonts w:ascii="Tahoma" w:hAnsi="Tahoma" w:cs="Tahoma"/>
          <w:color w:val="000000"/>
          <w:sz w:val="18"/>
          <w:szCs w:val="18"/>
        </w:rPr>
        <w:t>submit to the coordinator in good time:</w:t>
      </w:r>
      <w:r w:rsidRPr="001C3D25">
        <w:rPr>
          <w:rFonts w:ascii="Tahoma" w:hAnsi="Tahoma" w:cs="Tahoma"/>
          <w:color w:val="000000"/>
          <w:sz w:val="18"/>
          <w:szCs w:val="18"/>
        </w:rPr>
        <w:tab/>
      </w:r>
      <w:r w:rsidRPr="001C3D25">
        <w:rPr>
          <w:rFonts w:ascii="Tahoma" w:hAnsi="Tahoma" w:cs="Tahoma"/>
          <w:color w:val="000000"/>
          <w:sz w:val="18"/>
          <w:szCs w:val="18"/>
        </w:rPr>
        <w:br/>
        <w:t>- any other documents or information required by the Council under the contract, unless the contract requires the Provider to submit this information directly;</w:t>
      </w:r>
      <w:r w:rsidRPr="001C3D25">
        <w:rPr>
          <w:rFonts w:ascii="Tahoma" w:hAnsi="Tahoma" w:cs="Tahoma"/>
          <w:color w:val="000000"/>
          <w:sz w:val="18"/>
          <w:szCs w:val="18"/>
        </w:rPr>
        <w:tab/>
      </w:r>
      <w:r w:rsidRPr="001C3D25">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776F83C" w14:textId="77777777" w:rsidR="001C3D25" w:rsidRPr="001C3D25" w:rsidRDefault="001C3D25">
      <w:pPr>
        <w:pStyle w:val="ListParagraph"/>
        <w:numPr>
          <w:ilvl w:val="0"/>
          <w:numId w:val="30"/>
        </w:numPr>
        <w:tabs>
          <w:tab w:val="left" w:pos="284"/>
        </w:tabs>
        <w:jc w:val="both"/>
        <w:rPr>
          <w:rFonts w:ascii="Tahoma" w:hAnsi="Tahoma" w:cs="Tahoma"/>
          <w:color w:val="000000"/>
          <w:sz w:val="18"/>
          <w:szCs w:val="18"/>
        </w:rPr>
      </w:pPr>
      <w:r w:rsidRPr="001C3D25">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A1DF1CE" w14:textId="77777777" w:rsidR="001C3D25" w:rsidRPr="001C3D25" w:rsidRDefault="001C3D25">
      <w:pPr>
        <w:pStyle w:val="ListParagraph"/>
        <w:numPr>
          <w:ilvl w:val="2"/>
          <w:numId w:val="29"/>
        </w:numPr>
        <w:jc w:val="both"/>
        <w:rPr>
          <w:rFonts w:ascii="Tahoma" w:hAnsi="Tahoma" w:cs="Tahoma"/>
          <w:color w:val="000000"/>
          <w:sz w:val="18"/>
          <w:szCs w:val="18"/>
        </w:rPr>
      </w:pPr>
      <w:r w:rsidRPr="001C3D25">
        <w:rPr>
          <w:rFonts w:ascii="Tahoma" w:hAnsi="Tahoma" w:cs="Tahoma"/>
          <w:color w:val="000000"/>
          <w:sz w:val="18"/>
          <w:szCs w:val="18"/>
        </w:rPr>
        <w:t xml:space="preserve">      The coordinator must:</w:t>
      </w:r>
    </w:p>
    <w:p w14:paraId="19D26E24" w14:textId="77777777" w:rsidR="001C3D25" w:rsidRPr="001C3D25" w:rsidRDefault="001C3D25">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monitor that the Deliverables are carried out timely and properly, in accordance with the terms of the contract;</w:t>
      </w:r>
    </w:p>
    <w:p w14:paraId="38D809AF" w14:textId="77777777" w:rsidR="001C3D25" w:rsidRPr="001C3D25" w:rsidRDefault="001C3D25">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2F857AA" w14:textId="77777777" w:rsidR="001C3D25" w:rsidRPr="001C3D25" w:rsidRDefault="001C3D25">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request and review any documents or information required by the Council and verify their completeness and correctness before passing them on to the Council;</w:t>
      </w:r>
    </w:p>
    <w:p w14:paraId="1C47ED7A" w14:textId="77777777" w:rsidR="001C3D25" w:rsidRPr="001C3D25" w:rsidRDefault="001C3D25">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before starting performance of the contract, submit this list of pre-existing rights (Article 10.4.2(iii)) to the Council.</w:t>
      </w:r>
    </w:p>
    <w:p w14:paraId="0E6E1732" w14:textId="77777777" w:rsidR="001C3D25" w:rsidRPr="001C3D25" w:rsidRDefault="001C3D25">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submit the Deliverables to the Council in accordance with the timing and terms of the contract;</w:t>
      </w:r>
    </w:p>
    <w:p w14:paraId="307CA3A5" w14:textId="77777777" w:rsidR="001C3D25" w:rsidRPr="001C3D25" w:rsidRDefault="001C3D25">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89EB98C" w14:textId="77777777" w:rsidR="001C3D25" w:rsidRPr="001C3D25" w:rsidRDefault="001C3D25" w:rsidP="001C3D25">
      <w:pPr>
        <w:tabs>
          <w:tab w:val="left" w:pos="284"/>
        </w:tabs>
        <w:jc w:val="both"/>
        <w:rPr>
          <w:rFonts w:ascii="Tahoma" w:hAnsi="Tahoma" w:cs="Tahoma"/>
          <w:color w:val="000000"/>
          <w:sz w:val="18"/>
          <w:szCs w:val="18"/>
        </w:rPr>
      </w:pPr>
      <w:r w:rsidRPr="001C3D25">
        <w:rPr>
          <w:rFonts w:ascii="Tahoma" w:hAnsi="Tahoma" w:cs="Tahoma"/>
          <w:color w:val="000000"/>
          <w:sz w:val="18"/>
          <w:szCs w:val="18"/>
        </w:rPr>
        <w:t>The coordinator may not subcontract the above-mentioned tasks.</w:t>
      </w:r>
    </w:p>
    <w:p w14:paraId="3C410A13" w14:textId="77777777" w:rsidR="001C3D25" w:rsidRPr="001C3D25" w:rsidRDefault="001C3D25">
      <w:pPr>
        <w:pStyle w:val="ListParagraph"/>
        <w:numPr>
          <w:ilvl w:val="0"/>
          <w:numId w:val="23"/>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1C3D25">
        <w:rPr>
          <w:rFonts w:ascii="Tahoma" w:hAnsi="Tahoma" w:cs="Tahoma"/>
          <w:color w:val="000000"/>
          <w:sz w:val="18"/>
          <w:szCs w:val="18"/>
        </w:rPr>
        <w:tab/>
      </w:r>
      <w:r w:rsidRPr="001C3D25">
        <w:rPr>
          <w:rFonts w:ascii="Tahoma" w:hAnsi="Tahoma" w:cs="Tahoma"/>
          <w:color w:val="000000"/>
          <w:sz w:val="18"/>
          <w:szCs w:val="18"/>
        </w:rPr>
        <w:br/>
        <w:t>- internal organisation of the consortium;</w:t>
      </w:r>
      <w:r w:rsidRPr="001C3D25">
        <w:rPr>
          <w:rFonts w:ascii="Tahoma" w:hAnsi="Tahoma" w:cs="Tahoma"/>
          <w:color w:val="000000"/>
          <w:sz w:val="18"/>
          <w:szCs w:val="18"/>
        </w:rPr>
        <w:tab/>
      </w:r>
      <w:r w:rsidRPr="001C3D25">
        <w:rPr>
          <w:rFonts w:ascii="Tahoma" w:hAnsi="Tahoma" w:cs="Tahoma"/>
          <w:color w:val="000000"/>
          <w:sz w:val="18"/>
          <w:szCs w:val="18"/>
        </w:rPr>
        <w:br/>
        <w:t>- distribution of the Council payment(s);</w:t>
      </w:r>
      <w:r w:rsidRPr="001C3D25">
        <w:rPr>
          <w:rFonts w:ascii="Tahoma" w:hAnsi="Tahoma" w:cs="Tahoma"/>
          <w:color w:val="000000"/>
          <w:sz w:val="18"/>
          <w:szCs w:val="18"/>
        </w:rPr>
        <w:tab/>
      </w:r>
      <w:r w:rsidRPr="001C3D25">
        <w:rPr>
          <w:rFonts w:ascii="Tahoma" w:hAnsi="Tahoma" w:cs="Tahoma"/>
          <w:color w:val="000000"/>
          <w:sz w:val="18"/>
          <w:szCs w:val="18"/>
        </w:rPr>
        <w:br/>
        <w:t>- additional rules on rights and obligations related to pre-existing rights and results (including intellectual and industrial property rights), specifying the owner any persons that have a right of use;</w:t>
      </w:r>
      <w:r w:rsidRPr="001C3D25">
        <w:rPr>
          <w:rFonts w:ascii="Tahoma" w:hAnsi="Tahoma" w:cs="Tahoma"/>
          <w:color w:val="000000"/>
          <w:sz w:val="18"/>
          <w:szCs w:val="18"/>
        </w:rPr>
        <w:tab/>
      </w:r>
      <w:r w:rsidRPr="001C3D25">
        <w:rPr>
          <w:rFonts w:ascii="Tahoma" w:hAnsi="Tahoma" w:cs="Tahoma"/>
          <w:color w:val="000000"/>
          <w:sz w:val="18"/>
          <w:szCs w:val="18"/>
        </w:rPr>
        <w:br/>
        <w:t>- settlement of internal disputes;</w:t>
      </w:r>
      <w:r w:rsidRPr="001C3D25">
        <w:rPr>
          <w:rFonts w:ascii="Tahoma" w:hAnsi="Tahoma" w:cs="Tahoma"/>
          <w:color w:val="000000"/>
          <w:sz w:val="18"/>
          <w:szCs w:val="18"/>
        </w:rPr>
        <w:tab/>
      </w:r>
      <w:r w:rsidRPr="001C3D25">
        <w:rPr>
          <w:rFonts w:ascii="Tahoma" w:hAnsi="Tahoma" w:cs="Tahoma"/>
          <w:color w:val="000000"/>
          <w:sz w:val="18"/>
          <w:szCs w:val="18"/>
        </w:rPr>
        <w:br/>
        <w:t>- liability, indemnification and confidentiality arrangements between the Providers.</w:t>
      </w:r>
    </w:p>
    <w:p w14:paraId="262C490E" w14:textId="77777777" w:rsidR="001C3D25" w:rsidRPr="00C31FC5" w:rsidRDefault="001C3D25" w:rsidP="001C3D25">
      <w:pPr>
        <w:tabs>
          <w:tab w:val="left" w:pos="284"/>
        </w:tabs>
        <w:jc w:val="both"/>
        <w:rPr>
          <w:rFonts w:ascii="Tahoma" w:hAnsi="Tahoma" w:cs="Tahoma"/>
          <w:color w:val="000000"/>
          <w:sz w:val="18"/>
          <w:szCs w:val="18"/>
        </w:rPr>
      </w:pPr>
      <w:r w:rsidRPr="001C3D25">
        <w:rPr>
          <w:rFonts w:ascii="Tahoma" w:hAnsi="Tahoma" w:cs="Tahoma"/>
          <w:color w:val="000000"/>
          <w:sz w:val="18"/>
          <w:szCs w:val="18"/>
        </w:rPr>
        <w:t>The consortium agreement must not contain any provision contrary to the contract.</w:t>
      </w:r>
      <w:bookmarkEnd w:id="10"/>
    </w:p>
    <w:bookmarkEnd w:id="11"/>
    <w:p w14:paraId="262D4EBE" w14:textId="218AD50C"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3329831" w14:textId="4F0EAC6E" w:rsidR="00624EC5" w:rsidRPr="001C3D25" w:rsidRDefault="001C3D25" w:rsidP="001C3D25">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4EC5" w:rsidRPr="001C3D25">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70564BC" w14:textId="25E507E6" w:rsidR="00624EC5" w:rsidRPr="001C3D25" w:rsidRDefault="00624EC5">
      <w:pPr>
        <w:pStyle w:val="ListParagraph"/>
        <w:numPr>
          <w:ilvl w:val="1"/>
          <w:numId w:val="32"/>
        </w:numPr>
        <w:tabs>
          <w:tab w:val="left" w:pos="284"/>
        </w:tabs>
        <w:jc w:val="both"/>
        <w:rPr>
          <w:rFonts w:ascii="Tahoma" w:hAnsi="Tahoma" w:cs="Tahoma"/>
          <w:color w:val="000000"/>
          <w:sz w:val="18"/>
          <w:szCs w:val="18"/>
        </w:rPr>
      </w:pPr>
      <w:r w:rsidRPr="001C3D25">
        <w:rPr>
          <w:rFonts w:ascii="Tahoma" w:hAnsi="Tahoma" w:cs="Tahoma"/>
          <w:color w:val="000000"/>
          <w:sz w:val="18"/>
          <w:szCs w:val="18"/>
        </w:rPr>
        <w:t>The Provider shall also inform the Council without delay:</w:t>
      </w:r>
    </w:p>
    <w:p w14:paraId="64F642B8" w14:textId="77777777" w:rsidR="00624EC5" w:rsidRPr="00D0286A" w:rsidRDefault="00624EC5">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66A7AD6" w14:textId="77777777" w:rsidR="00624EC5" w:rsidRPr="00D0286A" w:rsidRDefault="00624EC5">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DF75675" w14:textId="3141E3CD" w:rsidR="00624EC5" w:rsidRPr="00D0286A" w:rsidRDefault="00624EC5">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1C3D25" w:rsidRPr="001C3D25">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24BCA3DE" w14:textId="5E6CBA86" w:rsidR="00624EC5" w:rsidRPr="00D0286A" w:rsidRDefault="00624EC5">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73E73B8F" w14:textId="77777777" w:rsidR="00624EC5" w:rsidRPr="00D0286A" w:rsidRDefault="00624EC5">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8E4DAD5" w14:textId="77777777" w:rsidR="00624EC5" w:rsidRPr="00D0286A" w:rsidRDefault="00624EC5">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6B48E169" w14:textId="77777777" w:rsidR="00E2100C" w:rsidRPr="00E2100C" w:rsidRDefault="00624EC5">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E2100C">
        <w:rPr>
          <w:rFonts w:ascii="Tahoma" w:hAnsi="Tahoma" w:cs="Tahoma"/>
          <w:sz w:val="18"/>
          <w:szCs w:val="18"/>
          <w:lang w:val="en-US"/>
        </w:rPr>
        <w:t>;</w:t>
      </w:r>
    </w:p>
    <w:p w14:paraId="4EABD6D9" w14:textId="6EAAACF8" w:rsidR="00624EC5" w:rsidRPr="00EB357D" w:rsidRDefault="00E2100C">
      <w:pPr>
        <w:numPr>
          <w:ilvl w:val="0"/>
          <w:numId w:val="9"/>
        </w:numPr>
        <w:tabs>
          <w:tab w:val="left" w:pos="142"/>
          <w:tab w:val="left" w:pos="284"/>
          <w:tab w:val="left" w:pos="851"/>
          <w:tab w:val="left" w:pos="993"/>
        </w:tabs>
        <w:ind w:left="993" w:hanging="284"/>
        <w:jc w:val="both"/>
        <w:rPr>
          <w:rFonts w:ascii="Tahoma" w:hAnsi="Tahoma" w:cs="Tahoma"/>
          <w:color w:val="000000"/>
          <w:sz w:val="18"/>
          <w:szCs w:val="18"/>
        </w:rPr>
      </w:pPr>
      <w:r w:rsidRPr="00EB357D">
        <w:rPr>
          <w:rFonts w:ascii="Tahoma" w:hAnsi="Tahoma" w:cs="Tahoma"/>
          <w:sz w:val="18"/>
          <w:szCs w:val="18"/>
        </w:rPr>
        <w:t>If they are or if their owner(s) or executive officer(s), in the case of legal persons, are included in the list</w:t>
      </w:r>
      <w:r w:rsidR="002772ED" w:rsidRPr="00EB357D">
        <w:rPr>
          <w:rFonts w:ascii="Tahoma" w:hAnsi="Tahoma" w:cs="Tahoma"/>
          <w:sz w:val="18"/>
          <w:szCs w:val="18"/>
        </w:rPr>
        <w:t>s</w:t>
      </w:r>
      <w:r w:rsidRPr="00EB357D">
        <w:rPr>
          <w:rFonts w:ascii="Tahoma" w:hAnsi="Tahoma" w:cs="Tahoma"/>
          <w:sz w:val="18"/>
          <w:szCs w:val="18"/>
        </w:rPr>
        <w:t xml:space="preserve"> of persons or entities subject to restrictive measures applied by the European Union (available at </w:t>
      </w:r>
      <w:hyperlink r:id="rId16" w:history="1">
        <w:r w:rsidRPr="00EB357D">
          <w:rPr>
            <w:rStyle w:val="Hyperlink"/>
            <w:rFonts w:ascii="Tahoma" w:hAnsi="Tahoma" w:cs="Tahoma"/>
            <w:sz w:val="18"/>
            <w:szCs w:val="18"/>
          </w:rPr>
          <w:t>www.sanctionsmap.eu</w:t>
        </w:r>
      </w:hyperlink>
      <w:r w:rsidRPr="00EB357D">
        <w:rPr>
          <w:rFonts w:ascii="Tahoma" w:hAnsi="Tahoma" w:cs="Tahoma"/>
          <w:sz w:val="18"/>
          <w:szCs w:val="18"/>
        </w:rPr>
        <w:t>)</w:t>
      </w:r>
      <w:r w:rsidR="00624EC5" w:rsidRPr="00EB357D">
        <w:rPr>
          <w:rFonts w:ascii="Tahoma" w:hAnsi="Tahoma" w:cs="Tahoma"/>
          <w:sz w:val="18"/>
          <w:szCs w:val="18"/>
          <w:lang w:val="en-US"/>
        </w:rPr>
        <w:t>.</w:t>
      </w:r>
    </w:p>
    <w:p w14:paraId="315E28E3" w14:textId="125476BA"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79C81117"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bookmarkStart w:id="12" w:name="_Hlk62652116"/>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bookmarkStart w:id="15"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0B449AEA"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1F7CAB6"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28A1CC" w14:textId="77777777" w:rsidR="001C3D25" w:rsidRPr="009051DD"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3D40EB7" w14:textId="77777777" w:rsidR="001C3D25" w:rsidRPr="009051DD" w:rsidRDefault="001C3D25">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794542D7" w14:textId="77777777" w:rsidR="001C3D25" w:rsidRPr="009051DD" w:rsidRDefault="001C3D25">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2"/>
      <w:bookmarkEnd w:id="15"/>
    </w:p>
    <w:bookmarkEnd w:id="13"/>
    <w:p w14:paraId="1E7CB5FC" w14:textId="2B9655EF"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315E3DA5"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76FA628"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6145FD62" w14:textId="77777777" w:rsidR="00624EC5" w:rsidRPr="00D0286A" w:rsidRDefault="00624EC5" w:rsidP="00624EC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51682ED" w14:textId="77777777" w:rsidR="00624EC5" w:rsidRPr="00D0286A" w:rsidRDefault="00624EC5" w:rsidP="00624EC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BA98E45" w14:textId="77777777" w:rsidR="00624EC5" w:rsidRPr="00C132BD" w:rsidRDefault="00624EC5" w:rsidP="00624EC5">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2C3D48C" w14:textId="77777777" w:rsidR="00624EC5" w:rsidRPr="00C132BD" w:rsidRDefault="00624EC5" w:rsidP="00624EC5"/>
    <w:p w14:paraId="37A79B54" w14:textId="77777777" w:rsidR="0093309A" w:rsidRPr="00990835" w:rsidRDefault="0093309A" w:rsidP="005B57BE">
      <w:pPr>
        <w:tabs>
          <w:tab w:val="left" w:pos="4536"/>
          <w:tab w:val="left" w:pos="5103"/>
        </w:tabs>
        <w:spacing w:after="200" w:line="276" w:lineRule="auto"/>
        <w:ind w:left="-350" w:right="-72"/>
        <w:rPr>
          <w:rFonts w:ascii="Tahoma" w:eastAsia="Calibri" w:hAnsi="Tahoma" w:cs="Tahoma"/>
          <w:sz w:val="20"/>
          <w:szCs w:val="20"/>
          <w:lang w:val="fr-FR" w:eastAsia="en-US"/>
        </w:rPr>
        <w:sectPr w:rsidR="0093309A" w:rsidRPr="00990835" w:rsidSect="0093309A">
          <w:type w:val="continuous"/>
          <w:pgSz w:w="11907" w:h="16840" w:code="9"/>
          <w:pgMar w:top="851" w:right="1134" w:bottom="568" w:left="1418" w:header="284" w:footer="322" w:gutter="0"/>
          <w:cols w:space="708"/>
          <w:docGrid w:linePitch="360"/>
        </w:sectPr>
      </w:pPr>
    </w:p>
    <w:p w14:paraId="13DEBDA9" w14:textId="59AC0779" w:rsidR="00BB66CF" w:rsidRPr="00990835" w:rsidRDefault="00BB66CF" w:rsidP="005B57BE">
      <w:pPr>
        <w:tabs>
          <w:tab w:val="left" w:pos="4536"/>
          <w:tab w:val="left" w:pos="5103"/>
        </w:tabs>
        <w:spacing w:after="200" w:line="276" w:lineRule="auto"/>
        <w:ind w:left="-350" w:right="-72"/>
        <w:rPr>
          <w:rFonts w:ascii="Tahoma" w:eastAsia="Calibri" w:hAnsi="Tahoma" w:cs="Tahoma"/>
          <w:sz w:val="20"/>
          <w:szCs w:val="20"/>
          <w:lang w:val="fr-FR" w:eastAsia="en-US"/>
        </w:rPr>
      </w:pPr>
    </w:p>
    <w:sectPr w:rsidR="00BB66CF" w:rsidRPr="00990835" w:rsidSect="005B57BE">
      <w:type w:val="continuous"/>
      <w:pgSz w:w="11907" w:h="16840" w:code="9"/>
      <w:pgMar w:top="851" w:right="1134" w:bottom="568" w:left="1418" w:header="284" w:footer="3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B864" w14:textId="77777777" w:rsidR="003B5F20" w:rsidRDefault="003B5F20" w:rsidP="00D50F13">
      <w:r>
        <w:separator/>
      </w:r>
    </w:p>
  </w:endnote>
  <w:endnote w:type="continuationSeparator" w:id="0">
    <w:p w14:paraId="02F92238" w14:textId="77777777" w:rsidR="003B5F20" w:rsidRDefault="003B5F20" w:rsidP="00D50F13">
      <w:r>
        <w:continuationSeparator/>
      </w:r>
    </w:p>
  </w:endnote>
  <w:endnote w:type="continuationNotice" w:id="1">
    <w:p w14:paraId="37429C74" w14:textId="77777777" w:rsidR="003B5F20" w:rsidRDefault="003B5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D67A" w14:textId="77777777" w:rsidR="003B5F20" w:rsidRDefault="003B5F20" w:rsidP="00D50F13">
      <w:r>
        <w:separator/>
      </w:r>
    </w:p>
  </w:footnote>
  <w:footnote w:type="continuationSeparator" w:id="0">
    <w:p w14:paraId="4E99FC46" w14:textId="77777777" w:rsidR="003B5F20" w:rsidRDefault="003B5F20" w:rsidP="00D50F13">
      <w:r>
        <w:continuationSeparator/>
      </w:r>
    </w:p>
  </w:footnote>
  <w:footnote w:type="continuationNotice" w:id="1">
    <w:p w14:paraId="52CAC71C" w14:textId="77777777" w:rsidR="003B5F20" w:rsidRDefault="003B5F20"/>
  </w:footnote>
  <w:footnote w:id="2">
    <w:p w14:paraId="13DEBDB1" w14:textId="7B8595E2" w:rsidR="00DE614A" w:rsidRPr="00B565C4" w:rsidRDefault="00DE614A" w:rsidP="0028341F">
      <w:pPr>
        <w:spacing w:after="120"/>
        <w:jc w:val="both"/>
        <w:rPr>
          <w:rFonts w:ascii="Tahoma" w:hAnsi="Tahoma" w:cs="Tahoma"/>
          <w:sz w:val="16"/>
          <w:szCs w:val="16"/>
        </w:rPr>
      </w:pPr>
      <w:r w:rsidRPr="00B565C4">
        <w:rPr>
          <w:rStyle w:val="FootnoteReference"/>
          <w:rFonts w:ascii="Tahoma" w:hAnsi="Tahoma" w:cs="Tahoma"/>
          <w:sz w:val="16"/>
          <w:szCs w:val="16"/>
        </w:rPr>
        <w:footnoteRef/>
      </w:r>
      <w:r w:rsidRPr="00B565C4">
        <w:rPr>
          <w:rFonts w:ascii="Tahoma" w:hAnsi="Tahoma" w:cs="Tahoma"/>
          <w:sz w:val="16"/>
          <w:szCs w:val="16"/>
        </w:rPr>
        <w:t xml:space="preserve"> The activities of the Council of Europe are governed by its </w:t>
      </w:r>
      <w:hyperlink r:id="rId1" w:history="1">
        <w:r w:rsidRPr="00B565C4">
          <w:rPr>
            <w:rStyle w:val="Hyperlink"/>
            <w:rFonts w:ascii="Tahoma" w:hAnsi="Tahoma" w:cs="Tahoma"/>
            <w:sz w:val="16"/>
            <w:szCs w:val="16"/>
          </w:rPr>
          <w:t>Statute</w:t>
        </w:r>
      </w:hyperlink>
      <w:r w:rsidRPr="00B565C4">
        <w:rPr>
          <w:rFonts w:ascii="Tahoma" w:hAnsi="Tahoma" w:cs="Tahoma"/>
          <w:sz w:val="16"/>
          <w:szCs w:val="16"/>
        </w:rPr>
        <w:t xml:space="preserve"> and its internal Regulations. Procurement is governed by the Financial Regulations of the Organisation and by </w:t>
      </w:r>
      <w:hyperlink r:id="rId2" w:history="1">
        <w:r w:rsidRPr="00B565C4">
          <w:rPr>
            <w:rStyle w:val="Hyperlink"/>
            <w:rFonts w:ascii="Tahoma" w:hAnsi="Tahoma" w:cs="Tahoma"/>
            <w:sz w:val="16"/>
            <w:szCs w:val="16"/>
          </w:rPr>
          <w:t>Rule 13</w:t>
        </w:r>
        <w:r w:rsidR="00727F36">
          <w:rPr>
            <w:rStyle w:val="Hyperlink"/>
            <w:rFonts w:ascii="Tahoma" w:hAnsi="Tahoma" w:cs="Tahoma"/>
            <w:sz w:val="16"/>
            <w:szCs w:val="16"/>
          </w:rPr>
          <w:t>95</w:t>
        </w:r>
        <w:r w:rsidRPr="00B565C4">
          <w:rPr>
            <w:rStyle w:val="Hyperlink"/>
            <w:rFonts w:ascii="Tahoma" w:hAnsi="Tahoma" w:cs="Tahoma"/>
            <w:sz w:val="16"/>
            <w:szCs w:val="16"/>
          </w:rPr>
          <w:t xml:space="preserve"> of 2</w:t>
        </w:r>
        <w:r w:rsidR="00727F36">
          <w:rPr>
            <w:rStyle w:val="Hyperlink"/>
            <w:rFonts w:ascii="Tahoma" w:hAnsi="Tahoma" w:cs="Tahoma"/>
            <w:sz w:val="16"/>
            <w:szCs w:val="16"/>
          </w:rPr>
          <w:t>0</w:t>
        </w:r>
        <w:r w:rsidRPr="00B565C4">
          <w:rPr>
            <w:rStyle w:val="Hyperlink"/>
            <w:rFonts w:ascii="Tahoma" w:hAnsi="Tahoma" w:cs="Tahoma"/>
            <w:sz w:val="16"/>
            <w:szCs w:val="16"/>
          </w:rPr>
          <w:t xml:space="preserve"> June 201</w:t>
        </w:r>
        <w:r w:rsidR="00727F36">
          <w:rPr>
            <w:rStyle w:val="Hyperlink"/>
            <w:rFonts w:ascii="Tahoma" w:hAnsi="Tahoma" w:cs="Tahoma"/>
            <w:sz w:val="16"/>
            <w:szCs w:val="16"/>
          </w:rPr>
          <w:t>9</w:t>
        </w:r>
        <w:r w:rsidRPr="00B565C4">
          <w:rPr>
            <w:rStyle w:val="Hyperlink"/>
            <w:rFonts w:ascii="Tahoma" w:hAnsi="Tahoma" w:cs="Tahoma"/>
            <w:sz w:val="16"/>
            <w:szCs w:val="16"/>
          </w:rPr>
          <w:t xml:space="preserve"> on the procurement procedures of the Council of Europe</w:t>
        </w:r>
      </w:hyperlink>
      <w:r w:rsidRPr="00B565C4">
        <w:rPr>
          <w:rFonts w:ascii="Tahoma" w:hAnsi="Tahoma" w:cs="Tahoma"/>
          <w:sz w:val="16"/>
          <w:szCs w:val="16"/>
        </w:rPr>
        <w:t>.</w:t>
      </w:r>
    </w:p>
  </w:footnote>
  <w:footnote w:id="3">
    <w:p w14:paraId="4E2F796D" w14:textId="77777777" w:rsidR="00B3022C" w:rsidRPr="00B565C4" w:rsidRDefault="00690EE8">
      <w:pPr>
        <w:pStyle w:val="FootnoteText"/>
        <w:rPr>
          <w:rFonts w:ascii="Tahoma" w:hAnsi="Tahoma" w:cs="Tahoma"/>
          <w:sz w:val="16"/>
          <w:szCs w:val="16"/>
        </w:rPr>
      </w:pPr>
      <w:r w:rsidRPr="00B565C4">
        <w:rPr>
          <w:rStyle w:val="FootnoteReference"/>
          <w:rFonts w:ascii="Tahoma" w:hAnsi="Tahoma" w:cs="Tahoma"/>
          <w:sz w:val="16"/>
          <w:szCs w:val="16"/>
        </w:rPr>
        <w:footnoteRef/>
      </w:r>
      <w:r w:rsidRPr="00B565C4">
        <w:rPr>
          <w:rFonts w:ascii="Tahoma" w:hAnsi="Tahoma" w:cs="Tahoma"/>
          <w:sz w:val="16"/>
          <w:szCs w:val="16"/>
        </w:rPr>
        <w:t xml:space="preserve"> The Council of Europe </w:t>
      </w:r>
      <w:r w:rsidRPr="00B565C4">
        <w:rPr>
          <w:rFonts w:ascii="Tahoma" w:hAnsi="Tahoma" w:cs="Tahoma"/>
          <w:sz w:val="16"/>
          <w:szCs w:val="16"/>
          <w:u w:val="single"/>
        </w:rPr>
        <w:t>reserves the right</w:t>
      </w:r>
      <w:r w:rsidRPr="00B565C4">
        <w:rPr>
          <w:rFonts w:ascii="Tahoma" w:hAnsi="Tahoma" w:cs="Tahoma"/>
          <w:sz w:val="16"/>
          <w:szCs w:val="16"/>
        </w:rPr>
        <w:t xml:space="preserve"> to ask tenderers, at a later stage, to supply</w:t>
      </w:r>
      <w:r w:rsidR="00B3022C" w:rsidRPr="00B565C4">
        <w:rPr>
          <w:rFonts w:ascii="Tahoma" w:hAnsi="Tahoma" w:cs="Tahoma"/>
          <w:sz w:val="16"/>
          <w:szCs w:val="16"/>
        </w:rPr>
        <w:t xml:space="preserve"> the following supporting documents:</w:t>
      </w:r>
    </w:p>
    <w:p w14:paraId="5935C54B" w14:textId="1A86B53E" w:rsidR="00B3022C" w:rsidRPr="00B565C4" w:rsidRDefault="00B3022C">
      <w:pPr>
        <w:pStyle w:val="FootnoteText"/>
        <w:rPr>
          <w:rFonts w:ascii="Tahoma" w:hAnsi="Tahoma" w:cs="Tahoma"/>
          <w:sz w:val="16"/>
          <w:szCs w:val="16"/>
        </w:rPr>
      </w:pPr>
      <w:r w:rsidRPr="00B565C4">
        <w:rPr>
          <w:rFonts w:ascii="Tahoma" w:hAnsi="Tahoma" w:cs="Tahoma"/>
          <w:sz w:val="16"/>
          <w:szCs w:val="16"/>
        </w:rPr>
        <w:t>-</w:t>
      </w:r>
      <w:r w:rsidR="00690EE8" w:rsidRPr="00B565C4">
        <w:rPr>
          <w:rFonts w:ascii="Tahoma" w:hAnsi="Tahoma" w:cs="Tahoma"/>
          <w:sz w:val="16"/>
          <w:szCs w:val="16"/>
        </w:rPr>
        <w:t xml:space="preserve"> </w:t>
      </w:r>
      <w:r w:rsidRPr="00B565C4">
        <w:rPr>
          <w:rFonts w:ascii="Tahoma" w:hAnsi="Tahoma" w:cs="Tahoma"/>
          <w:sz w:val="16"/>
          <w:szCs w:val="16"/>
        </w:rPr>
        <w:t>A</w:t>
      </w:r>
      <w:r w:rsidR="00690EE8" w:rsidRPr="00B565C4">
        <w:rPr>
          <w:rFonts w:ascii="Tahoma" w:hAnsi="Tahoma" w:cs="Tahoma"/>
          <w:sz w:val="16"/>
          <w:szCs w:val="16"/>
        </w:rPr>
        <w:t xml:space="preserve">n extract from the record of convictions or failing that an equivalent document issued by the competent judicial or administrative authority of the country of incorporation, indicating that the first three </w:t>
      </w:r>
      <w:r w:rsidR="001B20BF">
        <w:rPr>
          <w:rFonts w:ascii="Tahoma" w:hAnsi="Tahoma" w:cs="Tahoma"/>
          <w:sz w:val="16"/>
          <w:szCs w:val="16"/>
        </w:rPr>
        <w:t xml:space="preserve">and sixth </w:t>
      </w:r>
      <w:r w:rsidR="00690EE8" w:rsidRPr="00B565C4">
        <w:rPr>
          <w:rFonts w:ascii="Tahoma" w:hAnsi="Tahoma" w:cs="Tahoma"/>
          <w:sz w:val="16"/>
          <w:szCs w:val="16"/>
        </w:rPr>
        <w:t>above listed exclusion criteria are met</w:t>
      </w:r>
    </w:p>
    <w:p w14:paraId="7D4600C6" w14:textId="4D9FD8D1" w:rsidR="00B3022C" w:rsidRPr="00B565C4" w:rsidRDefault="00B3022C">
      <w:pPr>
        <w:pStyle w:val="FootnoteText"/>
        <w:rPr>
          <w:rFonts w:ascii="Tahoma" w:hAnsi="Tahoma" w:cs="Tahoma"/>
          <w:sz w:val="16"/>
          <w:szCs w:val="16"/>
        </w:rPr>
      </w:pPr>
      <w:r w:rsidRPr="00B565C4">
        <w:rPr>
          <w:rFonts w:ascii="Tahoma" w:hAnsi="Tahoma" w:cs="Tahoma"/>
          <w:sz w:val="16"/>
          <w:szCs w:val="16"/>
        </w:rPr>
        <w:t>- A</w:t>
      </w:r>
      <w:r w:rsidR="00690EE8" w:rsidRPr="00B565C4">
        <w:rPr>
          <w:rFonts w:ascii="Tahoma" w:hAnsi="Tahoma" w:cs="Tahoma"/>
          <w:sz w:val="16"/>
          <w:szCs w:val="16"/>
        </w:rPr>
        <w:t xml:space="preserve"> certificate issued by the competent authority of the country of incorporation indicating that the fourth criterion is met</w:t>
      </w:r>
      <w:r w:rsidRPr="00B565C4">
        <w:rPr>
          <w:rFonts w:ascii="Tahoma" w:hAnsi="Tahoma" w:cs="Tahoma"/>
          <w:sz w:val="16"/>
          <w:szCs w:val="16"/>
        </w:rPr>
        <w:t>;</w:t>
      </w:r>
    </w:p>
    <w:p w14:paraId="5DC741CF" w14:textId="77777777" w:rsidR="00CA22D6" w:rsidRDefault="00B3022C" w:rsidP="00CA22D6">
      <w:pPr>
        <w:pStyle w:val="FootnoteText"/>
        <w:rPr>
          <w:rFonts w:ascii="Tahoma" w:hAnsi="Tahoma" w:cs="Tahoma"/>
          <w:sz w:val="16"/>
          <w:szCs w:val="16"/>
        </w:rPr>
      </w:pPr>
      <w:r w:rsidRPr="00B565C4">
        <w:rPr>
          <w:rFonts w:ascii="Tahoma" w:hAnsi="Tahoma" w:cs="Tahoma"/>
          <w:sz w:val="16"/>
          <w:szCs w:val="16"/>
        </w:rPr>
        <w:t>- For legal persons, an extract from the companies register or other official document proving ownership and control of the Tenderer</w:t>
      </w:r>
      <w:r w:rsidR="00CA22D6">
        <w:rPr>
          <w:rFonts w:ascii="Tahoma" w:hAnsi="Tahoma" w:cs="Tahoma"/>
          <w:sz w:val="16"/>
          <w:szCs w:val="16"/>
        </w:rPr>
        <w:t>;</w:t>
      </w:r>
    </w:p>
    <w:p w14:paraId="701FA3EE" w14:textId="3CCBAC29" w:rsidR="00CA22D6" w:rsidRPr="00CA22D6" w:rsidRDefault="00CA22D6" w:rsidP="00CA22D6">
      <w:pPr>
        <w:pStyle w:val="FootnoteText"/>
        <w:rPr>
          <w:rFonts w:ascii="Tahoma" w:hAnsi="Tahoma" w:cs="Tahoma"/>
          <w:sz w:val="16"/>
          <w:szCs w:val="16"/>
        </w:rPr>
      </w:pPr>
      <w:r>
        <w:rPr>
          <w:rFonts w:ascii="Tahoma" w:hAnsi="Tahoma" w:cs="Tahoma"/>
          <w:sz w:val="16"/>
          <w:szCs w:val="16"/>
        </w:rPr>
        <w:t xml:space="preserve">- </w:t>
      </w:r>
      <w:r w:rsidRPr="00CA22D6">
        <w:rPr>
          <w:rFonts w:ascii="Tahoma" w:hAnsi="Tahoma" w:cs="Tahoma"/>
          <w:sz w:val="16"/>
          <w:szCs w:val="16"/>
        </w:rPr>
        <w:t xml:space="preserve">For natural persons (including owners and executive officers of legal persons), a scanned copy of a valid photographic proof of identity (e.g. passport). </w:t>
      </w:r>
    </w:p>
  </w:footnote>
  <w:footnote w:id="4">
    <w:p w14:paraId="275D2D59" w14:textId="77777777" w:rsidR="00624EC5" w:rsidRPr="00B41584" w:rsidRDefault="00624EC5" w:rsidP="00624EC5">
      <w:pPr>
        <w:pStyle w:val="FootnoteText"/>
        <w:rPr>
          <w:rFonts w:ascii="Tahoma" w:hAnsi="Tahoma" w:cs="Tahoma"/>
          <w:sz w:val="16"/>
          <w:szCs w:val="16"/>
          <w:lang w:val="it-IT"/>
        </w:rPr>
      </w:pPr>
      <w:r w:rsidRPr="00B565C4">
        <w:rPr>
          <w:rStyle w:val="FootnoteReference"/>
          <w:rFonts w:ascii="Tahoma" w:hAnsi="Tahoma" w:cs="Tahoma"/>
          <w:sz w:val="16"/>
          <w:szCs w:val="16"/>
        </w:rPr>
        <w:footnoteRef/>
      </w:r>
      <w:r w:rsidRPr="00B41584">
        <w:rPr>
          <w:rFonts w:ascii="Tahoma" w:hAnsi="Tahoma" w:cs="Tahoma"/>
          <w:sz w:val="16"/>
          <w:szCs w:val="16"/>
          <w:lang w:val="it-IT"/>
        </w:rPr>
        <w:t xml:space="preserve"> CM/Del/Dec(2010)1089/11.3 appendix 9 </w:t>
      </w:r>
      <w:hyperlink r:id="rId3" w:history="1">
        <w:r w:rsidRPr="00B41584">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63EE2C6" w14:textId="563F4981" w:rsidR="00186BC2" w:rsidRPr="00186BC2" w:rsidRDefault="00186BC2">
        <w:pPr>
          <w:pStyle w:val="Header"/>
          <w:jc w:val="right"/>
          <w:rPr>
            <w:rFonts w:ascii="Arial Narrow" w:hAnsi="Arial Narrow"/>
          </w:rPr>
        </w:pPr>
        <w:r w:rsidRPr="00186BC2">
          <w:rPr>
            <w:rFonts w:ascii="Arial Narrow" w:hAnsi="Arial Narrow"/>
            <w:bCs/>
            <w:sz w:val="24"/>
            <w:szCs w:val="24"/>
          </w:rPr>
          <w:fldChar w:fldCharType="begin"/>
        </w:r>
        <w:r w:rsidRPr="00186BC2">
          <w:rPr>
            <w:rFonts w:ascii="Arial Narrow" w:hAnsi="Arial Narrow"/>
            <w:bCs/>
          </w:rPr>
          <w:instrText xml:space="preserve"> PAGE </w:instrText>
        </w:r>
        <w:r w:rsidRPr="00186BC2">
          <w:rPr>
            <w:rFonts w:ascii="Arial Narrow" w:hAnsi="Arial Narrow"/>
            <w:bCs/>
            <w:sz w:val="24"/>
            <w:szCs w:val="24"/>
          </w:rPr>
          <w:fldChar w:fldCharType="separate"/>
        </w:r>
        <w:r w:rsidR="00624EC5">
          <w:rPr>
            <w:rFonts w:ascii="Arial Narrow" w:hAnsi="Arial Narrow"/>
            <w:bCs/>
            <w:noProof/>
          </w:rPr>
          <w:t>9</w:t>
        </w:r>
        <w:r w:rsidRPr="00186BC2">
          <w:rPr>
            <w:rFonts w:ascii="Arial Narrow" w:hAnsi="Arial Narrow"/>
            <w:bCs/>
            <w:sz w:val="24"/>
            <w:szCs w:val="24"/>
          </w:rPr>
          <w:fldChar w:fldCharType="end"/>
        </w:r>
        <w:r w:rsidRPr="00186BC2">
          <w:rPr>
            <w:rFonts w:ascii="Arial Narrow" w:hAnsi="Arial Narrow"/>
          </w:rPr>
          <w:t xml:space="preserve"> / </w:t>
        </w:r>
        <w:r w:rsidRPr="00186BC2">
          <w:rPr>
            <w:rFonts w:ascii="Arial Narrow" w:hAnsi="Arial Narrow"/>
            <w:bCs/>
            <w:sz w:val="24"/>
            <w:szCs w:val="24"/>
          </w:rPr>
          <w:fldChar w:fldCharType="begin"/>
        </w:r>
        <w:r w:rsidRPr="00186BC2">
          <w:rPr>
            <w:rFonts w:ascii="Arial Narrow" w:hAnsi="Arial Narrow"/>
            <w:bCs/>
          </w:rPr>
          <w:instrText xml:space="preserve"> NUMPAGES  </w:instrText>
        </w:r>
        <w:r w:rsidRPr="00186BC2">
          <w:rPr>
            <w:rFonts w:ascii="Arial Narrow" w:hAnsi="Arial Narrow"/>
            <w:bCs/>
            <w:sz w:val="24"/>
            <w:szCs w:val="24"/>
          </w:rPr>
          <w:fldChar w:fldCharType="separate"/>
        </w:r>
        <w:r w:rsidR="00624EC5">
          <w:rPr>
            <w:rFonts w:ascii="Arial Narrow" w:hAnsi="Arial Narrow"/>
            <w:bCs/>
            <w:noProof/>
          </w:rPr>
          <w:t>9</w:t>
        </w:r>
        <w:r w:rsidRPr="00186BC2">
          <w:rPr>
            <w:rFonts w:ascii="Arial Narrow" w:hAnsi="Arial Narrow"/>
            <w:bCs/>
            <w:sz w:val="24"/>
            <w:szCs w:val="24"/>
          </w:rPr>
          <w:fldChar w:fldCharType="end"/>
        </w:r>
      </w:p>
    </w:sdtContent>
  </w:sdt>
  <w:p w14:paraId="13DEBDB0" w14:textId="77777777" w:rsidR="00DE614A" w:rsidRPr="004E7D01" w:rsidRDefault="00DE614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F6BF2"/>
    <w:multiLevelType w:val="hybridMultilevel"/>
    <w:tmpl w:val="DF927644"/>
    <w:lvl w:ilvl="0" w:tplc="083C36A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63411"/>
    <w:multiLevelType w:val="hybridMultilevel"/>
    <w:tmpl w:val="E64A4448"/>
    <w:lvl w:ilvl="0" w:tplc="E3C0C5B0">
      <w:start w:val="1"/>
      <w:numFmt w:val="lowerLetter"/>
      <w:lvlText w:val="(%1)"/>
      <w:lvlJc w:val="left"/>
      <w:pPr>
        <w:ind w:left="720" w:hanging="360"/>
      </w:pPr>
      <w:rPr>
        <w:rFonts w:ascii="Arial" w:eastAsia="Times New Roman" w:hAnsi="Arial" w:cs="Aria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A46D3"/>
    <w:multiLevelType w:val="multilevel"/>
    <w:tmpl w:val="AA7C0B7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A6959"/>
    <w:multiLevelType w:val="hybridMultilevel"/>
    <w:tmpl w:val="FD4631CE"/>
    <w:lvl w:ilvl="0" w:tplc="EF44C7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EB6372"/>
    <w:multiLevelType w:val="hybridMultilevel"/>
    <w:tmpl w:val="6BCAA60C"/>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11024">
    <w:abstractNumId w:val="29"/>
  </w:num>
  <w:num w:numId="2" w16cid:durableId="1299873586">
    <w:abstractNumId w:val="0"/>
  </w:num>
  <w:num w:numId="3" w16cid:durableId="1148789734">
    <w:abstractNumId w:val="28"/>
  </w:num>
  <w:num w:numId="4" w16cid:durableId="1881897772">
    <w:abstractNumId w:val="32"/>
  </w:num>
  <w:num w:numId="5" w16cid:durableId="1577087952">
    <w:abstractNumId w:val="17"/>
  </w:num>
  <w:num w:numId="6" w16cid:durableId="862519296">
    <w:abstractNumId w:val="30"/>
  </w:num>
  <w:num w:numId="7" w16cid:durableId="1651714235">
    <w:abstractNumId w:val="33"/>
  </w:num>
  <w:num w:numId="8" w16cid:durableId="1566572734">
    <w:abstractNumId w:val="2"/>
  </w:num>
  <w:num w:numId="9" w16cid:durableId="1959600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6982241">
    <w:abstractNumId w:val="18"/>
  </w:num>
  <w:num w:numId="11" w16cid:durableId="1086537612">
    <w:abstractNumId w:val="11"/>
  </w:num>
  <w:num w:numId="12" w16cid:durableId="114373052">
    <w:abstractNumId w:val="26"/>
  </w:num>
  <w:num w:numId="13" w16cid:durableId="739330028">
    <w:abstractNumId w:val="1"/>
  </w:num>
  <w:num w:numId="14" w16cid:durableId="816533612">
    <w:abstractNumId w:val="13"/>
  </w:num>
  <w:num w:numId="15" w16cid:durableId="1329018383">
    <w:abstractNumId w:val="20"/>
  </w:num>
  <w:num w:numId="16" w16cid:durableId="1882790106">
    <w:abstractNumId w:val="27"/>
  </w:num>
  <w:num w:numId="17" w16cid:durableId="1780642211">
    <w:abstractNumId w:val="6"/>
  </w:num>
  <w:num w:numId="18" w16cid:durableId="346443415">
    <w:abstractNumId w:val="24"/>
  </w:num>
  <w:num w:numId="19" w16cid:durableId="894698463">
    <w:abstractNumId w:val="14"/>
  </w:num>
  <w:num w:numId="20" w16cid:durableId="1044911735">
    <w:abstractNumId w:val="4"/>
  </w:num>
  <w:num w:numId="21" w16cid:durableId="1125154570">
    <w:abstractNumId w:val="12"/>
  </w:num>
  <w:num w:numId="22" w16cid:durableId="392974852">
    <w:abstractNumId w:val="7"/>
  </w:num>
  <w:num w:numId="23" w16cid:durableId="1053384611">
    <w:abstractNumId w:val="5"/>
  </w:num>
  <w:num w:numId="24" w16cid:durableId="2026787162">
    <w:abstractNumId w:val="21"/>
  </w:num>
  <w:num w:numId="25" w16cid:durableId="794106170">
    <w:abstractNumId w:val="8"/>
  </w:num>
  <w:num w:numId="26" w16cid:durableId="1011566870">
    <w:abstractNumId w:val="31"/>
  </w:num>
  <w:num w:numId="27" w16cid:durableId="969745851">
    <w:abstractNumId w:val="10"/>
  </w:num>
  <w:num w:numId="28" w16cid:durableId="731850674">
    <w:abstractNumId w:val="16"/>
  </w:num>
  <w:num w:numId="29" w16cid:durableId="2053920942">
    <w:abstractNumId w:val="3"/>
  </w:num>
  <w:num w:numId="30" w16cid:durableId="858006857">
    <w:abstractNumId w:val="25"/>
  </w:num>
  <w:num w:numId="31" w16cid:durableId="1031296616">
    <w:abstractNumId w:val="23"/>
  </w:num>
  <w:num w:numId="32" w16cid:durableId="1336768101">
    <w:abstractNumId w:val="15"/>
  </w:num>
  <w:num w:numId="33" w16cid:durableId="177546322">
    <w:abstractNumId w:val="22"/>
  </w:num>
  <w:num w:numId="34" w16cid:durableId="68682862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42F"/>
    <w:rsid w:val="00007AEB"/>
    <w:rsid w:val="0001537A"/>
    <w:rsid w:val="0001728B"/>
    <w:rsid w:val="00023744"/>
    <w:rsid w:val="0002396E"/>
    <w:rsid w:val="0002442B"/>
    <w:rsid w:val="000376C2"/>
    <w:rsid w:val="00060282"/>
    <w:rsid w:val="000606CF"/>
    <w:rsid w:val="00072FB8"/>
    <w:rsid w:val="00074769"/>
    <w:rsid w:val="0007637B"/>
    <w:rsid w:val="000841B9"/>
    <w:rsid w:val="000852FE"/>
    <w:rsid w:val="00092350"/>
    <w:rsid w:val="000A079E"/>
    <w:rsid w:val="000C5751"/>
    <w:rsid w:val="000D74BA"/>
    <w:rsid w:val="000E0285"/>
    <w:rsid w:val="000E59DC"/>
    <w:rsid w:val="000E5DF5"/>
    <w:rsid w:val="000E60C6"/>
    <w:rsid w:val="000F023A"/>
    <w:rsid w:val="000F18A2"/>
    <w:rsid w:val="000F3067"/>
    <w:rsid w:val="000F3CB2"/>
    <w:rsid w:val="000F5476"/>
    <w:rsid w:val="0011556A"/>
    <w:rsid w:val="00127AB4"/>
    <w:rsid w:val="00160002"/>
    <w:rsid w:val="00160582"/>
    <w:rsid w:val="0017522D"/>
    <w:rsid w:val="00183C11"/>
    <w:rsid w:val="00183E4D"/>
    <w:rsid w:val="00184022"/>
    <w:rsid w:val="00184909"/>
    <w:rsid w:val="00186BC2"/>
    <w:rsid w:val="001A4EDD"/>
    <w:rsid w:val="001A5371"/>
    <w:rsid w:val="001B0127"/>
    <w:rsid w:val="001B20BF"/>
    <w:rsid w:val="001C3D25"/>
    <w:rsid w:val="001C6878"/>
    <w:rsid w:val="001D1FEA"/>
    <w:rsid w:val="001D40AD"/>
    <w:rsid w:val="001E0FC1"/>
    <w:rsid w:val="001E7F0E"/>
    <w:rsid w:val="001F0B71"/>
    <w:rsid w:val="001F5A87"/>
    <w:rsid w:val="002104A2"/>
    <w:rsid w:val="00210FBB"/>
    <w:rsid w:val="00230404"/>
    <w:rsid w:val="00231B30"/>
    <w:rsid w:val="002336A0"/>
    <w:rsid w:val="00236880"/>
    <w:rsid w:val="0024425C"/>
    <w:rsid w:val="00251355"/>
    <w:rsid w:val="00252955"/>
    <w:rsid w:val="002544EC"/>
    <w:rsid w:val="00263F51"/>
    <w:rsid w:val="002772ED"/>
    <w:rsid w:val="0028341F"/>
    <w:rsid w:val="002841C7"/>
    <w:rsid w:val="002870B8"/>
    <w:rsid w:val="002909C9"/>
    <w:rsid w:val="00290EBB"/>
    <w:rsid w:val="002A2C42"/>
    <w:rsid w:val="002A38DD"/>
    <w:rsid w:val="002A56A1"/>
    <w:rsid w:val="002B4786"/>
    <w:rsid w:val="002C0E01"/>
    <w:rsid w:val="002C6181"/>
    <w:rsid w:val="002C6F98"/>
    <w:rsid w:val="002D5108"/>
    <w:rsid w:val="002D5425"/>
    <w:rsid w:val="00320711"/>
    <w:rsid w:val="0032499B"/>
    <w:rsid w:val="0032785B"/>
    <w:rsid w:val="00332AF4"/>
    <w:rsid w:val="003712F2"/>
    <w:rsid w:val="00386026"/>
    <w:rsid w:val="0039258A"/>
    <w:rsid w:val="003B1C2E"/>
    <w:rsid w:val="003B2E7E"/>
    <w:rsid w:val="003B5F20"/>
    <w:rsid w:val="003C141A"/>
    <w:rsid w:val="003D6568"/>
    <w:rsid w:val="003F7D5B"/>
    <w:rsid w:val="00420E9A"/>
    <w:rsid w:val="0044379B"/>
    <w:rsid w:val="004575D4"/>
    <w:rsid w:val="00480602"/>
    <w:rsid w:val="004874F6"/>
    <w:rsid w:val="00490018"/>
    <w:rsid w:val="0049017F"/>
    <w:rsid w:val="004A6083"/>
    <w:rsid w:val="004B0F2D"/>
    <w:rsid w:val="004B2022"/>
    <w:rsid w:val="004C4BD3"/>
    <w:rsid w:val="004D084E"/>
    <w:rsid w:val="004E796F"/>
    <w:rsid w:val="004E7A45"/>
    <w:rsid w:val="004E7D01"/>
    <w:rsid w:val="004F5510"/>
    <w:rsid w:val="004F57F2"/>
    <w:rsid w:val="004F71A4"/>
    <w:rsid w:val="004F7981"/>
    <w:rsid w:val="00503085"/>
    <w:rsid w:val="00505356"/>
    <w:rsid w:val="00521A0A"/>
    <w:rsid w:val="00525EE0"/>
    <w:rsid w:val="00543BFC"/>
    <w:rsid w:val="00552F0E"/>
    <w:rsid w:val="00553165"/>
    <w:rsid w:val="00553B54"/>
    <w:rsid w:val="0056145A"/>
    <w:rsid w:val="00563B1B"/>
    <w:rsid w:val="00567F3E"/>
    <w:rsid w:val="00575177"/>
    <w:rsid w:val="00583FCD"/>
    <w:rsid w:val="005845C2"/>
    <w:rsid w:val="00593651"/>
    <w:rsid w:val="005B57BE"/>
    <w:rsid w:val="005C550D"/>
    <w:rsid w:val="005D4DB7"/>
    <w:rsid w:val="005D7279"/>
    <w:rsid w:val="005E15F8"/>
    <w:rsid w:val="005E2732"/>
    <w:rsid w:val="00624EC5"/>
    <w:rsid w:val="0063672D"/>
    <w:rsid w:val="006426F7"/>
    <w:rsid w:val="00647C28"/>
    <w:rsid w:val="006558F9"/>
    <w:rsid w:val="0067529C"/>
    <w:rsid w:val="00680325"/>
    <w:rsid w:val="00681B00"/>
    <w:rsid w:val="00685694"/>
    <w:rsid w:val="00690EE8"/>
    <w:rsid w:val="006912CB"/>
    <w:rsid w:val="00697D7A"/>
    <w:rsid w:val="006B2D7D"/>
    <w:rsid w:val="00711683"/>
    <w:rsid w:val="007234C8"/>
    <w:rsid w:val="00726FB8"/>
    <w:rsid w:val="00727F36"/>
    <w:rsid w:val="007556CC"/>
    <w:rsid w:val="00756A1A"/>
    <w:rsid w:val="00765DEA"/>
    <w:rsid w:val="00766741"/>
    <w:rsid w:val="007719B0"/>
    <w:rsid w:val="0078496D"/>
    <w:rsid w:val="007867C0"/>
    <w:rsid w:val="00791E04"/>
    <w:rsid w:val="00797834"/>
    <w:rsid w:val="007A696B"/>
    <w:rsid w:val="007C267B"/>
    <w:rsid w:val="007E78C4"/>
    <w:rsid w:val="007F3851"/>
    <w:rsid w:val="00813D2A"/>
    <w:rsid w:val="00814193"/>
    <w:rsid w:val="008166AD"/>
    <w:rsid w:val="0082549E"/>
    <w:rsid w:val="00825998"/>
    <w:rsid w:val="00831A77"/>
    <w:rsid w:val="0083377F"/>
    <w:rsid w:val="00840C1E"/>
    <w:rsid w:val="00867184"/>
    <w:rsid w:val="008828EC"/>
    <w:rsid w:val="00883AB4"/>
    <w:rsid w:val="00883C2D"/>
    <w:rsid w:val="00892D73"/>
    <w:rsid w:val="008B6FDD"/>
    <w:rsid w:val="008C555F"/>
    <w:rsid w:val="008D0157"/>
    <w:rsid w:val="008D3220"/>
    <w:rsid w:val="008E5147"/>
    <w:rsid w:val="008E7194"/>
    <w:rsid w:val="008F2DBD"/>
    <w:rsid w:val="00904764"/>
    <w:rsid w:val="00904B93"/>
    <w:rsid w:val="009058FD"/>
    <w:rsid w:val="00906806"/>
    <w:rsid w:val="0093309A"/>
    <w:rsid w:val="009357EA"/>
    <w:rsid w:val="00947B2B"/>
    <w:rsid w:val="0095095F"/>
    <w:rsid w:val="009552D8"/>
    <w:rsid w:val="00990835"/>
    <w:rsid w:val="00990987"/>
    <w:rsid w:val="009A20EC"/>
    <w:rsid w:val="009B1E00"/>
    <w:rsid w:val="009B4153"/>
    <w:rsid w:val="009D19E4"/>
    <w:rsid w:val="009D4A75"/>
    <w:rsid w:val="009E4346"/>
    <w:rsid w:val="009E55DF"/>
    <w:rsid w:val="009F19CC"/>
    <w:rsid w:val="00A01FFC"/>
    <w:rsid w:val="00A041D4"/>
    <w:rsid w:val="00A12241"/>
    <w:rsid w:val="00A304C2"/>
    <w:rsid w:val="00A40899"/>
    <w:rsid w:val="00A535BA"/>
    <w:rsid w:val="00A55173"/>
    <w:rsid w:val="00A600E6"/>
    <w:rsid w:val="00A6445A"/>
    <w:rsid w:val="00A675CC"/>
    <w:rsid w:val="00A8461F"/>
    <w:rsid w:val="00A85379"/>
    <w:rsid w:val="00A91875"/>
    <w:rsid w:val="00A93F2C"/>
    <w:rsid w:val="00A96316"/>
    <w:rsid w:val="00A96A37"/>
    <w:rsid w:val="00AB13EF"/>
    <w:rsid w:val="00AD33C7"/>
    <w:rsid w:val="00AD423A"/>
    <w:rsid w:val="00AE1C20"/>
    <w:rsid w:val="00AE4966"/>
    <w:rsid w:val="00AE5507"/>
    <w:rsid w:val="00B06F4A"/>
    <w:rsid w:val="00B11F35"/>
    <w:rsid w:val="00B14D5F"/>
    <w:rsid w:val="00B3022C"/>
    <w:rsid w:val="00B41584"/>
    <w:rsid w:val="00B43A63"/>
    <w:rsid w:val="00B52125"/>
    <w:rsid w:val="00B565C4"/>
    <w:rsid w:val="00B74DC5"/>
    <w:rsid w:val="00BA09CF"/>
    <w:rsid w:val="00BA535D"/>
    <w:rsid w:val="00BA753C"/>
    <w:rsid w:val="00BA7B96"/>
    <w:rsid w:val="00BB2CE3"/>
    <w:rsid w:val="00BB66CF"/>
    <w:rsid w:val="00BC22BA"/>
    <w:rsid w:val="00BD09D0"/>
    <w:rsid w:val="00BE33D8"/>
    <w:rsid w:val="00BF3EDE"/>
    <w:rsid w:val="00C07EF8"/>
    <w:rsid w:val="00C23778"/>
    <w:rsid w:val="00C300FB"/>
    <w:rsid w:val="00C32CF2"/>
    <w:rsid w:val="00C4126D"/>
    <w:rsid w:val="00C44E24"/>
    <w:rsid w:val="00C5327B"/>
    <w:rsid w:val="00C57EAD"/>
    <w:rsid w:val="00C649E5"/>
    <w:rsid w:val="00C674A5"/>
    <w:rsid w:val="00C7050F"/>
    <w:rsid w:val="00C71DF0"/>
    <w:rsid w:val="00C7643B"/>
    <w:rsid w:val="00C803BB"/>
    <w:rsid w:val="00C81A91"/>
    <w:rsid w:val="00C90F5F"/>
    <w:rsid w:val="00C91019"/>
    <w:rsid w:val="00C916A3"/>
    <w:rsid w:val="00CA22D6"/>
    <w:rsid w:val="00CA4416"/>
    <w:rsid w:val="00CA6E6F"/>
    <w:rsid w:val="00CC0196"/>
    <w:rsid w:val="00CD061B"/>
    <w:rsid w:val="00D04381"/>
    <w:rsid w:val="00D06AC4"/>
    <w:rsid w:val="00D137B4"/>
    <w:rsid w:val="00D15603"/>
    <w:rsid w:val="00D22682"/>
    <w:rsid w:val="00D243F9"/>
    <w:rsid w:val="00D322CA"/>
    <w:rsid w:val="00D32A75"/>
    <w:rsid w:val="00D34C9B"/>
    <w:rsid w:val="00D37F32"/>
    <w:rsid w:val="00D417C2"/>
    <w:rsid w:val="00D41EDE"/>
    <w:rsid w:val="00D47F70"/>
    <w:rsid w:val="00D50F13"/>
    <w:rsid w:val="00D51502"/>
    <w:rsid w:val="00D52157"/>
    <w:rsid w:val="00D5513E"/>
    <w:rsid w:val="00D63279"/>
    <w:rsid w:val="00D67A24"/>
    <w:rsid w:val="00D70489"/>
    <w:rsid w:val="00D73100"/>
    <w:rsid w:val="00D732B8"/>
    <w:rsid w:val="00D74BC9"/>
    <w:rsid w:val="00D80DA4"/>
    <w:rsid w:val="00D91729"/>
    <w:rsid w:val="00DA4833"/>
    <w:rsid w:val="00DB634C"/>
    <w:rsid w:val="00DE0239"/>
    <w:rsid w:val="00DE614A"/>
    <w:rsid w:val="00DF4999"/>
    <w:rsid w:val="00E00310"/>
    <w:rsid w:val="00E0057A"/>
    <w:rsid w:val="00E11E01"/>
    <w:rsid w:val="00E160F4"/>
    <w:rsid w:val="00E2100C"/>
    <w:rsid w:val="00E3231F"/>
    <w:rsid w:val="00E519E1"/>
    <w:rsid w:val="00E51ECF"/>
    <w:rsid w:val="00E52A0A"/>
    <w:rsid w:val="00E5607D"/>
    <w:rsid w:val="00E56FDA"/>
    <w:rsid w:val="00E65BB4"/>
    <w:rsid w:val="00E67E43"/>
    <w:rsid w:val="00E711CA"/>
    <w:rsid w:val="00E83D59"/>
    <w:rsid w:val="00E9201C"/>
    <w:rsid w:val="00EA5887"/>
    <w:rsid w:val="00EB0E28"/>
    <w:rsid w:val="00EB357D"/>
    <w:rsid w:val="00EB550D"/>
    <w:rsid w:val="00EB582C"/>
    <w:rsid w:val="00EC4B0F"/>
    <w:rsid w:val="00ED1A6A"/>
    <w:rsid w:val="00EE1963"/>
    <w:rsid w:val="00EE1A66"/>
    <w:rsid w:val="00EE1D09"/>
    <w:rsid w:val="00EE25D8"/>
    <w:rsid w:val="00EE7240"/>
    <w:rsid w:val="00EF66B8"/>
    <w:rsid w:val="00F130D7"/>
    <w:rsid w:val="00F21315"/>
    <w:rsid w:val="00F23817"/>
    <w:rsid w:val="00F26533"/>
    <w:rsid w:val="00F277B9"/>
    <w:rsid w:val="00F420A3"/>
    <w:rsid w:val="00F56682"/>
    <w:rsid w:val="00F63F67"/>
    <w:rsid w:val="00F96EA4"/>
    <w:rsid w:val="00FA7021"/>
    <w:rsid w:val="00FB59EC"/>
    <w:rsid w:val="00FD26BB"/>
    <w:rsid w:val="00FD49FF"/>
    <w:rsid w:val="00FD5594"/>
    <w:rsid w:val="00FD7DDD"/>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uiPriority w:val="99"/>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ListParagraphChar">
    <w:name w:val="List Paragraph Char"/>
    <w:basedOn w:val="DefaultParagraphFont"/>
    <w:link w:val="ListParagraph"/>
    <w:uiPriority w:val="34"/>
    <w:rsid w:val="00A600E6"/>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E2100C"/>
    <w:rPr>
      <w:color w:val="605E5C"/>
      <w:shd w:val="clear" w:color="auto" w:fill="E1DFDD"/>
    </w:rPr>
  </w:style>
  <w:style w:type="paragraph" w:customStyle="1" w:styleId="Default">
    <w:name w:val="Default"/>
    <w:rsid w:val="00BB2CE3"/>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5992">
      <w:bodyDiv w:val="1"/>
      <w:marLeft w:val="0"/>
      <w:marRight w:val="0"/>
      <w:marTop w:val="0"/>
      <w:marBottom w:val="0"/>
      <w:divBdr>
        <w:top w:val="none" w:sz="0" w:space="0" w:color="auto"/>
        <w:left w:val="none" w:sz="0" w:space="0" w:color="auto"/>
        <w:bottom w:val="none" w:sz="0" w:space="0" w:color="auto"/>
        <w:right w:val="none" w:sz="0" w:space="0" w:color="auto"/>
      </w:divBdr>
    </w:div>
    <w:div w:id="143656004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08464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ankara/strengthening-the-criminal-justice-system-in-turk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intranet/Pages/result_details.aspx?ObjectId=09000016805ceb14"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731B5" w:rsidP="007731B5">
          <w:pPr>
            <w:pStyle w:val="A96891EE36CB4CE3A68164DDD098A20A139"/>
          </w:pPr>
          <w:r w:rsidRPr="0099083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731B5" w:rsidP="007731B5">
          <w:pPr>
            <w:pStyle w:val="0863FC30C29A4787B3276C23F15665DB137"/>
          </w:pPr>
          <w:r w:rsidRPr="0099083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731B5" w:rsidP="007731B5">
          <w:pPr>
            <w:pStyle w:val="36E817926B5B459DB23B86A8908C93CB106"/>
          </w:pPr>
          <w:r w:rsidRPr="0099083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731B5" w:rsidP="007731B5">
          <w:pPr>
            <w:pStyle w:val="F8BBD31B96FF426A8E40A9F06355431496"/>
          </w:pPr>
          <w:r w:rsidRPr="0099083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F22E9C"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F22E9C" w:rsidRDefault="007731B5" w:rsidP="007731B5">
          <w:pPr>
            <w:pStyle w:val="A41F76AF94D947699452E2D802A288748"/>
          </w:pPr>
          <w:r w:rsidRPr="0099083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D52947FA-0C09-414C-B5AC-379D3C56B686}"/>
      </w:docPartPr>
      <w:docPartBody>
        <w:p w:rsidR="007731B5" w:rsidRDefault="00394F80">
          <w:r w:rsidRPr="004C22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0C7904"/>
    <w:rsid w:val="001055D4"/>
    <w:rsid w:val="002C5609"/>
    <w:rsid w:val="00394F80"/>
    <w:rsid w:val="00452619"/>
    <w:rsid w:val="00497D6E"/>
    <w:rsid w:val="00576527"/>
    <w:rsid w:val="005A012A"/>
    <w:rsid w:val="00646ADE"/>
    <w:rsid w:val="007177C4"/>
    <w:rsid w:val="007731B5"/>
    <w:rsid w:val="008515C1"/>
    <w:rsid w:val="008621BA"/>
    <w:rsid w:val="009170FF"/>
    <w:rsid w:val="009216B9"/>
    <w:rsid w:val="009574C2"/>
    <w:rsid w:val="009963A2"/>
    <w:rsid w:val="00A16B6E"/>
    <w:rsid w:val="00A26CAD"/>
    <w:rsid w:val="00AF7DA6"/>
    <w:rsid w:val="00B05E45"/>
    <w:rsid w:val="00BE303B"/>
    <w:rsid w:val="00BE60FC"/>
    <w:rsid w:val="00C27B37"/>
    <w:rsid w:val="00C649B3"/>
    <w:rsid w:val="00D03845"/>
    <w:rsid w:val="00D06AA7"/>
    <w:rsid w:val="00D171BE"/>
    <w:rsid w:val="00D30CA9"/>
    <w:rsid w:val="00DD48A3"/>
    <w:rsid w:val="00E92B3B"/>
    <w:rsid w:val="00F22E9C"/>
    <w:rsid w:val="00F562D0"/>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53B4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B5"/>
    <w:rPr>
      <w:color w:val="808080"/>
    </w:rPr>
  </w:style>
  <w:style w:type="paragraph" w:customStyle="1" w:styleId="128AFBBE3D914513A3EBA1CA2D029A07">
    <w:name w:val="128AFBBE3D914513A3EBA1CA2D029A07"/>
    <w:rsid w:val="00F84ED3"/>
  </w:style>
  <w:style w:type="paragraph" w:customStyle="1" w:styleId="F8BBD31B96FF426A8E40A9F06355431496">
    <w:name w:val="F8BBD31B96FF426A8E40A9F06355431496"/>
    <w:rsid w:val="007731B5"/>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7731B5"/>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7731B5"/>
    <w:pPr>
      <w:spacing w:after="0" w:line="240" w:lineRule="auto"/>
    </w:pPr>
    <w:rPr>
      <w:rFonts w:ascii="Arial" w:eastAsia="Times New Roman" w:hAnsi="Arial" w:cs="Arial"/>
      <w:lang w:val="en-GB" w:eastAsia="en-GB"/>
    </w:rPr>
  </w:style>
  <w:style w:type="paragraph" w:customStyle="1" w:styleId="A41F76AF94D947699452E2D802A288748">
    <w:name w:val="A41F76AF94D947699452E2D802A288748"/>
    <w:rsid w:val="007731B5"/>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7731B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BC6B7-7CE6-4516-AB7A-890CC91E3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EAA413-611F-4479-9709-9B9DB5BB2664}">
  <ds:schemaRefs>
    <ds:schemaRef ds:uri="http://schemas.openxmlformats.org/officeDocument/2006/bibliography"/>
  </ds:schemaRefs>
</ds:datastoreItem>
</file>

<file path=customXml/itemProps3.xml><?xml version="1.0" encoding="utf-8"?>
<ds:datastoreItem xmlns:ds="http://schemas.openxmlformats.org/officeDocument/2006/customXml" ds:itemID="{7BEF5D70-1968-4086-8C49-7C624BAA7FFB}">
  <ds:schemaRefs>
    <ds:schemaRef ds:uri="http://schemas.microsoft.com/sharepoint/v3/contenttype/forms"/>
  </ds:schemaRefs>
</ds:datastoreItem>
</file>

<file path=customXml/itemProps4.xml><?xml version="1.0" encoding="utf-8"?>
<ds:datastoreItem xmlns:ds="http://schemas.openxmlformats.org/officeDocument/2006/customXml" ds:itemID="{EB926A97-7361-48DC-8741-B07D4F3E06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2023-05-16T07:41:00Z</dcterms:created>
  <dcterms:modified xsi:type="dcterms:W3CDTF">2023-05-16T07:41:00Z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