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FC2E74" w:rsidRPr="00C403C0" w14:paraId="6C4DF817" w14:textId="77777777" w:rsidTr="00FC2E7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40752E" w14:textId="449A4685" w:rsidR="00FC2E74" w:rsidRPr="00C403C0" w:rsidRDefault="00FC2E74">
            <w:pPr>
              <w:jc w:val="right"/>
              <w:rPr>
                <w:rFonts w:ascii="Tahoma" w:hAnsi="Tahoma" w:cs="Tahoma"/>
                <w:b/>
                <w:caps/>
                <w:sz w:val="28"/>
                <w:szCs w:val="28"/>
              </w:rPr>
            </w:pPr>
            <w:r w:rsidRPr="00C403C0">
              <w:rPr>
                <w:rFonts w:ascii="Tahoma" w:hAnsi="Tahoma" w:cs="Tahoma"/>
                <w:sz w:val="18"/>
                <w:szCs w:val="18"/>
              </w:rPr>
              <w:t xml:space="preserve">Contract No. </w:t>
            </w:r>
            <w:r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0DC3E48" w14:textId="22D14AA1" w:rsidR="00FC2E74" w:rsidRPr="002137D0" w:rsidRDefault="002137D0">
            <w:pPr>
              <w:rPr>
                <w:rFonts w:ascii="Tahoma" w:hAnsi="Tahoma" w:cs="Tahoma"/>
                <w:caps/>
                <w:color w:val="000000" w:themeColor="text1"/>
                <w:sz w:val="18"/>
                <w:szCs w:val="18"/>
              </w:rPr>
            </w:pPr>
            <w:r w:rsidRPr="002137D0">
              <w:rPr>
                <w:rFonts w:ascii="Tahoma" w:hAnsi="Tahoma" w:cs="Tahoma"/>
                <w:caps/>
                <w:color w:val="000000" w:themeColor="text1"/>
                <w:sz w:val="18"/>
                <w:szCs w:val="18"/>
              </w:rPr>
              <w:t>2024/AO/60</w:t>
            </w:r>
          </w:p>
        </w:tc>
      </w:tr>
      <w:tr w:rsidR="00FC2E74" w:rsidRPr="00C403C0" w14:paraId="01279E8B" w14:textId="77777777" w:rsidTr="00FC2E7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6338372" w14:textId="03327E4A" w:rsidR="00FC2E74" w:rsidRPr="00C403C0" w:rsidRDefault="00376974" w:rsidP="00376974">
            <w:pPr>
              <w:jc w:val="right"/>
              <w:rPr>
                <w:rFonts w:ascii="Tahoma" w:hAnsi="Tahoma" w:cs="Tahoma"/>
                <w:b/>
                <w:caps/>
                <w:sz w:val="28"/>
                <w:szCs w:val="28"/>
              </w:rPr>
            </w:pPr>
            <w:r w:rsidRPr="00C403C0">
              <w:rPr>
                <w:rFonts w:ascii="Tahoma" w:hAnsi="Tahoma" w:cs="Tahoma"/>
                <w:sz w:val="18"/>
                <w:szCs w:val="18"/>
              </w:rPr>
              <w:t>Project ID / Sector</w:t>
            </w:r>
            <w:r w:rsidR="00FC2E74" w:rsidRPr="00C403C0">
              <w:rPr>
                <w:rFonts w:ascii="Tahoma" w:hAnsi="Tahoma" w:cs="Tahoma"/>
                <w:sz w:val="18"/>
                <w:szCs w:val="18"/>
              </w:rPr>
              <w:t xml:space="preserve"> </w:t>
            </w:r>
            <w:r w:rsidR="00FC2E74"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1464DE9" w14:textId="36C179CA" w:rsidR="00FC2E74" w:rsidRPr="002137D0" w:rsidRDefault="002137D0">
            <w:pPr>
              <w:rPr>
                <w:rFonts w:ascii="Tahoma" w:hAnsi="Tahoma" w:cs="Tahoma"/>
                <w:caps/>
                <w:color w:val="000000" w:themeColor="text1"/>
                <w:sz w:val="18"/>
                <w:szCs w:val="18"/>
              </w:rPr>
            </w:pPr>
            <w:r w:rsidRPr="002137D0">
              <w:rPr>
                <w:rFonts w:ascii="Tahoma" w:hAnsi="Tahoma" w:cs="Tahoma"/>
                <w:caps/>
                <w:color w:val="000000" w:themeColor="text1"/>
                <w:sz w:val="18"/>
                <w:szCs w:val="18"/>
              </w:rPr>
              <w:t>Youth department</w:t>
            </w:r>
          </w:p>
        </w:tc>
      </w:tr>
      <w:tr w:rsidR="00FC2E74" w:rsidRPr="00C403C0" w14:paraId="14CC9077" w14:textId="77777777" w:rsidTr="00FC2E7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7F9E521" w14:textId="77777777" w:rsidR="00FC2E74" w:rsidRPr="00C403C0" w:rsidRDefault="00FC2E74">
            <w:pPr>
              <w:jc w:val="right"/>
              <w:rPr>
                <w:rFonts w:ascii="Tahoma" w:hAnsi="Tahoma" w:cs="Tahoma"/>
                <w:color w:val="0070C0"/>
                <w:sz w:val="18"/>
                <w:szCs w:val="18"/>
              </w:rPr>
            </w:pPr>
            <w:r w:rsidRPr="00C403C0">
              <w:rPr>
                <w:rFonts w:ascii="Tahoma" w:hAnsi="Tahoma" w:cs="Tahoma"/>
                <w:sz w:val="18"/>
                <w:szCs w:val="18"/>
              </w:rPr>
              <w:t xml:space="preserve">Council of Europe contact point </w:t>
            </w:r>
            <w:r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A871F79" w14:textId="3A04200E" w:rsidR="00FC2E74" w:rsidRPr="002137D0" w:rsidRDefault="002137D0">
            <w:pPr>
              <w:rPr>
                <w:rFonts w:ascii="Tahoma" w:hAnsi="Tahoma" w:cs="Tahoma"/>
                <w:color w:val="000000" w:themeColor="text1"/>
                <w:sz w:val="18"/>
                <w:szCs w:val="18"/>
              </w:rPr>
            </w:pPr>
            <w:r w:rsidRPr="002137D0">
              <w:rPr>
                <w:rFonts w:ascii="Tahoma" w:hAnsi="Tahoma" w:cs="Tahoma"/>
                <w:color w:val="000000" w:themeColor="text1"/>
                <w:sz w:val="18"/>
                <w:szCs w:val="18"/>
              </w:rPr>
              <w:t>youth_tenders@coe.int</w:t>
            </w:r>
          </w:p>
          <w:p w14:paraId="78D815E3" w14:textId="05325486" w:rsidR="0089698F" w:rsidRPr="002137D0" w:rsidRDefault="0089698F">
            <w:pPr>
              <w:rPr>
                <w:rFonts w:ascii="Tahoma" w:hAnsi="Tahoma" w:cs="Tahoma"/>
                <w:b/>
                <w:caps/>
                <w:color w:val="000000" w:themeColor="text1"/>
                <w:sz w:val="18"/>
                <w:szCs w:val="18"/>
              </w:rPr>
            </w:pPr>
          </w:p>
        </w:tc>
      </w:tr>
    </w:tbl>
    <w:p w14:paraId="2002E72B" w14:textId="77777777" w:rsidR="000013DF" w:rsidRPr="00C403C0" w:rsidRDefault="000013DF" w:rsidP="00E17F6A">
      <w:pPr>
        <w:rPr>
          <w:rFonts w:ascii="Tahoma" w:hAnsi="Tahoma" w:cs="Tahoma"/>
          <w:b/>
          <w:caps/>
          <w:sz w:val="28"/>
          <w:szCs w:val="28"/>
        </w:rPr>
      </w:pPr>
    </w:p>
    <w:p w14:paraId="37A24570" w14:textId="77777777" w:rsidR="001C1EFE" w:rsidRPr="00C403C0" w:rsidRDefault="001C1EFE" w:rsidP="00E17F6A">
      <w:pPr>
        <w:rPr>
          <w:rFonts w:ascii="Tahoma" w:hAnsi="Tahoma" w:cs="Tahoma"/>
          <w:b/>
          <w:caps/>
          <w:sz w:val="28"/>
          <w:szCs w:val="28"/>
        </w:rPr>
      </w:pPr>
    </w:p>
    <w:p w14:paraId="2A6B2F1E" w14:textId="77777777" w:rsidR="00C20349" w:rsidRPr="00C403C0" w:rsidRDefault="00C20349" w:rsidP="00E17F6A">
      <w:pPr>
        <w:rPr>
          <w:rFonts w:ascii="Tahoma" w:hAnsi="Tahoma" w:cs="Tahoma"/>
          <w:b/>
          <w:caps/>
          <w:sz w:val="28"/>
          <w:szCs w:val="28"/>
        </w:rPr>
      </w:pPr>
      <w:r w:rsidRPr="00C403C0">
        <w:rPr>
          <w:rFonts w:ascii="Tahoma" w:hAnsi="Tahoma" w:cs="Tahoma"/>
          <w:b/>
          <w:caps/>
          <w:sz w:val="28"/>
          <w:szCs w:val="28"/>
        </w:rPr>
        <w:t>Act of Engagement</w:t>
      </w:r>
    </w:p>
    <w:p w14:paraId="6CFB6B36" w14:textId="60140599" w:rsidR="00C20349" w:rsidRPr="00C403C0" w:rsidRDefault="00C20349" w:rsidP="00E17F6A">
      <w:pPr>
        <w:rPr>
          <w:rFonts w:ascii="Tahoma" w:hAnsi="Tahoma" w:cs="Tahoma"/>
          <w:b/>
        </w:rPr>
      </w:pPr>
      <w:r w:rsidRPr="00C403C0">
        <w:rPr>
          <w:rFonts w:ascii="Tahoma" w:hAnsi="Tahoma" w:cs="Tahoma"/>
          <w:b/>
        </w:rPr>
        <w:t>(</w:t>
      </w:r>
      <w:r w:rsidR="00533BB1" w:rsidRPr="00C403C0">
        <w:rPr>
          <w:rFonts w:ascii="Tahoma" w:hAnsi="Tahoma" w:cs="Tahoma"/>
          <w:b/>
        </w:rPr>
        <w:t>International public call for tenders</w:t>
      </w:r>
      <w:r w:rsidR="0085784E" w:rsidRPr="00C403C0">
        <w:rPr>
          <w:rFonts w:ascii="Tahoma" w:hAnsi="Tahoma" w:cs="Tahoma"/>
          <w:b/>
        </w:rPr>
        <w:t xml:space="preserve"> / </w:t>
      </w:r>
      <w:r w:rsidR="0085784E" w:rsidRPr="00C403C0">
        <w:rPr>
          <w:rFonts w:ascii="Tahoma" w:hAnsi="Tahoma" w:cs="Tahoma"/>
          <w:b/>
          <w:u w:val="single"/>
        </w:rPr>
        <w:t xml:space="preserve">Framework </w:t>
      </w:r>
      <w:r w:rsidR="00376974" w:rsidRPr="00C403C0">
        <w:rPr>
          <w:rFonts w:ascii="Tahoma" w:hAnsi="Tahoma" w:cs="Tahoma"/>
          <w:b/>
          <w:u w:val="single"/>
        </w:rPr>
        <w:t>A</w:t>
      </w:r>
      <w:r w:rsidR="00802452" w:rsidRPr="00C403C0">
        <w:rPr>
          <w:rFonts w:ascii="Tahoma" w:hAnsi="Tahoma" w:cs="Tahoma"/>
          <w:b/>
          <w:u w:val="single"/>
        </w:rPr>
        <w:t>greement</w:t>
      </w:r>
      <w:r w:rsidR="0085784E" w:rsidRPr="00C403C0">
        <w:rPr>
          <w:rFonts w:ascii="Tahoma" w:hAnsi="Tahoma" w:cs="Tahoma"/>
          <w:b/>
        </w:rPr>
        <w:t>)</w:t>
      </w:r>
    </w:p>
    <w:p w14:paraId="044CE43E" w14:textId="77777777" w:rsidR="00BD6B89" w:rsidRPr="00C403C0" w:rsidRDefault="00BD6B89" w:rsidP="00C20349">
      <w:pPr>
        <w:jc w:val="center"/>
        <w:rPr>
          <w:rFonts w:ascii="Tahoma" w:hAnsi="Tahoma" w:cs="Tahoma"/>
          <w:b/>
          <w:sz w:val="16"/>
          <w:szCs w:val="16"/>
        </w:rPr>
      </w:pPr>
    </w:p>
    <w:p w14:paraId="14DCC81D" w14:textId="7ABE746A" w:rsidR="003840F5" w:rsidRPr="00C403C0" w:rsidRDefault="00BD6B89" w:rsidP="0089698F">
      <w:pPr>
        <w:spacing w:before="60" w:after="120"/>
        <w:jc w:val="both"/>
        <w:rPr>
          <w:rFonts w:ascii="Tahoma" w:hAnsi="Tahoma" w:cs="Tahoma"/>
          <w:b/>
        </w:rPr>
      </w:pPr>
      <w:r w:rsidRPr="00C403C0">
        <w:rPr>
          <w:rFonts w:ascii="Tahoma" w:hAnsi="Tahoma" w:cs="Tahoma"/>
          <w:b/>
        </w:rPr>
        <w:t xml:space="preserve">This Act of Engagement lays down the terms and conditions of the </w:t>
      </w:r>
      <w:r w:rsidR="00E17F6A" w:rsidRPr="00C403C0">
        <w:rPr>
          <w:rFonts w:ascii="Tahoma" w:hAnsi="Tahoma" w:cs="Tahoma"/>
          <w:b/>
          <w:u w:val="single"/>
        </w:rPr>
        <w:t xml:space="preserve">framework </w:t>
      </w:r>
      <w:r w:rsidR="00376974" w:rsidRPr="00C403C0">
        <w:rPr>
          <w:rFonts w:ascii="Tahoma" w:hAnsi="Tahoma" w:cs="Tahoma"/>
          <w:b/>
          <w:u w:val="single"/>
        </w:rPr>
        <w:t>A</w:t>
      </w:r>
      <w:r w:rsidR="00802452" w:rsidRPr="00C403C0">
        <w:rPr>
          <w:rFonts w:ascii="Tahoma" w:hAnsi="Tahoma" w:cs="Tahoma"/>
          <w:b/>
          <w:u w:val="single"/>
        </w:rPr>
        <w:t>greement</w:t>
      </w:r>
      <w:r w:rsidR="00802452" w:rsidRPr="00C403C0">
        <w:rPr>
          <w:rFonts w:ascii="Tahoma" w:hAnsi="Tahoma" w:cs="Tahoma"/>
          <w:b/>
        </w:rPr>
        <w:t xml:space="preserve"> </w:t>
      </w:r>
      <w:r w:rsidRPr="00C403C0">
        <w:rPr>
          <w:rFonts w:ascii="Tahoma" w:hAnsi="Tahoma" w:cs="Tahoma"/>
          <w:b/>
        </w:rPr>
        <w:t>between the Provider</w:t>
      </w:r>
      <w:r w:rsidR="00D135C6" w:rsidRPr="00C403C0">
        <w:rPr>
          <w:rFonts w:ascii="Tahoma" w:hAnsi="Tahoma" w:cs="Tahoma"/>
          <w:b/>
        </w:rPr>
        <w:t xml:space="preserve"> (as described below)</w:t>
      </w:r>
      <w:r w:rsidRPr="00C403C0">
        <w:rPr>
          <w:rFonts w:ascii="Tahoma" w:hAnsi="Tahoma" w:cs="Tahoma"/>
          <w:b/>
        </w:rPr>
        <w:t xml:space="preserve"> and the Council of Europe</w:t>
      </w:r>
      <w:r w:rsidR="000013DF" w:rsidRPr="00C403C0">
        <w:rPr>
          <w:rFonts w:ascii="Tahoma" w:hAnsi="Tahoma" w:cs="Tahoma"/>
          <w:b/>
          <w:vertAlign w:val="superscript"/>
        </w:rPr>
        <w:footnoteReference w:id="1"/>
      </w:r>
      <w:r w:rsidR="00764810" w:rsidRPr="00C403C0">
        <w:rPr>
          <w:rFonts w:ascii="Tahoma" w:hAnsi="Tahoma" w:cs="Tahoma"/>
          <w:b/>
        </w:rPr>
        <w:t xml:space="preserve"> for the provision of</w:t>
      </w:r>
      <w:r w:rsidR="0089698F">
        <w:rPr>
          <w:rFonts w:ascii="Tahoma" w:hAnsi="Tahoma" w:cs="Tahoma"/>
          <w:b/>
        </w:rPr>
        <w:t xml:space="preserve"> consultancy services </w:t>
      </w:r>
      <w:r w:rsidR="0089698F" w:rsidRPr="0089698F">
        <w:rPr>
          <w:rFonts w:ascii="Tahoma" w:hAnsi="Tahoma" w:cs="Tahoma"/>
          <w:b/>
        </w:rPr>
        <w:t xml:space="preserve">to the Youth Department of the Council of Europe other than education, </w:t>
      </w:r>
      <w:proofErr w:type="gramStart"/>
      <w:r w:rsidR="0089698F" w:rsidRPr="0089698F">
        <w:rPr>
          <w:rFonts w:ascii="Tahoma" w:hAnsi="Tahoma" w:cs="Tahoma"/>
          <w:b/>
        </w:rPr>
        <w:t>training</w:t>
      </w:r>
      <w:proofErr w:type="gramEnd"/>
      <w:r w:rsidR="0089698F" w:rsidRPr="0089698F">
        <w:rPr>
          <w:rFonts w:ascii="Tahoma" w:hAnsi="Tahoma" w:cs="Tahoma"/>
          <w:b/>
        </w:rPr>
        <w:t xml:space="preserve"> and facilitation</w:t>
      </w:r>
      <w:r w:rsidR="00533BB1" w:rsidRPr="00C403C0">
        <w:rPr>
          <w:rFonts w:ascii="Tahoma" w:hAnsi="Tahoma" w:cs="Tahoma"/>
          <w:b/>
        </w:rPr>
        <w:t>.</w:t>
      </w:r>
    </w:p>
    <w:p w14:paraId="74F5ACBD" w14:textId="60DCB176" w:rsidR="00371509" w:rsidRPr="00C403C0"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C403C0">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C403C0">
        <w:rPr>
          <w:rFonts w:ascii="Tahoma" w:hAnsi="Tahoma" w:cs="Tahoma"/>
          <w:b/>
          <w:sz w:val="20"/>
          <w:szCs w:val="20"/>
        </w:rPr>
        <w:t>upon signature by a Council of Europe authorised staff member</w:t>
      </w:r>
      <w:r w:rsidRPr="00C403C0">
        <w:rPr>
          <w:rFonts w:ascii="Tahoma" w:hAnsi="Tahoma" w:cs="Tahoma"/>
          <w:sz w:val="20"/>
          <w:szCs w:val="20"/>
        </w:rPr>
        <w:t xml:space="preserve"> (see Section </w:t>
      </w:r>
      <w:r w:rsidR="006E0303">
        <w:rPr>
          <w:rFonts w:ascii="Tahoma" w:hAnsi="Tahoma" w:cs="Tahoma"/>
          <w:sz w:val="20"/>
          <w:szCs w:val="20"/>
        </w:rPr>
        <w:t xml:space="preserve">B </w:t>
      </w:r>
      <w:r w:rsidRPr="00C403C0">
        <w:rPr>
          <w:rFonts w:ascii="Tahoma" w:hAnsi="Tahoma" w:cs="Tahoma"/>
          <w:sz w:val="20"/>
          <w:szCs w:val="20"/>
        </w:rPr>
        <w:t>“Signature”).</w:t>
      </w:r>
    </w:p>
    <w:p w14:paraId="0FF0D54F" w14:textId="77777777" w:rsidR="00371509" w:rsidRPr="00C403C0" w:rsidRDefault="00371509" w:rsidP="00371509">
      <w:pPr>
        <w:rPr>
          <w:rFonts w:ascii="Tahoma" w:hAnsi="Tahoma" w:cs="Tahoma"/>
          <w:b/>
          <w:sz w:val="20"/>
          <w:szCs w:val="20"/>
        </w:rPr>
      </w:pPr>
    </w:p>
    <w:p w14:paraId="2533FAE9" w14:textId="77777777" w:rsidR="008713A9" w:rsidRPr="00C403C0"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C403C0">
        <w:rPr>
          <w:rFonts w:ascii="Tahoma" w:hAnsi="Tahoma" w:cs="Tahoma"/>
          <w:color w:val="FF0000"/>
          <w:sz w:val="18"/>
          <w:szCs w:val="18"/>
        </w:rPr>
        <w:t>Tenderers shall:</w:t>
      </w:r>
    </w:p>
    <w:p w14:paraId="562D93DC" w14:textId="77777777" w:rsidR="008713A9" w:rsidRPr="00C403C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C403C0">
        <w:rPr>
          <w:rFonts w:ascii="Tahoma" w:hAnsi="Tahoma" w:cs="Tahoma"/>
          <w:color w:val="FF0000"/>
          <w:sz w:val="18"/>
          <w:szCs w:val="18"/>
        </w:rPr>
        <w:t xml:space="preserve">1. Fill in the below sections </w:t>
      </w:r>
      <w:r w:rsidRPr="00C403C0">
        <w:rPr>
          <w:rFonts w:ascii="Tahoma" w:hAnsi="Tahoma" w:cs="Tahoma"/>
          <w:b/>
          <w:color w:val="FF0000"/>
          <w:sz w:val="18"/>
          <w:szCs w:val="18"/>
        </w:rPr>
        <w:t>Contact details of the Provider</w:t>
      </w:r>
      <w:r w:rsidRPr="00C403C0">
        <w:rPr>
          <w:rFonts w:ascii="Tahoma" w:hAnsi="Tahoma" w:cs="Tahoma"/>
          <w:color w:val="FF0000"/>
          <w:sz w:val="18"/>
          <w:szCs w:val="18"/>
        </w:rPr>
        <w:t xml:space="preserve"> and </w:t>
      </w:r>
      <w:r w:rsidRPr="00C403C0">
        <w:rPr>
          <w:rFonts w:ascii="Tahoma" w:hAnsi="Tahoma" w:cs="Tahoma"/>
          <w:b/>
          <w:color w:val="FF0000"/>
          <w:sz w:val="18"/>
          <w:szCs w:val="18"/>
        </w:rPr>
        <w:t>Bank details</w:t>
      </w:r>
      <w:r w:rsidRPr="00C403C0">
        <w:rPr>
          <w:rFonts w:ascii="Tahoma" w:hAnsi="Tahoma" w:cs="Tahoma"/>
          <w:color w:val="FF0000"/>
          <w:sz w:val="18"/>
          <w:szCs w:val="18"/>
        </w:rPr>
        <w:t>. Ensure that the “Name” of the Provider and the “Account holder” are the same.</w:t>
      </w:r>
    </w:p>
    <w:p w14:paraId="2D8E493F" w14:textId="2E96D6AE" w:rsidR="008713A9" w:rsidRPr="006E030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lang w:val="is-IS"/>
        </w:rPr>
      </w:pPr>
      <w:r w:rsidRPr="00C403C0">
        <w:rPr>
          <w:rFonts w:ascii="Tahoma" w:hAnsi="Tahoma" w:cs="Tahoma"/>
          <w:color w:val="FF0000"/>
          <w:sz w:val="18"/>
          <w:szCs w:val="18"/>
        </w:rPr>
        <w:t xml:space="preserve">2. </w:t>
      </w:r>
      <w:r w:rsidR="002445EE" w:rsidRPr="00C403C0">
        <w:rPr>
          <w:rFonts w:ascii="Tahoma" w:hAnsi="Tahoma" w:cs="Tahoma"/>
          <w:color w:val="FF0000"/>
          <w:sz w:val="18"/>
          <w:szCs w:val="18"/>
        </w:rPr>
        <w:t>Indicate the lot(s) you wish</w:t>
      </w:r>
      <w:r w:rsidR="00C34A74" w:rsidRPr="00C403C0">
        <w:rPr>
          <w:rFonts w:ascii="Tahoma" w:hAnsi="Tahoma" w:cs="Tahoma"/>
          <w:color w:val="FF0000"/>
          <w:sz w:val="18"/>
          <w:szCs w:val="18"/>
        </w:rPr>
        <w:t xml:space="preserve"> to tender for</w:t>
      </w:r>
      <w:r w:rsidRPr="00C403C0">
        <w:rPr>
          <w:rFonts w:ascii="Tahoma" w:hAnsi="Tahoma" w:cs="Tahoma"/>
          <w:color w:val="FF0000"/>
          <w:sz w:val="18"/>
          <w:szCs w:val="18"/>
        </w:rPr>
        <w:t xml:space="preserve"> (See Section A</w:t>
      </w:r>
      <w:proofErr w:type="gramStart"/>
      <w:r w:rsidRPr="00C403C0">
        <w:rPr>
          <w:rFonts w:ascii="Tahoma" w:hAnsi="Tahoma" w:cs="Tahoma"/>
          <w:color w:val="FF0000"/>
          <w:sz w:val="18"/>
          <w:szCs w:val="18"/>
        </w:rPr>
        <w:t>);</w:t>
      </w:r>
      <w:proofErr w:type="gramEnd"/>
    </w:p>
    <w:p w14:paraId="469CC60F" w14:textId="683C9D4C" w:rsidR="008713A9" w:rsidRPr="00C403C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C403C0">
        <w:rPr>
          <w:rFonts w:ascii="Tahoma" w:hAnsi="Tahoma" w:cs="Tahoma"/>
          <w:color w:val="FF0000"/>
          <w:sz w:val="18"/>
          <w:szCs w:val="18"/>
        </w:rPr>
        <w:t xml:space="preserve">3. </w:t>
      </w:r>
      <w:r w:rsidR="00F94832">
        <w:rPr>
          <w:rFonts w:ascii="Tahoma" w:hAnsi="Tahoma" w:cs="Tahoma"/>
          <w:color w:val="FF0000"/>
          <w:sz w:val="18"/>
          <w:szCs w:val="18"/>
        </w:rPr>
        <w:t>S</w:t>
      </w:r>
      <w:r w:rsidR="00B457A0" w:rsidRPr="00B457A0">
        <w:rPr>
          <w:rFonts w:ascii="Tahoma" w:hAnsi="Tahoma" w:cs="Tahoma"/>
          <w:color w:val="FF0000"/>
          <w:sz w:val="18"/>
          <w:szCs w:val="18"/>
        </w:rPr>
        <w:t>ign the Act of Engagement (See Section B) and send a scanned copy to the Council, together with the other supporting documents</w:t>
      </w:r>
      <w:r w:rsidR="00B457A0">
        <w:rPr>
          <w:rFonts w:ascii="Tahoma" w:hAnsi="Tahoma" w:cs="Tahoma"/>
          <w:color w:val="FF0000"/>
          <w:sz w:val="18"/>
          <w:szCs w:val="18"/>
        </w:rPr>
        <w:t xml:space="preserve"> </w:t>
      </w:r>
      <w:r w:rsidRPr="00C403C0">
        <w:rPr>
          <w:rFonts w:ascii="Tahoma" w:hAnsi="Tahoma" w:cs="Tahoma"/>
          <w:color w:val="FF0000"/>
          <w:sz w:val="18"/>
          <w:szCs w:val="18"/>
        </w:rPr>
        <w:t xml:space="preserve">(see </w:t>
      </w:r>
      <w:r w:rsidR="003E2098" w:rsidRPr="00C403C0">
        <w:rPr>
          <w:rFonts w:ascii="Tahoma" w:hAnsi="Tahoma" w:cs="Tahoma"/>
          <w:color w:val="FF0000"/>
          <w:sz w:val="18"/>
          <w:szCs w:val="18"/>
        </w:rPr>
        <w:t>Tender File</w:t>
      </w:r>
      <w:r w:rsidR="00C34A74" w:rsidRPr="00C403C0">
        <w:rPr>
          <w:rFonts w:ascii="Tahoma" w:hAnsi="Tahoma" w:cs="Tahoma"/>
          <w:color w:val="FF0000"/>
          <w:sz w:val="18"/>
          <w:szCs w:val="18"/>
        </w:rPr>
        <w:t xml:space="preserve"> Section </w:t>
      </w:r>
      <w:r w:rsidR="006E0303">
        <w:rPr>
          <w:rFonts w:ascii="Tahoma" w:hAnsi="Tahoma" w:cs="Tahoma"/>
          <w:color w:val="FF0000"/>
          <w:sz w:val="18"/>
          <w:szCs w:val="18"/>
        </w:rPr>
        <w:t>G</w:t>
      </w:r>
      <w:r w:rsidRPr="00C403C0">
        <w:rPr>
          <w:rFonts w:ascii="Tahoma" w:hAnsi="Tahoma" w:cs="Tahoma"/>
          <w:color w:val="FF0000"/>
          <w:sz w:val="18"/>
          <w:szCs w:val="18"/>
        </w:rPr>
        <w:t>).</w:t>
      </w:r>
      <w:r w:rsidRPr="00C403C0">
        <w:rPr>
          <w:rFonts w:ascii="Tahoma" w:hAnsi="Tahoma" w:cs="Tahoma"/>
          <w:noProof/>
          <w:sz w:val="18"/>
          <w:szCs w:val="18"/>
          <w:lang w:val="en-US" w:eastAsia="en-US"/>
        </w:rPr>
        <w:t xml:space="preserve"> </w:t>
      </w:r>
    </w:p>
    <w:p w14:paraId="076714EE" w14:textId="77777777" w:rsidR="008713A9" w:rsidRPr="00C403C0"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434E1C" w:rsidRPr="0035618E" w14:paraId="6CF2D594"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2D073E" w14:textId="77777777" w:rsidR="00434E1C" w:rsidRPr="0035618E" w:rsidRDefault="00434E1C" w:rsidP="001B739A">
            <w:pPr>
              <w:ind w:left="113" w:right="113"/>
              <w:jc w:val="center"/>
              <w:rPr>
                <w:rFonts w:ascii="Tahoma" w:hAnsi="Tahoma" w:cs="Tahoma"/>
                <w:b/>
                <w:sz w:val="18"/>
                <w:szCs w:val="18"/>
              </w:rPr>
            </w:pPr>
            <w:bookmarkStart w:id="0"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7BDAF9" w14:textId="77777777" w:rsidR="00434E1C" w:rsidRPr="0035618E" w:rsidRDefault="00434E1C"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38C4945" w14:textId="77777777" w:rsidR="00434E1C" w:rsidRPr="00DC499F" w:rsidRDefault="00610FD7"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434E1C" w:rsidRPr="00DC499F">
                  <w:rPr>
                    <w:rFonts w:ascii="Segoe UI Symbol" w:hAnsi="Segoe UI Symbol" w:cs="Segoe UI Symbol"/>
                    <w:color w:val="000000"/>
                    <w:sz w:val="18"/>
                    <w:szCs w:val="18"/>
                    <w:lang w:val="es-ES_tradnl"/>
                  </w:rPr>
                  <w:t>☐</w:t>
                </w:r>
              </w:sdtContent>
            </w:sdt>
            <w:r w:rsidR="00434E1C" w:rsidRPr="00DC499F">
              <w:rPr>
                <w:rFonts w:ascii="Tahoma" w:hAnsi="Tahoma" w:cs="Tahoma"/>
                <w:color w:val="000000"/>
                <w:sz w:val="18"/>
                <w:szCs w:val="18"/>
                <w:lang w:val="es-ES_tradnl"/>
              </w:rPr>
              <w:t xml:space="preserve"> Natural </w:t>
            </w:r>
            <w:proofErr w:type="spellStart"/>
            <w:r w:rsidR="00434E1C" w:rsidRPr="00DC499F">
              <w:rPr>
                <w:rFonts w:ascii="Tahoma" w:hAnsi="Tahoma" w:cs="Tahoma"/>
                <w:color w:val="000000"/>
                <w:sz w:val="18"/>
                <w:szCs w:val="18"/>
                <w:lang w:val="es-ES_tradnl"/>
              </w:rPr>
              <w:t>person</w:t>
            </w:r>
            <w:proofErr w:type="spellEnd"/>
            <w:r w:rsidR="00434E1C"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7E38221" w14:textId="77777777" w:rsidR="00434E1C" w:rsidRPr="00DC499F" w:rsidRDefault="00610FD7"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434E1C" w:rsidRPr="00DC499F">
                  <w:rPr>
                    <w:rFonts w:ascii="Segoe UI Symbol" w:hAnsi="Segoe UI Symbol" w:cs="Segoe UI Symbol"/>
                    <w:color w:val="000000"/>
                    <w:sz w:val="18"/>
                    <w:szCs w:val="18"/>
                    <w:lang w:val="es-ES_tradnl"/>
                  </w:rPr>
                  <w:t>☐</w:t>
                </w:r>
              </w:sdtContent>
            </w:sdt>
            <w:r w:rsidR="00434E1C" w:rsidRPr="00DC499F">
              <w:rPr>
                <w:rFonts w:ascii="Tahoma" w:hAnsi="Tahoma" w:cs="Tahoma"/>
                <w:color w:val="000000"/>
                <w:sz w:val="18"/>
                <w:szCs w:val="18"/>
                <w:lang w:val="es-ES_tradnl"/>
              </w:rPr>
              <w:t xml:space="preserve"> Legal </w:t>
            </w:r>
            <w:proofErr w:type="spellStart"/>
            <w:r w:rsidR="00434E1C" w:rsidRPr="00DC499F">
              <w:rPr>
                <w:rFonts w:ascii="Tahoma" w:hAnsi="Tahoma" w:cs="Tahoma"/>
                <w:color w:val="000000"/>
                <w:sz w:val="18"/>
                <w:szCs w:val="18"/>
                <w:lang w:val="es-ES_tradnl"/>
              </w:rPr>
              <w:t>person</w:t>
            </w:r>
            <w:proofErr w:type="spellEnd"/>
            <w:r w:rsidR="00434E1C"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E041052" w14:textId="77777777" w:rsidR="00434E1C" w:rsidRPr="00DC499F" w:rsidRDefault="00610FD7"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434E1C" w:rsidRPr="00DC499F">
                  <w:rPr>
                    <w:rFonts w:ascii="Segoe UI Symbol" w:hAnsi="Segoe UI Symbol" w:cs="Segoe UI Symbol"/>
                    <w:color w:val="000000"/>
                    <w:sz w:val="18"/>
                    <w:szCs w:val="18"/>
                    <w:lang w:val="es-ES_tradnl"/>
                  </w:rPr>
                  <w:t>☐</w:t>
                </w:r>
              </w:sdtContent>
            </w:sdt>
            <w:r w:rsidR="00434E1C" w:rsidRPr="00DC499F">
              <w:rPr>
                <w:rFonts w:ascii="Tahoma" w:hAnsi="Tahoma" w:cs="Tahoma"/>
                <w:color w:val="000000"/>
                <w:sz w:val="18"/>
                <w:szCs w:val="18"/>
                <w:lang w:val="es-ES_tradnl"/>
              </w:rPr>
              <w:t xml:space="preserve"> </w:t>
            </w:r>
            <w:proofErr w:type="spellStart"/>
            <w:r w:rsidR="00434E1C" w:rsidRPr="00DC499F">
              <w:rPr>
                <w:rFonts w:ascii="Tahoma" w:hAnsi="Tahoma" w:cs="Tahoma"/>
                <w:color w:val="000000"/>
                <w:sz w:val="18"/>
                <w:szCs w:val="18"/>
                <w:lang w:val="es-ES_tradnl"/>
              </w:rPr>
              <w:t>Consortium</w:t>
            </w:r>
            <w:proofErr w:type="spellEnd"/>
          </w:p>
        </w:tc>
      </w:tr>
      <w:tr w:rsidR="00434E1C" w:rsidRPr="0035618E" w14:paraId="38BD3FDA"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AF88D05" w14:textId="77777777" w:rsidR="00434E1C" w:rsidRPr="0035618E" w:rsidRDefault="00434E1C"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46D533"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46E044E"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A80B10" w14:textId="77777777" w:rsidR="00434E1C" w:rsidRPr="0035618E" w:rsidRDefault="00434E1C" w:rsidP="001B739A">
            <w:pPr>
              <w:rPr>
                <w:rFonts w:ascii="Tahoma" w:hAnsi="Tahoma" w:cs="Tahoma"/>
                <w:color w:val="000000"/>
                <w:sz w:val="20"/>
                <w:szCs w:val="20"/>
              </w:rPr>
            </w:pPr>
          </w:p>
        </w:tc>
      </w:tr>
      <w:tr w:rsidR="00434E1C" w:rsidRPr="0035618E" w14:paraId="51771BF1"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F475C45"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ABA73E" w14:textId="77777777" w:rsidR="00434E1C" w:rsidRPr="0025388B" w:rsidRDefault="00434E1C"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3BF01A" w14:textId="77777777" w:rsidR="00434E1C" w:rsidRPr="0025388B" w:rsidRDefault="00434E1C" w:rsidP="001B739A">
            <w:pPr>
              <w:rPr>
                <w:rFonts w:ascii="Tahoma" w:hAnsi="Tahoma" w:cs="Tahoma"/>
                <w:sz w:val="20"/>
                <w:szCs w:val="20"/>
              </w:rPr>
            </w:pPr>
          </w:p>
        </w:tc>
      </w:tr>
      <w:tr w:rsidR="00434E1C" w:rsidRPr="0035618E" w14:paraId="6183B331"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177C830"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47B8E5" w14:textId="77777777" w:rsidR="00434E1C" w:rsidRPr="0025388B" w:rsidRDefault="00434E1C" w:rsidP="001B739A">
            <w:pPr>
              <w:jc w:val="right"/>
              <w:rPr>
                <w:rFonts w:ascii="Tahoma" w:hAnsi="Tahoma" w:cs="Tahoma"/>
                <w:sz w:val="18"/>
                <w:szCs w:val="18"/>
              </w:rPr>
            </w:pPr>
            <w:r w:rsidRPr="0025388B">
              <w:rPr>
                <w:rFonts w:ascii="Tahoma" w:hAnsi="Tahoma" w:cs="Tahoma"/>
                <w:sz w:val="18"/>
                <w:szCs w:val="18"/>
              </w:rPr>
              <w:t>Representative (for legal persons only)</w:t>
            </w:r>
          </w:p>
          <w:p w14:paraId="198D12C5" w14:textId="77777777" w:rsidR="00434E1C" w:rsidRPr="0025388B" w:rsidRDefault="00434E1C"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415C06B" w14:textId="77777777" w:rsidR="00434E1C" w:rsidRPr="0025388B" w:rsidRDefault="00434E1C" w:rsidP="001B739A">
            <w:pPr>
              <w:rPr>
                <w:rFonts w:ascii="Tahoma" w:hAnsi="Tahoma" w:cs="Tahoma"/>
                <w:sz w:val="20"/>
                <w:szCs w:val="20"/>
              </w:rPr>
            </w:pPr>
          </w:p>
        </w:tc>
      </w:tr>
      <w:tr w:rsidR="00434E1C" w:rsidRPr="0035618E" w14:paraId="554CBEEA"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147E5557"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9CABB8"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0E7485C4"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73C7477" w14:textId="77777777" w:rsidR="00434E1C" w:rsidRPr="0035618E" w:rsidRDefault="00434E1C" w:rsidP="001B739A">
            <w:pPr>
              <w:rPr>
                <w:rFonts w:ascii="Tahoma" w:hAnsi="Tahoma" w:cs="Tahoma"/>
                <w:sz w:val="20"/>
                <w:szCs w:val="20"/>
              </w:rPr>
            </w:pPr>
          </w:p>
        </w:tc>
      </w:tr>
      <w:tr w:rsidR="00434E1C" w:rsidRPr="0035618E" w14:paraId="354726B5"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C44EDFF"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6B4B6A"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VAT n° (if any)</w:t>
            </w:r>
          </w:p>
          <w:p w14:paraId="5E392468"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1369035" w14:textId="77777777" w:rsidR="00434E1C" w:rsidRPr="0035618E" w:rsidRDefault="00434E1C" w:rsidP="001B739A">
            <w:pPr>
              <w:rPr>
                <w:rFonts w:ascii="Tahoma" w:hAnsi="Tahoma" w:cs="Tahoma"/>
                <w:sz w:val="20"/>
                <w:szCs w:val="20"/>
              </w:rPr>
            </w:pPr>
          </w:p>
        </w:tc>
      </w:tr>
      <w:tr w:rsidR="00434E1C" w:rsidRPr="0035618E" w14:paraId="40502CB9"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05A4C559"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33A7C6"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Country and registration n° (if any)</w:t>
            </w:r>
          </w:p>
          <w:p w14:paraId="61B8127F"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DAA7B7C" w14:textId="77777777" w:rsidR="00434E1C" w:rsidRPr="0035618E" w:rsidRDefault="00434E1C" w:rsidP="001B739A">
            <w:pPr>
              <w:rPr>
                <w:rFonts w:ascii="Tahoma" w:hAnsi="Tahoma" w:cs="Tahoma"/>
                <w:sz w:val="20"/>
                <w:szCs w:val="20"/>
              </w:rPr>
            </w:pPr>
          </w:p>
        </w:tc>
      </w:tr>
      <w:tr w:rsidR="00434E1C" w:rsidRPr="0035618E" w14:paraId="367CF68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5ED0859B"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0A26155"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Email (Contact person)</w:t>
            </w:r>
          </w:p>
          <w:p w14:paraId="707C9B12"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55ED49" w14:textId="77777777" w:rsidR="00434E1C" w:rsidRPr="0035618E" w:rsidRDefault="00434E1C" w:rsidP="001B739A">
            <w:pPr>
              <w:rPr>
                <w:rFonts w:ascii="Tahoma" w:hAnsi="Tahoma" w:cs="Tahoma"/>
                <w:sz w:val="20"/>
                <w:szCs w:val="20"/>
              </w:rPr>
            </w:pPr>
          </w:p>
        </w:tc>
      </w:tr>
      <w:tr w:rsidR="00434E1C" w:rsidRPr="0035618E" w14:paraId="33EA9460"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0AF10F"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5CEBFFE"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Phone number (Contact person)</w:t>
            </w:r>
          </w:p>
          <w:p w14:paraId="67A82A58"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96D5F37" w14:textId="77777777" w:rsidR="00434E1C" w:rsidRPr="0035618E" w:rsidRDefault="00434E1C" w:rsidP="001B739A">
            <w:pPr>
              <w:rPr>
                <w:rFonts w:ascii="Tahoma" w:hAnsi="Tahoma" w:cs="Tahoma"/>
                <w:sz w:val="20"/>
                <w:szCs w:val="20"/>
              </w:rPr>
            </w:pPr>
          </w:p>
        </w:tc>
      </w:tr>
      <w:tr w:rsidR="00434E1C" w:rsidRPr="0035618E" w14:paraId="71A10789"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94B0715" w14:textId="77777777" w:rsidR="00434E1C" w:rsidRPr="0035618E" w:rsidRDefault="00434E1C"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E5B9328"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A296043" w14:textId="77777777" w:rsidR="00434E1C" w:rsidRPr="0035618E" w:rsidRDefault="00434E1C"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05ED869" w14:textId="77777777" w:rsidR="00434E1C" w:rsidRPr="0035618E" w:rsidRDefault="00434E1C" w:rsidP="001B739A">
            <w:pPr>
              <w:rPr>
                <w:rFonts w:ascii="Tahoma" w:hAnsi="Tahoma" w:cs="Tahoma"/>
                <w:sz w:val="20"/>
                <w:szCs w:val="20"/>
              </w:rPr>
            </w:pPr>
          </w:p>
        </w:tc>
      </w:tr>
      <w:tr w:rsidR="00434E1C" w:rsidRPr="0035618E" w14:paraId="798808C2"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9AB1957" w14:textId="77777777" w:rsidR="00434E1C" w:rsidRPr="0035618E" w:rsidRDefault="00434E1C"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3F80123"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IBAN n°</w:t>
            </w:r>
          </w:p>
          <w:p w14:paraId="1C507016"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(if available)</w:t>
            </w:r>
          </w:p>
          <w:p w14:paraId="54E8C3B3" w14:textId="77777777" w:rsidR="00434E1C" w:rsidRPr="0035618E" w:rsidRDefault="00434E1C"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87D5A" w14:textId="77777777" w:rsidR="00434E1C" w:rsidRPr="0035618E" w:rsidRDefault="00434E1C"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ADD9892"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232FFB2" w14:textId="77777777" w:rsidR="00434E1C" w:rsidRPr="0035618E" w:rsidRDefault="00434E1C" w:rsidP="001B739A">
            <w:pPr>
              <w:rPr>
                <w:rFonts w:ascii="Tahoma" w:hAnsi="Tahoma" w:cs="Tahoma"/>
                <w:sz w:val="20"/>
                <w:szCs w:val="20"/>
              </w:rPr>
            </w:pPr>
          </w:p>
        </w:tc>
      </w:tr>
      <w:tr w:rsidR="00434E1C" w:rsidRPr="0035618E" w14:paraId="4937449B"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2C4E40D" w14:textId="77777777" w:rsidR="00434E1C" w:rsidRPr="0035618E" w:rsidRDefault="00434E1C"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66DB4F2"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39C362E2"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and Branch</w:t>
            </w:r>
          </w:p>
          <w:p w14:paraId="17B55012" w14:textId="77777777" w:rsidR="00434E1C" w:rsidRPr="0035618E" w:rsidRDefault="00434E1C"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1CD7F75" w14:textId="77777777" w:rsidR="00434E1C" w:rsidRPr="0035618E" w:rsidRDefault="00434E1C"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39F78D4"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BIC/SWIFT Code </w:t>
            </w:r>
          </w:p>
          <w:p w14:paraId="77EB483C" w14:textId="77777777" w:rsidR="00434E1C" w:rsidRPr="0035618E" w:rsidRDefault="00434E1C"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3F233B" w14:textId="77777777" w:rsidR="00434E1C" w:rsidRPr="0035618E" w:rsidRDefault="00434E1C" w:rsidP="001B739A">
            <w:pPr>
              <w:rPr>
                <w:rFonts w:ascii="Tahoma" w:hAnsi="Tahoma" w:cs="Tahoma"/>
                <w:sz w:val="20"/>
                <w:szCs w:val="20"/>
              </w:rPr>
            </w:pPr>
          </w:p>
        </w:tc>
      </w:tr>
      <w:tr w:rsidR="00434E1C" w:rsidRPr="0035618E" w14:paraId="3C83CDC0"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84FD4A9" w14:textId="77777777" w:rsidR="00434E1C" w:rsidRPr="0035618E" w:rsidRDefault="00434E1C"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99E35E1"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Bank Address </w:t>
            </w:r>
          </w:p>
          <w:p w14:paraId="2585D474" w14:textId="77777777" w:rsidR="00434E1C" w:rsidRPr="0035618E" w:rsidRDefault="00434E1C"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342635" w14:textId="77777777" w:rsidR="00434E1C" w:rsidRPr="0035618E" w:rsidRDefault="00434E1C"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DAA7E58"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BDCD8F" w14:textId="77777777" w:rsidR="00434E1C" w:rsidRPr="0035618E" w:rsidRDefault="00434E1C" w:rsidP="001B739A">
            <w:pPr>
              <w:rPr>
                <w:rFonts w:ascii="Tahoma" w:hAnsi="Tahoma" w:cs="Tahoma"/>
                <w:sz w:val="20"/>
                <w:szCs w:val="20"/>
              </w:rPr>
            </w:pPr>
          </w:p>
        </w:tc>
      </w:tr>
      <w:bookmarkEnd w:id="0"/>
    </w:tbl>
    <w:p w14:paraId="17D39640" w14:textId="3AB40BEE" w:rsidR="0072200B" w:rsidRPr="00C403C0" w:rsidRDefault="00766341" w:rsidP="002319F3">
      <w:pPr>
        <w:pBdr>
          <w:bottom w:val="single" w:sz="2" w:space="1" w:color="808080"/>
        </w:pBdr>
        <w:tabs>
          <w:tab w:val="left" w:pos="284"/>
        </w:tabs>
        <w:spacing w:after="120"/>
        <w:ind w:left="-284" w:right="-284"/>
        <w:rPr>
          <w:rFonts w:ascii="Tahoma" w:hAnsi="Tahoma" w:cs="Tahoma"/>
          <w:b/>
          <w:lang w:eastAsia="en-US"/>
        </w:rPr>
      </w:pPr>
      <w:r w:rsidRPr="00C403C0">
        <w:rPr>
          <w:rFonts w:ascii="Tahoma" w:hAnsi="Tahoma" w:cs="Tahoma"/>
          <w:b/>
        </w:rPr>
        <w:br w:type="page"/>
      </w:r>
      <w:r w:rsidR="0072200B" w:rsidRPr="00C403C0">
        <w:rPr>
          <w:rFonts w:ascii="Tahoma" w:hAnsi="Tahoma" w:cs="Tahoma"/>
          <w:b/>
          <w:lang w:eastAsia="en-US"/>
        </w:rPr>
        <w:lastRenderedPageBreak/>
        <w:t xml:space="preserve">A. </w:t>
      </w:r>
      <w:r w:rsidR="009117D6" w:rsidRPr="00C403C0">
        <w:rPr>
          <w:rFonts w:ascii="Tahoma" w:hAnsi="Tahoma" w:cs="Tahoma"/>
          <w:b/>
          <w:lang w:eastAsia="en-US"/>
        </w:rPr>
        <w:t>Terms of referenc</w:t>
      </w:r>
      <w:r w:rsidR="000A1B51">
        <w:rPr>
          <w:rFonts w:ascii="Tahoma" w:hAnsi="Tahoma" w:cs="Tahoma"/>
          <w:b/>
          <w:lang w:eastAsia="en-US"/>
        </w:rPr>
        <w:t>e</w:t>
      </w:r>
    </w:p>
    <w:p w14:paraId="087E6F1B" w14:textId="4DB2CA04" w:rsidR="00533BB1" w:rsidRPr="00C403C0" w:rsidRDefault="00393451" w:rsidP="001C1EFE">
      <w:pPr>
        <w:spacing w:after="80"/>
        <w:ind w:left="-284" w:right="-284"/>
        <w:jc w:val="both"/>
        <w:rPr>
          <w:rFonts w:ascii="Tahoma" w:hAnsi="Tahoma" w:cs="Tahoma"/>
          <w:b/>
          <w:color w:val="000000"/>
          <w:sz w:val="20"/>
          <w:szCs w:val="20"/>
          <w:u w:val="single"/>
          <w:lang w:eastAsia="en-US"/>
        </w:rPr>
      </w:pPr>
      <w:r w:rsidRPr="00C403C0">
        <w:rPr>
          <w:rFonts w:ascii="Tahoma" w:hAnsi="Tahoma" w:cs="Tahoma"/>
          <w:sz w:val="20"/>
          <w:szCs w:val="20"/>
        </w:rPr>
        <w:t xml:space="preserve">The Tenderer declares that </w:t>
      </w:r>
      <w:r w:rsidR="00CF2760" w:rsidRPr="00C403C0">
        <w:rPr>
          <w:rFonts w:ascii="Tahoma" w:hAnsi="Tahoma" w:cs="Tahoma"/>
          <w:sz w:val="20"/>
          <w:szCs w:val="20"/>
        </w:rPr>
        <w:t>they</w:t>
      </w:r>
      <w:r w:rsidRPr="00C403C0">
        <w:rPr>
          <w:rFonts w:ascii="Tahoma" w:hAnsi="Tahoma" w:cs="Tahoma"/>
          <w:sz w:val="20"/>
          <w:szCs w:val="20"/>
        </w:rPr>
        <w:t xml:space="preserve"> submit a</w:t>
      </w:r>
      <w:r w:rsidR="00A82D42" w:rsidRPr="00C403C0">
        <w:rPr>
          <w:rFonts w:ascii="Tahoma" w:hAnsi="Tahoma" w:cs="Tahoma"/>
          <w:sz w:val="20"/>
          <w:szCs w:val="20"/>
        </w:rPr>
        <w:t xml:space="preserve"> tender for the lots indicated below. </w:t>
      </w:r>
      <w:r w:rsidR="00D15F25" w:rsidRPr="00C403C0">
        <w:rPr>
          <w:rFonts w:ascii="Tahoma" w:hAnsi="Tahoma" w:cs="Tahoma"/>
          <w:sz w:val="20"/>
          <w:szCs w:val="20"/>
        </w:rPr>
        <w:t>Service</w:t>
      </w:r>
      <w:r w:rsidR="00A82D42" w:rsidRPr="00C403C0">
        <w:rPr>
          <w:rFonts w:ascii="Tahoma" w:hAnsi="Tahoma" w:cs="Tahoma"/>
          <w:sz w:val="20"/>
          <w:szCs w:val="20"/>
        </w:rPr>
        <w:t>s</w:t>
      </w:r>
      <w:r w:rsidR="009F208B" w:rsidRPr="00C403C0">
        <w:rPr>
          <w:rFonts w:ascii="Tahoma" w:hAnsi="Tahoma" w:cs="Tahoma"/>
          <w:sz w:val="20"/>
          <w:szCs w:val="20"/>
        </w:rPr>
        <w:t xml:space="preserve"> will</w:t>
      </w:r>
      <w:r w:rsidR="00D84019" w:rsidRPr="00C403C0">
        <w:rPr>
          <w:rFonts w:ascii="Tahoma" w:hAnsi="Tahoma" w:cs="Tahoma"/>
          <w:sz w:val="20"/>
          <w:szCs w:val="20"/>
        </w:rPr>
        <w:t xml:space="preserve"> be requested by the Council in compliance with the </w:t>
      </w:r>
      <w:r w:rsidR="00802452" w:rsidRPr="00C403C0">
        <w:rPr>
          <w:rFonts w:ascii="Tahoma" w:hAnsi="Tahoma" w:cs="Tahoma"/>
          <w:sz w:val="20"/>
          <w:szCs w:val="20"/>
        </w:rPr>
        <w:t xml:space="preserve">call-off </w:t>
      </w:r>
      <w:r w:rsidR="00D84019" w:rsidRPr="00C403C0">
        <w:rPr>
          <w:rFonts w:ascii="Tahoma" w:hAnsi="Tahoma" w:cs="Tahoma"/>
          <w:sz w:val="20"/>
          <w:szCs w:val="20"/>
        </w:rPr>
        <w:t xml:space="preserve">procedure defined in the Framework </w:t>
      </w:r>
      <w:r w:rsidR="00802452" w:rsidRPr="00C403C0">
        <w:rPr>
          <w:rFonts w:ascii="Tahoma" w:hAnsi="Tahoma" w:cs="Tahoma"/>
          <w:sz w:val="20"/>
          <w:szCs w:val="20"/>
        </w:rPr>
        <w:t>Agreement</w:t>
      </w:r>
      <w:r w:rsidR="00D84019" w:rsidRPr="00C403C0">
        <w:rPr>
          <w:rFonts w:ascii="Tahoma" w:hAnsi="Tahoma" w:cs="Tahoma"/>
          <w:sz w:val="20"/>
          <w:szCs w:val="20"/>
        </w:rPr>
        <w:t xml:space="preserve">. </w:t>
      </w:r>
    </w:p>
    <w:tbl>
      <w:tblPr>
        <w:tblStyle w:val="TableGrid1"/>
        <w:tblW w:w="914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604"/>
        <w:gridCol w:w="3685"/>
        <w:gridCol w:w="676"/>
        <w:gridCol w:w="512"/>
        <w:gridCol w:w="3667"/>
      </w:tblGrid>
      <w:tr w:rsidR="00802452" w:rsidRPr="00C403C0" w14:paraId="05E6CD64" w14:textId="77777777" w:rsidTr="00802452">
        <w:trPr>
          <w:trHeight w:val="1163"/>
          <w:jc w:val="center"/>
        </w:trPr>
        <w:tc>
          <w:tcPr>
            <w:tcW w:w="604" w:type="dxa"/>
            <w:tcBorders>
              <w:top w:val="nil"/>
              <w:left w:val="nil"/>
              <w:bottom w:val="single" w:sz="2" w:space="0" w:color="808080" w:themeColor="background1" w:themeShade="80"/>
            </w:tcBorders>
            <w:shd w:val="clear" w:color="auto" w:fill="auto"/>
            <w:vAlign w:val="center"/>
          </w:tcPr>
          <w:p w14:paraId="5787222C"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72576" behindDoc="0" locked="0" layoutInCell="1" allowOverlap="1" wp14:anchorId="5DB623F3" wp14:editId="5410267F">
                      <wp:simplePos x="0" y="0"/>
                      <wp:positionH relativeFrom="column">
                        <wp:posOffset>-41910</wp:posOffset>
                      </wp:positionH>
                      <wp:positionV relativeFrom="paragraph">
                        <wp:posOffset>18415</wp:posOffset>
                      </wp:positionV>
                      <wp:extent cx="177800" cy="740410"/>
                      <wp:effectExtent l="19050" t="0" r="12700" b="40640"/>
                      <wp:wrapNone/>
                      <wp:docPr id="1" name="Down Arrow 1"/>
                      <wp:cNvGraphicFramePr/>
                      <a:graphic xmlns:a="http://schemas.openxmlformats.org/drawingml/2006/main">
                        <a:graphicData uri="http://schemas.microsoft.com/office/word/2010/wordprocessingShape">
                          <wps:wsp>
                            <wps:cNvSpPr/>
                            <wps:spPr>
                              <a:xfrm>
                                <a:off x="0" y="0"/>
                                <a:ext cx="177800" cy="740410"/>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A56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3pt;margin-top:1.45pt;width:14pt;height:5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" adj="19007" fillcolor="window" strokecolor="red" strokeweight=".25pt"/>
                  </w:pict>
                </mc:Fallback>
              </mc:AlternateContent>
            </w:r>
          </w:p>
        </w:tc>
        <w:tc>
          <w:tcPr>
            <w:tcW w:w="3685"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2C25F8DF" w14:textId="77777777" w:rsidR="00802452" w:rsidRPr="00C403C0" w:rsidRDefault="00802452" w:rsidP="00A82D42">
            <w:pPr>
              <w:jc w:val="center"/>
              <w:rPr>
                <w:rFonts w:ascii="Tahoma" w:eastAsia="Calibri" w:hAnsi="Tahoma" w:cs="Tahoma"/>
                <w:sz w:val="20"/>
                <w:szCs w:val="20"/>
                <w:lang w:eastAsia="en-US"/>
              </w:rPr>
            </w:pPr>
            <w:r w:rsidRPr="00C403C0">
              <w:rPr>
                <w:rFonts w:ascii="Tahoma" w:eastAsia="Calibri" w:hAnsi="Tahoma" w:cs="Tahoma"/>
                <w:sz w:val="20"/>
                <w:szCs w:val="20"/>
                <w:lang w:eastAsia="en-US"/>
              </w:rPr>
              <w:t>Lot</w:t>
            </w:r>
          </w:p>
          <w:p w14:paraId="2E9AF64F" w14:textId="47C94121" w:rsidR="00802452" w:rsidRPr="00C403C0" w:rsidRDefault="00802452" w:rsidP="00A82D42">
            <w:pPr>
              <w:jc w:val="center"/>
              <w:rPr>
                <w:rFonts w:ascii="Tahoma" w:eastAsia="Calibri" w:hAnsi="Tahoma" w:cs="Tahoma"/>
                <w:lang w:eastAsia="en-US"/>
              </w:rPr>
            </w:pPr>
            <w:r w:rsidRPr="00C403C0">
              <w:rPr>
                <w:rFonts w:eastAsia="Calibri"/>
                <w:sz w:val="20"/>
                <w:szCs w:val="20"/>
                <w:lang w:eastAsia="en-US"/>
              </w:rPr>
              <w:t>▼</w:t>
            </w:r>
          </w:p>
        </w:tc>
        <w:tc>
          <w:tcPr>
            <w:tcW w:w="676" w:type="dxa"/>
            <w:tcBorders>
              <w:top w:val="nil"/>
              <w:bottom w:val="nil"/>
              <w:right w:val="nil"/>
            </w:tcBorders>
            <w:vAlign w:val="center"/>
          </w:tcPr>
          <w:p w14:paraId="4F06D782" w14:textId="77777777" w:rsidR="00802452" w:rsidRPr="00C403C0" w:rsidRDefault="00802452" w:rsidP="00A82D42">
            <w:pPr>
              <w:jc w:val="center"/>
              <w:rPr>
                <w:rFonts w:ascii="Tahoma" w:eastAsia="Calibri" w:hAnsi="Tahoma" w:cs="Tahoma"/>
                <w:lang w:eastAsia="en-US"/>
              </w:rPr>
            </w:pPr>
          </w:p>
        </w:tc>
        <w:tc>
          <w:tcPr>
            <w:tcW w:w="512" w:type="dxa"/>
            <w:tcBorders>
              <w:top w:val="nil"/>
              <w:left w:val="nil"/>
              <w:bottom w:val="single" w:sz="2" w:space="0" w:color="808080" w:themeColor="background1" w:themeShade="80"/>
            </w:tcBorders>
            <w:shd w:val="clear" w:color="auto" w:fill="auto"/>
            <w:vAlign w:val="center"/>
          </w:tcPr>
          <w:p w14:paraId="548688DE" w14:textId="77777777" w:rsidR="00802452" w:rsidRPr="00C403C0" w:rsidRDefault="00802452" w:rsidP="00A82D42">
            <w:pPr>
              <w:jc w:val="center"/>
              <w:rPr>
                <w:rFonts w:ascii="Tahoma" w:eastAsia="Calibri" w:hAnsi="Tahoma" w:cs="Tahoma"/>
                <w:lang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73600" behindDoc="0" locked="0" layoutInCell="1" allowOverlap="1" wp14:anchorId="79A768DD" wp14:editId="15F18DDA">
                      <wp:simplePos x="0" y="0"/>
                      <wp:positionH relativeFrom="column">
                        <wp:posOffset>26035</wp:posOffset>
                      </wp:positionH>
                      <wp:positionV relativeFrom="page">
                        <wp:posOffset>22225</wp:posOffset>
                      </wp:positionV>
                      <wp:extent cx="175895" cy="738505"/>
                      <wp:effectExtent l="19050" t="0" r="14605" b="42545"/>
                      <wp:wrapNone/>
                      <wp:docPr id="2" name="Down Arrow 2"/>
                      <wp:cNvGraphicFramePr/>
                      <a:graphic xmlns:a="http://schemas.openxmlformats.org/drawingml/2006/main">
                        <a:graphicData uri="http://schemas.microsoft.com/office/word/2010/wordprocessingShape">
                          <wps:wsp>
                            <wps:cNvSpPr/>
                            <wps:spPr>
                              <a:xfrm>
                                <a:off x="0" y="0"/>
                                <a:ext cx="175895" cy="738505"/>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94D8" id="Down Arrow 2" o:spid="_x0000_s1026" type="#_x0000_t67" style="position:absolute;margin-left:2.05pt;margin-top:1.75pt;width:13.85pt;height:5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" adj="19028" fillcolor="window" strokecolor="red" strokeweight=".25pt">
                      <w10:wrap anchory="page"/>
                    </v:shape>
                  </w:pict>
                </mc:Fallback>
              </mc:AlternateContent>
            </w:r>
          </w:p>
        </w:tc>
        <w:tc>
          <w:tcPr>
            <w:tcW w:w="3667"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718BF854" w14:textId="4096A9FA" w:rsidR="00802452" w:rsidRPr="00C403C0" w:rsidRDefault="00802452" w:rsidP="00A82D42">
            <w:pPr>
              <w:jc w:val="center"/>
              <w:rPr>
                <w:rFonts w:ascii="Tahoma" w:eastAsia="Calibri" w:hAnsi="Tahoma" w:cs="Tahoma"/>
                <w:sz w:val="20"/>
                <w:szCs w:val="20"/>
                <w:lang w:eastAsia="en-US"/>
              </w:rPr>
            </w:pPr>
            <w:r w:rsidRPr="00C403C0">
              <w:rPr>
                <w:rFonts w:ascii="Tahoma" w:eastAsia="Calibri" w:hAnsi="Tahoma" w:cs="Tahoma"/>
                <w:sz w:val="20"/>
                <w:szCs w:val="20"/>
                <w:lang w:eastAsia="en-US"/>
              </w:rPr>
              <w:t>Lot</w:t>
            </w:r>
          </w:p>
          <w:p w14:paraId="7AD90107" w14:textId="21C29339" w:rsidR="00802452" w:rsidRPr="00C403C0" w:rsidRDefault="00802452" w:rsidP="00A82D42">
            <w:pPr>
              <w:jc w:val="center"/>
              <w:rPr>
                <w:rFonts w:ascii="Tahoma" w:eastAsia="Calibri" w:hAnsi="Tahoma" w:cs="Tahoma"/>
                <w:lang w:eastAsia="en-US"/>
              </w:rPr>
            </w:pPr>
            <w:r w:rsidRPr="00C403C0">
              <w:rPr>
                <w:rFonts w:eastAsia="Calibri"/>
                <w:sz w:val="20"/>
                <w:szCs w:val="20"/>
                <w:lang w:eastAsia="en-US"/>
              </w:rPr>
              <w:t>▼</w:t>
            </w:r>
          </w:p>
        </w:tc>
      </w:tr>
      <w:tr w:rsidR="00802452" w:rsidRPr="00C403C0" w14:paraId="14246765" w14:textId="77777777" w:rsidTr="00802452">
        <w:trPr>
          <w:trHeight w:val="669"/>
          <w:jc w:val="center"/>
        </w:trPr>
        <w:sdt>
          <w:sdtPr>
            <w:rPr>
              <w:rFonts w:ascii="Tahoma" w:eastAsia="Calibri" w:hAnsi="Tahoma" w:cs="Tahoma"/>
              <w:color w:val="FF0000"/>
              <w:sz w:val="24"/>
              <w:szCs w:val="24"/>
              <w:lang w:eastAsia="en-US"/>
            </w:rPr>
            <w:id w:val="-351498481"/>
            <w14:checkbox>
              <w14:checked w14:val="0"/>
              <w14:checkedState w14:val="2612" w14:font="MS Gothic"/>
              <w14:uncheckedState w14:val="2610" w14:font="MS Gothic"/>
            </w14:checkbox>
          </w:sdtPr>
          <w:sdtEndPr/>
          <w:sdtContent>
            <w:tc>
              <w:tcPr>
                <w:tcW w:w="604" w:type="dxa"/>
                <w:shd w:val="clear" w:color="auto" w:fill="auto"/>
                <w:vAlign w:val="center"/>
              </w:tcPr>
              <w:p w14:paraId="0262279C"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1167B1C3" w14:textId="6E6984CB" w:rsidR="0089698F" w:rsidRPr="0089698F" w:rsidRDefault="00802452" w:rsidP="0089698F">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1 - </w:t>
            </w:r>
            <w:r w:rsidR="0089698F" w:rsidRPr="0089698F">
              <w:rPr>
                <w:rFonts w:ascii="Tahoma" w:eastAsia="Calibri" w:hAnsi="Tahoma" w:cs="Tahoma"/>
                <w:sz w:val="18"/>
                <w:szCs w:val="18"/>
                <w:lang w:eastAsia="en-US"/>
              </w:rPr>
              <w:t>Reporting, studies, editing and documentalist services.</w:t>
            </w:r>
          </w:p>
          <w:p w14:paraId="40520E5E" w14:textId="6D48877B" w:rsidR="00802452" w:rsidRPr="00C403C0" w:rsidRDefault="00802452" w:rsidP="0089698F">
            <w:pPr>
              <w:rPr>
                <w:rFonts w:ascii="Tahoma" w:eastAsia="Calibri" w:hAnsi="Tahoma" w:cs="Tahoma"/>
                <w:sz w:val="18"/>
                <w:szCs w:val="18"/>
                <w:lang w:eastAsia="en-US"/>
              </w:rPr>
            </w:pPr>
          </w:p>
        </w:tc>
        <w:tc>
          <w:tcPr>
            <w:tcW w:w="676" w:type="dxa"/>
            <w:tcBorders>
              <w:top w:val="nil"/>
              <w:left w:val="single" w:sz="2" w:space="0" w:color="808080" w:themeColor="background1" w:themeShade="80"/>
              <w:bottom w:val="nil"/>
            </w:tcBorders>
            <w:vAlign w:val="center"/>
          </w:tcPr>
          <w:p w14:paraId="5C79F075"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507206617"/>
            <w14:checkbox>
              <w14:checked w14:val="0"/>
              <w14:checkedState w14:val="2612" w14:font="MS Gothic"/>
              <w14:uncheckedState w14:val="2610" w14:font="MS Gothic"/>
            </w14:checkbox>
          </w:sdtPr>
          <w:sdtEndPr/>
          <w:sdtContent>
            <w:tc>
              <w:tcPr>
                <w:tcW w:w="512" w:type="dxa"/>
                <w:shd w:val="clear" w:color="auto" w:fill="auto"/>
                <w:vAlign w:val="center"/>
              </w:tcPr>
              <w:p w14:paraId="4D0A9E7B"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51636E41" w14:textId="25432309" w:rsidR="00802452" w:rsidRPr="00C403C0" w:rsidRDefault="0089698F" w:rsidP="00FC0253">
            <w:pPr>
              <w:rPr>
                <w:rFonts w:ascii="Tahoma" w:eastAsia="Calibri" w:hAnsi="Tahoma" w:cs="Tahoma"/>
                <w:sz w:val="18"/>
                <w:szCs w:val="18"/>
                <w:lang w:eastAsia="en-US"/>
              </w:rPr>
            </w:pPr>
            <w:r w:rsidRPr="0089698F">
              <w:rPr>
                <w:rFonts w:ascii="Tahoma" w:eastAsia="Calibri" w:hAnsi="Tahoma" w:cs="Tahoma"/>
                <w:sz w:val="18"/>
                <w:szCs w:val="18"/>
                <w:lang w:eastAsia="en-US"/>
              </w:rPr>
              <w:t>Lot 4 - Services related to youth policy and youth perspective development, technical assistance in mainstreaming youth</w:t>
            </w:r>
          </w:p>
        </w:tc>
      </w:tr>
      <w:tr w:rsidR="00802452" w:rsidRPr="00C403C0" w14:paraId="0B31C94E" w14:textId="77777777" w:rsidTr="00802452">
        <w:trPr>
          <w:trHeight w:val="669"/>
          <w:jc w:val="center"/>
        </w:trPr>
        <w:sdt>
          <w:sdtPr>
            <w:rPr>
              <w:rFonts w:ascii="Tahoma" w:eastAsia="Calibri" w:hAnsi="Tahoma" w:cs="Tahoma"/>
              <w:color w:val="FF0000"/>
              <w:sz w:val="24"/>
              <w:szCs w:val="24"/>
              <w:lang w:eastAsia="en-US"/>
            </w:rPr>
            <w:id w:val="-1198387477"/>
            <w14:checkbox>
              <w14:checked w14:val="0"/>
              <w14:checkedState w14:val="2612" w14:font="MS Gothic"/>
              <w14:uncheckedState w14:val="2610" w14:font="MS Gothic"/>
            </w14:checkbox>
          </w:sdtPr>
          <w:sdtEndPr/>
          <w:sdtContent>
            <w:tc>
              <w:tcPr>
                <w:tcW w:w="604" w:type="dxa"/>
                <w:shd w:val="clear" w:color="auto" w:fill="auto"/>
                <w:vAlign w:val="center"/>
              </w:tcPr>
              <w:p w14:paraId="539F4BBB"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43D8C938" w14:textId="69670D1D"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2 - </w:t>
            </w:r>
            <w:r w:rsidR="0089698F" w:rsidRPr="0089698F">
              <w:rPr>
                <w:rFonts w:ascii="Tahoma" w:eastAsia="Calibri" w:hAnsi="Tahoma" w:cs="Tahoma"/>
                <w:sz w:val="18"/>
                <w:szCs w:val="18"/>
                <w:lang w:eastAsia="en-US"/>
              </w:rPr>
              <w:t>Youth research and research coordination services.</w:t>
            </w:r>
          </w:p>
        </w:tc>
        <w:tc>
          <w:tcPr>
            <w:tcW w:w="676" w:type="dxa"/>
            <w:tcBorders>
              <w:top w:val="nil"/>
              <w:left w:val="single" w:sz="2" w:space="0" w:color="808080" w:themeColor="background1" w:themeShade="80"/>
              <w:bottom w:val="nil"/>
            </w:tcBorders>
            <w:vAlign w:val="center"/>
          </w:tcPr>
          <w:p w14:paraId="5233B79F"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770497841"/>
            <w14:checkbox>
              <w14:checked w14:val="0"/>
              <w14:checkedState w14:val="2612" w14:font="MS Gothic"/>
              <w14:uncheckedState w14:val="2610" w14:font="MS Gothic"/>
            </w14:checkbox>
          </w:sdtPr>
          <w:sdtEndPr/>
          <w:sdtContent>
            <w:tc>
              <w:tcPr>
                <w:tcW w:w="512" w:type="dxa"/>
                <w:shd w:val="clear" w:color="auto" w:fill="auto"/>
                <w:vAlign w:val="center"/>
              </w:tcPr>
              <w:p w14:paraId="25182B3A"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2C4C99F6" w14:textId="672026A4" w:rsidR="00802452" w:rsidRPr="00C403C0" w:rsidRDefault="0089698F" w:rsidP="00FC0253">
            <w:pPr>
              <w:rPr>
                <w:rFonts w:ascii="Tahoma" w:eastAsia="Calibri" w:hAnsi="Tahoma" w:cs="Tahoma"/>
                <w:sz w:val="18"/>
                <w:szCs w:val="18"/>
                <w:lang w:eastAsia="en-US"/>
              </w:rPr>
            </w:pPr>
            <w:r w:rsidRPr="0089698F">
              <w:rPr>
                <w:rFonts w:ascii="Tahoma" w:eastAsia="Calibri" w:hAnsi="Tahoma" w:cs="Tahoma"/>
                <w:sz w:val="18"/>
                <w:szCs w:val="18"/>
                <w:lang w:eastAsia="en-US"/>
              </w:rPr>
              <w:t>Lot 5 - Programmatic feasibility, assessment, and review services.</w:t>
            </w:r>
          </w:p>
        </w:tc>
      </w:tr>
      <w:tr w:rsidR="00802452" w:rsidRPr="00C403C0" w14:paraId="2A5E30F7" w14:textId="77777777" w:rsidTr="00802452">
        <w:trPr>
          <w:trHeight w:val="669"/>
          <w:jc w:val="center"/>
        </w:trPr>
        <w:sdt>
          <w:sdtPr>
            <w:rPr>
              <w:rFonts w:ascii="Tahoma" w:eastAsia="Calibri" w:hAnsi="Tahoma" w:cs="Tahoma"/>
              <w:color w:val="FF0000"/>
              <w:sz w:val="24"/>
              <w:szCs w:val="24"/>
              <w:lang w:eastAsia="en-US"/>
            </w:rPr>
            <w:id w:val="-1142655798"/>
            <w14:checkbox>
              <w14:checked w14:val="0"/>
              <w14:checkedState w14:val="2612" w14:font="MS Gothic"/>
              <w14:uncheckedState w14:val="2610" w14:font="MS Gothic"/>
            </w14:checkbox>
          </w:sdtPr>
          <w:sdtEndPr/>
          <w:sdtContent>
            <w:tc>
              <w:tcPr>
                <w:tcW w:w="604" w:type="dxa"/>
                <w:shd w:val="clear" w:color="auto" w:fill="auto"/>
                <w:vAlign w:val="center"/>
              </w:tcPr>
              <w:p w14:paraId="100464B2"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3CBBA833" w14:textId="6915A90A"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3 - </w:t>
            </w:r>
            <w:r w:rsidR="0089698F" w:rsidRPr="0089698F">
              <w:rPr>
                <w:rFonts w:ascii="Tahoma" w:eastAsia="Calibri" w:hAnsi="Tahoma" w:cs="Tahoma"/>
                <w:sz w:val="18"/>
                <w:szCs w:val="18"/>
                <w:lang w:eastAsia="en-US"/>
              </w:rPr>
              <w:t>Team and individual coaching services</w:t>
            </w:r>
          </w:p>
        </w:tc>
        <w:tc>
          <w:tcPr>
            <w:tcW w:w="676" w:type="dxa"/>
            <w:tcBorders>
              <w:top w:val="nil"/>
              <w:left w:val="single" w:sz="2" w:space="0" w:color="808080" w:themeColor="background1" w:themeShade="80"/>
              <w:bottom w:val="nil"/>
            </w:tcBorders>
            <w:vAlign w:val="center"/>
          </w:tcPr>
          <w:p w14:paraId="6DD15DB6"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434868121"/>
            <w14:checkbox>
              <w14:checked w14:val="0"/>
              <w14:checkedState w14:val="2612" w14:font="MS Gothic"/>
              <w14:uncheckedState w14:val="2610" w14:font="MS Gothic"/>
            </w14:checkbox>
          </w:sdtPr>
          <w:sdtEndPr/>
          <w:sdtContent>
            <w:tc>
              <w:tcPr>
                <w:tcW w:w="512" w:type="dxa"/>
                <w:shd w:val="clear" w:color="auto" w:fill="auto"/>
                <w:vAlign w:val="center"/>
              </w:tcPr>
              <w:p w14:paraId="1404FC11"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1D9AD05C" w14:textId="342816D7" w:rsidR="00802452" w:rsidRPr="00C403C0" w:rsidRDefault="0089698F" w:rsidP="00FC0253">
            <w:pPr>
              <w:rPr>
                <w:rFonts w:ascii="Tahoma" w:eastAsia="Calibri" w:hAnsi="Tahoma" w:cs="Tahoma"/>
                <w:sz w:val="18"/>
                <w:szCs w:val="18"/>
                <w:lang w:eastAsia="en-US"/>
              </w:rPr>
            </w:pPr>
            <w:r w:rsidRPr="0089698F">
              <w:rPr>
                <w:rFonts w:ascii="Tahoma" w:eastAsia="Calibri" w:hAnsi="Tahoma" w:cs="Tahoma"/>
                <w:sz w:val="18"/>
                <w:szCs w:val="18"/>
                <w:lang w:eastAsia="en-US"/>
              </w:rPr>
              <w:t>Lot 6 - Consultancy and advisory services in the context of Council of Europe support to civil society.</w:t>
            </w:r>
          </w:p>
        </w:tc>
      </w:tr>
    </w:tbl>
    <w:p w14:paraId="0A24D078" w14:textId="77777777" w:rsidR="00EB354D" w:rsidRDefault="00EB354D" w:rsidP="00EB354D">
      <w:pPr>
        <w:ind w:left="-142"/>
        <w:rPr>
          <w:rFonts w:ascii="Tahoma" w:hAnsi="Tahoma" w:cs="Tahoma"/>
          <w:b/>
        </w:rPr>
      </w:pPr>
      <w:bookmarkStart w:id="1" w:name="_Hlk62556255"/>
    </w:p>
    <w:p w14:paraId="30AEC8E5" w14:textId="77777777" w:rsidR="00DB04BF" w:rsidRPr="00026E8A" w:rsidRDefault="00DB04BF" w:rsidP="00DB04BF">
      <w:pPr>
        <w:pBdr>
          <w:bottom w:val="single" w:sz="2" w:space="0" w:color="808080" w:themeColor="background1" w:themeShade="80"/>
        </w:pBdr>
        <w:rPr>
          <w:rFonts w:ascii="Tahoma" w:hAnsi="Tahoma" w:cs="Tahoma"/>
          <w:b/>
          <w:highlight w:val="cyan"/>
        </w:rPr>
      </w:pPr>
    </w:p>
    <w:p w14:paraId="3C5DB390" w14:textId="234534DD" w:rsidR="00DB04BF" w:rsidRPr="00026E8A" w:rsidRDefault="00DB04BF" w:rsidP="00DB04BF">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B04BF" w:rsidRPr="00026E8A" w14:paraId="374505AC" w14:textId="77777777" w:rsidTr="007D65C9">
        <w:tc>
          <w:tcPr>
            <w:tcW w:w="9105" w:type="dxa"/>
            <w:shd w:val="clear" w:color="auto" w:fill="DBE5F1" w:themeFill="accent1" w:themeFillTint="33"/>
            <w:vAlign w:val="center"/>
          </w:tcPr>
          <w:p w14:paraId="71BE61E4" w14:textId="77777777" w:rsidR="00DB04BF" w:rsidRPr="006D47ED" w:rsidRDefault="00DB04BF" w:rsidP="007D65C9">
            <w:pPr>
              <w:spacing w:before="120" w:after="120"/>
              <w:rPr>
                <w:rFonts w:ascii="Tahoma" w:hAnsi="Tahoma" w:cs="Tahoma"/>
                <w:sz w:val="20"/>
                <w:szCs w:val="20"/>
              </w:rPr>
            </w:pPr>
            <w:r w:rsidRPr="006D47ED">
              <w:rPr>
                <w:rFonts w:ascii="Tahoma" w:hAnsi="Tahoma" w:cs="Tahoma"/>
                <w:sz w:val="20"/>
                <w:szCs w:val="20"/>
              </w:rPr>
              <w:t>This Framework Agreement</w:t>
            </w:r>
            <w:r w:rsidRPr="006D47ED">
              <w:rPr>
                <w:rFonts w:ascii="Tahoma" w:eastAsia="Calibri" w:hAnsi="Tahoma" w:cs="Tahoma"/>
                <w:sz w:val="20"/>
                <w:szCs w:val="20"/>
                <w:lang w:val="en-US" w:eastAsia="en-US"/>
              </w:rPr>
              <w:t xml:space="preserve"> takes effect as from the date of its signature by both parties and is</w:t>
            </w:r>
            <w:r w:rsidRPr="006D47ED">
              <w:rPr>
                <w:rFonts w:ascii="Tahoma" w:hAnsi="Tahoma" w:cs="Tahoma"/>
                <w:sz w:val="20"/>
                <w:szCs w:val="20"/>
              </w:rPr>
              <w:t xml:space="preserve"> concluded until:</w:t>
            </w:r>
          </w:p>
        </w:tc>
        <w:tc>
          <w:tcPr>
            <w:tcW w:w="1344" w:type="dxa"/>
            <w:shd w:val="clear" w:color="auto" w:fill="F2F2F2" w:themeFill="background1" w:themeFillShade="F2"/>
            <w:vAlign w:val="center"/>
          </w:tcPr>
          <w:p w14:paraId="2FBE6C14" w14:textId="1408BD18" w:rsidR="00DB04BF" w:rsidRPr="006D47ED" w:rsidRDefault="00610FD7" w:rsidP="007D65C9">
            <w:pPr>
              <w:spacing w:before="120" w:after="120"/>
              <w:rPr>
                <w:rFonts w:ascii="Tahoma" w:hAnsi="Tahoma" w:cs="Tahoma"/>
                <w:sz w:val="20"/>
                <w:szCs w:val="20"/>
              </w:rPr>
            </w:pPr>
            <w:sdt>
              <w:sdtPr>
                <w:rPr>
                  <w:rStyle w:val="Style71"/>
                </w:rPr>
                <w:id w:val="101769308"/>
                <w:placeholder>
                  <w:docPart w:val="5B69A62D66B34A98945B8B27D5D3A81E"/>
                </w:placeholder>
                <w:date w:fullDate="2026-12-31T00:00:00Z">
                  <w:dateFormat w:val="dd/MM/yyyy"/>
                  <w:lid w:val="fr-FR"/>
                  <w:storeMappedDataAs w:val="dateTime"/>
                  <w:calendar w:val="gregorian"/>
                </w:date>
              </w:sdtPr>
              <w:sdtEndPr>
                <w:rPr>
                  <w:rStyle w:val="Style71"/>
                </w:rPr>
              </w:sdtEndPr>
              <w:sdtContent>
                <w:r w:rsidR="00DB04BF" w:rsidRPr="002137D0">
                  <w:rPr>
                    <w:rStyle w:val="Style71"/>
                  </w:rPr>
                  <w:t>31/12/202</w:t>
                </w:r>
                <w:r w:rsidR="006D47ED" w:rsidRPr="002137D0">
                  <w:rPr>
                    <w:rStyle w:val="Style71"/>
                  </w:rPr>
                  <w:t>6</w:t>
                </w:r>
              </w:sdtContent>
            </w:sdt>
          </w:p>
        </w:tc>
      </w:tr>
      <w:tr w:rsidR="00DB04BF" w:rsidRPr="00651235" w14:paraId="2326E62B" w14:textId="77777777" w:rsidTr="007D65C9">
        <w:tc>
          <w:tcPr>
            <w:tcW w:w="10449" w:type="dxa"/>
            <w:gridSpan w:val="2"/>
            <w:shd w:val="clear" w:color="auto" w:fill="DBE5F1" w:themeFill="accent1" w:themeFillTint="33"/>
            <w:vAlign w:val="center"/>
          </w:tcPr>
          <w:p w14:paraId="6EADF899" w14:textId="0C6561C9" w:rsidR="00DB04BF" w:rsidRPr="006D47ED" w:rsidRDefault="00DB04BF" w:rsidP="007D65C9">
            <w:pPr>
              <w:spacing w:before="120" w:after="120"/>
              <w:rPr>
                <w:rStyle w:val="Style71"/>
                <w:rFonts w:ascii="Tahoma" w:hAnsi="Tahoma" w:cs="Tahoma"/>
                <w:szCs w:val="20"/>
                <w:lang w:val="en-US"/>
              </w:rPr>
            </w:pPr>
            <w:r w:rsidRPr="006D47ED">
              <w:rPr>
                <w:rFonts w:ascii="Tahoma" w:hAnsi="Tahoma" w:cs="Tahoma"/>
                <w:sz w:val="20"/>
                <w:szCs w:val="20"/>
                <w:lang w:val="en-US"/>
              </w:rPr>
              <w:t>At the end of its initial term, the Framework Agreement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w:t>
            </w:r>
            <w:r w:rsidR="006D47ED" w:rsidRPr="006D47ED">
              <w:rPr>
                <w:rFonts w:ascii="Tahoma" w:hAnsi="Tahoma" w:cs="Tahoma"/>
                <w:sz w:val="20"/>
                <w:szCs w:val="20"/>
                <w:lang w:val="en-US"/>
              </w:rPr>
              <w:t>28</w:t>
            </w:r>
            <w:r w:rsidRPr="006D47ED">
              <w:rPr>
                <w:rFonts w:ascii="Tahoma" w:hAnsi="Tahoma" w:cs="Tahoma"/>
                <w:sz w:val="20"/>
                <w:szCs w:val="20"/>
                <w:lang w:val="en-US"/>
              </w:rPr>
              <w:t xml:space="preserve"> and shall end on this date unless either party has already validly terminated the contract.</w:t>
            </w:r>
          </w:p>
        </w:tc>
      </w:tr>
      <w:bookmarkEnd w:id="1"/>
    </w:tbl>
    <w:p w14:paraId="335A7BAE" w14:textId="77777777" w:rsidR="00DB04BF" w:rsidRDefault="00DB04BF" w:rsidP="00681A34">
      <w:pPr>
        <w:pBdr>
          <w:bottom w:val="single" w:sz="2" w:space="1" w:color="808080" w:themeColor="background1" w:themeShade="80"/>
        </w:pBdr>
        <w:rPr>
          <w:rFonts w:ascii="Tahoma" w:hAnsi="Tahoma" w:cs="Tahoma"/>
          <w:b/>
        </w:rPr>
      </w:pPr>
    </w:p>
    <w:p w14:paraId="21D8E04E" w14:textId="77777777" w:rsidR="00DB04BF" w:rsidRDefault="00DB04BF" w:rsidP="00681A34">
      <w:pPr>
        <w:pBdr>
          <w:bottom w:val="single" w:sz="2" w:space="1" w:color="808080" w:themeColor="background1" w:themeShade="80"/>
        </w:pBdr>
        <w:rPr>
          <w:rFonts w:ascii="Tahoma" w:hAnsi="Tahoma" w:cs="Tahoma"/>
          <w:b/>
        </w:rPr>
      </w:pPr>
    </w:p>
    <w:p w14:paraId="6389E6E9" w14:textId="77777777" w:rsidR="00DB04BF" w:rsidRDefault="00DB04BF" w:rsidP="00681A34">
      <w:pPr>
        <w:pBdr>
          <w:bottom w:val="single" w:sz="2" w:space="1" w:color="808080" w:themeColor="background1" w:themeShade="80"/>
        </w:pBdr>
        <w:rPr>
          <w:rFonts w:ascii="Tahoma" w:hAnsi="Tahoma" w:cs="Tahoma"/>
          <w:b/>
        </w:rPr>
      </w:pPr>
    </w:p>
    <w:p w14:paraId="27F4D38D" w14:textId="77777777" w:rsidR="00DB04BF" w:rsidRDefault="00DB04BF" w:rsidP="00681A34">
      <w:pPr>
        <w:pBdr>
          <w:bottom w:val="single" w:sz="2" w:space="1" w:color="808080" w:themeColor="background1" w:themeShade="80"/>
        </w:pBdr>
        <w:rPr>
          <w:rFonts w:ascii="Tahoma" w:hAnsi="Tahoma" w:cs="Tahoma"/>
          <w:b/>
        </w:rPr>
      </w:pPr>
    </w:p>
    <w:p w14:paraId="08EFE7EF" w14:textId="77777777" w:rsidR="00DB04BF" w:rsidRDefault="00DB04BF" w:rsidP="00681A34">
      <w:pPr>
        <w:pBdr>
          <w:bottom w:val="single" w:sz="2" w:space="1" w:color="808080" w:themeColor="background1" w:themeShade="80"/>
        </w:pBdr>
        <w:rPr>
          <w:rFonts w:ascii="Tahoma" w:hAnsi="Tahoma" w:cs="Tahoma"/>
          <w:b/>
        </w:rPr>
      </w:pPr>
    </w:p>
    <w:p w14:paraId="2B73E06C" w14:textId="77777777" w:rsidR="00DB04BF" w:rsidRDefault="00DB04BF" w:rsidP="00681A34">
      <w:pPr>
        <w:pBdr>
          <w:bottom w:val="single" w:sz="2" w:space="1" w:color="808080" w:themeColor="background1" w:themeShade="80"/>
        </w:pBdr>
        <w:rPr>
          <w:rFonts w:ascii="Tahoma" w:hAnsi="Tahoma" w:cs="Tahoma"/>
          <w:b/>
        </w:rPr>
      </w:pPr>
    </w:p>
    <w:p w14:paraId="098A0669" w14:textId="77777777" w:rsidR="00DB04BF" w:rsidRDefault="00DB04BF" w:rsidP="00681A34">
      <w:pPr>
        <w:pBdr>
          <w:bottom w:val="single" w:sz="2" w:space="1" w:color="808080" w:themeColor="background1" w:themeShade="80"/>
        </w:pBdr>
        <w:rPr>
          <w:rFonts w:ascii="Tahoma" w:hAnsi="Tahoma" w:cs="Tahoma"/>
          <w:b/>
        </w:rPr>
      </w:pPr>
    </w:p>
    <w:p w14:paraId="0DD34B00" w14:textId="77777777" w:rsidR="00DB04BF" w:rsidRDefault="00DB04BF" w:rsidP="00681A34">
      <w:pPr>
        <w:pBdr>
          <w:bottom w:val="single" w:sz="2" w:space="1" w:color="808080" w:themeColor="background1" w:themeShade="80"/>
        </w:pBdr>
        <w:rPr>
          <w:rFonts w:ascii="Tahoma" w:hAnsi="Tahoma" w:cs="Tahoma"/>
          <w:b/>
        </w:rPr>
      </w:pPr>
    </w:p>
    <w:p w14:paraId="22C35F44" w14:textId="77777777" w:rsidR="00DB04BF" w:rsidRDefault="00DB04BF" w:rsidP="00681A34">
      <w:pPr>
        <w:pBdr>
          <w:bottom w:val="single" w:sz="2" w:space="1" w:color="808080" w:themeColor="background1" w:themeShade="80"/>
        </w:pBdr>
        <w:rPr>
          <w:rFonts w:ascii="Tahoma" w:hAnsi="Tahoma" w:cs="Tahoma"/>
          <w:b/>
        </w:rPr>
      </w:pPr>
    </w:p>
    <w:p w14:paraId="448E014F" w14:textId="77777777" w:rsidR="00DB04BF" w:rsidRDefault="00DB04BF" w:rsidP="00681A34">
      <w:pPr>
        <w:pBdr>
          <w:bottom w:val="single" w:sz="2" w:space="1" w:color="808080" w:themeColor="background1" w:themeShade="80"/>
        </w:pBdr>
        <w:rPr>
          <w:rFonts w:ascii="Tahoma" w:hAnsi="Tahoma" w:cs="Tahoma"/>
          <w:b/>
        </w:rPr>
      </w:pPr>
    </w:p>
    <w:p w14:paraId="0874E1CA" w14:textId="77777777" w:rsidR="00DB04BF" w:rsidRDefault="00DB04BF" w:rsidP="00681A34">
      <w:pPr>
        <w:pBdr>
          <w:bottom w:val="single" w:sz="2" w:space="1" w:color="808080" w:themeColor="background1" w:themeShade="80"/>
        </w:pBdr>
        <w:rPr>
          <w:rFonts w:ascii="Tahoma" w:hAnsi="Tahoma" w:cs="Tahoma"/>
          <w:b/>
        </w:rPr>
      </w:pPr>
    </w:p>
    <w:p w14:paraId="45E2A5E6" w14:textId="77777777" w:rsidR="006D47ED" w:rsidRDefault="006D47ED" w:rsidP="00681A34">
      <w:pPr>
        <w:pBdr>
          <w:bottom w:val="single" w:sz="2" w:space="1" w:color="808080" w:themeColor="background1" w:themeShade="80"/>
        </w:pBdr>
        <w:rPr>
          <w:rFonts w:ascii="Tahoma" w:hAnsi="Tahoma" w:cs="Tahoma"/>
          <w:b/>
        </w:rPr>
      </w:pPr>
    </w:p>
    <w:p w14:paraId="4E19F9BE" w14:textId="77777777" w:rsidR="006D47ED" w:rsidRDefault="006D47ED" w:rsidP="00681A34">
      <w:pPr>
        <w:pBdr>
          <w:bottom w:val="single" w:sz="2" w:space="1" w:color="808080" w:themeColor="background1" w:themeShade="80"/>
        </w:pBdr>
        <w:rPr>
          <w:rFonts w:ascii="Tahoma" w:hAnsi="Tahoma" w:cs="Tahoma"/>
          <w:b/>
        </w:rPr>
      </w:pPr>
    </w:p>
    <w:p w14:paraId="641FDDBA" w14:textId="77777777" w:rsidR="006D47ED" w:rsidRDefault="006D47ED" w:rsidP="00681A34">
      <w:pPr>
        <w:pBdr>
          <w:bottom w:val="single" w:sz="2" w:space="1" w:color="808080" w:themeColor="background1" w:themeShade="80"/>
        </w:pBdr>
        <w:rPr>
          <w:rFonts w:ascii="Tahoma" w:hAnsi="Tahoma" w:cs="Tahoma"/>
          <w:b/>
        </w:rPr>
      </w:pPr>
    </w:p>
    <w:p w14:paraId="0EA198BF" w14:textId="77777777" w:rsidR="006D47ED" w:rsidRDefault="006D47ED" w:rsidP="00681A34">
      <w:pPr>
        <w:pBdr>
          <w:bottom w:val="single" w:sz="2" w:space="1" w:color="808080" w:themeColor="background1" w:themeShade="80"/>
        </w:pBdr>
        <w:rPr>
          <w:rFonts w:ascii="Tahoma" w:hAnsi="Tahoma" w:cs="Tahoma"/>
          <w:b/>
        </w:rPr>
      </w:pPr>
    </w:p>
    <w:p w14:paraId="4CCE5975" w14:textId="77777777" w:rsidR="006D47ED" w:rsidRDefault="006D47ED" w:rsidP="00681A34">
      <w:pPr>
        <w:pBdr>
          <w:bottom w:val="single" w:sz="2" w:space="1" w:color="808080" w:themeColor="background1" w:themeShade="80"/>
        </w:pBdr>
        <w:rPr>
          <w:rFonts w:ascii="Tahoma" w:hAnsi="Tahoma" w:cs="Tahoma"/>
          <w:b/>
        </w:rPr>
      </w:pPr>
    </w:p>
    <w:p w14:paraId="05AA6E29" w14:textId="77777777" w:rsidR="006D47ED" w:rsidRDefault="006D47ED" w:rsidP="00681A34">
      <w:pPr>
        <w:pBdr>
          <w:bottom w:val="single" w:sz="2" w:space="1" w:color="808080" w:themeColor="background1" w:themeShade="80"/>
        </w:pBdr>
        <w:rPr>
          <w:rFonts w:ascii="Tahoma" w:hAnsi="Tahoma" w:cs="Tahoma"/>
          <w:b/>
        </w:rPr>
      </w:pPr>
    </w:p>
    <w:p w14:paraId="14CAA708" w14:textId="77777777" w:rsidR="006D47ED" w:rsidRDefault="006D47ED" w:rsidP="00681A34">
      <w:pPr>
        <w:pBdr>
          <w:bottom w:val="single" w:sz="2" w:space="1" w:color="808080" w:themeColor="background1" w:themeShade="80"/>
        </w:pBdr>
        <w:rPr>
          <w:rFonts w:ascii="Tahoma" w:hAnsi="Tahoma" w:cs="Tahoma"/>
          <w:b/>
        </w:rPr>
      </w:pPr>
    </w:p>
    <w:p w14:paraId="0AB99700" w14:textId="77777777" w:rsidR="006D47ED" w:rsidRDefault="006D47ED" w:rsidP="00681A34">
      <w:pPr>
        <w:pBdr>
          <w:bottom w:val="single" w:sz="2" w:space="1" w:color="808080" w:themeColor="background1" w:themeShade="80"/>
        </w:pBdr>
        <w:rPr>
          <w:rFonts w:ascii="Tahoma" w:hAnsi="Tahoma" w:cs="Tahoma"/>
          <w:b/>
        </w:rPr>
      </w:pPr>
    </w:p>
    <w:p w14:paraId="68810703" w14:textId="77777777" w:rsidR="006D47ED" w:rsidRDefault="006D47ED" w:rsidP="00681A34">
      <w:pPr>
        <w:pBdr>
          <w:bottom w:val="single" w:sz="2" w:space="1" w:color="808080" w:themeColor="background1" w:themeShade="80"/>
        </w:pBdr>
        <w:rPr>
          <w:rFonts w:ascii="Tahoma" w:hAnsi="Tahoma" w:cs="Tahoma"/>
          <w:b/>
        </w:rPr>
      </w:pPr>
    </w:p>
    <w:p w14:paraId="71678FE3" w14:textId="77777777" w:rsidR="006D47ED" w:rsidRDefault="006D47ED" w:rsidP="00681A34">
      <w:pPr>
        <w:pBdr>
          <w:bottom w:val="single" w:sz="2" w:space="1" w:color="808080" w:themeColor="background1" w:themeShade="80"/>
        </w:pBdr>
        <w:rPr>
          <w:rFonts w:ascii="Tahoma" w:hAnsi="Tahoma" w:cs="Tahoma"/>
          <w:b/>
        </w:rPr>
      </w:pPr>
    </w:p>
    <w:p w14:paraId="258CEEAE" w14:textId="77777777" w:rsidR="006D47ED" w:rsidRDefault="006D47ED" w:rsidP="00681A34">
      <w:pPr>
        <w:pBdr>
          <w:bottom w:val="single" w:sz="2" w:space="1" w:color="808080" w:themeColor="background1" w:themeShade="80"/>
        </w:pBdr>
        <w:rPr>
          <w:rFonts w:ascii="Tahoma" w:hAnsi="Tahoma" w:cs="Tahoma"/>
          <w:b/>
        </w:rPr>
      </w:pPr>
    </w:p>
    <w:p w14:paraId="56DDB0FE" w14:textId="77777777" w:rsidR="006D47ED" w:rsidRDefault="006D47ED" w:rsidP="00681A34">
      <w:pPr>
        <w:pBdr>
          <w:bottom w:val="single" w:sz="2" w:space="1" w:color="808080" w:themeColor="background1" w:themeShade="80"/>
        </w:pBdr>
        <w:rPr>
          <w:rFonts w:ascii="Tahoma" w:hAnsi="Tahoma" w:cs="Tahoma"/>
          <w:b/>
        </w:rPr>
      </w:pPr>
    </w:p>
    <w:p w14:paraId="39E100FE" w14:textId="77777777" w:rsidR="006D47ED" w:rsidRDefault="006D47ED" w:rsidP="00681A34">
      <w:pPr>
        <w:pBdr>
          <w:bottom w:val="single" w:sz="2" w:space="1" w:color="808080" w:themeColor="background1" w:themeShade="80"/>
        </w:pBdr>
        <w:rPr>
          <w:rFonts w:ascii="Tahoma" w:hAnsi="Tahoma" w:cs="Tahoma"/>
          <w:b/>
        </w:rPr>
      </w:pPr>
    </w:p>
    <w:p w14:paraId="19BE8EAB" w14:textId="77777777" w:rsidR="006D47ED" w:rsidRDefault="006D47ED" w:rsidP="00681A34">
      <w:pPr>
        <w:pBdr>
          <w:bottom w:val="single" w:sz="2" w:space="1" w:color="808080" w:themeColor="background1" w:themeShade="80"/>
        </w:pBdr>
        <w:rPr>
          <w:rFonts w:ascii="Tahoma" w:hAnsi="Tahoma" w:cs="Tahoma"/>
          <w:b/>
        </w:rPr>
      </w:pPr>
    </w:p>
    <w:p w14:paraId="00008251" w14:textId="77777777" w:rsidR="006D47ED" w:rsidRDefault="006D47ED" w:rsidP="00681A34">
      <w:pPr>
        <w:pBdr>
          <w:bottom w:val="single" w:sz="2" w:space="1" w:color="808080" w:themeColor="background1" w:themeShade="80"/>
        </w:pBdr>
        <w:rPr>
          <w:rFonts w:ascii="Tahoma" w:hAnsi="Tahoma" w:cs="Tahoma"/>
          <w:b/>
        </w:rPr>
      </w:pPr>
    </w:p>
    <w:p w14:paraId="038406A3" w14:textId="77777777" w:rsidR="006D47ED" w:rsidRDefault="006D47ED" w:rsidP="00681A34">
      <w:pPr>
        <w:pBdr>
          <w:bottom w:val="single" w:sz="2" w:space="1" w:color="808080" w:themeColor="background1" w:themeShade="80"/>
        </w:pBdr>
        <w:rPr>
          <w:rFonts w:ascii="Tahoma" w:hAnsi="Tahoma" w:cs="Tahoma"/>
          <w:b/>
        </w:rPr>
      </w:pPr>
    </w:p>
    <w:p w14:paraId="2D446774" w14:textId="77777777" w:rsidR="006D47ED" w:rsidRDefault="006D47ED" w:rsidP="00681A34">
      <w:pPr>
        <w:pBdr>
          <w:bottom w:val="single" w:sz="2" w:space="1" w:color="808080" w:themeColor="background1" w:themeShade="80"/>
        </w:pBdr>
        <w:rPr>
          <w:rFonts w:ascii="Tahoma" w:hAnsi="Tahoma" w:cs="Tahoma"/>
          <w:b/>
        </w:rPr>
      </w:pPr>
    </w:p>
    <w:p w14:paraId="50D034FB" w14:textId="77777777" w:rsidR="006D47ED" w:rsidRDefault="006D47ED" w:rsidP="00681A34">
      <w:pPr>
        <w:pBdr>
          <w:bottom w:val="single" w:sz="2" w:space="1" w:color="808080" w:themeColor="background1" w:themeShade="80"/>
        </w:pBdr>
        <w:rPr>
          <w:rFonts w:ascii="Tahoma" w:hAnsi="Tahoma" w:cs="Tahoma"/>
          <w:b/>
        </w:rPr>
      </w:pPr>
    </w:p>
    <w:p w14:paraId="736A9E80" w14:textId="77777777" w:rsidR="006D47ED" w:rsidRDefault="006D47ED" w:rsidP="00681A34">
      <w:pPr>
        <w:pBdr>
          <w:bottom w:val="single" w:sz="2" w:space="1" w:color="808080" w:themeColor="background1" w:themeShade="80"/>
        </w:pBdr>
        <w:rPr>
          <w:rFonts w:ascii="Tahoma" w:hAnsi="Tahoma" w:cs="Tahoma"/>
          <w:b/>
        </w:rPr>
      </w:pPr>
    </w:p>
    <w:p w14:paraId="7100720D" w14:textId="77777777" w:rsidR="006D47ED" w:rsidRDefault="006D47ED" w:rsidP="00681A34">
      <w:pPr>
        <w:pBdr>
          <w:bottom w:val="single" w:sz="2" w:space="1" w:color="808080" w:themeColor="background1" w:themeShade="80"/>
        </w:pBdr>
        <w:rPr>
          <w:rFonts w:ascii="Tahoma" w:hAnsi="Tahoma" w:cs="Tahoma"/>
          <w:b/>
        </w:rPr>
      </w:pPr>
    </w:p>
    <w:p w14:paraId="440D9642" w14:textId="77777777" w:rsidR="006D47ED" w:rsidRDefault="006D47ED" w:rsidP="00681A34">
      <w:pPr>
        <w:pBdr>
          <w:bottom w:val="single" w:sz="2" w:space="1" w:color="808080" w:themeColor="background1" w:themeShade="80"/>
        </w:pBdr>
        <w:rPr>
          <w:rFonts w:ascii="Tahoma" w:hAnsi="Tahoma" w:cs="Tahoma"/>
          <w:b/>
        </w:rPr>
      </w:pPr>
    </w:p>
    <w:p w14:paraId="355B1647" w14:textId="77777777" w:rsidR="006D47ED" w:rsidRDefault="006D47ED" w:rsidP="00681A34">
      <w:pPr>
        <w:pBdr>
          <w:bottom w:val="single" w:sz="2" w:space="1" w:color="808080" w:themeColor="background1" w:themeShade="80"/>
        </w:pBdr>
        <w:rPr>
          <w:rFonts w:ascii="Tahoma" w:hAnsi="Tahoma" w:cs="Tahoma"/>
          <w:b/>
        </w:rPr>
      </w:pPr>
    </w:p>
    <w:p w14:paraId="3D68B47E" w14:textId="16D51AE1" w:rsidR="002133FA" w:rsidRPr="00C403C0" w:rsidRDefault="0072200B" w:rsidP="00681A34">
      <w:pPr>
        <w:pBdr>
          <w:bottom w:val="single" w:sz="2" w:space="1" w:color="808080" w:themeColor="background1" w:themeShade="80"/>
        </w:pBdr>
        <w:rPr>
          <w:rFonts w:ascii="Tahoma" w:hAnsi="Tahoma" w:cs="Tahoma"/>
          <w:b/>
        </w:rPr>
      </w:pPr>
      <w:r w:rsidRPr="00C403C0">
        <w:rPr>
          <w:rFonts w:ascii="Tahoma" w:hAnsi="Tahoma" w:cs="Tahoma"/>
          <w:b/>
        </w:rPr>
        <w:t>B</w:t>
      </w:r>
      <w:r w:rsidR="002133FA" w:rsidRPr="00C403C0">
        <w:rPr>
          <w:rFonts w:ascii="Tahoma" w:hAnsi="Tahoma" w:cs="Tahoma"/>
          <w:b/>
        </w:rPr>
        <w:t>. Declaration of Agreement</w:t>
      </w:r>
      <w:r w:rsidRPr="00C403C0">
        <w:rPr>
          <w:rFonts w:ascii="Tahoma" w:hAnsi="Tahoma" w:cs="Tahoma"/>
          <w:b/>
        </w:rPr>
        <w:t xml:space="preserve"> and Signature</w:t>
      </w:r>
    </w:p>
    <w:p w14:paraId="4D3B2FCE" w14:textId="77777777" w:rsidR="00681A34" w:rsidRPr="00C403C0" w:rsidRDefault="00681A34" w:rsidP="003642A0">
      <w:pPr>
        <w:tabs>
          <w:tab w:val="left" w:pos="284"/>
          <w:tab w:val="left" w:pos="426"/>
        </w:tabs>
        <w:ind w:right="283"/>
        <w:jc w:val="both"/>
        <w:rPr>
          <w:rFonts w:ascii="Tahoma" w:hAnsi="Tahoma" w:cs="Tahoma"/>
          <w:sz w:val="20"/>
          <w:szCs w:val="20"/>
        </w:rPr>
      </w:pPr>
    </w:p>
    <w:p w14:paraId="19A2F478" w14:textId="77777777" w:rsidR="00434E1C" w:rsidRDefault="00434E1C" w:rsidP="00434E1C">
      <w:pPr>
        <w:tabs>
          <w:tab w:val="left" w:pos="284"/>
          <w:tab w:val="left" w:pos="426"/>
        </w:tabs>
        <w:spacing w:after="240"/>
        <w:ind w:right="283"/>
        <w:jc w:val="both"/>
        <w:rPr>
          <w:rFonts w:ascii="Tahoma" w:hAnsi="Tahoma" w:cs="Tahoma"/>
          <w:sz w:val="20"/>
          <w:szCs w:val="20"/>
        </w:rPr>
      </w:pPr>
    </w:p>
    <w:p w14:paraId="74E12454" w14:textId="49F01002" w:rsidR="003A0F5F" w:rsidRPr="00C403C0" w:rsidRDefault="003A0F5F" w:rsidP="00434E1C">
      <w:pPr>
        <w:tabs>
          <w:tab w:val="left" w:pos="284"/>
          <w:tab w:val="left" w:pos="426"/>
        </w:tabs>
        <w:spacing w:after="240"/>
        <w:ind w:right="283"/>
        <w:jc w:val="both"/>
        <w:rPr>
          <w:rFonts w:ascii="Tahoma" w:hAnsi="Tahoma" w:cs="Tahoma"/>
          <w:sz w:val="20"/>
          <w:szCs w:val="20"/>
        </w:rPr>
      </w:pPr>
      <w:r w:rsidRPr="00C403C0">
        <w:rPr>
          <w:rFonts w:ascii="Tahoma" w:hAnsi="Tahoma" w:cs="Tahoma"/>
          <w:sz w:val="20"/>
          <w:szCs w:val="20"/>
        </w:rPr>
        <w:t>I, the undersigned, acting on my own behalf or as a representative of the Provider indicated below, hereby:</w:t>
      </w:r>
    </w:p>
    <w:p w14:paraId="7C3BB38E" w14:textId="77777777" w:rsidR="003A0F5F" w:rsidRPr="00C403C0" w:rsidRDefault="003A0F5F" w:rsidP="00434E1C">
      <w:pPr>
        <w:numPr>
          <w:ilvl w:val="0"/>
          <w:numId w:val="2"/>
        </w:numPr>
        <w:tabs>
          <w:tab w:val="left" w:pos="284"/>
        </w:tabs>
        <w:spacing w:after="240"/>
        <w:ind w:left="284" w:right="283" w:hanging="284"/>
        <w:jc w:val="both"/>
        <w:rPr>
          <w:rFonts w:ascii="Tahoma" w:hAnsi="Tahoma" w:cs="Tahoma"/>
          <w:sz w:val="20"/>
          <w:szCs w:val="20"/>
        </w:rPr>
      </w:pPr>
      <w:r w:rsidRPr="00C403C0">
        <w:rPr>
          <w:rFonts w:ascii="Tahoma" w:hAnsi="Tahoma" w:cs="Tahoma"/>
          <w:sz w:val="20"/>
          <w:szCs w:val="20"/>
        </w:rPr>
        <w:t xml:space="preserve">declare having the authority to represent the </w:t>
      </w:r>
      <w:proofErr w:type="gramStart"/>
      <w:r w:rsidRPr="00C403C0">
        <w:rPr>
          <w:rFonts w:ascii="Tahoma" w:hAnsi="Tahoma" w:cs="Tahoma"/>
          <w:sz w:val="20"/>
          <w:szCs w:val="20"/>
        </w:rPr>
        <w:t>Provider;</w:t>
      </w:r>
      <w:proofErr w:type="gramEnd"/>
    </w:p>
    <w:p w14:paraId="19645755" w14:textId="77777777" w:rsidR="003A0F5F" w:rsidRPr="00C403C0" w:rsidRDefault="003A0F5F" w:rsidP="00434E1C">
      <w:pPr>
        <w:numPr>
          <w:ilvl w:val="0"/>
          <w:numId w:val="2"/>
        </w:numPr>
        <w:tabs>
          <w:tab w:val="left" w:pos="284"/>
        </w:tabs>
        <w:spacing w:after="240"/>
        <w:ind w:left="284" w:right="283" w:hanging="284"/>
        <w:jc w:val="both"/>
        <w:rPr>
          <w:rFonts w:ascii="Tahoma" w:hAnsi="Tahoma" w:cs="Tahoma"/>
          <w:sz w:val="20"/>
          <w:szCs w:val="20"/>
        </w:rPr>
      </w:pPr>
      <w:r w:rsidRPr="00C403C0">
        <w:rPr>
          <w:rFonts w:ascii="Tahoma" w:hAnsi="Tahoma" w:cs="Tahoma"/>
          <w:sz w:val="20"/>
          <w:szCs w:val="20"/>
        </w:rPr>
        <w:t xml:space="preserve">declare that the information provided to the Council under this procedure is complete, </w:t>
      </w:r>
      <w:proofErr w:type="gramStart"/>
      <w:r w:rsidRPr="00C403C0">
        <w:rPr>
          <w:rFonts w:ascii="Tahoma" w:hAnsi="Tahoma" w:cs="Tahoma"/>
          <w:sz w:val="20"/>
          <w:szCs w:val="20"/>
        </w:rPr>
        <w:t>correct</w:t>
      </w:r>
      <w:proofErr w:type="gramEnd"/>
      <w:r w:rsidRPr="00C403C0">
        <w:rPr>
          <w:rFonts w:ascii="Tahoma" w:hAnsi="Tahoma" w:cs="Tahoma"/>
          <w:sz w:val="20"/>
          <w:szCs w:val="20"/>
        </w:rPr>
        <w:t xml:space="preserve"> and truthful.</w:t>
      </w:r>
    </w:p>
    <w:p w14:paraId="39771E63" w14:textId="6F52B335" w:rsidR="003A0F5F" w:rsidRPr="00C403C0" w:rsidRDefault="003A0F5F" w:rsidP="00434E1C">
      <w:pPr>
        <w:numPr>
          <w:ilvl w:val="0"/>
          <w:numId w:val="2"/>
        </w:numPr>
        <w:tabs>
          <w:tab w:val="left" w:pos="284"/>
        </w:tabs>
        <w:spacing w:after="240"/>
        <w:ind w:left="284" w:right="283" w:hanging="284"/>
        <w:jc w:val="both"/>
        <w:rPr>
          <w:rFonts w:ascii="Tahoma" w:hAnsi="Tahoma" w:cs="Tahoma"/>
          <w:sz w:val="20"/>
          <w:szCs w:val="20"/>
        </w:rPr>
      </w:pPr>
      <w:r w:rsidRPr="00C403C0">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spellStart"/>
      <w:proofErr w:type="gramStart"/>
      <w:r w:rsidRPr="00C403C0">
        <w:rPr>
          <w:rFonts w:ascii="Tahoma" w:hAnsi="Tahoma" w:cs="Tahoma"/>
          <w:sz w:val="20"/>
          <w:szCs w:val="20"/>
        </w:rPr>
        <w:t>la</w:t>
      </w:r>
      <w:r w:rsidR="00E61621">
        <w:rPr>
          <w:rFonts w:ascii="Tahoma" w:hAnsi="Tahoma" w:cs="Tahoma"/>
          <w:sz w:val="20"/>
          <w:szCs w:val="20"/>
        </w:rPr>
        <w:t>s</w:t>
      </w:r>
      <w:r w:rsidRPr="00C403C0">
        <w:rPr>
          <w:rFonts w:ascii="Tahoma" w:hAnsi="Tahoma" w:cs="Tahoma"/>
          <w:sz w:val="20"/>
          <w:szCs w:val="20"/>
        </w:rPr>
        <w:t>tter</w:t>
      </w:r>
      <w:proofErr w:type="spellEnd"/>
      <w:r w:rsidRPr="00C403C0">
        <w:rPr>
          <w:rFonts w:ascii="Tahoma" w:hAnsi="Tahoma" w:cs="Tahoma"/>
          <w:sz w:val="20"/>
          <w:szCs w:val="20"/>
        </w:rPr>
        <w:t>;</w:t>
      </w:r>
      <w:proofErr w:type="gramEnd"/>
    </w:p>
    <w:p w14:paraId="29D592E2" w14:textId="77777777" w:rsidR="003A0F5F" w:rsidRPr="00C403C0" w:rsidRDefault="003A0F5F" w:rsidP="00434E1C">
      <w:pPr>
        <w:numPr>
          <w:ilvl w:val="0"/>
          <w:numId w:val="2"/>
        </w:numPr>
        <w:tabs>
          <w:tab w:val="left" w:pos="284"/>
        </w:tabs>
        <w:spacing w:after="240"/>
        <w:ind w:left="284" w:right="283" w:hanging="284"/>
        <w:jc w:val="both"/>
        <w:rPr>
          <w:rFonts w:ascii="Tahoma" w:hAnsi="Tahoma" w:cs="Tahoma"/>
          <w:sz w:val="20"/>
          <w:szCs w:val="20"/>
        </w:rPr>
      </w:pPr>
      <w:r w:rsidRPr="00C403C0">
        <w:rPr>
          <w:rFonts w:ascii="Tahoma" w:hAnsi="Tahoma" w:cs="Tahoma"/>
          <w:sz w:val="20"/>
          <w:szCs w:val="20"/>
        </w:rPr>
        <w:t xml:space="preserve">express consent to any audit or verification that the Council may initiate by any means on the information provided under this </w:t>
      </w:r>
      <w:proofErr w:type="gramStart"/>
      <w:r w:rsidRPr="00C403C0">
        <w:rPr>
          <w:rFonts w:ascii="Tahoma" w:hAnsi="Tahoma" w:cs="Tahoma"/>
          <w:sz w:val="20"/>
          <w:szCs w:val="20"/>
        </w:rPr>
        <w:t>procedure;</w:t>
      </w:r>
      <w:proofErr w:type="gramEnd"/>
    </w:p>
    <w:p w14:paraId="2E8762C0" w14:textId="04F4ACCF" w:rsidR="00405711" w:rsidRPr="005F33C1" w:rsidRDefault="005F33C1" w:rsidP="00434E1C">
      <w:pPr>
        <w:numPr>
          <w:ilvl w:val="0"/>
          <w:numId w:val="2"/>
        </w:numPr>
        <w:tabs>
          <w:tab w:val="left" w:pos="284"/>
        </w:tabs>
        <w:spacing w:after="240"/>
        <w:ind w:left="284" w:right="283" w:hanging="284"/>
        <w:jc w:val="both"/>
        <w:rPr>
          <w:rFonts w:ascii="Tahoma" w:hAnsi="Tahoma" w:cs="Tahoma"/>
          <w:sz w:val="20"/>
          <w:szCs w:val="20"/>
          <w:lang w:val="en-US"/>
        </w:rPr>
      </w:pPr>
      <w:bookmarkStart w:id="2" w:name="_Hlk107588990"/>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proofErr w:type="gramEnd"/>
    </w:p>
    <w:bookmarkEnd w:id="2"/>
    <w:p w14:paraId="4F88410E" w14:textId="6B64529B" w:rsidR="00405711" w:rsidRDefault="00405711" w:rsidP="00434E1C">
      <w:pPr>
        <w:numPr>
          <w:ilvl w:val="0"/>
          <w:numId w:val="2"/>
        </w:numPr>
        <w:tabs>
          <w:tab w:val="left" w:pos="284"/>
        </w:tabs>
        <w:spacing w:after="240"/>
        <w:ind w:left="284" w:right="283" w:hanging="284"/>
        <w:jc w:val="both"/>
        <w:rPr>
          <w:rFonts w:ascii="Tahoma" w:hAnsi="Tahoma" w:cs="Tahoma"/>
          <w:sz w:val="20"/>
          <w:szCs w:val="20"/>
        </w:rPr>
      </w:pPr>
      <w:r>
        <w:rPr>
          <w:rFonts w:ascii="Tahoma" w:hAnsi="Tahoma" w:cs="Tahoma"/>
          <w:sz w:val="20"/>
          <w:szCs w:val="20"/>
        </w:rPr>
        <w:t>d</w:t>
      </w:r>
      <w:r w:rsidRPr="00405711">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05711">
        <w:rPr>
          <w:rFonts w:ascii="Tahoma" w:hAnsi="Tahoma" w:cs="Tahoma"/>
          <w:sz w:val="20"/>
          <w:szCs w:val="20"/>
        </w:rPr>
        <w:t>interest;</w:t>
      </w:r>
      <w:proofErr w:type="gramEnd"/>
    </w:p>
    <w:p w14:paraId="0A77482E" w14:textId="3A9E8F15" w:rsidR="00CF1BB1" w:rsidRDefault="00CF1BB1" w:rsidP="00434E1C">
      <w:pPr>
        <w:numPr>
          <w:ilvl w:val="0"/>
          <w:numId w:val="2"/>
        </w:numPr>
        <w:tabs>
          <w:tab w:val="left" w:pos="284"/>
        </w:tabs>
        <w:spacing w:after="240"/>
        <w:ind w:left="284" w:right="283" w:hanging="284"/>
        <w:jc w:val="both"/>
        <w:rPr>
          <w:rFonts w:ascii="Tahoma" w:hAnsi="Tahoma" w:cs="Tahoma"/>
          <w:sz w:val="20"/>
          <w:szCs w:val="20"/>
        </w:rPr>
      </w:pPr>
      <w:r w:rsidRPr="00CF1BB1">
        <w:rPr>
          <w:rFonts w:ascii="Tahoma" w:hAnsi="Tahoma" w:cs="Tahoma"/>
          <w:sz w:val="20"/>
          <w:szCs w:val="20"/>
        </w:rPr>
        <w:t xml:space="preserve">declare that I am not a retired Council of Europe staff </w:t>
      </w:r>
      <w:proofErr w:type="gramStart"/>
      <w:r w:rsidRPr="00CF1BB1">
        <w:rPr>
          <w:rFonts w:ascii="Tahoma" w:hAnsi="Tahoma" w:cs="Tahoma"/>
          <w:sz w:val="20"/>
          <w:szCs w:val="20"/>
        </w:rPr>
        <w:t>member</w:t>
      </w:r>
      <w:proofErr w:type="gramEnd"/>
      <w:r w:rsidRPr="00CF1BB1">
        <w:rPr>
          <w:rFonts w:ascii="Tahoma" w:hAnsi="Tahoma" w:cs="Tahoma"/>
          <w:sz w:val="20"/>
          <w:szCs w:val="20"/>
        </w:rPr>
        <w:t xml:space="preserve"> or a Council of Europe staff member having benefitted from an early departure scheme;</w:t>
      </w:r>
    </w:p>
    <w:p w14:paraId="6FE3E1C2" w14:textId="36DC1522" w:rsidR="00EB5783" w:rsidRPr="00E92968" w:rsidRDefault="00EB5783" w:rsidP="00434E1C">
      <w:pPr>
        <w:numPr>
          <w:ilvl w:val="0"/>
          <w:numId w:val="2"/>
        </w:numPr>
        <w:tabs>
          <w:tab w:val="left" w:pos="284"/>
        </w:tabs>
        <w:spacing w:after="240"/>
        <w:ind w:left="284" w:right="283" w:hanging="284"/>
        <w:jc w:val="both"/>
        <w:rPr>
          <w:rFonts w:ascii="Tahoma" w:hAnsi="Tahoma" w:cs="Tahoma"/>
          <w:sz w:val="20"/>
          <w:szCs w:val="20"/>
        </w:rPr>
      </w:pPr>
      <w:r w:rsidRPr="00EB5783">
        <w:rPr>
          <w:rFonts w:ascii="Tahoma" w:hAnsi="Tahoma" w:cs="Tahoma"/>
          <w:sz w:val="20"/>
          <w:szCs w:val="20"/>
        </w:rPr>
        <w:t xml:space="preserve">declare that </w:t>
      </w:r>
      <w:r w:rsidRPr="00E92968">
        <w:rPr>
          <w:rFonts w:ascii="Tahoma" w:hAnsi="Tahoma" w:cs="Tahoma"/>
          <w:sz w:val="20"/>
          <w:szCs w:val="20"/>
        </w:rPr>
        <w:t xml:space="preserve">I am currently not employed by the Council of Europe and was not employed by the Council of Europe on the date of the launch of the procurement </w:t>
      </w:r>
      <w:proofErr w:type="gramStart"/>
      <w:r w:rsidRPr="00E92968">
        <w:rPr>
          <w:rFonts w:ascii="Tahoma" w:hAnsi="Tahoma" w:cs="Tahoma"/>
          <w:sz w:val="20"/>
          <w:szCs w:val="20"/>
        </w:rPr>
        <w:t>procedure;</w:t>
      </w:r>
      <w:proofErr w:type="gramEnd"/>
    </w:p>
    <w:p w14:paraId="02C1F7A1" w14:textId="62DBF4DA" w:rsidR="00CF1BB1" w:rsidRPr="00E92968" w:rsidRDefault="00CF1BB1" w:rsidP="00434E1C">
      <w:pPr>
        <w:numPr>
          <w:ilvl w:val="0"/>
          <w:numId w:val="2"/>
        </w:numPr>
        <w:tabs>
          <w:tab w:val="left" w:pos="284"/>
        </w:tabs>
        <w:spacing w:after="240"/>
        <w:ind w:left="284" w:right="283" w:hanging="284"/>
        <w:jc w:val="both"/>
        <w:rPr>
          <w:rFonts w:ascii="Tahoma" w:hAnsi="Tahoma" w:cs="Tahoma"/>
          <w:sz w:val="20"/>
          <w:szCs w:val="20"/>
        </w:rPr>
      </w:pPr>
      <w:r w:rsidRPr="00E92968">
        <w:rPr>
          <w:rFonts w:ascii="Tahoma" w:hAnsi="Tahoma" w:cs="Tahoma"/>
          <w:sz w:val="20"/>
          <w:szCs w:val="20"/>
          <w:lang w:val="en-US"/>
        </w:rPr>
        <w:t>declare that, in the previous three years, neither I, nor the Provider I represent, ha</w:t>
      </w:r>
      <w:r w:rsidR="005F33C1" w:rsidRPr="00E92968">
        <w:rPr>
          <w:rFonts w:ascii="Tahoma" w:hAnsi="Tahoma" w:cs="Tahoma"/>
          <w:sz w:val="20"/>
          <w:szCs w:val="20"/>
          <w:lang w:val="en-US"/>
        </w:rPr>
        <w:t>ve</w:t>
      </w:r>
      <w:r w:rsidRPr="00E92968">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E92968">
        <w:rPr>
          <w:rFonts w:ascii="Tahoma" w:hAnsi="Tahoma" w:cs="Tahoma"/>
          <w:sz w:val="20"/>
          <w:szCs w:val="20"/>
          <w:lang w:val="en-US"/>
        </w:rPr>
        <w:t>Europe;</w:t>
      </w:r>
      <w:proofErr w:type="gramEnd"/>
    </w:p>
    <w:p w14:paraId="173B0E17" w14:textId="77777777" w:rsidR="00E35CD4" w:rsidRPr="00E35CD4" w:rsidRDefault="00E35CD4" w:rsidP="00434E1C">
      <w:pPr>
        <w:numPr>
          <w:ilvl w:val="0"/>
          <w:numId w:val="2"/>
        </w:numPr>
        <w:tabs>
          <w:tab w:val="left" w:pos="284"/>
        </w:tabs>
        <w:spacing w:after="240"/>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proofErr w:type="gramEnd"/>
    </w:p>
    <w:p w14:paraId="248BE0B8" w14:textId="55F44655" w:rsidR="003A0F5F" w:rsidRPr="00C403C0" w:rsidRDefault="003A0F5F" w:rsidP="00434E1C">
      <w:pPr>
        <w:numPr>
          <w:ilvl w:val="0"/>
          <w:numId w:val="2"/>
        </w:numPr>
        <w:tabs>
          <w:tab w:val="left" w:pos="284"/>
        </w:tabs>
        <w:spacing w:after="240"/>
        <w:ind w:left="284" w:right="283" w:hanging="284"/>
        <w:jc w:val="both"/>
        <w:rPr>
          <w:rFonts w:ascii="Tahoma" w:hAnsi="Tahoma" w:cs="Tahoma"/>
          <w:sz w:val="20"/>
          <w:szCs w:val="20"/>
        </w:rPr>
      </w:pPr>
      <w:r w:rsidRPr="00C403C0">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E61621" w:rsidRPr="00E61621">
        <w:rPr>
          <w:rFonts w:ascii="Tahoma" w:hAnsi="Tahoma" w:cs="Tahoma"/>
          <w:sz w:val="20"/>
          <w:szCs w:val="20"/>
        </w:rPr>
        <w:t xml:space="preserve">, inclusion in the lists of persons or entities subject to restrictive measures applied by the European Union (available at </w:t>
      </w:r>
      <w:hyperlink r:id="rId11" w:history="1">
        <w:r w:rsidR="00E61621" w:rsidRPr="0045193C">
          <w:rPr>
            <w:rStyle w:val="Hyperlink"/>
            <w:rFonts w:ascii="Tahoma" w:hAnsi="Tahoma" w:cs="Tahoma"/>
            <w:sz w:val="20"/>
            <w:szCs w:val="20"/>
          </w:rPr>
          <w:t>www.sanctionsmap.eu</w:t>
        </w:r>
      </w:hyperlink>
      <w:r w:rsidR="00E61621" w:rsidRPr="00E61621">
        <w:rPr>
          <w:rFonts w:ascii="Tahoma" w:hAnsi="Tahoma" w:cs="Tahoma"/>
          <w:sz w:val="20"/>
          <w:szCs w:val="20"/>
        </w:rPr>
        <w:t>);</w:t>
      </w:r>
    </w:p>
    <w:p w14:paraId="2538B9F4" w14:textId="7EBA9C94" w:rsidR="003A0F5F" w:rsidRDefault="003A0F5F" w:rsidP="00434E1C">
      <w:pPr>
        <w:numPr>
          <w:ilvl w:val="0"/>
          <w:numId w:val="2"/>
        </w:numPr>
        <w:tabs>
          <w:tab w:val="left" w:pos="284"/>
        </w:tabs>
        <w:spacing w:after="240"/>
        <w:ind w:left="284" w:right="283" w:hanging="284"/>
        <w:jc w:val="both"/>
        <w:rPr>
          <w:rFonts w:ascii="Tahoma" w:hAnsi="Tahoma" w:cs="Tahoma"/>
          <w:sz w:val="20"/>
          <w:szCs w:val="20"/>
        </w:rPr>
      </w:pPr>
      <w:r w:rsidRPr="00C403C0">
        <w:rPr>
          <w:rFonts w:ascii="Tahoma" w:hAnsi="Tahoma" w:cs="Tahoma"/>
          <w:sz w:val="20"/>
          <w:szCs w:val="20"/>
        </w:rPr>
        <w:t xml:space="preserve">accept without any derogation all the terms of the Legal Conditions as reproduced in the present document and understand that its signature </w:t>
      </w:r>
      <w:r w:rsidRPr="00C403C0">
        <w:rPr>
          <w:rFonts w:ascii="Tahoma" w:hAnsi="Tahoma" w:cs="Tahoma"/>
          <w:b/>
          <w:sz w:val="20"/>
          <w:szCs w:val="20"/>
          <w:u w:val="single"/>
        </w:rPr>
        <w:t>shall constitute signature of the contract</w:t>
      </w:r>
      <w:r w:rsidRPr="00C403C0">
        <w:rPr>
          <w:rFonts w:ascii="Tahoma" w:hAnsi="Tahoma" w:cs="Tahoma"/>
          <w:sz w:val="20"/>
          <w:szCs w:val="20"/>
        </w:rPr>
        <w:t xml:space="preserve"> with the Council subject to the selection of the tender by the Council and the signature of this Act by a representative of the Council.</w:t>
      </w:r>
    </w:p>
    <w:p w14:paraId="5815D060" w14:textId="57E7E165" w:rsidR="00434E1C" w:rsidRDefault="00434E1C" w:rsidP="00434E1C">
      <w:pPr>
        <w:tabs>
          <w:tab w:val="left" w:pos="284"/>
        </w:tabs>
        <w:spacing w:after="240"/>
        <w:ind w:right="283"/>
        <w:jc w:val="both"/>
        <w:rPr>
          <w:rFonts w:ascii="Tahoma" w:hAnsi="Tahoma" w:cs="Tahoma"/>
          <w:sz w:val="20"/>
          <w:szCs w:val="20"/>
        </w:rPr>
      </w:pPr>
    </w:p>
    <w:p w14:paraId="75BEB675" w14:textId="3F68CBA6" w:rsidR="00434E1C" w:rsidRDefault="00434E1C" w:rsidP="00434E1C">
      <w:pPr>
        <w:tabs>
          <w:tab w:val="left" w:pos="284"/>
        </w:tabs>
        <w:spacing w:after="240"/>
        <w:ind w:right="283"/>
        <w:jc w:val="both"/>
        <w:rPr>
          <w:rFonts w:ascii="Tahoma" w:hAnsi="Tahoma" w:cs="Tahoma"/>
          <w:sz w:val="20"/>
          <w:szCs w:val="20"/>
        </w:rPr>
      </w:pPr>
    </w:p>
    <w:p w14:paraId="32597626" w14:textId="2D16574A" w:rsidR="00434E1C" w:rsidRDefault="00434E1C" w:rsidP="00434E1C">
      <w:pPr>
        <w:tabs>
          <w:tab w:val="left" w:pos="284"/>
        </w:tabs>
        <w:spacing w:after="240"/>
        <w:ind w:right="283"/>
        <w:jc w:val="both"/>
        <w:rPr>
          <w:rFonts w:ascii="Tahoma" w:hAnsi="Tahoma" w:cs="Tahoma"/>
          <w:sz w:val="20"/>
          <w:szCs w:val="20"/>
        </w:rPr>
      </w:pPr>
    </w:p>
    <w:p w14:paraId="4D1F704C" w14:textId="4A23F936" w:rsidR="00434E1C" w:rsidRDefault="00434E1C" w:rsidP="00434E1C">
      <w:pPr>
        <w:tabs>
          <w:tab w:val="left" w:pos="284"/>
        </w:tabs>
        <w:spacing w:after="240"/>
        <w:ind w:right="283"/>
        <w:jc w:val="both"/>
        <w:rPr>
          <w:rFonts w:ascii="Tahoma" w:hAnsi="Tahoma" w:cs="Tahoma"/>
          <w:sz w:val="20"/>
          <w:szCs w:val="20"/>
        </w:rPr>
      </w:pPr>
    </w:p>
    <w:p w14:paraId="611C7225" w14:textId="1B53D401" w:rsidR="00434E1C" w:rsidRDefault="00434E1C" w:rsidP="00434E1C">
      <w:pPr>
        <w:tabs>
          <w:tab w:val="left" w:pos="284"/>
        </w:tabs>
        <w:spacing w:after="240"/>
        <w:ind w:right="283"/>
        <w:jc w:val="both"/>
        <w:rPr>
          <w:rFonts w:ascii="Tahoma" w:hAnsi="Tahoma" w:cs="Tahoma"/>
          <w:sz w:val="20"/>
          <w:szCs w:val="20"/>
        </w:rPr>
      </w:pPr>
    </w:p>
    <w:p w14:paraId="79F8E6AD" w14:textId="5CB68384" w:rsidR="00434E1C" w:rsidRDefault="00434E1C" w:rsidP="00434E1C">
      <w:pPr>
        <w:tabs>
          <w:tab w:val="left" w:pos="284"/>
        </w:tabs>
        <w:spacing w:after="240"/>
        <w:ind w:right="283"/>
        <w:jc w:val="both"/>
        <w:rPr>
          <w:rFonts w:ascii="Tahoma" w:hAnsi="Tahoma" w:cs="Tahoma"/>
          <w:sz w:val="20"/>
          <w:szCs w:val="20"/>
        </w:rPr>
      </w:pPr>
    </w:p>
    <w:p w14:paraId="60E044C7" w14:textId="16BB80BB" w:rsidR="00434E1C" w:rsidRDefault="00434E1C" w:rsidP="00434E1C">
      <w:pPr>
        <w:tabs>
          <w:tab w:val="left" w:pos="284"/>
        </w:tabs>
        <w:spacing w:after="240"/>
        <w:ind w:right="283"/>
        <w:jc w:val="both"/>
        <w:rPr>
          <w:rFonts w:ascii="Tahoma" w:hAnsi="Tahoma" w:cs="Tahoma"/>
          <w:sz w:val="20"/>
          <w:szCs w:val="20"/>
        </w:rPr>
      </w:pPr>
    </w:p>
    <w:p w14:paraId="324631C5" w14:textId="77777777" w:rsidR="00434E1C" w:rsidRPr="00C403C0" w:rsidRDefault="00434E1C" w:rsidP="00434E1C">
      <w:pPr>
        <w:tabs>
          <w:tab w:val="left" w:pos="284"/>
        </w:tabs>
        <w:spacing w:after="240"/>
        <w:ind w:right="283"/>
        <w:jc w:val="both"/>
        <w:rPr>
          <w:rFonts w:ascii="Tahoma" w:hAnsi="Tahoma" w:cs="Tahoma"/>
          <w:sz w:val="20"/>
          <w:szCs w:val="20"/>
        </w:rPr>
      </w:pPr>
    </w:p>
    <w:p w14:paraId="0C428795" w14:textId="77777777" w:rsidR="00E81D73" w:rsidRPr="00C403C0" w:rsidRDefault="00E81D73" w:rsidP="003A0F5F">
      <w:pPr>
        <w:tabs>
          <w:tab w:val="left" w:pos="142"/>
          <w:tab w:val="left" w:pos="426"/>
        </w:tabs>
        <w:ind w:left="-426"/>
        <w:jc w:val="both"/>
        <w:rPr>
          <w:rFonts w:ascii="Tahoma" w:hAnsi="Tahoma" w:cs="Tahoma"/>
          <w:sz w:val="20"/>
          <w:szCs w:val="20"/>
        </w:rPr>
      </w:pPr>
    </w:p>
    <w:p w14:paraId="17132D82" w14:textId="5578B887" w:rsidR="007631B1" w:rsidRPr="00C403C0" w:rsidRDefault="00F94832"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F94832">
        <w:rPr>
          <w:rFonts w:ascii="Tahoma" w:hAnsi="Tahoma" w:cs="Tahoma"/>
          <w:color w:val="FF0000"/>
          <w:sz w:val="18"/>
          <w:szCs w:val="18"/>
        </w:rPr>
        <w:t>Fill in and sign this part and send a scanned copy of the document to the Council, together with the other supporting documents</w:t>
      </w:r>
      <w:bookmarkEnd w:id="3"/>
      <w:r w:rsidR="008F69EF" w:rsidRPr="008F69EF">
        <w:rPr>
          <w:rFonts w:ascii="Tahoma" w:hAnsi="Tahoma" w:cs="Tahoma"/>
          <w:color w:val="FF0000"/>
          <w:sz w:val="18"/>
          <w:szCs w:val="18"/>
        </w:rPr>
        <w:t xml:space="preserve"> </w:t>
      </w:r>
      <w:r w:rsidR="007631B1" w:rsidRPr="00C403C0">
        <w:rPr>
          <w:rFonts w:ascii="Tahoma" w:hAnsi="Tahoma" w:cs="Tahoma"/>
          <w:color w:val="FF0000"/>
          <w:sz w:val="18"/>
          <w:szCs w:val="18"/>
        </w:rPr>
        <w:t xml:space="preserve">(see </w:t>
      </w:r>
      <w:r w:rsidR="004E272A">
        <w:rPr>
          <w:rFonts w:ascii="Tahoma" w:hAnsi="Tahoma" w:cs="Tahoma"/>
          <w:color w:val="FF0000"/>
          <w:sz w:val="18"/>
          <w:szCs w:val="18"/>
        </w:rPr>
        <w:t>Tender File, Section G</w:t>
      </w:r>
      <w:r w:rsidR="007631B1" w:rsidRPr="00C403C0">
        <w:rPr>
          <w:rFonts w:ascii="Tahoma" w:hAnsi="Tahoma" w:cs="Tahoma"/>
          <w:color w:val="FF0000"/>
          <w:sz w:val="18"/>
          <w:szCs w:val="18"/>
        </w:rPr>
        <w:t>).</w:t>
      </w:r>
      <w:r w:rsidR="007631B1" w:rsidRPr="00C403C0">
        <w:rPr>
          <w:rFonts w:ascii="Tahoma" w:hAnsi="Tahoma" w:cs="Tahoma"/>
          <w:noProof/>
          <w:sz w:val="18"/>
          <w:szCs w:val="18"/>
          <w:lang w:val="en-US" w:eastAsia="en-US"/>
        </w:rPr>
        <w:t xml:space="preserve"> </w:t>
      </w:r>
    </w:p>
    <w:p w14:paraId="1FE8A054" w14:textId="77777777" w:rsidR="003A0F5F" w:rsidRPr="00C403C0" w:rsidRDefault="003A0F5F" w:rsidP="003A0F5F">
      <w:pPr>
        <w:tabs>
          <w:tab w:val="left" w:pos="142"/>
          <w:tab w:val="left" w:pos="426"/>
        </w:tabs>
        <w:ind w:left="-426"/>
        <w:jc w:val="both"/>
        <w:rPr>
          <w:rFonts w:ascii="Tahoma" w:hAnsi="Tahoma" w:cs="Tahoma"/>
          <w:sz w:val="20"/>
          <w:szCs w:val="20"/>
        </w:rPr>
      </w:pPr>
    </w:p>
    <w:p w14:paraId="3A5B8052" w14:textId="77777777" w:rsidR="003A0F5F" w:rsidRPr="00C403C0" w:rsidRDefault="004F2CFB" w:rsidP="003A0F5F">
      <w:pPr>
        <w:tabs>
          <w:tab w:val="left" w:pos="142"/>
          <w:tab w:val="left" w:pos="426"/>
        </w:tabs>
        <w:ind w:left="-426"/>
        <w:jc w:val="both"/>
        <w:rPr>
          <w:rFonts w:ascii="Tahoma" w:hAnsi="Tahoma" w:cs="Tahoma"/>
          <w:sz w:val="20"/>
          <w:szCs w:val="20"/>
        </w:rPr>
      </w:pPr>
      <w:r w:rsidRPr="00C403C0">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0A2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C403C0"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C403C0"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C403C0" w:rsidRDefault="003A0F5F" w:rsidP="003A0F5F">
            <w:pPr>
              <w:jc w:val="center"/>
              <w:rPr>
                <w:rFonts w:ascii="Tahoma" w:hAnsi="Tahoma" w:cs="Tahoma"/>
                <w:b/>
                <w:sz w:val="20"/>
                <w:szCs w:val="20"/>
              </w:rPr>
            </w:pPr>
            <w:r w:rsidRPr="00C403C0">
              <w:rPr>
                <w:rFonts w:ascii="Tahoma" w:hAnsi="Tahoma" w:cs="Tahoma"/>
                <w:b/>
                <w:sz w:val="20"/>
                <w:szCs w:val="20"/>
              </w:rPr>
              <w:t>For the Provider</w:t>
            </w:r>
          </w:p>
          <w:p w14:paraId="7FF419FB" w14:textId="77777777" w:rsidR="003A0F5F" w:rsidRPr="00C403C0" w:rsidRDefault="003A0F5F" w:rsidP="003A0F5F">
            <w:pPr>
              <w:jc w:val="center"/>
              <w:rPr>
                <w:rFonts w:ascii="Tahoma" w:hAnsi="Tahoma" w:cs="Tahoma"/>
                <w:b/>
                <w:sz w:val="20"/>
                <w:szCs w:val="20"/>
              </w:rPr>
            </w:pPr>
            <w:r w:rsidRPr="00C403C0">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C403C0"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C403C0" w:rsidRDefault="003A0F5F" w:rsidP="003A0F5F">
            <w:pPr>
              <w:jc w:val="center"/>
              <w:rPr>
                <w:rFonts w:ascii="Tahoma" w:hAnsi="Tahoma" w:cs="Tahoma"/>
                <w:b/>
                <w:sz w:val="20"/>
                <w:szCs w:val="20"/>
              </w:rPr>
            </w:pPr>
            <w:r w:rsidRPr="00C403C0">
              <w:rPr>
                <w:rFonts w:ascii="Tahoma" w:hAnsi="Tahoma" w:cs="Tahoma"/>
                <w:b/>
                <w:sz w:val="20"/>
                <w:szCs w:val="20"/>
              </w:rPr>
              <w:t>For the Council of Europe</w:t>
            </w:r>
            <w:r w:rsidRPr="00C403C0">
              <w:rPr>
                <w:rFonts w:ascii="Tahoma" w:hAnsi="Tahoma" w:cs="Tahoma"/>
                <w:b/>
                <w:sz w:val="20"/>
                <w:szCs w:val="20"/>
                <w:vertAlign w:val="superscript"/>
              </w:rPr>
              <w:footnoteReference w:id="7"/>
            </w:r>
          </w:p>
          <w:p w14:paraId="63FF4FF3" w14:textId="77777777" w:rsidR="003A0F5F" w:rsidRPr="00C403C0" w:rsidRDefault="003A0F5F" w:rsidP="003A0F5F">
            <w:pPr>
              <w:jc w:val="center"/>
              <w:rPr>
                <w:rFonts w:ascii="Tahoma" w:hAnsi="Tahoma" w:cs="Tahoma"/>
                <w:sz w:val="20"/>
                <w:szCs w:val="20"/>
              </w:rPr>
            </w:pPr>
            <w:r w:rsidRPr="00C403C0">
              <w:rPr>
                <w:b/>
                <w:sz w:val="24"/>
                <w:szCs w:val="24"/>
              </w:rPr>
              <w:t>▼</w:t>
            </w:r>
          </w:p>
        </w:tc>
      </w:tr>
      <w:tr w:rsidR="003A0F5F" w:rsidRPr="00C403C0"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C403C0" w:rsidRDefault="003A0F5F" w:rsidP="003A0F5F">
            <w:pPr>
              <w:ind w:left="113" w:right="113"/>
              <w:jc w:val="center"/>
              <w:rPr>
                <w:rFonts w:ascii="Tahoma" w:hAnsi="Tahoma" w:cs="Tahoma"/>
                <w:sz w:val="18"/>
                <w:szCs w:val="18"/>
              </w:rPr>
            </w:pPr>
            <w:r w:rsidRPr="00C403C0">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 xml:space="preserve">Provider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C403C0"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C403C0"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C403C0" w:rsidRDefault="003A0F5F" w:rsidP="003A0F5F">
            <w:pPr>
              <w:rPr>
                <w:rFonts w:ascii="Tahoma" w:hAnsi="Tahoma" w:cs="Tahoma"/>
                <w:sz w:val="20"/>
                <w:szCs w:val="20"/>
              </w:rPr>
            </w:pPr>
          </w:p>
          <w:p w14:paraId="54C5E3A0" w14:textId="77777777" w:rsidR="003A0F5F" w:rsidRPr="00C403C0" w:rsidRDefault="003A0F5F" w:rsidP="003A0F5F">
            <w:pPr>
              <w:rPr>
                <w:rFonts w:ascii="Tahoma" w:hAnsi="Tahoma" w:cs="Tahoma"/>
                <w:sz w:val="20"/>
                <w:szCs w:val="20"/>
              </w:rPr>
            </w:pPr>
          </w:p>
        </w:tc>
      </w:tr>
      <w:tr w:rsidR="003A0F5F" w:rsidRPr="00C403C0"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F56398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Signatory</w:t>
            </w:r>
            <w:r w:rsidR="00434E1C">
              <w:rPr>
                <w:rStyle w:val="FootnoteReference"/>
                <w:rFonts w:ascii="Tahoma" w:hAnsi="Tahoma" w:cs="Tahoma"/>
                <w:sz w:val="18"/>
                <w:szCs w:val="18"/>
              </w:rPr>
              <w:footnoteReference w:id="8"/>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C403C0"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C403C0"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C403C0"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C403C0" w:rsidRDefault="003A0F5F" w:rsidP="003A0F5F">
            <w:pPr>
              <w:rPr>
                <w:rFonts w:ascii="Tahoma" w:hAnsi="Tahoma" w:cs="Tahoma"/>
                <w:sz w:val="20"/>
                <w:szCs w:val="20"/>
              </w:rPr>
            </w:pPr>
          </w:p>
        </w:tc>
      </w:tr>
      <w:tr w:rsidR="003A0F5F" w:rsidRPr="00C403C0"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C403C0" w:rsidRDefault="003A0F5F" w:rsidP="003A0F5F">
            <w:pPr>
              <w:ind w:left="-35"/>
              <w:jc w:val="right"/>
              <w:rPr>
                <w:rFonts w:ascii="Tahoma" w:hAnsi="Tahoma" w:cs="Tahoma"/>
                <w:sz w:val="18"/>
                <w:szCs w:val="18"/>
              </w:rPr>
            </w:pPr>
            <w:r w:rsidRPr="00C403C0">
              <w:rPr>
                <w:rFonts w:ascii="Tahoma" w:hAnsi="Tahoma" w:cs="Tahoma"/>
                <w:sz w:val="18"/>
                <w:szCs w:val="18"/>
              </w:rPr>
              <w:t xml:space="preserve">Place of signature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C403C0" w:rsidRDefault="003A0F5F" w:rsidP="003A0F5F">
            <w:pPr>
              <w:rPr>
                <w:rFonts w:ascii="Tahoma" w:hAnsi="Tahoma" w:cs="Tahoma"/>
                <w:sz w:val="20"/>
                <w:szCs w:val="20"/>
              </w:rPr>
            </w:pPr>
            <w:r w:rsidRPr="00C403C0">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C403C0" w:rsidRDefault="00DD4C16" w:rsidP="003A0F5F">
            <w:pPr>
              <w:rPr>
                <w:rFonts w:ascii="Tahoma" w:hAnsi="Tahoma" w:cs="Tahoma"/>
                <w:sz w:val="20"/>
                <w:szCs w:val="20"/>
              </w:rPr>
            </w:pPr>
            <w:r w:rsidRPr="00C403C0">
              <w:rPr>
                <w:rFonts w:ascii="Tahoma" w:hAnsi="Tahoma" w:cs="Tahoma"/>
                <w:sz w:val="20"/>
                <w:szCs w:val="20"/>
              </w:rPr>
              <w:t>In</w:t>
            </w:r>
          </w:p>
        </w:tc>
      </w:tr>
      <w:tr w:rsidR="003A0F5F" w:rsidRPr="00C403C0"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C403C0" w:rsidRDefault="003A0F5F" w:rsidP="003A0F5F">
            <w:pPr>
              <w:ind w:left="-35"/>
              <w:jc w:val="right"/>
              <w:rPr>
                <w:rFonts w:ascii="Tahoma" w:hAnsi="Tahoma" w:cs="Tahoma"/>
                <w:sz w:val="18"/>
                <w:szCs w:val="18"/>
              </w:rPr>
            </w:pPr>
            <w:r w:rsidRPr="00C403C0">
              <w:rPr>
                <w:rFonts w:ascii="Tahoma" w:hAnsi="Tahoma" w:cs="Tahoma"/>
                <w:sz w:val="18"/>
                <w:szCs w:val="18"/>
              </w:rPr>
              <w:t xml:space="preserve">Date of signature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C403C0" w:rsidRDefault="003A0F5F" w:rsidP="003A0F5F">
            <w:pPr>
              <w:jc w:val="center"/>
              <w:rPr>
                <w:rFonts w:ascii="Tahoma" w:hAnsi="Tahoma" w:cs="Tahoma"/>
                <w:sz w:val="20"/>
                <w:szCs w:val="20"/>
              </w:rPr>
            </w:pPr>
            <w:r w:rsidRPr="00632E11">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32E11" w:rsidRDefault="003A0F5F" w:rsidP="003A0F5F">
            <w:pPr>
              <w:jc w:val="center"/>
              <w:rPr>
                <w:rFonts w:ascii="Tahoma" w:hAnsi="Tahoma" w:cs="Tahoma"/>
                <w:sz w:val="20"/>
                <w:szCs w:val="20"/>
              </w:rPr>
            </w:pPr>
            <w:r w:rsidRPr="00632E11">
              <w:rPr>
                <w:rFonts w:ascii="Tahoma" w:hAnsi="Tahoma" w:cs="Tahoma"/>
                <w:sz w:val="20"/>
                <w:szCs w:val="20"/>
              </w:rPr>
              <w:t>___ / ___ / ______</w:t>
            </w:r>
          </w:p>
        </w:tc>
      </w:tr>
      <w:tr w:rsidR="003A0F5F" w:rsidRPr="00C403C0"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4CB6780E"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Signature</w:t>
            </w:r>
            <w:r w:rsidR="00434E1C">
              <w:rPr>
                <w:rStyle w:val="FootnoteReference"/>
                <w:rFonts w:ascii="Tahoma" w:hAnsi="Tahoma" w:cs="Tahoma"/>
                <w:sz w:val="18"/>
                <w:szCs w:val="18"/>
              </w:rPr>
              <w:footnoteReference w:id="9"/>
            </w:r>
            <w:r w:rsidRPr="00C403C0">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C403C0"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C403C0" w:rsidRDefault="003A0F5F" w:rsidP="003A0F5F">
            <w:pPr>
              <w:rPr>
                <w:rFonts w:ascii="Tahoma" w:hAnsi="Tahoma" w:cs="Tahoma"/>
                <w:sz w:val="20"/>
                <w:szCs w:val="20"/>
              </w:rPr>
            </w:pPr>
          </w:p>
        </w:tc>
      </w:tr>
      <w:tr w:rsidR="007935F8" w:rsidRPr="00C403C0"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C403C0"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C403C0"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C403C0"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C403C0"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C403C0"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C403C0"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C403C0"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C403C0" w:rsidRDefault="007935F8" w:rsidP="007935F8">
            <w:pPr>
              <w:jc w:val="center"/>
              <w:rPr>
                <w:rFonts w:ascii="Tahoma" w:hAnsi="Tahoma" w:cs="Tahoma"/>
                <w:sz w:val="20"/>
                <w:szCs w:val="20"/>
              </w:rPr>
            </w:pPr>
          </w:p>
        </w:tc>
      </w:tr>
      <w:tr w:rsidR="00936A97" w:rsidRPr="00C403C0"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C403C0" w:rsidRDefault="00936A97" w:rsidP="007935F8">
            <w:pPr>
              <w:jc w:val="center"/>
              <w:rPr>
                <w:rFonts w:ascii="Tahoma" w:hAnsi="Tahoma" w:cs="Tahoma"/>
                <w:sz w:val="20"/>
                <w:szCs w:val="20"/>
              </w:rPr>
            </w:pPr>
            <w:r w:rsidRPr="00C403C0">
              <w:rPr>
                <w:rFonts w:ascii="Tahoma" w:hAnsi="Tahoma" w:cs="Tahoma"/>
                <w:b/>
                <w:sz w:val="20"/>
                <w:szCs w:val="20"/>
              </w:rPr>
              <w:t>Selection</w:t>
            </w:r>
            <w:r w:rsidR="001C1EFE" w:rsidRPr="00C403C0">
              <w:rPr>
                <w:rFonts w:ascii="Tahoma" w:hAnsi="Tahoma" w:cs="Tahoma"/>
                <w:sz w:val="20"/>
                <w:szCs w:val="20"/>
              </w:rPr>
              <w:t xml:space="preserve"> (this part is reserved for the Council of Europe)</w:t>
            </w:r>
          </w:p>
        </w:tc>
      </w:tr>
      <w:tr w:rsidR="00E8134C" w:rsidRPr="00C403C0"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2690FCD3" w:rsidR="00E8134C" w:rsidRPr="00C403C0" w:rsidRDefault="00E8134C" w:rsidP="00E8134C">
            <w:pPr>
              <w:jc w:val="center"/>
              <w:rPr>
                <w:rFonts w:ascii="Tahoma" w:hAnsi="Tahoma" w:cs="Tahoma"/>
                <w:b/>
                <w:sz w:val="20"/>
                <w:szCs w:val="20"/>
              </w:rPr>
            </w:pP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775F8D4B" w:rsidR="00E8134C" w:rsidRPr="00C403C0" w:rsidRDefault="00E8134C" w:rsidP="00E92968">
            <w:pPr>
              <w:rPr>
                <w:rFonts w:ascii="Tahoma" w:hAnsi="Tahoma" w:cs="Tahoma"/>
                <w:b/>
                <w:sz w:val="20"/>
                <w:szCs w:val="20"/>
              </w:rPr>
            </w:pPr>
          </w:p>
        </w:tc>
      </w:tr>
      <w:tr w:rsidR="00E8134C" w:rsidRPr="00C403C0"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233FE5C6" w:rsidR="00E8134C" w:rsidRPr="00C403C0" w:rsidRDefault="00E8134C" w:rsidP="00E8134C">
            <w:pPr>
              <w:jc w:val="center"/>
              <w:rPr>
                <w:rFonts w:ascii="Tahoma" w:hAnsi="Tahoma" w:cs="Tahoma"/>
                <w:b/>
                <w:sz w:val="20"/>
                <w:szCs w:val="20"/>
              </w:rPr>
            </w:pP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5D914EED" w:rsidR="00E8134C" w:rsidRPr="00C403C0" w:rsidRDefault="00E8134C" w:rsidP="00E92968">
            <w:pPr>
              <w:rPr>
                <w:rFonts w:ascii="Tahoma" w:hAnsi="Tahoma" w:cs="Tahoma"/>
                <w:b/>
                <w:sz w:val="20"/>
                <w:szCs w:val="20"/>
              </w:rPr>
            </w:pPr>
          </w:p>
        </w:tc>
      </w:tr>
    </w:tbl>
    <w:p w14:paraId="0985EC0D" w14:textId="77777777" w:rsidR="003A0F5F" w:rsidRPr="00C403C0" w:rsidRDefault="003A0F5F" w:rsidP="003A0F5F">
      <w:pPr>
        <w:jc w:val="center"/>
        <w:rPr>
          <w:rFonts w:ascii="Tahoma" w:hAnsi="Tahoma" w:cs="Tahoma"/>
          <w:sz w:val="20"/>
          <w:szCs w:val="20"/>
        </w:rPr>
      </w:pPr>
    </w:p>
    <w:p w14:paraId="71BD589B" w14:textId="77777777" w:rsidR="00D50F13" w:rsidRPr="00C403C0" w:rsidRDefault="003A0F5F" w:rsidP="00611175">
      <w:pPr>
        <w:pBdr>
          <w:bottom w:val="single" w:sz="2" w:space="0" w:color="808080"/>
        </w:pBdr>
        <w:ind w:left="-142" w:right="-284"/>
        <w:rPr>
          <w:rFonts w:ascii="Tahoma" w:hAnsi="Tahoma" w:cs="Tahoma"/>
        </w:rPr>
      </w:pPr>
      <w:r w:rsidRPr="00C403C0">
        <w:rPr>
          <w:rFonts w:ascii="Tahoma" w:hAnsi="Tahoma" w:cs="Tahoma"/>
          <w:b/>
        </w:rPr>
        <w:br w:type="page"/>
      </w:r>
      <w:r w:rsidR="0072200B" w:rsidRPr="00C403C0">
        <w:rPr>
          <w:rFonts w:ascii="Tahoma" w:hAnsi="Tahoma" w:cs="Tahoma"/>
          <w:b/>
        </w:rPr>
        <w:lastRenderedPageBreak/>
        <w:t>C</w:t>
      </w:r>
      <w:r w:rsidR="002133FA" w:rsidRPr="00C403C0">
        <w:rPr>
          <w:rFonts w:ascii="Tahoma" w:hAnsi="Tahoma" w:cs="Tahoma"/>
          <w:b/>
        </w:rPr>
        <w:t xml:space="preserve">. </w:t>
      </w:r>
      <w:r w:rsidR="0097037F" w:rsidRPr="00C403C0">
        <w:rPr>
          <w:rFonts w:ascii="Tahoma" w:hAnsi="Tahoma" w:cs="Tahoma"/>
          <w:b/>
        </w:rPr>
        <w:t>Legal</w:t>
      </w:r>
      <w:r w:rsidR="007B0925" w:rsidRPr="00C403C0">
        <w:rPr>
          <w:rFonts w:ascii="Tahoma" w:hAnsi="Tahoma" w:cs="Tahoma"/>
          <w:b/>
        </w:rPr>
        <w:t xml:space="preserve"> C</w:t>
      </w:r>
      <w:r w:rsidR="00D50F13" w:rsidRPr="00C403C0">
        <w:rPr>
          <w:rFonts w:ascii="Tahoma" w:hAnsi="Tahoma" w:cs="Tahoma"/>
          <w:b/>
        </w:rPr>
        <w:t>onditions</w:t>
      </w:r>
    </w:p>
    <w:p w14:paraId="3E5431C5"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 xml:space="preserve">Article 1 – </w:t>
      </w:r>
      <w:bookmarkEnd w:id="6"/>
      <w:r w:rsidRPr="00D0286A">
        <w:rPr>
          <w:rFonts w:ascii="Tahoma" w:hAnsi="Tahoma" w:cs="Tahoma"/>
          <w:b/>
          <w:smallCaps/>
          <w:color w:val="365F91" w:themeColor="accent1" w:themeShade="BF"/>
          <w:sz w:val="18"/>
          <w:szCs w:val="18"/>
          <w:lang w:eastAsia="fr-FR"/>
        </w:rPr>
        <w:t>General provisions</w:t>
      </w:r>
    </w:p>
    <w:p w14:paraId="3F06188D" w14:textId="77777777" w:rsidR="00DC28BA" w:rsidRDefault="00DC28BA" w:rsidP="00DC28BA">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7E8A5B9" w14:textId="4BA2F77C" w:rsidR="00DC28BA" w:rsidRPr="001D5CF8" w:rsidRDefault="00DC28BA" w:rsidP="00DC28B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Order; </w:t>
      </w:r>
      <w:r w:rsidR="006D6C1A">
        <w:rPr>
          <w:rFonts w:ascii="Tahoma" w:eastAsia="Calibri" w:hAnsi="Tahoma" w:cs="Tahoma"/>
          <w:sz w:val="18"/>
          <w:szCs w:val="18"/>
          <w:lang w:eastAsia="en-US"/>
        </w:rPr>
        <w:tab/>
      </w:r>
      <w:r w:rsidR="006D6C1A">
        <w:rPr>
          <w:rFonts w:ascii="Tahoma" w:eastAsia="Calibri" w:hAnsi="Tahoma" w:cs="Tahoma"/>
          <w:sz w:val="18"/>
          <w:szCs w:val="18"/>
          <w:lang w:eastAsia="en-US"/>
        </w:rPr>
        <w:br/>
        <w:t xml:space="preserve">b) the Terms of Reference; </w:t>
      </w:r>
      <w:r w:rsidRPr="001D5CF8">
        <w:rPr>
          <w:rFonts w:ascii="Tahoma" w:eastAsia="Calibri" w:hAnsi="Tahoma" w:cs="Tahoma"/>
          <w:sz w:val="18"/>
          <w:szCs w:val="18"/>
          <w:lang w:eastAsia="en-US"/>
        </w:rPr>
        <w:t>and</w:t>
      </w:r>
      <w:r w:rsidR="006D6C1A">
        <w:rPr>
          <w:rFonts w:ascii="Tahoma" w:eastAsia="Calibri" w:hAnsi="Tahoma" w:cs="Tahoma"/>
          <w:sz w:val="18"/>
          <w:szCs w:val="18"/>
          <w:lang w:eastAsia="en-US"/>
        </w:rPr>
        <w:tab/>
      </w:r>
      <w:r w:rsidR="006D6C1A">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p>
    <w:p w14:paraId="73B653E5" w14:textId="1563AA47" w:rsidR="00DC28BA" w:rsidRPr="00DC28BA" w:rsidRDefault="00DC28BA" w:rsidP="00DC28B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4BD76D2" w14:textId="29BB505E" w:rsidR="00DC28BA" w:rsidRPr="00D0286A" w:rsidRDefault="00DC28BA" w:rsidP="00DC28BA">
      <w:pPr>
        <w:numPr>
          <w:ilvl w:val="1"/>
          <w:numId w:val="3"/>
        </w:numPr>
        <w:tabs>
          <w:tab w:val="left" w:pos="284"/>
        </w:tabs>
        <w:autoSpaceDE w:val="0"/>
        <w:autoSpaceDN w:val="0"/>
        <w:jc w:val="both"/>
        <w:rPr>
          <w:rFonts w:ascii="Tahoma" w:hAnsi="Tahoma" w:cs="Tahoma"/>
          <w:color w:val="000000"/>
          <w:sz w:val="18"/>
          <w:szCs w:val="18"/>
        </w:rPr>
      </w:pPr>
      <w:r>
        <w:rPr>
          <w:rFonts w:ascii="Tahoma" w:hAnsi="Tahoma" w:cs="Tahoma"/>
          <w:sz w:val="18"/>
          <w:szCs w:val="18"/>
          <w:lang w:eastAsia="fr-FR"/>
        </w:rPr>
        <w:t xml:space="preserve">      </w:t>
      </w:r>
      <w:r w:rsidRPr="00D0286A">
        <w:rPr>
          <w:rFonts w:ascii="Tahoma" w:hAnsi="Tahoma" w:cs="Tahoma"/>
          <w:sz w:val="18"/>
          <w:szCs w:val="18"/>
          <w:lang w:eastAsia="fr-FR"/>
        </w:rPr>
        <w:t xml:space="preserve"> For the purposes of this Contract:</w:t>
      </w:r>
    </w:p>
    <w:p w14:paraId="63842F14"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 xml:space="preserve">“Contract” shall refer to the documents described in 1.2, </w:t>
      </w:r>
      <w:proofErr w:type="gramStart"/>
      <w:r w:rsidRPr="001D5CF8">
        <w:rPr>
          <w:rFonts w:ascii="Tahoma" w:hAnsi="Tahoma" w:cs="Tahoma"/>
          <w:sz w:val="18"/>
          <w:szCs w:val="18"/>
          <w:lang w:eastAsia="fr-FR"/>
        </w:rPr>
        <w:t>above;</w:t>
      </w:r>
      <w:proofErr w:type="gramEnd"/>
    </w:p>
    <w:p w14:paraId="610EF578"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 xml:space="preserve">“Council” shall mean the Council of </w:t>
      </w:r>
      <w:proofErr w:type="gramStart"/>
      <w:r w:rsidRPr="001D5CF8">
        <w:rPr>
          <w:rFonts w:ascii="Tahoma" w:hAnsi="Tahoma" w:cs="Tahoma"/>
          <w:sz w:val="18"/>
          <w:szCs w:val="18"/>
          <w:lang w:eastAsia="fr-FR"/>
        </w:rPr>
        <w:t>Europe;</w:t>
      </w:r>
      <w:proofErr w:type="gramEnd"/>
    </w:p>
    <w:p w14:paraId="15EBE951"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 xml:space="preserve">Terms of </w:t>
      </w:r>
      <w:proofErr w:type="gramStart"/>
      <w:r w:rsidRPr="001D5CF8">
        <w:rPr>
          <w:rFonts w:ascii="Tahoma" w:eastAsia="Calibri" w:hAnsi="Tahoma" w:cs="Tahoma"/>
          <w:sz w:val="18"/>
          <w:szCs w:val="18"/>
          <w:lang w:eastAsia="en-US"/>
        </w:rPr>
        <w:t>reference</w:t>
      </w:r>
      <w:r w:rsidRPr="001D5CF8">
        <w:rPr>
          <w:rFonts w:ascii="Tahoma" w:hAnsi="Tahoma" w:cs="Tahoma"/>
          <w:sz w:val="18"/>
          <w:szCs w:val="18"/>
          <w:lang w:eastAsia="fr-FR"/>
        </w:rPr>
        <w:t>;</w:t>
      </w:r>
      <w:proofErr w:type="gramEnd"/>
      <w:r w:rsidRPr="001D5CF8">
        <w:rPr>
          <w:rFonts w:ascii="Tahoma" w:hAnsi="Tahoma" w:cs="Tahoma"/>
          <w:sz w:val="18"/>
          <w:szCs w:val="18"/>
          <w:lang w:eastAsia="fr-FR"/>
        </w:rPr>
        <w:t xml:space="preserve"> </w:t>
      </w:r>
    </w:p>
    <w:p w14:paraId="16629169"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 xml:space="preserve">“Parties” shall mean the Council and the </w:t>
      </w:r>
      <w:proofErr w:type="gramStart"/>
      <w:r w:rsidRPr="001D5CF8">
        <w:rPr>
          <w:rFonts w:ascii="Tahoma" w:hAnsi="Tahoma" w:cs="Tahoma"/>
          <w:sz w:val="18"/>
          <w:szCs w:val="18"/>
          <w:lang w:eastAsia="fr-FR"/>
        </w:rPr>
        <w:t>Provider;</w:t>
      </w:r>
      <w:proofErr w:type="gramEnd"/>
    </w:p>
    <w:p w14:paraId="5E711979" w14:textId="64386C3F" w:rsidR="00DC28BA" w:rsidRPr="001D5CF8"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 xml:space="preserve">“Provider” shall mean the legal or physical person selected by the Council for the provision of the </w:t>
      </w:r>
      <w:r w:rsidR="00E137D0">
        <w:rPr>
          <w:rFonts w:ascii="Tahoma" w:hAnsi="Tahoma" w:cs="Tahoma"/>
          <w:sz w:val="18"/>
          <w:szCs w:val="18"/>
          <w:lang w:eastAsia="fr-FR"/>
        </w:rPr>
        <w:tab/>
      </w:r>
      <w:r w:rsidR="00E137D0">
        <w:rPr>
          <w:rFonts w:ascii="Tahoma" w:hAnsi="Tahoma" w:cs="Tahoma"/>
          <w:sz w:val="18"/>
          <w:szCs w:val="18"/>
          <w:lang w:eastAsia="fr-FR"/>
        </w:rPr>
        <w:tab/>
      </w:r>
      <w:r w:rsidR="00E137D0">
        <w:rPr>
          <w:rFonts w:ascii="Tahoma" w:hAnsi="Tahoma" w:cs="Tahoma"/>
          <w:sz w:val="18"/>
          <w:szCs w:val="18"/>
          <w:lang w:eastAsia="fr-FR"/>
        </w:rPr>
        <w:tab/>
      </w:r>
      <w:r w:rsidRPr="001D5CF8">
        <w:rPr>
          <w:rFonts w:ascii="Tahoma" w:hAnsi="Tahoma" w:cs="Tahoma"/>
          <w:sz w:val="18"/>
          <w:szCs w:val="18"/>
          <w:lang w:eastAsia="fr-FR"/>
        </w:rPr>
        <w:t>Deliverables</w:t>
      </w:r>
      <w:r w:rsidRPr="001D5CF8">
        <w:rPr>
          <w:rFonts w:ascii="Tahoma" w:hAnsi="Tahoma" w:cs="Tahoma"/>
          <w:color w:val="000000"/>
          <w:sz w:val="18"/>
          <w:szCs w:val="18"/>
          <w:lang w:eastAsia="fr-FR"/>
        </w:rPr>
        <w:t>. This person may equally be referred to as the “Service Provider” or the “Consultant”.</w:t>
      </w:r>
    </w:p>
    <w:p w14:paraId="33EB16DE"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2 – Duration</w:t>
      </w:r>
    </w:p>
    <w:p w14:paraId="5CD9094E" w14:textId="0F6F5B2D" w:rsidR="00DC28BA" w:rsidRPr="00D0286A" w:rsidRDefault="00DC28BA" w:rsidP="00DC28BA">
      <w:pPr>
        <w:tabs>
          <w:tab w:val="left" w:pos="284"/>
        </w:tabs>
        <w:jc w:val="both"/>
        <w:rPr>
          <w:rFonts w:ascii="Tahoma" w:eastAsia="Calibri" w:hAnsi="Tahoma" w:cs="Tahoma"/>
          <w:sz w:val="18"/>
          <w:szCs w:val="18"/>
          <w:lang w:val="en-US" w:eastAsia="en-US"/>
        </w:rPr>
      </w:pPr>
      <w:bookmarkStart w:id="7" w:name="_Toc179868644"/>
      <w:r w:rsidRPr="00D0286A">
        <w:rPr>
          <w:rFonts w:ascii="Tahoma" w:eastAsia="Calibri" w:hAnsi="Tahoma" w:cs="Tahoma"/>
          <w:sz w:val="18"/>
          <w:szCs w:val="18"/>
          <w:lang w:val="en-US" w:eastAsia="en-US"/>
        </w:rPr>
        <w:t>The contract is concluded until the day specified in Section A of the tender File and takes effect as from the date of its signature by both parties.</w:t>
      </w:r>
      <w:r w:rsidR="00EB354D" w:rsidRPr="00EB354D">
        <w:t xml:space="preserve"> </w:t>
      </w:r>
      <w:r w:rsidR="00EB354D" w:rsidRPr="00EB354D">
        <w:rPr>
          <w:rFonts w:ascii="Tahoma" w:eastAsia="Calibri" w:hAnsi="Tahoma" w:cs="Tahoma"/>
          <w:sz w:val="18"/>
          <w:szCs w:val="18"/>
          <w:lang w:val="en-US" w:eastAsia="en-US"/>
        </w:rPr>
        <w:t>The contract may be renewed in accordance with the conditions laid down in Section A of the Act of Engagement.</w:t>
      </w:r>
      <w:r w:rsidRPr="00D0286A">
        <w:rPr>
          <w:rFonts w:ascii="Tahoma" w:eastAsia="Calibri" w:hAnsi="Tahoma" w:cs="Tahoma"/>
          <w:sz w:val="18"/>
          <w:szCs w:val="18"/>
          <w:lang w:val="en-US" w:eastAsia="en-US"/>
        </w:rPr>
        <w:t xml:space="preserve"> The Deliverables shall be executed in accordance with the timeframe indicated in the </w:t>
      </w:r>
      <w:r w:rsidRPr="00D0286A">
        <w:rPr>
          <w:rFonts w:ascii="Tahoma" w:eastAsia="Calibri" w:hAnsi="Tahoma" w:cs="Tahoma"/>
          <w:sz w:val="18"/>
          <w:szCs w:val="18"/>
          <w:lang w:eastAsia="en-US"/>
        </w:rPr>
        <w:t xml:space="preserve">Terms of reference </w:t>
      </w:r>
      <w:r w:rsidRPr="00D0286A">
        <w:rPr>
          <w:rFonts w:ascii="Tahoma" w:eastAsia="Calibri" w:hAnsi="Tahoma" w:cs="Tahoma"/>
          <w:sz w:val="18"/>
          <w:szCs w:val="18"/>
          <w:lang w:val="en-US" w:eastAsia="en-US"/>
        </w:rPr>
        <w:t>or, by default, in the tender submitted by the Provider.</w:t>
      </w:r>
    </w:p>
    <w:p w14:paraId="0D46DA31"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3 – Obligations of the Provider</w:t>
      </w:r>
    </w:p>
    <w:p w14:paraId="722D5001"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F633E22" w14:textId="77777777" w:rsidR="00DC28BA" w:rsidRDefault="00DC28BA" w:rsidP="00DC28BA">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D537D4A" w14:textId="77777777" w:rsidR="00DC28BA" w:rsidRPr="001D5CF8" w:rsidRDefault="00DC28BA" w:rsidP="00DC28BA">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6FA38AD"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85D38E9" w14:textId="468E16A2"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6032F9">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B5D2A6C" w14:textId="77777777" w:rsidR="00DC28BA" w:rsidRPr="001D5CF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0313ABE"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BA745C4"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B2C59A1"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F773ED8"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CB2B7A3"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F3BD9E1"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6227BA2"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4448965A" w14:textId="1C76095B" w:rsidR="00DC28BA" w:rsidRPr="001128D1" w:rsidRDefault="00DC28BA" w:rsidP="001128D1">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53610CBB"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D32382D"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AA1F2D0"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1ECCE95"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4BE0CBD" w14:textId="77777777" w:rsidR="00DC28BA" w:rsidRPr="00D0286A" w:rsidRDefault="00DC28BA" w:rsidP="00DC28B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9FB63A3" w14:textId="77777777" w:rsidR="00DC28BA" w:rsidRPr="00D0286A" w:rsidRDefault="00DC28BA" w:rsidP="00DC28B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0C2A27CE"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4845B72B" w14:textId="77777777" w:rsidR="00DC28BA" w:rsidRDefault="00DC28BA" w:rsidP="00DC28BA">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590C257" w14:textId="77777777" w:rsidR="00DC28BA" w:rsidRPr="00C3395C" w:rsidRDefault="00DC28BA" w:rsidP="00DC28BA">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D7C55A8"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5EEBD88" w14:textId="77777777" w:rsidR="00DC28BA" w:rsidRDefault="00DC28BA" w:rsidP="00DC28BA">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2EA10C0" w14:textId="77777777" w:rsidR="00DC28BA" w:rsidRPr="00C3395C" w:rsidRDefault="00DC28BA" w:rsidP="00DC28BA">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89189D0" w14:textId="77777777"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260D844"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28556B2B" w14:textId="77777777"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FFD0884" w14:textId="77777777" w:rsidR="00DC28BA" w:rsidRDefault="00DC28BA" w:rsidP="00DC28BA">
      <w:pPr>
        <w:pStyle w:val="ListParagraph"/>
        <w:numPr>
          <w:ilvl w:val="0"/>
          <w:numId w:val="11"/>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93C9D1F" w14:textId="77777777" w:rsidR="00DC28BA" w:rsidRPr="00C3395C" w:rsidRDefault="00DC28BA" w:rsidP="00DC28BA">
      <w:pPr>
        <w:pStyle w:val="ListParagraph"/>
        <w:numPr>
          <w:ilvl w:val="0"/>
          <w:numId w:val="11"/>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564A121" w14:textId="77777777" w:rsidR="00DC28BA" w:rsidRPr="00C3395C"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008633ED"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3782C2C5"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E76D7D6"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042EAA3"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230240A"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BE36FA5"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6F3EE8E0"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5B78D4B5"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584FCD8"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B31CD8B" w14:textId="06D22221" w:rsidR="00DC28BA" w:rsidRP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D689814" w14:textId="77777777" w:rsidR="00826E4C" w:rsidRDefault="00826E4C" w:rsidP="00DC28BA">
      <w:pPr>
        <w:tabs>
          <w:tab w:val="left" w:pos="284"/>
        </w:tabs>
        <w:autoSpaceDE w:val="0"/>
        <w:autoSpaceDN w:val="0"/>
        <w:jc w:val="both"/>
        <w:rPr>
          <w:rFonts w:ascii="Tahoma" w:hAnsi="Tahoma" w:cs="Tahoma"/>
          <w:b/>
          <w:color w:val="365F91" w:themeColor="accent1" w:themeShade="BF"/>
          <w:sz w:val="18"/>
          <w:szCs w:val="18"/>
          <w:u w:val="single"/>
          <w:lang w:eastAsia="fr-FR"/>
        </w:rPr>
      </w:pPr>
    </w:p>
    <w:p w14:paraId="60A7161A" w14:textId="2D785BDA"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0507BDAA" w14:textId="77777777" w:rsidR="00DC28BA" w:rsidRPr="00D0286A" w:rsidRDefault="00DC28BA" w:rsidP="00DC28B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503CA8C" w14:textId="77777777" w:rsidR="00DC28BA" w:rsidRPr="00D0286A" w:rsidRDefault="00DC28BA" w:rsidP="00DC28B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D7E21A5" w14:textId="77777777" w:rsidR="00DC28BA" w:rsidRPr="00D0286A" w:rsidRDefault="00DC28BA" w:rsidP="00DC28B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ADD8709" w14:textId="77777777"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F926B25" w14:textId="27465729" w:rsidR="00DC28BA" w:rsidRPr="00043B36" w:rsidRDefault="00DC28BA" w:rsidP="00043B36">
      <w:pPr>
        <w:pStyle w:val="ListParagraph"/>
        <w:numPr>
          <w:ilvl w:val="0"/>
          <w:numId w:val="3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043B36" w:rsidRPr="002E55D0">
        <w:rPr>
          <w:rFonts w:ascii="Tahoma" w:hAnsi="Tahoma" w:cs="Tahoma"/>
          <w:sz w:val="18"/>
          <w:szCs w:val="18"/>
          <w:lang w:eastAsia="fr-FR"/>
        </w:rPr>
        <w:t xml:space="preserve">, including – but not limited to – those laid down in the </w:t>
      </w:r>
      <w:hyperlink r:id="rId12" w:history="1">
        <w:r w:rsidR="00043B36" w:rsidRPr="002E55D0">
          <w:rPr>
            <w:rStyle w:val="Hyperlink"/>
            <w:rFonts w:ascii="Tahoma" w:hAnsi="Tahoma" w:cs="Tahoma"/>
            <w:sz w:val="18"/>
            <w:szCs w:val="18"/>
            <w:lang w:val="en-US" w:eastAsia="fr-FR"/>
          </w:rPr>
          <w:t>Policy on Respect and Dignity in the Council of Europe</w:t>
        </w:r>
      </w:hyperlink>
      <w:r w:rsidR="00043B36" w:rsidRPr="002E55D0">
        <w:rPr>
          <w:rFonts w:ascii="Tahoma" w:hAnsi="Tahoma" w:cs="Tahoma"/>
          <w:sz w:val="18"/>
          <w:szCs w:val="18"/>
          <w:lang w:eastAsia="fr-FR"/>
        </w:rPr>
        <w:t xml:space="preserve"> and the </w:t>
      </w:r>
      <w:hyperlink r:id="rId13" w:history="1">
        <w:r w:rsidR="00043B36" w:rsidRPr="002E55D0">
          <w:rPr>
            <w:rStyle w:val="Hyperlink"/>
            <w:rFonts w:ascii="Tahoma" w:hAnsi="Tahoma" w:cs="Tahoma"/>
            <w:sz w:val="18"/>
            <w:szCs w:val="18"/>
            <w:lang w:eastAsia="fr-FR"/>
          </w:rPr>
          <w:t>Code of Conduct</w:t>
        </w:r>
      </w:hyperlink>
      <w:r w:rsidR="00043B36" w:rsidRPr="002E55D0">
        <w:rPr>
          <w:rFonts w:ascii="Tahoma" w:hAnsi="Tahoma" w:cs="Tahoma"/>
          <w:sz w:val="18"/>
          <w:szCs w:val="18"/>
          <w:lang w:eastAsia="fr-FR"/>
        </w:rPr>
        <w:t>.</w:t>
      </w:r>
    </w:p>
    <w:p w14:paraId="4F251C1E" w14:textId="77777777" w:rsidR="00DC28BA" w:rsidRDefault="00DC28BA"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DB49525" w14:textId="6EE98A7A" w:rsidR="00DC28BA" w:rsidRDefault="00DC28BA"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07268F4" w14:textId="50BF799E" w:rsidR="00422896" w:rsidRPr="00C3395C" w:rsidRDefault="00422896"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422896">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22896">
        <w:rPr>
          <w:rFonts w:ascii="Tahoma" w:hAnsi="Tahoma" w:cs="Tahoma"/>
          <w:sz w:val="18"/>
          <w:szCs w:val="18"/>
          <w:lang w:eastAsia="fr-FR"/>
        </w:rPr>
        <w:t>in order to</w:t>
      </w:r>
      <w:proofErr w:type="gramEnd"/>
      <w:r w:rsidRPr="00422896">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3CA9C02" w14:textId="77777777" w:rsidR="00DC28BA" w:rsidRDefault="00DC28BA" w:rsidP="00DC28BA">
      <w:pPr>
        <w:tabs>
          <w:tab w:val="left" w:pos="426"/>
        </w:tabs>
        <w:autoSpaceDE w:val="0"/>
        <w:autoSpaceDN w:val="0"/>
        <w:jc w:val="both"/>
        <w:rPr>
          <w:rFonts w:ascii="Tahoma" w:hAnsi="Tahoma" w:cs="Tahoma"/>
          <w:sz w:val="18"/>
          <w:szCs w:val="18"/>
          <w:lang w:eastAsia="fr-FR"/>
        </w:rPr>
      </w:pPr>
    </w:p>
    <w:p w14:paraId="3ECFE453" w14:textId="77777777" w:rsidR="00DC28BA" w:rsidRPr="00C403C0" w:rsidRDefault="00DC28BA" w:rsidP="00DC28BA">
      <w:pPr>
        <w:tabs>
          <w:tab w:val="left" w:pos="284"/>
        </w:tabs>
        <w:autoSpaceDE w:val="0"/>
        <w:autoSpaceDN w:val="0"/>
        <w:spacing w:before="40"/>
        <w:jc w:val="both"/>
        <w:rPr>
          <w:rFonts w:ascii="Tahoma" w:hAnsi="Tahoma" w:cs="Tahoma"/>
          <w:b/>
          <w:smallCaps/>
          <w:color w:val="365F91" w:themeColor="accent1" w:themeShade="BF"/>
          <w:sz w:val="19"/>
          <w:szCs w:val="19"/>
          <w:lang w:eastAsia="en-US"/>
        </w:rPr>
      </w:pPr>
      <w:r w:rsidRPr="00C403C0">
        <w:rPr>
          <w:rFonts w:ascii="Tahoma" w:hAnsi="Tahoma" w:cs="Tahoma"/>
          <w:b/>
          <w:smallCaps/>
          <w:color w:val="365F91" w:themeColor="accent1" w:themeShade="BF"/>
          <w:sz w:val="19"/>
          <w:szCs w:val="19"/>
          <w:lang w:eastAsia="en-US"/>
        </w:rPr>
        <w:t xml:space="preserve">Article 4 – Subsequent tendering procedures (Call-offs), fees, expenses and mode of payment </w:t>
      </w:r>
    </w:p>
    <w:p w14:paraId="487717B2" w14:textId="6863C36D" w:rsidR="00DC28BA" w:rsidRPr="008D635B" w:rsidRDefault="008D635B" w:rsidP="008D635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4.1 S</w:t>
      </w:r>
      <w:r w:rsidR="00DC28BA" w:rsidRPr="008D635B">
        <w:rPr>
          <w:rFonts w:ascii="Tahoma" w:hAnsi="Tahoma" w:cs="Tahoma"/>
          <w:b/>
          <w:color w:val="365F91" w:themeColor="accent1" w:themeShade="BF"/>
          <w:sz w:val="18"/>
          <w:szCs w:val="18"/>
          <w:u w:val="single"/>
          <w:lang w:eastAsia="fr-FR"/>
        </w:rPr>
        <w:t>ubsequent tendering procedures (Call-offs)</w:t>
      </w:r>
    </w:p>
    <w:p w14:paraId="1BD4F5D0" w14:textId="23CE0074"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 xml:space="preserve">When a need arises, the Council of Europe will proceed with subsequent competitive tendering procedures between all the selected providers. </w:t>
      </w:r>
      <w:r w:rsidRPr="007742C2">
        <w:rPr>
          <w:rFonts w:ascii="Tahoma" w:hAnsi="Tahoma" w:cs="Tahoma"/>
          <w:sz w:val="19"/>
          <w:szCs w:val="19"/>
          <w:lang w:eastAsia="fr-FR"/>
        </w:rPr>
        <w:tab/>
      </w:r>
      <w:r w:rsidRPr="007742C2">
        <w:rPr>
          <w:rFonts w:ascii="Tahoma" w:hAnsi="Tahoma" w:cs="Tahoma"/>
          <w:sz w:val="19"/>
          <w:szCs w:val="19"/>
          <w:lang w:eastAsia="fr-FR"/>
        </w:rPr>
        <w:br/>
        <w:t>The Council of Europe reserves the right to consult only those of the pre-selected providers which have the capacity (according to their tender) to perform services under the particular call-off.</w:t>
      </w:r>
      <w:r w:rsidR="0043384E">
        <w:rPr>
          <w:rFonts w:ascii="Tahoma" w:hAnsi="Tahoma" w:cs="Tahoma"/>
          <w:sz w:val="19"/>
          <w:szCs w:val="19"/>
          <w:lang w:eastAsia="fr-FR"/>
        </w:rPr>
        <w:tab/>
      </w:r>
      <w:r w:rsidRPr="007742C2">
        <w:rPr>
          <w:rFonts w:ascii="Tahoma" w:hAnsi="Tahoma" w:cs="Tahoma"/>
          <w:sz w:val="19"/>
          <w:szCs w:val="19"/>
          <w:lang w:eastAsia="fr-FR"/>
        </w:rPr>
        <w:br/>
        <w:t xml:space="preserve">Selected providers will be notified of the services requested, and, where relevant, additional conditions and tender rules valid for the call-off concerned. </w:t>
      </w:r>
      <w:r w:rsidRPr="007742C2">
        <w:rPr>
          <w:rFonts w:ascii="Tahoma" w:hAnsi="Tahoma" w:cs="Tahoma"/>
          <w:sz w:val="19"/>
          <w:szCs w:val="19"/>
          <w:lang w:eastAsia="fr-FR"/>
        </w:rPr>
        <w:tab/>
      </w:r>
      <w:r w:rsidRPr="007742C2">
        <w:rPr>
          <w:rFonts w:ascii="Tahoma" w:hAnsi="Tahoma" w:cs="Tahoma"/>
          <w:sz w:val="19"/>
          <w:szCs w:val="19"/>
          <w:lang w:eastAsia="fr-FR"/>
        </w:rPr>
        <w:br/>
        <w:t>Each call-off will indicate the deadline for the submission of tenders, taking into account the complexity of the call-off concerned.</w:t>
      </w:r>
    </w:p>
    <w:p w14:paraId="53E6E07D" w14:textId="77777777"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Throughout the duration of the agreement, the subsequent tenders will be assessed against the award criteria and weighting as provided in the Terms of reference or the call-off.</w:t>
      </w:r>
    </w:p>
    <w:p w14:paraId="5B3EF087" w14:textId="04F63249"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 xml:space="preserve">Without prejudice to the provisions of the following article, the selected providers will benefit from exclusivity, within the limits of the scope of this agreement, for the whole duration of the agreement. Therefore, call-offs will only be organised among the selected providers. </w:t>
      </w:r>
    </w:p>
    <w:p w14:paraId="189E5212" w14:textId="77777777"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All selected providers undertake to submit tenders for each subsequent call-off or, failing that, to provide before the deadline of the call-off concerned a justification for not submitting a tender. If, throughout the whole duration of the agreement, a provider fails to justify more than 3 (three) times the non-submission of a tender, the Council of Europe reserves the right to terminate the framework agreement with respect to the provider concerned.</w:t>
      </w:r>
      <w:r w:rsidRPr="007742C2">
        <w:rPr>
          <w:rFonts w:ascii="Tahoma" w:hAnsi="Tahoma" w:cs="Tahoma"/>
          <w:sz w:val="19"/>
          <w:szCs w:val="19"/>
          <w:lang w:eastAsia="fr-FR"/>
        </w:rPr>
        <w:tab/>
      </w:r>
      <w:r w:rsidRPr="007742C2">
        <w:rPr>
          <w:rFonts w:ascii="Tahoma" w:hAnsi="Tahoma" w:cs="Tahoma"/>
          <w:sz w:val="19"/>
          <w:szCs w:val="19"/>
          <w:lang w:eastAsia="fr-FR"/>
        </w:rPr>
        <w:br/>
        <w:t>After 3 (three) subsequent call-offs resulting in tenders which are all 20 (twenty) % higher than the average market price, the Council of Europe is considered to be released from the contractual exclusivity granted to the preselected providers and will be entitled to reopen competitive tendering outside the scope of the framework agreement.</w:t>
      </w:r>
      <w:r w:rsidRPr="007742C2">
        <w:rPr>
          <w:rFonts w:ascii="Tahoma" w:hAnsi="Tahoma" w:cs="Tahoma"/>
          <w:sz w:val="19"/>
          <w:szCs w:val="19"/>
          <w:lang w:eastAsia="fr-FR"/>
        </w:rPr>
        <w:tab/>
      </w:r>
      <w:r w:rsidRPr="007742C2">
        <w:rPr>
          <w:rFonts w:ascii="Tahoma" w:hAnsi="Tahoma" w:cs="Tahoma"/>
          <w:sz w:val="19"/>
          <w:szCs w:val="19"/>
          <w:lang w:eastAsia="fr-FR"/>
        </w:rPr>
        <w:br/>
        <w:t>If a given call-off fails to provide tenders of a sufficiently good quality to satisfy the needs of the Council of Europe and is declared unfruitful, the Council of Europe reserves the right to contract with another provider, outside the scope of the present framework Agreement, in order to procure the deliverables object of the call-off concerned.</w:t>
      </w:r>
    </w:p>
    <w:p w14:paraId="0CBF4D04" w14:textId="7029BBEA"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 xml:space="preserve">Call-offs shall only be launched during the period of validity of the framework Agreement. </w:t>
      </w:r>
      <w:r w:rsidR="00201539">
        <w:rPr>
          <w:rFonts w:ascii="Tahoma" w:hAnsi="Tahoma" w:cs="Tahoma"/>
          <w:sz w:val="19"/>
          <w:szCs w:val="19"/>
          <w:lang w:eastAsia="fr-FR"/>
        </w:rPr>
        <w:tab/>
      </w:r>
      <w:r>
        <w:rPr>
          <w:rFonts w:ascii="Tahoma" w:hAnsi="Tahoma" w:cs="Tahoma"/>
          <w:sz w:val="19"/>
          <w:szCs w:val="19"/>
          <w:lang w:eastAsia="fr-FR"/>
        </w:rPr>
        <w:br/>
      </w:r>
      <w:r w:rsidRPr="007742C2">
        <w:rPr>
          <w:rFonts w:ascii="Tahoma" w:hAnsi="Tahoma" w:cs="Tahoma"/>
          <w:sz w:val="19"/>
          <w:szCs w:val="19"/>
          <w:lang w:eastAsia="fr-FR"/>
        </w:rPr>
        <w:t xml:space="preserve">The execution of a call-off can however be extended beyond the duration of the framework </w:t>
      </w:r>
      <w:proofErr w:type="gramStart"/>
      <w:r w:rsidRPr="007742C2">
        <w:rPr>
          <w:rFonts w:ascii="Tahoma" w:hAnsi="Tahoma" w:cs="Tahoma"/>
          <w:sz w:val="19"/>
          <w:szCs w:val="19"/>
          <w:lang w:eastAsia="fr-FR"/>
        </w:rPr>
        <w:t>agreement, unless</w:t>
      </w:r>
      <w:proofErr w:type="gramEnd"/>
      <w:r w:rsidRPr="007742C2">
        <w:rPr>
          <w:rFonts w:ascii="Tahoma" w:hAnsi="Tahoma" w:cs="Tahoma"/>
          <w:sz w:val="19"/>
          <w:szCs w:val="19"/>
          <w:lang w:eastAsia="fr-FR"/>
        </w:rPr>
        <w:t xml:space="preserve"> it would disregard the principle of periodical competitive tendering.</w:t>
      </w:r>
      <w:r w:rsidR="00201539">
        <w:rPr>
          <w:rFonts w:ascii="Tahoma" w:hAnsi="Tahoma" w:cs="Tahoma"/>
          <w:sz w:val="19"/>
          <w:szCs w:val="19"/>
          <w:lang w:eastAsia="fr-FR"/>
        </w:rPr>
        <w:tab/>
      </w:r>
      <w:r>
        <w:rPr>
          <w:rFonts w:ascii="Tahoma" w:hAnsi="Tahoma" w:cs="Tahoma"/>
          <w:sz w:val="19"/>
          <w:szCs w:val="19"/>
          <w:lang w:eastAsia="fr-FR"/>
        </w:rPr>
        <w:br/>
      </w:r>
      <w:r w:rsidRPr="007742C2">
        <w:rPr>
          <w:rFonts w:ascii="Tahoma" w:hAnsi="Tahoma" w:cs="Tahoma"/>
          <w:sz w:val="19"/>
          <w:szCs w:val="19"/>
          <w:lang w:eastAsia="fr-FR"/>
        </w:rPr>
        <w:t>Tenders submitted by the providers under the call-off concerned must be valid for the period of time as indicated in the call-off concerned.</w:t>
      </w:r>
    </w:p>
    <w:p w14:paraId="19D247B4" w14:textId="6423AD45" w:rsidR="00DC28BA" w:rsidRP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The selected providers shall be informed in writing of the outcome of each call-off.</w:t>
      </w:r>
    </w:p>
    <w:p w14:paraId="1169A1BC" w14:textId="77777777" w:rsidR="00193C03" w:rsidRPr="009F7987" w:rsidRDefault="00193C03" w:rsidP="00193C03">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1C6E6E89" w14:textId="77777777" w:rsidR="00193C03"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3933674" w14:textId="77777777" w:rsidR="00193C03" w:rsidRPr="006D7A29"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19CD692" w14:textId="77777777" w:rsidR="00193C03" w:rsidRPr="006D7A29"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 xml:space="preserve">Intra-Community sale/service to an exempted organisation: Articles 143 and 151 of </w:t>
      </w:r>
      <w:r w:rsidRPr="006D7A29">
        <w:rPr>
          <w:rFonts w:ascii="Tahoma" w:hAnsi="Tahoma" w:cs="Tahoma"/>
          <w:i/>
          <w:sz w:val="18"/>
          <w:szCs w:val="18"/>
          <w:lang w:eastAsia="fr-FR"/>
        </w:rPr>
        <w:lastRenderedPageBreak/>
        <w:t>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08E079B5" w14:textId="4A24CF07" w:rsidR="00193C03"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01270FCC" w14:textId="4369FE12" w:rsidR="00934219" w:rsidRDefault="00934219" w:rsidP="00934219">
      <w:pPr>
        <w:tabs>
          <w:tab w:val="left" w:pos="426"/>
        </w:tabs>
        <w:autoSpaceDE w:val="0"/>
        <w:autoSpaceDN w:val="0"/>
        <w:spacing w:after="30"/>
        <w:jc w:val="both"/>
        <w:rPr>
          <w:rFonts w:ascii="Tahoma" w:hAnsi="Tahoma" w:cs="Tahoma"/>
          <w:sz w:val="18"/>
          <w:szCs w:val="18"/>
          <w:lang w:eastAsia="fr-FR"/>
        </w:rPr>
      </w:pPr>
    </w:p>
    <w:p w14:paraId="5444C1E5" w14:textId="77777777" w:rsidR="00934219" w:rsidRPr="00934219" w:rsidRDefault="00934219" w:rsidP="00934219">
      <w:pPr>
        <w:tabs>
          <w:tab w:val="left" w:pos="426"/>
        </w:tabs>
        <w:autoSpaceDE w:val="0"/>
        <w:autoSpaceDN w:val="0"/>
        <w:spacing w:after="30"/>
        <w:jc w:val="both"/>
        <w:rPr>
          <w:rFonts w:ascii="Tahoma" w:hAnsi="Tahoma" w:cs="Tahoma"/>
          <w:sz w:val="18"/>
          <w:szCs w:val="18"/>
          <w:lang w:eastAsia="fr-FR"/>
        </w:rPr>
      </w:pPr>
    </w:p>
    <w:p w14:paraId="1870227C" w14:textId="77777777" w:rsidR="00DC28BA" w:rsidRPr="008C0AFB"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60A6FA34" w14:textId="77777777" w:rsidR="00AB7A2F"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bookmarkStart w:id="8" w:name="_Toc179868652"/>
      <w:r w:rsidRPr="00620D16">
        <w:rPr>
          <w:rFonts w:ascii="Tahoma" w:hAnsi="Tahoma" w:cs="Tahoma"/>
          <w:sz w:val="18"/>
          <w:szCs w:val="18"/>
          <w:lang w:eastAsia="fr-FR"/>
        </w:rPr>
        <w:t>In return for the fulfilment by the Provider of its obligations under each Call-off, the Council undertakes to pay the Provider the fees as indicated in its offer, in the currency specified in the relevant Call-off. The fees are final and not subject to review.</w:t>
      </w:r>
    </w:p>
    <w:p w14:paraId="00D9747C" w14:textId="2284F2AE" w:rsidR="00AB7A2F" w:rsidRPr="00620D16"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9"/>
          <w:szCs w:val="19"/>
          <w:lang w:eastAsia="fr-FR"/>
        </w:rPr>
        <w:t xml:space="preserve">The Service Provider shall submit an invoice, or a request for payment in the case of Service Providers who do not charge VAT under the applicable legislation, in triplicate and in the currency specified in the relevant Call-off, in conformity with the applicable legislation. The parties may decide by common written agreement that the invoicing for a particular event will be in a different currency. In all such cases, the exchange rate used shall be as published by the </w:t>
      </w:r>
      <w:r w:rsidR="001A0C2A">
        <w:rPr>
          <w:rFonts w:ascii="Tahoma" w:hAnsi="Tahoma" w:cs="Tahoma"/>
          <w:sz w:val="19"/>
          <w:szCs w:val="19"/>
          <w:lang w:eastAsia="fr-FR"/>
        </w:rPr>
        <w:t>Banque de France</w:t>
      </w:r>
      <w:r w:rsidRPr="00620D16">
        <w:rPr>
          <w:rFonts w:ascii="Tahoma" w:hAnsi="Tahoma" w:cs="Tahoma"/>
          <w:sz w:val="19"/>
          <w:szCs w:val="19"/>
          <w:lang w:eastAsia="fr-FR"/>
        </w:rPr>
        <w:t xml:space="preserve"> on the day of issuance of the invoice.</w:t>
      </w:r>
    </w:p>
    <w:p w14:paraId="3156797D" w14:textId="77777777" w:rsidR="00AB7A2F" w:rsidRPr="00620D16"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9"/>
          <w:szCs w:val="19"/>
          <w:lang w:eastAsia="fr-FR"/>
        </w:rPr>
        <w:t xml:space="preserve">The fees shall be payable within 60 calendar days, to the bank account indicated in Article 2.2 of the Act of Engagement, upon receipt of the deliverable(s) and its/their acceptance by the Council and upon submission of the documents described under 4.3.2. </w:t>
      </w:r>
    </w:p>
    <w:p w14:paraId="7C5E4AAB" w14:textId="68569F5D" w:rsidR="00AB7A2F" w:rsidRPr="006D6C1A"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9"/>
          <w:szCs w:val="19"/>
          <w:lang w:eastAsia="fr-FR"/>
        </w:rPr>
        <w:t xml:space="preserve">The Provider shall also submit any document that proves that the event took place, including but not limited to </w:t>
      </w:r>
      <w:r w:rsidRPr="00620D16">
        <w:rPr>
          <w:rFonts w:ascii="Tahoma" w:hAnsi="Tahoma" w:cs="Tahoma"/>
          <w:sz w:val="19"/>
          <w:szCs w:val="19"/>
          <w:lang w:val="en-US" w:eastAsia="fr-FR"/>
        </w:rPr>
        <w:t>an attendance sheet broken down into half days specifying the location, date(s</w:t>
      </w:r>
      <w:proofErr w:type="gramStart"/>
      <w:r w:rsidRPr="00620D16">
        <w:rPr>
          <w:rFonts w:ascii="Tahoma" w:hAnsi="Tahoma" w:cs="Tahoma"/>
          <w:sz w:val="19"/>
          <w:szCs w:val="19"/>
          <w:lang w:val="en-US" w:eastAsia="fr-FR"/>
        </w:rPr>
        <w:t>)</w:t>
      </w:r>
      <w:proofErr w:type="gramEnd"/>
      <w:r w:rsidRPr="00620D16">
        <w:rPr>
          <w:rFonts w:ascii="Tahoma" w:hAnsi="Tahoma" w:cs="Tahoma"/>
          <w:sz w:val="19"/>
          <w:szCs w:val="19"/>
          <w:lang w:val="en-US" w:eastAsia="fr-FR"/>
        </w:rPr>
        <w:t xml:space="preserve"> and time(s) of the event(s) or activity(</w:t>
      </w:r>
      <w:proofErr w:type="spellStart"/>
      <w:r w:rsidRPr="00620D16">
        <w:rPr>
          <w:rFonts w:ascii="Tahoma" w:hAnsi="Tahoma" w:cs="Tahoma"/>
          <w:sz w:val="19"/>
          <w:szCs w:val="19"/>
          <w:lang w:val="en-US" w:eastAsia="fr-FR"/>
        </w:rPr>
        <w:t>ies</w:t>
      </w:r>
      <w:proofErr w:type="spellEnd"/>
      <w:r w:rsidRPr="00620D16">
        <w:rPr>
          <w:rFonts w:ascii="Tahoma" w:hAnsi="Tahoma" w:cs="Tahoma"/>
          <w:sz w:val="19"/>
          <w:szCs w:val="19"/>
          <w:lang w:val="en-US" w:eastAsia="fr-FR"/>
        </w:rPr>
        <w:t xml:space="preserve">), to be individually signed by </w:t>
      </w:r>
      <w:r w:rsidRPr="00620D16">
        <w:rPr>
          <w:rFonts w:ascii="Tahoma" w:hAnsi="Tahoma" w:cs="Tahoma"/>
          <w:sz w:val="19"/>
          <w:szCs w:val="19"/>
          <w:u w:val="single"/>
          <w:lang w:val="en-US" w:eastAsia="fr-FR"/>
        </w:rPr>
        <w:t>each</w:t>
      </w:r>
      <w:r w:rsidRPr="00620D16">
        <w:rPr>
          <w:rFonts w:ascii="Tahoma" w:hAnsi="Tahoma" w:cs="Tahoma"/>
          <w:sz w:val="19"/>
          <w:szCs w:val="19"/>
          <w:lang w:val="en-US" w:eastAsia="fr-FR"/>
        </w:rPr>
        <w:t xml:space="preserve"> participant and the Provider.</w:t>
      </w:r>
    </w:p>
    <w:p w14:paraId="4863797B" w14:textId="77777777" w:rsidR="00AB7A2F" w:rsidRPr="008C0AFB" w:rsidRDefault="00AB7A2F" w:rsidP="00AB7A2F">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B384B29" w14:textId="2725FFD5" w:rsidR="00AB7A2F" w:rsidRPr="00620D16"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w:t>
      </w:r>
      <w:r w:rsidR="009A1285" w:rsidRPr="009A1285">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009A1285">
        <w:rPr>
          <w:rFonts w:ascii="Tahoma" w:hAnsi="Tahoma" w:cs="Tahoma"/>
          <w:color w:val="000000"/>
          <w:sz w:val="18"/>
          <w:szCs w:val="18"/>
        </w:rPr>
        <w:t>.</w:t>
      </w:r>
      <w:r w:rsidR="009A1285">
        <w:rPr>
          <w:rStyle w:val="FootnoteReference"/>
          <w:rFonts w:ascii="Tahoma" w:hAnsi="Tahoma" w:cs="Tahoma"/>
          <w:color w:val="000000"/>
          <w:sz w:val="18"/>
          <w:szCs w:val="18"/>
        </w:rPr>
        <w:footnoteReference w:id="10"/>
      </w:r>
    </w:p>
    <w:p w14:paraId="29A837D1" w14:textId="77777777" w:rsidR="00AB7A2F" w:rsidRPr="00620D16"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5721130" w14:textId="1EAF4373" w:rsidR="00AB7A2F" w:rsidRPr="00620D16"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E57596" w:rsidRPr="00E57596">
        <w:rPr>
          <w:rFonts w:ascii="Tahoma" w:hAnsi="Tahoma" w:cs="Tahoma"/>
          <w:sz w:val="18"/>
          <w:szCs w:val="18"/>
          <w:lang w:eastAsia="fr-FR"/>
        </w:rPr>
        <w:t>AIG EUROPE</w:t>
      </w:r>
      <w:r w:rsidRPr="00620D16">
        <w:rPr>
          <w:rFonts w:ascii="Tahoma" w:hAnsi="Tahoma" w:cs="Tahoma"/>
          <w:sz w:val="18"/>
          <w:szCs w:val="18"/>
          <w:lang w:eastAsia="fr-FR"/>
        </w:rPr>
        <w:t xml:space="preserve"> (Policy No. </w:t>
      </w:r>
      <w:r w:rsidR="00217963" w:rsidRPr="00217963">
        <w:rPr>
          <w:rFonts w:ascii="Tahoma" w:hAnsi="Tahoma" w:cs="Tahoma"/>
          <w:sz w:val="18"/>
          <w:szCs w:val="18"/>
          <w:lang w:eastAsia="fr-FR"/>
        </w:rPr>
        <w:t>9.502.001</w:t>
      </w:r>
      <w:r w:rsidRPr="00620D16">
        <w:rPr>
          <w:rFonts w:ascii="Tahoma" w:hAnsi="Tahoma" w:cs="Tahoma"/>
          <w:sz w:val="18"/>
          <w:szCs w:val="18"/>
          <w:lang w:eastAsia="fr-FR"/>
        </w:rPr>
        <w:t xml:space="preserve">). A telephone helpline is available in case of emergency </w:t>
      </w:r>
      <w:r w:rsidR="00217963" w:rsidRPr="00217963">
        <w:rPr>
          <w:rFonts w:ascii="Tahoma" w:hAnsi="Tahoma" w:cs="Tahoma"/>
          <w:sz w:val="18"/>
          <w:szCs w:val="18"/>
          <w:lang w:eastAsia="fr-FR"/>
        </w:rPr>
        <w:t xml:space="preserve">+32 2 739 9991 (EN) </w:t>
      </w:r>
      <w:r w:rsidR="00217963">
        <w:rPr>
          <w:rFonts w:ascii="Tahoma" w:hAnsi="Tahoma" w:cs="Tahoma"/>
          <w:sz w:val="18"/>
          <w:szCs w:val="18"/>
          <w:lang w:eastAsia="fr-FR"/>
        </w:rPr>
        <w:t xml:space="preserve">or </w:t>
      </w:r>
      <w:r w:rsidR="00217963" w:rsidRPr="00217963">
        <w:rPr>
          <w:rFonts w:ascii="Tahoma" w:hAnsi="Tahoma" w:cs="Tahoma"/>
          <w:sz w:val="18"/>
          <w:szCs w:val="18"/>
          <w:lang w:eastAsia="fr-FR"/>
        </w:rPr>
        <w:t>+32 2 739 9990 (FR</w:t>
      </w:r>
      <w:r w:rsidR="00217963">
        <w:rPr>
          <w:rFonts w:ascii="Tahoma" w:hAnsi="Tahoma" w:cs="Tahoma"/>
          <w:sz w:val="18"/>
          <w:szCs w:val="18"/>
          <w:lang w:eastAsia="fr-FR"/>
        </w:rPr>
        <w:t xml:space="preserve">). </w:t>
      </w:r>
      <w:r w:rsidRPr="00620D16">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w:t>
      </w:r>
      <w:proofErr w:type="gramStart"/>
      <w:r w:rsidRPr="00620D16">
        <w:rPr>
          <w:rFonts w:ascii="Tahoma" w:hAnsi="Tahoma" w:cs="Tahoma"/>
          <w:sz w:val="18"/>
          <w:szCs w:val="18"/>
          <w:lang w:eastAsia="fr-FR"/>
        </w:rPr>
        <w:t>theft</w:t>
      </w:r>
      <w:proofErr w:type="gramEnd"/>
      <w:r w:rsidRPr="00620D16">
        <w:rPr>
          <w:rFonts w:ascii="Tahoma" w:hAnsi="Tahoma" w:cs="Tahoma"/>
          <w:sz w:val="18"/>
          <w:szCs w:val="18"/>
          <w:lang w:eastAsia="fr-FR"/>
        </w:rPr>
        <w:t xml:space="preserve"> or loss of personal possessions). The insurance policy does not cover persons over </w:t>
      </w:r>
      <w:r w:rsidR="00895FE7">
        <w:rPr>
          <w:rFonts w:ascii="Tahoma" w:hAnsi="Tahoma" w:cs="Tahoma"/>
          <w:sz w:val="18"/>
          <w:szCs w:val="18"/>
          <w:lang w:eastAsia="fr-FR"/>
        </w:rPr>
        <w:t>80</w:t>
      </w:r>
      <w:r w:rsidRPr="00620D16">
        <w:rPr>
          <w:rFonts w:ascii="Tahoma" w:hAnsi="Tahoma" w:cs="Tahoma"/>
          <w:sz w:val="18"/>
          <w:szCs w:val="18"/>
          <w:lang w:eastAsia="fr-FR"/>
        </w:rPr>
        <w:t xml:space="preserve"> years of age.</w:t>
      </w:r>
    </w:p>
    <w:p w14:paraId="1D34D1E0"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B109428" w14:textId="6BBD469A" w:rsidR="00644DCA" w:rsidRPr="00644DCA" w:rsidRDefault="00644DCA" w:rsidP="00644DC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644DCA">
        <w:rPr>
          <w:rFonts w:ascii="Tahoma" w:hAnsi="Tahoma" w:cs="Tahoma"/>
          <w:sz w:val="18"/>
          <w:szCs w:val="18"/>
          <w:lang w:eastAsia="fr-FR"/>
        </w:rPr>
        <w:t>In the event that:</w:t>
      </w:r>
    </w:p>
    <w:p w14:paraId="20030826" w14:textId="2F5C52D4" w:rsidR="00644DCA"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836D6D2" w14:textId="77777777" w:rsidR="00644DCA"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the Deliverables provided as referred to under Article 1.1 do not reach a satisfactory level; or</w:t>
      </w:r>
    </w:p>
    <w:p w14:paraId="310EFB11" w14:textId="0FC4F7A0" w:rsidR="00644DCA" w:rsidRPr="00644DCA"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the Provider is in any of the situations listed in Article 1</w:t>
      </w:r>
      <w:r w:rsidR="00EB354D">
        <w:rPr>
          <w:rFonts w:ascii="Tahoma" w:hAnsi="Tahoma" w:cs="Tahoma"/>
          <w:sz w:val="18"/>
          <w:szCs w:val="18"/>
          <w:lang w:eastAsia="fr-FR"/>
        </w:rPr>
        <w:t>1</w:t>
      </w:r>
      <w:r w:rsidRPr="00644DCA">
        <w:rPr>
          <w:rFonts w:ascii="Tahoma" w:hAnsi="Tahoma" w:cs="Tahoma"/>
          <w:sz w:val="18"/>
          <w:szCs w:val="18"/>
          <w:lang w:eastAsia="fr-FR"/>
        </w:rPr>
        <w:t xml:space="preserve">.2. </w:t>
      </w:r>
    </w:p>
    <w:p w14:paraId="696975DF" w14:textId="26C28CD9" w:rsidR="00644DCA" w:rsidRDefault="00644DCA" w:rsidP="00644DCA">
      <w:pPr>
        <w:pStyle w:val="ListParagraph"/>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7576D28" w14:textId="77777777" w:rsidR="00DC28BA" w:rsidRDefault="00DC28BA" w:rsidP="00DC28B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300376C4" w14:textId="77777777" w:rsidR="00DC28BA" w:rsidRPr="008C0AFB" w:rsidRDefault="00DC28BA" w:rsidP="00DC28B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FF011E0"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07EA7B98" w14:textId="77777777" w:rsidR="00DC28BA"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994390E" w14:textId="77777777" w:rsidR="00DC28BA" w:rsidRPr="008C0AFB"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945DBA5" w14:textId="77777777" w:rsidR="00EB354D" w:rsidRDefault="00DC28BA" w:rsidP="00EB354D">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2227F37" w14:textId="693960DD" w:rsidR="00DC28BA" w:rsidRPr="00EB354D" w:rsidRDefault="00EB354D" w:rsidP="00EB354D">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EB354D">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607755A4"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5D1D6DA9" w14:textId="77777777" w:rsidR="00DC28BA" w:rsidRDefault="00DC28BA" w:rsidP="006D6C1A">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earthquake, strikes </w:t>
      </w:r>
      <w:r w:rsidRPr="008C0AFB">
        <w:rPr>
          <w:rFonts w:ascii="Tahoma" w:hAnsi="Tahoma" w:cs="Tahoma"/>
          <w:sz w:val="18"/>
          <w:szCs w:val="18"/>
          <w:lang w:eastAsia="fr-FR"/>
        </w:rPr>
        <w:lastRenderedPageBreak/>
        <w:t>affecting air travel, attacks, a state of war, health risks or events that would require the Council or the Provider to cancel the contract.</w:t>
      </w:r>
    </w:p>
    <w:p w14:paraId="4D04DA9D" w14:textId="77777777" w:rsidR="00DC28BA" w:rsidRPr="008C0AFB" w:rsidRDefault="00DC28BA" w:rsidP="00DC28BA">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E439A4B"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1283003F"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6AD31ED"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611E0C"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1CAA11B"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5934E1F"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F28AF6A" w14:textId="77777777" w:rsidR="00DC28BA" w:rsidRPr="008C0AFB"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DE392A"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6440149"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A61120E" w14:textId="77777777" w:rsidR="00EB354D" w:rsidRPr="00EB354D" w:rsidRDefault="00EB354D" w:rsidP="00EB354D">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EB354D">
        <w:rPr>
          <w:rFonts w:ascii="Tahoma" w:hAnsi="Tahoma" w:cs="Tahoma"/>
          <w:b/>
          <w:smallCaps/>
          <w:color w:val="365F91" w:themeColor="accent1" w:themeShade="BF"/>
          <w:sz w:val="18"/>
          <w:szCs w:val="18"/>
          <w:lang w:eastAsia="fr-FR"/>
        </w:rPr>
        <w:t>Article 10 – Consortium</w:t>
      </w:r>
    </w:p>
    <w:p w14:paraId="78FEA3E2" w14:textId="77777777" w:rsidR="00EB354D" w:rsidRPr="00EB354D"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EB354D">
        <w:rPr>
          <w:rFonts w:ascii="Tahoma" w:hAnsi="Tahoma" w:cs="Tahoma"/>
          <w:color w:val="000000"/>
          <w:sz w:val="18"/>
          <w:szCs w:val="18"/>
        </w:rPr>
        <w:t>The Providers have full responsibility for carrying out and complying with the terms of the contract.</w:t>
      </w:r>
    </w:p>
    <w:p w14:paraId="5BE21E98" w14:textId="77777777" w:rsidR="00EB354D" w:rsidRPr="00EB354D"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EB354D">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CBC930D" w14:textId="77777777" w:rsidR="00EB354D" w:rsidRPr="00EB354D"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EB354D">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EB354D">
        <w:rPr>
          <w:rFonts w:ascii="Tahoma" w:hAnsi="Tahoma" w:cs="Tahoma"/>
          <w:color w:val="000000"/>
          <w:sz w:val="18"/>
          <w:szCs w:val="18"/>
        </w:rPr>
        <w:t>consortium;</w:t>
      </w:r>
      <w:proofErr w:type="gramEnd"/>
      <w:r w:rsidRPr="00EB354D">
        <w:rPr>
          <w:rFonts w:ascii="Tahoma" w:hAnsi="Tahoma" w:cs="Tahoma"/>
          <w:color w:val="000000"/>
          <w:sz w:val="18"/>
          <w:szCs w:val="18"/>
        </w:rPr>
        <w:t xml:space="preserve"> even if it has not been the final recipient of those amounts.</w:t>
      </w:r>
    </w:p>
    <w:p w14:paraId="3962076E" w14:textId="77777777" w:rsidR="00EB354D" w:rsidRPr="00EB354D"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EB354D">
        <w:rPr>
          <w:rFonts w:ascii="Tahoma" w:hAnsi="Tahoma" w:cs="Tahoma"/>
          <w:color w:val="000000"/>
          <w:sz w:val="18"/>
          <w:szCs w:val="18"/>
        </w:rPr>
        <w:t>The internal roles and responsibilities of the Providers are divided as follows:</w:t>
      </w:r>
    </w:p>
    <w:p w14:paraId="00C3D929" w14:textId="77777777" w:rsidR="00EB354D" w:rsidRPr="00EB354D" w:rsidRDefault="00EB354D" w:rsidP="00EB354D">
      <w:pPr>
        <w:pStyle w:val="ListParagraph"/>
        <w:numPr>
          <w:ilvl w:val="2"/>
          <w:numId w:val="28"/>
        </w:numPr>
        <w:tabs>
          <w:tab w:val="left" w:pos="284"/>
        </w:tabs>
        <w:jc w:val="both"/>
        <w:rPr>
          <w:rFonts w:ascii="Tahoma" w:hAnsi="Tahoma" w:cs="Tahoma"/>
          <w:color w:val="000000"/>
          <w:sz w:val="18"/>
          <w:szCs w:val="18"/>
        </w:rPr>
      </w:pPr>
      <w:r w:rsidRPr="00EB354D">
        <w:rPr>
          <w:rFonts w:ascii="Tahoma" w:hAnsi="Tahoma" w:cs="Tahoma"/>
          <w:color w:val="000000"/>
          <w:sz w:val="18"/>
          <w:szCs w:val="18"/>
        </w:rPr>
        <w:t xml:space="preserve">The Providers must designate a coordinator. </w:t>
      </w:r>
    </w:p>
    <w:p w14:paraId="746EB755" w14:textId="77777777" w:rsidR="00EB354D" w:rsidRPr="00EB354D" w:rsidRDefault="00EB354D" w:rsidP="00EB354D">
      <w:pPr>
        <w:pStyle w:val="ListParagraph"/>
        <w:numPr>
          <w:ilvl w:val="2"/>
          <w:numId w:val="28"/>
        </w:numPr>
        <w:tabs>
          <w:tab w:val="left" w:pos="284"/>
        </w:tabs>
        <w:jc w:val="both"/>
        <w:rPr>
          <w:rFonts w:ascii="Tahoma" w:hAnsi="Tahoma" w:cs="Tahoma"/>
          <w:color w:val="000000"/>
          <w:sz w:val="18"/>
          <w:szCs w:val="18"/>
        </w:rPr>
      </w:pPr>
      <w:r w:rsidRPr="00EB354D">
        <w:rPr>
          <w:rFonts w:ascii="Tahoma" w:hAnsi="Tahoma" w:cs="Tahoma"/>
          <w:color w:val="000000"/>
          <w:sz w:val="18"/>
          <w:szCs w:val="18"/>
        </w:rPr>
        <w:t>Each Provider must:</w:t>
      </w:r>
    </w:p>
    <w:p w14:paraId="567C35FC" w14:textId="77777777" w:rsidR="00EB354D" w:rsidRPr="00EB354D" w:rsidRDefault="00EB354D" w:rsidP="00EB354D">
      <w:pPr>
        <w:pStyle w:val="ListParagraph"/>
        <w:numPr>
          <w:ilvl w:val="0"/>
          <w:numId w:val="29"/>
        </w:numPr>
        <w:tabs>
          <w:tab w:val="left" w:pos="284"/>
        </w:tabs>
        <w:jc w:val="both"/>
        <w:rPr>
          <w:rFonts w:ascii="Tahoma" w:hAnsi="Tahoma" w:cs="Tahoma"/>
          <w:color w:val="000000"/>
          <w:sz w:val="18"/>
          <w:szCs w:val="18"/>
        </w:rPr>
      </w:pPr>
      <w:r w:rsidRPr="00EB354D">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EB354D">
        <w:rPr>
          <w:rFonts w:ascii="Tahoma" w:hAnsi="Tahoma" w:cs="Tahoma"/>
          <w:color w:val="000000"/>
          <w:sz w:val="18"/>
          <w:szCs w:val="18"/>
        </w:rPr>
        <w:t>contract;</w:t>
      </w:r>
      <w:proofErr w:type="gramEnd"/>
    </w:p>
    <w:p w14:paraId="762FDE88" w14:textId="77777777" w:rsidR="00EB354D" w:rsidRPr="00EB354D" w:rsidRDefault="00EB354D" w:rsidP="00EB354D">
      <w:pPr>
        <w:pStyle w:val="ListParagraph"/>
        <w:numPr>
          <w:ilvl w:val="0"/>
          <w:numId w:val="29"/>
        </w:numPr>
        <w:tabs>
          <w:tab w:val="left" w:pos="284"/>
        </w:tabs>
        <w:jc w:val="both"/>
        <w:rPr>
          <w:rFonts w:ascii="Tahoma" w:hAnsi="Tahoma" w:cs="Tahoma"/>
          <w:color w:val="000000"/>
          <w:sz w:val="18"/>
          <w:szCs w:val="18"/>
        </w:rPr>
      </w:pPr>
      <w:r w:rsidRPr="00EB354D">
        <w:rPr>
          <w:rFonts w:ascii="Tahoma" w:hAnsi="Tahoma" w:cs="Tahoma"/>
          <w:color w:val="000000"/>
          <w:sz w:val="18"/>
          <w:szCs w:val="18"/>
        </w:rPr>
        <w:t>submit to the coordinator in good time:</w:t>
      </w:r>
      <w:r w:rsidRPr="00EB354D">
        <w:rPr>
          <w:rFonts w:ascii="Tahoma" w:hAnsi="Tahoma" w:cs="Tahoma"/>
          <w:color w:val="000000"/>
          <w:sz w:val="18"/>
          <w:szCs w:val="18"/>
        </w:rPr>
        <w:tab/>
      </w:r>
      <w:r w:rsidRPr="00EB354D">
        <w:rPr>
          <w:rFonts w:ascii="Tahoma" w:hAnsi="Tahoma" w:cs="Tahoma"/>
          <w:color w:val="000000"/>
          <w:sz w:val="18"/>
          <w:szCs w:val="18"/>
        </w:rPr>
        <w:br/>
        <w:t>- any other documents or information required by the Council under the contract, unless the contract requires the Provider to submit this information directly;</w:t>
      </w:r>
      <w:r w:rsidRPr="00EB354D">
        <w:rPr>
          <w:rFonts w:ascii="Tahoma" w:hAnsi="Tahoma" w:cs="Tahoma"/>
          <w:color w:val="000000"/>
          <w:sz w:val="18"/>
          <w:szCs w:val="18"/>
        </w:rPr>
        <w:tab/>
      </w:r>
      <w:r w:rsidRPr="00EB354D">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5790D61" w14:textId="77777777" w:rsidR="00EB354D" w:rsidRPr="00EB354D" w:rsidRDefault="00EB354D" w:rsidP="00EB354D">
      <w:pPr>
        <w:pStyle w:val="ListParagraph"/>
        <w:numPr>
          <w:ilvl w:val="0"/>
          <w:numId w:val="29"/>
        </w:numPr>
        <w:tabs>
          <w:tab w:val="left" w:pos="284"/>
        </w:tabs>
        <w:jc w:val="both"/>
        <w:rPr>
          <w:rFonts w:ascii="Tahoma" w:hAnsi="Tahoma" w:cs="Tahoma"/>
          <w:color w:val="000000"/>
          <w:sz w:val="18"/>
          <w:szCs w:val="18"/>
        </w:rPr>
      </w:pPr>
      <w:r w:rsidRPr="00EB354D">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0031363" w14:textId="77777777" w:rsidR="00EB354D" w:rsidRPr="00EB354D" w:rsidRDefault="00EB354D" w:rsidP="00EB354D">
      <w:pPr>
        <w:pStyle w:val="ListParagraph"/>
        <w:numPr>
          <w:ilvl w:val="2"/>
          <w:numId w:val="28"/>
        </w:numPr>
        <w:jc w:val="both"/>
        <w:rPr>
          <w:rFonts w:ascii="Tahoma" w:hAnsi="Tahoma" w:cs="Tahoma"/>
          <w:color w:val="000000"/>
          <w:sz w:val="18"/>
          <w:szCs w:val="18"/>
        </w:rPr>
      </w:pPr>
      <w:r w:rsidRPr="00EB354D">
        <w:rPr>
          <w:rFonts w:ascii="Tahoma" w:hAnsi="Tahoma" w:cs="Tahoma"/>
          <w:color w:val="000000"/>
          <w:sz w:val="18"/>
          <w:szCs w:val="18"/>
        </w:rPr>
        <w:t xml:space="preserve">      The coordinator must:</w:t>
      </w:r>
    </w:p>
    <w:p w14:paraId="010B8BF2" w14:textId="77777777" w:rsidR="00EB354D" w:rsidRPr="00EB354D" w:rsidRDefault="00EB354D" w:rsidP="00EB354D">
      <w:pPr>
        <w:pStyle w:val="ListParagraph"/>
        <w:numPr>
          <w:ilvl w:val="0"/>
          <w:numId w:val="30"/>
        </w:numPr>
        <w:tabs>
          <w:tab w:val="left" w:pos="284"/>
        </w:tabs>
        <w:jc w:val="both"/>
        <w:rPr>
          <w:rFonts w:ascii="Tahoma" w:hAnsi="Tahoma" w:cs="Tahoma"/>
          <w:color w:val="000000"/>
          <w:sz w:val="18"/>
          <w:szCs w:val="18"/>
        </w:rPr>
      </w:pPr>
      <w:r w:rsidRPr="00EB354D">
        <w:rPr>
          <w:rFonts w:ascii="Tahoma" w:hAnsi="Tahoma" w:cs="Tahoma"/>
          <w:color w:val="000000"/>
          <w:sz w:val="18"/>
          <w:szCs w:val="18"/>
        </w:rPr>
        <w:t xml:space="preserve">monitor that the Deliverables are carried out timely and properly, in accordance with the terms of the </w:t>
      </w:r>
      <w:proofErr w:type="gramStart"/>
      <w:r w:rsidRPr="00EB354D">
        <w:rPr>
          <w:rFonts w:ascii="Tahoma" w:hAnsi="Tahoma" w:cs="Tahoma"/>
          <w:color w:val="000000"/>
          <w:sz w:val="18"/>
          <w:szCs w:val="18"/>
        </w:rPr>
        <w:t>contract;</w:t>
      </w:r>
      <w:proofErr w:type="gramEnd"/>
    </w:p>
    <w:p w14:paraId="33046143" w14:textId="77777777" w:rsidR="00EB354D" w:rsidRPr="00EB354D" w:rsidRDefault="00EB354D" w:rsidP="00EB354D">
      <w:pPr>
        <w:pStyle w:val="ListParagraph"/>
        <w:numPr>
          <w:ilvl w:val="0"/>
          <w:numId w:val="30"/>
        </w:numPr>
        <w:tabs>
          <w:tab w:val="left" w:pos="284"/>
        </w:tabs>
        <w:jc w:val="both"/>
        <w:rPr>
          <w:rFonts w:ascii="Tahoma" w:hAnsi="Tahoma" w:cs="Tahoma"/>
          <w:color w:val="000000"/>
          <w:sz w:val="18"/>
          <w:szCs w:val="18"/>
        </w:rPr>
      </w:pPr>
      <w:r w:rsidRPr="00EB354D">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EB354D">
        <w:rPr>
          <w:rFonts w:ascii="Tahoma" w:hAnsi="Tahoma" w:cs="Tahoma"/>
          <w:color w:val="000000"/>
          <w:sz w:val="18"/>
          <w:szCs w:val="18"/>
        </w:rPr>
        <w:t>Parties;</w:t>
      </w:r>
      <w:proofErr w:type="gramEnd"/>
    </w:p>
    <w:p w14:paraId="4A141079" w14:textId="77777777" w:rsidR="00EB354D" w:rsidRPr="00EB354D" w:rsidRDefault="00EB354D" w:rsidP="00EB354D">
      <w:pPr>
        <w:pStyle w:val="ListParagraph"/>
        <w:numPr>
          <w:ilvl w:val="0"/>
          <w:numId w:val="30"/>
        </w:numPr>
        <w:tabs>
          <w:tab w:val="left" w:pos="284"/>
        </w:tabs>
        <w:jc w:val="both"/>
        <w:rPr>
          <w:rFonts w:ascii="Tahoma" w:hAnsi="Tahoma" w:cs="Tahoma"/>
          <w:color w:val="000000"/>
          <w:sz w:val="18"/>
          <w:szCs w:val="18"/>
        </w:rPr>
      </w:pPr>
      <w:r w:rsidRPr="00EB354D">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EB354D">
        <w:rPr>
          <w:rFonts w:ascii="Tahoma" w:hAnsi="Tahoma" w:cs="Tahoma"/>
          <w:color w:val="000000"/>
          <w:sz w:val="18"/>
          <w:szCs w:val="18"/>
        </w:rPr>
        <w:t>Council;</w:t>
      </w:r>
      <w:proofErr w:type="gramEnd"/>
    </w:p>
    <w:p w14:paraId="7EC8BBB8" w14:textId="77777777" w:rsidR="00EB354D" w:rsidRPr="00EB354D" w:rsidRDefault="00EB354D" w:rsidP="00EB354D">
      <w:pPr>
        <w:pStyle w:val="ListParagraph"/>
        <w:numPr>
          <w:ilvl w:val="0"/>
          <w:numId w:val="30"/>
        </w:numPr>
        <w:tabs>
          <w:tab w:val="left" w:pos="284"/>
        </w:tabs>
        <w:jc w:val="both"/>
        <w:rPr>
          <w:rFonts w:ascii="Tahoma" w:hAnsi="Tahoma" w:cs="Tahoma"/>
          <w:color w:val="000000"/>
          <w:sz w:val="18"/>
          <w:szCs w:val="18"/>
        </w:rPr>
      </w:pPr>
      <w:r w:rsidRPr="00EB354D">
        <w:rPr>
          <w:rFonts w:ascii="Tahoma" w:hAnsi="Tahoma" w:cs="Tahoma"/>
          <w:color w:val="000000"/>
          <w:sz w:val="18"/>
          <w:szCs w:val="18"/>
        </w:rPr>
        <w:t>before starting performance of the contract, submit this list of pre-existing rights (Article 10.4.2(iii)) to the Council.</w:t>
      </w:r>
    </w:p>
    <w:p w14:paraId="75D68E8E" w14:textId="77777777" w:rsidR="00EB354D" w:rsidRPr="00EB354D" w:rsidRDefault="00EB354D" w:rsidP="00EB354D">
      <w:pPr>
        <w:pStyle w:val="ListParagraph"/>
        <w:numPr>
          <w:ilvl w:val="0"/>
          <w:numId w:val="30"/>
        </w:numPr>
        <w:tabs>
          <w:tab w:val="left" w:pos="284"/>
        </w:tabs>
        <w:jc w:val="both"/>
        <w:rPr>
          <w:rFonts w:ascii="Tahoma" w:hAnsi="Tahoma" w:cs="Tahoma"/>
          <w:color w:val="000000"/>
          <w:sz w:val="18"/>
          <w:szCs w:val="18"/>
        </w:rPr>
      </w:pPr>
      <w:r w:rsidRPr="00EB354D">
        <w:rPr>
          <w:rFonts w:ascii="Tahoma" w:hAnsi="Tahoma" w:cs="Tahoma"/>
          <w:color w:val="000000"/>
          <w:sz w:val="18"/>
          <w:szCs w:val="18"/>
        </w:rPr>
        <w:t xml:space="preserve">submit the Deliverables to the Council in accordance with the timing and terms of the </w:t>
      </w:r>
      <w:proofErr w:type="gramStart"/>
      <w:r w:rsidRPr="00EB354D">
        <w:rPr>
          <w:rFonts w:ascii="Tahoma" w:hAnsi="Tahoma" w:cs="Tahoma"/>
          <w:color w:val="000000"/>
          <w:sz w:val="18"/>
          <w:szCs w:val="18"/>
        </w:rPr>
        <w:t>contract;</w:t>
      </w:r>
      <w:proofErr w:type="gramEnd"/>
    </w:p>
    <w:p w14:paraId="4327E295" w14:textId="77777777" w:rsidR="00EB354D" w:rsidRPr="00EB354D" w:rsidRDefault="00EB354D" w:rsidP="00EB354D">
      <w:pPr>
        <w:pStyle w:val="ListParagraph"/>
        <w:numPr>
          <w:ilvl w:val="0"/>
          <w:numId w:val="30"/>
        </w:numPr>
        <w:tabs>
          <w:tab w:val="left" w:pos="284"/>
        </w:tabs>
        <w:jc w:val="both"/>
        <w:rPr>
          <w:rFonts w:ascii="Tahoma" w:hAnsi="Tahoma" w:cs="Tahoma"/>
          <w:color w:val="000000"/>
          <w:sz w:val="18"/>
          <w:szCs w:val="18"/>
        </w:rPr>
      </w:pPr>
      <w:r w:rsidRPr="00EB354D">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C2C57DA" w14:textId="77777777" w:rsidR="00EB354D" w:rsidRPr="00EB354D" w:rsidRDefault="00EB354D" w:rsidP="00EB354D">
      <w:pPr>
        <w:tabs>
          <w:tab w:val="left" w:pos="284"/>
        </w:tabs>
        <w:jc w:val="both"/>
        <w:rPr>
          <w:rFonts w:ascii="Tahoma" w:hAnsi="Tahoma" w:cs="Tahoma"/>
          <w:color w:val="000000"/>
          <w:sz w:val="18"/>
          <w:szCs w:val="18"/>
        </w:rPr>
      </w:pPr>
      <w:r w:rsidRPr="00EB354D">
        <w:rPr>
          <w:rFonts w:ascii="Tahoma" w:hAnsi="Tahoma" w:cs="Tahoma"/>
          <w:color w:val="000000"/>
          <w:sz w:val="18"/>
          <w:szCs w:val="18"/>
        </w:rPr>
        <w:t>The coordinator may not subcontract the above-mentioned tasks.</w:t>
      </w:r>
    </w:p>
    <w:p w14:paraId="7C332B58" w14:textId="21377823" w:rsidR="00EB354D" w:rsidRPr="00EB354D"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EB354D">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EB354D">
        <w:rPr>
          <w:rFonts w:ascii="Tahoma" w:hAnsi="Tahoma" w:cs="Tahoma"/>
          <w:color w:val="000000"/>
          <w:sz w:val="18"/>
          <w:szCs w:val="18"/>
        </w:rPr>
        <w:tab/>
      </w:r>
      <w:r w:rsidRPr="00EB354D">
        <w:rPr>
          <w:rFonts w:ascii="Tahoma" w:hAnsi="Tahoma" w:cs="Tahoma"/>
          <w:color w:val="000000"/>
          <w:sz w:val="18"/>
          <w:szCs w:val="18"/>
        </w:rPr>
        <w:br/>
        <w:t>- internal organisation of the consortium;</w:t>
      </w:r>
      <w:r w:rsidRPr="00EB354D">
        <w:rPr>
          <w:rFonts w:ascii="Tahoma" w:hAnsi="Tahoma" w:cs="Tahoma"/>
          <w:color w:val="000000"/>
          <w:sz w:val="18"/>
          <w:szCs w:val="18"/>
        </w:rPr>
        <w:tab/>
      </w:r>
      <w:r w:rsidRPr="00EB354D">
        <w:rPr>
          <w:rFonts w:ascii="Tahoma" w:hAnsi="Tahoma" w:cs="Tahoma"/>
          <w:color w:val="000000"/>
          <w:sz w:val="18"/>
          <w:szCs w:val="18"/>
        </w:rPr>
        <w:br/>
        <w:t>- distribution of the Council payment(s);</w:t>
      </w:r>
      <w:r w:rsidRPr="00EB354D">
        <w:rPr>
          <w:rFonts w:ascii="Tahoma" w:hAnsi="Tahoma" w:cs="Tahoma"/>
          <w:color w:val="000000"/>
          <w:sz w:val="18"/>
          <w:szCs w:val="18"/>
        </w:rPr>
        <w:tab/>
      </w:r>
      <w:r w:rsidRPr="00EB354D">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D67BE4">
        <w:rPr>
          <w:rFonts w:ascii="Tahoma" w:hAnsi="Tahoma" w:cs="Tahoma"/>
          <w:color w:val="000000"/>
          <w:sz w:val="18"/>
          <w:szCs w:val="18"/>
        </w:rPr>
        <w:t>d</w:t>
      </w:r>
      <w:r w:rsidRPr="00EB354D">
        <w:rPr>
          <w:rFonts w:ascii="Tahoma" w:hAnsi="Tahoma" w:cs="Tahoma"/>
          <w:color w:val="000000"/>
          <w:sz w:val="18"/>
          <w:szCs w:val="18"/>
        </w:rPr>
        <w:t xml:space="preserve"> persons that have a right of use;</w:t>
      </w:r>
      <w:r w:rsidRPr="00EB354D">
        <w:rPr>
          <w:rFonts w:ascii="Tahoma" w:hAnsi="Tahoma" w:cs="Tahoma"/>
          <w:color w:val="000000"/>
          <w:sz w:val="18"/>
          <w:szCs w:val="18"/>
        </w:rPr>
        <w:tab/>
      </w:r>
      <w:r w:rsidRPr="00EB354D">
        <w:rPr>
          <w:rFonts w:ascii="Tahoma" w:hAnsi="Tahoma" w:cs="Tahoma"/>
          <w:color w:val="000000"/>
          <w:sz w:val="18"/>
          <w:szCs w:val="18"/>
        </w:rPr>
        <w:br/>
      </w:r>
      <w:r w:rsidRPr="00EB354D">
        <w:rPr>
          <w:rFonts w:ascii="Tahoma" w:hAnsi="Tahoma" w:cs="Tahoma"/>
          <w:color w:val="000000"/>
          <w:sz w:val="18"/>
          <w:szCs w:val="18"/>
        </w:rPr>
        <w:lastRenderedPageBreak/>
        <w:t>- settlement of internal disputes;</w:t>
      </w:r>
      <w:r w:rsidRPr="00EB354D">
        <w:rPr>
          <w:rFonts w:ascii="Tahoma" w:hAnsi="Tahoma" w:cs="Tahoma"/>
          <w:color w:val="000000"/>
          <w:sz w:val="18"/>
          <w:szCs w:val="18"/>
        </w:rPr>
        <w:tab/>
      </w:r>
      <w:r w:rsidRPr="00EB354D">
        <w:rPr>
          <w:rFonts w:ascii="Tahoma" w:hAnsi="Tahoma" w:cs="Tahoma"/>
          <w:color w:val="000000"/>
          <w:sz w:val="18"/>
          <w:szCs w:val="18"/>
        </w:rPr>
        <w:br/>
        <w:t>- liability, indemnification and confidentiality arrangements between the Providers.</w:t>
      </w:r>
    </w:p>
    <w:p w14:paraId="5212D790" w14:textId="77777777" w:rsidR="00EB354D" w:rsidRPr="00C31FC5" w:rsidRDefault="00EB354D" w:rsidP="00EB354D">
      <w:pPr>
        <w:tabs>
          <w:tab w:val="left" w:pos="284"/>
        </w:tabs>
        <w:jc w:val="both"/>
        <w:rPr>
          <w:rFonts w:ascii="Tahoma" w:hAnsi="Tahoma" w:cs="Tahoma"/>
          <w:color w:val="000000"/>
          <w:sz w:val="18"/>
          <w:szCs w:val="18"/>
        </w:rPr>
      </w:pPr>
      <w:r w:rsidRPr="00EB354D">
        <w:rPr>
          <w:rFonts w:ascii="Tahoma" w:hAnsi="Tahoma" w:cs="Tahoma"/>
          <w:color w:val="000000"/>
          <w:sz w:val="18"/>
          <w:szCs w:val="18"/>
        </w:rPr>
        <w:t>The consortium agreement must not contain any provision contrary to the contract.</w:t>
      </w:r>
      <w:bookmarkEnd w:id="12"/>
    </w:p>
    <w:bookmarkEnd w:id="13"/>
    <w:p w14:paraId="39F21F1E" w14:textId="5197226A"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354D">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8A09453" w14:textId="7A4DE49C" w:rsidR="00DC28BA" w:rsidRPr="00EB354D" w:rsidRDefault="00EB354D" w:rsidP="00EB354D">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DC28BA" w:rsidRPr="00EB354D">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366E022" w14:textId="2F4D7483" w:rsidR="00DC28BA" w:rsidRPr="00EB354D" w:rsidRDefault="00DC28BA" w:rsidP="00EB354D">
      <w:pPr>
        <w:pStyle w:val="ListParagraph"/>
        <w:numPr>
          <w:ilvl w:val="1"/>
          <w:numId w:val="31"/>
        </w:numPr>
        <w:tabs>
          <w:tab w:val="left" w:pos="284"/>
        </w:tabs>
        <w:jc w:val="both"/>
        <w:rPr>
          <w:rFonts w:ascii="Tahoma" w:hAnsi="Tahoma" w:cs="Tahoma"/>
          <w:color w:val="000000"/>
          <w:sz w:val="18"/>
          <w:szCs w:val="18"/>
        </w:rPr>
      </w:pPr>
      <w:r w:rsidRPr="00EB354D">
        <w:rPr>
          <w:rFonts w:ascii="Tahoma" w:hAnsi="Tahoma" w:cs="Tahoma"/>
          <w:color w:val="000000"/>
          <w:sz w:val="18"/>
          <w:szCs w:val="18"/>
        </w:rPr>
        <w:t>The Provider shall also inform the Council without delay:</w:t>
      </w:r>
    </w:p>
    <w:p w14:paraId="7CB16A17"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D3FEA38"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809358B" w14:textId="46BC571E"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EB354D" w:rsidRPr="00EB354D">
        <w:rPr>
          <w:rFonts w:ascii="Tahoma" w:hAnsi="Tahoma" w:cs="Tahoma"/>
          <w:color w:val="000000"/>
          <w:sz w:val="18"/>
          <w:szCs w:val="18"/>
        </w:rPr>
        <w:t xml:space="preserve">, terrorist financing, terrorist offences or offences linked to terrorist activities, child labour or trafficking in human </w:t>
      </w:r>
      <w:proofErr w:type="gramStart"/>
      <w:r w:rsidR="00EB354D" w:rsidRPr="00EB354D">
        <w:rPr>
          <w:rFonts w:ascii="Tahoma" w:hAnsi="Tahoma" w:cs="Tahoma"/>
          <w:color w:val="000000"/>
          <w:sz w:val="18"/>
          <w:szCs w:val="18"/>
        </w:rPr>
        <w:t>beings</w:t>
      </w:r>
      <w:r w:rsidRPr="00D0286A">
        <w:rPr>
          <w:rFonts w:ascii="Tahoma" w:hAnsi="Tahoma" w:cs="Tahoma"/>
          <w:color w:val="000000"/>
          <w:sz w:val="18"/>
          <w:szCs w:val="18"/>
        </w:rPr>
        <w:t>;</w:t>
      </w:r>
      <w:proofErr w:type="gramEnd"/>
    </w:p>
    <w:p w14:paraId="7457EF1C" w14:textId="497B8235"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C7CE84D"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E8B7CE" w14:textId="33D458AD"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194482">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86BDC59" w14:textId="589CF43F" w:rsidR="00E137D0" w:rsidRPr="00E137D0" w:rsidRDefault="00194482" w:rsidP="00E137D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DC28BA" w:rsidRPr="00D0286A">
        <w:rPr>
          <w:rFonts w:ascii="Tahoma" w:hAnsi="Tahoma" w:cs="Tahoma"/>
          <w:sz w:val="18"/>
          <w:szCs w:val="18"/>
          <w:lang w:val="en-US"/>
        </w:rPr>
        <w:t xml:space="preserve">f they are or are likely to be in a situation of conflict of </w:t>
      </w:r>
      <w:proofErr w:type="gramStart"/>
      <w:r w:rsidR="00DC28BA" w:rsidRPr="00D0286A">
        <w:rPr>
          <w:rFonts w:ascii="Tahoma" w:hAnsi="Tahoma" w:cs="Tahoma"/>
          <w:sz w:val="18"/>
          <w:szCs w:val="18"/>
          <w:lang w:val="en-US"/>
        </w:rPr>
        <w:t>interests</w:t>
      </w:r>
      <w:r w:rsidR="00E137D0">
        <w:rPr>
          <w:rFonts w:ascii="Tahoma" w:hAnsi="Tahoma" w:cs="Tahoma"/>
          <w:sz w:val="18"/>
          <w:szCs w:val="18"/>
          <w:lang w:val="en-US"/>
        </w:rPr>
        <w:t>;</w:t>
      </w:r>
      <w:proofErr w:type="gramEnd"/>
    </w:p>
    <w:p w14:paraId="59AFBA0F" w14:textId="1F26392B" w:rsidR="00E137D0" w:rsidRPr="00E137D0" w:rsidRDefault="00E137D0" w:rsidP="00E137D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E137D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5" w:history="1">
        <w:r w:rsidRPr="00E137D0">
          <w:rPr>
            <w:rStyle w:val="Hyperlink"/>
            <w:rFonts w:ascii="Tahoma" w:hAnsi="Tahoma" w:cs="Tahoma"/>
            <w:sz w:val="18"/>
            <w:szCs w:val="18"/>
          </w:rPr>
          <w:t>www.sanctionsmap.eu</w:t>
        </w:r>
      </w:hyperlink>
      <w:r w:rsidRPr="00E137D0">
        <w:rPr>
          <w:rFonts w:ascii="Tahoma" w:hAnsi="Tahoma" w:cs="Tahoma"/>
          <w:color w:val="000000"/>
          <w:sz w:val="18"/>
          <w:szCs w:val="18"/>
        </w:rPr>
        <w:t>).</w:t>
      </w:r>
    </w:p>
    <w:p w14:paraId="66DD4CD6" w14:textId="02FD4BC8"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354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9D277B5" w14:textId="77777777" w:rsidR="00EB354D" w:rsidRDefault="00EB354D" w:rsidP="00EB354D">
      <w:pPr>
        <w:tabs>
          <w:tab w:val="left" w:pos="284"/>
        </w:tabs>
        <w:autoSpaceDE w:val="0"/>
        <w:autoSpaceDN w:val="0"/>
        <w:ind w:left="709" w:hanging="709"/>
        <w:jc w:val="both"/>
        <w:rPr>
          <w:rFonts w:ascii="Tahoma" w:hAnsi="Tahoma" w:cs="Tahoma"/>
          <w:sz w:val="18"/>
          <w:szCs w:val="18"/>
          <w:lang w:eastAsia="fr-FR"/>
        </w:rPr>
      </w:pPr>
      <w:bookmarkStart w:id="14"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A473D35" w14:textId="1DFFBE8F" w:rsidR="00EB354D" w:rsidRDefault="00EB354D" w:rsidP="00EB354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9A1285" w:rsidRPr="009A1285">
        <w:rPr>
          <w:rFonts w:ascii="Tahoma" w:hAnsi="Tahoma" w:cs="Tahoma"/>
          <w:sz w:val="18"/>
          <w:szCs w:val="18"/>
          <w:lang w:eastAsia="fr-FR"/>
        </w:rPr>
        <w:t>Judiciaire</w:t>
      </w:r>
      <w:proofErr w:type="spellEnd"/>
      <w:r w:rsidR="009A1285" w:rsidRPr="009A1285">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1A040E05" w14:textId="74312442" w:rsidR="00EB354D" w:rsidRDefault="00EB354D" w:rsidP="00EB354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009A1285" w:rsidRPr="009A1285">
        <w:t xml:space="preserve"> </w:t>
      </w:r>
      <w:proofErr w:type="spellStart"/>
      <w:r w:rsidR="009A1285" w:rsidRPr="009A1285">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w:t>
      </w:r>
    </w:p>
    <w:p w14:paraId="289AA1B8" w14:textId="77777777" w:rsidR="00EB354D" w:rsidRPr="009051DD" w:rsidRDefault="00EB354D" w:rsidP="00EB354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F3AE9C2" w14:textId="77777777" w:rsidR="00EB354D" w:rsidRPr="009051DD" w:rsidRDefault="00EB354D" w:rsidP="00EB354D">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6A42054" w14:textId="40BDD57E" w:rsidR="00DC28BA" w:rsidRPr="00EB354D" w:rsidRDefault="00EB354D" w:rsidP="00EB354D">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4"/>
      <w:r w:rsidR="00DC28BA" w:rsidRPr="00EB354D">
        <w:rPr>
          <w:rFonts w:ascii="Tahoma" w:hAnsi="Tahoma" w:cs="Tahoma"/>
          <w:sz w:val="18"/>
          <w:szCs w:val="18"/>
          <w:lang w:eastAsia="fr-FR"/>
        </w:rPr>
        <w:t xml:space="preserve"> </w:t>
      </w:r>
    </w:p>
    <w:p w14:paraId="5178FA1A" w14:textId="0F871E0F"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6"/>
      <w:r w:rsidRPr="00D0286A">
        <w:rPr>
          <w:rFonts w:ascii="Tahoma" w:hAnsi="Tahoma" w:cs="Tahoma"/>
          <w:b/>
          <w:smallCaps/>
          <w:color w:val="365F91" w:themeColor="accent1" w:themeShade="BF"/>
          <w:sz w:val="18"/>
          <w:szCs w:val="18"/>
          <w:lang w:eastAsia="fr-FR"/>
        </w:rPr>
        <w:t>Article 1</w:t>
      </w:r>
      <w:r w:rsidR="00EB354D">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291F8B24"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A29B9CC"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6DC99927" w14:textId="77777777" w:rsidR="00DC28BA" w:rsidRPr="00D0286A" w:rsidRDefault="00DC28BA" w:rsidP="00DC28B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A056966" w14:textId="77777777" w:rsidR="00DC28BA" w:rsidRPr="00D0286A" w:rsidRDefault="00DC28BA" w:rsidP="00DC28B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CA94E09" w14:textId="77777777" w:rsidR="00DC28BA" w:rsidRDefault="00DC28BA" w:rsidP="00DC28BA">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7248B7E5" w14:textId="77777777" w:rsidR="00DC28BA" w:rsidRPr="00C403C0" w:rsidRDefault="00DC28BA" w:rsidP="00DC28BA">
      <w:pPr>
        <w:autoSpaceDE w:val="0"/>
        <w:autoSpaceDN w:val="0"/>
        <w:rPr>
          <w:rFonts w:ascii="Tahoma" w:hAnsi="Tahoma" w:cs="Tahoma"/>
          <w:b/>
          <w:sz w:val="16"/>
          <w:szCs w:val="16"/>
          <w:lang w:eastAsia="fr-FR"/>
        </w:rPr>
        <w:sectPr w:rsidR="00DC28BA" w:rsidRPr="00C403C0" w:rsidSect="001C1EFE">
          <w:headerReference w:type="default" r:id="rId16"/>
          <w:footerReference w:type="default" r:id="rId17"/>
          <w:headerReference w:type="first" r:id="rId18"/>
          <w:footerReference w:type="first" r:id="rId19"/>
          <w:pgSz w:w="11907" w:h="16840" w:code="9"/>
          <w:pgMar w:top="426" w:right="992" w:bottom="851" w:left="993" w:header="284" w:footer="129" w:gutter="0"/>
          <w:cols w:space="708"/>
          <w:titlePg/>
          <w:docGrid w:linePitch="360"/>
        </w:sectPr>
      </w:pPr>
    </w:p>
    <w:p w14:paraId="05705F9F" w14:textId="77777777" w:rsidR="002C6F98" w:rsidRPr="00C403C0"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C403C0"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59C0" w14:textId="77777777" w:rsidR="00E94947" w:rsidRDefault="00E94947" w:rsidP="00D50F13">
      <w:r>
        <w:separator/>
      </w:r>
    </w:p>
  </w:endnote>
  <w:endnote w:type="continuationSeparator" w:id="0">
    <w:p w14:paraId="72628345" w14:textId="77777777" w:rsidR="00E94947" w:rsidRDefault="00E9494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F1D1629" w:rsidR="003A675C" w:rsidRPr="00AE2D2B" w:rsidRDefault="002137D0" w:rsidP="00936A97">
          <w:pPr>
            <w:rPr>
              <w:rFonts w:ascii="Arial Narrow" w:hAnsi="Arial Narrow"/>
              <w:caps/>
              <w:color w:val="000000"/>
              <w:sz w:val="18"/>
              <w:szCs w:val="18"/>
              <w:highlight w:val="cyan"/>
            </w:rPr>
          </w:pPr>
          <w:r w:rsidRPr="002137D0">
            <w:rPr>
              <w:rFonts w:ascii="Arial Narrow" w:hAnsi="Arial Narrow"/>
              <w:caps/>
              <w:color w:val="000000"/>
              <w:sz w:val="18"/>
              <w:szCs w:val="18"/>
            </w:rPr>
            <w:t>2024/AO/60</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6A3F81B8"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21FE" w14:textId="77777777" w:rsidR="00E94947" w:rsidRDefault="00E94947" w:rsidP="00D50F13">
      <w:r>
        <w:separator/>
      </w:r>
    </w:p>
  </w:footnote>
  <w:footnote w:type="continuationSeparator" w:id="0">
    <w:p w14:paraId="3519CAA9" w14:textId="77777777" w:rsidR="00E94947" w:rsidRDefault="00E94947" w:rsidP="00D50F13">
      <w:r>
        <w:continuationSeparator/>
      </w:r>
    </w:p>
  </w:footnote>
  <w:footnote w:id="1">
    <w:p w14:paraId="10143120" w14:textId="260F07E1" w:rsidR="003A675C" w:rsidRPr="00EB354D" w:rsidRDefault="003A675C" w:rsidP="000013DF">
      <w:pPr>
        <w:pStyle w:val="FootnoteText"/>
        <w:rPr>
          <w:rFonts w:ascii="Tahoma" w:hAnsi="Tahoma" w:cs="Tahoma"/>
          <w:sz w:val="18"/>
          <w:szCs w:val="18"/>
          <w:lang w:val="en-US"/>
        </w:rPr>
      </w:pPr>
      <w:r w:rsidRPr="00EB354D">
        <w:rPr>
          <w:rStyle w:val="FootnoteReference"/>
          <w:rFonts w:ascii="Tahoma" w:hAnsi="Tahoma" w:cs="Tahoma"/>
          <w:sz w:val="18"/>
          <w:szCs w:val="18"/>
        </w:rPr>
        <w:footnoteRef/>
      </w:r>
      <w:r w:rsidRPr="00EB354D">
        <w:rPr>
          <w:rFonts w:ascii="Tahoma" w:hAnsi="Tahoma" w:cs="Tahoma"/>
          <w:sz w:val="18"/>
          <w:szCs w:val="18"/>
          <w:lang w:val="en-US"/>
        </w:rPr>
        <w:t xml:space="preserve"> </w:t>
      </w:r>
      <w:r w:rsidRPr="00EB354D">
        <w:rPr>
          <w:rFonts w:ascii="Tahoma" w:hAnsi="Tahoma" w:cs="Tahoma"/>
          <w:sz w:val="18"/>
          <w:szCs w:val="18"/>
        </w:rPr>
        <w:t>Which</w:t>
      </w:r>
      <w:r w:rsidRPr="00EB354D">
        <w:rPr>
          <w:rFonts w:ascii="Tahoma" w:hAnsi="Tahoma" w:cs="Tahoma"/>
          <w:sz w:val="18"/>
          <w:szCs w:val="18"/>
          <w:lang w:val="en-US"/>
        </w:rPr>
        <w:t xml:space="preserve"> has </w:t>
      </w:r>
      <w:r w:rsidRPr="00EB354D">
        <w:rPr>
          <w:rFonts w:ascii="Tahoma" w:hAnsi="Tahoma" w:cs="Tahoma"/>
          <w:sz w:val="18"/>
          <w:szCs w:val="18"/>
        </w:rPr>
        <w:t>its</w:t>
      </w:r>
      <w:r w:rsidRPr="00EB354D">
        <w:rPr>
          <w:rFonts w:ascii="Tahoma" w:hAnsi="Tahoma" w:cs="Tahoma"/>
          <w:sz w:val="18"/>
          <w:szCs w:val="18"/>
          <w:lang w:val="en-US"/>
        </w:rPr>
        <w:t xml:space="preserve"> </w:t>
      </w:r>
      <w:r w:rsidRPr="00EB354D">
        <w:rPr>
          <w:rFonts w:ascii="Tahoma" w:hAnsi="Tahoma" w:cs="Tahoma"/>
          <w:sz w:val="18"/>
          <w:szCs w:val="18"/>
        </w:rPr>
        <w:t>seat</w:t>
      </w:r>
      <w:r w:rsidRPr="00EB354D">
        <w:rPr>
          <w:rFonts w:ascii="Tahoma" w:hAnsi="Tahoma" w:cs="Tahoma"/>
          <w:sz w:val="18"/>
          <w:szCs w:val="18"/>
          <w:lang w:val="en-US"/>
        </w:rPr>
        <w:t xml:space="preserve"> Avenue de </w:t>
      </w:r>
      <w:proofErr w:type="spellStart"/>
      <w:r w:rsidRPr="00EB354D">
        <w:rPr>
          <w:rFonts w:ascii="Tahoma" w:hAnsi="Tahoma" w:cs="Tahoma"/>
          <w:sz w:val="18"/>
          <w:szCs w:val="18"/>
          <w:lang w:val="en-US"/>
        </w:rPr>
        <w:t>l’Europe</w:t>
      </w:r>
      <w:proofErr w:type="spellEnd"/>
      <w:r w:rsidRPr="00EB354D">
        <w:rPr>
          <w:rFonts w:ascii="Tahoma" w:hAnsi="Tahoma" w:cs="Tahoma"/>
          <w:sz w:val="18"/>
          <w:szCs w:val="18"/>
          <w:lang w:val="en-US"/>
        </w:rPr>
        <w:t>, 67075 Strasbourg Cedex, France</w:t>
      </w:r>
    </w:p>
  </w:footnote>
  <w:footnote w:id="2">
    <w:p w14:paraId="277920AF" w14:textId="77777777" w:rsidR="00434E1C" w:rsidRPr="0025388B" w:rsidRDefault="00434E1C" w:rsidP="00434E1C">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3">
    <w:p w14:paraId="6CE79C8F" w14:textId="77777777" w:rsidR="00434E1C" w:rsidRPr="0025388B" w:rsidRDefault="00434E1C" w:rsidP="00434E1C">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4">
    <w:p w14:paraId="0C6E02A1" w14:textId="77777777" w:rsidR="00434E1C" w:rsidRPr="006D7DD7" w:rsidRDefault="00434E1C" w:rsidP="00434E1C">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3678485" w14:textId="77777777" w:rsidR="00434E1C" w:rsidRPr="0025388B" w:rsidRDefault="00434E1C" w:rsidP="00434E1C">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6553DEB2" w14:textId="77777777" w:rsidR="00434E1C" w:rsidRPr="004D5EB2" w:rsidRDefault="00434E1C" w:rsidP="00434E1C">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71AD4308" w14:textId="77777777" w:rsidR="003A675C" w:rsidRPr="00EB354D" w:rsidRDefault="003A675C" w:rsidP="003A0F5F">
      <w:pPr>
        <w:pStyle w:val="FootnoteText"/>
        <w:rPr>
          <w:rFonts w:ascii="Tahoma" w:hAnsi="Tahoma" w:cs="Tahoma"/>
          <w:sz w:val="18"/>
          <w:szCs w:val="18"/>
          <w:lang w:val="en-US"/>
        </w:rPr>
      </w:pPr>
      <w:r w:rsidRPr="00EB354D">
        <w:rPr>
          <w:rStyle w:val="FootnoteReference"/>
          <w:rFonts w:ascii="Tahoma" w:hAnsi="Tahoma" w:cs="Tahoma"/>
          <w:sz w:val="18"/>
          <w:szCs w:val="18"/>
        </w:rPr>
        <w:footnoteRef/>
      </w:r>
      <w:r w:rsidRPr="00EB354D">
        <w:rPr>
          <w:rFonts w:ascii="Tahoma" w:hAnsi="Tahoma" w:cs="Tahoma"/>
          <w:sz w:val="18"/>
          <w:szCs w:val="18"/>
        </w:rPr>
        <w:t xml:space="preserve"> On behalf of the Secretary General of the Council of Europe.</w:t>
      </w:r>
    </w:p>
  </w:footnote>
  <w:footnote w:id="8">
    <w:p w14:paraId="49E9BA72" w14:textId="4354333F" w:rsidR="00434E1C" w:rsidRPr="00434E1C" w:rsidRDefault="00434E1C">
      <w:pPr>
        <w:pStyle w:val="FootnoteText"/>
      </w:pPr>
      <w:r>
        <w:rPr>
          <w:rStyle w:val="FootnoteReference"/>
        </w:rPr>
        <w:footnoteRef/>
      </w:r>
      <w:r>
        <w:t xml:space="preserve"> </w:t>
      </w:r>
      <w:bookmarkStart w:id="4" w:name="_Hlk149662103"/>
      <w:r w:rsidRPr="0025388B">
        <w:rPr>
          <w:rFonts w:ascii="Tahoma" w:hAnsi="Tahoma" w:cs="Tahoma"/>
          <w:sz w:val="18"/>
          <w:szCs w:val="18"/>
        </w:rPr>
        <w:t>In case of the bidder being a consortium, indicate one signatory for each consortium member.</w:t>
      </w:r>
      <w:bookmarkEnd w:id="4"/>
    </w:p>
  </w:footnote>
  <w:footnote w:id="9">
    <w:p w14:paraId="0F287C8B" w14:textId="729BF34C" w:rsidR="00434E1C" w:rsidRPr="00434E1C" w:rsidRDefault="00434E1C">
      <w:pPr>
        <w:pStyle w:val="FootnoteText"/>
      </w:pPr>
      <w:r>
        <w:rPr>
          <w:rStyle w:val="FootnoteReference"/>
        </w:rPr>
        <w:footnoteRef/>
      </w:r>
      <w:r>
        <w:t xml:space="preserve"> </w:t>
      </w:r>
      <w:bookmarkStart w:id="5" w:name="_Hlk149661626"/>
      <w:r w:rsidRPr="0025388B">
        <w:rPr>
          <w:rFonts w:ascii="Tahoma" w:hAnsi="Tahoma" w:cs="Tahoma"/>
          <w:sz w:val="18"/>
          <w:szCs w:val="18"/>
        </w:rPr>
        <w:t>In case of the bidder being a consortium, the field “Signature” must include the signatures of all consortium members.</w:t>
      </w:r>
      <w:bookmarkEnd w:id="5"/>
    </w:p>
  </w:footnote>
  <w:footnote w:id="10">
    <w:p w14:paraId="77D44406" w14:textId="40C157A7" w:rsidR="009A1285" w:rsidRPr="009A1285" w:rsidRDefault="009A1285">
      <w:pPr>
        <w:pStyle w:val="FootnoteText"/>
        <w:rPr>
          <w:rFonts w:ascii="Tahoma" w:hAnsi="Tahoma" w:cs="Tahoma"/>
          <w:sz w:val="16"/>
          <w:szCs w:val="16"/>
          <w:lang w:val="hr-HR"/>
        </w:rPr>
      </w:pPr>
      <w:r w:rsidRPr="009A1285">
        <w:rPr>
          <w:rStyle w:val="FootnoteReference"/>
          <w:rFonts w:ascii="Tahoma" w:hAnsi="Tahoma" w:cs="Tahoma"/>
          <w:sz w:val="16"/>
          <w:szCs w:val="16"/>
        </w:rPr>
        <w:footnoteRef/>
      </w:r>
      <w:r w:rsidRPr="009A1285">
        <w:rPr>
          <w:rFonts w:ascii="Tahoma" w:hAnsi="Tahoma" w:cs="Tahoma"/>
          <w:sz w:val="16"/>
          <w:szCs w:val="16"/>
        </w:rPr>
        <w:t xml:space="preserve"> </w:t>
      </w:r>
      <w:r w:rsidRPr="009A1285">
        <w:rPr>
          <w:rFonts w:ascii="Tahoma" w:hAnsi="Tahoma" w:cs="Tahoma"/>
          <w:sz w:val="16"/>
          <w:szCs w:val="16"/>
          <w:lang w:val="hr-HR"/>
        </w:rPr>
        <w:t xml:space="preserve">Link to Rules: </w:t>
      </w:r>
      <w:hyperlink r:id="rId1" w:history="1">
        <w:r w:rsidRPr="00773E62">
          <w:rPr>
            <w:rStyle w:val="Hyperlink"/>
            <w:rFonts w:ascii="Tahoma" w:hAnsi="Tahoma" w:cs="Tahoma"/>
            <w:sz w:val="16"/>
            <w:szCs w:val="16"/>
            <w:lang w:val="hr-HR"/>
          </w:rPr>
          <w:t>https://rm.coe.int/rules-reimbursements-experts/1680a722b0</w:t>
        </w:r>
      </w:hyperlink>
      <w:r>
        <w:rPr>
          <w:rFonts w:ascii="Tahoma" w:hAnsi="Tahoma" w:cs="Tahoma"/>
          <w:sz w:val="16"/>
          <w:szCs w:val="16"/>
          <w:lang w:val="hr-H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3C4E092" w14:textId="35728F21" w:rsidR="00681A34" w:rsidRPr="00681A34" w:rsidRDefault="00681A34">
        <w:pPr>
          <w:pStyle w:val="Header"/>
          <w:jc w:val="right"/>
          <w:rPr>
            <w:rFonts w:ascii="Arial Narrow" w:hAnsi="Arial Narrow"/>
          </w:rPr>
        </w:pPr>
        <w:r w:rsidRPr="00681A34">
          <w:rPr>
            <w:rFonts w:ascii="Arial Narrow" w:hAnsi="Arial Narrow"/>
            <w:bCs/>
            <w:sz w:val="24"/>
            <w:szCs w:val="24"/>
          </w:rPr>
          <w:fldChar w:fldCharType="begin"/>
        </w:r>
        <w:r w:rsidRPr="00681A34">
          <w:rPr>
            <w:rFonts w:ascii="Arial Narrow" w:hAnsi="Arial Narrow"/>
            <w:bCs/>
          </w:rPr>
          <w:instrText xml:space="preserve"> PAGE </w:instrText>
        </w:r>
        <w:r w:rsidRPr="00681A34">
          <w:rPr>
            <w:rFonts w:ascii="Arial Narrow" w:hAnsi="Arial Narrow"/>
            <w:bCs/>
            <w:sz w:val="24"/>
            <w:szCs w:val="24"/>
          </w:rPr>
          <w:fldChar w:fldCharType="separate"/>
        </w:r>
        <w:r w:rsidR="00F15569">
          <w:rPr>
            <w:rFonts w:ascii="Arial Narrow" w:hAnsi="Arial Narrow"/>
            <w:bCs/>
            <w:noProof/>
          </w:rPr>
          <w:t>8</w:t>
        </w:r>
        <w:r w:rsidRPr="00681A34">
          <w:rPr>
            <w:rFonts w:ascii="Arial Narrow" w:hAnsi="Arial Narrow"/>
            <w:bCs/>
            <w:sz w:val="24"/>
            <w:szCs w:val="24"/>
          </w:rPr>
          <w:fldChar w:fldCharType="end"/>
        </w:r>
        <w:r w:rsidRPr="00681A34">
          <w:rPr>
            <w:rFonts w:ascii="Arial Narrow" w:hAnsi="Arial Narrow"/>
          </w:rPr>
          <w:t xml:space="preserve"> / </w:t>
        </w:r>
        <w:r w:rsidRPr="00681A34">
          <w:rPr>
            <w:rFonts w:ascii="Arial Narrow" w:hAnsi="Arial Narrow"/>
            <w:bCs/>
            <w:sz w:val="24"/>
            <w:szCs w:val="24"/>
          </w:rPr>
          <w:fldChar w:fldCharType="begin"/>
        </w:r>
        <w:r w:rsidRPr="00681A34">
          <w:rPr>
            <w:rFonts w:ascii="Arial Narrow" w:hAnsi="Arial Narrow"/>
            <w:bCs/>
          </w:rPr>
          <w:instrText xml:space="preserve"> NUMPAGES  </w:instrText>
        </w:r>
        <w:r w:rsidRPr="00681A34">
          <w:rPr>
            <w:rFonts w:ascii="Arial Narrow" w:hAnsi="Arial Narrow"/>
            <w:bCs/>
            <w:sz w:val="24"/>
            <w:szCs w:val="24"/>
          </w:rPr>
          <w:fldChar w:fldCharType="separate"/>
        </w:r>
        <w:r w:rsidR="00F15569">
          <w:rPr>
            <w:rFonts w:ascii="Arial Narrow" w:hAnsi="Arial Narrow"/>
            <w:bCs/>
            <w:noProof/>
          </w:rPr>
          <w:t>8</w:t>
        </w:r>
        <w:r w:rsidRPr="00681A3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B0E"/>
    <w:multiLevelType w:val="multilevel"/>
    <w:tmpl w:val="6F6CF1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21B6D"/>
    <w:multiLevelType w:val="hybridMultilevel"/>
    <w:tmpl w:val="2DC6725C"/>
    <w:lvl w:ilvl="0" w:tplc="761ECA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725B02"/>
    <w:multiLevelType w:val="hybridMultilevel"/>
    <w:tmpl w:val="1B527100"/>
    <w:lvl w:ilvl="0" w:tplc="35ECEF70">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57825"/>
    <w:multiLevelType w:val="multilevel"/>
    <w:tmpl w:val="DEA619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48512412">
    <w:abstractNumId w:val="29"/>
  </w:num>
  <w:num w:numId="2" w16cid:durableId="94836109">
    <w:abstractNumId w:val="30"/>
  </w:num>
  <w:num w:numId="3" w16cid:durableId="1090545030">
    <w:abstractNumId w:val="3"/>
  </w:num>
  <w:num w:numId="4" w16cid:durableId="274487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113946">
    <w:abstractNumId w:val="15"/>
  </w:num>
  <w:num w:numId="6" w16cid:durableId="988751376">
    <w:abstractNumId w:val="25"/>
  </w:num>
  <w:num w:numId="7" w16cid:durableId="697661031">
    <w:abstractNumId w:val="11"/>
  </w:num>
  <w:num w:numId="8" w16cid:durableId="1319307076">
    <w:abstractNumId w:val="26"/>
  </w:num>
  <w:num w:numId="9" w16cid:durableId="1096706073">
    <w:abstractNumId w:val="2"/>
  </w:num>
  <w:num w:numId="10" w16cid:durableId="1233004581">
    <w:abstractNumId w:val="13"/>
  </w:num>
  <w:num w:numId="11" w16cid:durableId="2116779628">
    <w:abstractNumId w:val="19"/>
  </w:num>
  <w:num w:numId="12" w16cid:durableId="762729952">
    <w:abstractNumId w:val="28"/>
  </w:num>
  <w:num w:numId="13" w16cid:durableId="492373682">
    <w:abstractNumId w:val="9"/>
  </w:num>
  <w:num w:numId="14" w16cid:durableId="983510694">
    <w:abstractNumId w:val="22"/>
  </w:num>
  <w:num w:numId="15" w16cid:durableId="642543124">
    <w:abstractNumId w:val="16"/>
  </w:num>
  <w:num w:numId="16" w16cid:durableId="1145468750">
    <w:abstractNumId w:val="14"/>
  </w:num>
  <w:num w:numId="17" w16cid:durableId="400102868">
    <w:abstractNumId w:val="6"/>
  </w:num>
  <w:num w:numId="18" w16cid:durableId="351153052">
    <w:abstractNumId w:val="12"/>
  </w:num>
  <w:num w:numId="19" w16cid:durableId="291442067">
    <w:abstractNumId w:val="10"/>
  </w:num>
  <w:num w:numId="20" w16cid:durableId="1885746861">
    <w:abstractNumId w:val="8"/>
  </w:num>
  <w:num w:numId="21" w16cid:durableId="963265758">
    <w:abstractNumId w:val="27"/>
  </w:num>
  <w:num w:numId="22" w16cid:durableId="1870677994">
    <w:abstractNumId w:val="4"/>
  </w:num>
  <w:num w:numId="23" w16cid:durableId="2137792631">
    <w:abstractNumId w:val="0"/>
  </w:num>
  <w:num w:numId="24" w16cid:durableId="1042170113">
    <w:abstractNumId w:val="7"/>
  </w:num>
  <w:num w:numId="25" w16cid:durableId="205945751">
    <w:abstractNumId w:val="18"/>
  </w:num>
  <w:num w:numId="26" w16cid:durableId="344092629">
    <w:abstractNumId w:val="1"/>
  </w:num>
  <w:num w:numId="27" w16cid:durableId="1666278355">
    <w:abstractNumId w:val="23"/>
  </w:num>
  <w:num w:numId="28" w16cid:durableId="824126249">
    <w:abstractNumId w:val="5"/>
  </w:num>
  <w:num w:numId="29" w16cid:durableId="1183785806">
    <w:abstractNumId w:val="24"/>
  </w:num>
  <w:num w:numId="30" w16cid:durableId="337973625">
    <w:abstractNumId w:val="21"/>
  </w:num>
  <w:num w:numId="31" w16cid:durableId="501093843">
    <w:abstractNumId w:val="31"/>
  </w:num>
  <w:num w:numId="32" w16cid:durableId="1175847380">
    <w:abstractNumId w:val="20"/>
  </w:num>
  <w:num w:numId="33"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3B36"/>
    <w:rsid w:val="000478B8"/>
    <w:rsid w:val="00072FB8"/>
    <w:rsid w:val="00073EBB"/>
    <w:rsid w:val="0008106F"/>
    <w:rsid w:val="000837E6"/>
    <w:rsid w:val="000841B9"/>
    <w:rsid w:val="00084509"/>
    <w:rsid w:val="000852FE"/>
    <w:rsid w:val="000870C5"/>
    <w:rsid w:val="00093155"/>
    <w:rsid w:val="000966F4"/>
    <w:rsid w:val="000A0D8A"/>
    <w:rsid w:val="000A19C2"/>
    <w:rsid w:val="000A1B51"/>
    <w:rsid w:val="000B26A2"/>
    <w:rsid w:val="000B4274"/>
    <w:rsid w:val="000C4D6D"/>
    <w:rsid w:val="000D3674"/>
    <w:rsid w:val="000E0285"/>
    <w:rsid w:val="000E2440"/>
    <w:rsid w:val="000E3E9A"/>
    <w:rsid w:val="000E59DC"/>
    <w:rsid w:val="000E5DF5"/>
    <w:rsid w:val="000F1520"/>
    <w:rsid w:val="000F18A2"/>
    <w:rsid w:val="000F3067"/>
    <w:rsid w:val="000F3CB2"/>
    <w:rsid w:val="000F448F"/>
    <w:rsid w:val="000F5561"/>
    <w:rsid w:val="001128D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93C03"/>
    <w:rsid w:val="00194482"/>
    <w:rsid w:val="001A0C2A"/>
    <w:rsid w:val="001A207E"/>
    <w:rsid w:val="001A5371"/>
    <w:rsid w:val="001B0127"/>
    <w:rsid w:val="001B138A"/>
    <w:rsid w:val="001B6635"/>
    <w:rsid w:val="001C1EFE"/>
    <w:rsid w:val="001C4BA2"/>
    <w:rsid w:val="001C6878"/>
    <w:rsid w:val="001D40AD"/>
    <w:rsid w:val="001D5926"/>
    <w:rsid w:val="001E5424"/>
    <w:rsid w:val="001F5A87"/>
    <w:rsid w:val="00201539"/>
    <w:rsid w:val="002019A5"/>
    <w:rsid w:val="002073A3"/>
    <w:rsid w:val="002111B3"/>
    <w:rsid w:val="002133FA"/>
    <w:rsid w:val="002137D0"/>
    <w:rsid w:val="00213A16"/>
    <w:rsid w:val="00215FF1"/>
    <w:rsid w:val="00217963"/>
    <w:rsid w:val="00225B0D"/>
    <w:rsid w:val="002319F3"/>
    <w:rsid w:val="002336A0"/>
    <w:rsid w:val="002445EE"/>
    <w:rsid w:val="00251355"/>
    <w:rsid w:val="0026758D"/>
    <w:rsid w:val="002818A7"/>
    <w:rsid w:val="00283C28"/>
    <w:rsid w:val="00290EAC"/>
    <w:rsid w:val="00293CBB"/>
    <w:rsid w:val="00294937"/>
    <w:rsid w:val="002A2C42"/>
    <w:rsid w:val="002A56A1"/>
    <w:rsid w:val="002B4786"/>
    <w:rsid w:val="002C6F98"/>
    <w:rsid w:val="002D5425"/>
    <w:rsid w:val="002D5DC0"/>
    <w:rsid w:val="002E5606"/>
    <w:rsid w:val="002F06D5"/>
    <w:rsid w:val="00300098"/>
    <w:rsid w:val="003115DC"/>
    <w:rsid w:val="00320711"/>
    <w:rsid w:val="00332AF4"/>
    <w:rsid w:val="003347E8"/>
    <w:rsid w:val="0034681E"/>
    <w:rsid w:val="00350F4E"/>
    <w:rsid w:val="0035108E"/>
    <w:rsid w:val="00361219"/>
    <w:rsid w:val="003642A0"/>
    <w:rsid w:val="003705A6"/>
    <w:rsid w:val="003712F2"/>
    <w:rsid w:val="00371509"/>
    <w:rsid w:val="00371F0B"/>
    <w:rsid w:val="00376974"/>
    <w:rsid w:val="003840F5"/>
    <w:rsid w:val="00386026"/>
    <w:rsid w:val="0039258A"/>
    <w:rsid w:val="00393451"/>
    <w:rsid w:val="00394B2C"/>
    <w:rsid w:val="003A0F5F"/>
    <w:rsid w:val="003A50FB"/>
    <w:rsid w:val="003A675C"/>
    <w:rsid w:val="003B1C2E"/>
    <w:rsid w:val="003B2E7E"/>
    <w:rsid w:val="003C1D13"/>
    <w:rsid w:val="003C5B9E"/>
    <w:rsid w:val="003C707C"/>
    <w:rsid w:val="003D2FFF"/>
    <w:rsid w:val="003D5C36"/>
    <w:rsid w:val="003E2098"/>
    <w:rsid w:val="003E2D84"/>
    <w:rsid w:val="003E693C"/>
    <w:rsid w:val="003E6D30"/>
    <w:rsid w:val="003E6DC6"/>
    <w:rsid w:val="003F2595"/>
    <w:rsid w:val="003F5956"/>
    <w:rsid w:val="003F7D5B"/>
    <w:rsid w:val="00402529"/>
    <w:rsid w:val="00405711"/>
    <w:rsid w:val="004118F5"/>
    <w:rsid w:val="004121E2"/>
    <w:rsid w:val="0041263A"/>
    <w:rsid w:val="004147AB"/>
    <w:rsid w:val="00415503"/>
    <w:rsid w:val="00420E9A"/>
    <w:rsid w:val="00422896"/>
    <w:rsid w:val="00432F42"/>
    <w:rsid w:val="0043384E"/>
    <w:rsid w:val="00434E1C"/>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D1566"/>
    <w:rsid w:val="004E1F03"/>
    <w:rsid w:val="004E272A"/>
    <w:rsid w:val="004E67E1"/>
    <w:rsid w:val="004E796F"/>
    <w:rsid w:val="004E7A45"/>
    <w:rsid w:val="004E7D01"/>
    <w:rsid w:val="004F2CFB"/>
    <w:rsid w:val="004F71A4"/>
    <w:rsid w:val="00523268"/>
    <w:rsid w:val="00527592"/>
    <w:rsid w:val="0053377B"/>
    <w:rsid w:val="00533BB1"/>
    <w:rsid w:val="00534165"/>
    <w:rsid w:val="00542FEE"/>
    <w:rsid w:val="00550849"/>
    <w:rsid w:val="00566A81"/>
    <w:rsid w:val="00567F3E"/>
    <w:rsid w:val="00571128"/>
    <w:rsid w:val="005845C2"/>
    <w:rsid w:val="005A6974"/>
    <w:rsid w:val="005B0752"/>
    <w:rsid w:val="005C5D6E"/>
    <w:rsid w:val="005E2710"/>
    <w:rsid w:val="005E5D88"/>
    <w:rsid w:val="005E70D3"/>
    <w:rsid w:val="005F33C1"/>
    <w:rsid w:val="005F65E7"/>
    <w:rsid w:val="006032F9"/>
    <w:rsid w:val="00610FD7"/>
    <w:rsid w:val="00611175"/>
    <w:rsid w:val="00613313"/>
    <w:rsid w:val="006232B4"/>
    <w:rsid w:val="00626AF7"/>
    <w:rsid w:val="00630B61"/>
    <w:rsid w:val="00632E11"/>
    <w:rsid w:val="00635EA5"/>
    <w:rsid w:val="006426F7"/>
    <w:rsid w:val="00644DCA"/>
    <w:rsid w:val="00647C28"/>
    <w:rsid w:val="00653BB6"/>
    <w:rsid w:val="006558F9"/>
    <w:rsid w:val="00660256"/>
    <w:rsid w:val="00661F0E"/>
    <w:rsid w:val="00662182"/>
    <w:rsid w:val="00662FF0"/>
    <w:rsid w:val="006717A7"/>
    <w:rsid w:val="0067529C"/>
    <w:rsid w:val="006771B6"/>
    <w:rsid w:val="00677E36"/>
    <w:rsid w:val="00680325"/>
    <w:rsid w:val="00681A34"/>
    <w:rsid w:val="006876A2"/>
    <w:rsid w:val="00687D63"/>
    <w:rsid w:val="006912CB"/>
    <w:rsid w:val="006A51F8"/>
    <w:rsid w:val="006A750B"/>
    <w:rsid w:val="006A7F07"/>
    <w:rsid w:val="006B00C7"/>
    <w:rsid w:val="006B2D7D"/>
    <w:rsid w:val="006B5CAE"/>
    <w:rsid w:val="006B71A1"/>
    <w:rsid w:val="006C7D58"/>
    <w:rsid w:val="006D00AF"/>
    <w:rsid w:val="006D3613"/>
    <w:rsid w:val="006D47ED"/>
    <w:rsid w:val="006D6C1A"/>
    <w:rsid w:val="006D78F7"/>
    <w:rsid w:val="006E0303"/>
    <w:rsid w:val="006E09FC"/>
    <w:rsid w:val="006E284C"/>
    <w:rsid w:val="006F040B"/>
    <w:rsid w:val="00702533"/>
    <w:rsid w:val="00711683"/>
    <w:rsid w:val="00714D53"/>
    <w:rsid w:val="0072200B"/>
    <w:rsid w:val="00724685"/>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0F48"/>
    <w:rsid w:val="007E335A"/>
    <w:rsid w:val="007F79F8"/>
    <w:rsid w:val="00802452"/>
    <w:rsid w:val="00806CD2"/>
    <w:rsid w:val="00810534"/>
    <w:rsid w:val="00810D55"/>
    <w:rsid w:val="00812B47"/>
    <w:rsid w:val="00812FBB"/>
    <w:rsid w:val="00821937"/>
    <w:rsid w:val="00821BDA"/>
    <w:rsid w:val="0082549E"/>
    <w:rsid w:val="00826BA5"/>
    <w:rsid w:val="00826C49"/>
    <w:rsid w:val="00826E4C"/>
    <w:rsid w:val="0083377F"/>
    <w:rsid w:val="00840C1E"/>
    <w:rsid w:val="00846BF5"/>
    <w:rsid w:val="00847F47"/>
    <w:rsid w:val="0085784E"/>
    <w:rsid w:val="00860FEB"/>
    <w:rsid w:val="008628C7"/>
    <w:rsid w:val="008713A9"/>
    <w:rsid w:val="008729E1"/>
    <w:rsid w:val="00873212"/>
    <w:rsid w:val="008826E5"/>
    <w:rsid w:val="00883C2D"/>
    <w:rsid w:val="008871ED"/>
    <w:rsid w:val="00887B2A"/>
    <w:rsid w:val="00890F8A"/>
    <w:rsid w:val="00892853"/>
    <w:rsid w:val="00892D73"/>
    <w:rsid w:val="00895FE7"/>
    <w:rsid w:val="0089698F"/>
    <w:rsid w:val="008A486B"/>
    <w:rsid w:val="008B3EEE"/>
    <w:rsid w:val="008B6FDD"/>
    <w:rsid w:val="008C64D0"/>
    <w:rsid w:val="008C754F"/>
    <w:rsid w:val="008D113B"/>
    <w:rsid w:val="008D3220"/>
    <w:rsid w:val="008D635B"/>
    <w:rsid w:val="008E74E1"/>
    <w:rsid w:val="008F2664"/>
    <w:rsid w:val="008F2DBD"/>
    <w:rsid w:val="008F3844"/>
    <w:rsid w:val="008F3D21"/>
    <w:rsid w:val="008F69EF"/>
    <w:rsid w:val="00901C1A"/>
    <w:rsid w:val="00902E4A"/>
    <w:rsid w:val="00904B93"/>
    <w:rsid w:val="009058FD"/>
    <w:rsid w:val="009117D6"/>
    <w:rsid w:val="009214B5"/>
    <w:rsid w:val="00926E5D"/>
    <w:rsid w:val="009315AD"/>
    <w:rsid w:val="0093185B"/>
    <w:rsid w:val="00934219"/>
    <w:rsid w:val="00936A97"/>
    <w:rsid w:val="0095095F"/>
    <w:rsid w:val="00956F45"/>
    <w:rsid w:val="0097037F"/>
    <w:rsid w:val="00973EF1"/>
    <w:rsid w:val="0098229E"/>
    <w:rsid w:val="00987B83"/>
    <w:rsid w:val="00990987"/>
    <w:rsid w:val="0099327E"/>
    <w:rsid w:val="009A100B"/>
    <w:rsid w:val="009A1285"/>
    <w:rsid w:val="009A5B27"/>
    <w:rsid w:val="009B222E"/>
    <w:rsid w:val="009B76BE"/>
    <w:rsid w:val="009D290D"/>
    <w:rsid w:val="009E0C9B"/>
    <w:rsid w:val="009E4346"/>
    <w:rsid w:val="009E55DF"/>
    <w:rsid w:val="009E7FEF"/>
    <w:rsid w:val="009F208B"/>
    <w:rsid w:val="009F32D6"/>
    <w:rsid w:val="009F49A6"/>
    <w:rsid w:val="009F6493"/>
    <w:rsid w:val="009F6E2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5BD6"/>
    <w:rsid w:val="00A77DE0"/>
    <w:rsid w:val="00A81D46"/>
    <w:rsid w:val="00A82D42"/>
    <w:rsid w:val="00A8461F"/>
    <w:rsid w:val="00A85379"/>
    <w:rsid w:val="00A96A37"/>
    <w:rsid w:val="00AA1957"/>
    <w:rsid w:val="00AA52F4"/>
    <w:rsid w:val="00AA7B01"/>
    <w:rsid w:val="00AA7E92"/>
    <w:rsid w:val="00AB03AB"/>
    <w:rsid w:val="00AB13EF"/>
    <w:rsid w:val="00AB1B8D"/>
    <w:rsid w:val="00AB7A2F"/>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3A63"/>
    <w:rsid w:val="00B457A0"/>
    <w:rsid w:val="00B50164"/>
    <w:rsid w:val="00B5712C"/>
    <w:rsid w:val="00B60F30"/>
    <w:rsid w:val="00B653B9"/>
    <w:rsid w:val="00B72357"/>
    <w:rsid w:val="00B74DC5"/>
    <w:rsid w:val="00BA355F"/>
    <w:rsid w:val="00BA535D"/>
    <w:rsid w:val="00BB11AE"/>
    <w:rsid w:val="00BB1AAE"/>
    <w:rsid w:val="00BB66CF"/>
    <w:rsid w:val="00BC4242"/>
    <w:rsid w:val="00BD671C"/>
    <w:rsid w:val="00BD6B89"/>
    <w:rsid w:val="00BE13D6"/>
    <w:rsid w:val="00BE33D8"/>
    <w:rsid w:val="00BE43A7"/>
    <w:rsid w:val="00BF0EF7"/>
    <w:rsid w:val="00BF51DD"/>
    <w:rsid w:val="00C07F6F"/>
    <w:rsid w:val="00C11F6F"/>
    <w:rsid w:val="00C12897"/>
    <w:rsid w:val="00C16967"/>
    <w:rsid w:val="00C20349"/>
    <w:rsid w:val="00C34A74"/>
    <w:rsid w:val="00C35F37"/>
    <w:rsid w:val="00C35F97"/>
    <w:rsid w:val="00C403C0"/>
    <w:rsid w:val="00C4103C"/>
    <w:rsid w:val="00C4127B"/>
    <w:rsid w:val="00C5327B"/>
    <w:rsid w:val="00C53AF9"/>
    <w:rsid w:val="00C57EAD"/>
    <w:rsid w:val="00C674A5"/>
    <w:rsid w:val="00C73C2F"/>
    <w:rsid w:val="00C7643B"/>
    <w:rsid w:val="00C8260C"/>
    <w:rsid w:val="00CA4416"/>
    <w:rsid w:val="00CA6E6F"/>
    <w:rsid w:val="00CD061B"/>
    <w:rsid w:val="00CE0F61"/>
    <w:rsid w:val="00CE4E5E"/>
    <w:rsid w:val="00CE58F8"/>
    <w:rsid w:val="00CF1BB1"/>
    <w:rsid w:val="00CF2760"/>
    <w:rsid w:val="00CF486C"/>
    <w:rsid w:val="00CF4D67"/>
    <w:rsid w:val="00CF59FB"/>
    <w:rsid w:val="00D04381"/>
    <w:rsid w:val="00D10FC0"/>
    <w:rsid w:val="00D11491"/>
    <w:rsid w:val="00D121FC"/>
    <w:rsid w:val="00D135C6"/>
    <w:rsid w:val="00D14044"/>
    <w:rsid w:val="00D15F25"/>
    <w:rsid w:val="00D165EA"/>
    <w:rsid w:val="00D2136C"/>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F22"/>
    <w:rsid w:val="00D67BE4"/>
    <w:rsid w:val="00D73100"/>
    <w:rsid w:val="00D84019"/>
    <w:rsid w:val="00D8425C"/>
    <w:rsid w:val="00D90F8E"/>
    <w:rsid w:val="00DB04BF"/>
    <w:rsid w:val="00DB5F16"/>
    <w:rsid w:val="00DC28BA"/>
    <w:rsid w:val="00DC3F97"/>
    <w:rsid w:val="00DD28B4"/>
    <w:rsid w:val="00DD4C16"/>
    <w:rsid w:val="00DD55EF"/>
    <w:rsid w:val="00DD7140"/>
    <w:rsid w:val="00DD7E3B"/>
    <w:rsid w:val="00DE0239"/>
    <w:rsid w:val="00DF02E7"/>
    <w:rsid w:val="00DF2843"/>
    <w:rsid w:val="00E00310"/>
    <w:rsid w:val="00E0039F"/>
    <w:rsid w:val="00E025DD"/>
    <w:rsid w:val="00E045AD"/>
    <w:rsid w:val="00E05457"/>
    <w:rsid w:val="00E05C41"/>
    <w:rsid w:val="00E0771D"/>
    <w:rsid w:val="00E11E01"/>
    <w:rsid w:val="00E137D0"/>
    <w:rsid w:val="00E14C65"/>
    <w:rsid w:val="00E160F4"/>
    <w:rsid w:val="00E16762"/>
    <w:rsid w:val="00E17F6A"/>
    <w:rsid w:val="00E22FD7"/>
    <w:rsid w:val="00E35CD4"/>
    <w:rsid w:val="00E41727"/>
    <w:rsid w:val="00E44537"/>
    <w:rsid w:val="00E459D0"/>
    <w:rsid w:val="00E56FDA"/>
    <w:rsid w:val="00E57189"/>
    <w:rsid w:val="00E57596"/>
    <w:rsid w:val="00E61621"/>
    <w:rsid w:val="00E8134C"/>
    <w:rsid w:val="00E81D73"/>
    <w:rsid w:val="00E90DC4"/>
    <w:rsid w:val="00E92968"/>
    <w:rsid w:val="00E9309D"/>
    <w:rsid w:val="00E94437"/>
    <w:rsid w:val="00E94947"/>
    <w:rsid w:val="00EA6EB8"/>
    <w:rsid w:val="00EB354D"/>
    <w:rsid w:val="00EB550D"/>
    <w:rsid w:val="00EB5783"/>
    <w:rsid w:val="00EB6C90"/>
    <w:rsid w:val="00EC08A1"/>
    <w:rsid w:val="00EE1D09"/>
    <w:rsid w:val="00EE7240"/>
    <w:rsid w:val="00EF66B8"/>
    <w:rsid w:val="00F130D7"/>
    <w:rsid w:val="00F15569"/>
    <w:rsid w:val="00F17BA4"/>
    <w:rsid w:val="00F17C76"/>
    <w:rsid w:val="00F21315"/>
    <w:rsid w:val="00F250C3"/>
    <w:rsid w:val="00F25459"/>
    <w:rsid w:val="00F25FED"/>
    <w:rsid w:val="00F26952"/>
    <w:rsid w:val="00F270C4"/>
    <w:rsid w:val="00F30E47"/>
    <w:rsid w:val="00F50D6C"/>
    <w:rsid w:val="00F56296"/>
    <w:rsid w:val="00F56682"/>
    <w:rsid w:val="00F57BB6"/>
    <w:rsid w:val="00F57EC4"/>
    <w:rsid w:val="00F629AC"/>
    <w:rsid w:val="00F77E7D"/>
    <w:rsid w:val="00F84B26"/>
    <w:rsid w:val="00F94832"/>
    <w:rsid w:val="00FA7021"/>
    <w:rsid w:val="00FA70E6"/>
    <w:rsid w:val="00FB168A"/>
    <w:rsid w:val="00FC0253"/>
    <w:rsid w:val="00FC2E74"/>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1621"/>
    <w:rPr>
      <w:color w:val="605E5C"/>
      <w:shd w:val="clear" w:color="auto" w:fill="E1DFDD"/>
    </w:rPr>
  </w:style>
  <w:style w:type="character" w:customStyle="1" w:styleId="Style71">
    <w:name w:val="Style71"/>
    <w:basedOn w:val="DefaultParagraphFont"/>
    <w:uiPriority w:val="1"/>
    <w:rsid w:val="00EB354D"/>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9874">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674154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1797168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2555610">
      <w:bodyDiv w:val="1"/>
      <w:marLeft w:val="0"/>
      <w:marRight w:val="0"/>
      <w:marTop w:val="0"/>
      <w:marBottom w:val="0"/>
      <w:divBdr>
        <w:top w:val="none" w:sz="0" w:space="0" w:color="auto"/>
        <w:left w:val="none" w:sz="0" w:space="0" w:color="auto"/>
        <w:bottom w:val="none" w:sz="0" w:space="0" w:color="auto"/>
        <w:right w:val="none" w:sz="0" w:space="0" w:color="auto"/>
      </w:divBdr>
    </w:div>
    <w:div w:id="1149636850">
      <w:bodyDiv w:val="1"/>
      <w:marLeft w:val="0"/>
      <w:marRight w:val="0"/>
      <w:marTop w:val="0"/>
      <w:marBottom w:val="0"/>
      <w:divBdr>
        <w:top w:val="none" w:sz="0" w:space="0" w:color="auto"/>
        <w:left w:val="none" w:sz="0" w:space="0" w:color="auto"/>
        <w:bottom w:val="none" w:sz="0" w:space="0" w:color="auto"/>
        <w:right w:val="none" w:sz="0" w:space="0" w:color="auto"/>
      </w:divBdr>
    </w:div>
    <w:div w:id="1294944423">
      <w:bodyDiv w:val="1"/>
      <w:marLeft w:val="0"/>
      <w:marRight w:val="0"/>
      <w:marTop w:val="0"/>
      <w:marBottom w:val="0"/>
      <w:divBdr>
        <w:top w:val="none" w:sz="0" w:space="0" w:color="auto"/>
        <w:left w:val="none" w:sz="0" w:space="0" w:color="auto"/>
        <w:bottom w:val="none" w:sz="0" w:space="0" w:color="auto"/>
        <w:right w:val="none" w:sz="0" w:space="0" w:color="auto"/>
      </w:divBdr>
    </w:div>
    <w:div w:id="1319772267">
      <w:bodyDiv w:val="1"/>
      <w:marLeft w:val="0"/>
      <w:marRight w:val="0"/>
      <w:marTop w:val="0"/>
      <w:marBottom w:val="0"/>
      <w:divBdr>
        <w:top w:val="none" w:sz="0" w:space="0" w:color="auto"/>
        <w:left w:val="none" w:sz="0" w:space="0" w:color="auto"/>
        <w:bottom w:val="none" w:sz="0" w:space="0" w:color="auto"/>
        <w:right w:val="none" w:sz="0" w:space="0" w:color="auto"/>
      </w:divBdr>
    </w:div>
    <w:div w:id="151001893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00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ode-of-conduct/1680a9754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rm.coe.int/policy-on-respect-and-dignity-at-the-council-of-europe/1680a9754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69A62D66B34A98945B8B27D5D3A81E"/>
        <w:category>
          <w:name w:val="General"/>
          <w:gallery w:val="placeholder"/>
        </w:category>
        <w:types>
          <w:type w:val="bbPlcHdr"/>
        </w:types>
        <w:behaviors>
          <w:behavior w:val="content"/>
        </w:behaviors>
        <w:guid w:val="{C33CDDFE-6013-44BD-A832-90984D4555EB}"/>
      </w:docPartPr>
      <w:docPartBody>
        <w:p w:rsidR="00610D46" w:rsidRDefault="00610D46" w:rsidP="00610D46">
          <w:pPr>
            <w:pStyle w:val="5B69A62D66B34A98945B8B27D5D3A81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C2"/>
    <w:rsid w:val="0052202A"/>
    <w:rsid w:val="00610D46"/>
    <w:rsid w:val="00631A5F"/>
    <w:rsid w:val="00716D58"/>
    <w:rsid w:val="008757B5"/>
    <w:rsid w:val="008F26C2"/>
    <w:rsid w:val="00E45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10D46"/>
    <w:rPr>
      <w:color w:val="808080"/>
    </w:rPr>
  </w:style>
  <w:style w:type="paragraph" w:customStyle="1" w:styleId="5B69A62D66B34A98945B8B27D5D3A81E">
    <w:name w:val="5B69A62D66B34A98945B8B27D5D3A81E"/>
    <w:rsid w:val="00610D4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8F5CE-3868-4105-90CB-4AC13284FD66}">
  <ds:schemaRefs>
    <ds:schemaRef ds:uri="http://schemas.microsoft.com/sharepoint/v3/contenttype/forms"/>
  </ds:schemaRefs>
</ds:datastoreItem>
</file>

<file path=customXml/itemProps2.xml><?xml version="1.0" encoding="utf-8"?>
<ds:datastoreItem xmlns:ds="http://schemas.openxmlformats.org/officeDocument/2006/customXml" ds:itemID="{E095FE8D-8466-4C7A-A64C-D53C341BB8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02A79-B6AF-491E-8086-30CEE264989C}">
  <ds:schemaRefs>
    <ds:schemaRef ds:uri="http://schemas.openxmlformats.org/officeDocument/2006/bibliography"/>
  </ds:schemaRefs>
</ds:datastoreItem>
</file>

<file path=customXml/itemProps4.xml><?xml version="1.0" encoding="utf-8"?>
<ds:datastoreItem xmlns:ds="http://schemas.openxmlformats.org/officeDocument/2006/customXml" ds:itemID="{4CCBE05C-E43A-4CA6-A0A6-1AB32B1E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6312</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2024-07-22T15:52:00Z</dcterms:created>
  <dcterms:modified xsi:type="dcterms:W3CDTF">2024-08-06T13:12:00Z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