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7E" w:rsidRPr="00887688" w:rsidRDefault="0092067E" w:rsidP="0092067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/>
        <w:jc w:val="left"/>
        <w:rPr>
          <w:b/>
          <w:color w:val="000000"/>
          <w:sz w:val="28"/>
          <w:szCs w:val="28"/>
        </w:rPr>
      </w:pPr>
      <w:r w:rsidRPr="00887688">
        <w:rPr>
          <w:b/>
          <w:color w:val="000000"/>
          <w:sz w:val="28"/>
          <w:szCs w:val="28"/>
        </w:rPr>
        <w:tab/>
      </w:r>
      <w:r w:rsidRPr="00887688">
        <w:rPr>
          <w:b/>
          <w:color w:val="000000"/>
          <w:sz w:val="28"/>
          <w:szCs w:val="28"/>
        </w:rPr>
        <w:tab/>
      </w:r>
      <w:r w:rsidRPr="00887688">
        <w:rPr>
          <w:b/>
          <w:color w:val="000000"/>
          <w:sz w:val="28"/>
          <w:szCs w:val="28"/>
        </w:rPr>
        <w:tab/>
      </w:r>
      <w:r w:rsidRPr="00887688">
        <w:rPr>
          <w:b/>
          <w:color w:val="000000"/>
          <w:sz w:val="28"/>
          <w:szCs w:val="28"/>
        </w:rPr>
        <w:tab/>
      </w:r>
      <w:r w:rsidRPr="00887688">
        <w:rPr>
          <w:b/>
          <w:color w:val="000000"/>
          <w:sz w:val="28"/>
          <w:szCs w:val="28"/>
        </w:rPr>
        <w:tab/>
      </w:r>
      <w:r w:rsidRPr="00887688">
        <w:rPr>
          <w:b/>
          <w:color w:val="000000"/>
          <w:sz w:val="28"/>
          <w:szCs w:val="28"/>
        </w:rPr>
        <w:tab/>
      </w:r>
    </w:p>
    <w:p w:rsidR="0092067E" w:rsidRPr="00887688" w:rsidRDefault="00637AB8" w:rsidP="0092067E">
      <w:pPr>
        <w:tabs>
          <w:tab w:val="center" w:pos="4680"/>
          <w:tab w:val="right" w:pos="9360"/>
        </w:tabs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933440" cy="16002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67E" w:rsidRPr="00887688" w:rsidRDefault="0092067E" w:rsidP="0092067E">
      <w:pPr>
        <w:tabs>
          <w:tab w:val="center" w:pos="4680"/>
          <w:tab w:val="right" w:pos="9360"/>
        </w:tabs>
        <w:spacing w:after="200"/>
        <w:jc w:val="center"/>
        <w:rPr>
          <w:b/>
          <w:color w:val="000000"/>
          <w:sz w:val="28"/>
          <w:szCs w:val="28"/>
        </w:rPr>
      </w:pPr>
    </w:p>
    <w:p w:rsidR="0092067E" w:rsidRPr="00887688" w:rsidRDefault="0092067E" w:rsidP="0092067E">
      <w:pPr>
        <w:tabs>
          <w:tab w:val="center" w:pos="4680"/>
          <w:tab w:val="right" w:pos="9360"/>
        </w:tabs>
        <w:spacing w:after="200"/>
        <w:jc w:val="left"/>
        <w:rPr>
          <w:b/>
          <w:color w:val="000000"/>
          <w:sz w:val="28"/>
          <w:szCs w:val="28"/>
        </w:rPr>
      </w:pPr>
    </w:p>
    <w:p w:rsidR="0092067E" w:rsidRPr="00887688" w:rsidRDefault="00734BCF" w:rsidP="0092067E">
      <w:pPr>
        <w:tabs>
          <w:tab w:val="center" w:pos="4680"/>
          <w:tab w:val="right" w:pos="9360"/>
        </w:tabs>
        <w:spacing w:after="200"/>
        <w:jc w:val="center"/>
        <w:rPr>
          <w:b/>
          <w:color w:val="000000"/>
          <w:sz w:val="32"/>
          <w:szCs w:val="32"/>
        </w:rPr>
      </w:pPr>
      <w:r w:rsidRPr="00887688">
        <w:rPr>
          <w:b/>
          <w:color w:val="000000"/>
          <w:sz w:val="32"/>
          <w:szCs w:val="32"/>
        </w:rPr>
        <w:t>POZIV ZA PODNOŠENJE PR</w:t>
      </w:r>
      <w:r w:rsidR="008D44E0">
        <w:rPr>
          <w:b/>
          <w:color w:val="000000"/>
          <w:sz w:val="32"/>
          <w:szCs w:val="32"/>
        </w:rPr>
        <w:t>IJ</w:t>
      </w:r>
      <w:r w:rsidRPr="00887688">
        <w:rPr>
          <w:b/>
          <w:color w:val="000000"/>
          <w:sz w:val="32"/>
          <w:szCs w:val="32"/>
        </w:rPr>
        <w:t>EDLOGA</w:t>
      </w:r>
      <w:r w:rsidR="00AA19AD">
        <w:rPr>
          <w:b/>
          <w:color w:val="000000"/>
          <w:sz w:val="32"/>
          <w:szCs w:val="32"/>
        </w:rPr>
        <w:t xml:space="preserve"> PROJEKATA</w:t>
      </w:r>
    </w:p>
    <w:p w:rsidR="002826C1" w:rsidRPr="00887688" w:rsidRDefault="008D44E0" w:rsidP="0092067E">
      <w:pPr>
        <w:spacing w:line="240" w:lineRule="auto"/>
        <w:jc w:val="center"/>
        <w:rPr>
          <w:sz w:val="22"/>
          <w:szCs w:val="24"/>
        </w:rPr>
      </w:pPr>
      <w:r>
        <w:rPr>
          <w:sz w:val="22"/>
          <w:szCs w:val="24"/>
        </w:rPr>
        <w:t>Podrška učešću i promociji nacionalnih manjina na nivou javne samouprave</w:t>
      </w:r>
    </w:p>
    <w:p w:rsidR="0092067E" w:rsidRPr="00887688" w:rsidRDefault="0092067E" w:rsidP="0092067E">
      <w:pPr>
        <w:spacing w:line="240" w:lineRule="auto"/>
        <w:jc w:val="center"/>
        <w:rPr>
          <w:rFonts w:eastAsia="Times New Roman"/>
          <w:sz w:val="22"/>
          <w:szCs w:val="24"/>
        </w:rPr>
      </w:pPr>
      <w:r w:rsidRPr="00887688">
        <w:rPr>
          <w:rFonts w:eastAsia="Times New Roman"/>
          <w:sz w:val="20"/>
          <w:szCs w:val="20"/>
        </w:rPr>
        <w:t>HF 3</w:t>
      </w:r>
      <w:r w:rsidR="008D44E0">
        <w:rPr>
          <w:rFonts w:eastAsia="Times New Roman"/>
          <w:sz w:val="20"/>
          <w:szCs w:val="20"/>
        </w:rPr>
        <w:t>7</w:t>
      </w:r>
      <w:r w:rsidRPr="00887688">
        <w:rPr>
          <w:rFonts w:eastAsia="Times New Roman"/>
          <w:sz w:val="20"/>
          <w:szCs w:val="20"/>
        </w:rPr>
        <w:t xml:space="preserve"> – APLI</w:t>
      </w:r>
      <w:r w:rsidR="00734BCF" w:rsidRPr="00887688">
        <w:rPr>
          <w:rFonts w:eastAsia="Times New Roman"/>
          <w:sz w:val="20"/>
          <w:szCs w:val="20"/>
        </w:rPr>
        <w:t>KACIJA ZA</w:t>
      </w:r>
      <w:r w:rsidRPr="00887688">
        <w:rPr>
          <w:rFonts w:eastAsia="Times New Roman"/>
          <w:sz w:val="20"/>
          <w:szCs w:val="20"/>
        </w:rPr>
        <w:t xml:space="preserve"> GRANT</w:t>
      </w:r>
    </w:p>
    <w:p w:rsidR="0092067E" w:rsidRPr="00887688" w:rsidRDefault="0092067E" w:rsidP="0092067E">
      <w:pPr>
        <w:spacing w:after="200"/>
        <w:jc w:val="center"/>
        <w:rPr>
          <w:b/>
          <w:sz w:val="22"/>
        </w:rPr>
      </w:pPr>
    </w:p>
    <w:p w:rsidR="0092067E" w:rsidRPr="00887688" w:rsidRDefault="0092067E" w:rsidP="0092067E">
      <w:pPr>
        <w:spacing w:after="200"/>
        <w:jc w:val="center"/>
        <w:rPr>
          <w:b/>
          <w:sz w:val="22"/>
        </w:rPr>
      </w:pPr>
    </w:p>
    <w:tbl>
      <w:tblPr>
        <w:tblW w:w="0" w:type="auto"/>
        <w:tblBorders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60"/>
        <w:gridCol w:w="6916"/>
      </w:tblGrid>
      <w:tr w:rsidR="0092067E" w:rsidRPr="00887688" w:rsidTr="007C634B">
        <w:trPr>
          <w:trHeight w:val="763"/>
        </w:trPr>
        <w:tc>
          <w:tcPr>
            <w:tcW w:w="2660" w:type="dxa"/>
            <w:shd w:val="clear" w:color="auto" w:fill="auto"/>
            <w:vAlign w:val="center"/>
          </w:tcPr>
          <w:p w:rsidR="0092067E" w:rsidRPr="00887688" w:rsidRDefault="0092067E" w:rsidP="007C634B">
            <w:pPr>
              <w:spacing w:line="240" w:lineRule="auto"/>
              <w:jc w:val="right"/>
              <w:rPr>
                <w:rFonts w:eastAsia="Times New Roman"/>
                <w:b/>
                <w:sz w:val="22"/>
              </w:rPr>
            </w:pPr>
            <w:r w:rsidRPr="00887688">
              <w:rPr>
                <w:rFonts w:eastAsia="Times New Roman"/>
                <w:b/>
                <w:sz w:val="22"/>
              </w:rPr>
              <w:t>Proje</w:t>
            </w:r>
            <w:r w:rsidR="00734BCF" w:rsidRPr="00887688">
              <w:rPr>
                <w:rFonts w:eastAsia="Times New Roman"/>
                <w:b/>
                <w:sz w:val="22"/>
              </w:rPr>
              <w:t>ka</w:t>
            </w:r>
            <w:r w:rsidRPr="00887688">
              <w:rPr>
                <w:rFonts w:eastAsia="Times New Roman"/>
                <w:b/>
                <w:sz w:val="22"/>
              </w:rPr>
              <w:t>t</w:t>
            </w:r>
          </w:p>
        </w:tc>
        <w:tc>
          <w:tcPr>
            <w:tcW w:w="6916" w:type="dxa"/>
            <w:shd w:val="clear" w:color="auto" w:fill="auto"/>
            <w:vAlign w:val="center"/>
          </w:tcPr>
          <w:p w:rsidR="0092067E" w:rsidRPr="00887688" w:rsidRDefault="0092067E" w:rsidP="008D44E0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887688">
              <w:rPr>
                <w:rFonts w:eastAsia="Times New Roman"/>
                <w:sz w:val="22"/>
                <w:szCs w:val="24"/>
              </w:rPr>
              <w:t>Horizontal</w:t>
            </w:r>
            <w:r w:rsidR="008D44E0">
              <w:rPr>
                <w:rFonts w:eastAsia="Times New Roman"/>
                <w:sz w:val="22"/>
                <w:szCs w:val="24"/>
              </w:rPr>
              <w:t xml:space="preserve"> Facility </w:t>
            </w:r>
            <w:r w:rsidRPr="00887688">
              <w:rPr>
                <w:rFonts w:eastAsia="Times New Roman"/>
                <w:sz w:val="22"/>
                <w:szCs w:val="24"/>
              </w:rPr>
              <w:t xml:space="preserve">– </w:t>
            </w:r>
            <w:r w:rsidR="00734BCF" w:rsidRPr="00887688">
              <w:rPr>
                <w:rFonts w:eastAsia="Times New Roman"/>
                <w:sz w:val="22"/>
                <w:szCs w:val="24"/>
              </w:rPr>
              <w:t xml:space="preserve">Zajednički projekat </w:t>
            </w:r>
            <w:r w:rsidRPr="00887688">
              <w:rPr>
                <w:rFonts w:eastAsia="Times New Roman"/>
                <w:sz w:val="22"/>
                <w:szCs w:val="24"/>
              </w:rPr>
              <w:t>EU/</w:t>
            </w:r>
            <w:r w:rsidR="008D44E0">
              <w:rPr>
                <w:rFonts w:eastAsia="Times New Roman"/>
                <w:sz w:val="22"/>
                <w:szCs w:val="24"/>
              </w:rPr>
              <w:t>V</w:t>
            </w:r>
            <w:r w:rsidR="00734BCF" w:rsidRPr="00887688">
              <w:rPr>
                <w:rFonts w:eastAsia="Times New Roman"/>
                <w:sz w:val="22"/>
                <w:szCs w:val="24"/>
              </w:rPr>
              <w:t>E</w:t>
            </w:r>
            <w:r w:rsidRPr="00887688">
              <w:rPr>
                <w:rFonts w:eastAsia="Times New Roman"/>
                <w:sz w:val="22"/>
                <w:szCs w:val="24"/>
              </w:rPr>
              <w:t xml:space="preserve"> </w:t>
            </w:r>
            <w:r w:rsidR="00C42929" w:rsidRPr="00887688">
              <w:rPr>
                <w:rFonts w:eastAsia="Times New Roman"/>
                <w:sz w:val="22"/>
                <w:szCs w:val="24"/>
              </w:rPr>
              <w:t>„</w:t>
            </w:r>
            <w:r w:rsidR="00734BCF" w:rsidRPr="00887688">
              <w:rPr>
                <w:rFonts w:eastAsia="Times New Roman"/>
                <w:sz w:val="22"/>
                <w:szCs w:val="24"/>
              </w:rPr>
              <w:t>Jačanje zaštite nacionalnih manjina u</w:t>
            </w:r>
            <w:r w:rsidRPr="00887688">
              <w:rPr>
                <w:rFonts w:eastAsia="Times New Roman"/>
                <w:sz w:val="22"/>
                <w:szCs w:val="24"/>
              </w:rPr>
              <w:t xml:space="preserve"> </w:t>
            </w:r>
            <w:r w:rsidR="008D44E0">
              <w:rPr>
                <w:rFonts w:eastAsia="Times New Roman"/>
                <w:sz w:val="22"/>
                <w:szCs w:val="24"/>
              </w:rPr>
              <w:t>Bosni i Hercegovini</w:t>
            </w:r>
            <w:r w:rsidRPr="00887688">
              <w:rPr>
                <w:rFonts w:eastAsia="Times New Roman"/>
                <w:sz w:val="22"/>
                <w:szCs w:val="24"/>
              </w:rPr>
              <w:t>”</w:t>
            </w:r>
          </w:p>
        </w:tc>
      </w:tr>
      <w:tr w:rsidR="0092067E" w:rsidRPr="00887688" w:rsidTr="007C634B">
        <w:trPr>
          <w:trHeight w:val="29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92067E" w:rsidRPr="00887688" w:rsidRDefault="00734BCF" w:rsidP="007C634B">
            <w:pPr>
              <w:spacing w:after="200"/>
              <w:jc w:val="right"/>
              <w:rPr>
                <w:rFonts w:eastAsia="Times New Roman"/>
                <w:b/>
                <w:sz w:val="22"/>
              </w:rPr>
            </w:pPr>
            <w:r w:rsidRPr="00887688">
              <w:rPr>
                <w:rFonts w:eastAsia="Times New Roman"/>
                <w:b/>
                <w:sz w:val="22"/>
              </w:rPr>
              <w:t>Grant dod</w:t>
            </w:r>
            <w:r w:rsidR="008D44E0">
              <w:rPr>
                <w:rFonts w:eastAsia="Times New Roman"/>
                <w:b/>
                <w:sz w:val="22"/>
              </w:rPr>
              <w:t>j</w:t>
            </w:r>
            <w:r w:rsidRPr="00887688">
              <w:rPr>
                <w:rFonts w:eastAsia="Times New Roman"/>
                <w:b/>
                <w:sz w:val="22"/>
              </w:rPr>
              <w:t>eljuje</w:t>
            </w:r>
          </w:p>
        </w:tc>
        <w:tc>
          <w:tcPr>
            <w:tcW w:w="6916" w:type="dxa"/>
            <w:shd w:val="clear" w:color="auto" w:fill="auto"/>
            <w:vAlign w:val="center"/>
          </w:tcPr>
          <w:p w:rsidR="0092067E" w:rsidRPr="00887688" w:rsidRDefault="0092067E" w:rsidP="007C634B">
            <w:pPr>
              <w:spacing w:line="240" w:lineRule="auto"/>
              <w:ind w:left="2160" w:hanging="2160"/>
              <w:jc w:val="left"/>
              <w:rPr>
                <w:rFonts w:eastAsia="Times New Roman"/>
                <w:b/>
                <w:smallCaps/>
                <w:sz w:val="22"/>
              </w:rPr>
            </w:pPr>
          </w:p>
        </w:tc>
      </w:tr>
      <w:tr w:rsidR="0092067E" w:rsidRPr="00887688" w:rsidTr="007C634B">
        <w:trPr>
          <w:trHeight w:val="849"/>
        </w:trPr>
        <w:tc>
          <w:tcPr>
            <w:tcW w:w="2660" w:type="dxa"/>
            <w:vMerge/>
            <w:shd w:val="clear" w:color="auto" w:fill="auto"/>
            <w:vAlign w:val="center"/>
          </w:tcPr>
          <w:p w:rsidR="0092067E" w:rsidRPr="00887688" w:rsidRDefault="0092067E" w:rsidP="007C634B">
            <w:pPr>
              <w:spacing w:after="200"/>
              <w:jc w:val="right"/>
              <w:rPr>
                <w:rFonts w:eastAsia="Times New Roman"/>
                <w:b/>
                <w:sz w:val="22"/>
              </w:rPr>
            </w:pPr>
          </w:p>
        </w:tc>
        <w:tc>
          <w:tcPr>
            <w:tcW w:w="6916" w:type="dxa"/>
            <w:shd w:val="clear" w:color="auto" w:fill="auto"/>
          </w:tcPr>
          <w:p w:rsidR="0092067E" w:rsidRPr="00887688" w:rsidRDefault="008D44E0" w:rsidP="007C63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smallCaps/>
                <w:sz w:val="22"/>
              </w:rPr>
              <w:t>Vijeće</w:t>
            </w:r>
            <w:r w:rsidR="0092067E" w:rsidRPr="00887688">
              <w:rPr>
                <w:rFonts w:eastAsia="Times New Roman"/>
                <w:b/>
                <w:smallCaps/>
                <w:sz w:val="22"/>
              </w:rPr>
              <w:t xml:space="preserve"> E</w:t>
            </w:r>
            <w:r w:rsidR="00734BCF" w:rsidRPr="00887688">
              <w:rPr>
                <w:rFonts w:eastAsia="Times New Roman"/>
                <w:b/>
                <w:smallCaps/>
                <w:sz w:val="22"/>
              </w:rPr>
              <w:t>v</w:t>
            </w:r>
            <w:r w:rsidR="0092067E" w:rsidRPr="00887688">
              <w:rPr>
                <w:rFonts w:eastAsia="Times New Roman"/>
                <w:b/>
                <w:smallCaps/>
                <w:sz w:val="22"/>
              </w:rPr>
              <w:t>rope</w:t>
            </w:r>
          </w:p>
        </w:tc>
      </w:tr>
      <w:tr w:rsidR="0092067E" w:rsidRPr="00887688" w:rsidTr="007C634B">
        <w:trPr>
          <w:trHeight w:val="856"/>
        </w:trPr>
        <w:tc>
          <w:tcPr>
            <w:tcW w:w="2660" w:type="dxa"/>
            <w:shd w:val="clear" w:color="auto" w:fill="auto"/>
            <w:vAlign w:val="center"/>
          </w:tcPr>
          <w:p w:rsidR="0092067E" w:rsidRPr="00887688" w:rsidRDefault="00734BCF" w:rsidP="007C634B">
            <w:pPr>
              <w:spacing w:after="200"/>
              <w:jc w:val="right"/>
              <w:rPr>
                <w:rFonts w:eastAsia="Times New Roman"/>
                <w:b/>
                <w:sz w:val="22"/>
              </w:rPr>
            </w:pPr>
            <w:r w:rsidRPr="00887688">
              <w:rPr>
                <w:rFonts w:eastAsia="Times New Roman"/>
                <w:b/>
                <w:sz w:val="22"/>
              </w:rPr>
              <w:t>Fi</w:t>
            </w:r>
            <w:r w:rsidR="0092067E" w:rsidRPr="00887688">
              <w:rPr>
                <w:rFonts w:eastAsia="Times New Roman"/>
                <w:b/>
                <w:sz w:val="22"/>
              </w:rPr>
              <w:t>n</w:t>
            </w:r>
            <w:r w:rsidRPr="00887688">
              <w:rPr>
                <w:rFonts w:eastAsia="Times New Roman"/>
                <w:b/>
                <w:sz w:val="22"/>
              </w:rPr>
              <w:t>ansiranje</w:t>
            </w:r>
          </w:p>
        </w:tc>
        <w:tc>
          <w:tcPr>
            <w:tcW w:w="6916" w:type="dxa"/>
            <w:shd w:val="clear" w:color="auto" w:fill="auto"/>
            <w:vAlign w:val="center"/>
          </w:tcPr>
          <w:p w:rsidR="0092067E" w:rsidRPr="00887688" w:rsidRDefault="008D44E0" w:rsidP="008D44E0">
            <w:pPr>
              <w:spacing w:line="240" w:lineRule="auto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4"/>
              </w:rPr>
              <w:t>Vijeće</w:t>
            </w:r>
            <w:r w:rsidR="00734BCF" w:rsidRPr="00887688">
              <w:rPr>
                <w:rFonts w:eastAsia="Times New Roman"/>
                <w:sz w:val="22"/>
                <w:szCs w:val="24"/>
              </w:rPr>
              <w:t xml:space="preserve"> </w:t>
            </w:r>
            <w:r w:rsidR="0092067E" w:rsidRPr="00887688">
              <w:rPr>
                <w:rFonts w:eastAsia="Times New Roman"/>
                <w:sz w:val="22"/>
                <w:szCs w:val="24"/>
              </w:rPr>
              <w:t>E</w:t>
            </w:r>
            <w:r w:rsidR="00734BCF" w:rsidRPr="00887688">
              <w:rPr>
                <w:rFonts w:eastAsia="Times New Roman"/>
                <w:sz w:val="22"/>
                <w:szCs w:val="24"/>
              </w:rPr>
              <w:t>v</w:t>
            </w:r>
            <w:r w:rsidR="0092067E" w:rsidRPr="00887688">
              <w:rPr>
                <w:rFonts w:eastAsia="Times New Roman"/>
                <w:sz w:val="22"/>
                <w:szCs w:val="24"/>
              </w:rPr>
              <w:t xml:space="preserve">rope </w:t>
            </w:r>
            <w:r w:rsidR="00734BCF" w:rsidRPr="00887688">
              <w:rPr>
                <w:rFonts w:eastAsia="Times New Roman"/>
                <w:sz w:val="22"/>
                <w:szCs w:val="24"/>
              </w:rPr>
              <w:t>i</w:t>
            </w:r>
            <w:r w:rsidR="0092067E" w:rsidRPr="00887688">
              <w:rPr>
                <w:rFonts w:eastAsia="Times New Roman"/>
                <w:sz w:val="22"/>
                <w:szCs w:val="24"/>
              </w:rPr>
              <w:t xml:space="preserve"> E</w:t>
            </w:r>
            <w:r w:rsidR="00734BCF" w:rsidRPr="00887688">
              <w:rPr>
                <w:rFonts w:eastAsia="Times New Roman"/>
                <w:sz w:val="22"/>
                <w:szCs w:val="24"/>
              </w:rPr>
              <w:t>v</w:t>
            </w:r>
            <w:r w:rsidR="0092067E" w:rsidRPr="00887688">
              <w:rPr>
                <w:rFonts w:eastAsia="Times New Roman"/>
                <w:sz w:val="22"/>
                <w:szCs w:val="24"/>
              </w:rPr>
              <w:t>rop</w:t>
            </w:r>
            <w:r w:rsidR="00734BCF" w:rsidRPr="00887688">
              <w:rPr>
                <w:rFonts w:eastAsia="Times New Roman"/>
                <w:sz w:val="22"/>
                <w:szCs w:val="24"/>
              </w:rPr>
              <w:t>ska</w:t>
            </w:r>
            <w:r w:rsidR="0092067E" w:rsidRPr="00887688">
              <w:rPr>
                <w:rFonts w:eastAsia="Times New Roman"/>
                <w:sz w:val="22"/>
                <w:szCs w:val="24"/>
              </w:rPr>
              <w:t xml:space="preserve"> </w:t>
            </w:r>
            <w:r w:rsidR="00734BCF" w:rsidRPr="00887688">
              <w:rPr>
                <w:rFonts w:eastAsia="Times New Roman"/>
                <w:sz w:val="22"/>
                <w:szCs w:val="24"/>
              </w:rPr>
              <w:t>u</w:t>
            </w:r>
            <w:r w:rsidR="0092067E" w:rsidRPr="00887688">
              <w:rPr>
                <w:rFonts w:eastAsia="Times New Roman"/>
                <w:sz w:val="22"/>
                <w:szCs w:val="24"/>
              </w:rPr>
              <w:t>ni</w:t>
            </w:r>
            <w:r w:rsidR="00734BCF" w:rsidRPr="00887688">
              <w:rPr>
                <w:rFonts w:eastAsia="Times New Roman"/>
                <w:sz w:val="22"/>
                <w:szCs w:val="24"/>
              </w:rPr>
              <w:t>ja</w:t>
            </w:r>
          </w:p>
        </w:tc>
      </w:tr>
      <w:tr w:rsidR="0092067E" w:rsidRPr="00887688" w:rsidTr="007C634B">
        <w:trPr>
          <w:trHeight w:val="863"/>
        </w:trPr>
        <w:tc>
          <w:tcPr>
            <w:tcW w:w="2660" w:type="dxa"/>
            <w:shd w:val="clear" w:color="auto" w:fill="auto"/>
            <w:vAlign w:val="center"/>
          </w:tcPr>
          <w:p w:rsidR="0092067E" w:rsidRPr="00887688" w:rsidRDefault="00734BCF" w:rsidP="007C634B">
            <w:pPr>
              <w:spacing w:after="200"/>
              <w:jc w:val="right"/>
              <w:rPr>
                <w:rFonts w:eastAsia="Times New Roman"/>
                <w:b/>
                <w:sz w:val="22"/>
              </w:rPr>
            </w:pPr>
            <w:r w:rsidRPr="00887688">
              <w:rPr>
                <w:rFonts w:eastAsia="Times New Roman"/>
                <w:b/>
                <w:sz w:val="22"/>
              </w:rPr>
              <w:t>Trajanje</w:t>
            </w:r>
          </w:p>
        </w:tc>
        <w:tc>
          <w:tcPr>
            <w:tcW w:w="6916" w:type="dxa"/>
            <w:shd w:val="clear" w:color="auto" w:fill="auto"/>
            <w:vAlign w:val="center"/>
          </w:tcPr>
          <w:p w:rsidR="0092067E" w:rsidRPr="00887688" w:rsidRDefault="0092067E" w:rsidP="007C634B">
            <w:pPr>
              <w:spacing w:line="240" w:lineRule="auto"/>
              <w:jc w:val="left"/>
              <w:rPr>
                <w:rFonts w:eastAsia="Times New Roman"/>
                <w:sz w:val="22"/>
              </w:rPr>
            </w:pPr>
            <w:r w:rsidRPr="00887688">
              <w:rPr>
                <w:rFonts w:eastAsia="Times New Roman"/>
                <w:sz w:val="22"/>
              </w:rPr>
              <w:t>Proje</w:t>
            </w:r>
            <w:r w:rsidR="00734BCF" w:rsidRPr="00887688">
              <w:rPr>
                <w:rFonts w:eastAsia="Times New Roman"/>
                <w:sz w:val="22"/>
              </w:rPr>
              <w:t xml:space="preserve">kti </w:t>
            </w:r>
            <w:r w:rsidR="008D44E0">
              <w:rPr>
                <w:rFonts w:eastAsia="Times New Roman"/>
                <w:sz w:val="22"/>
              </w:rPr>
              <w:t xml:space="preserve">će se implementirati </w:t>
            </w:r>
            <w:r w:rsidR="00734BCF" w:rsidRPr="00887688">
              <w:rPr>
                <w:rFonts w:eastAsia="Times New Roman"/>
                <w:sz w:val="22"/>
              </w:rPr>
              <w:t>do</w:t>
            </w:r>
            <w:r w:rsidRPr="00887688">
              <w:rPr>
                <w:rFonts w:eastAsia="Times New Roman"/>
                <w:b/>
                <w:sz w:val="22"/>
              </w:rPr>
              <w:t xml:space="preserve"> </w:t>
            </w:r>
            <w:r w:rsidR="008D44E0">
              <w:rPr>
                <w:rFonts w:eastAsia="Times New Roman"/>
                <w:b/>
                <w:sz w:val="22"/>
              </w:rPr>
              <w:t>31</w:t>
            </w:r>
            <w:r w:rsidR="00734BCF" w:rsidRPr="00887688">
              <w:rPr>
                <w:rFonts w:eastAsia="Times New Roman"/>
                <w:b/>
                <w:sz w:val="22"/>
              </w:rPr>
              <w:t>.</w:t>
            </w:r>
            <w:r w:rsidRPr="00887688">
              <w:rPr>
                <w:rFonts w:eastAsia="Times New Roman"/>
                <w:b/>
                <w:sz w:val="22"/>
              </w:rPr>
              <w:t xml:space="preserve"> </w:t>
            </w:r>
            <w:r w:rsidR="00734BCF" w:rsidRPr="00887688">
              <w:rPr>
                <w:rFonts w:eastAsia="Times New Roman"/>
                <w:b/>
                <w:sz w:val="22"/>
              </w:rPr>
              <w:t>m</w:t>
            </w:r>
            <w:r w:rsidRPr="00887688">
              <w:rPr>
                <w:rFonts w:eastAsia="Times New Roman"/>
                <w:b/>
                <w:sz w:val="22"/>
              </w:rPr>
              <w:t>ar</w:t>
            </w:r>
            <w:r w:rsidR="00734BCF" w:rsidRPr="00887688">
              <w:rPr>
                <w:rFonts w:eastAsia="Times New Roman"/>
                <w:b/>
                <w:sz w:val="22"/>
              </w:rPr>
              <w:t>ta</w:t>
            </w:r>
            <w:r w:rsidRPr="00887688">
              <w:rPr>
                <w:rFonts w:eastAsia="Times New Roman"/>
                <w:b/>
                <w:sz w:val="22"/>
              </w:rPr>
              <w:t xml:space="preserve"> 2019</w:t>
            </w:r>
            <w:r w:rsidRPr="00887688">
              <w:rPr>
                <w:rFonts w:eastAsia="Times New Roman"/>
                <w:sz w:val="22"/>
              </w:rPr>
              <w:t>.</w:t>
            </w:r>
          </w:p>
          <w:p w:rsidR="0092067E" w:rsidRPr="00887688" w:rsidRDefault="00734BCF" w:rsidP="008D44E0">
            <w:pPr>
              <w:spacing w:line="240" w:lineRule="auto"/>
              <w:jc w:val="left"/>
              <w:rPr>
                <w:rFonts w:eastAsia="Times New Roman"/>
                <w:b/>
                <w:sz w:val="22"/>
              </w:rPr>
            </w:pPr>
            <w:r w:rsidRPr="00887688">
              <w:rPr>
                <w:rFonts w:eastAsia="Times New Roman"/>
                <w:sz w:val="22"/>
              </w:rPr>
              <w:t>Zaht</w:t>
            </w:r>
            <w:r w:rsidR="008D44E0">
              <w:rPr>
                <w:rFonts w:eastAsia="Times New Roman"/>
                <w:sz w:val="22"/>
              </w:rPr>
              <w:t>j</w:t>
            </w:r>
            <w:r w:rsidRPr="00887688">
              <w:rPr>
                <w:rFonts w:eastAsia="Times New Roman"/>
                <w:sz w:val="22"/>
              </w:rPr>
              <w:t>evi za izv</w:t>
            </w:r>
            <w:r w:rsidR="008D44E0">
              <w:rPr>
                <w:rFonts w:eastAsia="Times New Roman"/>
                <w:sz w:val="22"/>
              </w:rPr>
              <w:t>j</w:t>
            </w:r>
            <w:r w:rsidRPr="00887688">
              <w:rPr>
                <w:rFonts w:eastAsia="Times New Roman"/>
                <w:sz w:val="22"/>
              </w:rPr>
              <w:t xml:space="preserve">eštavanje moraju biti ispunjeni do </w:t>
            </w:r>
            <w:r w:rsidR="008D44E0" w:rsidRPr="008D44E0">
              <w:rPr>
                <w:rFonts w:eastAsia="Times New Roman"/>
                <w:b/>
                <w:sz w:val="22"/>
              </w:rPr>
              <w:t>15</w:t>
            </w:r>
            <w:r w:rsidRPr="00887688">
              <w:rPr>
                <w:rFonts w:eastAsia="Times New Roman"/>
                <w:b/>
                <w:sz w:val="22"/>
              </w:rPr>
              <w:t>.</w:t>
            </w:r>
            <w:r w:rsidR="0092067E" w:rsidRPr="00887688">
              <w:rPr>
                <w:rFonts w:eastAsia="Times New Roman"/>
                <w:b/>
                <w:sz w:val="22"/>
              </w:rPr>
              <w:t xml:space="preserve"> </w:t>
            </w:r>
            <w:r w:rsidR="008D44E0">
              <w:rPr>
                <w:rFonts w:eastAsia="Times New Roman"/>
                <w:b/>
                <w:sz w:val="22"/>
              </w:rPr>
              <w:t>aprila</w:t>
            </w:r>
            <w:r w:rsidR="0092067E" w:rsidRPr="00887688">
              <w:rPr>
                <w:rFonts w:eastAsia="Times New Roman"/>
                <w:b/>
                <w:sz w:val="22"/>
              </w:rPr>
              <w:t xml:space="preserve"> 2019</w:t>
            </w:r>
            <w:r w:rsidR="0092067E" w:rsidRPr="00887688">
              <w:rPr>
                <w:rFonts w:eastAsia="Times New Roman"/>
                <w:sz w:val="22"/>
              </w:rPr>
              <w:t>.</w:t>
            </w:r>
          </w:p>
        </w:tc>
      </w:tr>
      <w:tr w:rsidR="0092067E" w:rsidRPr="00887688" w:rsidTr="007C634B">
        <w:trPr>
          <w:trHeight w:val="568"/>
        </w:trPr>
        <w:tc>
          <w:tcPr>
            <w:tcW w:w="2660" w:type="dxa"/>
            <w:shd w:val="clear" w:color="auto" w:fill="auto"/>
            <w:vAlign w:val="center"/>
          </w:tcPr>
          <w:p w:rsidR="0092067E" w:rsidRPr="00887688" w:rsidRDefault="00637AB8" w:rsidP="007C634B">
            <w:pPr>
              <w:spacing w:line="240" w:lineRule="auto"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Okvirni</w:t>
            </w:r>
            <w:r w:rsidR="00EC7099" w:rsidRPr="00887688">
              <w:rPr>
                <w:rFonts w:eastAsia="Times New Roman"/>
                <w:b/>
                <w:sz w:val="22"/>
              </w:rPr>
              <w:t xml:space="preserve"> datum početka</w:t>
            </w:r>
          </w:p>
        </w:tc>
        <w:tc>
          <w:tcPr>
            <w:tcW w:w="6916" w:type="dxa"/>
            <w:shd w:val="clear" w:color="auto" w:fill="auto"/>
            <w:vAlign w:val="center"/>
          </w:tcPr>
          <w:p w:rsidR="0092067E" w:rsidRPr="00637AB8" w:rsidRDefault="0092067E" w:rsidP="008D44E0">
            <w:pPr>
              <w:spacing w:line="240" w:lineRule="auto"/>
              <w:jc w:val="left"/>
              <w:rPr>
                <w:rFonts w:eastAsia="Times New Roman"/>
                <w:b/>
                <w:sz w:val="22"/>
              </w:rPr>
            </w:pPr>
            <w:r w:rsidRPr="00637AB8">
              <w:rPr>
                <w:rFonts w:eastAsia="Times New Roman"/>
                <w:b/>
                <w:sz w:val="22"/>
              </w:rPr>
              <w:t>1</w:t>
            </w:r>
            <w:r w:rsidR="00EC7099" w:rsidRPr="00637AB8">
              <w:rPr>
                <w:rFonts w:eastAsia="Times New Roman"/>
                <w:b/>
                <w:sz w:val="22"/>
              </w:rPr>
              <w:t>.</w:t>
            </w:r>
            <w:r w:rsidRPr="00637AB8">
              <w:rPr>
                <w:rFonts w:eastAsia="Times New Roman"/>
                <w:b/>
                <w:sz w:val="22"/>
              </w:rPr>
              <w:t xml:space="preserve"> </w:t>
            </w:r>
            <w:r w:rsidR="008D44E0" w:rsidRPr="00637AB8">
              <w:rPr>
                <w:rFonts w:eastAsia="Times New Roman"/>
                <w:b/>
                <w:sz w:val="22"/>
              </w:rPr>
              <w:t>septembar</w:t>
            </w:r>
            <w:r w:rsidRPr="00637AB8">
              <w:rPr>
                <w:rFonts w:eastAsia="Times New Roman"/>
                <w:b/>
                <w:sz w:val="22"/>
              </w:rPr>
              <w:t xml:space="preserve"> 2018</w:t>
            </w:r>
            <w:r w:rsidR="00EC7099" w:rsidRPr="00637AB8">
              <w:rPr>
                <w:rFonts w:eastAsia="Times New Roman"/>
                <w:b/>
                <w:sz w:val="22"/>
              </w:rPr>
              <w:t>.</w:t>
            </w:r>
          </w:p>
        </w:tc>
      </w:tr>
      <w:tr w:rsidR="0092067E" w:rsidRPr="00887688" w:rsidTr="007C634B">
        <w:trPr>
          <w:trHeight w:val="574"/>
        </w:trPr>
        <w:tc>
          <w:tcPr>
            <w:tcW w:w="2660" w:type="dxa"/>
            <w:shd w:val="clear" w:color="auto" w:fill="auto"/>
            <w:vAlign w:val="center"/>
          </w:tcPr>
          <w:p w:rsidR="0092067E" w:rsidRPr="00887688" w:rsidRDefault="00EC7099" w:rsidP="00637AB8">
            <w:pPr>
              <w:spacing w:line="240" w:lineRule="auto"/>
              <w:jc w:val="right"/>
              <w:rPr>
                <w:rFonts w:eastAsia="Times New Roman"/>
                <w:b/>
                <w:sz w:val="22"/>
              </w:rPr>
            </w:pPr>
            <w:r w:rsidRPr="00887688">
              <w:rPr>
                <w:rFonts w:eastAsia="Times New Roman"/>
                <w:b/>
                <w:sz w:val="22"/>
              </w:rPr>
              <w:t>Datum objav</w:t>
            </w:r>
            <w:r w:rsidR="00637AB8">
              <w:rPr>
                <w:rFonts w:eastAsia="Times New Roman"/>
                <w:b/>
                <w:sz w:val="22"/>
              </w:rPr>
              <w:t>l</w:t>
            </w:r>
            <w:r w:rsidRPr="00887688">
              <w:rPr>
                <w:rFonts w:eastAsia="Times New Roman"/>
                <w:b/>
                <w:sz w:val="22"/>
              </w:rPr>
              <w:t xml:space="preserve">jivanja </w:t>
            </w:r>
            <w:r w:rsidR="00637AB8" w:rsidRPr="009C2FBA">
              <w:rPr>
                <w:rFonts w:eastAsia="Times New Roman"/>
                <w:b/>
                <w:sz w:val="22"/>
              </w:rPr>
              <w:t>P</w:t>
            </w:r>
            <w:r w:rsidRPr="00887688">
              <w:rPr>
                <w:rFonts w:eastAsia="Times New Roman"/>
                <w:b/>
                <w:sz w:val="22"/>
              </w:rPr>
              <w:t>oziva</w:t>
            </w:r>
          </w:p>
        </w:tc>
        <w:tc>
          <w:tcPr>
            <w:tcW w:w="6916" w:type="dxa"/>
            <w:shd w:val="clear" w:color="auto" w:fill="auto"/>
            <w:vAlign w:val="center"/>
          </w:tcPr>
          <w:p w:rsidR="0092067E" w:rsidRPr="00637AB8" w:rsidRDefault="00F21FD4" w:rsidP="0081633D">
            <w:pPr>
              <w:spacing w:line="240" w:lineRule="auto"/>
              <w:jc w:val="left"/>
              <w:rPr>
                <w:rFonts w:eastAsia="Times New Roman"/>
                <w:b/>
                <w:sz w:val="22"/>
              </w:rPr>
            </w:pPr>
            <w:r w:rsidRPr="00637AB8">
              <w:rPr>
                <w:rFonts w:eastAsia="Times New Roman"/>
                <w:b/>
                <w:sz w:val="22"/>
              </w:rPr>
              <w:t>1</w:t>
            </w:r>
            <w:r w:rsidR="0081633D">
              <w:rPr>
                <w:rFonts w:eastAsia="Times New Roman"/>
                <w:b/>
                <w:sz w:val="22"/>
              </w:rPr>
              <w:t>4</w:t>
            </w:r>
            <w:r w:rsidR="002F2AB8" w:rsidRPr="00637AB8">
              <w:rPr>
                <w:rFonts w:eastAsia="Times New Roman"/>
                <w:b/>
                <w:sz w:val="22"/>
              </w:rPr>
              <w:t>. jun</w:t>
            </w:r>
            <w:r w:rsidR="0092067E" w:rsidRPr="00637AB8">
              <w:rPr>
                <w:rFonts w:eastAsia="Times New Roman"/>
                <w:b/>
                <w:sz w:val="22"/>
              </w:rPr>
              <w:t xml:space="preserve"> 2018</w:t>
            </w:r>
            <w:r w:rsidR="00EC7099" w:rsidRPr="00637AB8">
              <w:rPr>
                <w:rFonts w:eastAsia="Times New Roman"/>
                <w:b/>
                <w:sz w:val="22"/>
              </w:rPr>
              <w:t>.</w:t>
            </w:r>
          </w:p>
        </w:tc>
      </w:tr>
      <w:tr w:rsidR="0092067E" w:rsidRPr="00887688" w:rsidTr="007C634B">
        <w:trPr>
          <w:trHeight w:val="554"/>
        </w:trPr>
        <w:tc>
          <w:tcPr>
            <w:tcW w:w="2660" w:type="dxa"/>
            <w:shd w:val="clear" w:color="auto" w:fill="auto"/>
            <w:vAlign w:val="center"/>
          </w:tcPr>
          <w:p w:rsidR="0092067E" w:rsidRPr="00887688" w:rsidRDefault="00EC7099" w:rsidP="007C634B">
            <w:pPr>
              <w:spacing w:line="240" w:lineRule="auto"/>
              <w:jc w:val="right"/>
              <w:rPr>
                <w:rFonts w:eastAsia="Times New Roman"/>
                <w:b/>
                <w:sz w:val="22"/>
              </w:rPr>
            </w:pPr>
            <w:r w:rsidRPr="00887688">
              <w:rPr>
                <w:rFonts w:eastAsia="Times New Roman"/>
                <w:b/>
                <w:sz w:val="22"/>
              </w:rPr>
              <w:t>Rok za podnošenje aplikacija</w:t>
            </w:r>
          </w:p>
        </w:tc>
        <w:tc>
          <w:tcPr>
            <w:tcW w:w="6916" w:type="dxa"/>
            <w:shd w:val="clear" w:color="auto" w:fill="auto"/>
            <w:vAlign w:val="center"/>
          </w:tcPr>
          <w:p w:rsidR="0092067E" w:rsidRPr="00637AB8" w:rsidRDefault="00637AB8" w:rsidP="00637AB8">
            <w:pPr>
              <w:spacing w:line="240" w:lineRule="auto"/>
              <w:jc w:val="left"/>
              <w:rPr>
                <w:rFonts w:eastAsia="Times New Roman"/>
                <w:b/>
                <w:sz w:val="22"/>
              </w:rPr>
            </w:pPr>
            <w:r w:rsidRPr="00637AB8">
              <w:rPr>
                <w:rFonts w:eastAsia="Times New Roman"/>
                <w:b/>
                <w:sz w:val="22"/>
              </w:rPr>
              <w:t>4</w:t>
            </w:r>
            <w:r w:rsidR="002F2AB8" w:rsidRPr="00637AB8">
              <w:rPr>
                <w:rFonts w:eastAsia="Times New Roman"/>
                <w:b/>
                <w:sz w:val="22"/>
              </w:rPr>
              <w:t>. ju</w:t>
            </w:r>
            <w:r w:rsidRPr="00637AB8">
              <w:rPr>
                <w:rFonts w:eastAsia="Times New Roman"/>
                <w:b/>
                <w:sz w:val="22"/>
              </w:rPr>
              <w:t>li</w:t>
            </w:r>
            <w:r w:rsidR="0092067E" w:rsidRPr="00637AB8">
              <w:rPr>
                <w:rFonts w:eastAsia="Times New Roman"/>
                <w:b/>
                <w:sz w:val="22"/>
              </w:rPr>
              <w:t xml:space="preserve"> 2018</w:t>
            </w:r>
            <w:r w:rsidR="00C42929" w:rsidRPr="00637AB8">
              <w:rPr>
                <w:rFonts w:eastAsia="Times New Roman"/>
                <w:b/>
                <w:sz w:val="22"/>
              </w:rPr>
              <w:t>.</w:t>
            </w:r>
          </w:p>
        </w:tc>
      </w:tr>
    </w:tbl>
    <w:p w:rsidR="0092067E" w:rsidRPr="00887688" w:rsidRDefault="0092067E" w:rsidP="0092067E">
      <w:pPr>
        <w:spacing w:line="240" w:lineRule="auto"/>
        <w:jc w:val="left"/>
        <w:rPr>
          <w:rFonts w:eastAsia="Times New Roman"/>
          <w:sz w:val="22"/>
        </w:rPr>
      </w:pPr>
    </w:p>
    <w:p w:rsidR="0092067E" w:rsidRPr="00887688" w:rsidRDefault="0092067E" w:rsidP="0092067E">
      <w:pPr>
        <w:spacing w:line="240" w:lineRule="auto"/>
        <w:jc w:val="left"/>
        <w:rPr>
          <w:rFonts w:eastAsia="Times New Roman"/>
          <w:sz w:val="22"/>
        </w:rPr>
      </w:pPr>
      <w:r w:rsidRPr="00887688">
        <w:rPr>
          <w:rFonts w:eastAsia="Times New Roman"/>
          <w:sz w:val="22"/>
        </w:rPr>
        <w:br w:type="page"/>
      </w:r>
    </w:p>
    <w:p w:rsidR="0092067E" w:rsidRPr="00887688" w:rsidRDefault="00EC7099" w:rsidP="0092067E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32"/>
          <w:szCs w:val="32"/>
        </w:rPr>
      </w:pPr>
      <w:r w:rsidRPr="00887688">
        <w:rPr>
          <w:b/>
          <w:bCs/>
          <w:color w:val="000000"/>
          <w:sz w:val="32"/>
          <w:szCs w:val="32"/>
        </w:rPr>
        <w:lastRenderedPageBreak/>
        <w:t>SADRŽAJ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ind w:left="284"/>
        <w:jc w:val="left"/>
        <w:rPr>
          <w:b/>
          <w:bCs/>
          <w:color w:val="000000"/>
          <w:sz w:val="22"/>
        </w:rPr>
      </w:pPr>
    </w:p>
    <w:p w:rsidR="006A0B83" w:rsidRPr="006A0B83" w:rsidRDefault="0092067E">
      <w:pPr>
        <w:pStyle w:val="TO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r w:rsidRPr="006A0B83">
        <w:rPr>
          <w:rFonts w:eastAsia="Times New Roman"/>
          <w:bCs/>
          <w:sz w:val="20"/>
        </w:rPr>
        <w:fldChar w:fldCharType="begin"/>
      </w:r>
      <w:r w:rsidRPr="006A0B83">
        <w:rPr>
          <w:rFonts w:eastAsia="Times New Roman"/>
          <w:bCs/>
          <w:sz w:val="20"/>
        </w:rPr>
        <w:instrText xml:space="preserve"> TOC \o "1-2" \h \z \u </w:instrText>
      </w:r>
      <w:r w:rsidRPr="006A0B83">
        <w:rPr>
          <w:rFonts w:eastAsia="Times New Roman"/>
          <w:bCs/>
          <w:sz w:val="20"/>
        </w:rPr>
        <w:fldChar w:fldCharType="separate"/>
      </w:r>
      <w:hyperlink w:anchor="_Toc516482623" w:history="1">
        <w:r w:rsidR="006A0B83" w:rsidRPr="006A0B83">
          <w:rPr>
            <w:rStyle w:val="Hyperlink"/>
            <w:rFonts w:eastAsia="Times New Roman"/>
            <w:bCs/>
            <w:noProof/>
          </w:rPr>
          <w:t>I.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bCs/>
            <w:noProof/>
          </w:rPr>
          <w:t>UVOD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_Toc516482623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3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1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24" w:history="1">
        <w:r w:rsidR="006A0B83" w:rsidRPr="006A0B83">
          <w:rPr>
            <w:rStyle w:val="Hyperlink"/>
            <w:rFonts w:eastAsia="Times New Roman"/>
            <w:noProof/>
          </w:rPr>
          <w:t>II.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noProof/>
          </w:rPr>
          <w:t>OSNOVNE INFORMACIJE O PROJEKTU VIJEĆA EVROPE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_Toc516482624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3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1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25" w:history="1">
        <w:r w:rsidR="006A0B83" w:rsidRPr="006A0B83">
          <w:rPr>
            <w:rStyle w:val="Hyperlink"/>
            <w:rFonts w:eastAsia="Times New Roman"/>
            <w:bCs/>
            <w:noProof/>
          </w:rPr>
          <w:t>III.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bCs/>
            <w:noProof/>
          </w:rPr>
          <w:t>RASPOLOŽIVI BUDŽET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_Toc516482625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3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1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26" w:history="1">
        <w:r w:rsidR="006A0B83" w:rsidRPr="006A0B83">
          <w:rPr>
            <w:rStyle w:val="Hyperlink"/>
            <w:rFonts w:eastAsia="Times New Roman"/>
            <w:noProof/>
          </w:rPr>
          <w:t>IV.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noProof/>
          </w:rPr>
          <w:t>ZAHTJEVI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_Toc516482626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3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27" w:history="1">
        <w:r w:rsidR="006A0B83" w:rsidRPr="006A0B83">
          <w:rPr>
            <w:rStyle w:val="Hyperlink"/>
            <w:rFonts w:eastAsia="Times New Roman"/>
            <w:noProof/>
          </w:rPr>
          <w:t>1.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noProof/>
          </w:rPr>
          <w:t>Opšti cilj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_Toc516482627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3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28" w:history="1">
        <w:r w:rsidR="006A0B83" w:rsidRPr="006A0B83">
          <w:rPr>
            <w:rStyle w:val="Hyperlink"/>
            <w:rFonts w:eastAsia="Times New Roman"/>
            <w:noProof/>
          </w:rPr>
          <w:t>2.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noProof/>
          </w:rPr>
          <w:t>Sredstva za implementaciju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_Toc516482628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3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29" w:history="1">
        <w:r w:rsidR="006A0B83" w:rsidRPr="006A0B83">
          <w:rPr>
            <w:rStyle w:val="Hyperlink"/>
            <w:rFonts w:eastAsia="Times New Roman"/>
            <w:noProof/>
          </w:rPr>
          <w:t>3.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noProof/>
          </w:rPr>
          <w:t>Period implementacije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_Toc516482629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4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30" w:history="1">
        <w:r w:rsidR="006A0B83" w:rsidRPr="006A0B83">
          <w:rPr>
            <w:rStyle w:val="Hyperlink"/>
            <w:rFonts w:eastAsia="Times New Roman"/>
            <w:noProof/>
          </w:rPr>
          <w:t>4.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noProof/>
          </w:rPr>
          <w:t>Ciljne grupe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_Toc516482630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4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31" w:history="1">
        <w:r w:rsidR="006A0B83" w:rsidRPr="006A0B83">
          <w:rPr>
            <w:rStyle w:val="Hyperlink"/>
            <w:rFonts w:eastAsia="Times New Roman"/>
            <w:noProof/>
          </w:rPr>
          <w:t>5.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noProof/>
          </w:rPr>
          <w:t>Budžetski zahtjevi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_Toc516482631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4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32" w:history="1">
        <w:r w:rsidR="006A0B83" w:rsidRPr="006A0B83">
          <w:rPr>
            <w:rStyle w:val="Hyperlink"/>
            <w:noProof/>
          </w:rPr>
          <w:t>6.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bCs/>
            <w:noProof/>
          </w:rPr>
          <w:t>Pored opšteg cilja, specifični kriterijumi obuhvataju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_Toc516482632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4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33" w:history="1">
        <w:r w:rsidR="006A0B83" w:rsidRPr="006A0B83">
          <w:rPr>
            <w:rStyle w:val="Hyperlink"/>
            <w:rFonts w:eastAsia="Times New Roman"/>
            <w:noProof/>
          </w:rPr>
          <w:t>7.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noProof/>
          </w:rPr>
          <w:t>Sljedeće vrste aktivnosti neće biti razmatrane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_Toc516482633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5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34" w:history="1">
        <w:r w:rsidR="006A0B83" w:rsidRPr="006A0B83">
          <w:rPr>
            <w:rStyle w:val="Hyperlink"/>
            <w:noProof/>
          </w:rPr>
          <w:t>8.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noProof/>
          </w:rPr>
          <w:t>Uslovi finansiranja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_Toc516482634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5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35" w:history="1">
        <w:r w:rsidR="006A0B83" w:rsidRPr="006A0B83">
          <w:rPr>
            <w:rStyle w:val="Hyperlink"/>
            <w:rFonts w:eastAsia="Times New Roman"/>
            <w:noProof/>
          </w:rPr>
          <w:t>9.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noProof/>
          </w:rPr>
          <w:t>Zahtjevi u pogledu izvještavanja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_Toc516482635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5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1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36" w:history="1">
        <w:r w:rsidR="006A0B83" w:rsidRPr="006A0B83">
          <w:rPr>
            <w:rStyle w:val="Hyperlink"/>
            <w:rFonts w:eastAsia="Times New Roman"/>
            <w:bCs/>
            <w:noProof/>
          </w:rPr>
          <w:t>V.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bCs/>
            <w:noProof/>
          </w:rPr>
          <w:t>KAKO SE PRIJAVITI?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_Toc516482636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6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37" w:history="1">
        <w:r w:rsidR="006A0B83" w:rsidRPr="006A0B83">
          <w:rPr>
            <w:rStyle w:val="Hyperlink"/>
            <w:rFonts w:eastAsia="Times New Roman"/>
            <w:noProof/>
          </w:rPr>
          <w:t>1.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noProof/>
          </w:rPr>
          <w:t>Dokumentacija koju treba podnijeti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_Toc516482637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6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38" w:history="1">
        <w:r w:rsidR="006A0B83" w:rsidRPr="006A0B83">
          <w:rPr>
            <w:rStyle w:val="Hyperlink"/>
            <w:rFonts w:eastAsia="Times New Roman"/>
            <w:noProof/>
          </w:rPr>
          <w:t>2.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noProof/>
          </w:rPr>
          <w:t>Pitanja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_Toc516482638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6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39" w:history="1">
        <w:r w:rsidR="006A0B83" w:rsidRPr="006A0B83">
          <w:rPr>
            <w:rStyle w:val="Hyperlink"/>
            <w:rFonts w:eastAsia="Times New Roman"/>
            <w:noProof/>
          </w:rPr>
          <w:t>3.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noProof/>
          </w:rPr>
          <w:t>Rok za podnošenje prijava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_Toc516482639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7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40" w:history="1">
        <w:r w:rsidR="006A0B83" w:rsidRPr="006A0B83">
          <w:rPr>
            <w:rStyle w:val="Hyperlink"/>
            <w:noProof/>
          </w:rPr>
          <w:t>4.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noProof/>
          </w:rPr>
          <w:t>Promjene, izmjene i modifikacije dokumenta za prijavu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_Toc516482640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7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1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41" w:history="1">
        <w:r w:rsidR="006A0B83" w:rsidRPr="006A0B83">
          <w:rPr>
            <w:rStyle w:val="Hyperlink"/>
            <w:rFonts w:eastAsia="Times New Roman"/>
            <w:bCs/>
            <w:noProof/>
          </w:rPr>
          <w:t>VI.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bCs/>
            <w:noProof/>
          </w:rPr>
          <w:t>POSTUPAK EVALUACIJE I IZBORA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_Toc516482641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7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42" w:history="1">
        <w:r w:rsidR="006A0B83" w:rsidRPr="006A0B83">
          <w:rPr>
            <w:rStyle w:val="Hyperlink"/>
            <w:bCs/>
            <w:noProof/>
          </w:rPr>
          <w:t>1.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bCs/>
            <w:noProof/>
          </w:rPr>
          <w:t>Kriteriji za isključivanje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_Toc516482642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7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43" w:history="1">
        <w:r w:rsidR="006A0B83" w:rsidRPr="006A0B83">
          <w:rPr>
            <w:rStyle w:val="Hyperlink"/>
            <w:bCs/>
            <w:noProof/>
          </w:rPr>
          <w:t>2.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bCs/>
            <w:noProof/>
          </w:rPr>
          <w:t>Kriteriji za ispunjavanje uslova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_Toc516482643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8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2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44" w:history="1">
        <w:r w:rsidR="006A0B83" w:rsidRPr="006A0B83">
          <w:rPr>
            <w:rStyle w:val="Hyperlink"/>
            <w:bCs/>
            <w:noProof/>
          </w:rPr>
          <w:t>3.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bCs/>
            <w:noProof/>
          </w:rPr>
          <w:t>Kriteriji za dodjelu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_Toc516482644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8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1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45" w:history="1">
        <w:r w:rsidR="006A0B83" w:rsidRPr="006A0B83">
          <w:rPr>
            <w:rStyle w:val="Hyperlink"/>
            <w:bCs/>
            <w:noProof/>
          </w:rPr>
          <w:t>VII.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bCs/>
            <w:noProof/>
          </w:rPr>
          <w:t>OBAVJEŠTENJE O ODLUCI I POTPISIVANJE UGOVORA O GRANTU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_Toc516482645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8</w:t>
        </w:r>
        <w:r w:rsidR="006A0B83" w:rsidRPr="006A0B83">
          <w:rPr>
            <w:noProof/>
            <w:webHidden/>
          </w:rPr>
          <w:fldChar w:fldCharType="end"/>
        </w:r>
      </w:hyperlink>
    </w:p>
    <w:p w:rsidR="006A0B83" w:rsidRPr="006A0B83" w:rsidRDefault="005A7864">
      <w:pPr>
        <w:pStyle w:val="TOC1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516482646" w:history="1">
        <w:r w:rsidR="006A0B83" w:rsidRPr="006A0B83">
          <w:rPr>
            <w:rStyle w:val="Hyperlink"/>
            <w:rFonts w:eastAsia="Times New Roman"/>
            <w:noProof/>
          </w:rPr>
          <w:t>VIII.</w:t>
        </w:r>
        <w:r w:rsidR="006A0B83" w:rsidRPr="006A0B83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="006A0B83" w:rsidRPr="006A0B83">
          <w:rPr>
            <w:rStyle w:val="Hyperlink"/>
            <w:rFonts w:eastAsia="Times New Roman"/>
            <w:noProof/>
          </w:rPr>
          <w:t>INDIKATIVNI KALENDAR ROKOVA</w:t>
        </w:r>
        <w:r w:rsidR="006A0B83" w:rsidRPr="006A0B83">
          <w:rPr>
            <w:noProof/>
            <w:webHidden/>
          </w:rPr>
          <w:tab/>
        </w:r>
        <w:r w:rsidR="006A0B83" w:rsidRPr="006A0B83">
          <w:rPr>
            <w:noProof/>
            <w:webHidden/>
          </w:rPr>
          <w:fldChar w:fldCharType="begin"/>
        </w:r>
        <w:r w:rsidR="006A0B83" w:rsidRPr="006A0B83">
          <w:rPr>
            <w:noProof/>
            <w:webHidden/>
          </w:rPr>
          <w:instrText xml:space="preserve"> PAGEREF _Toc516482646 \h </w:instrText>
        </w:r>
        <w:r w:rsidR="006A0B83" w:rsidRPr="006A0B83">
          <w:rPr>
            <w:noProof/>
            <w:webHidden/>
          </w:rPr>
        </w:r>
        <w:r w:rsidR="006A0B83" w:rsidRPr="006A0B83">
          <w:rPr>
            <w:noProof/>
            <w:webHidden/>
          </w:rPr>
          <w:fldChar w:fldCharType="separate"/>
        </w:r>
        <w:r w:rsidR="006A0B83" w:rsidRPr="006A0B83">
          <w:rPr>
            <w:noProof/>
            <w:webHidden/>
          </w:rPr>
          <w:t>8</w:t>
        </w:r>
        <w:r w:rsidR="006A0B83" w:rsidRPr="006A0B83">
          <w:rPr>
            <w:noProof/>
            <w:webHidden/>
          </w:rPr>
          <w:fldChar w:fldCharType="end"/>
        </w:r>
      </w:hyperlink>
    </w:p>
    <w:p w:rsidR="0092067E" w:rsidRPr="006A0B83" w:rsidRDefault="0092067E" w:rsidP="0092067E">
      <w:pPr>
        <w:autoSpaceDE w:val="0"/>
        <w:autoSpaceDN w:val="0"/>
        <w:adjustRightInd w:val="0"/>
        <w:spacing w:line="240" w:lineRule="auto"/>
        <w:ind w:left="426"/>
        <w:jc w:val="left"/>
        <w:rPr>
          <w:caps/>
          <w:color w:val="000000"/>
          <w:sz w:val="20"/>
          <w:szCs w:val="20"/>
        </w:rPr>
      </w:pPr>
      <w:r w:rsidRPr="006A0B83">
        <w:rPr>
          <w:bCs/>
          <w:color w:val="000000"/>
          <w:sz w:val="20"/>
        </w:rPr>
        <w:fldChar w:fldCharType="end"/>
      </w:r>
      <w:r w:rsidRPr="006A0B83">
        <w:rPr>
          <w:bCs/>
          <w:caps/>
          <w:color w:val="000000"/>
          <w:sz w:val="20"/>
          <w:szCs w:val="20"/>
        </w:rPr>
        <w:t>A</w:t>
      </w:r>
      <w:r w:rsidR="00EC7099" w:rsidRPr="006A0B83">
        <w:rPr>
          <w:bCs/>
          <w:caps/>
          <w:color w:val="000000"/>
          <w:sz w:val="20"/>
          <w:szCs w:val="20"/>
        </w:rPr>
        <w:t>NEKSI</w:t>
      </w:r>
      <w:r w:rsidRPr="006A0B83">
        <w:rPr>
          <w:bCs/>
          <w:caps/>
          <w:color w:val="000000"/>
          <w:sz w:val="20"/>
          <w:szCs w:val="20"/>
        </w:rPr>
        <w:t>:</w:t>
      </w:r>
    </w:p>
    <w:p w:rsidR="0092067E" w:rsidRPr="00887688" w:rsidRDefault="00EC7099" w:rsidP="0092067E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1134" w:hanging="141"/>
        <w:jc w:val="left"/>
        <w:rPr>
          <w:color w:val="000000"/>
          <w:sz w:val="20"/>
        </w:rPr>
      </w:pPr>
      <w:r w:rsidRPr="00887688">
        <w:rPr>
          <w:color w:val="000000"/>
          <w:sz w:val="20"/>
        </w:rPr>
        <w:t>Aneks</w:t>
      </w:r>
      <w:r w:rsidR="0092067E" w:rsidRPr="00887688">
        <w:rPr>
          <w:color w:val="000000"/>
          <w:sz w:val="20"/>
        </w:rPr>
        <w:t xml:space="preserve"> I </w:t>
      </w:r>
      <w:r w:rsidRPr="00887688">
        <w:rPr>
          <w:color w:val="000000"/>
          <w:sz w:val="20"/>
        </w:rPr>
        <w:t>–</w:t>
      </w:r>
      <w:r w:rsidR="0092067E" w:rsidRPr="00887688">
        <w:rPr>
          <w:color w:val="000000"/>
          <w:sz w:val="20"/>
        </w:rPr>
        <w:t xml:space="preserve"> </w:t>
      </w:r>
      <w:r w:rsidRPr="00887688">
        <w:rPr>
          <w:color w:val="000000"/>
          <w:sz w:val="20"/>
        </w:rPr>
        <w:t xml:space="preserve">Obrazac za </w:t>
      </w:r>
      <w:r w:rsidR="001F15A3">
        <w:rPr>
          <w:color w:val="000000"/>
          <w:sz w:val="20"/>
        </w:rPr>
        <w:t>prijavu</w:t>
      </w:r>
      <w:r w:rsidR="0092067E" w:rsidRPr="00887688">
        <w:rPr>
          <w:color w:val="000000"/>
          <w:sz w:val="20"/>
        </w:rPr>
        <w:t xml:space="preserve"> </w:t>
      </w:r>
    </w:p>
    <w:p w:rsidR="0092067E" w:rsidRPr="00887688" w:rsidRDefault="00EC7099" w:rsidP="0092067E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1134" w:hanging="141"/>
        <w:jc w:val="left"/>
        <w:rPr>
          <w:color w:val="000000"/>
          <w:sz w:val="20"/>
        </w:rPr>
      </w:pPr>
      <w:r w:rsidRPr="00887688">
        <w:rPr>
          <w:color w:val="000000"/>
          <w:sz w:val="20"/>
        </w:rPr>
        <w:t>Aneks</w:t>
      </w:r>
      <w:r w:rsidR="0092067E" w:rsidRPr="00887688">
        <w:rPr>
          <w:color w:val="000000"/>
          <w:sz w:val="20"/>
        </w:rPr>
        <w:t xml:space="preserve"> II </w:t>
      </w:r>
      <w:r w:rsidRPr="00887688">
        <w:rPr>
          <w:color w:val="000000"/>
          <w:sz w:val="20"/>
        </w:rPr>
        <w:t>–</w:t>
      </w:r>
      <w:r w:rsidR="0092067E" w:rsidRPr="00887688">
        <w:rPr>
          <w:color w:val="000000"/>
          <w:sz w:val="20"/>
        </w:rPr>
        <w:t xml:space="preserve"> </w:t>
      </w:r>
      <w:r w:rsidR="00A919D7">
        <w:rPr>
          <w:color w:val="000000"/>
          <w:sz w:val="20"/>
        </w:rPr>
        <w:t xml:space="preserve">Prijedlog </w:t>
      </w:r>
      <w:r w:rsidRPr="00887688">
        <w:rPr>
          <w:color w:val="000000"/>
          <w:sz w:val="20"/>
        </w:rPr>
        <w:t>b</w:t>
      </w:r>
      <w:r w:rsidR="0092067E" w:rsidRPr="00887688">
        <w:rPr>
          <w:color w:val="000000"/>
          <w:sz w:val="20"/>
        </w:rPr>
        <w:t>u</w:t>
      </w:r>
      <w:r w:rsidRPr="00887688">
        <w:rPr>
          <w:color w:val="000000"/>
          <w:sz w:val="20"/>
        </w:rPr>
        <w:t>džet</w:t>
      </w:r>
      <w:r w:rsidR="00A919D7">
        <w:rPr>
          <w:color w:val="000000"/>
          <w:sz w:val="20"/>
        </w:rPr>
        <w:t>a</w:t>
      </w:r>
      <w:r w:rsidR="0092067E" w:rsidRPr="00887688">
        <w:rPr>
          <w:color w:val="000000"/>
          <w:sz w:val="20"/>
        </w:rPr>
        <w:t xml:space="preserve"> (</w:t>
      </w:r>
      <w:r w:rsidR="0060532C" w:rsidRPr="00887688">
        <w:rPr>
          <w:color w:val="000000"/>
          <w:sz w:val="20"/>
        </w:rPr>
        <w:t>Obrazac</w:t>
      </w:r>
      <w:r w:rsidR="0092067E" w:rsidRPr="00887688">
        <w:rPr>
          <w:color w:val="000000"/>
          <w:sz w:val="20"/>
        </w:rPr>
        <w:t>)</w:t>
      </w:r>
    </w:p>
    <w:p w:rsidR="009C2FBA" w:rsidRDefault="00EC7099" w:rsidP="0092067E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1134" w:hanging="141"/>
        <w:jc w:val="left"/>
        <w:rPr>
          <w:color w:val="000000"/>
          <w:sz w:val="20"/>
        </w:rPr>
      </w:pPr>
      <w:r w:rsidRPr="00887688">
        <w:rPr>
          <w:color w:val="000000"/>
          <w:sz w:val="20"/>
        </w:rPr>
        <w:t>Aneks</w:t>
      </w:r>
      <w:r w:rsidR="0092067E" w:rsidRPr="00887688">
        <w:rPr>
          <w:color w:val="000000"/>
          <w:sz w:val="20"/>
        </w:rPr>
        <w:t xml:space="preserve"> III</w:t>
      </w:r>
      <w:r w:rsidR="009C2FBA">
        <w:rPr>
          <w:color w:val="000000"/>
          <w:sz w:val="20"/>
        </w:rPr>
        <w:t xml:space="preserve"> </w:t>
      </w:r>
      <w:r w:rsidR="0092067E" w:rsidRPr="00887688">
        <w:rPr>
          <w:color w:val="000000"/>
          <w:sz w:val="20"/>
        </w:rPr>
        <w:t xml:space="preserve"> </w:t>
      </w:r>
      <w:r w:rsidR="00C42929" w:rsidRPr="00887688">
        <w:rPr>
          <w:color w:val="000000"/>
          <w:sz w:val="20"/>
        </w:rPr>
        <w:t>̶−</w:t>
      </w:r>
      <w:r w:rsidR="0092067E" w:rsidRPr="00887688">
        <w:rPr>
          <w:color w:val="000000"/>
          <w:sz w:val="20"/>
        </w:rPr>
        <w:t xml:space="preserve"> </w:t>
      </w:r>
      <w:r w:rsidR="0060532C" w:rsidRPr="00887688">
        <w:rPr>
          <w:color w:val="000000"/>
          <w:sz w:val="20"/>
        </w:rPr>
        <w:t>Obrazac</w:t>
      </w:r>
      <w:r w:rsidRPr="00887688">
        <w:rPr>
          <w:color w:val="000000"/>
          <w:sz w:val="20"/>
        </w:rPr>
        <w:t xml:space="preserve"> za ugovor o g</w:t>
      </w:r>
      <w:r w:rsidR="0092067E" w:rsidRPr="00887688">
        <w:rPr>
          <w:color w:val="000000"/>
          <w:sz w:val="20"/>
        </w:rPr>
        <w:t>rant</w:t>
      </w:r>
      <w:r w:rsidRPr="00887688">
        <w:rPr>
          <w:color w:val="000000"/>
          <w:sz w:val="20"/>
        </w:rPr>
        <w:t>u</w:t>
      </w:r>
      <w:r w:rsidR="0092067E" w:rsidRPr="00887688">
        <w:rPr>
          <w:color w:val="000000"/>
          <w:sz w:val="20"/>
        </w:rPr>
        <w:t xml:space="preserve"> (</w:t>
      </w:r>
      <w:r w:rsidRPr="00887688">
        <w:rPr>
          <w:color w:val="000000"/>
          <w:sz w:val="20"/>
        </w:rPr>
        <w:t xml:space="preserve">samo </w:t>
      </w:r>
      <w:r w:rsidR="00A919D7">
        <w:rPr>
          <w:color w:val="000000"/>
          <w:sz w:val="20"/>
        </w:rPr>
        <w:t xml:space="preserve">za </w:t>
      </w:r>
      <w:r w:rsidR="0092067E" w:rsidRPr="00887688">
        <w:rPr>
          <w:color w:val="000000"/>
          <w:sz w:val="20"/>
        </w:rPr>
        <w:t>informa</w:t>
      </w:r>
      <w:r w:rsidR="00FD3EA9" w:rsidRPr="00887688">
        <w:rPr>
          <w:color w:val="000000"/>
          <w:sz w:val="20"/>
        </w:rPr>
        <w:t>cij</w:t>
      </w:r>
      <w:r w:rsidR="00A919D7">
        <w:rPr>
          <w:color w:val="000000"/>
          <w:sz w:val="20"/>
        </w:rPr>
        <w:t>u</w:t>
      </w:r>
      <w:r w:rsidR="0092067E" w:rsidRPr="00887688">
        <w:rPr>
          <w:color w:val="000000"/>
          <w:sz w:val="20"/>
        </w:rPr>
        <w:t>)</w:t>
      </w:r>
    </w:p>
    <w:p w:rsidR="009C2FBA" w:rsidRPr="009C2FBA" w:rsidRDefault="009C2FBA" w:rsidP="009C2FBA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1134" w:hanging="141"/>
        <w:jc w:val="left"/>
        <w:rPr>
          <w:b/>
          <w:color w:val="000000"/>
          <w:sz w:val="20"/>
        </w:rPr>
      </w:pPr>
      <w:r>
        <w:rPr>
          <w:color w:val="000000"/>
          <w:sz w:val="20"/>
        </w:rPr>
        <w:t xml:space="preserve">Aneks IV – </w:t>
      </w:r>
      <w:r w:rsidRPr="009C2FBA">
        <w:rPr>
          <w:color w:val="000000"/>
          <w:sz w:val="20"/>
        </w:rPr>
        <w:t>Smjernice za korištenje budžetskih obrazaca za Ugovor o grantu</w:t>
      </w:r>
    </w:p>
    <w:p w:rsidR="0092067E" w:rsidRPr="00887688" w:rsidRDefault="0092067E" w:rsidP="009C2FBA">
      <w:pPr>
        <w:tabs>
          <w:tab w:val="left" w:pos="567"/>
        </w:tabs>
        <w:autoSpaceDE w:val="0"/>
        <w:autoSpaceDN w:val="0"/>
        <w:adjustRightInd w:val="0"/>
        <w:spacing w:line="240" w:lineRule="auto"/>
        <w:ind w:left="1134"/>
        <w:jc w:val="left"/>
        <w:rPr>
          <w:color w:val="000000"/>
          <w:sz w:val="20"/>
        </w:rPr>
      </w:pPr>
    </w:p>
    <w:p w:rsidR="0092067E" w:rsidRPr="00887688" w:rsidRDefault="0092067E" w:rsidP="0092067E">
      <w:pPr>
        <w:tabs>
          <w:tab w:val="left" w:pos="567"/>
        </w:tabs>
        <w:autoSpaceDE w:val="0"/>
        <w:autoSpaceDN w:val="0"/>
        <w:adjustRightInd w:val="0"/>
        <w:spacing w:line="240" w:lineRule="auto"/>
        <w:ind w:left="1134"/>
        <w:jc w:val="left"/>
        <w:rPr>
          <w:color w:val="000000"/>
          <w:sz w:val="20"/>
        </w:rPr>
      </w:pPr>
    </w:p>
    <w:p w:rsidR="0092067E" w:rsidRPr="00887688" w:rsidRDefault="0092067E" w:rsidP="0092067E">
      <w:pPr>
        <w:tabs>
          <w:tab w:val="left" w:pos="567"/>
        </w:tabs>
        <w:autoSpaceDE w:val="0"/>
        <w:autoSpaceDN w:val="0"/>
        <w:adjustRightInd w:val="0"/>
        <w:spacing w:line="240" w:lineRule="auto"/>
        <w:ind w:left="1134"/>
        <w:jc w:val="left"/>
        <w:rPr>
          <w:color w:val="000000"/>
          <w:sz w:val="20"/>
        </w:rPr>
      </w:pPr>
    </w:p>
    <w:p w:rsidR="0092067E" w:rsidRPr="00887688" w:rsidRDefault="00637AB8" w:rsidP="0092067E">
      <w:pPr>
        <w:spacing w:line="240" w:lineRule="auto"/>
        <w:jc w:val="left"/>
        <w:rPr>
          <w:rFonts w:eastAsia="Times New Roman"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5080</wp:posOffset>
                </wp:positionV>
                <wp:extent cx="5824855" cy="2019300"/>
                <wp:effectExtent l="0" t="0" r="23495" b="1905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20193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1B72" w:rsidRPr="0092067E" w:rsidRDefault="005C1B72" w:rsidP="0092067E">
                            <w:pPr>
                              <w:jc w:val="center"/>
                              <w:rPr>
                                <w:b/>
                                <w:cap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/>
                              </w:rPr>
                              <w:t>KAKO SE PRIJAVITI</w:t>
                            </w:r>
                            <w:r w:rsidRPr="0092067E">
                              <w:rPr>
                                <w:b/>
                                <w:caps/>
                                <w:color w:val="000000"/>
                              </w:rPr>
                              <w:t>?</w:t>
                            </w:r>
                          </w:p>
                          <w:p w:rsidR="005C1B72" w:rsidRPr="009C2FBA" w:rsidRDefault="005C1B72" w:rsidP="00AA19AD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 xml:space="preserve">Popunite i potpišite </w:t>
                            </w:r>
                            <w:r w:rsidRPr="009C2FB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lang w:val="sr-Latn-RS"/>
                              </w:rPr>
                              <w:t>Obrazac za prijavu</w:t>
                            </w:r>
                            <w:r w:rsidRPr="009C2FBA">
                              <w:rPr>
                                <w:color w:val="auto"/>
                                <w:sz w:val="20"/>
                                <w:lang w:val="sr-Latn-RS"/>
                              </w:rPr>
                              <w:t xml:space="preserve"> 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 xml:space="preserve"> (vidi 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>Aneks I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>)</w:t>
                            </w:r>
                          </w:p>
                          <w:p w:rsidR="005C1B72" w:rsidRPr="009C2FBA" w:rsidRDefault="005C1B72" w:rsidP="00AA19AD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 xml:space="preserve">Priložite prijedlog budžeta (koristeći obrazac dat u 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>Aneksu II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>)</w:t>
                            </w:r>
                          </w:p>
                          <w:p w:rsidR="005C1B72" w:rsidRPr="009C2FBA" w:rsidRDefault="005C1B72" w:rsidP="00AA19AD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ind w:right="511"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>Priložite ostalu prateću dokumentaciju: plan rada</w:t>
                            </w:r>
                            <w:r w:rsidR="009C2FBA"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>,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 xml:space="preserve"> organigram (dijagram organizacione strukuture) jedinice za implementaciju Projekta i 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i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>CV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 xml:space="preserve"> rukovodilaca Projekta, </w:t>
                            </w:r>
                          </w:p>
                          <w:p w:rsidR="005C1B72" w:rsidRPr="009C2FBA" w:rsidRDefault="005C1B72" w:rsidP="00AA19AD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ind w:right="51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>Pošaljite svu dokumentaciju u elektronskom obliku (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i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>Word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 xml:space="preserve">  i/ili 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i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>PDF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 xml:space="preserve">) na sljedeću email adresu: </w:t>
                            </w:r>
                            <w:hyperlink r:id="rId10" w:history="1">
                              <w:r w:rsidRPr="009C2FBA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  <w:lang w:val="sr-Latn-RS"/>
                                </w:rPr>
                                <w:t>tenders.antidiscrimination@coe.int</w:t>
                              </w:r>
                            </w:hyperlink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>. Naziv Vašeg emaila mora</w:t>
                            </w:r>
                            <w:r w:rsidRPr="009C2FB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 xml:space="preserve"> sadržavati sljedeću referencu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>: HF 37 – PRIJAVA ZA GRANT.</w:t>
                            </w:r>
                          </w:p>
                          <w:p w:rsidR="005C1B72" w:rsidRPr="009C2FBA" w:rsidRDefault="005C1B72" w:rsidP="00AA19AD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ind w:right="51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9C2FB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lang w:val="sr-Latn-RS"/>
                              </w:rPr>
                              <w:t xml:space="preserve">Prijave moraju biti primljene 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  <w:lang w:val="sr-Latn-RS"/>
                              </w:rPr>
                              <w:t>pr</w:t>
                            </w:r>
                            <w:r w:rsidR="004F7693" w:rsidRPr="009C2FB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  <w:lang w:val="sr-Latn-RS"/>
                              </w:rPr>
                              <w:t>ij</w:t>
                            </w:r>
                            <w:r w:rsidRPr="009C2FB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  <w:lang w:val="sr-Latn-RS"/>
                              </w:rPr>
                              <w:t>e 4. jula 2018. (u 17.00 po srednjoevropskom vremenu)</w:t>
                            </w:r>
                          </w:p>
                          <w:p w:rsidR="005C1B72" w:rsidRPr="009C2FBA" w:rsidRDefault="005C1B72" w:rsidP="0092067E"/>
                          <w:p w:rsidR="005C1B72" w:rsidRPr="00164B05" w:rsidRDefault="005C1B72" w:rsidP="00920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0.7pt;margin-top:.4pt;width:458.65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" fillcolor="#c6d9f1" strokecolor="#385d8a" strokeweight=".25pt">
                <v:path arrowok="t"/>
                <v:textbox>
                  <w:txbxContent>
                    <w:p w:rsidR="005C1B72" w:rsidRPr="0092067E" w:rsidRDefault="005C1B72" w:rsidP="0092067E">
                      <w:pPr>
                        <w:jc w:val="center"/>
                        <w:rPr>
                          <w:b/>
                          <w:caps/>
                          <w:color w:val="000000"/>
                        </w:rPr>
                      </w:pPr>
                      <w:r>
                        <w:rPr>
                          <w:b/>
                          <w:caps/>
                          <w:color w:val="000000"/>
                        </w:rPr>
                        <w:t>KAKO SE PRIJAVITI</w:t>
                      </w:r>
                      <w:r w:rsidRPr="0092067E">
                        <w:rPr>
                          <w:b/>
                          <w:caps/>
                          <w:color w:val="000000"/>
                        </w:rPr>
                        <w:t>?</w:t>
                      </w:r>
                    </w:p>
                    <w:p w:rsidR="005C1B72" w:rsidRPr="009C2FBA" w:rsidRDefault="005C1B72" w:rsidP="00AA19AD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</w:pPr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 xml:space="preserve">Popunite i potpišite </w:t>
                      </w:r>
                      <w:r w:rsidRPr="009C2FBA">
                        <w:rPr>
                          <w:rFonts w:ascii="Times New Roman" w:hAnsi="Times New Roman" w:cs="Times New Roman"/>
                          <w:color w:val="auto"/>
                          <w:sz w:val="20"/>
                          <w:lang w:val="sr-Latn-RS"/>
                        </w:rPr>
                        <w:t>Obrazac za prijavu</w:t>
                      </w:r>
                      <w:r w:rsidRPr="009C2FBA">
                        <w:rPr>
                          <w:color w:val="auto"/>
                          <w:sz w:val="20"/>
                          <w:lang w:val="sr-Latn-RS"/>
                        </w:rPr>
                        <w:t xml:space="preserve"> 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 xml:space="preserve"> (vidi 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0"/>
                          <w:szCs w:val="20"/>
                          <w:lang w:val="sr-Latn-RS"/>
                        </w:rPr>
                        <w:t>Aneks I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>)</w:t>
                      </w:r>
                    </w:p>
                    <w:p w:rsidR="005C1B72" w:rsidRPr="009C2FBA" w:rsidRDefault="005C1B72" w:rsidP="00AA19AD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</w:pPr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 xml:space="preserve">Priložite prijedlog budžeta (koristeći obrazac dat u 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0"/>
                          <w:szCs w:val="20"/>
                          <w:lang w:val="sr-Latn-RS"/>
                        </w:rPr>
                        <w:t>Aneksu II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>)</w:t>
                      </w:r>
                    </w:p>
                    <w:p w:rsidR="005C1B72" w:rsidRPr="009C2FBA" w:rsidRDefault="005C1B72" w:rsidP="00AA19AD">
                      <w:pPr>
                        <w:pStyle w:val="Default"/>
                        <w:numPr>
                          <w:ilvl w:val="0"/>
                          <w:numId w:val="7"/>
                        </w:numPr>
                        <w:ind w:right="511"/>
                        <w:jc w:val="both"/>
                        <w:rPr>
                          <w:color w:val="auto"/>
                          <w:sz w:val="20"/>
                          <w:szCs w:val="20"/>
                          <w:lang w:val="sr-Latn-RS"/>
                        </w:rPr>
                      </w:pPr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>Priložite ostalu prateću dokumentaciju: plan rada</w:t>
                      </w:r>
                      <w:r w:rsidR="009C2FBA"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>,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 xml:space="preserve"> organigram (dijagram organizacione strukuture) jedinice za implementaciju Projekta i 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i/>
                          <w:color w:val="auto"/>
                          <w:sz w:val="20"/>
                          <w:szCs w:val="20"/>
                          <w:lang w:val="sr-Latn-RS"/>
                        </w:rPr>
                        <w:t>CV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 xml:space="preserve"> rukovodilaca Projekta, </w:t>
                      </w:r>
                    </w:p>
                    <w:p w:rsidR="005C1B72" w:rsidRPr="009C2FBA" w:rsidRDefault="005C1B72" w:rsidP="00AA19AD">
                      <w:pPr>
                        <w:pStyle w:val="Default"/>
                        <w:numPr>
                          <w:ilvl w:val="0"/>
                          <w:numId w:val="14"/>
                        </w:numPr>
                        <w:ind w:right="511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</w:pPr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>Pošaljite svu dokumentaciju u elektronskom obliku (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i/>
                          <w:color w:val="auto"/>
                          <w:sz w:val="20"/>
                          <w:szCs w:val="20"/>
                          <w:lang w:val="sr-Latn-RS"/>
                        </w:rPr>
                        <w:t>Word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 xml:space="preserve">  i/ili 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i/>
                          <w:color w:val="auto"/>
                          <w:sz w:val="20"/>
                          <w:szCs w:val="20"/>
                          <w:lang w:val="sr-Latn-RS"/>
                        </w:rPr>
                        <w:t>PDF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 xml:space="preserve">) na sljedeću email adresu: </w:t>
                      </w:r>
                      <w:hyperlink r:id="rId11" w:history="1">
                        <w:r w:rsidRPr="009C2FBA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  <w:lang w:val="sr-Latn-RS"/>
                          </w:rPr>
                          <w:t>tenders.antidiscrimination@co</w:t>
                        </w:r>
                        <w:r w:rsidRPr="009C2FBA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  <w:lang w:val="sr-Latn-RS"/>
                          </w:rPr>
                          <w:t>e</w:t>
                        </w:r>
                        <w:r w:rsidRPr="009C2FBA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  <w:lang w:val="sr-Latn-RS"/>
                          </w:rPr>
                          <w:t>.int</w:t>
                        </w:r>
                      </w:hyperlink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>. Naziv Vašeg emaila mora</w:t>
                      </w:r>
                      <w:r w:rsidRPr="009C2FBA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 xml:space="preserve"> sadržavati sljedeću referencu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>: HF 37 – PRIJAVA ZA GRANT.</w:t>
                      </w:r>
                    </w:p>
                    <w:p w:rsidR="005C1B72" w:rsidRPr="009C2FBA" w:rsidRDefault="005C1B72" w:rsidP="00AA19AD">
                      <w:pPr>
                        <w:pStyle w:val="Default"/>
                        <w:numPr>
                          <w:ilvl w:val="0"/>
                          <w:numId w:val="14"/>
                        </w:numPr>
                        <w:ind w:right="511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</w:pPr>
                      <w:r w:rsidRPr="009C2FBA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  <w:szCs w:val="20"/>
                          <w:lang w:val="sr-Latn-RS"/>
                        </w:rPr>
                        <w:t xml:space="preserve">Prijave moraju biti primljene 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0"/>
                          <w:szCs w:val="20"/>
                          <w:u w:val="single"/>
                          <w:lang w:val="sr-Latn-RS"/>
                        </w:rPr>
                        <w:t>pr</w:t>
                      </w:r>
                      <w:r w:rsidR="004F7693" w:rsidRPr="009C2FB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0"/>
                          <w:szCs w:val="20"/>
                          <w:u w:val="single"/>
                          <w:lang w:val="sr-Latn-RS"/>
                        </w:rPr>
                        <w:t>ij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0"/>
                          <w:szCs w:val="20"/>
                          <w:u w:val="single"/>
                          <w:lang w:val="sr-Latn-RS"/>
                        </w:rPr>
                        <w:t>e</w:t>
                      </w:r>
                      <w:r w:rsidRPr="009C2FB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0"/>
                          <w:szCs w:val="20"/>
                          <w:u w:val="single"/>
                          <w:lang w:val="sr-Latn-RS"/>
                        </w:rPr>
                        <w:t xml:space="preserve"> 4. jula 2018. (u 17.00 po srednjoevropskom vremenu)</w:t>
                      </w:r>
                    </w:p>
                    <w:p w:rsidR="005C1B72" w:rsidRPr="009C2FBA" w:rsidRDefault="005C1B72" w:rsidP="0092067E"/>
                    <w:p w:rsidR="005C1B72" w:rsidRPr="00164B05" w:rsidRDefault="005C1B72" w:rsidP="0092067E"/>
                  </w:txbxContent>
                </v:textbox>
                <w10:wrap anchorx="page"/>
              </v:rect>
            </w:pict>
          </mc:Fallback>
        </mc:AlternateContent>
      </w:r>
      <w:r w:rsidR="0092067E" w:rsidRPr="00887688">
        <w:rPr>
          <w:rFonts w:eastAsia="Times New Roman"/>
          <w:sz w:val="22"/>
        </w:rPr>
        <w:br w:type="page"/>
      </w:r>
    </w:p>
    <w:p w:rsidR="0092067E" w:rsidRPr="00887688" w:rsidRDefault="00426111" w:rsidP="0092067E">
      <w:pPr>
        <w:numPr>
          <w:ilvl w:val="0"/>
          <w:numId w:val="8"/>
        </w:numPr>
        <w:spacing w:line="240" w:lineRule="auto"/>
        <w:contextualSpacing/>
        <w:jc w:val="left"/>
        <w:outlineLvl w:val="0"/>
        <w:rPr>
          <w:rFonts w:eastAsia="Times New Roman"/>
          <w:b/>
          <w:bCs/>
          <w:sz w:val="22"/>
        </w:rPr>
      </w:pPr>
      <w:bookmarkStart w:id="0" w:name="_Toc516482623"/>
      <w:r w:rsidRPr="00887688">
        <w:rPr>
          <w:rFonts w:eastAsia="Times New Roman"/>
          <w:b/>
          <w:bCs/>
          <w:sz w:val="22"/>
        </w:rPr>
        <w:lastRenderedPageBreak/>
        <w:t>UVOD</w:t>
      </w:r>
      <w:bookmarkEnd w:id="0"/>
    </w:p>
    <w:p w:rsidR="0092067E" w:rsidRPr="00887688" w:rsidRDefault="0092067E" w:rsidP="0092067E">
      <w:pPr>
        <w:spacing w:line="240" w:lineRule="auto"/>
        <w:rPr>
          <w:rFonts w:eastAsia="Times New Roman"/>
          <w:sz w:val="22"/>
        </w:rPr>
      </w:pPr>
    </w:p>
    <w:p w:rsidR="0092067E" w:rsidRPr="00887688" w:rsidRDefault="003146E1" w:rsidP="00887688">
      <w:pPr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sz w:val="22"/>
        </w:rPr>
        <w:t>Ovaj poziv za podnošenje pr</w:t>
      </w:r>
      <w:r w:rsidR="0088742F">
        <w:rPr>
          <w:sz w:val="22"/>
        </w:rPr>
        <w:t>ij</w:t>
      </w:r>
      <w:r w:rsidRPr="00887688">
        <w:rPr>
          <w:sz w:val="22"/>
        </w:rPr>
        <w:t xml:space="preserve">edloga </w:t>
      </w:r>
      <w:r w:rsidR="00AA19AD">
        <w:rPr>
          <w:sz w:val="22"/>
        </w:rPr>
        <w:t xml:space="preserve">projekata </w:t>
      </w:r>
      <w:r w:rsidRPr="00887688">
        <w:rPr>
          <w:sz w:val="22"/>
        </w:rPr>
        <w:t xml:space="preserve">pokrenut je </w:t>
      </w:r>
      <w:r w:rsidR="0052782C">
        <w:rPr>
          <w:sz w:val="22"/>
        </w:rPr>
        <w:t>u</w:t>
      </w:r>
      <w:r w:rsidR="0052782C" w:rsidRPr="0052782C">
        <w:rPr>
          <w:sz w:val="22"/>
        </w:rPr>
        <w:t xml:space="preserve"> okviru Zajedničkog programa Evropske unije i </w:t>
      </w:r>
      <w:r w:rsidR="0088742F">
        <w:rPr>
          <w:sz w:val="22"/>
        </w:rPr>
        <w:t>Vijeća</w:t>
      </w:r>
      <w:r w:rsidR="0052782C" w:rsidRPr="0052782C">
        <w:rPr>
          <w:sz w:val="22"/>
        </w:rPr>
        <w:t xml:space="preserve"> Evrope “Horizontal Facility</w:t>
      </w:r>
      <w:r w:rsidR="00D83DC8">
        <w:rPr>
          <w:sz w:val="22"/>
        </w:rPr>
        <w:t xml:space="preserve"> (HF)</w:t>
      </w:r>
      <w:r w:rsidR="0052782C" w:rsidRPr="0052782C">
        <w:rPr>
          <w:sz w:val="22"/>
        </w:rPr>
        <w:t>” za Zapadni Balkan i Tursku</w:t>
      </w:r>
      <w:r w:rsidR="0052782C">
        <w:rPr>
          <w:sz w:val="22"/>
        </w:rPr>
        <w:t>, tj.</w:t>
      </w:r>
      <w:r w:rsidR="0052782C" w:rsidRPr="0052782C">
        <w:rPr>
          <w:sz w:val="22"/>
        </w:rPr>
        <w:t xml:space="preserve"> </w:t>
      </w:r>
      <w:r w:rsidR="0052782C">
        <w:rPr>
          <w:sz w:val="22"/>
        </w:rPr>
        <w:t>P</w:t>
      </w:r>
      <w:r w:rsidR="0052782C">
        <w:rPr>
          <w:rFonts w:eastAsia="Times New Roman"/>
          <w:color w:val="000000"/>
          <w:sz w:val="22"/>
        </w:rPr>
        <w:t>rojek</w:t>
      </w:r>
      <w:r w:rsidRPr="0052782C">
        <w:rPr>
          <w:rFonts w:eastAsia="Times New Roman"/>
          <w:color w:val="000000"/>
          <w:sz w:val="22"/>
        </w:rPr>
        <w:t>t</w:t>
      </w:r>
      <w:r w:rsidR="0052782C">
        <w:rPr>
          <w:rFonts w:eastAsia="Times New Roman"/>
          <w:color w:val="000000"/>
          <w:sz w:val="22"/>
        </w:rPr>
        <w:t>a</w:t>
      </w:r>
      <w:r w:rsidR="0092067E" w:rsidRPr="0052782C">
        <w:rPr>
          <w:rFonts w:eastAsia="Times New Roman"/>
          <w:color w:val="000000"/>
          <w:sz w:val="22"/>
        </w:rPr>
        <w:t xml:space="preserve"> </w:t>
      </w:r>
      <w:r w:rsidR="00C42929" w:rsidRPr="0052782C">
        <w:rPr>
          <w:rFonts w:eastAsia="Times New Roman"/>
          <w:color w:val="000000"/>
          <w:sz w:val="22"/>
        </w:rPr>
        <w:t>„</w:t>
      </w:r>
      <w:r w:rsidRPr="0052782C">
        <w:rPr>
          <w:rFonts w:eastAsia="Times New Roman"/>
          <w:sz w:val="22"/>
        </w:rPr>
        <w:t>Jačanje</w:t>
      </w:r>
      <w:r w:rsidRPr="00887688">
        <w:rPr>
          <w:rFonts w:eastAsia="Times New Roman"/>
          <w:sz w:val="22"/>
        </w:rPr>
        <w:t xml:space="preserve"> zaštite nacionalnih manjina u </w:t>
      </w:r>
      <w:r w:rsidR="0088742F">
        <w:rPr>
          <w:rFonts w:eastAsia="Times New Roman"/>
          <w:sz w:val="22"/>
        </w:rPr>
        <w:t>Bosni i Hercegovini</w:t>
      </w:r>
      <w:r w:rsidR="0092067E" w:rsidRPr="00887688">
        <w:rPr>
          <w:rFonts w:eastAsia="Times New Roman"/>
          <w:color w:val="000000"/>
          <w:sz w:val="22"/>
        </w:rPr>
        <w:t xml:space="preserve">”. </w:t>
      </w:r>
    </w:p>
    <w:p w:rsidR="0092067E" w:rsidRPr="00887688" w:rsidRDefault="0092067E" w:rsidP="0092067E">
      <w:pPr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C42929" w:rsidP="00887688">
      <w:pPr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>Cilj p</w:t>
      </w:r>
      <w:r w:rsidR="003146E1" w:rsidRPr="00887688">
        <w:rPr>
          <w:rFonts w:eastAsia="Times New Roman"/>
          <w:color w:val="000000"/>
          <w:sz w:val="22"/>
        </w:rPr>
        <w:t>oziv</w:t>
      </w:r>
      <w:r w:rsidRPr="00887688">
        <w:rPr>
          <w:rFonts w:eastAsia="Times New Roman"/>
          <w:color w:val="000000"/>
          <w:sz w:val="22"/>
        </w:rPr>
        <w:t>a je</w:t>
      </w:r>
      <w:r w:rsidR="003146E1" w:rsidRPr="00887688">
        <w:rPr>
          <w:rFonts w:eastAsia="Times New Roman"/>
          <w:color w:val="000000"/>
          <w:sz w:val="22"/>
        </w:rPr>
        <w:t xml:space="preserve"> pružanje podrške odabranim </w:t>
      </w:r>
      <w:r w:rsidR="006E6922">
        <w:rPr>
          <w:rFonts w:eastAsia="Times New Roman"/>
          <w:color w:val="000000"/>
          <w:sz w:val="22"/>
        </w:rPr>
        <w:t>jedinicama lokalne samouprave</w:t>
      </w:r>
      <w:r w:rsidR="006E6922" w:rsidRPr="00887688">
        <w:rPr>
          <w:rFonts w:eastAsia="Times New Roman"/>
          <w:color w:val="000000"/>
          <w:sz w:val="22"/>
        </w:rPr>
        <w:t xml:space="preserve"> </w:t>
      </w:r>
      <w:r w:rsidR="003146E1" w:rsidRPr="00887688">
        <w:rPr>
          <w:rFonts w:eastAsia="Times New Roman"/>
          <w:color w:val="000000"/>
          <w:sz w:val="22"/>
        </w:rPr>
        <w:t xml:space="preserve">u razvoju konkretnih odgovora za uklanjanje prepreka koje stoje na putu </w:t>
      </w:r>
      <w:r w:rsidR="0088742F">
        <w:rPr>
          <w:rFonts w:eastAsia="Times New Roman"/>
          <w:color w:val="000000"/>
          <w:sz w:val="22"/>
        </w:rPr>
        <w:t>implementacije prava nacionalnih manjina na lokalnom nivou</w:t>
      </w:r>
      <w:r w:rsidR="003146E1" w:rsidRPr="00887688">
        <w:rPr>
          <w:rFonts w:eastAsia="Times New Roman"/>
          <w:color w:val="000000"/>
          <w:sz w:val="22"/>
        </w:rPr>
        <w:t>, kroz pomoć u vidu tematskih grantova</w:t>
      </w:r>
      <w:r w:rsidR="0092067E" w:rsidRPr="00887688">
        <w:rPr>
          <w:rFonts w:eastAsia="Times New Roman"/>
          <w:color w:val="000000"/>
          <w:sz w:val="22"/>
        </w:rPr>
        <w:t xml:space="preserve">. </w:t>
      </w:r>
    </w:p>
    <w:p w:rsidR="0092067E" w:rsidRPr="00887688" w:rsidRDefault="0092067E" w:rsidP="0092067E">
      <w:pPr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92067E" w:rsidP="00887688">
      <w:pPr>
        <w:spacing w:line="240" w:lineRule="auto"/>
        <w:jc w:val="left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>Pr</w:t>
      </w:r>
      <w:r w:rsidR="0088742F">
        <w:rPr>
          <w:rFonts w:eastAsia="Times New Roman"/>
          <w:color w:val="000000"/>
          <w:sz w:val="22"/>
        </w:rPr>
        <w:t>ij</w:t>
      </w:r>
      <w:r w:rsidR="000E37AC" w:rsidRPr="00887688">
        <w:rPr>
          <w:rFonts w:eastAsia="Times New Roman"/>
          <w:color w:val="000000"/>
          <w:sz w:val="22"/>
        </w:rPr>
        <w:t>edlozi</w:t>
      </w:r>
      <w:r w:rsidR="0088742F">
        <w:rPr>
          <w:rFonts w:eastAsia="Times New Roman"/>
          <w:color w:val="000000"/>
          <w:sz w:val="22"/>
        </w:rPr>
        <w:t xml:space="preserve"> projekata</w:t>
      </w:r>
      <w:r w:rsidR="000E37AC" w:rsidRPr="00887688">
        <w:rPr>
          <w:rFonts w:eastAsia="Times New Roman"/>
          <w:color w:val="000000"/>
          <w:sz w:val="22"/>
        </w:rPr>
        <w:t xml:space="preserve"> </w:t>
      </w:r>
      <w:r w:rsidR="003146E1" w:rsidRPr="00887688">
        <w:rPr>
          <w:rFonts w:eastAsia="Times New Roman"/>
          <w:color w:val="000000"/>
          <w:sz w:val="22"/>
        </w:rPr>
        <w:t>treba da budu usm</w:t>
      </w:r>
      <w:r w:rsidR="0088742F">
        <w:rPr>
          <w:rFonts w:eastAsia="Times New Roman"/>
          <w:color w:val="000000"/>
          <w:sz w:val="22"/>
        </w:rPr>
        <w:t>j</w:t>
      </w:r>
      <w:r w:rsidR="003146E1" w:rsidRPr="00887688">
        <w:rPr>
          <w:rFonts w:eastAsia="Times New Roman"/>
          <w:color w:val="000000"/>
          <w:sz w:val="22"/>
        </w:rPr>
        <w:t>ereni na stvaranje dodatne vr</w:t>
      </w:r>
      <w:r w:rsidR="0088742F">
        <w:rPr>
          <w:rFonts w:eastAsia="Times New Roman"/>
          <w:color w:val="000000"/>
          <w:sz w:val="22"/>
        </w:rPr>
        <w:t>ij</w:t>
      </w:r>
      <w:r w:rsidR="003146E1" w:rsidRPr="00887688">
        <w:rPr>
          <w:rFonts w:eastAsia="Times New Roman"/>
          <w:color w:val="000000"/>
          <w:sz w:val="22"/>
        </w:rPr>
        <w:t>ednosti napor</w:t>
      </w:r>
      <w:r w:rsidR="000E37AC" w:rsidRPr="00887688">
        <w:rPr>
          <w:rFonts w:eastAsia="Times New Roman"/>
          <w:color w:val="000000"/>
          <w:sz w:val="22"/>
        </w:rPr>
        <w:t>im</w:t>
      </w:r>
      <w:r w:rsidR="003146E1" w:rsidRPr="00887688">
        <w:rPr>
          <w:rFonts w:eastAsia="Times New Roman"/>
          <w:color w:val="000000"/>
          <w:sz w:val="22"/>
        </w:rPr>
        <w:t xml:space="preserve">a koje </w:t>
      </w:r>
      <w:r w:rsidR="0088742F">
        <w:rPr>
          <w:rFonts w:eastAsia="Times New Roman"/>
          <w:color w:val="000000"/>
          <w:sz w:val="22"/>
        </w:rPr>
        <w:t>Vijeće</w:t>
      </w:r>
      <w:r w:rsidR="008E635B" w:rsidRPr="00887688">
        <w:rPr>
          <w:rFonts w:eastAsia="Times New Roman"/>
          <w:color w:val="000000"/>
          <w:sz w:val="22"/>
        </w:rPr>
        <w:t xml:space="preserve"> </w:t>
      </w:r>
      <w:r w:rsidR="00C42929" w:rsidRPr="00887688">
        <w:rPr>
          <w:rFonts w:eastAsia="Times New Roman"/>
          <w:color w:val="000000"/>
          <w:sz w:val="22"/>
        </w:rPr>
        <w:t>E</w:t>
      </w:r>
      <w:r w:rsidR="008E635B" w:rsidRPr="00887688">
        <w:rPr>
          <w:rFonts w:eastAsia="Times New Roman"/>
          <w:color w:val="000000"/>
          <w:sz w:val="22"/>
        </w:rPr>
        <w:t>vrope</w:t>
      </w:r>
      <w:r w:rsidR="009C5F7C">
        <w:rPr>
          <w:rFonts w:eastAsia="Times New Roman"/>
          <w:color w:val="000000"/>
          <w:sz w:val="22"/>
        </w:rPr>
        <w:t xml:space="preserve"> / Evropska unija</w:t>
      </w:r>
      <w:r w:rsidR="008E635B" w:rsidRPr="00887688">
        <w:rPr>
          <w:rFonts w:eastAsia="Times New Roman"/>
          <w:color w:val="000000"/>
          <w:sz w:val="22"/>
        </w:rPr>
        <w:t xml:space="preserve"> već ulaže u tom domenu</w:t>
      </w:r>
      <w:r w:rsidRPr="00887688">
        <w:rPr>
          <w:rFonts w:eastAsia="Times New Roman"/>
          <w:color w:val="000000"/>
          <w:sz w:val="22"/>
        </w:rPr>
        <w:t>.</w:t>
      </w:r>
    </w:p>
    <w:p w:rsidR="0092067E" w:rsidRPr="00887688" w:rsidRDefault="0092067E" w:rsidP="0092067E">
      <w:pPr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8E635B" w:rsidP="0092067E">
      <w:pPr>
        <w:numPr>
          <w:ilvl w:val="0"/>
          <w:numId w:val="8"/>
        </w:numPr>
        <w:spacing w:line="240" w:lineRule="auto"/>
        <w:contextualSpacing/>
        <w:jc w:val="left"/>
        <w:outlineLvl w:val="0"/>
        <w:rPr>
          <w:rFonts w:eastAsia="Times New Roman"/>
          <w:b/>
          <w:color w:val="000000"/>
          <w:sz w:val="22"/>
        </w:rPr>
      </w:pPr>
      <w:bookmarkStart w:id="1" w:name="_Toc516482624"/>
      <w:r w:rsidRPr="00887688">
        <w:rPr>
          <w:rFonts w:eastAsia="Times New Roman"/>
          <w:b/>
          <w:color w:val="000000"/>
          <w:sz w:val="22"/>
        </w:rPr>
        <w:t xml:space="preserve">OSNOVNE INFORMACIJE O PROJEKTU </w:t>
      </w:r>
      <w:r w:rsidR="00A919D7">
        <w:rPr>
          <w:rFonts w:eastAsia="Times New Roman"/>
          <w:b/>
          <w:color w:val="000000"/>
          <w:sz w:val="22"/>
        </w:rPr>
        <w:t>VIJEĆA</w:t>
      </w:r>
      <w:r w:rsidRPr="00887688">
        <w:rPr>
          <w:rFonts w:eastAsia="Times New Roman"/>
          <w:b/>
          <w:color w:val="000000"/>
          <w:sz w:val="22"/>
        </w:rPr>
        <w:t xml:space="preserve"> EVROPE</w:t>
      </w:r>
      <w:bookmarkEnd w:id="1"/>
    </w:p>
    <w:p w:rsidR="0092067E" w:rsidRPr="00887688" w:rsidRDefault="0092067E" w:rsidP="0092067E">
      <w:pPr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FC6EA4" w:rsidP="00887688">
      <w:pPr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 xml:space="preserve">Svrha Projekta </w:t>
      </w:r>
      <w:r w:rsidR="0052782C" w:rsidRPr="0052782C">
        <w:rPr>
          <w:rFonts w:eastAsia="Times New Roman"/>
          <w:color w:val="000000"/>
          <w:sz w:val="22"/>
        </w:rPr>
        <w:t xml:space="preserve">„Jačanje zaštite nacionalnih manjina u </w:t>
      </w:r>
      <w:r w:rsidR="00692D1A">
        <w:rPr>
          <w:rFonts w:eastAsia="Times New Roman"/>
          <w:color w:val="000000"/>
          <w:sz w:val="22"/>
        </w:rPr>
        <w:t>Bosni i Hercegovini</w:t>
      </w:r>
      <w:r w:rsidR="0052782C" w:rsidRPr="0052782C">
        <w:rPr>
          <w:rFonts w:eastAsia="Times New Roman"/>
          <w:color w:val="000000"/>
          <w:sz w:val="22"/>
        </w:rPr>
        <w:t>”</w:t>
      </w:r>
      <w:r w:rsidR="0052782C">
        <w:rPr>
          <w:rFonts w:eastAsia="Times New Roman"/>
          <w:color w:val="000000"/>
          <w:sz w:val="22"/>
        </w:rPr>
        <w:t xml:space="preserve"> </w:t>
      </w:r>
      <w:r w:rsidRPr="00887688">
        <w:rPr>
          <w:rFonts w:eastAsia="Times New Roman"/>
          <w:color w:val="000000"/>
          <w:sz w:val="22"/>
        </w:rPr>
        <w:t xml:space="preserve">je pružanje </w:t>
      </w:r>
      <w:r w:rsidR="00692D1A">
        <w:rPr>
          <w:rFonts w:eastAsia="Times New Roman"/>
          <w:color w:val="000000"/>
          <w:sz w:val="22"/>
        </w:rPr>
        <w:t xml:space="preserve">podrške </w:t>
      </w:r>
      <w:r w:rsidRPr="00887688">
        <w:rPr>
          <w:rFonts w:eastAsia="Times New Roman"/>
          <w:color w:val="000000"/>
          <w:sz w:val="22"/>
        </w:rPr>
        <w:t xml:space="preserve">jačanju zaštite lica koja pripadaju nacionalnim manjinama u </w:t>
      </w:r>
      <w:r w:rsidR="00692D1A">
        <w:rPr>
          <w:rFonts w:eastAsia="Times New Roman"/>
          <w:color w:val="000000"/>
          <w:sz w:val="22"/>
        </w:rPr>
        <w:t>Bosni i Hercegovini</w:t>
      </w:r>
      <w:r w:rsidR="0092067E" w:rsidRPr="00887688">
        <w:rPr>
          <w:rFonts w:eastAsia="Times New Roman"/>
          <w:color w:val="000000"/>
          <w:sz w:val="22"/>
        </w:rPr>
        <w:t xml:space="preserve">, </w:t>
      </w:r>
      <w:r w:rsidRPr="00887688">
        <w:rPr>
          <w:rFonts w:eastAsia="Times New Roman"/>
          <w:color w:val="000000"/>
          <w:sz w:val="22"/>
        </w:rPr>
        <w:t>u skladu sa ev</w:t>
      </w:r>
      <w:r w:rsidR="0092067E" w:rsidRPr="00887688">
        <w:rPr>
          <w:rFonts w:eastAsia="Times New Roman"/>
          <w:color w:val="000000"/>
          <w:sz w:val="22"/>
        </w:rPr>
        <w:t>rop</w:t>
      </w:r>
      <w:r w:rsidRPr="00887688">
        <w:rPr>
          <w:rFonts w:eastAsia="Times New Roman"/>
          <w:color w:val="000000"/>
          <w:sz w:val="22"/>
        </w:rPr>
        <w:t>skim</w:t>
      </w:r>
      <w:r w:rsidR="0092067E" w:rsidRPr="00887688">
        <w:rPr>
          <w:rFonts w:eastAsia="Times New Roman"/>
          <w:color w:val="000000"/>
          <w:sz w:val="22"/>
        </w:rPr>
        <w:t xml:space="preserve"> standard</w:t>
      </w:r>
      <w:r w:rsidRPr="00887688">
        <w:rPr>
          <w:rFonts w:eastAsia="Times New Roman"/>
          <w:color w:val="000000"/>
          <w:sz w:val="22"/>
        </w:rPr>
        <w:t>ima</w:t>
      </w:r>
      <w:r w:rsidR="0092067E" w:rsidRPr="00887688">
        <w:rPr>
          <w:rFonts w:eastAsia="Times New Roman"/>
          <w:color w:val="000000"/>
          <w:sz w:val="22"/>
        </w:rPr>
        <w:t>.</w:t>
      </w:r>
    </w:p>
    <w:p w:rsidR="0092067E" w:rsidRPr="00887688" w:rsidRDefault="0092067E" w:rsidP="0092067E">
      <w:pPr>
        <w:spacing w:line="240" w:lineRule="auto"/>
        <w:rPr>
          <w:rFonts w:eastAsia="Times New Roman"/>
          <w:color w:val="000000"/>
          <w:sz w:val="22"/>
        </w:rPr>
      </w:pPr>
    </w:p>
    <w:p w:rsidR="00692D1A" w:rsidRDefault="00FC6EA4" w:rsidP="00887688">
      <w:pPr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>Pre svega</w:t>
      </w:r>
      <w:r w:rsidR="0092067E" w:rsidRPr="00887688">
        <w:rPr>
          <w:rFonts w:eastAsia="Times New Roman"/>
          <w:color w:val="000000"/>
          <w:sz w:val="22"/>
        </w:rPr>
        <w:t xml:space="preserve">, </w:t>
      </w:r>
      <w:r w:rsidRPr="00887688">
        <w:rPr>
          <w:rFonts w:eastAsia="Times New Roman"/>
          <w:color w:val="000000"/>
          <w:sz w:val="22"/>
        </w:rPr>
        <w:t xml:space="preserve">ovaj projekat </w:t>
      </w:r>
      <w:r w:rsidR="00692D1A">
        <w:rPr>
          <w:rFonts w:eastAsia="Times New Roman"/>
          <w:color w:val="000000"/>
          <w:sz w:val="22"/>
        </w:rPr>
        <w:t xml:space="preserve">ima </w:t>
      </w:r>
      <w:r w:rsidR="00E96E86">
        <w:rPr>
          <w:rFonts w:eastAsia="Times New Roman"/>
          <w:color w:val="000000"/>
          <w:sz w:val="22"/>
        </w:rPr>
        <w:t xml:space="preserve">za </w:t>
      </w:r>
      <w:r w:rsidR="00692D1A">
        <w:rPr>
          <w:rFonts w:eastAsia="Times New Roman"/>
          <w:color w:val="000000"/>
          <w:sz w:val="22"/>
        </w:rPr>
        <w:t xml:space="preserve">cilj: </w:t>
      </w:r>
    </w:p>
    <w:p w:rsidR="00692D1A" w:rsidRPr="00692D1A" w:rsidRDefault="00692D1A" w:rsidP="00692D1A">
      <w:pPr>
        <w:pStyle w:val="ListParagraph"/>
        <w:numPr>
          <w:ilvl w:val="0"/>
          <w:numId w:val="19"/>
        </w:numPr>
        <w:spacing w:line="240" w:lineRule="auto"/>
        <w:rPr>
          <w:rFonts w:eastAsia="Times New Roman"/>
          <w:color w:val="000000"/>
          <w:sz w:val="22"/>
        </w:rPr>
      </w:pPr>
      <w:r w:rsidRPr="004B3F72">
        <w:rPr>
          <w:rFonts w:eastAsia="Times New Roman"/>
          <w:color w:val="000000"/>
          <w:sz w:val="22"/>
        </w:rPr>
        <w:t>jača</w:t>
      </w:r>
      <w:r w:rsidR="00E96E86" w:rsidRPr="004B3F72">
        <w:rPr>
          <w:rFonts w:eastAsia="Times New Roman"/>
          <w:color w:val="000000"/>
          <w:sz w:val="22"/>
        </w:rPr>
        <w:t>nje</w:t>
      </w:r>
      <w:r w:rsidRPr="004B3F72">
        <w:rPr>
          <w:rFonts w:eastAsia="Times New Roman"/>
          <w:color w:val="000000"/>
          <w:sz w:val="22"/>
        </w:rPr>
        <w:t xml:space="preserve"> institucionaln</w:t>
      </w:r>
      <w:r w:rsidR="00E96E86" w:rsidRPr="004B3F72">
        <w:rPr>
          <w:rFonts w:eastAsia="Times New Roman"/>
          <w:color w:val="000000"/>
          <w:sz w:val="22"/>
        </w:rPr>
        <w:t>e</w:t>
      </w:r>
      <w:r w:rsidRPr="004B3F72">
        <w:rPr>
          <w:rFonts w:eastAsia="Times New Roman"/>
          <w:color w:val="000000"/>
          <w:sz w:val="22"/>
        </w:rPr>
        <w:t xml:space="preserve"> koordinacij</w:t>
      </w:r>
      <w:r w:rsidR="00E96E86" w:rsidRPr="004B3F72">
        <w:rPr>
          <w:rFonts w:eastAsia="Times New Roman"/>
          <w:color w:val="000000"/>
          <w:sz w:val="22"/>
        </w:rPr>
        <w:t>e</w:t>
      </w:r>
      <w:r w:rsidRPr="004B3F72">
        <w:rPr>
          <w:rFonts w:eastAsia="Times New Roman"/>
          <w:color w:val="000000"/>
          <w:sz w:val="22"/>
        </w:rPr>
        <w:t>/saradnj</w:t>
      </w:r>
      <w:r w:rsidR="00E96E86" w:rsidRPr="004B3F72">
        <w:rPr>
          <w:rFonts w:eastAsia="Times New Roman"/>
          <w:color w:val="000000"/>
          <w:sz w:val="22"/>
        </w:rPr>
        <w:t>e</w:t>
      </w:r>
      <w:r w:rsidRPr="004B3F72">
        <w:rPr>
          <w:rFonts w:eastAsia="Times New Roman"/>
          <w:color w:val="000000"/>
          <w:sz w:val="22"/>
        </w:rPr>
        <w:t xml:space="preserve"> između relevantnih aktera u oblasti manjina i osnaži</w:t>
      </w:r>
      <w:r w:rsidR="00E96E86" w:rsidRPr="004B3F72">
        <w:rPr>
          <w:rFonts w:eastAsia="Times New Roman"/>
          <w:color w:val="000000"/>
          <w:sz w:val="22"/>
        </w:rPr>
        <w:t>vanje</w:t>
      </w:r>
      <w:r w:rsidRPr="004B3F72">
        <w:rPr>
          <w:rFonts w:eastAsia="Times New Roman"/>
          <w:color w:val="000000"/>
          <w:sz w:val="22"/>
        </w:rPr>
        <w:t xml:space="preserve"> njihov</w:t>
      </w:r>
      <w:r w:rsidR="00E96E86" w:rsidRPr="004B3F72">
        <w:rPr>
          <w:rFonts w:eastAsia="Times New Roman"/>
          <w:color w:val="000000"/>
          <w:sz w:val="22"/>
        </w:rPr>
        <w:t>ih</w:t>
      </w:r>
      <w:r w:rsidRPr="004B3F72">
        <w:rPr>
          <w:rFonts w:eastAsia="Times New Roman"/>
          <w:color w:val="000000"/>
          <w:sz w:val="22"/>
        </w:rPr>
        <w:t xml:space="preserve"> kapacitet</w:t>
      </w:r>
      <w:r w:rsidR="00E96E86" w:rsidRPr="004B3F72">
        <w:rPr>
          <w:rFonts w:eastAsia="Times New Roman"/>
          <w:color w:val="000000"/>
          <w:sz w:val="22"/>
        </w:rPr>
        <w:t>a ;</w:t>
      </w:r>
    </w:p>
    <w:p w:rsidR="00692D1A" w:rsidRDefault="00692D1A" w:rsidP="00692D1A">
      <w:pPr>
        <w:pStyle w:val="ListParagraph"/>
        <w:numPr>
          <w:ilvl w:val="0"/>
          <w:numId w:val="19"/>
        </w:numPr>
        <w:spacing w:line="240" w:lineRule="auto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poveća</w:t>
      </w:r>
      <w:r w:rsidR="00E96E86">
        <w:rPr>
          <w:rFonts w:eastAsia="Times New Roman"/>
          <w:color w:val="000000"/>
          <w:sz w:val="22"/>
        </w:rPr>
        <w:t>nje</w:t>
      </w:r>
      <w:r>
        <w:rPr>
          <w:rFonts w:eastAsia="Times New Roman"/>
          <w:color w:val="000000"/>
          <w:sz w:val="22"/>
        </w:rPr>
        <w:t xml:space="preserve"> svijest</w:t>
      </w:r>
      <w:r w:rsidR="001B754F">
        <w:rPr>
          <w:rFonts w:eastAsia="Times New Roman"/>
          <w:color w:val="000000"/>
          <w:sz w:val="22"/>
        </w:rPr>
        <w:t>i</w:t>
      </w:r>
      <w:r>
        <w:rPr>
          <w:rFonts w:eastAsia="Times New Roman"/>
          <w:color w:val="000000"/>
          <w:sz w:val="22"/>
        </w:rPr>
        <w:t xml:space="preserve"> o postojanju, ulogama i pravima nacionalnih manjina, uključujući i manjinske jezike; </w:t>
      </w:r>
    </w:p>
    <w:p w:rsidR="00E96E86" w:rsidRDefault="00E96E86" w:rsidP="00E96E86">
      <w:pPr>
        <w:pStyle w:val="ListParagraph"/>
        <w:numPr>
          <w:ilvl w:val="0"/>
          <w:numId w:val="19"/>
        </w:numPr>
        <w:spacing w:line="240" w:lineRule="auto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rješavanje potreba nacionalnih manjina</w:t>
      </w:r>
      <w:r w:rsidR="00692D1A" w:rsidRPr="00692D1A">
        <w:rPr>
          <w:rFonts w:eastAsia="Times New Roman"/>
          <w:color w:val="000000"/>
          <w:sz w:val="22"/>
        </w:rPr>
        <w:t xml:space="preserve"> </w:t>
      </w:r>
      <w:r>
        <w:rPr>
          <w:rFonts w:eastAsia="Times New Roman"/>
          <w:color w:val="000000"/>
          <w:sz w:val="22"/>
        </w:rPr>
        <w:t xml:space="preserve">u oblastima kao što </w:t>
      </w:r>
      <w:r w:rsidR="001B754F">
        <w:rPr>
          <w:rFonts w:eastAsia="Times New Roman"/>
          <w:color w:val="000000"/>
          <w:sz w:val="22"/>
        </w:rPr>
        <w:t xml:space="preserve">su </w:t>
      </w:r>
      <w:r>
        <w:rPr>
          <w:rFonts w:eastAsia="Times New Roman"/>
          <w:color w:val="000000"/>
          <w:sz w:val="22"/>
        </w:rPr>
        <w:t>obrazovanje, javna uprava, mediji, itd.</w:t>
      </w:r>
    </w:p>
    <w:p w:rsidR="0092067E" w:rsidRPr="00887688" w:rsidRDefault="00E96E86" w:rsidP="00E96E86">
      <w:pPr>
        <w:pStyle w:val="ListParagraph"/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 xml:space="preserve"> </w:t>
      </w:r>
    </w:p>
    <w:p w:rsidR="00145786" w:rsidRDefault="0092067E" w:rsidP="00887688">
      <w:pPr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>P</w:t>
      </w:r>
      <w:r w:rsidR="00FC6EA4" w:rsidRPr="00887688">
        <w:rPr>
          <w:rFonts w:eastAsia="Times New Roman"/>
          <w:color w:val="000000"/>
          <w:sz w:val="22"/>
        </w:rPr>
        <w:t xml:space="preserve">artneri </w:t>
      </w:r>
      <w:r w:rsidR="00E96E86">
        <w:rPr>
          <w:rFonts w:eastAsia="Times New Roman"/>
          <w:color w:val="000000"/>
          <w:sz w:val="22"/>
        </w:rPr>
        <w:t>p</w:t>
      </w:r>
      <w:r w:rsidRPr="00887688">
        <w:rPr>
          <w:rFonts w:eastAsia="Times New Roman"/>
          <w:color w:val="000000"/>
          <w:sz w:val="22"/>
        </w:rPr>
        <w:t>roje</w:t>
      </w:r>
      <w:r w:rsidR="00FC6EA4" w:rsidRPr="00887688">
        <w:rPr>
          <w:rFonts w:eastAsia="Times New Roman"/>
          <w:color w:val="000000"/>
          <w:sz w:val="22"/>
        </w:rPr>
        <w:t>k</w:t>
      </w:r>
      <w:r w:rsidRPr="00887688">
        <w:rPr>
          <w:rFonts w:eastAsia="Times New Roman"/>
          <w:color w:val="000000"/>
          <w:sz w:val="22"/>
        </w:rPr>
        <w:t>t</w:t>
      </w:r>
      <w:r w:rsidR="00FC6EA4" w:rsidRPr="00887688">
        <w:rPr>
          <w:rFonts w:eastAsia="Times New Roman"/>
          <w:color w:val="000000"/>
          <w:sz w:val="22"/>
        </w:rPr>
        <w:t>a</w:t>
      </w:r>
      <w:r w:rsidRPr="00887688">
        <w:rPr>
          <w:rFonts w:eastAsia="Times New Roman"/>
          <w:color w:val="000000"/>
          <w:sz w:val="22"/>
        </w:rPr>
        <w:t xml:space="preserve"> </w:t>
      </w:r>
      <w:r w:rsidR="00FC6EA4" w:rsidRPr="00887688">
        <w:rPr>
          <w:rFonts w:eastAsia="Times New Roman"/>
          <w:color w:val="000000"/>
          <w:sz w:val="22"/>
        </w:rPr>
        <w:t xml:space="preserve">su </w:t>
      </w:r>
      <w:r w:rsidR="00E96E86">
        <w:rPr>
          <w:rFonts w:eastAsia="Times New Roman"/>
          <w:color w:val="000000"/>
          <w:sz w:val="22"/>
        </w:rPr>
        <w:t xml:space="preserve">Ministarstvo za ljudska prava i izbjeglice BiH, Federalno ministarstvo pravde, Ministarstvo uprave i lokalne samouprave Republike Srpske, Federalno ministarstvo rada i socijalne politike, </w:t>
      </w:r>
      <w:r w:rsidR="00145786">
        <w:rPr>
          <w:rFonts w:eastAsia="Times New Roman"/>
          <w:color w:val="000000"/>
          <w:sz w:val="22"/>
        </w:rPr>
        <w:t>Ministarstvo za ekonomske odnose i regionalnu saradnju Republike Srpske, Vlada Brčko distrikta BiH, Direkcija za evropske integracije, lokalne vlasti, Vijeća/Savjet nacionalnih manjina na državnom te entitetskim i kantonalnim nivoima, organizacije civilnog društva, itd.</w:t>
      </w:r>
    </w:p>
    <w:p w:rsidR="0092067E" w:rsidRPr="00887688" w:rsidRDefault="0092067E" w:rsidP="0092067E">
      <w:pPr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C72C01" w:rsidP="0092067E">
      <w:pPr>
        <w:numPr>
          <w:ilvl w:val="0"/>
          <w:numId w:val="8"/>
        </w:numPr>
        <w:spacing w:line="240" w:lineRule="auto"/>
        <w:contextualSpacing/>
        <w:jc w:val="left"/>
        <w:outlineLvl w:val="0"/>
        <w:rPr>
          <w:rFonts w:eastAsia="Times New Roman"/>
          <w:b/>
          <w:bCs/>
          <w:color w:val="000000"/>
          <w:sz w:val="22"/>
        </w:rPr>
      </w:pPr>
      <w:bookmarkStart w:id="2" w:name="_Toc516482625"/>
      <w:r w:rsidRPr="00887688">
        <w:rPr>
          <w:rFonts w:eastAsia="Times New Roman"/>
          <w:b/>
          <w:bCs/>
          <w:color w:val="000000"/>
          <w:sz w:val="22"/>
        </w:rPr>
        <w:t>RASPOLOŽIVI BUDŽET</w:t>
      </w:r>
      <w:bookmarkEnd w:id="2"/>
    </w:p>
    <w:p w:rsidR="0092067E" w:rsidRPr="00887688" w:rsidRDefault="0092067E" w:rsidP="0092067E">
      <w:pPr>
        <w:spacing w:line="240" w:lineRule="auto"/>
        <w:jc w:val="left"/>
        <w:rPr>
          <w:rFonts w:eastAsia="Times New Roman"/>
          <w:b/>
          <w:bCs/>
          <w:color w:val="000000"/>
          <w:sz w:val="22"/>
        </w:rPr>
      </w:pPr>
    </w:p>
    <w:p w:rsidR="0092067E" w:rsidRPr="00887688" w:rsidRDefault="001E2AFC" w:rsidP="00887688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>I</w:t>
      </w:r>
      <w:r w:rsidR="0092067E" w:rsidRPr="00887688">
        <w:rPr>
          <w:rFonts w:eastAsia="Times New Roman"/>
          <w:color w:val="000000"/>
          <w:sz w:val="22"/>
        </w:rPr>
        <w:t>ndi</w:t>
      </w:r>
      <w:r w:rsidRPr="00887688">
        <w:rPr>
          <w:rFonts w:eastAsia="Times New Roman"/>
          <w:color w:val="000000"/>
          <w:sz w:val="22"/>
        </w:rPr>
        <w:t>k</w:t>
      </w:r>
      <w:r w:rsidR="0092067E" w:rsidRPr="00887688">
        <w:rPr>
          <w:rFonts w:eastAsia="Times New Roman"/>
          <w:color w:val="000000"/>
          <w:sz w:val="22"/>
        </w:rPr>
        <w:t>ativ</w:t>
      </w:r>
      <w:r w:rsidRPr="00887688">
        <w:rPr>
          <w:rFonts w:eastAsia="Times New Roman"/>
          <w:color w:val="000000"/>
          <w:sz w:val="22"/>
        </w:rPr>
        <w:t>ni raspoloživi</w:t>
      </w:r>
      <w:r w:rsidR="0092067E" w:rsidRPr="00887688">
        <w:rPr>
          <w:rFonts w:eastAsia="Times New Roman"/>
          <w:color w:val="000000"/>
          <w:sz w:val="22"/>
        </w:rPr>
        <w:t xml:space="preserve"> bud</w:t>
      </w:r>
      <w:r w:rsidRPr="00887688">
        <w:rPr>
          <w:rFonts w:eastAsia="Times New Roman"/>
          <w:color w:val="000000"/>
          <w:sz w:val="22"/>
        </w:rPr>
        <w:t>ž</w:t>
      </w:r>
      <w:r w:rsidR="0092067E" w:rsidRPr="00887688">
        <w:rPr>
          <w:rFonts w:eastAsia="Times New Roman"/>
          <w:color w:val="000000"/>
          <w:sz w:val="22"/>
        </w:rPr>
        <w:t xml:space="preserve">et </w:t>
      </w:r>
      <w:r w:rsidRPr="00887688">
        <w:rPr>
          <w:rFonts w:eastAsia="Times New Roman"/>
          <w:color w:val="000000"/>
          <w:sz w:val="22"/>
        </w:rPr>
        <w:t>po osnovu ovog poziva za podnošenje pr</w:t>
      </w:r>
      <w:r w:rsidR="00145786">
        <w:rPr>
          <w:rFonts w:eastAsia="Times New Roman"/>
          <w:color w:val="000000"/>
          <w:sz w:val="22"/>
        </w:rPr>
        <w:t>ij</w:t>
      </w:r>
      <w:r w:rsidRPr="00887688">
        <w:rPr>
          <w:rFonts w:eastAsia="Times New Roman"/>
          <w:color w:val="000000"/>
          <w:sz w:val="22"/>
        </w:rPr>
        <w:t>edloga iznosi</w:t>
      </w:r>
      <w:r w:rsidR="00145786">
        <w:rPr>
          <w:rFonts w:eastAsia="Times New Roman"/>
          <w:color w:val="000000"/>
          <w:sz w:val="22"/>
        </w:rPr>
        <w:t xml:space="preserve"> </w:t>
      </w:r>
      <w:r w:rsidR="0092067E" w:rsidRPr="00887688">
        <w:rPr>
          <w:rFonts w:eastAsia="Times New Roman"/>
          <w:color w:val="000000"/>
          <w:sz w:val="22"/>
        </w:rPr>
        <w:t>5</w:t>
      </w:r>
      <w:r w:rsidR="00145786">
        <w:rPr>
          <w:rFonts w:eastAsia="Times New Roman"/>
          <w:color w:val="000000"/>
          <w:sz w:val="22"/>
        </w:rPr>
        <w:t>0</w:t>
      </w:r>
      <w:r w:rsidR="0092067E" w:rsidRPr="00887688">
        <w:rPr>
          <w:rFonts w:eastAsia="Times New Roman"/>
          <w:color w:val="000000"/>
          <w:sz w:val="22"/>
        </w:rPr>
        <w:t xml:space="preserve">.000 </w:t>
      </w:r>
      <w:r w:rsidRPr="00887688">
        <w:rPr>
          <w:rFonts w:eastAsia="Times New Roman"/>
          <w:color w:val="000000"/>
          <w:sz w:val="22"/>
        </w:rPr>
        <w:t>e</w:t>
      </w:r>
      <w:r w:rsidR="00145786">
        <w:rPr>
          <w:rFonts w:eastAsia="Times New Roman"/>
          <w:color w:val="000000"/>
          <w:sz w:val="22"/>
        </w:rPr>
        <w:t>u</w:t>
      </w:r>
      <w:r w:rsidR="0092067E" w:rsidRPr="00887688">
        <w:rPr>
          <w:rFonts w:eastAsia="Times New Roman"/>
          <w:color w:val="000000"/>
          <w:sz w:val="22"/>
        </w:rPr>
        <w:t>r</w:t>
      </w:r>
      <w:r w:rsidRPr="00887688">
        <w:rPr>
          <w:rFonts w:eastAsia="Times New Roman"/>
          <w:color w:val="000000"/>
          <w:sz w:val="22"/>
        </w:rPr>
        <w:t>a</w:t>
      </w:r>
      <w:r w:rsidR="0092067E" w:rsidRPr="00887688">
        <w:rPr>
          <w:rFonts w:eastAsia="Times New Roman"/>
          <w:color w:val="000000"/>
          <w:sz w:val="22"/>
        </w:rPr>
        <w:t xml:space="preserve"> (</w:t>
      </w:r>
      <w:r w:rsidR="00145786">
        <w:rPr>
          <w:rFonts w:eastAsia="Times New Roman"/>
          <w:color w:val="000000"/>
          <w:sz w:val="22"/>
        </w:rPr>
        <w:t xml:space="preserve">pedeset </w:t>
      </w:r>
      <w:r w:rsidRPr="00887688">
        <w:rPr>
          <w:rFonts w:eastAsia="Times New Roman"/>
          <w:color w:val="000000"/>
          <w:sz w:val="22"/>
        </w:rPr>
        <w:t>hiljada e</w:t>
      </w:r>
      <w:r w:rsidR="00145786">
        <w:rPr>
          <w:rFonts w:eastAsia="Times New Roman"/>
          <w:color w:val="000000"/>
          <w:sz w:val="22"/>
        </w:rPr>
        <w:t>u</w:t>
      </w:r>
      <w:r w:rsidRPr="00887688">
        <w:rPr>
          <w:rFonts w:eastAsia="Times New Roman"/>
          <w:color w:val="000000"/>
          <w:sz w:val="22"/>
        </w:rPr>
        <w:t>ra</w:t>
      </w:r>
      <w:r w:rsidR="0092067E" w:rsidRPr="00887688">
        <w:rPr>
          <w:rFonts w:eastAsia="Times New Roman"/>
          <w:color w:val="000000"/>
          <w:sz w:val="22"/>
        </w:rPr>
        <w:t xml:space="preserve">). </w:t>
      </w:r>
      <w:r w:rsidR="00145786">
        <w:rPr>
          <w:rFonts w:eastAsia="Times New Roman"/>
          <w:color w:val="000000"/>
          <w:sz w:val="22"/>
        </w:rPr>
        <w:t xml:space="preserve">Vijeće </w:t>
      </w:r>
      <w:r w:rsidR="0092067E" w:rsidRPr="00887688">
        <w:rPr>
          <w:rFonts w:eastAsia="Times New Roman"/>
          <w:color w:val="000000"/>
          <w:sz w:val="22"/>
        </w:rPr>
        <w:t>E</w:t>
      </w:r>
      <w:r w:rsidRPr="00887688">
        <w:rPr>
          <w:rFonts w:eastAsia="Times New Roman"/>
          <w:color w:val="000000"/>
          <w:sz w:val="22"/>
        </w:rPr>
        <w:t>v</w:t>
      </w:r>
      <w:r w:rsidR="0092067E" w:rsidRPr="00887688">
        <w:rPr>
          <w:rFonts w:eastAsia="Times New Roman"/>
          <w:color w:val="000000"/>
          <w:sz w:val="22"/>
        </w:rPr>
        <w:t>rope</w:t>
      </w:r>
      <w:r w:rsidR="009C5F7C">
        <w:rPr>
          <w:rFonts w:eastAsia="Times New Roman"/>
          <w:color w:val="000000"/>
          <w:sz w:val="22"/>
        </w:rPr>
        <w:t>/Evropska unija</w:t>
      </w:r>
      <w:r w:rsidR="0092067E" w:rsidRPr="00887688">
        <w:rPr>
          <w:rFonts w:eastAsia="Times New Roman"/>
          <w:color w:val="000000"/>
          <w:sz w:val="22"/>
        </w:rPr>
        <w:t xml:space="preserve"> </w:t>
      </w:r>
      <w:r w:rsidRPr="00887688">
        <w:rPr>
          <w:rFonts w:eastAsia="Times New Roman"/>
          <w:color w:val="000000"/>
          <w:sz w:val="22"/>
        </w:rPr>
        <w:t>nam</w:t>
      </w:r>
      <w:r w:rsidR="00145786">
        <w:rPr>
          <w:rFonts w:eastAsia="Times New Roman"/>
          <w:color w:val="000000"/>
          <w:sz w:val="22"/>
        </w:rPr>
        <w:t>j</w:t>
      </w:r>
      <w:r w:rsidRPr="00887688">
        <w:rPr>
          <w:rFonts w:eastAsia="Times New Roman"/>
          <w:color w:val="000000"/>
          <w:sz w:val="22"/>
        </w:rPr>
        <w:t>erava</w:t>
      </w:r>
      <w:r w:rsidR="009C5F7C">
        <w:rPr>
          <w:rFonts w:eastAsia="Times New Roman"/>
          <w:color w:val="000000"/>
          <w:sz w:val="22"/>
        </w:rPr>
        <w:t>ju</w:t>
      </w:r>
      <w:r w:rsidRPr="00887688">
        <w:rPr>
          <w:rFonts w:eastAsia="Times New Roman"/>
          <w:color w:val="000000"/>
          <w:sz w:val="22"/>
        </w:rPr>
        <w:t xml:space="preserve"> dod</w:t>
      </w:r>
      <w:r w:rsidR="001952D0">
        <w:rPr>
          <w:rFonts w:eastAsia="Times New Roman"/>
          <w:color w:val="000000"/>
          <w:sz w:val="22"/>
        </w:rPr>
        <w:t>ij</w:t>
      </w:r>
      <w:r w:rsidRPr="00887688">
        <w:rPr>
          <w:rFonts w:eastAsia="Times New Roman"/>
          <w:color w:val="000000"/>
          <w:sz w:val="22"/>
        </w:rPr>
        <w:t>eli</w:t>
      </w:r>
      <w:r w:rsidR="001952D0">
        <w:rPr>
          <w:rFonts w:eastAsia="Times New Roman"/>
          <w:color w:val="000000"/>
          <w:sz w:val="22"/>
        </w:rPr>
        <w:t>ti</w:t>
      </w:r>
      <w:r w:rsidRPr="00887688">
        <w:rPr>
          <w:rFonts w:eastAsia="Times New Roman"/>
          <w:color w:val="000000"/>
          <w:sz w:val="22"/>
        </w:rPr>
        <w:t xml:space="preserve"> pet grantova u </w:t>
      </w:r>
      <w:r w:rsidR="0092067E" w:rsidRPr="00887688">
        <w:rPr>
          <w:rFonts w:eastAsia="Times New Roman"/>
          <w:color w:val="000000"/>
          <w:sz w:val="22"/>
        </w:rPr>
        <w:t>ma</w:t>
      </w:r>
      <w:r w:rsidRPr="00887688">
        <w:rPr>
          <w:rFonts w:eastAsia="Times New Roman"/>
          <w:color w:val="000000"/>
          <w:sz w:val="22"/>
        </w:rPr>
        <w:t>ks</w:t>
      </w:r>
      <w:r w:rsidR="0092067E" w:rsidRPr="00887688">
        <w:rPr>
          <w:rFonts w:eastAsia="Times New Roman"/>
          <w:color w:val="000000"/>
          <w:sz w:val="22"/>
        </w:rPr>
        <w:t>im</w:t>
      </w:r>
      <w:r w:rsidRPr="00887688">
        <w:rPr>
          <w:rFonts w:eastAsia="Times New Roman"/>
          <w:color w:val="000000"/>
          <w:sz w:val="22"/>
        </w:rPr>
        <w:t>alnom iznosu od po</w:t>
      </w:r>
      <w:r w:rsidR="0092067E" w:rsidRPr="00887688">
        <w:rPr>
          <w:rFonts w:eastAsia="Times New Roman"/>
          <w:color w:val="000000"/>
          <w:sz w:val="22"/>
        </w:rPr>
        <w:t xml:space="preserve"> 1</w:t>
      </w:r>
      <w:r w:rsidR="001952D0">
        <w:rPr>
          <w:rFonts w:eastAsia="Times New Roman"/>
          <w:color w:val="000000"/>
          <w:sz w:val="22"/>
        </w:rPr>
        <w:t>0</w:t>
      </w:r>
      <w:r w:rsidR="0092067E" w:rsidRPr="00887688">
        <w:rPr>
          <w:rFonts w:eastAsia="Times New Roman"/>
          <w:color w:val="000000"/>
          <w:sz w:val="22"/>
        </w:rPr>
        <w:t xml:space="preserve">.000 </w:t>
      </w:r>
      <w:r w:rsidRPr="00887688">
        <w:rPr>
          <w:rFonts w:eastAsia="Times New Roman"/>
          <w:color w:val="000000"/>
          <w:sz w:val="22"/>
        </w:rPr>
        <w:t>e</w:t>
      </w:r>
      <w:r w:rsidR="001952D0">
        <w:rPr>
          <w:rFonts w:eastAsia="Times New Roman"/>
          <w:color w:val="000000"/>
          <w:sz w:val="22"/>
        </w:rPr>
        <w:t>u</w:t>
      </w:r>
      <w:r w:rsidR="0092067E" w:rsidRPr="00887688">
        <w:rPr>
          <w:rFonts w:eastAsia="Times New Roman"/>
          <w:color w:val="000000"/>
          <w:sz w:val="22"/>
        </w:rPr>
        <w:t>r</w:t>
      </w:r>
      <w:r w:rsidRPr="00887688">
        <w:rPr>
          <w:rFonts w:eastAsia="Times New Roman"/>
          <w:color w:val="000000"/>
          <w:sz w:val="22"/>
        </w:rPr>
        <w:t>a</w:t>
      </w:r>
      <w:r w:rsidR="0092067E" w:rsidRPr="00887688">
        <w:rPr>
          <w:rFonts w:eastAsia="Times New Roman"/>
          <w:color w:val="000000"/>
          <w:sz w:val="22"/>
        </w:rPr>
        <w:t xml:space="preserve"> (</w:t>
      </w:r>
      <w:r w:rsidR="001952D0">
        <w:rPr>
          <w:rFonts w:eastAsia="Times New Roman"/>
          <w:color w:val="000000"/>
          <w:sz w:val="22"/>
        </w:rPr>
        <w:t xml:space="preserve">deset </w:t>
      </w:r>
      <w:r w:rsidRPr="00887688">
        <w:rPr>
          <w:rFonts w:eastAsia="Times New Roman"/>
          <w:color w:val="000000"/>
          <w:sz w:val="22"/>
        </w:rPr>
        <w:t>hiljada e</w:t>
      </w:r>
      <w:r w:rsidR="001952D0">
        <w:rPr>
          <w:rFonts w:eastAsia="Times New Roman"/>
          <w:color w:val="000000"/>
          <w:sz w:val="22"/>
        </w:rPr>
        <w:t>u</w:t>
      </w:r>
      <w:r w:rsidRPr="00887688">
        <w:rPr>
          <w:rFonts w:eastAsia="Times New Roman"/>
          <w:color w:val="000000"/>
          <w:sz w:val="22"/>
        </w:rPr>
        <w:t>ra</w:t>
      </w:r>
      <w:r w:rsidR="0092067E" w:rsidRPr="00887688">
        <w:rPr>
          <w:rFonts w:eastAsia="Times New Roman"/>
          <w:color w:val="000000"/>
          <w:sz w:val="22"/>
        </w:rPr>
        <w:t>)</w:t>
      </w:r>
      <w:r w:rsidR="001952D0">
        <w:rPr>
          <w:rFonts w:eastAsia="Times New Roman"/>
          <w:color w:val="000000"/>
          <w:sz w:val="22"/>
        </w:rPr>
        <w:t xml:space="preserve"> po grantu</w:t>
      </w:r>
      <w:r w:rsidRPr="00887688">
        <w:rPr>
          <w:rFonts w:eastAsia="Times New Roman"/>
          <w:color w:val="000000"/>
          <w:sz w:val="22"/>
        </w:rPr>
        <w:t>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1E2AFC" w:rsidP="00887688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 xml:space="preserve">Zavisno od raspoloživosti finansijskih sredstava i </w:t>
      </w:r>
      <w:r w:rsidR="000E37AC" w:rsidRPr="00887688">
        <w:rPr>
          <w:rFonts w:eastAsia="Times New Roman"/>
          <w:color w:val="000000"/>
          <w:sz w:val="22"/>
        </w:rPr>
        <w:t xml:space="preserve">da li će i koliko biti </w:t>
      </w:r>
      <w:r w:rsidRPr="00887688">
        <w:rPr>
          <w:rFonts w:eastAsia="Times New Roman"/>
          <w:color w:val="000000"/>
          <w:sz w:val="22"/>
        </w:rPr>
        <w:t>p</w:t>
      </w:r>
      <w:r w:rsidR="001952D0">
        <w:rPr>
          <w:rFonts w:eastAsia="Times New Roman"/>
          <w:color w:val="000000"/>
          <w:sz w:val="22"/>
        </w:rPr>
        <w:t xml:space="preserve">roduženo </w:t>
      </w:r>
      <w:r w:rsidR="0071155F" w:rsidRPr="00887688">
        <w:rPr>
          <w:rFonts w:eastAsia="Times New Roman"/>
          <w:color w:val="000000"/>
          <w:sz w:val="22"/>
        </w:rPr>
        <w:t>početn</w:t>
      </w:r>
      <w:r w:rsidR="001952D0">
        <w:rPr>
          <w:rFonts w:eastAsia="Times New Roman"/>
          <w:color w:val="000000"/>
          <w:sz w:val="22"/>
        </w:rPr>
        <w:t>o trajanje p</w:t>
      </w:r>
      <w:r w:rsidR="0071155F" w:rsidRPr="00887688">
        <w:rPr>
          <w:rFonts w:eastAsia="Times New Roman"/>
          <w:color w:val="000000"/>
          <w:sz w:val="22"/>
        </w:rPr>
        <w:t xml:space="preserve">rojekta, </w:t>
      </w:r>
      <w:r w:rsidR="001952D0">
        <w:rPr>
          <w:rFonts w:eastAsia="Times New Roman"/>
          <w:color w:val="000000"/>
          <w:sz w:val="22"/>
        </w:rPr>
        <w:t xml:space="preserve">Vijeće </w:t>
      </w:r>
      <w:r w:rsidR="0071155F" w:rsidRPr="00887688">
        <w:rPr>
          <w:rFonts w:eastAsia="Times New Roman"/>
          <w:color w:val="000000"/>
          <w:sz w:val="22"/>
        </w:rPr>
        <w:t>Evrope</w:t>
      </w:r>
      <w:r w:rsidR="009C5F7C">
        <w:rPr>
          <w:rFonts w:eastAsia="Times New Roman"/>
          <w:color w:val="000000"/>
          <w:sz w:val="22"/>
        </w:rPr>
        <w:t>/Evropska unija</w:t>
      </w:r>
      <w:r w:rsidR="0071155F" w:rsidRPr="00887688">
        <w:rPr>
          <w:rFonts w:eastAsia="Times New Roman"/>
          <w:color w:val="000000"/>
          <w:sz w:val="22"/>
        </w:rPr>
        <w:t xml:space="preserve"> zadržava</w:t>
      </w:r>
      <w:r w:rsidR="009C5F7C">
        <w:rPr>
          <w:rFonts w:eastAsia="Times New Roman"/>
          <w:color w:val="000000"/>
          <w:sz w:val="22"/>
        </w:rPr>
        <w:t>ju</w:t>
      </w:r>
      <w:r w:rsidR="0071155F" w:rsidRPr="00887688">
        <w:rPr>
          <w:rFonts w:eastAsia="Times New Roman"/>
          <w:color w:val="000000"/>
          <w:sz w:val="22"/>
        </w:rPr>
        <w:t xml:space="preserve"> pravo</w:t>
      </w:r>
      <w:r w:rsidR="0092067E" w:rsidRPr="00887688">
        <w:rPr>
          <w:rFonts w:eastAsia="Times New Roman"/>
          <w:color w:val="000000"/>
          <w:sz w:val="22"/>
        </w:rPr>
        <w:t xml:space="preserve"> </w:t>
      </w:r>
      <w:r w:rsidR="0071155F" w:rsidRPr="00887688">
        <w:rPr>
          <w:rFonts w:eastAsia="Times New Roman"/>
          <w:color w:val="000000"/>
          <w:sz w:val="22"/>
        </w:rPr>
        <w:t>da ne dod</w:t>
      </w:r>
      <w:r w:rsidR="001952D0">
        <w:rPr>
          <w:rFonts w:eastAsia="Times New Roman"/>
          <w:color w:val="000000"/>
          <w:sz w:val="22"/>
        </w:rPr>
        <w:t>ij</w:t>
      </w:r>
      <w:r w:rsidR="0071155F" w:rsidRPr="00887688">
        <w:rPr>
          <w:rFonts w:eastAsia="Times New Roman"/>
          <w:color w:val="000000"/>
          <w:sz w:val="22"/>
        </w:rPr>
        <w:t>el</w:t>
      </w:r>
      <w:r w:rsidR="009C5F7C">
        <w:rPr>
          <w:rFonts w:eastAsia="Times New Roman"/>
          <w:color w:val="000000"/>
          <w:sz w:val="22"/>
        </w:rPr>
        <w:t>e</w:t>
      </w:r>
      <w:r w:rsidR="0071155F" w:rsidRPr="00887688">
        <w:rPr>
          <w:rFonts w:eastAsia="Times New Roman"/>
          <w:color w:val="000000"/>
          <w:sz w:val="22"/>
        </w:rPr>
        <w:t xml:space="preserve"> sva raspoloživa sredstva</w:t>
      </w:r>
      <w:r w:rsidR="0092067E" w:rsidRPr="00887688">
        <w:rPr>
          <w:rFonts w:eastAsia="Times New Roman"/>
          <w:color w:val="000000"/>
          <w:sz w:val="22"/>
        </w:rPr>
        <w:t xml:space="preserve"> </w:t>
      </w:r>
      <w:r w:rsidR="0071155F" w:rsidRPr="00887688">
        <w:rPr>
          <w:rFonts w:eastAsia="Times New Roman"/>
          <w:color w:val="000000"/>
          <w:sz w:val="22"/>
        </w:rPr>
        <w:t>i</w:t>
      </w:r>
      <w:r w:rsidR="0092067E" w:rsidRPr="00887688">
        <w:rPr>
          <w:rFonts w:eastAsia="Times New Roman"/>
          <w:color w:val="000000"/>
          <w:sz w:val="22"/>
        </w:rPr>
        <w:t>/</w:t>
      </w:r>
      <w:r w:rsidR="0071155F" w:rsidRPr="00887688">
        <w:rPr>
          <w:rFonts w:eastAsia="Times New Roman"/>
          <w:color w:val="000000"/>
          <w:sz w:val="22"/>
        </w:rPr>
        <w:t>ili da na drugačiji način preraspod</w:t>
      </w:r>
      <w:r w:rsidR="001952D0">
        <w:rPr>
          <w:rFonts w:eastAsia="Times New Roman"/>
          <w:color w:val="000000"/>
          <w:sz w:val="22"/>
        </w:rPr>
        <w:t>ij</w:t>
      </w:r>
      <w:r w:rsidR="0071155F" w:rsidRPr="00887688">
        <w:rPr>
          <w:rFonts w:eastAsia="Times New Roman"/>
          <w:color w:val="000000"/>
          <w:sz w:val="22"/>
        </w:rPr>
        <w:t>el</w:t>
      </w:r>
      <w:r w:rsidR="009C5F7C">
        <w:rPr>
          <w:rFonts w:eastAsia="Times New Roman"/>
          <w:color w:val="000000"/>
          <w:sz w:val="22"/>
        </w:rPr>
        <w:t>e</w:t>
      </w:r>
      <w:r w:rsidR="0071155F" w:rsidRPr="00887688">
        <w:rPr>
          <w:rFonts w:eastAsia="Times New Roman"/>
          <w:color w:val="000000"/>
          <w:sz w:val="22"/>
        </w:rPr>
        <w:t xml:space="preserve"> raspoloživa sredstva </w:t>
      </w:r>
      <w:r w:rsidR="00265C6F" w:rsidRPr="00887688">
        <w:rPr>
          <w:rFonts w:eastAsia="Times New Roman"/>
          <w:color w:val="000000"/>
          <w:sz w:val="22"/>
        </w:rPr>
        <w:t>u skladu s dobijenim pr</w:t>
      </w:r>
      <w:r w:rsidR="001952D0">
        <w:rPr>
          <w:rFonts w:eastAsia="Times New Roman"/>
          <w:color w:val="000000"/>
          <w:sz w:val="22"/>
        </w:rPr>
        <w:t>ij</w:t>
      </w:r>
      <w:r w:rsidR="00265C6F" w:rsidRPr="00887688">
        <w:rPr>
          <w:rFonts w:eastAsia="Times New Roman"/>
          <w:color w:val="000000"/>
          <w:sz w:val="22"/>
        </w:rPr>
        <w:t xml:space="preserve">edlozima i sa ishodom </w:t>
      </w:r>
      <w:r w:rsidR="00C42929" w:rsidRPr="00887688">
        <w:rPr>
          <w:rFonts w:eastAsia="Times New Roman"/>
          <w:color w:val="000000"/>
          <w:sz w:val="22"/>
        </w:rPr>
        <w:t>P</w:t>
      </w:r>
      <w:r w:rsidR="00265C6F" w:rsidRPr="00887688">
        <w:rPr>
          <w:rFonts w:eastAsia="Times New Roman"/>
          <w:color w:val="000000"/>
          <w:sz w:val="22"/>
        </w:rPr>
        <w:t>oziva za podnošenje pr</w:t>
      </w:r>
      <w:r w:rsidR="001952D0">
        <w:rPr>
          <w:rFonts w:eastAsia="Times New Roman"/>
          <w:color w:val="000000"/>
          <w:sz w:val="22"/>
        </w:rPr>
        <w:t>ij</w:t>
      </w:r>
      <w:r w:rsidR="00265C6F" w:rsidRPr="00887688">
        <w:rPr>
          <w:rFonts w:eastAsia="Times New Roman"/>
          <w:color w:val="000000"/>
          <w:sz w:val="22"/>
        </w:rPr>
        <w:t>edloga</w:t>
      </w:r>
      <w:r w:rsidR="004A0983">
        <w:rPr>
          <w:rFonts w:eastAsia="Times New Roman"/>
          <w:color w:val="000000"/>
          <w:sz w:val="22"/>
        </w:rPr>
        <w:t xml:space="preserve"> projekata</w:t>
      </w:r>
      <w:r w:rsidR="0092067E" w:rsidRPr="00887688">
        <w:rPr>
          <w:rFonts w:eastAsia="Times New Roman"/>
          <w:color w:val="000000"/>
          <w:sz w:val="22"/>
        </w:rPr>
        <w:t>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b/>
          <w:color w:val="000000"/>
          <w:sz w:val="22"/>
        </w:rPr>
      </w:pPr>
    </w:p>
    <w:p w:rsidR="0092067E" w:rsidRPr="00887688" w:rsidRDefault="00265C6F" w:rsidP="0092067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outlineLvl w:val="0"/>
        <w:rPr>
          <w:rFonts w:eastAsia="Times New Roman"/>
          <w:b/>
          <w:color w:val="000000"/>
          <w:sz w:val="22"/>
        </w:rPr>
      </w:pPr>
      <w:bookmarkStart w:id="3" w:name="_Toc516482626"/>
      <w:r w:rsidRPr="00887688">
        <w:rPr>
          <w:rFonts w:eastAsia="Times New Roman"/>
          <w:b/>
          <w:color w:val="000000"/>
          <w:sz w:val="22"/>
        </w:rPr>
        <w:t>ZAHT</w:t>
      </w:r>
      <w:r w:rsidR="001952D0">
        <w:rPr>
          <w:rFonts w:eastAsia="Times New Roman"/>
          <w:b/>
          <w:color w:val="000000"/>
          <w:sz w:val="22"/>
        </w:rPr>
        <w:t>J</w:t>
      </w:r>
      <w:r w:rsidRPr="00887688">
        <w:rPr>
          <w:rFonts w:eastAsia="Times New Roman"/>
          <w:b/>
          <w:color w:val="000000"/>
          <w:sz w:val="22"/>
        </w:rPr>
        <w:t>EVI</w:t>
      </w:r>
      <w:bookmarkEnd w:id="3"/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265C6F" w:rsidP="0092067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color w:val="000000"/>
          <w:sz w:val="22"/>
        </w:rPr>
      </w:pPr>
      <w:bookmarkStart w:id="4" w:name="_Toc516482627"/>
      <w:r w:rsidRPr="00887688">
        <w:rPr>
          <w:rFonts w:eastAsia="Times New Roman"/>
          <w:b/>
          <w:color w:val="000000"/>
          <w:sz w:val="22"/>
        </w:rPr>
        <w:t>Opšti cilj</w:t>
      </w:r>
      <w:bookmarkEnd w:id="4"/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265C6F" w:rsidP="00F85AA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>G</w:t>
      </w:r>
      <w:r w:rsidR="0092067E" w:rsidRPr="00887688">
        <w:rPr>
          <w:rFonts w:eastAsia="Times New Roman"/>
          <w:color w:val="000000"/>
          <w:sz w:val="22"/>
        </w:rPr>
        <w:t>rant</w:t>
      </w:r>
      <w:r w:rsidRPr="00887688">
        <w:rPr>
          <w:rFonts w:eastAsia="Times New Roman"/>
          <w:color w:val="000000"/>
          <w:sz w:val="22"/>
        </w:rPr>
        <w:t xml:space="preserve">ovi će se koristiti za </w:t>
      </w:r>
      <w:r w:rsidR="0092067E" w:rsidRPr="00887688">
        <w:rPr>
          <w:rFonts w:eastAsia="Times New Roman"/>
          <w:color w:val="000000"/>
          <w:sz w:val="22"/>
        </w:rPr>
        <w:t>f</w:t>
      </w:r>
      <w:r w:rsidRPr="00887688">
        <w:rPr>
          <w:rFonts w:eastAsia="Times New Roman"/>
          <w:color w:val="000000"/>
          <w:sz w:val="22"/>
        </w:rPr>
        <w:t>i</w:t>
      </w:r>
      <w:r w:rsidR="0092067E" w:rsidRPr="00887688">
        <w:rPr>
          <w:rFonts w:eastAsia="Times New Roman"/>
          <w:color w:val="000000"/>
          <w:sz w:val="22"/>
        </w:rPr>
        <w:t>n</w:t>
      </w:r>
      <w:r w:rsidRPr="00887688">
        <w:rPr>
          <w:rFonts w:eastAsia="Times New Roman"/>
          <w:color w:val="000000"/>
          <w:sz w:val="22"/>
        </w:rPr>
        <w:t xml:space="preserve">ansiranje </w:t>
      </w:r>
      <w:r w:rsidR="000E37AC" w:rsidRPr="00887688">
        <w:rPr>
          <w:rFonts w:eastAsia="Times New Roman"/>
          <w:color w:val="000000"/>
          <w:sz w:val="22"/>
        </w:rPr>
        <w:t xml:space="preserve">predloženih </w:t>
      </w:r>
      <w:r w:rsidR="0092067E" w:rsidRPr="00887688">
        <w:rPr>
          <w:rFonts w:eastAsia="Times New Roman"/>
          <w:color w:val="000000"/>
          <w:sz w:val="22"/>
        </w:rPr>
        <w:t>proje</w:t>
      </w:r>
      <w:r w:rsidRPr="00887688">
        <w:rPr>
          <w:rFonts w:eastAsia="Times New Roman"/>
          <w:color w:val="000000"/>
          <w:sz w:val="22"/>
        </w:rPr>
        <w:t>ka</w:t>
      </w:r>
      <w:r w:rsidR="0092067E" w:rsidRPr="00887688">
        <w:rPr>
          <w:rFonts w:eastAsia="Times New Roman"/>
          <w:color w:val="000000"/>
          <w:sz w:val="22"/>
        </w:rPr>
        <w:t>t</w:t>
      </w:r>
      <w:r w:rsidRPr="00887688">
        <w:rPr>
          <w:rFonts w:eastAsia="Times New Roman"/>
          <w:color w:val="000000"/>
          <w:sz w:val="22"/>
        </w:rPr>
        <w:t>a</w:t>
      </w:r>
      <w:r w:rsidR="0092067E" w:rsidRPr="00887688">
        <w:rPr>
          <w:rFonts w:eastAsia="Times New Roman"/>
          <w:color w:val="000000"/>
          <w:sz w:val="22"/>
        </w:rPr>
        <w:t xml:space="preserve"> </w:t>
      </w:r>
      <w:r w:rsidR="0060532C" w:rsidRPr="00887688">
        <w:rPr>
          <w:rFonts w:eastAsia="Times New Roman"/>
          <w:color w:val="000000"/>
          <w:sz w:val="22"/>
        </w:rPr>
        <w:t xml:space="preserve">koji su </w:t>
      </w:r>
      <w:r w:rsidR="001952D0">
        <w:rPr>
          <w:rFonts w:eastAsia="Times New Roman"/>
          <w:color w:val="000000"/>
          <w:sz w:val="22"/>
        </w:rPr>
        <w:t xml:space="preserve">osmišljeni </w:t>
      </w:r>
      <w:r w:rsidRPr="00887688">
        <w:rPr>
          <w:rFonts w:eastAsia="Times New Roman"/>
          <w:color w:val="000000"/>
          <w:sz w:val="22"/>
        </w:rPr>
        <w:t xml:space="preserve">da </w:t>
      </w:r>
      <w:r w:rsidR="001952D0">
        <w:rPr>
          <w:rFonts w:eastAsia="Times New Roman"/>
          <w:color w:val="000000"/>
          <w:sz w:val="22"/>
        </w:rPr>
        <w:t>rješavaju probleme s kojima se nacionalne manjine suočavaju u svojim lokalnim zajednicama, kao što su problemi jezika, kulture, obrazovanja, medija, javne uprave, itd.</w:t>
      </w:r>
      <w:r w:rsidR="00F85AAE">
        <w:rPr>
          <w:rFonts w:eastAsia="Times New Roman"/>
          <w:color w:val="000000"/>
          <w:sz w:val="22"/>
        </w:rPr>
        <w:t xml:space="preserve"> Takođe, grantovi će se koristiti da pruže podršku aktivnostima u vezi promocije prava nacionalnih manjina. Projekti bi isto tako trebali biti u skladu sa Okvirnom konvencijom za zaštitu nacionalnih manjina (</w:t>
      </w:r>
      <w:r w:rsidR="00080104" w:rsidRPr="00887688">
        <w:rPr>
          <w:i/>
          <w:color w:val="000000"/>
          <w:sz w:val="22"/>
        </w:rPr>
        <w:t>Framework Convention for the protection of National Minorities − FCNM</w:t>
      </w:r>
      <w:r w:rsidR="00F85AAE">
        <w:rPr>
          <w:rFonts w:eastAsia="Times New Roman"/>
          <w:color w:val="000000"/>
          <w:sz w:val="22"/>
        </w:rPr>
        <w:t>) i Evropskom poveljom o regionalnim i manjinskim jezicima (</w:t>
      </w:r>
      <w:r w:rsidR="00080104" w:rsidRPr="00887688">
        <w:rPr>
          <w:i/>
          <w:color w:val="000000"/>
          <w:sz w:val="22"/>
        </w:rPr>
        <w:t>European Charter for Regional and Minority Languages − ECRML</w:t>
      </w:r>
      <w:r w:rsidR="00F85AAE">
        <w:rPr>
          <w:rFonts w:eastAsia="Times New Roman"/>
          <w:color w:val="000000"/>
          <w:sz w:val="22"/>
        </w:rPr>
        <w:t xml:space="preserve">) i njihovim preporukama. Za dodatne informacije, pogledajte dio IV.6 ovog Poziva. 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265C6F" w:rsidP="0092067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color w:val="000000"/>
          <w:sz w:val="22"/>
        </w:rPr>
      </w:pPr>
      <w:bookmarkStart w:id="5" w:name="_Toc516482628"/>
      <w:r w:rsidRPr="00887688">
        <w:rPr>
          <w:rFonts w:eastAsia="Times New Roman"/>
          <w:b/>
          <w:color w:val="000000"/>
          <w:sz w:val="22"/>
        </w:rPr>
        <w:t xml:space="preserve">Sredstva </w:t>
      </w:r>
      <w:r w:rsidR="000E37AC" w:rsidRPr="00887688">
        <w:rPr>
          <w:rFonts w:eastAsia="Times New Roman"/>
          <w:b/>
          <w:color w:val="000000"/>
          <w:sz w:val="22"/>
        </w:rPr>
        <w:t xml:space="preserve">za </w:t>
      </w:r>
      <w:r w:rsidRPr="00887688">
        <w:rPr>
          <w:rFonts w:eastAsia="Times New Roman"/>
          <w:b/>
          <w:color w:val="000000"/>
          <w:sz w:val="22"/>
        </w:rPr>
        <w:t>implementacij</w:t>
      </w:r>
      <w:r w:rsidR="000E37AC" w:rsidRPr="00887688">
        <w:rPr>
          <w:rFonts w:eastAsia="Times New Roman"/>
          <w:b/>
          <w:color w:val="000000"/>
          <w:sz w:val="22"/>
        </w:rPr>
        <w:t>u</w:t>
      </w:r>
      <w:bookmarkEnd w:id="5"/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92067E" w:rsidP="00887688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lastRenderedPageBreak/>
        <w:t>Pr</w:t>
      </w:r>
      <w:r w:rsidR="00452EFF" w:rsidRPr="00887688">
        <w:rPr>
          <w:rFonts w:eastAsia="Times New Roman"/>
          <w:color w:val="000000"/>
          <w:sz w:val="22"/>
        </w:rPr>
        <w:t>edloženi pr</w:t>
      </w:r>
      <w:r w:rsidRPr="00887688">
        <w:rPr>
          <w:rFonts w:eastAsia="Times New Roman"/>
          <w:color w:val="000000"/>
          <w:sz w:val="22"/>
        </w:rPr>
        <w:t>oje</w:t>
      </w:r>
      <w:r w:rsidR="00795E64" w:rsidRPr="00887688">
        <w:rPr>
          <w:rFonts w:eastAsia="Times New Roman"/>
          <w:color w:val="000000"/>
          <w:sz w:val="22"/>
        </w:rPr>
        <w:t>k</w:t>
      </w:r>
      <w:r w:rsidRPr="00887688">
        <w:rPr>
          <w:rFonts w:eastAsia="Times New Roman"/>
          <w:color w:val="000000"/>
          <w:sz w:val="22"/>
        </w:rPr>
        <w:t>t</w:t>
      </w:r>
      <w:r w:rsidR="00795E64" w:rsidRPr="00887688">
        <w:rPr>
          <w:rFonts w:eastAsia="Times New Roman"/>
          <w:color w:val="000000"/>
          <w:sz w:val="22"/>
        </w:rPr>
        <w:t>i treba</w:t>
      </w:r>
      <w:r w:rsidR="00F85AAE">
        <w:rPr>
          <w:rFonts w:eastAsia="Times New Roman"/>
          <w:color w:val="000000"/>
          <w:sz w:val="22"/>
        </w:rPr>
        <w:t xml:space="preserve">ju </w:t>
      </w:r>
      <w:r w:rsidR="00795E64" w:rsidRPr="00887688">
        <w:rPr>
          <w:rFonts w:eastAsia="Times New Roman"/>
          <w:color w:val="000000"/>
          <w:sz w:val="22"/>
        </w:rPr>
        <w:t>sadrž</w:t>
      </w:r>
      <w:r w:rsidR="00F85AAE">
        <w:rPr>
          <w:rFonts w:eastAsia="Times New Roman"/>
          <w:color w:val="000000"/>
          <w:sz w:val="22"/>
        </w:rPr>
        <w:t>avati</w:t>
      </w:r>
      <w:r w:rsidR="009818EB">
        <w:rPr>
          <w:rFonts w:eastAsia="Times New Roman"/>
          <w:color w:val="000000"/>
          <w:sz w:val="22"/>
        </w:rPr>
        <w:t xml:space="preserve"> </w:t>
      </w:r>
      <w:r w:rsidR="00F85AAE">
        <w:rPr>
          <w:rFonts w:eastAsia="Times New Roman"/>
          <w:color w:val="000000"/>
          <w:sz w:val="22"/>
        </w:rPr>
        <w:t xml:space="preserve">posebno osmišljene aktivnosti </w:t>
      </w:r>
      <w:r w:rsidR="00795E64" w:rsidRPr="00887688">
        <w:rPr>
          <w:rFonts w:eastAsia="Times New Roman"/>
          <w:color w:val="000000"/>
          <w:sz w:val="22"/>
        </w:rPr>
        <w:t>koje su usm</w:t>
      </w:r>
      <w:r w:rsidR="00F85AAE">
        <w:rPr>
          <w:rFonts w:eastAsia="Times New Roman"/>
          <w:color w:val="000000"/>
          <w:sz w:val="22"/>
        </w:rPr>
        <w:t>j</w:t>
      </w:r>
      <w:r w:rsidR="00795E64" w:rsidRPr="00887688">
        <w:rPr>
          <w:rFonts w:eastAsia="Times New Roman"/>
          <w:color w:val="000000"/>
          <w:sz w:val="22"/>
        </w:rPr>
        <w:t>erene ka pružanju podrške za ostvarenje opšteg cilja</w:t>
      </w:r>
      <w:r w:rsidRPr="00887688">
        <w:rPr>
          <w:rFonts w:eastAsia="Times New Roman"/>
          <w:color w:val="000000"/>
          <w:sz w:val="22"/>
        </w:rPr>
        <w:t xml:space="preserve">. 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795E64" w:rsidP="0092067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color w:val="000000"/>
          <w:sz w:val="22"/>
        </w:rPr>
      </w:pPr>
      <w:bookmarkStart w:id="6" w:name="_Toc516482629"/>
      <w:r w:rsidRPr="00887688">
        <w:rPr>
          <w:rFonts w:eastAsia="Times New Roman"/>
          <w:b/>
          <w:color w:val="000000"/>
          <w:sz w:val="22"/>
        </w:rPr>
        <w:t>Period i</w:t>
      </w:r>
      <w:r w:rsidR="0092067E" w:rsidRPr="00887688">
        <w:rPr>
          <w:rFonts w:eastAsia="Times New Roman"/>
          <w:b/>
          <w:color w:val="000000"/>
          <w:sz w:val="22"/>
        </w:rPr>
        <w:t>mplementa</w:t>
      </w:r>
      <w:r w:rsidRPr="00887688">
        <w:rPr>
          <w:rFonts w:eastAsia="Times New Roman"/>
          <w:b/>
          <w:color w:val="000000"/>
          <w:sz w:val="22"/>
        </w:rPr>
        <w:t>cije</w:t>
      </w:r>
      <w:bookmarkEnd w:id="6"/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795E64" w:rsidP="00887688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 xml:space="preserve">Period </w:t>
      </w:r>
      <w:r w:rsidR="0092067E" w:rsidRPr="00887688">
        <w:rPr>
          <w:rFonts w:eastAsia="Times New Roman"/>
          <w:color w:val="000000"/>
          <w:sz w:val="22"/>
        </w:rPr>
        <w:t>implementa</w:t>
      </w:r>
      <w:r w:rsidRPr="00887688">
        <w:rPr>
          <w:rFonts w:eastAsia="Times New Roman"/>
          <w:color w:val="000000"/>
          <w:sz w:val="22"/>
        </w:rPr>
        <w:t>cije</w:t>
      </w:r>
      <w:r w:rsidR="0092067E" w:rsidRPr="00887688">
        <w:rPr>
          <w:rFonts w:eastAsia="Times New Roman"/>
          <w:color w:val="000000"/>
          <w:sz w:val="22"/>
        </w:rPr>
        <w:t xml:space="preserve"> </w:t>
      </w:r>
      <w:r w:rsidR="00452EFF" w:rsidRPr="00887688">
        <w:rPr>
          <w:rFonts w:eastAsia="Times New Roman"/>
          <w:color w:val="000000"/>
          <w:sz w:val="22"/>
        </w:rPr>
        <w:t xml:space="preserve">odabranih </w:t>
      </w:r>
      <w:r w:rsidR="0092067E" w:rsidRPr="00887688">
        <w:rPr>
          <w:rFonts w:eastAsia="Times New Roman"/>
          <w:color w:val="000000"/>
          <w:sz w:val="22"/>
        </w:rPr>
        <w:t>proje</w:t>
      </w:r>
      <w:r w:rsidRPr="00887688">
        <w:rPr>
          <w:rFonts w:eastAsia="Times New Roman"/>
          <w:color w:val="000000"/>
          <w:sz w:val="22"/>
        </w:rPr>
        <w:t>ka</w:t>
      </w:r>
      <w:r w:rsidR="0092067E" w:rsidRPr="00887688">
        <w:rPr>
          <w:rFonts w:eastAsia="Times New Roman"/>
          <w:color w:val="000000"/>
          <w:sz w:val="22"/>
        </w:rPr>
        <w:t>t</w:t>
      </w:r>
      <w:r w:rsidRPr="00887688">
        <w:rPr>
          <w:rFonts w:eastAsia="Times New Roman"/>
          <w:color w:val="000000"/>
          <w:sz w:val="22"/>
        </w:rPr>
        <w:t xml:space="preserve">a </w:t>
      </w:r>
      <w:r w:rsidR="009818EB">
        <w:rPr>
          <w:rFonts w:eastAsia="Times New Roman"/>
          <w:color w:val="000000"/>
          <w:sz w:val="22"/>
        </w:rPr>
        <w:t xml:space="preserve">bi </w:t>
      </w:r>
      <w:r w:rsidRPr="00887688">
        <w:rPr>
          <w:rFonts w:eastAsia="Times New Roman"/>
          <w:color w:val="000000"/>
          <w:sz w:val="22"/>
        </w:rPr>
        <w:t>treba</w:t>
      </w:r>
      <w:r w:rsidR="009818EB">
        <w:rPr>
          <w:rFonts w:eastAsia="Times New Roman"/>
          <w:color w:val="000000"/>
          <w:sz w:val="22"/>
        </w:rPr>
        <w:t xml:space="preserve">o </w:t>
      </w:r>
      <w:r w:rsidR="009818EB" w:rsidRPr="009C2FBA">
        <w:rPr>
          <w:rFonts w:eastAsia="Times New Roman"/>
          <w:color w:val="000000"/>
          <w:sz w:val="22"/>
        </w:rPr>
        <w:t xml:space="preserve">početi </w:t>
      </w:r>
      <w:r w:rsidR="0092067E" w:rsidRPr="009C2FBA">
        <w:rPr>
          <w:rFonts w:eastAsia="Times New Roman"/>
          <w:sz w:val="22"/>
        </w:rPr>
        <w:t>1</w:t>
      </w:r>
      <w:r w:rsidRPr="009C2FBA">
        <w:rPr>
          <w:rFonts w:eastAsia="Times New Roman"/>
          <w:sz w:val="22"/>
        </w:rPr>
        <w:t>.</w:t>
      </w:r>
      <w:r w:rsidR="0092067E" w:rsidRPr="009C2FBA">
        <w:rPr>
          <w:rFonts w:eastAsia="Times New Roman"/>
          <w:sz w:val="22"/>
        </w:rPr>
        <w:t xml:space="preserve"> </w:t>
      </w:r>
      <w:r w:rsidR="009818EB" w:rsidRPr="009C2FBA">
        <w:rPr>
          <w:rFonts w:eastAsia="Times New Roman"/>
          <w:sz w:val="22"/>
        </w:rPr>
        <w:t>septembra</w:t>
      </w:r>
      <w:r w:rsidR="0092067E" w:rsidRPr="009C2FBA">
        <w:rPr>
          <w:rFonts w:eastAsia="Times New Roman"/>
          <w:sz w:val="22"/>
        </w:rPr>
        <w:t xml:space="preserve"> 2018</w:t>
      </w:r>
      <w:r w:rsidRPr="009C2FBA">
        <w:rPr>
          <w:rFonts w:eastAsia="Times New Roman"/>
          <w:sz w:val="22"/>
        </w:rPr>
        <w:t>.</w:t>
      </w:r>
      <w:r w:rsidR="0092067E" w:rsidRPr="009C2FBA">
        <w:rPr>
          <w:rFonts w:eastAsia="Times New Roman"/>
          <w:sz w:val="22"/>
        </w:rPr>
        <w:t xml:space="preserve"> </w:t>
      </w:r>
      <w:r w:rsidR="0092067E" w:rsidRPr="009C2FBA">
        <w:rPr>
          <w:rFonts w:eastAsia="Times New Roman"/>
          <w:color w:val="000000"/>
          <w:sz w:val="22"/>
        </w:rPr>
        <w:t>(</w:t>
      </w:r>
      <w:r w:rsidRPr="009C2FBA">
        <w:rPr>
          <w:rFonts w:eastAsia="Times New Roman"/>
          <w:color w:val="000000"/>
          <w:sz w:val="22"/>
        </w:rPr>
        <w:t xml:space="preserve">vidi indikativni raspored rokova pod stavkom </w:t>
      </w:r>
      <w:r w:rsidR="0092067E" w:rsidRPr="009C2FBA">
        <w:rPr>
          <w:rFonts w:eastAsia="Times New Roman"/>
          <w:color w:val="000000"/>
          <w:sz w:val="22"/>
        </w:rPr>
        <w:t>VIII</w:t>
      </w:r>
      <w:r w:rsidRPr="009C2FBA">
        <w:rPr>
          <w:rFonts w:eastAsia="Times New Roman"/>
          <w:color w:val="000000"/>
          <w:sz w:val="22"/>
        </w:rPr>
        <w:t>, dol</w:t>
      </w:r>
      <w:r w:rsidR="009818EB" w:rsidRPr="009C2FBA">
        <w:rPr>
          <w:rFonts w:eastAsia="Times New Roman"/>
          <w:color w:val="000000"/>
          <w:sz w:val="22"/>
        </w:rPr>
        <w:t>j</w:t>
      </w:r>
      <w:r w:rsidRPr="009C2FBA">
        <w:rPr>
          <w:rFonts w:eastAsia="Times New Roman"/>
          <w:color w:val="000000"/>
          <w:sz w:val="22"/>
        </w:rPr>
        <w:t>e</w:t>
      </w:r>
      <w:r w:rsidR="0092067E" w:rsidRPr="009C2FBA">
        <w:rPr>
          <w:rFonts w:eastAsia="Times New Roman"/>
          <w:color w:val="000000"/>
          <w:sz w:val="22"/>
        </w:rPr>
        <w:t xml:space="preserve">) </w:t>
      </w:r>
      <w:r w:rsidRPr="009C2FBA">
        <w:rPr>
          <w:rFonts w:eastAsia="Times New Roman"/>
          <w:color w:val="000000"/>
          <w:sz w:val="22"/>
        </w:rPr>
        <w:t>i ne</w:t>
      </w:r>
      <w:r w:rsidR="009818EB" w:rsidRPr="009C2FBA">
        <w:rPr>
          <w:rFonts w:eastAsia="Times New Roman"/>
          <w:color w:val="000000"/>
          <w:sz w:val="22"/>
        </w:rPr>
        <w:t>će trajati nakon 31. marta 2019</w:t>
      </w:r>
      <w:r w:rsidR="00C42929" w:rsidRPr="009C2FBA">
        <w:rPr>
          <w:rFonts w:eastAsia="Times New Roman"/>
          <w:color w:val="000000"/>
          <w:sz w:val="22"/>
        </w:rPr>
        <w:t>.</w:t>
      </w:r>
      <w:r w:rsidR="0092067E" w:rsidRPr="009C2FBA">
        <w:rPr>
          <w:rFonts w:eastAsia="Times New Roman"/>
          <w:color w:val="000000"/>
          <w:sz w:val="22"/>
        </w:rPr>
        <w:t xml:space="preserve"> (</w:t>
      </w:r>
      <w:r w:rsidR="00FA793A" w:rsidRPr="009C2FBA">
        <w:rPr>
          <w:rFonts w:eastAsia="Times New Roman"/>
          <w:color w:val="000000"/>
          <w:sz w:val="22"/>
        </w:rPr>
        <w:t>sedam</w:t>
      </w:r>
      <w:r w:rsidR="0092067E" w:rsidRPr="009C2FBA">
        <w:rPr>
          <w:rFonts w:eastAsia="Times New Roman"/>
          <w:color w:val="FF0000"/>
          <w:sz w:val="22"/>
        </w:rPr>
        <w:t xml:space="preserve"> </w:t>
      </w:r>
      <w:r w:rsidR="0092067E" w:rsidRPr="009C2FBA">
        <w:rPr>
          <w:rFonts w:eastAsia="Times New Roman"/>
          <w:color w:val="000000"/>
          <w:sz w:val="22"/>
        </w:rPr>
        <w:t>m</w:t>
      </w:r>
      <w:r w:rsidR="00FA793A" w:rsidRPr="009C2FBA">
        <w:rPr>
          <w:rFonts w:eastAsia="Times New Roman"/>
          <w:color w:val="000000"/>
          <w:sz w:val="22"/>
        </w:rPr>
        <w:t>j</w:t>
      </w:r>
      <w:r w:rsidRPr="009C2FBA">
        <w:rPr>
          <w:rFonts w:eastAsia="Times New Roman"/>
          <w:color w:val="000000"/>
          <w:sz w:val="22"/>
        </w:rPr>
        <w:t>eseci</w:t>
      </w:r>
      <w:r w:rsidR="0092067E" w:rsidRPr="009C2FBA">
        <w:rPr>
          <w:rFonts w:eastAsia="Times New Roman"/>
          <w:color w:val="000000"/>
          <w:sz w:val="22"/>
        </w:rPr>
        <w:t>)</w:t>
      </w:r>
      <w:r w:rsidR="0092067E" w:rsidRPr="009C2FBA">
        <w:rPr>
          <w:rFonts w:eastAsia="Times New Roman"/>
          <w:b/>
          <w:color w:val="000000"/>
          <w:sz w:val="22"/>
        </w:rPr>
        <w:t>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2"/>
          <w:highlight w:val="green"/>
        </w:rPr>
      </w:pPr>
    </w:p>
    <w:p w:rsidR="0092067E" w:rsidRPr="00887688" w:rsidRDefault="00795E64" w:rsidP="00887688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>Zaht</w:t>
      </w:r>
      <w:r w:rsidR="00FA793A">
        <w:rPr>
          <w:rFonts w:eastAsia="Times New Roman"/>
          <w:color w:val="000000"/>
          <w:sz w:val="22"/>
        </w:rPr>
        <w:t>j</w:t>
      </w:r>
      <w:r w:rsidRPr="00887688">
        <w:rPr>
          <w:rFonts w:eastAsia="Times New Roman"/>
          <w:color w:val="000000"/>
          <w:sz w:val="22"/>
        </w:rPr>
        <w:t>evi za izv</w:t>
      </w:r>
      <w:r w:rsidR="00FA793A">
        <w:rPr>
          <w:rFonts w:eastAsia="Times New Roman"/>
          <w:color w:val="000000"/>
          <w:sz w:val="22"/>
        </w:rPr>
        <w:t>j</w:t>
      </w:r>
      <w:r w:rsidRPr="00887688">
        <w:rPr>
          <w:rFonts w:eastAsia="Times New Roman"/>
          <w:color w:val="000000"/>
          <w:sz w:val="22"/>
        </w:rPr>
        <w:t xml:space="preserve">eštavanje moraju biti </w:t>
      </w:r>
      <w:r w:rsidR="00FA793A">
        <w:rPr>
          <w:rFonts w:eastAsia="Times New Roman"/>
          <w:color w:val="000000"/>
          <w:sz w:val="22"/>
        </w:rPr>
        <w:t xml:space="preserve">finalizirani </w:t>
      </w:r>
      <w:r w:rsidRPr="00887688">
        <w:rPr>
          <w:rFonts w:eastAsia="Times New Roman"/>
          <w:b/>
          <w:color w:val="000000"/>
          <w:sz w:val="22"/>
        </w:rPr>
        <w:t xml:space="preserve">najkasnije </w:t>
      </w:r>
      <w:r w:rsidR="00FA793A">
        <w:rPr>
          <w:rFonts w:eastAsia="Times New Roman"/>
          <w:b/>
          <w:color w:val="000000"/>
          <w:sz w:val="22"/>
        </w:rPr>
        <w:t>do 15</w:t>
      </w:r>
      <w:r w:rsidRPr="00887688">
        <w:rPr>
          <w:rFonts w:eastAsia="Times New Roman"/>
          <w:b/>
          <w:color w:val="000000"/>
          <w:sz w:val="22"/>
        </w:rPr>
        <w:t>.</w:t>
      </w:r>
      <w:r w:rsidR="0092067E" w:rsidRPr="00887688">
        <w:rPr>
          <w:rFonts w:eastAsia="Times New Roman"/>
          <w:b/>
          <w:color w:val="000000"/>
          <w:sz w:val="22"/>
        </w:rPr>
        <w:t xml:space="preserve"> </w:t>
      </w:r>
      <w:r w:rsidR="00FA793A">
        <w:rPr>
          <w:rFonts w:eastAsia="Times New Roman"/>
          <w:b/>
          <w:color w:val="000000"/>
          <w:sz w:val="22"/>
        </w:rPr>
        <w:t>aprila</w:t>
      </w:r>
      <w:r w:rsidR="0092067E" w:rsidRPr="00887688">
        <w:rPr>
          <w:rFonts w:eastAsia="Times New Roman"/>
          <w:b/>
          <w:color w:val="000000"/>
          <w:sz w:val="22"/>
        </w:rPr>
        <w:t xml:space="preserve"> 2019</w:t>
      </w:r>
      <w:r w:rsidRPr="00887688">
        <w:rPr>
          <w:rFonts w:eastAsia="Times New Roman"/>
          <w:b/>
          <w:color w:val="000000"/>
          <w:sz w:val="22"/>
        </w:rPr>
        <w:t>.</w:t>
      </w:r>
      <w:r w:rsidR="0092067E" w:rsidRPr="00887688">
        <w:rPr>
          <w:rFonts w:eastAsia="Times New Roman"/>
          <w:color w:val="000000"/>
          <w:sz w:val="22"/>
        </w:rPr>
        <w:t xml:space="preserve"> 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795E64" w:rsidRPr="00887688" w:rsidRDefault="00795E64" w:rsidP="00887688">
      <w:pPr>
        <w:spacing w:line="240" w:lineRule="auto"/>
        <w:rPr>
          <w:rFonts w:eastAsia="Times New Roman"/>
          <w:sz w:val="22"/>
        </w:rPr>
      </w:pPr>
      <w:r w:rsidRPr="00887688">
        <w:rPr>
          <w:rFonts w:eastAsia="Times New Roman"/>
          <w:sz w:val="22"/>
        </w:rPr>
        <w:t>Projekti završeni pr</w:t>
      </w:r>
      <w:r w:rsidR="00FA793A">
        <w:rPr>
          <w:rFonts w:eastAsia="Times New Roman"/>
          <w:sz w:val="22"/>
        </w:rPr>
        <w:t>ij</w:t>
      </w:r>
      <w:r w:rsidRPr="00887688">
        <w:rPr>
          <w:rFonts w:eastAsia="Times New Roman"/>
          <w:sz w:val="22"/>
        </w:rPr>
        <w:t>e datuma podnošenja prijava automatski se isključuju. Kada je r</w:t>
      </w:r>
      <w:r w:rsidR="00FA793A">
        <w:rPr>
          <w:rFonts w:eastAsia="Times New Roman"/>
          <w:sz w:val="22"/>
        </w:rPr>
        <w:t>ij</w:t>
      </w:r>
      <w:r w:rsidRPr="00887688">
        <w:rPr>
          <w:rFonts w:eastAsia="Times New Roman"/>
          <w:sz w:val="22"/>
        </w:rPr>
        <w:t>eč o projektima započetim pr</w:t>
      </w:r>
      <w:r w:rsidR="00FA793A">
        <w:rPr>
          <w:rFonts w:eastAsia="Times New Roman"/>
          <w:sz w:val="22"/>
        </w:rPr>
        <w:t>ij</w:t>
      </w:r>
      <w:r w:rsidRPr="00887688">
        <w:rPr>
          <w:rFonts w:eastAsia="Times New Roman"/>
          <w:sz w:val="22"/>
        </w:rPr>
        <w:t>e datuma podnošenja prijava ili pr</w:t>
      </w:r>
      <w:r w:rsidR="00FA793A">
        <w:rPr>
          <w:rFonts w:eastAsia="Times New Roman"/>
          <w:sz w:val="22"/>
        </w:rPr>
        <w:t>ij</w:t>
      </w:r>
      <w:r w:rsidRPr="00887688">
        <w:rPr>
          <w:rFonts w:eastAsia="Times New Roman"/>
          <w:sz w:val="22"/>
        </w:rPr>
        <w:t>e datuma potpisivanja ugovora o grantu, prihvatljivi su samo oni troškovi koji nasta</w:t>
      </w:r>
      <w:r w:rsidR="00FA793A">
        <w:rPr>
          <w:rFonts w:eastAsia="Times New Roman"/>
          <w:sz w:val="22"/>
        </w:rPr>
        <w:t xml:space="preserve">nu </w:t>
      </w:r>
      <w:r w:rsidRPr="00887688">
        <w:rPr>
          <w:rFonts w:eastAsia="Times New Roman"/>
          <w:sz w:val="22"/>
        </w:rPr>
        <w:t>posl</w:t>
      </w:r>
      <w:r w:rsidR="00FA793A">
        <w:rPr>
          <w:rFonts w:eastAsia="Times New Roman"/>
          <w:sz w:val="22"/>
        </w:rPr>
        <w:t>ij</w:t>
      </w:r>
      <w:r w:rsidRPr="00887688">
        <w:rPr>
          <w:rFonts w:eastAsia="Times New Roman"/>
          <w:sz w:val="22"/>
        </w:rPr>
        <w:t>e datuma podnošenja prijave za grant (</w:t>
      </w:r>
      <w:r w:rsidR="00452EFF" w:rsidRPr="00887688">
        <w:rPr>
          <w:rFonts w:eastAsia="Times New Roman"/>
          <w:sz w:val="22"/>
        </w:rPr>
        <w:t>ako</w:t>
      </w:r>
      <w:r w:rsidRPr="00887688">
        <w:rPr>
          <w:rFonts w:eastAsia="Times New Roman"/>
          <w:sz w:val="22"/>
        </w:rPr>
        <w:t xml:space="preserve"> je to predviđeno ugovorom).</w:t>
      </w:r>
    </w:p>
    <w:p w:rsidR="002C7ABB" w:rsidRPr="00887688" w:rsidRDefault="002C7ABB" w:rsidP="00795E64">
      <w:pPr>
        <w:spacing w:line="240" w:lineRule="auto"/>
        <w:rPr>
          <w:rFonts w:eastAsia="Times New Roman"/>
          <w:sz w:val="22"/>
        </w:rPr>
      </w:pPr>
    </w:p>
    <w:p w:rsidR="0092067E" w:rsidRPr="00887688" w:rsidRDefault="002C7ABB" w:rsidP="0092067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color w:val="000000"/>
          <w:sz w:val="22"/>
        </w:rPr>
      </w:pPr>
      <w:bookmarkStart w:id="7" w:name="_Toc516482630"/>
      <w:r w:rsidRPr="00887688">
        <w:rPr>
          <w:rFonts w:eastAsia="Times New Roman"/>
          <w:b/>
          <w:color w:val="000000"/>
          <w:sz w:val="22"/>
        </w:rPr>
        <w:t>Ciljn</w:t>
      </w:r>
      <w:r w:rsidR="00AA19AD">
        <w:rPr>
          <w:rFonts w:eastAsia="Times New Roman"/>
          <w:b/>
          <w:color w:val="000000"/>
          <w:sz w:val="22"/>
        </w:rPr>
        <w:t>e grupe</w:t>
      </w:r>
      <w:bookmarkEnd w:id="7"/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92067E" w:rsidP="00887688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>Pr</w:t>
      </w:r>
      <w:r w:rsidR="00452EFF" w:rsidRPr="00887688">
        <w:rPr>
          <w:rFonts w:eastAsia="Times New Roman"/>
          <w:color w:val="000000"/>
          <w:sz w:val="22"/>
        </w:rPr>
        <w:t>edloženi pr</w:t>
      </w:r>
      <w:r w:rsidRPr="00887688">
        <w:rPr>
          <w:rFonts w:eastAsia="Times New Roman"/>
          <w:color w:val="000000"/>
          <w:sz w:val="22"/>
        </w:rPr>
        <w:t>oje</w:t>
      </w:r>
      <w:r w:rsidR="002C7ABB" w:rsidRPr="00887688">
        <w:rPr>
          <w:rFonts w:eastAsia="Times New Roman"/>
          <w:color w:val="000000"/>
          <w:sz w:val="22"/>
        </w:rPr>
        <w:t>kti treba</w:t>
      </w:r>
      <w:r w:rsidR="00FA793A">
        <w:rPr>
          <w:rFonts w:eastAsia="Times New Roman"/>
          <w:color w:val="000000"/>
          <w:sz w:val="22"/>
        </w:rPr>
        <w:t>ju</w:t>
      </w:r>
      <w:r w:rsidR="002C7ABB" w:rsidRPr="00887688">
        <w:rPr>
          <w:rFonts w:eastAsia="Times New Roman"/>
          <w:color w:val="000000"/>
          <w:sz w:val="22"/>
        </w:rPr>
        <w:t xml:space="preserve"> prvenstveno </w:t>
      </w:r>
      <w:r w:rsidR="00FA793A">
        <w:rPr>
          <w:rFonts w:eastAsia="Times New Roman"/>
          <w:color w:val="000000"/>
          <w:sz w:val="22"/>
        </w:rPr>
        <w:t xml:space="preserve">biti </w:t>
      </w:r>
      <w:r w:rsidR="002C7ABB" w:rsidRPr="00887688">
        <w:rPr>
          <w:rFonts w:eastAsia="Times New Roman"/>
          <w:color w:val="000000"/>
          <w:sz w:val="22"/>
        </w:rPr>
        <w:t>usm</w:t>
      </w:r>
      <w:r w:rsidR="00FA793A">
        <w:rPr>
          <w:rFonts w:eastAsia="Times New Roman"/>
          <w:color w:val="000000"/>
          <w:sz w:val="22"/>
        </w:rPr>
        <w:t>j</w:t>
      </w:r>
      <w:r w:rsidR="002C7ABB" w:rsidRPr="00887688">
        <w:rPr>
          <w:rFonts w:eastAsia="Times New Roman"/>
          <w:color w:val="000000"/>
          <w:sz w:val="22"/>
        </w:rPr>
        <w:t xml:space="preserve">ereni </w:t>
      </w:r>
      <w:r w:rsidR="00562FC6">
        <w:rPr>
          <w:rFonts w:eastAsia="Times New Roman"/>
          <w:color w:val="000000"/>
          <w:sz w:val="22"/>
        </w:rPr>
        <w:t>k</w:t>
      </w:r>
      <w:r w:rsidR="002C7ABB" w:rsidRPr="00887688">
        <w:rPr>
          <w:rFonts w:eastAsia="Times New Roman"/>
          <w:color w:val="000000"/>
          <w:sz w:val="22"/>
        </w:rPr>
        <w:t>a sl</w:t>
      </w:r>
      <w:r w:rsidR="00FA793A">
        <w:rPr>
          <w:rFonts w:eastAsia="Times New Roman"/>
          <w:color w:val="000000"/>
          <w:sz w:val="22"/>
        </w:rPr>
        <w:t xml:space="preserve">jedećim </w:t>
      </w:r>
      <w:r w:rsidR="002C7ABB" w:rsidRPr="00887688">
        <w:rPr>
          <w:rFonts w:eastAsia="Times New Roman"/>
          <w:color w:val="000000"/>
          <w:sz w:val="22"/>
        </w:rPr>
        <w:t>ključn</w:t>
      </w:r>
      <w:r w:rsidR="00FA793A">
        <w:rPr>
          <w:rFonts w:eastAsia="Times New Roman"/>
          <w:color w:val="000000"/>
          <w:sz w:val="22"/>
        </w:rPr>
        <w:t>im</w:t>
      </w:r>
      <w:r w:rsidR="002C7ABB" w:rsidRPr="00887688">
        <w:rPr>
          <w:rFonts w:eastAsia="Times New Roman"/>
          <w:color w:val="000000"/>
          <w:sz w:val="22"/>
        </w:rPr>
        <w:t xml:space="preserve"> </w:t>
      </w:r>
      <w:r w:rsidR="00AA19AD">
        <w:rPr>
          <w:rFonts w:eastAsia="Times New Roman"/>
          <w:color w:val="000000"/>
          <w:sz w:val="22"/>
        </w:rPr>
        <w:t>ciljn</w:t>
      </w:r>
      <w:r w:rsidR="00FA793A">
        <w:rPr>
          <w:rFonts w:eastAsia="Times New Roman"/>
          <w:color w:val="000000"/>
          <w:sz w:val="22"/>
        </w:rPr>
        <w:t>im</w:t>
      </w:r>
      <w:r w:rsidR="00AA19AD">
        <w:rPr>
          <w:rFonts w:eastAsia="Times New Roman"/>
          <w:color w:val="000000"/>
          <w:sz w:val="22"/>
        </w:rPr>
        <w:t xml:space="preserve"> grup</w:t>
      </w:r>
      <w:r w:rsidR="00FA793A">
        <w:rPr>
          <w:rFonts w:eastAsia="Times New Roman"/>
          <w:color w:val="000000"/>
          <w:sz w:val="22"/>
        </w:rPr>
        <w:t>ama</w:t>
      </w:r>
      <w:r w:rsidRPr="00887688">
        <w:rPr>
          <w:rFonts w:eastAsia="Times New Roman"/>
          <w:color w:val="000000"/>
          <w:sz w:val="22"/>
        </w:rPr>
        <w:t>:</w:t>
      </w:r>
    </w:p>
    <w:p w:rsidR="0092067E" w:rsidRPr="00887688" w:rsidRDefault="00643BE4" w:rsidP="0092067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>l</w:t>
      </w:r>
      <w:r w:rsidR="0092067E" w:rsidRPr="00887688">
        <w:rPr>
          <w:rFonts w:eastAsia="Times New Roman"/>
          <w:color w:val="000000"/>
          <w:sz w:val="22"/>
        </w:rPr>
        <w:t>o</w:t>
      </w:r>
      <w:r w:rsidR="002C7ABB" w:rsidRPr="00887688">
        <w:rPr>
          <w:rFonts w:eastAsia="Times New Roman"/>
          <w:color w:val="000000"/>
          <w:sz w:val="22"/>
        </w:rPr>
        <w:t>k</w:t>
      </w:r>
      <w:r w:rsidR="0092067E" w:rsidRPr="00887688">
        <w:rPr>
          <w:rFonts w:eastAsia="Times New Roman"/>
          <w:color w:val="000000"/>
          <w:sz w:val="22"/>
        </w:rPr>
        <w:t>al</w:t>
      </w:r>
      <w:r w:rsidR="002C7ABB" w:rsidRPr="00887688">
        <w:rPr>
          <w:rFonts w:eastAsia="Times New Roman"/>
          <w:color w:val="000000"/>
          <w:sz w:val="22"/>
        </w:rPr>
        <w:t>ne samouprave</w:t>
      </w:r>
      <w:r w:rsidRPr="00887688">
        <w:rPr>
          <w:rFonts w:eastAsia="Times New Roman"/>
          <w:color w:val="000000"/>
          <w:sz w:val="22"/>
        </w:rPr>
        <w:t>,</w:t>
      </w:r>
    </w:p>
    <w:p w:rsidR="0092067E" w:rsidRPr="00887688" w:rsidRDefault="00BD6740" w:rsidP="0092067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pripadni</w:t>
      </w:r>
      <w:r w:rsidR="00FA793A">
        <w:rPr>
          <w:rFonts w:eastAsia="Times New Roman"/>
          <w:color w:val="000000"/>
          <w:sz w:val="22"/>
        </w:rPr>
        <w:t>ci</w:t>
      </w:r>
      <w:r>
        <w:rPr>
          <w:rFonts w:eastAsia="Times New Roman"/>
          <w:color w:val="000000"/>
          <w:sz w:val="22"/>
        </w:rPr>
        <w:t xml:space="preserve"> nacionalnih manjina</w:t>
      </w:r>
      <w:r w:rsidR="00643BE4" w:rsidRPr="00887688">
        <w:rPr>
          <w:rFonts w:eastAsia="Times New Roman"/>
          <w:color w:val="000000"/>
          <w:sz w:val="22"/>
        </w:rPr>
        <w:t>,</w:t>
      </w:r>
    </w:p>
    <w:p w:rsidR="0092067E" w:rsidRPr="00887688" w:rsidRDefault="00643BE4" w:rsidP="0092067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>o</w:t>
      </w:r>
      <w:r w:rsidR="002C7ABB" w:rsidRPr="00887688">
        <w:rPr>
          <w:rFonts w:eastAsia="Times New Roman"/>
          <w:color w:val="000000"/>
          <w:sz w:val="22"/>
        </w:rPr>
        <w:t>pšt</w:t>
      </w:r>
      <w:r w:rsidRPr="00887688">
        <w:rPr>
          <w:rFonts w:eastAsia="Times New Roman"/>
          <w:color w:val="000000"/>
          <w:sz w:val="22"/>
        </w:rPr>
        <w:t>u</w:t>
      </w:r>
      <w:r w:rsidR="002C7ABB" w:rsidRPr="00887688">
        <w:rPr>
          <w:rFonts w:eastAsia="Times New Roman"/>
          <w:color w:val="000000"/>
          <w:sz w:val="22"/>
        </w:rPr>
        <w:t xml:space="preserve"> </w:t>
      </w:r>
      <w:r w:rsidR="0092067E" w:rsidRPr="00887688">
        <w:rPr>
          <w:rFonts w:eastAsia="Times New Roman"/>
          <w:color w:val="000000"/>
          <w:sz w:val="22"/>
        </w:rPr>
        <w:t>popula</w:t>
      </w:r>
      <w:r w:rsidR="002C7ABB" w:rsidRPr="00887688">
        <w:rPr>
          <w:rFonts w:eastAsia="Times New Roman"/>
          <w:color w:val="000000"/>
          <w:sz w:val="22"/>
        </w:rPr>
        <w:t>cij</w:t>
      </w:r>
      <w:r w:rsidRPr="00887688">
        <w:rPr>
          <w:rFonts w:eastAsia="Times New Roman"/>
          <w:color w:val="000000"/>
          <w:sz w:val="22"/>
        </w:rPr>
        <w:t>u.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FA793A" w:rsidP="00887688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 xml:space="preserve">Lista iznad </w:t>
      </w:r>
      <w:r w:rsidR="002C7ABB" w:rsidRPr="00887688">
        <w:rPr>
          <w:rFonts w:eastAsia="Times New Roman"/>
          <w:color w:val="000000"/>
          <w:sz w:val="22"/>
        </w:rPr>
        <w:t>nije iscrpn</w:t>
      </w:r>
      <w:r>
        <w:rPr>
          <w:rFonts w:eastAsia="Times New Roman"/>
          <w:color w:val="000000"/>
          <w:sz w:val="22"/>
        </w:rPr>
        <w:t>a</w:t>
      </w:r>
      <w:r w:rsidR="002C7ABB" w:rsidRPr="00887688">
        <w:rPr>
          <w:rFonts w:eastAsia="Times New Roman"/>
          <w:color w:val="000000"/>
          <w:sz w:val="22"/>
        </w:rPr>
        <w:t xml:space="preserve"> i predloženi projekti mogu </w:t>
      </w:r>
      <w:r w:rsidR="00562FC6">
        <w:rPr>
          <w:rFonts w:eastAsia="Times New Roman"/>
          <w:color w:val="000000"/>
          <w:sz w:val="22"/>
        </w:rPr>
        <w:t>biti usm</w:t>
      </w:r>
      <w:r>
        <w:rPr>
          <w:rFonts w:eastAsia="Times New Roman"/>
          <w:color w:val="000000"/>
          <w:sz w:val="22"/>
        </w:rPr>
        <w:t>j</w:t>
      </w:r>
      <w:r w:rsidR="00562FC6">
        <w:rPr>
          <w:rFonts w:eastAsia="Times New Roman"/>
          <w:color w:val="000000"/>
          <w:sz w:val="22"/>
        </w:rPr>
        <w:t>ereni</w:t>
      </w:r>
      <w:r w:rsidR="002C7ABB" w:rsidRPr="00887688">
        <w:rPr>
          <w:rFonts w:eastAsia="Times New Roman"/>
          <w:color w:val="000000"/>
          <w:sz w:val="22"/>
        </w:rPr>
        <w:t xml:space="preserve"> ka drugim </w:t>
      </w:r>
      <w:r w:rsidR="00AA19AD">
        <w:rPr>
          <w:rFonts w:eastAsia="Times New Roman"/>
          <w:color w:val="000000"/>
          <w:sz w:val="22"/>
        </w:rPr>
        <w:t>ciljnim grupama</w:t>
      </w:r>
      <w:r w:rsidR="00562FC6">
        <w:rPr>
          <w:rFonts w:eastAsia="Times New Roman"/>
          <w:color w:val="000000"/>
          <w:sz w:val="22"/>
        </w:rPr>
        <w:t xml:space="preserve"> (zainteresovanim stranama)</w:t>
      </w:r>
      <w:r w:rsidR="002C7ABB" w:rsidRPr="00887688">
        <w:rPr>
          <w:rFonts w:eastAsia="Times New Roman"/>
          <w:color w:val="000000"/>
          <w:sz w:val="22"/>
        </w:rPr>
        <w:t>, ne gubeći iz vida opšti cilj Projekta</w:t>
      </w:r>
      <w:r w:rsidR="0092067E" w:rsidRPr="00887688">
        <w:rPr>
          <w:rFonts w:eastAsia="Times New Roman"/>
          <w:color w:val="000000"/>
          <w:sz w:val="22"/>
        </w:rPr>
        <w:t>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92067E" w:rsidP="0092067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color w:val="000000"/>
          <w:sz w:val="22"/>
        </w:rPr>
      </w:pPr>
      <w:bookmarkStart w:id="8" w:name="_Toc516482631"/>
      <w:r w:rsidRPr="00887688">
        <w:rPr>
          <w:rFonts w:eastAsia="Times New Roman"/>
          <w:b/>
          <w:color w:val="000000"/>
          <w:sz w:val="22"/>
        </w:rPr>
        <w:t>Bud</w:t>
      </w:r>
      <w:r w:rsidR="002C7ABB" w:rsidRPr="00887688">
        <w:rPr>
          <w:rFonts w:eastAsia="Times New Roman"/>
          <w:b/>
          <w:color w:val="000000"/>
          <w:sz w:val="22"/>
        </w:rPr>
        <w:t>žetski zaht</w:t>
      </w:r>
      <w:r w:rsidR="00FA793A">
        <w:rPr>
          <w:rFonts w:eastAsia="Times New Roman"/>
          <w:b/>
          <w:color w:val="000000"/>
          <w:sz w:val="22"/>
        </w:rPr>
        <w:t>j</w:t>
      </w:r>
      <w:r w:rsidR="002C7ABB" w:rsidRPr="00887688">
        <w:rPr>
          <w:rFonts w:eastAsia="Times New Roman"/>
          <w:b/>
          <w:color w:val="000000"/>
          <w:sz w:val="22"/>
        </w:rPr>
        <w:t>evi</w:t>
      </w:r>
      <w:bookmarkEnd w:id="8"/>
    </w:p>
    <w:p w:rsidR="0092067E" w:rsidRPr="00887688" w:rsidRDefault="0092067E" w:rsidP="0092067E">
      <w:pPr>
        <w:spacing w:line="240" w:lineRule="auto"/>
        <w:rPr>
          <w:rFonts w:eastAsia="Times New Roman"/>
          <w:b/>
          <w:bCs/>
          <w:color w:val="000000"/>
          <w:sz w:val="22"/>
          <w:highlight w:val="green"/>
        </w:rPr>
      </w:pPr>
    </w:p>
    <w:p w:rsidR="0092067E" w:rsidRPr="00887688" w:rsidRDefault="00C02FA9" w:rsidP="00887688">
      <w:pPr>
        <w:spacing w:line="240" w:lineRule="auto"/>
        <w:rPr>
          <w:rFonts w:eastAsia="Times New Roman"/>
          <w:color w:val="000000"/>
          <w:sz w:val="22"/>
        </w:rPr>
      </w:pPr>
      <w:r>
        <w:rPr>
          <w:rFonts w:eastAsia="Times New Roman"/>
          <w:sz w:val="22"/>
        </w:rPr>
        <w:t>Uz pr</w:t>
      </w:r>
      <w:r w:rsidR="00835D59">
        <w:rPr>
          <w:rFonts w:eastAsia="Times New Roman"/>
          <w:sz w:val="22"/>
        </w:rPr>
        <w:t>ij</w:t>
      </w:r>
      <w:r>
        <w:rPr>
          <w:rFonts w:eastAsia="Times New Roman"/>
          <w:sz w:val="22"/>
        </w:rPr>
        <w:t xml:space="preserve">edloge projekata </w:t>
      </w:r>
      <w:r w:rsidR="00CA1C4D" w:rsidRPr="00887688">
        <w:rPr>
          <w:rFonts w:eastAsia="Times New Roman"/>
          <w:sz w:val="22"/>
        </w:rPr>
        <w:t xml:space="preserve">moraju biti </w:t>
      </w:r>
      <w:r>
        <w:rPr>
          <w:rFonts w:eastAsia="Times New Roman"/>
          <w:sz w:val="22"/>
        </w:rPr>
        <w:t>dostavljeni</w:t>
      </w:r>
      <w:r w:rsidR="00CA1C4D" w:rsidRPr="00887688">
        <w:rPr>
          <w:rFonts w:eastAsia="Times New Roman"/>
          <w:sz w:val="22"/>
        </w:rPr>
        <w:t xml:space="preserve"> </w:t>
      </w:r>
      <w:r w:rsidR="00835D59">
        <w:rPr>
          <w:rFonts w:eastAsia="Times New Roman"/>
          <w:sz w:val="22"/>
        </w:rPr>
        <w:t xml:space="preserve">i nacrti </w:t>
      </w:r>
      <w:r w:rsidR="00CA1C4D" w:rsidRPr="00887688">
        <w:rPr>
          <w:rFonts w:eastAsia="Times New Roman"/>
          <w:sz w:val="22"/>
        </w:rPr>
        <w:t xml:space="preserve">budžeta (vidi: </w:t>
      </w:r>
      <w:r w:rsidR="0060532C" w:rsidRPr="00887688">
        <w:rPr>
          <w:rFonts w:eastAsia="Times New Roman"/>
          <w:sz w:val="22"/>
        </w:rPr>
        <w:t>obrazac</w:t>
      </w:r>
      <w:r w:rsidR="00CA1C4D" w:rsidRPr="00887688">
        <w:rPr>
          <w:rFonts w:eastAsia="Times New Roman"/>
          <w:sz w:val="22"/>
        </w:rPr>
        <w:t xml:space="preserve"> za budžet u Aneksu II) u iznosu od najviše 1</w:t>
      </w:r>
      <w:r w:rsidR="00835D59">
        <w:rPr>
          <w:rFonts w:eastAsia="Times New Roman"/>
          <w:sz w:val="22"/>
        </w:rPr>
        <w:t>1</w:t>
      </w:r>
      <w:r w:rsidR="00CA1C4D" w:rsidRPr="00887688">
        <w:rPr>
          <w:rFonts w:eastAsia="Times New Roman"/>
          <w:sz w:val="22"/>
        </w:rPr>
        <w:t>.</w:t>
      </w:r>
      <w:r w:rsidR="00835D59">
        <w:rPr>
          <w:rFonts w:eastAsia="Times New Roman"/>
          <w:sz w:val="22"/>
        </w:rPr>
        <w:t>0</w:t>
      </w:r>
      <w:r w:rsidR="00CA1C4D" w:rsidRPr="00887688">
        <w:rPr>
          <w:rFonts w:eastAsia="Times New Roman"/>
          <w:sz w:val="22"/>
        </w:rPr>
        <w:t>00 e</w:t>
      </w:r>
      <w:r w:rsidR="00835D59">
        <w:rPr>
          <w:rFonts w:eastAsia="Times New Roman"/>
          <w:sz w:val="22"/>
        </w:rPr>
        <w:t>u</w:t>
      </w:r>
      <w:r w:rsidR="00CA1C4D" w:rsidRPr="00887688">
        <w:rPr>
          <w:rFonts w:eastAsia="Times New Roman"/>
          <w:sz w:val="22"/>
        </w:rPr>
        <w:t>ra (</w:t>
      </w:r>
      <w:r w:rsidR="00835D59">
        <w:rPr>
          <w:rFonts w:eastAsia="Times New Roman"/>
          <w:sz w:val="22"/>
        </w:rPr>
        <w:t>jedanaest</w:t>
      </w:r>
      <w:r w:rsidR="00CA1C4D" w:rsidRPr="00887688">
        <w:rPr>
          <w:rFonts w:eastAsia="Times New Roman"/>
          <w:sz w:val="22"/>
        </w:rPr>
        <w:t xml:space="preserve"> hiljada e</w:t>
      </w:r>
      <w:r w:rsidR="00835D59">
        <w:rPr>
          <w:rFonts w:eastAsia="Times New Roman"/>
          <w:sz w:val="22"/>
        </w:rPr>
        <w:t>u</w:t>
      </w:r>
      <w:r w:rsidR="00CA1C4D" w:rsidRPr="00887688">
        <w:rPr>
          <w:rFonts w:eastAsia="Times New Roman"/>
          <w:sz w:val="22"/>
        </w:rPr>
        <w:t xml:space="preserve">ra); konkretnije, </w:t>
      </w:r>
      <w:r w:rsidR="00835D59">
        <w:rPr>
          <w:rFonts w:eastAsia="Times New Roman"/>
          <w:sz w:val="22"/>
        </w:rPr>
        <w:t xml:space="preserve">Vijeće </w:t>
      </w:r>
      <w:r w:rsidR="00CA1C4D" w:rsidRPr="00887688">
        <w:rPr>
          <w:rFonts w:eastAsia="Times New Roman"/>
          <w:sz w:val="22"/>
        </w:rPr>
        <w:t>Evrope</w:t>
      </w:r>
      <w:r w:rsidR="00625B94">
        <w:rPr>
          <w:rFonts w:eastAsia="Times New Roman"/>
          <w:sz w:val="22"/>
        </w:rPr>
        <w:t>/Evropska unija mogu</w:t>
      </w:r>
      <w:r w:rsidR="00CA1C4D" w:rsidRPr="00887688">
        <w:rPr>
          <w:rFonts w:eastAsia="Times New Roman"/>
          <w:sz w:val="22"/>
        </w:rPr>
        <w:t xml:space="preserve"> </w:t>
      </w:r>
      <w:r w:rsidR="00835D59">
        <w:rPr>
          <w:rFonts w:eastAsia="Times New Roman"/>
          <w:sz w:val="22"/>
        </w:rPr>
        <w:t xml:space="preserve">dodijeliti </w:t>
      </w:r>
      <w:r w:rsidR="00CA1C4D" w:rsidRPr="00887688">
        <w:rPr>
          <w:rFonts w:eastAsia="Times New Roman"/>
          <w:sz w:val="22"/>
        </w:rPr>
        <w:t>najviše 1</w:t>
      </w:r>
      <w:r w:rsidR="00835D59">
        <w:rPr>
          <w:rFonts w:eastAsia="Times New Roman"/>
          <w:sz w:val="22"/>
        </w:rPr>
        <w:t>0</w:t>
      </w:r>
      <w:r w:rsidR="00CA1C4D" w:rsidRPr="00887688">
        <w:rPr>
          <w:rFonts w:eastAsia="Times New Roman"/>
          <w:sz w:val="22"/>
        </w:rPr>
        <w:t>.000 e</w:t>
      </w:r>
      <w:r w:rsidR="003E1E4C">
        <w:rPr>
          <w:rFonts w:eastAsia="Times New Roman"/>
          <w:sz w:val="22"/>
        </w:rPr>
        <w:t>u</w:t>
      </w:r>
      <w:r w:rsidR="00CA1C4D" w:rsidRPr="00887688">
        <w:rPr>
          <w:rFonts w:eastAsia="Times New Roman"/>
          <w:sz w:val="22"/>
        </w:rPr>
        <w:t>ra (</w:t>
      </w:r>
      <w:r w:rsidR="00835D59">
        <w:rPr>
          <w:rFonts w:eastAsia="Times New Roman"/>
          <w:sz w:val="22"/>
        </w:rPr>
        <w:t xml:space="preserve">deset </w:t>
      </w:r>
      <w:r w:rsidR="00CA1C4D" w:rsidRPr="00887688">
        <w:rPr>
          <w:rFonts w:eastAsia="Times New Roman"/>
          <w:sz w:val="22"/>
        </w:rPr>
        <w:t>hiljada e</w:t>
      </w:r>
      <w:r w:rsidR="00835D59">
        <w:rPr>
          <w:rFonts w:eastAsia="Times New Roman"/>
          <w:sz w:val="22"/>
        </w:rPr>
        <w:t>u</w:t>
      </w:r>
      <w:r w:rsidR="00CA1C4D" w:rsidRPr="00887688">
        <w:rPr>
          <w:rFonts w:eastAsia="Times New Roman"/>
          <w:sz w:val="22"/>
        </w:rPr>
        <w:t xml:space="preserve">ra), dok se od </w:t>
      </w:r>
      <w:r w:rsidR="00835D59">
        <w:rPr>
          <w:rFonts w:eastAsia="Times New Roman"/>
          <w:sz w:val="22"/>
        </w:rPr>
        <w:t xml:space="preserve">izabranih </w:t>
      </w:r>
      <w:r w:rsidR="006E6922">
        <w:rPr>
          <w:rFonts w:eastAsia="Times New Roman"/>
          <w:sz w:val="22"/>
        </w:rPr>
        <w:t>lokaln</w:t>
      </w:r>
      <w:r w:rsidR="00835D59">
        <w:rPr>
          <w:rFonts w:eastAsia="Times New Roman"/>
          <w:sz w:val="22"/>
        </w:rPr>
        <w:t>ih</w:t>
      </w:r>
      <w:r w:rsidR="006E6922">
        <w:rPr>
          <w:rFonts w:eastAsia="Times New Roman"/>
          <w:sz w:val="22"/>
        </w:rPr>
        <w:t xml:space="preserve"> samouprav</w:t>
      </w:r>
      <w:r w:rsidR="00835D59">
        <w:rPr>
          <w:rFonts w:eastAsia="Times New Roman"/>
          <w:sz w:val="22"/>
        </w:rPr>
        <w:t>a</w:t>
      </w:r>
      <w:r w:rsidR="006E6922" w:rsidRPr="00887688">
        <w:rPr>
          <w:rFonts w:eastAsia="Times New Roman"/>
          <w:sz w:val="22"/>
        </w:rPr>
        <w:t xml:space="preserve"> </w:t>
      </w:r>
      <w:r w:rsidR="00CA1C4D" w:rsidRPr="00887688">
        <w:rPr>
          <w:rFonts w:eastAsia="Times New Roman"/>
          <w:sz w:val="22"/>
        </w:rPr>
        <w:t xml:space="preserve">očekuje da ukupnom budžetu </w:t>
      </w:r>
      <w:r w:rsidR="00452EFF" w:rsidRPr="00887688">
        <w:rPr>
          <w:rFonts w:eastAsia="Times New Roman"/>
          <w:sz w:val="22"/>
        </w:rPr>
        <w:t xml:space="preserve">predloženog </w:t>
      </w:r>
      <w:r w:rsidR="00CA1C4D" w:rsidRPr="00887688">
        <w:rPr>
          <w:rFonts w:eastAsia="Times New Roman"/>
          <w:sz w:val="22"/>
        </w:rPr>
        <w:t>projekta pruže doprinos od 10% u iznosu od 1.</w:t>
      </w:r>
      <w:r w:rsidR="00835D59">
        <w:rPr>
          <w:rFonts w:eastAsia="Times New Roman"/>
          <w:sz w:val="22"/>
        </w:rPr>
        <w:t>0</w:t>
      </w:r>
      <w:r w:rsidR="00CA1C4D" w:rsidRPr="00887688">
        <w:rPr>
          <w:rFonts w:eastAsia="Times New Roman"/>
          <w:sz w:val="22"/>
        </w:rPr>
        <w:t xml:space="preserve">00 </w:t>
      </w:r>
      <w:r w:rsidR="00835D59">
        <w:rPr>
          <w:rFonts w:eastAsia="Times New Roman"/>
          <w:sz w:val="22"/>
        </w:rPr>
        <w:t>eu</w:t>
      </w:r>
      <w:r w:rsidR="00CA1C4D" w:rsidRPr="00887688">
        <w:rPr>
          <w:rFonts w:eastAsia="Times New Roman"/>
          <w:sz w:val="22"/>
        </w:rPr>
        <w:t>ra (hiljad</w:t>
      </w:r>
      <w:r w:rsidR="00643BE4" w:rsidRPr="00887688">
        <w:rPr>
          <w:rFonts w:eastAsia="Times New Roman"/>
          <w:sz w:val="22"/>
        </w:rPr>
        <w:t>u</w:t>
      </w:r>
      <w:r w:rsidR="00CA1C4D" w:rsidRPr="00887688">
        <w:rPr>
          <w:rFonts w:eastAsia="Times New Roman"/>
          <w:sz w:val="22"/>
        </w:rPr>
        <w:t xml:space="preserve"> e</w:t>
      </w:r>
      <w:r w:rsidR="00835D59">
        <w:rPr>
          <w:rFonts w:eastAsia="Times New Roman"/>
          <w:sz w:val="22"/>
        </w:rPr>
        <w:t>u</w:t>
      </w:r>
      <w:r w:rsidR="00CA1C4D" w:rsidRPr="00887688">
        <w:rPr>
          <w:rFonts w:eastAsia="Times New Roman"/>
          <w:sz w:val="22"/>
        </w:rPr>
        <w:t>ra)</w:t>
      </w:r>
      <w:r w:rsidR="0092067E" w:rsidRPr="00887688">
        <w:rPr>
          <w:color w:val="000000"/>
          <w:sz w:val="22"/>
        </w:rPr>
        <w:t xml:space="preserve">. </w:t>
      </w:r>
      <w:r w:rsidR="00835D59">
        <w:rPr>
          <w:color w:val="000000"/>
          <w:sz w:val="22"/>
        </w:rPr>
        <w:t xml:space="preserve">Okvirni </w:t>
      </w:r>
      <w:r w:rsidR="00CA1C4D" w:rsidRPr="00887688">
        <w:rPr>
          <w:rFonts w:eastAsia="Times New Roman"/>
          <w:sz w:val="22"/>
        </w:rPr>
        <w:t>budžet mora biti konzistentan, tačan, jasan, potpun i isplativ, u sv</w:t>
      </w:r>
      <w:r w:rsidR="00835D59">
        <w:rPr>
          <w:rFonts w:eastAsia="Times New Roman"/>
          <w:sz w:val="22"/>
        </w:rPr>
        <w:t>j</w:t>
      </w:r>
      <w:r w:rsidR="00CA1C4D" w:rsidRPr="00887688">
        <w:rPr>
          <w:rFonts w:eastAsia="Times New Roman"/>
          <w:sz w:val="22"/>
        </w:rPr>
        <w:t>etlu predloženih aktivnosti.</w:t>
      </w:r>
    </w:p>
    <w:p w:rsidR="0092067E" w:rsidRPr="00887688" w:rsidRDefault="0092067E" w:rsidP="00CA1C4D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CA1C4D" w:rsidP="00887688">
      <w:pPr>
        <w:spacing w:line="240" w:lineRule="auto"/>
        <w:rPr>
          <w:rFonts w:eastAsia="Times New Roman"/>
          <w:color w:val="000000"/>
          <w:sz w:val="22"/>
        </w:rPr>
      </w:pPr>
      <w:r w:rsidRPr="00EA6ED2">
        <w:rPr>
          <w:rFonts w:eastAsia="Times New Roman"/>
          <w:sz w:val="22"/>
        </w:rPr>
        <w:t xml:space="preserve">Svaki </w:t>
      </w:r>
      <w:r w:rsidR="00835D59">
        <w:rPr>
          <w:rFonts w:eastAsia="Times New Roman"/>
          <w:sz w:val="22"/>
        </w:rPr>
        <w:t xml:space="preserve">potpisnik </w:t>
      </w:r>
      <w:r w:rsidRPr="00C42A8B">
        <w:rPr>
          <w:rFonts w:eastAsia="Times New Roman"/>
          <w:sz w:val="22"/>
        </w:rPr>
        <w:t>granta</w:t>
      </w:r>
      <w:r w:rsidRPr="00887688">
        <w:rPr>
          <w:rFonts w:eastAsia="Times New Roman"/>
          <w:sz w:val="22"/>
        </w:rPr>
        <w:t xml:space="preserve"> će  morati </w:t>
      </w:r>
      <w:r w:rsidR="00835D59">
        <w:rPr>
          <w:rFonts w:eastAsia="Times New Roman"/>
          <w:sz w:val="22"/>
        </w:rPr>
        <w:t xml:space="preserve">dati </w:t>
      </w:r>
      <w:r w:rsidRPr="00887688">
        <w:rPr>
          <w:rFonts w:eastAsia="Times New Roman"/>
          <w:sz w:val="22"/>
        </w:rPr>
        <w:t>doprin</w:t>
      </w:r>
      <w:r w:rsidR="00835D59">
        <w:rPr>
          <w:rFonts w:eastAsia="Times New Roman"/>
          <w:sz w:val="22"/>
        </w:rPr>
        <w:t xml:space="preserve">os </w:t>
      </w:r>
      <w:r w:rsidR="00700A5B" w:rsidRPr="00887688">
        <w:rPr>
          <w:rFonts w:eastAsia="Times New Roman"/>
          <w:sz w:val="22"/>
        </w:rPr>
        <w:t xml:space="preserve">sprovođenju predloženog </w:t>
      </w:r>
      <w:r w:rsidRPr="00887688">
        <w:rPr>
          <w:rFonts w:eastAsia="Times New Roman"/>
          <w:sz w:val="22"/>
        </w:rPr>
        <w:t>projekt</w:t>
      </w:r>
      <w:r w:rsidR="00700A5B" w:rsidRPr="00887688">
        <w:rPr>
          <w:rFonts w:eastAsia="Times New Roman"/>
          <w:sz w:val="22"/>
        </w:rPr>
        <w:t>a</w:t>
      </w:r>
      <w:r w:rsidRPr="00887688">
        <w:rPr>
          <w:rFonts w:eastAsia="Times New Roman"/>
          <w:sz w:val="22"/>
        </w:rPr>
        <w:t xml:space="preserve"> ili putem sopstvenih sredstava ili </w:t>
      </w:r>
      <w:r w:rsidR="00835D59">
        <w:rPr>
          <w:rFonts w:eastAsia="Times New Roman"/>
          <w:sz w:val="22"/>
        </w:rPr>
        <w:t xml:space="preserve">putem </w:t>
      </w:r>
      <w:r w:rsidRPr="00887688">
        <w:rPr>
          <w:rFonts w:eastAsia="Times New Roman"/>
          <w:sz w:val="22"/>
        </w:rPr>
        <w:t xml:space="preserve">doprinosa </w:t>
      </w:r>
      <w:r w:rsidR="00562FC6">
        <w:rPr>
          <w:rFonts w:eastAsia="Times New Roman"/>
          <w:sz w:val="22"/>
        </w:rPr>
        <w:t>trećih</w:t>
      </w:r>
      <w:r w:rsidRPr="00887688">
        <w:rPr>
          <w:rFonts w:eastAsia="Times New Roman"/>
          <w:sz w:val="22"/>
        </w:rPr>
        <w:t xml:space="preserve"> strana. Sufinansiranje može imati oblik finansijskih ili ljudskih resursa, doprinosa u naturi ili dohotka ostvarenog aktivnošću ili projektom. </w:t>
      </w:r>
    </w:p>
    <w:p w:rsidR="0092067E" w:rsidRPr="00887688" w:rsidRDefault="0092067E" w:rsidP="0092067E">
      <w:pPr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CA1C4D" w:rsidP="00887688">
      <w:pPr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 xml:space="preserve">Pored toga, od </w:t>
      </w:r>
      <w:r w:rsidR="00835D59">
        <w:rPr>
          <w:rFonts w:eastAsia="Times New Roman"/>
          <w:color w:val="000000"/>
          <w:sz w:val="22"/>
        </w:rPr>
        <w:t>izabranih</w:t>
      </w:r>
      <w:r w:rsidR="006E6922">
        <w:rPr>
          <w:rFonts w:eastAsia="Times New Roman"/>
          <w:color w:val="000000"/>
          <w:sz w:val="22"/>
        </w:rPr>
        <w:t xml:space="preserve"> lokaln</w:t>
      </w:r>
      <w:r w:rsidR="00835D59">
        <w:rPr>
          <w:rFonts w:eastAsia="Times New Roman"/>
          <w:color w:val="000000"/>
          <w:sz w:val="22"/>
        </w:rPr>
        <w:t>ih</w:t>
      </w:r>
      <w:r w:rsidR="006E6922">
        <w:rPr>
          <w:rFonts w:eastAsia="Times New Roman"/>
          <w:color w:val="000000"/>
          <w:sz w:val="22"/>
        </w:rPr>
        <w:t xml:space="preserve"> samouprav</w:t>
      </w:r>
      <w:r w:rsidR="00835D59">
        <w:rPr>
          <w:rFonts w:eastAsia="Times New Roman"/>
          <w:color w:val="000000"/>
          <w:sz w:val="22"/>
        </w:rPr>
        <w:t>a</w:t>
      </w:r>
      <w:r w:rsidR="006E6922" w:rsidRPr="00887688">
        <w:rPr>
          <w:rFonts w:eastAsia="Times New Roman"/>
          <w:color w:val="000000"/>
          <w:sz w:val="22"/>
        </w:rPr>
        <w:t xml:space="preserve"> </w:t>
      </w:r>
      <w:r w:rsidRPr="00887688">
        <w:rPr>
          <w:rFonts w:eastAsia="Times New Roman"/>
          <w:color w:val="000000"/>
          <w:sz w:val="22"/>
        </w:rPr>
        <w:t xml:space="preserve">se očekuje </w:t>
      </w:r>
      <w:r w:rsidR="00713937" w:rsidRPr="00887688">
        <w:rPr>
          <w:rFonts w:eastAsia="Times New Roman"/>
          <w:color w:val="000000"/>
          <w:sz w:val="22"/>
        </w:rPr>
        <w:t>da</w:t>
      </w:r>
      <w:r w:rsidR="00835D59">
        <w:rPr>
          <w:rFonts w:eastAsia="Times New Roman"/>
          <w:color w:val="000000"/>
          <w:sz w:val="22"/>
        </w:rPr>
        <w:t xml:space="preserve"> dodijele određeni finansijski iznos </w:t>
      </w:r>
      <w:r w:rsidR="00713937" w:rsidRPr="00887688">
        <w:rPr>
          <w:rFonts w:eastAsia="Times New Roman"/>
          <w:sz w:val="22"/>
        </w:rPr>
        <w:t>iz granta za  implementacij</w:t>
      </w:r>
      <w:r w:rsidR="00700A5B" w:rsidRPr="00887688">
        <w:rPr>
          <w:rFonts w:eastAsia="Times New Roman"/>
          <w:sz w:val="22"/>
        </w:rPr>
        <w:t>u utvrđenih</w:t>
      </w:r>
      <w:r w:rsidR="00713937" w:rsidRPr="00887688">
        <w:rPr>
          <w:rFonts w:eastAsia="Times New Roman"/>
          <w:color w:val="000000"/>
          <w:sz w:val="22"/>
        </w:rPr>
        <w:t xml:space="preserve"> aktivnosti za </w:t>
      </w:r>
      <w:r w:rsidR="00700A5B" w:rsidRPr="00887688">
        <w:rPr>
          <w:rFonts w:eastAsia="Times New Roman"/>
          <w:color w:val="000000"/>
          <w:sz w:val="22"/>
        </w:rPr>
        <w:t>poboljšanje</w:t>
      </w:r>
      <w:r w:rsidR="00713937" w:rsidRPr="00887688">
        <w:rPr>
          <w:rFonts w:eastAsia="Times New Roman"/>
          <w:color w:val="000000"/>
          <w:sz w:val="22"/>
        </w:rPr>
        <w:t xml:space="preserve"> </w:t>
      </w:r>
      <w:r w:rsidR="00713937" w:rsidRPr="008835ED">
        <w:rPr>
          <w:rFonts w:eastAsia="Times New Roman"/>
          <w:color w:val="000000"/>
          <w:sz w:val="22"/>
        </w:rPr>
        <w:t>vidljivosti</w:t>
      </w:r>
      <w:r w:rsidR="008835ED">
        <w:rPr>
          <w:rFonts w:eastAsia="Times New Roman"/>
          <w:color w:val="000000"/>
          <w:sz w:val="22"/>
        </w:rPr>
        <w:t xml:space="preserve"> aktivnosti</w:t>
      </w:r>
      <w:r w:rsidR="0092067E" w:rsidRPr="00887688">
        <w:rPr>
          <w:rFonts w:eastAsia="Times New Roman"/>
          <w:color w:val="000000"/>
          <w:sz w:val="22"/>
        </w:rPr>
        <w:t>.</w:t>
      </w:r>
    </w:p>
    <w:p w:rsidR="0092067E" w:rsidRPr="00887688" w:rsidRDefault="0092067E" w:rsidP="0092067E">
      <w:pPr>
        <w:spacing w:line="240" w:lineRule="auto"/>
        <w:rPr>
          <w:rFonts w:eastAsia="Times New Roman"/>
          <w:b/>
          <w:bCs/>
          <w:color w:val="000000"/>
          <w:sz w:val="22"/>
        </w:rPr>
      </w:pPr>
    </w:p>
    <w:p w:rsidR="0092067E" w:rsidRPr="00887688" w:rsidRDefault="00713937" w:rsidP="0092067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left"/>
        <w:outlineLvl w:val="1"/>
        <w:rPr>
          <w:b/>
          <w:color w:val="000000"/>
          <w:sz w:val="22"/>
        </w:rPr>
      </w:pPr>
      <w:bookmarkStart w:id="9" w:name="_Toc516482632"/>
      <w:r w:rsidRPr="00887688">
        <w:rPr>
          <w:b/>
          <w:bCs/>
          <w:color w:val="000000"/>
          <w:sz w:val="22"/>
        </w:rPr>
        <w:t>Pored opšteg cilja</w:t>
      </w:r>
      <w:r w:rsidR="0092067E" w:rsidRPr="00887688">
        <w:rPr>
          <w:b/>
          <w:bCs/>
          <w:color w:val="000000"/>
          <w:sz w:val="22"/>
        </w:rPr>
        <w:t>, specifi</w:t>
      </w:r>
      <w:r w:rsidRPr="00887688">
        <w:rPr>
          <w:b/>
          <w:bCs/>
          <w:color w:val="000000"/>
          <w:sz w:val="22"/>
        </w:rPr>
        <w:t>čni k</w:t>
      </w:r>
      <w:r w:rsidR="0092067E" w:rsidRPr="00887688">
        <w:rPr>
          <w:b/>
          <w:bCs/>
          <w:color w:val="000000"/>
          <w:sz w:val="22"/>
        </w:rPr>
        <w:t>riteri</w:t>
      </w:r>
      <w:r w:rsidRPr="00887688">
        <w:rPr>
          <w:b/>
          <w:bCs/>
          <w:color w:val="000000"/>
          <w:sz w:val="22"/>
        </w:rPr>
        <w:t>j</w:t>
      </w:r>
      <w:r w:rsidR="00AC1524">
        <w:rPr>
          <w:b/>
          <w:bCs/>
          <w:color w:val="000000"/>
          <w:sz w:val="22"/>
        </w:rPr>
        <w:t>i</w:t>
      </w:r>
      <w:r w:rsidR="0092067E" w:rsidRPr="00887688">
        <w:rPr>
          <w:b/>
          <w:bCs/>
          <w:color w:val="000000"/>
          <w:sz w:val="22"/>
        </w:rPr>
        <w:t xml:space="preserve"> </w:t>
      </w:r>
      <w:r w:rsidRPr="00887688">
        <w:rPr>
          <w:b/>
          <w:bCs/>
          <w:color w:val="000000"/>
          <w:sz w:val="22"/>
        </w:rPr>
        <w:t>obuhvataju</w:t>
      </w:r>
      <w:r w:rsidR="0092067E" w:rsidRPr="00887688">
        <w:rPr>
          <w:b/>
          <w:bCs/>
          <w:color w:val="000000"/>
          <w:sz w:val="22"/>
        </w:rPr>
        <w:t>:</w:t>
      </w:r>
      <w:bookmarkEnd w:id="9"/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2"/>
        </w:rPr>
      </w:pPr>
    </w:p>
    <w:p w:rsidR="00080104" w:rsidRDefault="0092067E" w:rsidP="00D743F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color w:val="000000"/>
          <w:sz w:val="22"/>
        </w:rPr>
      </w:pPr>
      <w:r w:rsidRPr="00887688">
        <w:rPr>
          <w:color w:val="000000"/>
          <w:sz w:val="22"/>
        </w:rPr>
        <w:t>Proje</w:t>
      </w:r>
      <w:r w:rsidR="00713937" w:rsidRPr="00887688">
        <w:rPr>
          <w:color w:val="000000"/>
          <w:sz w:val="22"/>
        </w:rPr>
        <w:t>k</w:t>
      </w:r>
      <w:r w:rsidRPr="00887688">
        <w:rPr>
          <w:color w:val="000000"/>
          <w:sz w:val="22"/>
        </w:rPr>
        <w:t>t</w:t>
      </w:r>
      <w:r w:rsidR="00713937" w:rsidRPr="00887688">
        <w:rPr>
          <w:color w:val="000000"/>
          <w:sz w:val="22"/>
        </w:rPr>
        <w:t>e</w:t>
      </w:r>
      <w:r w:rsidRPr="00887688">
        <w:rPr>
          <w:color w:val="000000"/>
          <w:sz w:val="22"/>
        </w:rPr>
        <w:t xml:space="preserve"> </w:t>
      </w:r>
      <w:r w:rsidR="00713937" w:rsidRPr="00887688">
        <w:rPr>
          <w:color w:val="000000"/>
          <w:sz w:val="22"/>
        </w:rPr>
        <w:t>koj</w:t>
      </w:r>
      <w:r w:rsidR="00080104">
        <w:rPr>
          <w:color w:val="000000"/>
          <w:sz w:val="22"/>
        </w:rPr>
        <w:t>i su usmjereni na pripadnike nacionalnih manjina;</w:t>
      </w:r>
    </w:p>
    <w:p w:rsidR="00343C5D" w:rsidRDefault="000E5A30" w:rsidP="000E5A3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color w:val="000000"/>
          <w:sz w:val="22"/>
        </w:rPr>
      </w:pPr>
      <w:r w:rsidRPr="00887688">
        <w:rPr>
          <w:color w:val="000000"/>
          <w:sz w:val="22"/>
        </w:rPr>
        <w:t>Projekte koj</w:t>
      </w:r>
      <w:r>
        <w:rPr>
          <w:color w:val="000000"/>
          <w:sz w:val="22"/>
        </w:rPr>
        <w:t>i</w:t>
      </w:r>
      <w:r w:rsidRPr="00887688">
        <w:rPr>
          <w:color w:val="000000"/>
          <w:sz w:val="22"/>
        </w:rPr>
        <w:t xml:space="preserve"> podržavaju prim</w:t>
      </w:r>
      <w:r>
        <w:rPr>
          <w:color w:val="000000"/>
          <w:sz w:val="22"/>
        </w:rPr>
        <w:t>j</w:t>
      </w:r>
      <w:r w:rsidRPr="00887688">
        <w:rPr>
          <w:color w:val="000000"/>
          <w:sz w:val="22"/>
        </w:rPr>
        <w:t>enu Okvirne konvencije za zaštitu nacionalnih manjina (</w:t>
      </w:r>
      <w:r w:rsidRPr="00887688">
        <w:rPr>
          <w:i/>
          <w:color w:val="000000"/>
          <w:sz w:val="22"/>
        </w:rPr>
        <w:t>Framework Convention for the protection of National Minorities − FCNM</w:t>
      </w:r>
      <w:r w:rsidRPr="00887688">
        <w:rPr>
          <w:color w:val="000000"/>
          <w:sz w:val="22"/>
        </w:rPr>
        <w:t xml:space="preserve">) i Evropske povelje </w:t>
      </w:r>
      <w:r w:rsidRPr="00887688">
        <w:rPr>
          <w:sz w:val="22"/>
        </w:rPr>
        <w:t>o regionalnim ili manjinskim jezicima (</w:t>
      </w:r>
      <w:r w:rsidRPr="00887688">
        <w:rPr>
          <w:i/>
          <w:color w:val="000000"/>
          <w:sz w:val="22"/>
        </w:rPr>
        <w:t>European Charter for Regional and Minority Languages − ECRML</w:t>
      </w:r>
      <w:r w:rsidRPr="00887688">
        <w:rPr>
          <w:color w:val="000000"/>
          <w:sz w:val="22"/>
        </w:rPr>
        <w:t>)</w:t>
      </w:r>
      <w:r>
        <w:rPr>
          <w:color w:val="000000"/>
          <w:sz w:val="22"/>
        </w:rPr>
        <w:t xml:space="preserve"> i njihovih preporuka</w:t>
      </w:r>
      <w:r w:rsidRPr="00887688">
        <w:rPr>
          <w:color w:val="000000"/>
          <w:sz w:val="22"/>
        </w:rPr>
        <w:t xml:space="preserve">. </w:t>
      </w:r>
      <w:r>
        <w:rPr>
          <w:color w:val="000000"/>
          <w:sz w:val="22"/>
        </w:rPr>
        <w:t xml:space="preserve">Izabrani </w:t>
      </w:r>
      <w:r w:rsidRPr="00887688">
        <w:rPr>
          <w:color w:val="000000"/>
          <w:sz w:val="22"/>
        </w:rPr>
        <w:t>projekti treba</w:t>
      </w:r>
      <w:r>
        <w:rPr>
          <w:color w:val="000000"/>
          <w:sz w:val="22"/>
        </w:rPr>
        <w:t>ju</w:t>
      </w:r>
      <w:r w:rsidRPr="00887688">
        <w:rPr>
          <w:color w:val="000000"/>
          <w:sz w:val="22"/>
        </w:rPr>
        <w:t xml:space="preserve"> unapređ</w:t>
      </w:r>
      <w:r w:rsidR="00343C5D">
        <w:rPr>
          <w:color w:val="000000"/>
          <w:sz w:val="22"/>
        </w:rPr>
        <w:t xml:space="preserve">ivati sljedeće oblasti (lista nije iscrpna): </w:t>
      </w:r>
    </w:p>
    <w:p w:rsidR="00343C5D" w:rsidRDefault="00343C5D" w:rsidP="00343C5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color w:val="000000"/>
          <w:sz w:val="22"/>
        </w:rPr>
      </w:pPr>
      <w:r w:rsidRPr="00343C5D">
        <w:rPr>
          <w:b/>
          <w:color w:val="000000"/>
          <w:sz w:val="22"/>
        </w:rPr>
        <w:t>Obrazovanje:</w:t>
      </w:r>
      <w:r>
        <w:rPr>
          <w:color w:val="000000"/>
          <w:sz w:val="22"/>
        </w:rPr>
        <w:t xml:space="preserve"> podsticanje znanja o tradiciji, kulturi, istoriji i jeziku nacionalne manjine </w:t>
      </w:r>
      <w:r w:rsidR="009C6014">
        <w:rPr>
          <w:color w:val="000000"/>
          <w:sz w:val="22"/>
        </w:rPr>
        <w:t xml:space="preserve">kao i promocija zajedničke istorije i kulturnih vrijednosti manjinskih i većinskih zajednica; podsticanje </w:t>
      </w:r>
      <w:r w:rsidR="00987893">
        <w:rPr>
          <w:color w:val="000000"/>
          <w:sz w:val="22"/>
        </w:rPr>
        <w:t>podučavanja i davanja instrukcija iz</w:t>
      </w:r>
      <w:r w:rsidR="009C6014">
        <w:rPr>
          <w:color w:val="000000"/>
          <w:sz w:val="22"/>
        </w:rPr>
        <w:t xml:space="preserve"> manjinskog jezika</w:t>
      </w:r>
      <w:r w:rsidR="00987893">
        <w:rPr>
          <w:color w:val="000000"/>
          <w:sz w:val="22"/>
        </w:rPr>
        <w:t xml:space="preserve">; podržavanje studenata pripadnika nacionalnih manjina organizovanjem vannastavnih časova ili uključivanjem obrazovnog asistenta/medijatora. </w:t>
      </w:r>
    </w:p>
    <w:p w:rsidR="00987893" w:rsidRDefault="00987893" w:rsidP="00343C5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color w:val="000000"/>
          <w:sz w:val="22"/>
        </w:rPr>
      </w:pPr>
      <w:r>
        <w:rPr>
          <w:b/>
          <w:color w:val="000000"/>
          <w:sz w:val="22"/>
        </w:rPr>
        <w:t xml:space="preserve">Mediji (elektronski i štampani mediji, audio-vizuelna produkcija): </w:t>
      </w:r>
      <w:r>
        <w:rPr>
          <w:color w:val="000000"/>
          <w:sz w:val="22"/>
        </w:rPr>
        <w:t>pružanje podrške radijskim i TV programima, novinama te audio-vizuelnoj produkciji na manjinskim jezicima i programima koji promovišu toleranciju, interkulturalni dijalog i kuluralni pluralizam.</w:t>
      </w:r>
    </w:p>
    <w:p w:rsidR="00082FCF" w:rsidRDefault="00C21EE8" w:rsidP="00343C5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color w:val="000000"/>
          <w:sz w:val="22"/>
        </w:rPr>
      </w:pPr>
      <w:r>
        <w:rPr>
          <w:b/>
          <w:color w:val="000000"/>
          <w:sz w:val="22"/>
        </w:rPr>
        <w:t>Službena upotreba manjinskih jezika i natpisa:</w:t>
      </w:r>
      <w:r>
        <w:rPr>
          <w:color w:val="000000"/>
          <w:sz w:val="22"/>
        </w:rPr>
        <w:t xml:space="preserve"> jačanje službene upotrebe manjinskih jezika u komunikaciji sa javnom upravom i u općinskim procedurama </w:t>
      </w:r>
      <w:r>
        <w:rPr>
          <w:color w:val="000000"/>
          <w:sz w:val="22"/>
        </w:rPr>
        <w:lastRenderedPageBreak/>
        <w:t xml:space="preserve">(prevođenje glavnih pravnih dokumenata i administrativnih formulara na manjinske jezike, pružanje podrške u objavljivanju službenih dokumenata, jačanje kapaciteta javnih uprava s ciljem prevazilaženja tehničkih poteškoća u vezi sa upotrebom manjinskih jezika kada su u pitanju osobe koje pripadaju nacionalnim manjinama); </w:t>
      </w:r>
      <w:r w:rsidR="009F390C">
        <w:rPr>
          <w:color w:val="000000"/>
          <w:sz w:val="22"/>
        </w:rPr>
        <w:t xml:space="preserve">davanje doprinosa u </w:t>
      </w:r>
      <w:r w:rsidR="00082FCF" w:rsidRPr="009F390C">
        <w:rPr>
          <w:color w:val="000000"/>
          <w:sz w:val="22"/>
        </w:rPr>
        <w:t>procedurama postavljanja</w:t>
      </w:r>
      <w:r w:rsidR="00082FCF">
        <w:rPr>
          <w:color w:val="000000"/>
          <w:sz w:val="22"/>
        </w:rPr>
        <w:t xml:space="preserve"> znakova, natpisa, tradicionalnih lokalnih imena, naziva ulica te drugih topografskih naziva na manjinskim jezicima);</w:t>
      </w:r>
    </w:p>
    <w:p w:rsidR="0098757C" w:rsidRDefault="00082FCF" w:rsidP="00343C5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color w:val="000000"/>
          <w:sz w:val="22"/>
        </w:rPr>
      </w:pPr>
      <w:r>
        <w:rPr>
          <w:b/>
          <w:color w:val="000000"/>
          <w:sz w:val="22"/>
        </w:rPr>
        <w:t>Kultura:</w:t>
      </w:r>
      <w:r w:rsidR="00996D0B">
        <w:rPr>
          <w:b/>
          <w:color w:val="000000"/>
          <w:sz w:val="22"/>
        </w:rPr>
        <w:t xml:space="preserve"> </w:t>
      </w:r>
      <w:r w:rsidR="0098757C">
        <w:rPr>
          <w:color w:val="000000"/>
          <w:sz w:val="22"/>
        </w:rPr>
        <w:t>p</w:t>
      </w:r>
      <w:r w:rsidR="00996D0B">
        <w:rPr>
          <w:color w:val="000000"/>
          <w:sz w:val="22"/>
        </w:rPr>
        <w:t xml:space="preserve">ružanje podrške i promocije kulturnim aktivnostima i inicijativama u vezi manjinskih tradicija i kulturnog nasljeđa uključujući savremenu manjinsku kulturu te zajedničke kulturne vrijednosti sa većinskom populacijom; održavanje i čuvanje elemenata identiteta nacionalnih manjina na način da im se omogući pristup djelima na manjinskim jezicima (prevodi, sinkronizacija, </w:t>
      </w:r>
      <w:r w:rsidR="0098757C">
        <w:rPr>
          <w:color w:val="000000"/>
          <w:sz w:val="22"/>
        </w:rPr>
        <w:t>post-sinkronizacija, titlovi).</w:t>
      </w:r>
    </w:p>
    <w:p w:rsidR="00264797" w:rsidRDefault="0098757C" w:rsidP="00343C5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color w:val="000000"/>
          <w:sz w:val="22"/>
        </w:rPr>
      </w:pPr>
      <w:r>
        <w:rPr>
          <w:b/>
          <w:color w:val="000000"/>
          <w:sz w:val="22"/>
        </w:rPr>
        <w:t>Nediskriminacija:</w:t>
      </w:r>
      <w:r>
        <w:rPr>
          <w:color w:val="000000"/>
          <w:sz w:val="22"/>
        </w:rPr>
        <w:t xml:space="preserve"> pružanje podrške inicijativama i aktivnostima koje promovišu i ohrabruju borbu protiv diskriminacije zasnovane na etničkom porijeklu i koje jačaju interkulturalni dijalog, obostrano poštovanje, razumijevanje i saradnju među svim osobama koje žive u zajednici/općini. </w:t>
      </w:r>
    </w:p>
    <w:p w:rsidR="00C21EE8" w:rsidRPr="00343C5D" w:rsidRDefault="00992F28" w:rsidP="00343C5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rPr>
          <w:color w:val="000000"/>
          <w:sz w:val="22"/>
        </w:rPr>
      </w:pPr>
      <w:r>
        <w:rPr>
          <w:b/>
          <w:color w:val="000000"/>
          <w:sz w:val="22"/>
        </w:rPr>
        <w:t>Efikasno učešće osoba koje pripadaju nacionalnim manjinama u kulturnom, društvenom i ekonomskom životu i u javnim poslovima:</w:t>
      </w:r>
      <w:r>
        <w:rPr>
          <w:color w:val="000000"/>
          <w:sz w:val="22"/>
        </w:rPr>
        <w:t xml:space="preserve"> jačanje kapaciteta državnih službenika </w:t>
      </w:r>
      <w:r w:rsidR="00FA4572">
        <w:rPr>
          <w:color w:val="000000"/>
          <w:sz w:val="22"/>
        </w:rPr>
        <w:t xml:space="preserve">na lokalnom nivou po pitanju međunarodnih i domaćih standarda zaštite nacionalnih manjina i apliciranja za EU fondove; razmjena iskustava i najboljih praksi po pitanju zaštite nacionalnih manjina između općina; pružanje podrške implementaciji općinskih razvojnih planova, programa i strategija koji imaju uticaj na osobe koje pripadaju nacionalnim manjinama; kreiranje statističkih podataka o broju nacionalnih manjina. </w:t>
      </w:r>
      <w:r w:rsidR="00082FCF">
        <w:rPr>
          <w:color w:val="000000"/>
          <w:sz w:val="22"/>
        </w:rPr>
        <w:t xml:space="preserve"> </w:t>
      </w:r>
      <w:r w:rsidR="00C21EE8">
        <w:rPr>
          <w:color w:val="000000"/>
          <w:sz w:val="22"/>
        </w:rPr>
        <w:t xml:space="preserve"> </w:t>
      </w:r>
    </w:p>
    <w:p w:rsidR="00D83DC8" w:rsidRPr="00D83DC8" w:rsidRDefault="004F46CF" w:rsidP="00D83DC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color w:val="000000"/>
          <w:sz w:val="22"/>
        </w:rPr>
      </w:pPr>
      <w:r w:rsidRPr="004F46CF">
        <w:rPr>
          <w:b/>
          <w:color w:val="000000"/>
          <w:sz w:val="22"/>
        </w:rPr>
        <w:t>Vidljivost</w:t>
      </w:r>
      <w:r>
        <w:rPr>
          <w:color w:val="000000"/>
          <w:sz w:val="22"/>
        </w:rPr>
        <w:t xml:space="preserve"> – svi prijedlozi projekata trebaju imati i plan vidljivosti (odnosno listu aktivnosti) koji bi se trebao implementirati za vrijeme trajanja granta a koji za cilj ima: promociju tolerancije kod opšte populacije na način da javnost ima pristup informacijama koje su zasnovane na činjenicama i istraživanjima a tiču se nacionalnih manjina i manjinskih prava i na osnovu kojih mogu stvoriti pozitivne konotacije sa problemima koji se tiču manjina u društvu;</w:t>
      </w:r>
      <w:r w:rsidR="00D83DC8">
        <w:rPr>
          <w:color w:val="000000"/>
          <w:sz w:val="22"/>
        </w:rPr>
        <w:t xml:space="preserve"> podsticanje medijskog interesa i povećanje broja medijskih izvještaja koji za cilj imaju povećanje svijesti u vezi promocije tolerancije i manjinskih prava; ojačati vidljivost doprinosa HF programa kao i podrške Evropske unije i Vijeća Evrope projektu </w:t>
      </w:r>
      <w:r w:rsidR="00D83DC8" w:rsidRPr="00D83DC8">
        <w:rPr>
          <w:color w:val="000000"/>
          <w:sz w:val="22"/>
        </w:rPr>
        <w:t xml:space="preserve">„Jačanje zaštite nacionalnih manjina u Bosni i Hercegovini”. </w:t>
      </w:r>
    </w:p>
    <w:p w:rsidR="004466F2" w:rsidRDefault="00D83DC8" w:rsidP="000E5A3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color w:val="000000"/>
          <w:sz w:val="22"/>
        </w:rPr>
      </w:pPr>
      <w:r>
        <w:rPr>
          <w:color w:val="000000"/>
          <w:sz w:val="22"/>
        </w:rPr>
        <w:t>Predložene oblasti za poboljšanje pristupa pravima nacionalnih manjina su indikativne i nisu iscrpne</w:t>
      </w:r>
      <w:r w:rsidR="004466F2">
        <w:rPr>
          <w:color w:val="000000"/>
          <w:sz w:val="22"/>
        </w:rPr>
        <w:t xml:space="preserve"> te su otvorene za druge sugestije i prijedloge. Projekti koji se tiču folklora nacionalnih manjina neće biti razmatrani. </w:t>
      </w:r>
    </w:p>
    <w:p w:rsidR="004F46CF" w:rsidRDefault="004466F2" w:rsidP="000E5A3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color w:val="000000"/>
          <w:sz w:val="22"/>
        </w:rPr>
      </w:pPr>
      <w:r>
        <w:rPr>
          <w:color w:val="000000"/>
          <w:sz w:val="22"/>
        </w:rPr>
        <w:t xml:space="preserve">Proces odabira će uzeti u obzir odgovarajuću geografsku pokrivenost općina sa značajnom manjinskom populacijom. </w:t>
      </w:r>
      <w:r w:rsidR="00D83DC8">
        <w:rPr>
          <w:color w:val="000000"/>
          <w:sz w:val="22"/>
        </w:rPr>
        <w:t xml:space="preserve"> </w:t>
      </w:r>
      <w:r w:rsidR="004F46CF">
        <w:rPr>
          <w:color w:val="000000"/>
          <w:sz w:val="22"/>
        </w:rPr>
        <w:t xml:space="preserve"> </w:t>
      </w:r>
    </w:p>
    <w:p w:rsidR="0092067E" w:rsidRDefault="0092067E" w:rsidP="00EE43AC">
      <w:pPr>
        <w:autoSpaceDE w:val="0"/>
        <w:autoSpaceDN w:val="0"/>
        <w:adjustRightInd w:val="0"/>
        <w:spacing w:line="240" w:lineRule="auto"/>
        <w:ind w:left="360"/>
        <w:contextualSpacing/>
        <w:rPr>
          <w:color w:val="000000"/>
          <w:sz w:val="22"/>
        </w:rPr>
      </w:pPr>
    </w:p>
    <w:p w:rsidR="0092067E" w:rsidRPr="00887688" w:rsidRDefault="00A40E93" w:rsidP="0092067E">
      <w:pPr>
        <w:numPr>
          <w:ilvl w:val="0"/>
          <w:numId w:val="13"/>
        </w:numPr>
        <w:spacing w:line="240" w:lineRule="auto"/>
        <w:contextualSpacing/>
        <w:jc w:val="left"/>
        <w:outlineLvl w:val="1"/>
        <w:rPr>
          <w:rFonts w:eastAsia="Times New Roman"/>
          <w:b/>
          <w:color w:val="000000"/>
          <w:sz w:val="22"/>
        </w:rPr>
      </w:pPr>
      <w:bookmarkStart w:id="10" w:name="_Toc516482633"/>
      <w:r w:rsidRPr="00887688">
        <w:rPr>
          <w:b/>
          <w:sz w:val="22"/>
        </w:rPr>
        <w:t>Sl</w:t>
      </w:r>
      <w:r w:rsidR="004466F2">
        <w:rPr>
          <w:b/>
          <w:sz w:val="22"/>
        </w:rPr>
        <w:t>j</w:t>
      </w:r>
      <w:r w:rsidRPr="00887688">
        <w:rPr>
          <w:b/>
          <w:sz w:val="22"/>
        </w:rPr>
        <w:t xml:space="preserve">edeće vrste </w:t>
      </w:r>
      <w:r w:rsidR="00A5080A" w:rsidRPr="00887688">
        <w:rPr>
          <w:b/>
          <w:sz w:val="22"/>
        </w:rPr>
        <w:t>aktivnosti</w:t>
      </w:r>
      <w:r w:rsidRPr="00887688">
        <w:rPr>
          <w:b/>
          <w:sz w:val="22"/>
        </w:rPr>
        <w:t xml:space="preserve"> neće biti razmatrane</w:t>
      </w:r>
      <w:r w:rsidR="0092067E" w:rsidRPr="00887688">
        <w:rPr>
          <w:rFonts w:eastAsia="Times New Roman"/>
          <w:b/>
          <w:color w:val="000000"/>
          <w:sz w:val="22"/>
        </w:rPr>
        <w:t>:</w:t>
      </w:r>
      <w:bookmarkEnd w:id="10"/>
    </w:p>
    <w:p w:rsidR="0092067E" w:rsidRPr="00887688" w:rsidRDefault="0092067E" w:rsidP="0092067E">
      <w:pPr>
        <w:spacing w:line="240" w:lineRule="auto"/>
        <w:rPr>
          <w:rFonts w:eastAsia="Times New Roman"/>
          <w:b/>
          <w:color w:val="000000"/>
          <w:sz w:val="22"/>
        </w:rPr>
      </w:pPr>
    </w:p>
    <w:p w:rsidR="0092067E" w:rsidRPr="00887688" w:rsidRDefault="00A40E93" w:rsidP="00C02FA9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  <w:sz w:val="22"/>
        </w:rPr>
      </w:pPr>
      <w:r w:rsidRPr="00887688">
        <w:rPr>
          <w:sz w:val="22"/>
        </w:rPr>
        <w:t>Pr</w:t>
      </w:r>
      <w:r w:rsidR="004466F2">
        <w:rPr>
          <w:sz w:val="22"/>
        </w:rPr>
        <w:t>ij</w:t>
      </w:r>
      <w:r w:rsidR="00C2298E" w:rsidRPr="00887688">
        <w:rPr>
          <w:sz w:val="22"/>
        </w:rPr>
        <w:t>edlozi pr</w:t>
      </w:r>
      <w:r w:rsidRPr="00887688">
        <w:rPr>
          <w:sz w:val="22"/>
        </w:rPr>
        <w:t>ojek</w:t>
      </w:r>
      <w:r w:rsidR="00C2298E" w:rsidRPr="00887688">
        <w:rPr>
          <w:sz w:val="22"/>
        </w:rPr>
        <w:t>a</w:t>
      </w:r>
      <w:r w:rsidRPr="00887688">
        <w:rPr>
          <w:sz w:val="22"/>
        </w:rPr>
        <w:t>t</w:t>
      </w:r>
      <w:r w:rsidR="00C2298E" w:rsidRPr="00887688">
        <w:rPr>
          <w:sz w:val="22"/>
        </w:rPr>
        <w:t>a</w:t>
      </w:r>
      <w:r w:rsidRPr="00887688">
        <w:rPr>
          <w:sz w:val="22"/>
        </w:rPr>
        <w:t>/</w:t>
      </w:r>
      <w:r w:rsidR="002E235B" w:rsidRPr="00887688">
        <w:rPr>
          <w:sz w:val="22"/>
        </w:rPr>
        <w:t>akcij</w:t>
      </w:r>
      <w:r w:rsidR="00C2298E" w:rsidRPr="00887688">
        <w:rPr>
          <w:sz w:val="22"/>
        </w:rPr>
        <w:t>a</w:t>
      </w:r>
      <w:r w:rsidR="002E235B" w:rsidRPr="00887688">
        <w:rPr>
          <w:sz w:val="22"/>
        </w:rPr>
        <w:t xml:space="preserve"> koji</w:t>
      </w:r>
      <w:r w:rsidRPr="00887688">
        <w:rPr>
          <w:sz w:val="22"/>
        </w:rPr>
        <w:t xml:space="preserve"> pružaju finansijsku podršku </w:t>
      </w:r>
      <w:r w:rsidR="00D743FE">
        <w:rPr>
          <w:sz w:val="22"/>
        </w:rPr>
        <w:t>trećim</w:t>
      </w:r>
      <w:r w:rsidRPr="00887688">
        <w:rPr>
          <w:sz w:val="22"/>
        </w:rPr>
        <w:t xml:space="preserve"> licima (šeme za ponovno </w:t>
      </w:r>
      <w:r w:rsidR="004466F2">
        <w:rPr>
          <w:sz w:val="22"/>
        </w:rPr>
        <w:t xml:space="preserve">dodjeljivanje </w:t>
      </w:r>
      <w:r w:rsidRPr="00887688">
        <w:rPr>
          <w:sz w:val="22"/>
        </w:rPr>
        <w:t>granta</w:t>
      </w:r>
      <w:r w:rsidR="0092067E" w:rsidRPr="00887688">
        <w:rPr>
          <w:color w:val="000000"/>
          <w:sz w:val="22"/>
        </w:rPr>
        <w:t>);</w:t>
      </w:r>
    </w:p>
    <w:p w:rsidR="0092067E" w:rsidRPr="00887688" w:rsidRDefault="00C2298E" w:rsidP="00C02FA9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  <w:sz w:val="22"/>
        </w:rPr>
      </w:pPr>
      <w:r w:rsidRPr="00887688">
        <w:rPr>
          <w:sz w:val="22"/>
        </w:rPr>
        <w:t>Pr</w:t>
      </w:r>
      <w:r w:rsidR="004466F2">
        <w:rPr>
          <w:sz w:val="22"/>
        </w:rPr>
        <w:t>ij</w:t>
      </w:r>
      <w:r w:rsidRPr="00887688">
        <w:rPr>
          <w:sz w:val="22"/>
        </w:rPr>
        <w:t>edlozi projekata</w:t>
      </w:r>
      <w:r w:rsidR="002E235B" w:rsidRPr="00887688">
        <w:rPr>
          <w:sz w:val="22"/>
        </w:rPr>
        <w:t>/akcij</w:t>
      </w:r>
      <w:r w:rsidRPr="00887688">
        <w:rPr>
          <w:sz w:val="22"/>
        </w:rPr>
        <w:t>a</w:t>
      </w:r>
      <w:r w:rsidR="002E235B" w:rsidRPr="00887688">
        <w:rPr>
          <w:sz w:val="22"/>
        </w:rPr>
        <w:t xml:space="preserve"> koj</w:t>
      </w:r>
      <w:r w:rsidRPr="00887688">
        <w:rPr>
          <w:sz w:val="22"/>
        </w:rPr>
        <w:t>i</w:t>
      </w:r>
      <w:r w:rsidR="002E235B" w:rsidRPr="00887688">
        <w:rPr>
          <w:sz w:val="22"/>
        </w:rPr>
        <w:t xml:space="preserve"> se tiču samo ili pretežno individualnih stipendija za studije ili obuke;</w:t>
      </w:r>
    </w:p>
    <w:p w:rsidR="002E235B" w:rsidRPr="00887688" w:rsidRDefault="00C2298E" w:rsidP="00C02FA9">
      <w:pPr>
        <w:numPr>
          <w:ilvl w:val="0"/>
          <w:numId w:val="4"/>
        </w:numPr>
        <w:rPr>
          <w:sz w:val="22"/>
        </w:rPr>
      </w:pPr>
      <w:r w:rsidRPr="00887688">
        <w:rPr>
          <w:sz w:val="22"/>
        </w:rPr>
        <w:t>Pr</w:t>
      </w:r>
      <w:r w:rsidR="004466F2">
        <w:rPr>
          <w:sz w:val="22"/>
        </w:rPr>
        <w:t>ij</w:t>
      </w:r>
      <w:r w:rsidRPr="00887688">
        <w:rPr>
          <w:sz w:val="22"/>
        </w:rPr>
        <w:t>edlozi projekata</w:t>
      </w:r>
      <w:r w:rsidR="004466F2">
        <w:rPr>
          <w:sz w:val="22"/>
        </w:rPr>
        <w:t>/</w:t>
      </w:r>
      <w:r w:rsidR="002E235B" w:rsidRPr="00887688">
        <w:rPr>
          <w:sz w:val="22"/>
        </w:rPr>
        <w:t>akcij</w:t>
      </w:r>
      <w:r w:rsidRPr="00887688">
        <w:rPr>
          <w:sz w:val="22"/>
        </w:rPr>
        <w:t>a</w:t>
      </w:r>
      <w:r w:rsidR="002E235B" w:rsidRPr="00887688">
        <w:rPr>
          <w:sz w:val="22"/>
        </w:rPr>
        <w:t xml:space="preserve"> podrške političkim strankama.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ind w:left="720"/>
        <w:contextualSpacing/>
        <w:jc w:val="left"/>
        <w:rPr>
          <w:color w:val="000000"/>
          <w:sz w:val="22"/>
        </w:rPr>
      </w:pPr>
    </w:p>
    <w:p w:rsidR="0092067E" w:rsidRPr="00887688" w:rsidRDefault="002E235B" w:rsidP="0092067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left"/>
        <w:outlineLvl w:val="1"/>
        <w:rPr>
          <w:b/>
          <w:color w:val="000000"/>
          <w:sz w:val="22"/>
        </w:rPr>
      </w:pPr>
      <w:bookmarkStart w:id="11" w:name="_Toc516482634"/>
      <w:r w:rsidRPr="00887688">
        <w:rPr>
          <w:b/>
          <w:color w:val="000000"/>
          <w:sz w:val="22"/>
        </w:rPr>
        <w:t>Uslovi finansiranja</w:t>
      </w:r>
      <w:r w:rsidR="0092067E" w:rsidRPr="00887688">
        <w:rPr>
          <w:b/>
          <w:color w:val="000000"/>
          <w:sz w:val="22"/>
        </w:rPr>
        <w:t>:</w:t>
      </w:r>
      <w:bookmarkEnd w:id="11"/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jc w:val="left"/>
        <w:rPr>
          <w:b/>
          <w:color w:val="000000"/>
          <w:sz w:val="22"/>
        </w:rPr>
      </w:pPr>
    </w:p>
    <w:p w:rsidR="0092067E" w:rsidRPr="00887688" w:rsidRDefault="002E235B" w:rsidP="00887688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color w:val="000000"/>
          <w:sz w:val="22"/>
        </w:rPr>
      </w:pPr>
      <w:r w:rsidRPr="00887688">
        <w:rPr>
          <w:sz w:val="22"/>
        </w:rPr>
        <w:t>Sredstva svak</w:t>
      </w:r>
      <w:r w:rsidR="00C2298E" w:rsidRPr="00887688">
        <w:rPr>
          <w:sz w:val="22"/>
        </w:rPr>
        <w:t>og</w:t>
      </w:r>
      <w:r w:rsidRPr="00887688">
        <w:rPr>
          <w:sz w:val="22"/>
        </w:rPr>
        <w:t xml:space="preserve"> grant</w:t>
      </w:r>
      <w:r w:rsidR="00C2298E" w:rsidRPr="00887688">
        <w:rPr>
          <w:sz w:val="22"/>
        </w:rPr>
        <w:t>a</w:t>
      </w:r>
      <w:r w:rsidRPr="00887688">
        <w:rPr>
          <w:sz w:val="22"/>
        </w:rPr>
        <w:t xml:space="preserve"> u načelu treba</w:t>
      </w:r>
      <w:r w:rsidR="004466F2">
        <w:rPr>
          <w:sz w:val="22"/>
        </w:rPr>
        <w:t xml:space="preserve">ju biti </w:t>
      </w:r>
      <w:r w:rsidRPr="00887688">
        <w:rPr>
          <w:sz w:val="22"/>
        </w:rPr>
        <w:t xml:space="preserve">raspoređena na </w:t>
      </w:r>
      <w:r w:rsidR="00D743FE">
        <w:rPr>
          <w:sz w:val="22"/>
        </w:rPr>
        <w:t>sl</w:t>
      </w:r>
      <w:r w:rsidR="004466F2">
        <w:rPr>
          <w:sz w:val="22"/>
        </w:rPr>
        <w:t>j</w:t>
      </w:r>
      <w:r w:rsidR="00D743FE">
        <w:rPr>
          <w:sz w:val="22"/>
        </w:rPr>
        <w:t>edeći</w:t>
      </w:r>
      <w:r w:rsidRPr="00887688">
        <w:rPr>
          <w:sz w:val="22"/>
        </w:rPr>
        <w:t xml:space="preserve"> način:</w:t>
      </w:r>
      <w:r w:rsidRPr="00887688">
        <w:rPr>
          <w:sz w:val="22"/>
        </w:rPr>
        <w:br/>
      </w:r>
    </w:p>
    <w:p w:rsidR="0092067E" w:rsidRPr="00887688" w:rsidRDefault="002E235B" w:rsidP="00C02FA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851"/>
        <w:rPr>
          <w:rFonts w:eastAsia="Times New Roman"/>
          <w:color w:val="000000"/>
          <w:sz w:val="22"/>
        </w:rPr>
      </w:pPr>
      <w:r w:rsidRPr="00887688">
        <w:rPr>
          <w:sz w:val="22"/>
        </w:rPr>
        <w:t xml:space="preserve">80% se isplaćuje kada se potpiše </w:t>
      </w:r>
      <w:r w:rsidR="00143E03" w:rsidRPr="00887688">
        <w:rPr>
          <w:sz w:val="22"/>
        </w:rPr>
        <w:t>u</w:t>
      </w:r>
      <w:r w:rsidRPr="00887688">
        <w:rPr>
          <w:sz w:val="22"/>
        </w:rPr>
        <w:t>govor o grantu između dv</w:t>
      </w:r>
      <w:r w:rsidR="004466F2">
        <w:rPr>
          <w:sz w:val="22"/>
        </w:rPr>
        <w:t>ij</w:t>
      </w:r>
      <w:r w:rsidRPr="00887688">
        <w:rPr>
          <w:sz w:val="22"/>
        </w:rPr>
        <w:t>e strane</w:t>
      </w:r>
      <w:r w:rsidR="0092067E" w:rsidRPr="00887688">
        <w:rPr>
          <w:rFonts w:eastAsia="Times New Roman"/>
          <w:color w:val="000000"/>
          <w:sz w:val="22"/>
        </w:rPr>
        <w:t>;</w:t>
      </w:r>
    </w:p>
    <w:p w:rsidR="0092067E" w:rsidRPr="00887688" w:rsidRDefault="002E235B" w:rsidP="00C02FA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851"/>
        <w:rPr>
          <w:rFonts w:eastAsia="Times New Roman"/>
          <w:color w:val="000000"/>
          <w:sz w:val="22"/>
        </w:rPr>
      </w:pPr>
      <w:r w:rsidRPr="00887688">
        <w:rPr>
          <w:color w:val="000000"/>
          <w:sz w:val="22"/>
        </w:rPr>
        <w:t>razlika se isplaćuje na osnovu stvarnih nastalih troškova</w:t>
      </w:r>
      <w:r w:rsidR="00C02FA9">
        <w:rPr>
          <w:color w:val="000000"/>
          <w:sz w:val="22"/>
        </w:rPr>
        <w:t xml:space="preserve"> i nakon što </w:t>
      </w:r>
      <w:r w:rsidR="004466F2">
        <w:rPr>
          <w:color w:val="000000"/>
          <w:sz w:val="22"/>
        </w:rPr>
        <w:t xml:space="preserve">Vijeću </w:t>
      </w:r>
      <w:r w:rsidR="00C02FA9">
        <w:rPr>
          <w:color w:val="000000"/>
          <w:sz w:val="22"/>
        </w:rPr>
        <w:t>Evrope</w:t>
      </w:r>
      <w:r w:rsidR="00625B94">
        <w:rPr>
          <w:color w:val="000000"/>
          <w:sz w:val="22"/>
        </w:rPr>
        <w:t>/Evropskoj uniji</w:t>
      </w:r>
      <w:r w:rsidR="00C02FA9">
        <w:rPr>
          <w:color w:val="000000"/>
          <w:sz w:val="22"/>
        </w:rPr>
        <w:t xml:space="preserve"> budu </w:t>
      </w:r>
      <w:r w:rsidRPr="00887688">
        <w:rPr>
          <w:color w:val="000000"/>
          <w:sz w:val="22"/>
        </w:rPr>
        <w:t xml:space="preserve">predstavljeni završni narativni </w:t>
      </w:r>
      <w:r w:rsidR="006C3C1B" w:rsidRPr="00887688">
        <w:rPr>
          <w:color w:val="000000"/>
          <w:sz w:val="22"/>
        </w:rPr>
        <w:t>i</w:t>
      </w:r>
      <w:r w:rsidRPr="00887688">
        <w:rPr>
          <w:color w:val="000000"/>
          <w:sz w:val="22"/>
        </w:rPr>
        <w:t xml:space="preserve"> finansijski izv</w:t>
      </w:r>
      <w:r w:rsidR="004466F2">
        <w:rPr>
          <w:color w:val="000000"/>
          <w:sz w:val="22"/>
        </w:rPr>
        <w:t>j</w:t>
      </w:r>
      <w:r w:rsidRPr="00887688">
        <w:rPr>
          <w:color w:val="000000"/>
          <w:sz w:val="22"/>
        </w:rPr>
        <w:t>eštaj</w:t>
      </w:r>
      <w:r w:rsidR="004466F2">
        <w:rPr>
          <w:color w:val="000000"/>
          <w:sz w:val="22"/>
        </w:rPr>
        <w:t>i</w:t>
      </w:r>
      <w:r w:rsidRPr="00887688">
        <w:rPr>
          <w:color w:val="000000"/>
          <w:sz w:val="22"/>
        </w:rPr>
        <w:t xml:space="preserve"> o sprovođenju </w:t>
      </w:r>
      <w:r w:rsidR="006C3C1B" w:rsidRPr="00887688">
        <w:rPr>
          <w:color w:val="000000"/>
          <w:sz w:val="22"/>
        </w:rPr>
        <w:t xml:space="preserve">granta i </w:t>
      </w:r>
      <w:r w:rsidR="004466F2">
        <w:rPr>
          <w:color w:val="000000"/>
          <w:sz w:val="22"/>
        </w:rPr>
        <w:t>nakon što ti izvještaji budu odobreni</w:t>
      </w:r>
      <w:r w:rsidR="0092067E" w:rsidRPr="00887688">
        <w:rPr>
          <w:rFonts w:eastAsia="Times New Roman"/>
          <w:color w:val="000000"/>
          <w:sz w:val="22"/>
        </w:rPr>
        <w:t>.</w:t>
      </w:r>
    </w:p>
    <w:p w:rsidR="0092067E" w:rsidRPr="00887688" w:rsidRDefault="0092067E" w:rsidP="006C3C1B">
      <w:pPr>
        <w:spacing w:line="240" w:lineRule="auto"/>
        <w:jc w:val="left"/>
        <w:rPr>
          <w:rFonts w:eastAsia="Times New Roman"/>
          <w:b/>
          <w:color w:val="000000"/>
          <w:sz w:val="22"/>
        </w:rPr>
      </w:pPr>
    </w:p>
    <w:p w:rsidR="0092067E" w:rsidRPr="00887688" w:rsidRDefault="006C3C1B" w:rsidP="0092067E">
      <w:pPr>
        <w:numPr>
          <w:ilvl w:val="0"/>
          <w:numId w:val="13"/>
        </w:numPr>
        <w:spacing w:line="240" w:lineRule="auto"/>
        <w:contextualSpacing/>
        <w:jc w:val="left"/>
        <w:outlineLvl w:val="1"/>
        <w:rPr>
          <w:rFonts w:eastAsia="Times New Roman"/>
          <w:b/>
          <w:color w:val="000000"/>
          <w:sz w:val="22"/>
        </w:rPr>
      </w:pPr>
      <w:bookmarkStart w:id="12" w:name="_Toc516482635"/>
      <w:r w:rsidRPr="00887688">
        <w:rPr>
          <w:rFonts w:eastAsia="Times New Roman"/>
          <w:b/>
          <w:color w:val="000000"/>
          <w:sz w:val="22"/>
        </w:rPr>
        <w:t>Zaht</w:t>
      </w:r>
      <w:r w:rsidR="004466F2">
        <w:rPr>
          <w:rFonts w:eastAsia="Times New Roman"/>
          <w:b/>
          <w:color w:val="000000"/>
          <w:sz w:val="22"/>
        </w:rPr>
        <w:t>j</w:t>
      </w:r>
      <w:r w:rsidRPr="00887688">
        <w:rPr>
          <w:rFonts w:eastAsia="Times New Roman"/>
          <w:b/>
          <w:color w:val="000000"/>
          <w:sz w:val="22"/>
        </w:rPr>
        <w:t>evi u pogledu izv</w:t>
      </w:r>
      <w:r w:rsidR="004466F2">
        <w:rPr>
          <w:rFonts w:eastAsia="Times New Roman"/>
          <w:b/>
          <w:color w:val="000000"/>
          <w:sz w:val="22"/>
        </w:rPr>
        <w:t>j</w:t>
      </w:r>
      <w:r w:rsidRPr="00887688">
        <w:rPr>
          <w:rFonts w:eastAsia="Times New Roman"/>
          <w:b/>
          <w:color w:val="000000"/>
          <w:sz w:val="22"/>
        </w:rPr>
        <w:t>eštavanja</w:t>
      </w:r>
      <w:r w:rsidR="0092067E" w:rsidRPr="00887688">
        <w:rPr>
          <w:rFonts w:eastAsia="Times New Roman"/>
          <w:b/>
          <w:color w:val="000000"/>
          <w:sz w:val="22"/>
        </w:rPr>
        <w:t>:</w:t>
      </w:r>
      <w:bookmarkEnd w:id="12"/>
    </w:p>
    <w:p w:rsidR="0092067E" w:rsidRPr="00887688" w:rsidRDefault="0092067E" w:rsidP="0092067E">
      <w:pPr>
        <w:spacing w:line="240" w:lineRule="auto"/>
        <w:rPr>
          <w:rFonts w:eastAsia="Times New Roman"/>
          <w:color w:val="000000"/>
          <w:sz w:val="22"/>
        </w:rPr>
      </w:pPr>
    </w:p>
    <w:p w:rsidR="00887688" w:rsidRDefault="0092067E" w:rsidP="00C02FA9">
      <w:pPr>
        <w:numPr>
          <w:ilvl w:val="0"/>
          <w:numId w:val="12"/>
        </w:numPr>
        <w:spacing w:line="240" w:lineRule="auto"/>
        <w:contextualSpacing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b/>
          <w:color w:val="000000"/>
          <w:sz w:val="22"/>
        </w:rPr>
        <w:lastRenderedPageBreak/>
        <w:t>narativ</w:t>
      </w:r>
      <w:r w:rsidR="006C3C1B" w:rsidRPr="00887688">
        <w:rPr>
          <w:rFonts w:eastAsia="Times New Roman"/>
          <w:b/>
          <w:color w:val="000000"/>
          <w:sz w:val="22"/>
        </w:rPr>
        <w:t>no izv</w:t>
      </w:r>
      <w:r w:rsidR="00BC0D2D">
        <w:rPr>
          <w:rFonts w:eastAsia="Times New Roman"/>
          <w:b/>
          <w:color w:val="000000"/>
          <w:sz w:val="22"/>
        </w:rPr>
        <w:t>j</w:t>
      </w:r>
      <w:r w:rsidR="006C3C1B" w:rsidRPr="00887688">
        <w:rPr>
          <w:rFonts w:eastAsia="Times New Roman"/>
          <w:b/>
          <w:color w:val="000000"/>
          <w:sz w:val="22"/>
        </w:rPr>
        <w:t xml:space="preserve">eštavanje </w:t>
      </w:r>
      <w:r w:rsidR="006C3C1B" w:rsidRPr="00887688">
        <w:rPr>
          <w:rFonts w:eastAsia="Times New Roman"/>
          <w:color w:val="000000"/>
          <w:sz w:val="22"/>
        </w:rPr>
        <w:t>zaht</w:t>
      </w:r>
      <w:r w:rsidR="00BC0D2D">
        <w:rPr>
          <w:rFonts w:eastAsia="Times New Roman"/>
          <w:color w:val="000000"/>
          <w:sz w:val="22"/>
        </w:rPr>
        <w:t>j</w:t>
      </w:r>
      <w:r w:rsidR="006C3C1B" w:rsidRPr="00887688">
        <w:rPr>
          <w:rFonts w:eastAsia="Times New Roman"/>
          <w:color w:val="000000"/>
          <w:sz w:val="22"/>
        </w:rPr>
        <w:t xml:space="preserve">eva kompletan </w:t>
      </w:r>
      <w:r w:rsidRPr="00887688">
        <w:rPr>
          <w:rFonts w:eastAsia="Times New Roman"/>
          <w:color w:val="000000"/>
          <w:sz w:val="22"/>
        </w:rPr>
        <w:t>narativ</w:t>
      </w:r>
      <w:r w:rsidR="006C3C1B" w:rsidRPr="00887688">
        <w:rPr>
          <w:rFonts w:eastAsia="Times New Roman"/>
          <w:color w:val="000000"/>
          <w:sz w:val="22"/>
        </w:rPr>
        <w:t>ni izv</w:t>
      </w:r>
      <w:r w:rsidR="00BC0D2D">
        <w:rPr>
          <w:rFonts w:eastAsia="Times New Roman"/>
          <w:color w:val="000000"/>
          <w:sz w:val="22"/>
        </w:rPr>
        <w:t>j</w:t>
      </w:r>
      <w:r w:rsidR="006C3C1B" w:rsidRPr="00887688">
        <w:rPr>
          <w:rFonts w:eastAsia="Times New Roman"/>
          <w:color w:val="000000"/>
          <w:sz w:val="22"/>
        </w:rPr>
        <w:t>eštaj o tome kako je grant upotr</w:t>
      </w:r>
      <w:r w:rsidR="00BC0D2D">
        <w:rPr>
          <w:rFonts w:eastAsia="Times New Roman"/>
          <w:color w:val="000000"/>
          <w:sz w:val="22"/>
        </w:rPr>
        <w:t>ij</w:t>
      </w:r>
      <w:r w:rsidR="006C3C1B" w:rsidRPr="00887688">
        <w:rPr>
          <w:rFonts w:eastAsia="Times New Roman"/>
          <w:color w:val="000000"/>
          <w:sz w:val="22"/>
        </w:rPr>
        <w:t xml:space="preserve">ebljen </w:t>
      </w:r>
      <w:r w:rsidR="00143E03" w:rsidRPr="00887688">
        <w:rPr>
          <w:rFonts w:eastAsia="Times New Roman"/>
          <w:color w:val="000000"/>
          <w:sz w:val="22"/>
        </w:rPr>
        <w:t>i</w:t>
      </w:r>
      <w:r w:rsidR="006C3C1B" w:rsidRPr="00887688">
        <w:rPr>
          <w:rFonts w:eastAsia="Times New Roman"/>
          <w:color w:val="000000"/>
          <w:sz w:val="22"/>
        </w:rPr>
        <w:t xml:space="preserve"> jedan prim</w:t>
      </w:r>
      <w:r w:rsidR="00BC0D2D">
        <w:rPr>
          <w:rFonts w:eastAsia="Times New Roman"/>
          <w:color w:val="000000"/>
          <w:sz w:val="22"/>
        </w:rPr>
        <w:t>j</w:t>
      </w:r>
      <w:r w:rsidR="006C3C1B" w:rsidRPr="00887688">
        <w:rPr>
          <w:rFonts w:eastAsia="Times New Roman"/>
          <w:color w:val="000000"/>
          <w:sz w:val="22"/>
        </w:rPr>
        <w:t xml:space="preserve">erak registra svih lica koja su prisustvovala svakoj aktivnosti, sa </w:t>
      </w:r>
      <w:r w:rsidR="00C2298E" w:rsidRPr="00887688">
        <w:rPr>
          <w:rFonts w:eastAsia="Times New Roman"/>
          <w:color w:val="000000"/>
          <w:sz w:val="22"/>
        </w:rPr>
        <w:t xml:space="preserve">njihovim </w:t>
      </w:r>
      <w:r w:rsidR="006C3C1B" w:rsidRPr="00887688">
        <w:rPr>
          <w:rFonts w:eastAsia="Times New Roman"/>
          <w:color w:val="000000"/>
          <w:sz w:val="22"/>
        </w:rPr>
        <w:t xml:space="preserve">imenima </w:t>
      </w:r>
      <w:r w:rsidR="00143E03" w:rsidRPr="00887688">
        <w:rPr>
          <w:rFonts w:eastAsia="Times New Roman"/>
          <w:color w:val="000000"/>
          <w:sz w:val="22"/>
        </w:rPr>
        <w:t>i</w:t>
      </w:r>
      <w:r w:rsidR="006C3C1B" w:rsidRPr="00887688">
        <w:rPr>
          <w:rFonts w:eastAsia="Times New Roman"/>
          <w:color w:val="000000"/>
          <w:sz w:val="22"/>
        </w:rPr>
        <w:t xml:space="preserve"> potpisima</w:t>
      </w:r>
      <w:r w:rsidRPr="00887688">
        <w:rPr>
          <w:rFonts w:eastAsia="Times New Roman"/>
          <w:color w:val="000000"/>
          <w:sz w:val="22"/>
        </w:rPr>
        <w:t>;</w:t>
      </w:r>
    </w:p>
    <w:p w:rsidR="00EA6ED2" w:rsidRPr="00887688" w:rsidRDefault="00EA6ED2" w:rsidP="00EA6ED2">
      <w:pPr>
        <w:spacing w:line="240" w:lineRule="auto"/>
        <w:ind w:left="720"/>
        <w:contextualSpacing/>
        <w:rPr>
          <w:rFonts w:eastAsia="Times New Roman"/>
          <w:color w:val="000000"/>
          <w:sz w:val="22"/>
        </w:rPr>
      </w:pPr>
    </w:p>
    <w:p w:rsidR="0092067E" w:rsidRPr="00887688" w:rsidRDefault="0092067E" w:rsidP="00C02FA9">
      <w:pPr>
        <w:numPr>
          <w:ilvl w:val="0"/>
          <w:numId w:val="12"/>
        </w:numPr>
        <w:spacing w:line="240" w:lineRule="auto"/>
        <w:contextualSpacing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b/>
          <w:color w:val="000000"/>
          <w:sz w:val="22"/>
        </w:rPr>
        <w:t>finan</w:t>
      </w:r>
      <w:r w:rsidR="00AE5A36" w:rsidRPr="00887688">
        <w:rPr>
          <w:rFonts w:eastAsia="Times New Roman"/>
          <w:b/>
          <w:color w:val="000000"/>
          <w:sz w:val="22"/>
        </w:rPr>
        <w:t>s</w:t>
      </w:r>
      <w:r w:rsidRPr="00887688">
        <w:rPr>
          <w:rFonts w:eastAsia="Times New Roman"/>
          <w:b/>
          <w:color w:val="000000"/>
          <w:sz w:val="22"/>
        </w:rPr>
        <w:t>i</w:t>
      </w:r>
      <w:r w:rsidR="006C3C1B" w:rsidRPr="00887688">
        <w:rPr>
          <w:rFonts w:eastAsia="Times New Roman"/>
          <w:b/>
          <w:color w:val="000000"/>
          <w:sz w:val="22"/>
        </w:rPr>
        <w:t>jsko</w:t>
      </w:r>
      <w:r w:rsidRPr="00887688">
        <w:rPr>
          <w:rFonts w:eastAsia="Times New Roman"/>
          <w:b/>
          <w:color w:val="000000"/>
          <w:sz w:val="22"/>
        </w:rPr>
        <w:t xml:space="preserve"> </w:t>
      </w:r>
      <w:r w:rsidR="006C3C1B" w:rsidRPr="00887688">
        <w:rPr>
          <w:rFonts w:eastAsia="Times New Roman"/>
          <w:b/>
          <w:color w:val="000000"/>
          <w:sz w:val="22"/>
        </w:rPr>
        <w:t>izv</w:t>
      </w:r>
      <w:r w:rsidR="00BC0D2D">
        <w:rPr>
          <w:rFonts w:eastAsia="Times New Roman"/>
          <w:b/>
          <w:color w:val="000000"/>
          <w:sz w:val="22"/>
        </w:rPr>
        <w:t>j</w:t>
      </w:r>
      <w:r w:rsidR="006C3C1B" w:rsidRPr="00887688">
        <w:rPr>
          <w:rFonts w:eastAsia="Times New Roman"/>
          <w:b/>
          <w:color w:val="000000"/>
          <w:sz w:val="22"/>
        </w:rPr>
        <w:t xml:space="preserve">eštavanje </w:t>
      </w:r>
      <w:r w:rsidR="006C3C1B" w:rsidRPr="00887688">
        <w:rPr>
          <w:sz w:val="22"/>
        </w:rPr>
        <w:t>posebno zaht</w:t>
      </w:r>
      <w:r w:rsidR="00BC0D2D">
        <w:rPr>
          <w:sz w:val="22"/>
        </w:rPr>
        <w:t>j</w:t>
      </w:r>
      <w:r w:rsidR="006C3C1B" w:rsidRPr="00887688">
        <w:rPr>
          <w:sz w:val="22"/>
        </w:rPr>
        <w:t xml:space="preserve">eva izjavu </w:t>
      </w:r>
      <w:r w:rsidR="00BC0D2D">
        <w:rPr>
          <w:sz w:val="22"/>
        </w:rPr>
        <w:t>u</w:t>
      </w:r>
      <w:r w:rsidR="006C3C1B" w:rsidRPr="00887688">
        <w:rPr>
          <w:sz w:val="22"/>
        </w:rPr>
        <w:t xml:space="preserve"> valuti u kojoj se zaključ</w:t>
      </w:r>
      <w:r w:rsidR="003F4AFB" w:rsidRPr="00887688">
        <w:rPr>
          <w:sz w:val="22"/>
        </w:rPr>
        <w:t>uje</w:t>
      </w:r>
      <w:r w:rsidR="006C3C1B" w:rsidRPr="00887688">
        <w:rPr>
          <w:sz w:val="22"/>
        </w:rPr>
        <w:t xml:space="preserve"> </w:t>
      </w:r>
      <w:r w:rsidR="00143E03" w:rsidRPr="00887688">
        <w:rPr>
          <w:sz w:val="22"/>
        </w:rPr>
        <w:t>u</w:t>
      </w:r>
      <w:r w:rsidR="006C3C1B" w:rsidRPr="00887688">
        <w:rPr>
          <w:sz w:val="22"/>
        </w:rPr>
        <w:t>govor o grantu (e</w:t>
      </w:r>
      <w:r w:rsidR="00BC0D2D">
        <w:rPr>
          <w:sz w:val="22"/>
        </w:rPr>
        <w:t>u</w:t>
      </w:r>
      <w:r w:rsidR="006C3C1B" w:rsidRPr="00887688">
        <w:rPr>
          <w:sz w:val="22"/>
        </w:rPr>
        <w:t>ro ili domaća valuta), na engleskom</w:t>
      </w:r>
      <w:r w:rsidR="003F4AFB" w:rsidRPr="00887688">
        <w:rPr>
          <w:sz w:val="22"/>
        </w:rPr>
        <w:t xml:space="preserve"> jeziku</w:t>
      </w:r>
      <w:r w:rsidR="006C3C1B" w:rsidRPr="00887688">
        <w:rPr>
          <w:sz w:val="22"/>
        </w:rPr>
        <w:t>, gd</w:t>
      </w:r>
      <w:r w:rsidR="00BC0D2D">
        <w:rPr>
          <w:sz w:val="22"/>
        </w:rPr>
        <w:t>j</w:t>
      </w:r>
      <w:r w:rsidR="006C3C1B" w:rsidRPr="00887688">
        <w:rPr>
          <w:sz w:val="22"/>
        </w:rPr>
        <w:t xml:space="preserve">e se navode isplate izvršene za </w:t>
      </w:r>
      <w:r w:rsidR="00BC0D2D">
        <w:rPr>
          <w:sz w:val="22"/>
        </w:rPr>
        <w:t>implementaciju aktivnosti</w:t>
      </w:r>
      <w:r w:rsidR="006C3C1B" w:rsidRPr="00887688">
        <w:rPr>
          <w:sz w:val="22"/>
        </w:rPr>
        <w:t xml:space="preserve">, </w:t>
      </w:r>
      <w:r w:rsidR="004A53A4" w:rsidRPr="00887688">
        <w:rPr>
          <w:sz w:val="22"/>
        </w:rPr>
        <w:t>koje je c</w:t>
      </w:r>
      <w:r w:rsidR="006C3C1B" w:rsidRPr="00887688">
        <w:rPr>
          <w:sz w:val="22"/>
        </w:rPr>
        <w:t>ertifikova</w:t>
      </w:r>
      <w:r w:rsidR="004A53A4" w:rsidRPr="00887688">
        <w:rPr>
          <w:sz w:val="22"/>
        </w:rPr>
        <w:t>o</w:t>
      </w:r>
      <w:r w:rsidR="006C3C1B" w:rsidRPr="00887688">
        <w:rPr>
          <w:sz w:val="22"/>
        </w:rPr>
        <w:t xml:space="preserve"> odgovorn</w:t>
      </w:r>
      <w:r w:rsidR="004A53A4" w:rsidRPr="00887688">
        <w:rPr>
          <w:sz w:val="22"/>
        </w:rPr>
        <w:t>i</w:t>
      </w:r>
      <w:r w:rsidR="006C3C1B" w:rsidRPr="00887688">
        <w:rPr>
          <w:sz w:val="22"/>
        </w:rPr>
        <w:t xml:space="preserve"> finansijsk</w:t>
      </w:r>
      <w:r w:rsidR="004A53A4" w:rsidRPr="00887688">
        <w:rPr>
          <w:sz w:val="22"/>
        </w:rPr>
        <w:t>i</w:t>
      </w:r>
      <w:r w:rsidR="006C3C1B" w:rsidRPr="00887688">
        <w:rPr>
          <w:sz w:val="22"/>
        </w:rPr>
        <w:t xml:space="preserve"> službenik </w:t>
      </w:r>
      <w:r w:rsidR="007775BF">
        <w:rPr>
          <w:sz w:val="22"/>
        </w:rPr>
        <w:t>nosioca</w:t>
      </w:r>
      <w:r w:rsidR="007775BF" w:rsidRPr="00887688">
        <w:rPr>
          <w:sz w:val="22"/>
        </w:rPr>
        <w:t xml:space="preserve"> </w:t>
      </w:r>
      <w:r w:rsidR="006C3C1B" w:rsidRPr="00887688">
        <w:rPr>
          <w:sz w:val="22"/>
        </w:rPr>
        <w:t>granta,</w:t>
      </w:r>
      <w:r w:rsidR="003F4AFB" w:rsidRPr="00887688">
        <w:rPr>
          <w:sz w:val="22"/>
        </w:rPr>
        <w:t xml:space="preserve"> </w:t>
      </w:r>
      <w:r w:rsidR="00C2298E" w:rsidRPr="00887688">
        <w:rPr>
          <w:sz w:val="22"/>
        </w:rPr>
        <w:t xml:space="preserve">uz koju se dostavljaju </w:t>
      </w:r>
      <w:r w:rsidR="003F4AFB" w:rsidRPr="00887688">
        <w:rPr>
          <w:sz w:val="22"/>
        </w:rPr>
        <w:t xml:space="preserve"> </w:t>
      </w:r>
      <w:r w:rsidR="004A53A4" w:rsidRPr="00887688">
        <w:rPr>
          <w:sz w:val="22"/>
        </w:rPr>
        <w:t>„</w:t>
      </w:r>
      <w:r w:rsidR="003F4AFB" w:rsidRPr="00887688">
        <w:rPr>
          <w:sz w:val="22"/>
        </w:rPr>
        <w:t>odgovarajući originalni prateći dokumenti</w:t>
      </w:r>
      <w:r w:rsidR="004A53A4" w:rsidRPr="00887688">
        <w:rPr>
          <w:sz w:val="22"/>
        </w:rPr>
        <w:t>”</w:t>
      </w:r>
      <w:r w:rsidR="003F4AFB" w:rsidRPr="00887688">
        <w:rPr>
          <w:sz w:val="22"/>
        </w:rPr>
        <w:t xml:space="preserve"> (vidi dole u tekstu). </w:t>
      </w:r>
      <w:r w:rsidR="00BC0D2D">
        <w:rPr>
          <w:sz w:val="22"/>
        </w:rPr>
        <w:t xml:space="preserve">Vijeće </w:t>
      </w:r>
      <w:r w:rsidR="003F4AFB" w:rsidRPr="00887688">
        <w:rPr>
          <w:sz w:val="22"/>
        </w:rPr>
        <w:t xml:space="preserve">Evrope zadržava pravo da zatraži sažet prevod faktura na engleski jezik. Ako iz pravnih razloga </w:t>
      </w:r>
      <w:r w:rsidR="007775BF">
        <w:rPr>
          <w:sz w:val="22"/>
        </w:rPr>
        <w:t>nosilac</w:t>
      </w:r>
      <w:r w:rsidR="007775BF" w:rsidRPr="00887688">
        <w:rPr>
          <w:sz w:val="22"/>
        </w:rPr>
        <w:t xml:space="preserve"> </w:t>
      </w:r>
      <w:r w:rsidR="003F4AFB" w:rsidRPr="00887688">
        <w:rPr>
          <w:sz w:val="22"/>
        </w:rPr>
        <w:t xml:space="preserve">granta </w:t>
      </w:r>
      <w:r w:rsidR="00CE06EA" w:rsidRPr="00887688">
        <w:rPr>
          <w:sz w:val="22"/>
        </w:rPr>
        <w:t>mora zadrž</w:t>
      </w:r>
      <w:r w:rsidR="00BC0D2D">
        <w:rPr>
          <w:sz w:val="22"/>
        </w:rPr>
        <w:t>ati</w:t>
      </w:r>
      <w:r w:rsidR="00CE06EA" w:rsidRPr="00887688">
        <w:rPr>
          <w:sz w:val="22"/>
        </w:rPr>
        <w:t xml:space="preserve"> </w:t>
      </w:r>
      <w:r w:rsidR="00BC0D2D">
        <w:rPr>
          <w:sz w:val="22"/>
        </w:rPr>
        <w:t>originalne</w:t>
      </w:r>
      <w:r w:rsidR="003F4AFB" w:rsidRPr="00887688">
        <w:rPr>
          <w:sz w:val="22"/>
        </w:rPr>
        <w:t xml:space="preserve"> dokument</w:t>
      </w:r>
      <w:r w:rsidR="00BC0D2D">
        <w:rPr>
          <w:sz w:val="22"/>
        </w:rPr>
        <w:t>e,</w:t>
      </w:r>
      <w:r w:rsidR="003F4AFB" w:rsidRPr="00887688">
        <w:rPr>
          <w:sz w:val="22"/>
        </w:rPr>
        <w:t xml:space="preserve"> </w:t>
      </w:r>
      <w:r w:rsidR="00C2298E" w:rsidRPr="00887688">
        <w:rPr>
          <w:sz w:val="22"/>
        </w:rPr>
        <w:t xml:space="preserve">uz finansijski izvještaj moraju biti dostavljene </w:t>
      </w:r>
      <w:r w:rsidR="003F4AFB" w:rsidRPr="00887688">
        <w:rPr>
          <w:sz w:val="22"/>
        </w:rPr>
        <w:t>ov</w:t>
      </w:r>
      <w:r w:rsidR="00BC0D2D">
        <w:rPr>
          <w:sz w:val="22"/>
        </w:rPr>
        <w:t>j</w:t>
      </w:r>
      <w:r w:rsidR="003F4AFB" w:rsidRPr="00887688">
        <w:rPr>
          <w:sz w:val="22"/>
        </w:rPr>
        <w:t>erene kopije.</w:t>
      </w:r>
      <w:r w:rsidR="006C3C1B" w:rsidRPr="00887688">
        <w:rPr>
          <w:sz w:val="22"/>
        </w:rPr>
        <w:t xml:space="preserve"> </w:t>
      </w:r>
      <w:r w:rsidRPr="00887688">
        <w:rPr>
          <w:rFonts w:eastAsia="Times New Roman"/>
          <w:color w:val="000000"/>
          <w:sz w:val="22"/>
        </w:rPr>
        <w:t xml:space="preserve"> </w:t>
      </w:r>
    </w:p>
    <w:p w:rsidR="00CE06EA" w:rsidRPr="00887688" w:rsidRDefault="00CE06EA" w:rsidP="00C02FA9">
      <w:pPr>
        <w:pStyle w:val="ListParagraph"/>
        <w:rPr>
          <w:rFonts w:eastAsia="Times New Roman"/>
          <w:color w:val="000000"/>
          <w:sz w:val="22"/>
          <w:highlight w:val="red"/>
        </w:rPr>
      </w:pPr>
    </w:p>
    <w:p w:rsidR="0092067E" w:rsidRPr="00887688" w:rsidRDefault="00CE06EA" w:rsidP="00C02FA9">
      <w:pPr>
        <w:spacing w:line="240" w:lineRule="auto"/>
        <w:ind w:left="720"/>
        <w:contextualSpacing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 xml:space="preserve">Izraz </w:t>
      </w:r>
      <w:r w:rsidR="004A53A4" w:rsidRPr="00887688">
        <w:rPr>
          <w:rFonts w:eastAsia="Times New Roman"/>
          <w:color w:val="000000"/>
          <w:sz w:val="22"/>
        </w:rPr>
        <w:t>„</w:t>
      </w:r>
      <w:r w:rsidRPr="00887688">
        <w:rPr>
          <w:sz w:val="22"/>
        </w:rPr>
        <w:t>odgovarajući originalni prateći dokumenti</w:t>
      </w:r>
      <w:r w:rsidR="0092067E" w:rsidRPr="00887688">
        <w:rPr>
          <w:rFonts w:eastAsia="Times New Roman"/>
          <w:color w:val="000000"/>
          <w:sz w:val="22"/>
        </w:rPr>
        <w:t xml:space="preserve">” </w:t>
      </w:r>
      <w:r w:rsidRPr="00887688">
        <w:rPr>
          <w:sz w:val="22"/>
        </w:rPr>
        <w:t xml:space="preserve">odnosi se na potpisane ugovore, fakture i </w:t>
      </w:r>
      <w:r w:rsidR="00C2298E" w:rsidRPr="00887688">
        <w:rPr>
          <w:sz w:val="22"/>
        </w:rPr>
        <w:t xml:space="preserve">potvrde o </w:t>
      </w:r>
      <w:r w:rsidRPr="00887688">
        <w:rPr>
          <w:sz w:val="22"/>
        </w:rPr>
        <w:t>prihvatanj</w:t>
      </w:r>
      <w:r w:rsidR="00C2298E" w:rsidRPr="00887688">
        <w:rPr>
          <w:sz w:val="22"/>
        </w:rPr>
        <w:t xml:space="preserve">u izvršenja </w:t>
      </w:r>
      <w:r w:rsidRPr="00887688">
        <w:rPr>
          <w:sz w:val="22"/>
        </w:rPr>
        <w:t>posla (za sve transakcije); takođe treba obezb</w:t>
      </w:r>
      <w:r w:rsidR="00BC0D2D">
        <w:rPr>
          <w:sz w:val="22"/>
        </w:rPr>
        <w:t>ij</w:t>
      </w:r>
      <w:r w:rsidRPr="00887688">
        <w:rPr>
          <w:sz w:val="22"/>
        </w:rPr>
        <w:t>editi ovlaš</w:t>
      </w:r>
      <w:r w:rsidR="00BC0D2D">
        <w:rPr>
          <w:sz w:val="22"/>
        </w:rPr>
        <w:t>t</w:t>
      </w:r>
      <w:r w:rsidRPr="00887688">
        <w:rPr>
          <w:sz w:val="22"/>
        </w:rPr>
        <w:t xml:space="preserve">enje za plaćanje za sve transakcije ako </w:t>
      </w:r>
      <w:r w:rsidR="007775BF">
        <w:rPr>
          <w:sz w:val="22"/>
        </w:rPr>
        <w:t>nosilac</w:t>
      </w:r>
      <w:r w:rsidR="007775BF" w:rsidRPr="00887688">
        <w:rPr>
          <w:sz w:val="22"/>
        </w:rPr>
        <w:t xml:space="preserve"> </w:t>
      </w:r>
      <w:r w:rsidRPr="00887688">
        <w:rPr>
          <w:sz w:val="22"/>
        </w:rPr>
        <w:t>granta koristi takvu praksu, kao i pouzdane dokaze o plaćanju (ovlaš</w:t>
      </w:r>
      <w:r w:rsidR="00BC0D2D">
        <w:rPr>
          <w:sz w:val="22"/>
        </w:rPr>
        <w:t>t</w:t>
      </w:r>
      <w:r w:rsidRPr="00887688">
        <w:rPr>
          <w:sz w:val="22"/>
        </w:rPr>
        <w:t>eni platni nalog i bankarski izvod).</w:t>
      </w:r>
    </w:p>
    <w:p w:rsidR="0092067E" w:rsidRPr="00887688" w:rsidRDefault="0092067E" w:rsidP="00C02FA9">
      <w:pPr>
        <w:spacing w:line="240" w:lineRule="auto"/>
        <w:ind w:left="720"/>
        <w:contextualSpacing/>
        <w:rPr>
          <w:rFonts w:eastAsia="Times New Roman"/>
          <w:color w:val="000000"/>
          <w:sz w:val="22"/>
        </w:rPr>
      </w:pPr>
    </w:p>
    <w:p w:rsidR="00CE06EA" w:rsidRPr="00887688" w:rsidRDefault="00CE06EA" w:rsidP="00C02FA9">
      <w:pPr>
        <w:spacing w:line="240" w:lineRule="auto"/>
        <w:ind w:left="720"/>
        <w:rPr>
          <w:rFonts w:eastAsia="Times New Roman"/>
          <w:sz w:val="22"/>
        </w:rPr>
      </w:pPr>
      <w:r w:rsidRPr="00887688">
        <w:rPr>
          <w:rFonts w:eastAsia="Times New Roman"/>
          <w:sz w:val="22"/>
        </w:rPr>
        <w:t>Kada je r</w:t>
      </w:r>
      <w:r w:rsidR="00BC0D2D">
        <w:rPr>
          <w:rFonts w:eastAsia="Times New Roman"/>
          <w:sz w:val="22"/>
        </w:rPr>
        <w:t>ij</w:t>
      </w:r>
      <w:r w:rsidRPr="00887688">
        <w:rPr>
          <w:rFonts w:eastAsia="Times New Roman"/>
          <w:sz w:val="22"/>
        </w:rPr>
        <w:t xml:space="preserve">eč o okruglim stolovima/konferencijama, </w:t>
      </w:r>
      <w:r w:rsidR="00C2298E" w:rsidRPr="00887688">
        <w:rPr>
          <w:rFonts w:eastAsia="Times New Roman"/>
          <w:sz w:val="22"/>
        </w:rPr>
        <w:t>zaht</w:t>
      </w:r>
      <w:r w:rsidR="00BC0D2D">
        <w:rPr>
          <w:rFonts w:eastAsia="Times New Roman"/>
          <w:sz w:val="22"/>
        </w:rPr>
        <w:t>j</w:t>
      </w:r>
      <w:r w:rsidR="00C2298E" w:rsidRPr="00887688">
        <w:rPr>
          <w:rFonts w:eastAsia="Times New Roman"/>
          <w:sz w:val="22"/>
        </w:rPr>
        <w:t xml:space="preserve">eva se da se kao </w:t>
      </w:r>
      <w:r w:rsidR="004A53A4" w:rsidRPr="00887688">
        <w:rPr>
          <w:rFonts w:eastAsia="Times New Roman"/>
          <w:sz w:val="22"/>
        </w:rPr>
        <w:t>„</w:t>
      </w:r>
      <w:r w:rsidRPr="00887688">
        <w:rPr>
          <w:rFonts w:eastAsia="Times New Roman"/>
          <w:sz w:val="22"/>
        </w:rPr>
        <w:t>odgovarajući originalni prateći dokument</w:t>
      </w:r>
      <w:r w:rsidR="00C2298E" w:rsidRPr="00887688">
        <w:rPr>
          <w:rFonts w:eastAsia="Times New Roman"/>
          <w:sz w:val="22"/>
        </w:rPr>
        <w:t>i</w:t>
      </w:r>
      <w:r w:rsidR="004A53A4" w:rsidRPr="00887688">
        <w:rPr>
          <w:rFonts w:eastAsia="Times New Roman"/>
          <w:sz w:val="22"/>
        </w:rPr>
        <w:t>”</w:t>
      </w:r>
      <w:r w:rsidR="00C2298E" w:rsidRPr="00887688">
        <w:rPr>
          <w:rFonts w:eastAsia="Times New Roman"/>
          <w:sz w:val="22"/>
        </w:rPr>
        <w:t xml:space="preserve"> </w:t>
      </w:r>
      <w:r w:rsidR="00D743FE">
        <w:rPr>
          <w:rFonts w:eastAsia="Times New Roman"/>
          <w:sz w:val="22"/>
        </w:rPr>
        <w:t>podnesu</w:t>
      </w:r>
      <w:r w:rsidR="00771465" w:rsidRPr="00887688">
        <w:rPr>
          <w:rFonts w:eastAsia="Times New Roman"/>
          <w:sz w:val="22"/>
        </w:rPr>
        <w:t>:</w:t>
      </w:r>
      <w:r w:rsidRPr="00887688">
        <w:rPr>
          <w:rFonts w:eastAsia="Times New Roman"/>
          <w:sz w:val="22"/>
        </w:rPr>
        <w:t xml:space="preserve"> program sa označenim na</w:t>
      </w:r>
      <w:r w:rsidR="00DC1376" w:rsidRPr="00887688">
        <w:rPr>
          <w:rFonts w:eastAsia="Times New Roman"/>
          <w:sz w:val="22"/>
        </w:rPr>
        <w:t>zivom</w:t>
      </w:r>
      <w:r w:rsidRPr="00887688">
        <w:rPr>
          <w:rFonts w:eastAsia="Times New Roman"/>
          <w:sz w:val="22"/>
        </w:rPr>
        <w:t>, datumom, m</w:t>
      </w:r>
      <w:r w:rsidR="0024568F">
        <w:rPr>
          <w:rFonts w:eastAsia="Times New Roman"/>
          <w:sz w:val="22"/>
        </w:rPr>
        <w:t>j</w:t>
      </w:r>
      <w:r w:rsidRPr="00887688">
        <w:rPr>
          <w:rFonts w:eastAsia="Times New Roman"/>
          <w:sz w:val="22"/>
        </w:rPr>
        <w:t>estom i dnevnim redom događaja; imena lica koja su moderatori događaja, potpisan</w:t>
      </w:r>
      <w:r w:rsidR="00B63312" w:rsidRPr="00887688">
        <w:rPr>
          <w:rFonts w:eastAsia="Times New Roman"/>
          <w:sz w:val="22"/>
        </w:rPr>
        <w:t>a</w:t>
      </w:r>
      <w:r w:rsidRPr="00887688">
        <w:rPr>
          <w:rFonts w:eastAsia="Times New Roman"/>
          <w:sz w:val="22"/>
        </w:rPr>
        <w:t xml:space="preserve"> list</w:t>
      </w:r>
      <w:r w:rsidR="00B63312" w:rsidRPr="00887688">
        <w:rPr>
          <w:rFonts w:eastAsia="Times New Roman"/>
          <w:sz w:val="22"/>
        </w:rPr>
        <w:t>a</w:t>
      </w:r>
      <w:r w:rsidRPr="00887688">
        <w:rPr>
          <w:rFonts w:eastAsia="Times New Roman"/>
          <w:sz w:val="22"/>
        </w:rPr>
        <w:t xml:space="preserve"> učesnika, ugovor</w:t>
      </w:r>
      <w:r w:rsidR="007606C4" w:rsidRPr="00887688">
        <w:rPr>
          <w:rFonts w:eastAsia="Times New Roman"/>
          <w:sz w:val="22"/>
        </w:rPr>
        <w:t>i</w:t>
      </w:r>
      <w:r w:rsidRPr="00887688">
        <w:rPr>
          <w:rFonts w:eastAsia="Times New Roman"/>
          <w:sz w:val="22"/>
        </w:rPr>
        <w:t xml:space="preserve"> sa vlasnikom m</w:t>
      </w:r>
      <w:r w:rsidR="0024568F">
        <w:rPr>
          <w:rFonts w:eastAsia="Times New Roman"/>
          <w:sz w:val="22"/>
        </w:rPr>
        <w:t>j</w:t>
      </w:r>
      <w:r w:rsidRPr="00887688">
        <w:rPr>
          <w:rFonts w:eastAsia="Times New Roman"/>
          <w:sz w:val="22"/>
        </w:rPr>
        <w:t>esta događaja (npr. hotel) o iznajmljivanju prostora, isporuci hran</w:t>
      </w:r>
      <w:r w:rsidR="004A53A4" w:rsidRPr="00887688">
        <w:rPr>
          <w:rFonts w:eastAsia="Times New Roman"/>
          <w:sz w:val="22"/>
        </w:rPr>
        <w:t>e</w:t>
      </w:r>
      <w:r w:rsidRPr="00887688">
        <w:rPr>
          <w:rFonts w:eastAsia="Times New Roman"/>
          <w:sz w:val="22"/>
        </w:rPr>
        <w:t xml:space="preserve"> i pić</w:t>
      </w:r>
      <w:r w:rsidR="004A53A4" w:rsidRPr="00887688">
        <w:rPr>
          <w:rFonts w:eastAsia="Times New Roman"/>
          <w:sz w:val="22"/>
        </w:rPr>
        <w:t>a</w:t>
      </w:r>
      <w:r w:rsidRPr="00887688">
        <w:rPr>
          <w:rFonts w:eastAsia="Times New Roman"/>
          <w:sz w:val="22"/>
        </w:rPr>
        <w:t xml:space="preserve"> za učesnike, fakture </w:t>
      </w:r>
      <w:r w:rsidR="00AE5A36" w:rsidRPr="00887688">
        <w:rPr>
          <w:rFonts w:eastAsia="Times New Roman"/>
          <w:sz w:val="22"/>
        </w:rPr>
        <w:t>koje je ispostavio</w:t>
      </w:r>
      <w:r w:rsidRPr="00887688">
        <w:rPr>
          <w:rFonts w:eastAsia="Times New Roman"/>
          <w:sz w:val="22"/>
        </w:rPr>
        <w:t xml:space="preserve"> vlasnik</w:t>
      </w:r>
      <w:r w:rsidR="00AE5A36" w:rsidRPr="00887688">
        <w:rPr>
          <w:rFonts w:eastAsia="Times New Roman"/>
          <w:sz w:val="22"/>
        </w:rPr>
        <w:t xml:space="preserve"> m</w:t>
      </w:r>
      <w:r w:rsidR="0024568F">
        <w:rPr>
          <w:rFonts w:eastAsia="Times New Roman"/>
          <w:sz w:val="22"/>
        </w:rPr>
        <w:t>j</w:t>
      </w:r>
      <w:r w:rsidRPr="00887688">
        <w:rPr>
          <w:rFonts w:eastAsia="Times New Roman"/>
          <w:sz w:val="22"/>
        </w:rPr>
        <w:t>esta događaja za gore navedene usluge i izv</w:t>
      </w:r>
      <w:r w:rsidR="0024568F">
        <w:rPr>
          <w:rFonts w:eastAsia="Times New Roman"/>
          <w:sz w:val="22"/>
        </w:rPr>
        <w:t>j</w:t>
      </w:r>
      <w:r w:rsidRPr="00887688">
        <w:rPr>
          <w:rFonts w:eastAsia="Times New Roman"/>
          <w:sz w:val="22"/>
        </w:rPr>
        <w:t>eštaj o rezultatima događaja (vidi gore</w:t>
      </w:r>
      <w:r w:rsidR="00AE5A36" w:rsidRPr="00887688">
        <w:rPr>
          <w:rFonts w:eastAsia="Times New Roman"/>
          <w:sz w:val="22"/>
        </w:rPr>
        <w:t>, narativni</w:t>
      </w:r>
      <w:r w:rsidRPr="00887688">
        <w:rPr>
          <w:rFonts w:eastAsia="Times New Roman"/>
          <w:sz w:val="22"/>
        </w:rPr>
        <w:t xml:space="preserve"> izveštaj). </w:t>
      </w:r>
    </w:p>
    <w:p w:rsidR="00CE06EA" w:rsidRPr="00887688" w:rsidRDefault="00CE06EA" w:rsidP="00C02FA9">
      <w:pPr>
        <w:spacing w:line="240" w:lineRule="auto"/>
        <w:rPr>
          <w:rFonts w:eastAsia="Times New Roman"/>
          <w:sz w:val="22"/>
        </w:rPr>
      </w:pPr>
    </w:p>
    <w:p w:rsidR="00AE5A36" w:rsidRDefault="00AE5A36" w:rsidP="00C02FA9">
      <w:pPr>
        <w:ind w:left="720"/>
        <w:rPr>
          <w:rFonts w:eastAsia="Times New Roman"/>
          <w:sz w:val="22"/>
        </w:rPr>
      </w:pPr>
      <w:r w:rsidRPr="00887688">
        <w:rPr>
          <w:rFonts w:eastAsia="Times New Roman"/>
          <w:sz w:val="22"/>
        </w:rPr>
        <w:t xml:space="preserve">Kada je </w:t>
      </w:r>
      <w:r w:rsidR="0024568F">
        <w:rPr>
          <w:rFonts w:eastAsia="Times New Roman"/>
          <w:sz w:val="22"/>
        </w:rPr>
        <w:t>riječ</w:t>
      </w:r>
      <w:r w:rsidRPr="00887688">
        <w:rPr>
          <w:rFonts w:eastAsia="Times New Roman"/>
          <w:sz w:val="22"/>
        </w:rPr>
        <w:t xml:space="preserve"> o konsultantskim uslugama, </w:t>
      </w:r>
      <w:r w:rsidR="00771465" w:rsidRPr="00887688">
        <w:rPr>
          <w:rFonts w:eastAsia="Times New Roman"/>
          <w:sz w:val="22"/>
        </w:rPr>
        <w:t>zaht</w:t>
      </w:r>
      <w:r w:rsidR="0024568F">
        <w:rPr>
          <w:rFonts w:eastAsia="Times New Roman"/>
          <w:sz w:val="22"/>
        </w:rPr>
        <w:t>j</w:t>
      </w:r>
      <w:r w:rsidR="00771465" w:rsidRPr="00887688">
        <w:rPr>
          <w:rFonts w:eastAsia="Times New Roman"/>
          <w:sz w:val="22"/>
        </w:rPr>
        <w:t xml:space="preserve">eva se da se kao </w:t>
      </w:r>
      <w:r w:rsidR="004A53A4" w:rsidRPr="00887688">
        <w:rPr>
          <w:rFonts w:eastAsia="Times New Roman"/>
          <w:sz w:val="22"/>
        </w:rPr>
        <w:t>„</w:t>
      </w:r>
      <w:r w:rsidRPr="00887688">
        <w:rPr>
          <w:rFonts w:eastAsia="Times New Roman"/>
          <w:sz w:val="22"/>
        </w:rPr>
        <w:t>odgovarajući originalni prateći dokument</w:t>
      </w:r>
      <w:r w:rsidR="00771465" w:rsidRPr="00887688">
        <w:rPr>
          <w:rFonts w:eastAsia="Times New Roman"/>
          <w:sz w:val="22"/>
        </w:rPr>
        <w:t>i</w:t>
      </w:r>
      <w:r w:rsidR="004A53A4" w:rsidRPr="00887688">
        <w:rPr>
          <w:rFonts w:eastAsia="Times New Roman"/>
          <w:sz w:val="22"/>
        </w:rPr>
        <w:t>”</w:t>
      </w:r>
      <w:r w:rsidRPr="00887688">
        <w:rPr>
          <w:rFonts w:eastAsia="Times New Roman"/>
          <w:sz w:val="22"/>
        </w:rPr>
        <w:t xml:space="preserve"> </w:t>
      </w:r>
      <w:r w:rsidR="00D743FE">
        <w:rPr>
          <w:rFonts w:eastAsia="Times New Roman"/>
          <w:sz w:val="22"/>
        </w:rPr>
        <w:t>podnesu</w:t>
      </w:r>
      <w:r w:rsidRPr="00887688">
        <w:rPr>
          <w:rFonts w:eastAsia="Times New Roman"/>
          <w:sz w:val="22"/>
        </w:rPr>
        <w:t xml:space="preserve"> dokaz</w:t>
      </w:r>
      <w:r w:rsidR="004A53A4" w:rsidRPr="00887688">
        <w:rPr>
          <w:rFonts w:eastAsia="Times New Roman"/>
          <w:sz w:val="22"/>
        </w:rPr>
        <w:t>i</w:t>
      </w:r>
      <w:r w:rsidRPr="00887688">
        <w:rPr>
          <w:rFonts w:eastAsia="Times New Roman"/>
          <w:sz w:val="22"/>
        </w:rPr>
        <w:t xml:space="preserve"> o ostvarenim rezultatima, ugovor</w:t>
      </w:r>
      <w:r w:rsidR="004A53A4" w:rsidRPr="00887688">
        <w:rPr>
          <w:rFonts w:eastAsia="Times New Roman"/>
          <w:sz w:val="22"/>
        </w:rPr>
        <w:t>i</w:t>
      </w:r>
      <w:r w:rsidRPr="00887688">
        <w:rPr>
          <w:rFonts w:eastAsia="Times New Roman"/>
          <w:sz w:val="22"/>
        </w:rPr>
        <w:t xml:space="preserve"> sa </w:t>
      </w:r>
      <w:r w:rsidR="0024568F">
        <w:rPr>
          <w:rFonts w:eastAsia="Times New Roman"/>
          <w:sz w:val="22"/>
        </w:rPr>
        <w:t>ekspertima</w:t>
      </w:r>
      <w:r w:rsidRPr="00887688">
        <w:rPr>
          <w:rFonts w:eastAsia="Times New Roman"/>
          <w:sz w:val="22"/>
        </w:rPr>
        <w:t xml:space="preserve"> i konsultantima koji sadrže konkretan opis </w:t>
      </w:r>
      <w:r w:rsidR="0024568F">
        <w:rPr>
          <w:rFonts w:eastAsia="Times New Roman"/>
          <w:sz w:val="22"/>
        </w:rPr>
        <w:t xml:space="preserve">zadataka </w:t>
      </w:r>
      <w:r w:rsidRPr="00887688">
        <w:rPr>
          <w:rFonts w:eastAsia="Times New Roman"/>
          <w:sz w:val="22"/>
        </w:rPr>
        <w:t>koje treba obaviti, fakture ispostavljene nakon što su radovi</w:t>
      </w:r>
      <w:r w:rsidR="0024568F">
        <w:rPr>
          <w:rFonts w:eastAsia="Times New Roman"/>
          <w:sz w:val="22"/>
        </w:rPr>
        <w:t>/zadaci</w:t>
      </w:r>
      <w:r w:rsidRPr="00887688">
        <w:rPr>
          <w:rFonts w:eastAsia="Times New Roman"/>
          <w:sz w:val="22"/>
        </w:rPr>
        <w:t xml:space="preserve"> izvedeni i isporučeni (specijalnosti konsultanata moraju odgovarati prirodi aktivnosti za koje su sklopljeni ugovori).</w:t>
      </w:r>
    </w:p>
    <w:p w:rsidR="00D743FE" w:rsidRPr="00887688" w:rsidRDefault="00D743FE" w:rsidP="00C02FA9">
      <w:pPr>
        <w:ind w:left="720"/>
        <w:rPr>
          <w:rFonts w:eastAsia="Times New Roman"/>
          <w:sz w:val="22"/>
        </w:rPr>
      </w:pPr>
    </w:p>
    <w:p w:rsidR="0092067E" w:rsidRPr="00887688" w:rsidRDefault="00AE5A36" w:rsidP="00C02FA9">
      <w:pPr>
        <w:spacing w:line="240" w:lineRule="auto"/>
        <w:ind w:left="720"/>
        <w:contextualSpacing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sz w:val="22"/>
        </w:rPr>
        <w:t xml:space="preserve">Kada je </w:t>
      </w:r>
      <w:r w:rsidR="0024568F">
        <w:rPr>
          <w:rFonts w:eastAsia="Times New Roman"/>
          <w:sz w:val="22"/>
        </w:rPr>
        <w:t>riječ</w:t>
      </w:r>
      <w:r w:rsidRPr="00887688">
        <w:rPr>
          <w:rFonts w:eastAsia="Times New Roman"/>
          <w:sz w:val="22"/>
        </w:rPr>
        <w:t xml:space="preserve"> o </w:t>
      </w:r>
      <w:r w:rsidRPr="00887688">
        <w:rPr>
          <w:sz w:val="22"/>
        </w:rPr>
        <w:t>putnim troškovima</w:t>
      </w:r>
      <w:r w:rsidR="004A53A4" w:rsidRPr="00887688">
        <w:rPr>
          <w:sz w:val="22"/>
        </w:rPr>
        <w:t xml:space="preserve"> </w:t>
      </w:r>
      <w:r w:rsidRPr="00887688">
        <w:rPr>
          <w:sz w:val="22"/>
        </w:rPr>
        <w:t>/</w:t>
      </w:r>
      <w:r w:rsidR="004A53A4" w:rsidRPr="00887688">
        <w:rPr>
          <w:sz w:val="22"/>
        </w:rPr>
        <w:t xml:space="preserve"> </w:t>
      </w:r>
      <w:r w:rsidRPr="00887688">
        <w:rPr>
          <w:sz w:val="22"/>
        </w:rPr>
        <w:t>troškovima sm</w:t>
      </w:r>
      <w:r w:rsidR="0024568F">
        <w:rPr>
          <w:sz w:val="22"/>
        </w:rPr>
        <w:t>j</w:t>
      </w:r>
      <w:r w:rsidRPr="00887688">
        <w:rPr>
          <w:sz w:val="22"/>
        </w:rPr>
        <w:t xml:space="preserve">eštaja eksperata i učesnika, </w:t>
      </w:r>
      <w:r w:rsidR="00771465" w:rsidRPr="00887688">
        <w:rPr>
          <w:sz w:val="22"/>
        </w:rPr>
        <w:t>zaht</w:t>
      </w:r>
      <w:r w:rsidR="0032620A">
        <w:rPr>
          <w:sz w:val="22"/>
        </w:rPr>
        <w:t>j</w:t>
      </w:r>
      <w:r w:rsidR="00771465" w:rsidRPr="00887688">
        <w:rPr>
          <w:sz w:val="22"/>
        </w:rPr>
        <w:t xml:space="preserve">eva se da kao </w:t>
      </w:r>
      <w:r w:rsidR="004A53A4" w:rsidRPr="00887688">
        <w:rPr>
          <w:sz w:val="22"/>
        </w:rPr>
        <w:t>„</w:t>
      </w:r>
      <w:r w:rsidRPr="00887688">
        <w:rPr>
          <w:sz w:val="22"/>
        </w:rPr>
        <w:t>odgovarajući originalni prateći dokument</w:t>
      </w:r>
      <w:r w:rsidR="00771465" w:rsidRPr="00887688">
        <w:rPr>
          <w:sz w:val="22"/>
        </w:rPr>
        <w:t>i</w:t>
      </w:r>
      <w:r w:rsidR="004A53A4" w:rsidRPr="00887688">
        <w:rPr>
          <w:sz w:val="22"/>
        </w:rPr>
        <w:t>”</w:t>
      </w:r>
      <w:r w:rsidRPr="00887688">
        <w:rPr>
          <w:sz w:val="22"/>
        </w:rPr>
        <w:t>, gd</w:t>
      </w:r>
      <w:r w:rsidR="0032620A">
        <w:rPr>
          <w:sz w:val="22"/>
        </w:rPr>
        <w:t>j</w:t>
      </w:r>
      <w:r w:rsidRPr="00887688">
        <w:rPr>
          <w:sz w:val="22"/>
        </w:rPr>
        <w:t xml:space="preserve">e je to relevantno, budu </w:t>
      </w:r>
      <w:r w:rsidR="00D743FE">
        <w:rPr>
          <w:sz w:val="22"/>
        </w:rPr>
        <w:t>podneseni</w:t>
      </w:r>
      <w:r w:rsidRPr="00887688">
        <w:rPr>
          <w:sz w:val="22"/>
        </w:rPr>
        <w:t xml:space="preserve"> ugovori s turističkom agencijom u pogledu putnih troškova i troškova sm</w:t>
      </w:r>
      <w:r w:rsidR="0032620A">
        <w:rPr>
          <w:sz w:val="22"/>
        </w:rPr>
        <w:t>j</w:t>
      </w:r>
      <w:r w:rsidRPr="00887688">
        <w:rPr>
          <w:sz w:val="22"/>
        </w:rPr>
        <w:t>eštaja, fakture turističke agencije u kojima su naznačene destinacije, datumi, c</w:t>
      </w:r>
      <w:r w:rsidR="0032620A">
        <w:rPr>
          <w:sz w:val="22"/>
        </w:rPr>
        <w:t>ij</w:t>
      </w:r>
      <w:r w:rsidRPr="00887688">
        <w:rPr>
          <w:sz w:val="22"/>
        </w:rPr>
        <w:t>ene karata i imena putnika, program događaja u kome su navedena imena eksperata i potpisani spiskovi učesnika.</w:t>
      </w:r>
    </w:p>
    <w:p w:rsidR="0092067E" w:rsidRPr="00887688" w:rsidRDefault="0092067E" w:rsidP="0092067E">
      <w:pPr>
        <w:spacing w:line="240" w:lineRule="auto"/>
        <w:ind w:left="720"/>
        <w:contextualSpacing/>
        <w:rPr>
          <w:rFonts w:eastAsia="Times New Roman"/>
          <w:color w:val="000000"/>
          <w:sz w:val="22"/>
        </w:rPr>
      </w:pPr>
    </w:p>
    <w:p w:rsidR="0092067E" w:rsidRPr="00887688" w:rsidRDefault="00AE5A36" w:rsidP="00887688">
      <w:pPr>
        <w:spacing w:line="240" w:lineRule="auto"/>
        <w:ind w:left="720"/>
        <w:contextualSpacing/>
        <w:rPr>
          <w:rFonts w:eastAsia="Times New Roman"/>
          <w:color w:val="000000"/>
          <w:sz w:val="22"/>
          <w:highlight w:val="red"/>
        </w:rPr>
      </w:pPr>
      <w:r w:rsidRPr="00887688">
        <w:rPr>
          <w:rFonts w:eastAsia="Times New Roman"/>
          <w:color w:val="000000"/>
          <w:sz w:val="22"/>
        </w:rPr>
        <w:t>Gornji opis nije iscrpan</w:t>
      </w:r>
      <w:r w:rsidR="0092067E" w:rsidRPr="00887688">
        <w:rPr>
          <w:rFonts w:eastAsia="Times New Roman"/>
          <w:color w:val="000000"/>
          <w:sz w:val="22"/>
        </w:rPr>
        <w:t xml:space="preserve">. </w:t>
      </w:r>
      <w:r w:rsidR="00771465" w:rsidRPr="00887688">
        <w:rPr>
          <w:rFonts w:eastAsia="Times New Roman"/>
          <w:color w:val="000000"/>
          <w:sz w:val="22"/>
        </w:rPr>
        <w:t>Za s</w:t>
      </w:r>
      <w:r w:rsidR="00754EAD" w:rsidRPr="00887688">
        <w:rPr>
          <w:sz w:val="22"/>
        </w:rPr>
        <w:t>vak</w:t>
      </w:r>
      <w:r w:rsidR="00771465" w:rsidRPr="00887688">
        <w:rPr>
          <w:sz w:val="22"/>
        </w:rPr>
        <w:t>u</w:t>
      </w:r>
      <w:r w:rsidR="00754EAD" w:rsidRPr="00887688">
        <w:rPr>
          <w:sz w:val="22"/>
        </w:rPr>
        <w:t xml:space="preserve"> nedoumic</w:t>
      </w:r>
      <w:r w:rsidR="00771465" w:rsidRPr="00887688">
        <w:rPr>
          <w:sz w:val="22"/>
        </w:rPr>
        <w:t>u</w:t>
      </w:r>
      <w:r w:rsidR="00754EAD" w:rsidRPr="00887688">
        <w:rPr>
          <w:sz w:val="22"/>
        </w:rPr>
        <w:t xml:space="preserve"> u pogledu tumačenja pojma </w:t>
      </w:r>
      <w:r w:rsidR="004A53A4" w:rsidRPr="00887688">
        <w:rPr>
          <w:sz w:val="22"/>
        </w:rPr>
        <w:t>„</w:t>
      </w:r>
      <w:r w:rsidR="00754EAD" w:rsidRPr="00887688">
        <w:rPr>
          <w:sz w:val="22"/>
        </w:rPr>
        <w:t>odgovarajuća originalna prateća dokumenta</w:t>
      </w:r>
      <w:r w:rsidR="004A53A4" w:rsidRPr="00887688">
        <w:rPr>
          <w:sz w:val="22"/>
        </w:rPr>
        <w:t>”</w:t>
      </w:r>
      <w:r w:rsidR="00754EAD" w:rsidRPr="00887688">
        <w:rPr>
          <w:sz w:val="22"/>
        </w:rPr>
        <w:t xml:space="preserve"> </w:t>
      </w:r>
      <w:r w:rsidR="007775BF" w:rsidRPr="0032620A">
        <w:rPr>
          <w:sz w:val="22"/>
        </w:rPr>
        <w:t>nosilac</w:t>
      </w:r>
      <w:r w:rsidR="007775BF" w:rsidRPr="00C42A8B">
        <w:rPr>
          <w:sz w:val="22"/>
        </w:rPr>
        <w:t xml:space="preserve"> </w:t>
      </w:r>
      <w:r w:rsidR="00754EAD" w:rsidRPr="00C42A8B">
        <w:rPr>
          <w:sz w:val="22"/>
        </w:rPr>
        <w:t>granta</w:t>
      </w:r>
      <w:r w:rsidR="00754EAD" w:rsidRPr="00887688">
        <w:rPr>
          <w:sz w:val="22"/>
        </w:rPr>
        <w:t xml:space="preserve"> </w:t>
      </w:r>
      <w:r w:rsidR="0032620A">
        <w:rPr>
          <w:sz w:val="22"/>
        </w:rPr>
        <w:t>bi treba</w:t>
      </w:r>
      <w:r w:rsidR="00771465" w:rsidRPr="00887688">
        <w:rPr>
          <w:sz w:val="22"/>
        </w:rPr>
        <w:t xml:space="preserve">o </w:t>
      </w:r>
      <w:r w:rsidR="00754EAD" w:rsidRPr="00887688">
        <w:rPr>
          <w:sz w:val="22"/>
        </w:rPr>
        <w:t>konsult</w:t>
      </w:r>
      <w:r w:rsidR="0032620A">
        <w:rPr>
          <w:sz w:val="22"/>
        </w:rPr>
        <w:t>ovati Vijeće</w:t>
      </w:r>
      <w:r w:rsidR="00754EAD" w:rsidRPr="00887688">
        <w:rPr>
          <w:sz w:val="22"/>
        </w:rPr>
        <w:t xml:space="preserve"> Evrope</w:t>
      </w:r>
      <w:r w:rsidR="0092067E" w:rsidRPr="00887688">
        <w:rPr>
          <w:rFonts w:eastAsia="Times New Roman"/>
          <w:color w:val="000000"/>
          <w:sz w:val="22"/>
        </w:rPr>
        <w:t>.</w:t>
      </w:r>
    </w:p>
    <w:p w:rsidR="0092067E" w:rsidRPr="00887688" w:rsidRDefault="0092067E" w:rsidP="0092067E">
      <w:pPr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92067E" w:rsidP="0092067E">
      <w:pPr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754EAD" w:rsidP="0092067E">
      <w:pPr>
        <w:numPr>
          <w:ilvl w:val="0"/>
          <w:numId w:val="8"/>
        </w:numPr>
        <w:spacing w:line="240" w:lineRule="auto"/>
        <w:contextualSpacing/>
        <w:jc w:val="left"/>
        <w:outlineLvl w:val="0"/>
        <w:rPr>
          <w:rFonts w:eastAsia="Times New Roman"/>
          <w:b/>
          <w:bCs/>
          <w:color w:val="000000"/>
          <w:sz w:val="22"/>
        </w:rPr>
      </w:pPr>
      <w:bookmarkStart w:id="13" w:name="_Toc516482636"/>
      <w:r w:rsidRPr="00887688">
        <w:rPr>
          <w:rFonts w:eastAsia="Times New Roman"/>
          <w:b/>
          <w:bCs/>
          <w:color w:val="000000"/>
          <w:sz w:val="22"/>
        </w:rPr>
        <w:t>KAKO SE PRIJAVITI</w:t>
      </w:r>
      <w:r w:rsidR="0092067E" w:rsidRPr="00887688">
        <w:rPr>
          <w:rFonts w:eastAsia="Times New Roman"/>
          <w:b/>
          <w:bCs/>
          <w:color w:val="000000"/>
          <w:sz w:val="22"/>
        </w:rPr>
        <w:t>?</w:t>
      </w:r>
      <w:bookmarkEnd w:id="13"/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92067E" w:rsidP="0092067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color w:val="000000"/>
          <w:sz w:val="22"/>
        </w:rPr>
      </w:pPr>
      <w:bookmarkStart w:id="14" w:name="_Toc516482637"/>
      <w:r w:rsidRPr="00887688">
        <w:rPr>
          <w:rFonts w:eastAsia="Times New Roman"/>
          <w:b/>
          <w:color w:val="000000"/>
          <w:sz w:val="22"/>
        </w:rPr>
        <w:t>Do</w:t>
      </w:r>
      <w:r w:rsidR="00754EAD" w:rsidRPr="00887688">
        <w:rPr>
          <w:rFonts w:eastAsia="Times New Roman"/>
          <w:b/>
          <w:color w:val="000000"/>
          <w:sz w:val="22"/>
        </w:rPr>
        <w:t>k</w:t>
      </w:r>
      <w:r w:rsidRPr="00887688">
        <w:rPr>
          <w:rFonts w:eastAsia="Times New Roman"/>
          <w:b/>
          <w:color w:val="000000"/>
          <w:sz w:val="22"/>
        </w:rPr>
        <w:t>ument</w:t>
      </w:r>
      <w:r w:rsidR="00754EAD" w:rsidRPr="00887688">
        <w:rPr>
          <w:rFonts w:eastAsia="Times New Roman"/>
          <w:b/>
          <w:color w:val="000000"/>
          <w:sz w:val="22"/>
        </w:rPr>
        <w:t>acija koju treba podn</w:t>
      </w:r>
      <w:r w:rsidR="007973DE">
        <w:rPr>
          <w:rFonts w:eastAsia="Times New Roman"/>
          <w:b/>
          <w:color w:val="000000"/>
          <w:sz w:val="22"/>
        </w:rPr>
        <w:t>ij</w:t>
      </w:r>
      <w:r w:rsidR="00754EAD" w:rsidRPr="00887688">
        <w:rPr>
          <w:rFonts w:eastAsia="Times New Roman"/>
          <w:b/>
          <w:color w:val="000000"/>
          <w:sz w:val="22"/>
        </w:rPr>
        <w:t>eti</w:t>
      </w:r>
      <w:r w:rsidRPr="00887688">
        <w:rPr>
          <w:rFonts w:eastAsia="Times New Roman"/>
          <w:b/>
          <w:color w:val="000000"/>
          <w:sz w:val="22"/>
        </w:rPr>
        <w:t>:</w:t>
      </w:r>
      <w:bookmarkEnd w:id="14"/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2"/>
        </w:rPr>
      </w:pPr>
    </w:p>
    <w:p w:rsidR="0092067E" w:rsidRPr="00887688" w:rsidRDefault="00754EAD" w:rsidP="00DF5CC5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 w:rsidRPr="00887688">
        <w:rPr>
          <w:color w:val="000000"/>
          <w:sz w:val="22"/>
        </w:rPr>
        <w:t xml:space="preserve">Svaka </w:t>
      </w:r>
      <w:r w:rsidR="001F15A3">
        <w:rPr>
          <w:color w:val="000000"/>
          <w:sz w:val="22"/>
        </w:rPr>
        <w:t>prijava</w:t>
      </w:r>
      <w:r w:rsidRPr="00887688">
        <w:rPr>
          <w:color w:val="000000"/>
          <w:sz w:val="22"/>
        </w:rPr>
        <w:t xml:space="preserve"> </w:t>
      </w:r>
      <w:r w:rsidR="002B01B4" w:rsidRPr="00887688">
        <w:rPr>
          <w:color w:val="000000"/>
          <w:sz w:val="22"/>
        </w:rPr>
        <w:t>treba sadrž</w:t>
      </w:r>
      <w:r w:rsidR="007973DE">
        <w:rPr>
          <w:color w:val="000000"/>
          <w:sz w:val="22"/>
        </w:rPr>
        <w:t>ati</w:t>
      </w:r>
      <w:r w:rsidR="0092067E" w:rsidRPr="00887688">
        <w:rPr>
          <w:color w:val="000000"/>
          <w:sz w:val="22"/>
        </w:rPr>
        <w:t xml:space="preserve">: 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DF5CC5" w:rsidRDefault="0092067E" w:rsidP="00C02FA9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 w:rsidRPr="00DF5CC5">
        <w:rPr>
          <w:rFonts w:eastAsia="Times New Roman"/>
          <w:color w:val="000000"/>
          <w:sz w:val="22"/>
        </w:rPr>
        <w:t>*</w:t>
      </w:r>
      <w:r w:rsidR="002B01B4" w:rsidRPr="00DF5CC5">
        <w:rPr>
          <w:rFonts w:eastAsia="Times New Roman"/>
          <w:color w:val="000000"/>
          <w:sz w:val="22"/>
        </w:rPr>
        <w:t xml:space="preserve">popunjen i potpisan </w:t>
      </w:r>
      <w:r w:rsidRPr="00DF5CC5">
        <w:rPr>
          <w:rFonts w:eastAsia="Times New Roman"/>
          <w:color w:val="000000"/>
          <w:sz w:val="22"/>
        </w:rPr>
        <w:t xml:space="preserve"> </w:t>
      </w:r>
      <w:r w:rsidR="002B01B4" w:rsidRPr="00DF5CC5">
        <w:rPr>
          <w:rFonts w:eastAsia="Times New Roman"/>
          <w:b/>
          <w:color w:val="000000"/>
          <w:sz w:val="22"/>
        </w:rPr>
        <w:t xml:space="preserve">Obrazac za </w:t>
      </w:r>
      <w:r w:rsidR="001F15A3">
        <w:rPr>
          <w:rFonts w:eastAsia="Times New Roman"/>
          <w:b/>
          <w:color w:val="000000"/>
          <w:sz w:val="22"/>
        </w:rPr>
        <w:t>prijavu</w:t>
      </w:r>
      <w:r w:rsidRPr="00DF5CC5">
        <w:rPr>
          <w:rFonts w:eastAsia="Times New Roman"/>
          <w:color w:val="000000"/>
          <w:sz w:val="22"/>
        </w:rPr>
        <w:t xml:space="preserve"> (</w:t>
      </w:r>
      <w:r w:rsidR="004A53A4" w:rsidRPr="00DF5CC5">
        <w:rPr>
          <w:rFonts w:eastAsia="Times New Roman"/>
          <w:color w:val="000000"/>
          <w:sz w:val="22"/>
        </w:rPr>
        <w:t>v</w:t>
      </w:r>
      <w:r w:rsidR="002B01B4" w:rsidRPr="00DF5CC5">
        <w:rPr>
          <w:rFonts w:eastAsia="Times New Roman"/>
          <w:color w:val="000000"/>
          <w:sz w:val="22"/>
        </w:rPr>
        <w:t>idi</w:t>
      </w:r>
      <w:r w:rsidRPr="00DF5CC5">
        <w:rPr>
          <w:rFonts w:eastAsia="Times New Roman"/>
          <w:color w:val="000000"/>
          <w:sz w:val="22"/>
        </w:rPr>
        <w:t xml:space="preserve"> </w:t>
      </w:r>
      <w:r w:rsidR="00EC7099" w:rsidRPr="00DF5CC5">
        <w:rPr>
          <w:rFonts w:eastAsia="Times New Roman"/>
          <w:b/>
          <w:color w:val="000000"/>
          <w:sz w:val="22"/>
        </w:rPr>
        <w:t>Aneks</w:t>
      </w:r>
      <w:r w:rsidRPr="00DF5CC5">
        <w:rPr>
          <w:rFonts w:eastAsia="Times New Roman"/>
          <w:b/>
          <w:color w:val="000000"/>
          <w:sz w:val="22"/>
        </w:rPr>
        <w:t xml:space="preserve"> I</w:t>
      </w:r>
      <w:r w:rsidRPr="00DF5CC5">
        <w:rPr>
          <w:rFonts w:eastAsia="Times New Roman"/>
          <w:color w:val="000000"/>
          <w:sz w:val="22"/>
        </w:rPr>
        <w:t>);</w:t>
      </w:r>
    </w:p>
    <w:p w:rsidR="0092067E" w:rsidRPr="00DF5CC5" w:rsidRDefault="0092067E" w:rsidP="00C02FA9">
      <w:pPr>
        <w:ind w:left="709" w:firstLine="11"/>
        <w:rPr>
          <w:rFonts w:eastAsia="Times New Roman"/>
          <w:color w:val="000000"/>
          <w:sz w:val="22"/>
        </w:rPr>
      </w:pPr>
      <w:r w:rsidRPr="00DF5CC5">
        <w:rPr>
          <w:rFonts w:eastAsia="Times New Roman"/>
          <w:color w:val="000000"/>
          <w:sz w:val="22"/>
        </w:rPr>
        <w:t>*</w:t>
      </w:r>
      <w:r w:rsidR="007973DE">
        <w:rPr>
          <w:rFonts w:eastAsia="Times New Roman"/>
          <w:color w:val="000000"/>
          <w:sz w:val="22"/>
        </w:rPr>
        <w:t xml:space="preserve">okvirni </w:t>
      </w:r>
      <w:r w:rsidRPr="00DF5CC5">
        <w:rPr>
          <w:rFonts w:eastAsia="Times New Roman"/>
          <w:color w:val="000000"/>
          <w:sz w:val="22"/>
        </w:rPr>
        <w:t>bud</w:t>
      </w:r>
      <w:r w:rsidR="002B01B4" w:rsidRPr="00DF5CC5">
        <w:rPr>
          <w:rFonts w:eastAsia="Times New Roman"/>
          <w:color w:val="000000"/>
          <w:sz w:val="22"/>
        </w:rPr>
        <w:t>ž</w:t>
      </w:r>
      <w:r w:rsidRPr="00DF5CC5">
        <w:rPr>
          <w:rFonts w:eastAsia="Times New Roman"/>
          <w:color w:val="000000"/>
          <w:sz w:val="22"/>
        </w:rPr>
        <w:t>et (</w:t>
      </w:r>
      <w:r w:rsidR="002B01B4" w:rsidRPr="00DF5CC5">
        <w:rPr>
          <w:rFonts w:eastAsia="Times New Roman"/>
          <w:color w:val="000000"/>
          <w:sz w:val="22"/>
        </w:rPr>
        <w:t xml:space="preserve">koristeći </w:t>
      </w:r>
      <w:r w:rsidR="0060532C" w:rsidRPr="00DF5CC5">
        <w:rPr>
          <w:rFonts w:eastAsia="Times New Roman"/>
          <w:color w:val="000000"/>
          <w:sz w:val="22"/>
        </w:rPr>
        <w:t>obrazac</w:t>
      </w:r>
      <w:r w:rsidR="002B01B4" w:rsidRPr="00DF5CC5">
        <w:rPr>
          <w:rFonts w:eastAsia="Times New Roman"/>
          <w:color w:val="000000"/>
          <w:sz w:val="22"/>
        </w:rPr>
        <w:t xml:space="preserve"> dat u </w:t>
      </w:r>
      <w:r w:rsidR="00EC7099" w:rsidRPr="00DF5CC5">
        <w:rPr>
          <w:rFonts w:eastAsia="Times New Roman"/>
          <w:b/>
          <w:color w:val="000000"/>
          <w:sz w:val="22"/>
        </w:rPr>
        <w:t>Aneks</w:t>
      </w:r>
      <w:r w:rsidR="002B01B4" w:rsidRPr="00DF5CC5">
        <w:rPr>
          <w:rFonts w:eastAsia="Times New Roman"/>
          <w:b/>
          <w:color w:val="000000"/>
          <w:sz w:val="22"/>
        </w:rPr>
        <w:t>u</w:t>
      </w:r>
      <w:r w:rsidRPr="00DF5CC5">
        <w:rPr>
          <w:rFonts w:eastAsia="Times New Roman"/>
          <w:b/>
          <w:color w:val="000000"/>
          <w:sz w:val="22"/>
        </w:rPr>
        <w:t xml:space="preserve"> II </w:t>
      </w:r>
      <w:r w:rsidR="002B01B4" w:rsidRPr="00DF5CC5">
        <w:rPr>
          <w:rFonts w:eastAsia="Times New Roman"/>
          <w:b/>
          <w:color w:val="000000"/>
          <w:sz w:val="22"/>
        </w:rPr>
        <w:t xml:space="preserve">i </w:t>
      </w:r>
      <w:r w:rsidR="00EC7099" w:rsidRPr="00DF5CC5">
        <w:rPr>
          <w:rFonts w:eastAsia="Times New Roman"/>
          <w:b/>
          <w:color w:val="000000"/>
          <w:sz w:val="22"/>
        </w:rPr>
        <w:t>Aneks</w:t>
      </w:r>
      <w:r w:rsidRPr="00DF5CC5">
        <w:rPr>
          <w:rFonts w:eastAsia="Times New Roman"/>
          <w:b/>
          <w:color w:val="000000"/>
          <w:sz w:val="22"/>
        </w:rPr>
        <w:t xml:space="preserve"> IV </w:t>
      </w:r>
      <w:r w:rsidR="002B01B4" w:rsidRPr="00DF5CC5">
        <w:rPr>
          <w:b/>
          <w:sz w:val="22"/>
        </w:rPr>
        <w:t>Sm</w:t>
      </w:r>
      <w:r w:rsidR="00501982">
        <w:rPr>
          <w:b/>
          <w:sz w:val="22"/>
        </w:rPr>
        <w:t>jernice za korišt</w:t>
      </w:r>
      <w:r w:rsidR="002B01B4" w:rsidRPr="00DF5CC5">
        <w:rPr>
          <w:b/>
          <w:sz w:val="22"/>
        </w:rPr>
        <w:t xml:space="preserve">enje budžetskih </w:t>
      </w:r>
      <w:r w:rsidR="0060532C" w:rsidRPr="00DF5CC5">
        <w:rPr>
          <w:b/>
          <w:sz w:val="22"/>
        </w:rPr>
        <w:t>obrazaca</w:t>
      </w:r>
      <w:r w:rsidR="002B01B4" w:rsidRPr="00DF5CC5">
        <w:rPr>
          <w:b/>
          <w:sz w:val="22"/>
        </w:rPr>
        <w:t xml:space="preserve"> za Ugovor o grantu</w:t>
      </w:r>
      <w:r w:rsidRPr="00DF5CC5">
        <w:rPr>
          <w:rFonts w:eastAsia="Times New Roman"/>
          <w:color w:val="000000"/>
          <w:sz w:val="22"/>
        </w:rPr>
        <w:t>);</w:t>
      </w:r>
    </w:p>
    <w:p w:rsidR="0092067E" w:rsidRPr="00AC1524" w:rsidRDefault="0092067E" w:rsidP="0092067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  <w:szCs w:val="20"/>
        </w:rPr>
      </w:pPr>
      <w:r w:rsidRPr="00AC1524">
        <w:rPr>
          <w:rFonts w:eastAsia="Times New Roman"/>
          <w:sz w:val="22"/>
        </w:rPr>
        <w:t>o</w:t>
      </w:r>
      <w:r w:rsidR="00E8519B" w:rsidRPr="00AC1524">
        <w:rPr>
          <w:rFonts w:eastAsia="Times New Roman"/>
          <w:sz w:val="22"/>
        </w:rPr>
        <w:t>stalu prateću</w:t>
      </w:r>
      <w:r w:rsidRPr="00AC1524">
        <w:rPr>
          <w:rFonts w:eastAsia="Times New Roman"/>
          <w:sz w:val="22"/>
        </w:rPr>
        <w:t xml:space="preserve"> do</w:t>
      </w:r>
      <w:r w:rsidR="00E8519B" w:rsidRPr="00AC1524">
        <w:rPr>
          <w:rFonts w:eastAsia="Times New Roman"/>
          <w:sz w:val="22"/>
        </w:rPr>
        <w:t>k</w:t>
      </w:r>
      <w:r w:rsidRPr="00AC1524">
        <w:rPr>
          <w:rFonts w:eastAsia="Times New Roman"/>
          <w:sz w:val="22"/>
        </w:rPr>
        <w:t>ument</w:t>
      </w:r>
      <w:r w:rsidR="00E8519B" w:rsidRPr="00AC1524">
        <w:rPr>
          <w:rFonts w:eastAsia="Times New Roman"/>
          <w:sz w:val="22"/>
        </w:rPr>
        <w:t>aciju</w:t>
      </w:r>
      <w:r w:rsidRPr="00AC1524">
        <w:rPr>
          <w:rFonts w:eastAsia="Times New Roman"/>
          <w:sz w:val="22"/>
        </w:rPr>
        <w:t xml:space="preserve">: plan </w:t>
      </w:r>
      <w:r w:rsidR="00E8519B" w:rsidRPr="00AC1524">
        <w:rPr>
          <w:rFonts w:eastAsia="Times New Roman"/>
          <w:sz w:val="22"/>
        </w:rPr>
        <w:t>rada</w:t>
      </w:r>
      <w:r w:rsidRPr="00AC1524">
        <w:rPr>
          <w:rFonts w:eastAsia="Times New Roman"/>
          <w:sz w:val="22"/>
        </w:rPr>
        <w:t xml:space="preserve">, organigram </w:t>
      </w:r>
      <w:r w:rsidR="00E8519B" w:rsidRPr="00AC1524">
        <w:rPr>
          <w:rFonts w:eastAsia="Times New Roman"/>
          <w:sz w:val="22"/>
        </w:rPr>
        <w:t xml:space="preserve">jedinice za implementaciju </w:t>
      </w:r>
      <w:r w:rsidR="00771465" w:rsidRPr="00AC1524">
        <w:rPr>
          <w:rFonts w:eastAsia="Times New Roman"/>
          <w:sz w:val="22"/>
        </w:rPr>
        <w:t xml:space="preserve">predloženog </w:t>
      </w:r>
      <w:r w:rsidR="00E8519B" w:rsidRPr="00AC1524">
        <w:rPr>
          <w:rFonts w:eastAsia="Times New Roman"/>
          <w:sz w:val="22"/>
        </w:rPr>
        <w:t xml:space="preserve">projekta  i </w:t>
      </w:r>
      <w:r w:rsidR="00E8519B" w:rsidRPr="00AC1524">
        <w:rPr>
          <w:rFonts w:eastAsia="Times New Roman"/>
          <w:i/>
          <w:sz w:val="22"/>
        </w:rPr>
        <w:t>CV</w:t>
      </w:r>
      <w:r w:rsidR="00E8519B" w:rsidRPr="00AC1524">
        <w:rPr>
          <w:rFonts w:eastAsia="Times New Roman"/>
          <w:sz w:val="22"/>
        </w:rPr>
        <w:t xml:space="preserve"> rukovodilaca projekta</w:t>
      </w:r>
      <w:r w:rsidR="005C4CEE" w:rsidRPr="00AC1524">
        <w:rPr>
          <w:rFonts w:eastAsia="Times New Roman"/>
          <w:sz w:val="22"/>
        </w:rPr>
        <w:t xml:space="preserve">, </w:t>
      </w:r>
    </w:p>
    <w:p w:rsidR="007973DE" w:rsidRPr="007973DE" w:rsidRDefault="007973DE" w:rsidP="007973DE">
      <w:pPr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color w:val="000000"/>
          <w:sz w:val="20"/>
          <w:szCs w:val="20"/>
          <w:highlight w:val="yellow"/>
        </w:rPr>
      </w:pPr>
    </w:p>
    <w:p w:rsidR="0092067E" w:rsidRPr="00887688" w:rsidRDefault="007973DE" w:rsidP="00DF5CC5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2"/>
        </w:rPr>
      </w:pPr>
      <w:r>
        <w:rPr>
          <w:rFonts w:eastAsia="Times New Roman"/>
          <w:b/>
          <w:color w:val="000000"/>
          <w:sz w:val="22"/>
        </w:rPr>
        <w:t>S</w:t>
      </w:r>
      <w:r w:rsidR="00E8519B" w:rsidRPr="00887688">
        <w:rPr>
          <w:rFonts w:eastAsia="Times New Roman"/>
          <w:b/>
          <w:color w:val="000000"/>
          <w:sz w:val="22"/>
        </w:rPr>
        <w:t>vi dokumenti označeni zv</w:t>
      </w:r>
      <w:r w:rsidR="00501982">
        <w:rPr>
          <w:rFonts w:eastAsia="Times New Roman"/>
          <w:b/>
          <w:color w:val="000000"/>
          <w:sz w:val="22"/>
        </w:rPr>
        <w:t>j</w:t>
      </w:r>
      <w:r w:rsidR="00E8519B" w:rsidRPr="00887688">
        <w:rPr>
          <w:rFonts w:eastAsia="Times New Roman"/>
          <w:b/>
          <w:color w:val="000000"/>
          <w:sz w:val="22"/>
        </w:rPr>
        <w:t>ezdicom</w:t>
      </w:r>
      <w:r w:rsidR="00C02FA9">
        <w:rPr>
          <w:rFonts w:eastAsia="Times New Roman"/>
          <w:b/>
          <w:color w:val="000000"/>
          <w:sz w:val="22"/>
        </w:rPr>
        <w:t xml:space="preserve"> (*)</w:t>
      </w:r>
      <w:r>
        <w:rPr>
          <w:rFonts w:eastAsia="Times New Roman"/>
          <w:b/>
          <w:color w:val="000000"/>
          <w:sz w:val="22"/>
        </w:rPr>
        <w:t xml:space="preserve"> se moraju dostaviti</w:t>
      </w:r>
      <w:r w:rsidR="0092067E" w:rsidRPr="00887688">
        <w:rPr>
          <w:rFonts w:eastAsia="Times New Roman"/>
          <w:b/>
          <w:color w:val="000000"/>
          <w:sz w:val="22"/>
        </w:rPr>
        <w:t xml:space="preserve">. </w:t>
      </w:r>
      <w:r w:rsidR="001F15A3">
        <w:rPr>
          <w:rFonts w:eastAsia="Times New Roman"/>
          <w:b/>
          <w:color w:val="000000"/>
          <w:sz w:val="22"/>
        </w:rPr>
        <w:t>Prijave</w:t>
      </w:r>
      <w:r w:rsidR="00E8519B" w:rsidRPr="00887688">
        <w:rPr>
          <w:rFonts w:eastAsia="Times New Roman"/>
          <w:b/>
          <w:color w:val="000000"/>
          <w:sz w:val="22"/>
        </w:rPr>
        <w:t xml:space="preserve"> koje ne sadrže svu obaveznu dokumentaciju neće biti uzete u razmatranje</w:t>
      </w:r>
      <w:r w:rsidR="0092067E" w:rsidRPr="00887688">
        <w:rPr>
          <w:rFonts w:eastAsia="Times New Roman"/>
          <w:b/>
          <w:color w:val="000000"/>
          <w:sz w:val="22"/>
        </w:rPr>
        <w:t>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E8519B" w:rsidP="0092067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color w:val="000000"/>
          <w:sz w:val="22"/>
        </w:rPr>
      </w:pPr>
      <w:bookmarkStart w:id="15" w:name="_Toc516482638"/>
      <w:r w:rsidRPr="00887688">
        <w:rPr>
          <w:rFonts w:eastAsia="Times New Roman"/>
          <w:b/>
          <w:color w:val="000000"/>
          <w:sz w:val="22"/>
        </w:rPr>
        <w:t>Pitanja</w:t>
      </w:r>
      <w:bookmarkEnd w:id="15"/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2"/>
        </w:rPr>
      </w:pPr>
    </w:p>
    <w:p w:rsidR="0092067E" w:rsidRPr="00AA19AD" w:rsidRDefault="00E8519B" w:rsidP="00DF5CC5">
      <w:pPr>
        <w:spacing w:line="240" w:lineRule="auto"/>
        <w:rPr>
          <w:rFonts w:eastAsia="Times New Roman"/>
          <w:color w:val="000000"/>
          <w:sz w:val="22"/>
        </w:rPr>
      </w:pPr>
      <w:r w:rsidRPr="00AA19AD">
        <w:rPr>
          <w:rFonts w:eastAsia="Times New Roman"/>
          <w:color w:val="000000"/>
          <w:sz w:val="22"/>
        </w:rPr>
        <w:lastRenderedPageBreak/>
        <w:t xml:space="preserve">Opšte informacije o </w:t>
      </w:r>
      <w:r w:rsidR="007973DE">
        <w:rPr>
          <w:rFonts w:eastAsia="Times New Roman"/>
          <w:color w:val="000000"/>
          <w:sz w:val="22"/>
        </w:rPr>
        <w:t xml:space="preserve">programu Horizontal Facility se </w:t>
      </w:r>
      <w:r w:rsidRPr="00AA19AD">
        <w:rPr>
          <w:rFonts w:eastAsia="Times New Roman"/>
          <w:color w:val="000000"/>
          <w:sz w:val="22"/>
        </w:rPr>
        <w:t xml:space="preserve">mogu naći na </w:t>
      </w:r>
      <w:r w:rsidR="00C02FA9">
        <w:rPr>
          <w:rFonts w:eastAsia="Times New Roman"/>
          <w:color w:val="000000"/>
          <w:sz w:val="22"/>
        </w:rPr>
        <w:t>internet stranici</w:t>
      </w:r>
      <w:r w:rsidRPr="00AA19AD">
        <w:rPr>
          <w:rFonts w:eastAsia="Times New Roman"/>
          <w:color w:val="000000"/>
          <w:sz w:val="22"/>
        </w:rPr>
        <w:t xml:space="preserve"> </w:t>
      </w:r>
      <w:r w:rsidR="007973DE">
        <w:rPr>
          <w:rFonts w:eastAsia="Times New Roman"/>
          <w:color w:val="000000"/>
          <w:sz w:val="22"/>
        </w:rPr>
        <w:t>V</w:t>
      </w:r>
      <w:r w:rsidR="007973DE" w:rsidRPr="00D6684F">
        <w:rPr>
          <w:rFonts w:eastAsia="Times New Roman"/>
          <w:color w:val="000000"/>
          <w:sz w:val="22"/>
        </w:rPr>
        <w:t>ijeća</w:t>
      </w:r>
      <w:r w:rsidRPr="00D6684F">
        <w:rPr>
          <w:rFonts w:eastAsia="Times New Roman"/>
          <w:color w:val="000000"/>
          <w:sz w:val="22"/>
        </w:rPr>
        <w:t xml:space="preserve"> Evrope</w:t>
      </w:r>
      <w:r w:rsidR="0092067E" w:rsidRPr="00D6684F">
        <w:rPr>
          <w:rFonts w:eastAsia="Times New Roman"/>
          <w:color w:val="000000"/>
          <w:sz w:val="22"/>
        </w:rPr>
        <w:t xml:space="preserve">: </w:t>
      </w:r>
      <w:hyperlink r:id="rId12" w:history="1">
        <w:r w:rsidR="003F27AF" w:rsidRPr="00D6684F">
          <w:rPr>
            <w:rStyle w:val="Hyperlink"/>
            <w:sz w:val="22"/>
          </w:rPr>
          <w:t>https://pjp-eu.coe.int/en/web/horizontal-facility/home</w:t>
        </w:r>
      </w:hyperlink>
      <w:r w:rsidR="003F27AF" w:rsidRPr="00D6684F">
        <w:rPr>
          <w:sz w:val="22"/>
        </w:rPr>
        <w:t>,</w:t>
      </w:r>
      <w:r w:rsidR="0092067E" w:rsidRPr="00AA19AD">
        <w:rPr>
          <w:rFonts w:eastAsia="Times New Roman"/>
          <w:color w:val="000000"/>
          <w:sz w:val="22"/>
        </w:rPr>
        <w:t xml:space="preserve"> </w:t>
      </w:r>
      <w:r w:rsidRPr="00AA19AD">
        <w:rPr>
          <w:rFonts w:eastAsia="Times New Roman"/>
          <w:color w:val="000000"/>
          <w:sz w:val="22"/>
        </w:rPr>
        <w:t xml:space="preserve">dok se </w:t>
      </w:r>
      <w:r w:rsidR="0092067E" w:rsidRPr="00AA19AD">
        <w:rPr>
          <w:rFonts w:eastAsia="Times New Roman"/>
          <w:color w:val="000000"/>
          <w:sz w:val="22"/>
        </w:rPr>
        <w:t>informa</w:t>
      </w:r>
      <w:r w:rsidRPr="00AA19AD">
        <w:rPr>
          <w:rFonts w:eastAsia="Times New Roman"/>
          <w:color w:val="000000"/>
          <w:sz w:val="22"/>
        </w:rPr>
        <w:t xml:space="preserve">cije od značaja za </w:t>
      </w:r>
      <w:r w:rsidR="007973DE">
        <w:rPr>
          <w:rFonts w:eastAsia="Times New Roman"/>
          <w:color w:val="000000"/>
          <w:sz w:val="22"/>
        </w:rPr>
        <w:t>p</w:t>
      </w:r>
      <w:r w:rsidRPr="00AA19AD">
        <w:rPr>
          <w:rFonts w:eastAsia="Times New Roman"/>
          <w:color w:val="000000"/>
          <w:sz w:val="22"/>
        </w:rPr>
        <w:t>rojekat</w:t>
      </w:r>
      <w:r w:rsidR="0092067E" w:rsidRPr="00AA19AD">
        <w:rPr>
          <w:rFonts w:eastAsia="Times New Roman"/>
          <w:color w:val="000000"/>
          <w:sz w:val="22"/>
        </w:rPr>
        <w:t xml:space="preserve"> </w:t>
      </w:r>
      <w:r w:rsidR="009305A1" w:rsidRPr="00AA19AD">
        <w:rPr>
          <w:rFonts w:eastAsia="Times New Roman"/>
          <w:color w:val="000000"/>
          <w:sz w:val="22"/>
        </w:rPr>
        <w:t>„</w:t>
      </w:r>
      <w:r w:rsidRPr="00AA19AD">
        <w:rPr>
          <w:rFonts w:eastAsia="Times New Roman"/>
          <w:color w:val="000000"/>
          <w:sz w:val="22"/>
        </w:rPr>
        <w:t xml:space="preserve">Jačanje zaštite nacionalnih manjina u </w:t>
      </w:r>
      <w:r w:rsidR="007973DE">
        <w:rPr>
          <w:rFonts w:eastAsia="Times New Roman"/>
          <w:color w:val="000000"/>
          <w:sz w:val="22"/>
        </w:rPr>
        <w:t>Bosni i Hercegovini</w:t>
      </w:r>
      <w:r w:rsidR="0092067E" w:rsidRPr="00AA19AD">
        <w:rPr>
          <w:rFonts w:eastAsia="Times New Roman"/>
          <w:color w:val="000000"/>
          <w:sz w:val="22"/>
        </w:rPr>
        <w:t xml:space="preserve">” </w:t>
      </w:r>
      <w:r w:rsidRPr="00AA19AD">
        <w:rPr>
          <w:rFonts w:eastAsia="Times New Roman"/>
          <w:color w:val="000000"/>
          <w:sz w:val="22"/>
        </w:rPr>
        <w:t xml:space="preserve">mogu naći na </w:t>
      </w:r>
      <w:r w:rsidR="00C02FA9">
        <w:rPr>
          <w:rFonts w:eastAsia="Times New Roman"/>
          <w:color w:val="000000"/>
          <w:sz w:val="22"/>
        </w:rPr>
        <w:t>internet stranici</w:t>
      </w:r>
      <w:r w:rsidRPr="00AA19AD">
        <w:rPr>
          <w:rFonts w:eastAsia="Times New Roman"/>
          <w:color w:val="000000"/>
          <w:sz w:val="22"/>
        </w:rPr>
        <w:t xml:space="preserve"> </w:t>
      </w:r>
      <w:r w:rsidR="007973DE">
        <w:rPr>
          <w:rFonts w:eastAsia="Times New Roman"/>
          <w:color w:val="000000"/>
          <w:sz w:val="22"/>
        </w:rPr>
        <w:t>Ureda Vijeća</w:t>
      </w:r>
      <w:r w:rsidRPr="00AA19AD">
        <w:rPr>
          <w:rFonts w:eastAsia="Times New Roman"/>
          <w:color w:val="000000"/>
          <w:sz w:val="22"/>
        </w:rPr>
        <w:t xml:space="preserve"> Evrope u </w:t>
      </w:r>
      <w:r w:rsidR="007973DE">
        <w:rPr>
          <w:rFonts w:eastAsia="Times New Roman"/>
          <w:color w:val="000000"/>
          <w:sz w:val="22"/>
        </w:rPr>
        <w:t xml:space="preserve">Sarajevu </w:t>
      </w:r>
      <w:r w:rsidR="0092067E" w:rsidRPr="00AA19AD">
        <w:rPr>
          <w:rFonts w:eastAsia="Times New Roman"/>
          <w:color w:val="000000"/>
          <w:sz w:val="22"/>
        </w:rPr>
        <w:t xml:space="preserve"> </w:t>
      </w:r>
      <w:hyperlink r:id="rId13" w:history="1">
        <w:r w:rsidR="00D6684F" w:rsidRPr="001D2475">
          <w:rPr>
            <w:rStyle w:val="Hyperlink"/>
            <w:sz w:val="22"/>
          </w:rPr>
          <w:t>https://www.coe.int/en/web/sarajevo/strengthening-the-protection-of-national-minorities-in-bosnia-and-herzegovina</w:t>
        </w:r>
      </w:hyperlink>
      <w:r w:rsidR="003F27AF">
        <w:t xml:space="preserve"> </w:t>
      </w:r>
      <w:r w:rsidR="0092067E" w:rsidRPr="00AA19AD">
        <w:rPr>
          <w:rFonts w:eastAsia="Times New Roman"/>
          <w:color w:val="000000"/>
          <w:sz w:val="22"/>
        </w:rPr>
        <w:t>.</w:t>
      </w:r>
    </w:p>
    <w:p w:rsidR="0092067E" w:rsidRPr="00AA19AD" w:rsidRDefault="0092067E" w:rsidP="0092067E">
      <w:pPr>
        <w:spacing w:line="240" w:lineRule="auto"/>
        <w:rPr>
          <w:rFonts w:eastAsia="Times New Roman"/>
          <w:color w:val="000000"/>
          <w:sz w:val="22"/>
          <w:highlight w:val="yellow"/>
          <w:lang w:eastAsia="en-GB"/>
        </w:rPr>
      </w:pPr>
      <w:r w:rsidRPr="00AA19AD">
        <w:rPr>
          <w:rFonts w:eastAsia="Times New Roman"/>
          <w:color w:val="000000"/>
          <w:sz w:val="22"/>
        </w:rPr>
        <w:t xml:space="preserve"> </w:t>
      </w:r>
    </w:p>
    <w:p w:rsidR="00A15B76" w:rsidRPr="004839DC" w:rsidRDefault="00E8519B" w:rsidP="00A15B76">
      <w:pPr>
        <w:rPr>
          <w:rStyle w:val="Hyperlink"/>
          <w:color w:val="000000" w:themeColor="text1"/>
          <w:sz w:val="22"/>
        </w:rPr>
      </w:pPr>
      <w:r w:rsidRPr="00AA19AD">
        <w:rPr>
          <w:sz w:val="22"/>
        </w:rPr>
        <w:t xml:space="preserve">Ostala pitanja u vezi sa ovim konkretnim pozivom za podnošenje </w:t>
      </w:r>
      <w:r w:rsidR="00874E20" w:rsidRPr="00AA19AD">
        <w:rPr>
          <w:sz w:val="22"/>
        </w:rPr>
        <w:t>p</w:t>
      </w:r>
      <w:r w:rsidRPr="00AA19AD">
        <w:rPr>
          <w:sz w:val="22"/>
        </w:rPr>
        <w:t>r</w:t>
      </w:r>
      <w:r w:rsidR="003F27AF">
        <w:rPr>
          <w:sz w:val="22"/>
        </w:rPr>
        <w:t>ij</w:t>
      </w:r>
      <w:r w:rsidRPr="00AA19AD">
        <w:rPr>
          <w:sz w:val="22"/>
        </w:rPr>
        <w:t xml:space="preserve">edloga projekata moraju se poslati </w:t>
      </w:r>
      <w:r w:rsidR="0068589C" w:rsidRPr="00AA19AD">
        <w:rPr>
          <w:sz w:val="22"/>
        </w:rPr>
        <w:t xml:space="preserve"> </w:t>
      </w:r>
      <w:r w:rsidRPr="00AA19AD">
        <w:rPr>
          <w:sz w:val="22"/>
        </w:rPr>
        <w:t xml:space="preserve">najkasnije </w:t>
      </w:r>
      <w:r w:rsidR="003F27AF">
        <w:rPr>
          <w:sz w:val="22"/>
        </w:rPr>
        <w:t xml:space="preserve">sedam </w:t>
      </w:r>
      <w:r w:rsidRPr="00AA19AD">
        <w:rPr>
          <w:sz w:val="22"/>
        </w:rPr>
        <w:t>dana pr</w:t>
      </w:r>
      <w:r w:rsidR="003F27AF">
        <w:rPr>
          <w:sz w:val="22"/>
        </w:rPr>
        <w:t>ij</w:t>
      </w:r>
      <w:r w:rsidRPr="00AA19AD">
        <w:rPr>
          <w:sz w:val="22"/>
        </w:rPr>
        <w:t>e isteka roka za podnošenje pr</w:t>
      </w:r>
      <w:r w:rsidR="003F27AF">
        <w:rPr>
          <w:sz w:val="22"/>
        </w:rPr>
        <w:t>ij</w:t>
      </w:r>
      <w:r w:rsidRPr="00AA19AD">
        <w:rPr>
          <w:sz w:val="22"/>
        </w:rPr>
        <w:t>edloga</w:t>
      </w:r>
      <w:r w:rsidR="00C02FA9">
        <w:rPr>
          <w:sz w:val="22"/>
        </w:rPr>
        <w:t xml:space="preserve"> projekta</w:t>
      </w:r>
      <w:r w:rsidR="00874E20" w:rsidRPr="00AA19AD">
        <w:rPr>
          <w:sz w:val="22"/>
        </w:rPr>
        <w:t>,</w:t>
      </w:r>
      <w:r w:rsidRPr="00AA19AD">
        <w:rPr>
          <w:sz w:val="22"/>
        </w:rPr>
        <w:t xml:space="preserve"> na </w:t>
      </w:r>
      <w:r w:rsidR="003F27AF">
        <w:rPr>
          <w:sz w:val="22"/>
        </w:rPr>
        <w:t>bosa</w:t>
      </w:r>
      <w:r w:rsidR="008B4DDA">
        <w:rPr>
          <w:sz w:val="22"/>
        </w:rPr>
        <w:t>n</w:t>
      </w:r>
      <w:r w:rsidR="003F27AF">
        <w:rPr>
          <w:sz w:val="22"/>
        </w:rPr>
        <w:t>skom/hrvatskom/srpskom</w:t>
      </w:r>
      <w:r w:rsidRPr="00AA19AD">
        <w:rPr>
          <w:sz w:val="22"/>
        </w:rPr>
        <w:t xml:space="preserve"> jeziku, </w:t>
      </w:r>
      <w:r w:rsidR="0068589C" w:rsidRPr="00AA19AD">
        <w:rPr>
          <w:sz w:val="22"/>
        </w:rPr>
        <w:t>i to</w:t>
      </w:r>
      <w:r w:rsidRPr="00AA19AD">
        <w:rPr>
          <w:sz w:val="22"/>
        </w:rPr>
        <w:t xml:space="preserve"> isključivo na sl</w:t>
      </w:r>
      <w:r w:rsidR="00AC1524">
        <w:rPr>
          <w:sz w:val="22"/>
        </w:rPr>
        <w:t>j</w:t>
      </w:r>
      <w:r w:rsidRPr="00AA19AD">
        <w:rPr>
          <w:sz w:val="22"/>
        </w:rPr>
        <w:t xml:space="preserve">edeću adresu: </w:t>
      </w:r>
      <w:hyperlink r:id="rId14" w:history="1">
        <w:r w:rsidR="008479F1" w:rsidRPr="00C8303E">
          <w:rPr>
            <w:rStyle w:val="Hyperlink"/>
            <w:sz w:val="22"/>
          </w:rPr>
          <w:t>tenders.antidiscrimination@coe.int</w:t>
        </w:r>
      </w:hyperlink>
      <w:r w:rsidR="0092067E" w:rsidRPr="00AA19AD">
        <w:rPr>
          <w:rFonts w:eastAsia="Times New Roman"/>
          <w:color w:val="000000"/>
          <w:sz w:val="22"/>
        </w:rPr>
        <w:t xml:space="preserve">, </w:t>
      </w:r>
      <w:r w:rsidR="0068589C" w:rsidRPr="00AA19AD">
        <w:rPr>
          <w:rFonts w:eastAsia="Times New Roman"/>
          <w:color w:val="000000"/>
          <w:sz w:val="22"/>
        </w:rPr>
        <w:t xml:space="preserve">uz </w:t>
      </w:r>
      <w:r w:rsidR="008479F1">
        <w:rPr>
          <w:rFonts w:eastAsia="Times New Roman"/>
          <w:color w:val="000000"/>
          <w:sz w:val="22"/>
        </w:rPr>
        <w:t>obavezn</w:t>
      </w:r>
      <w:r w:rsidR="005C1B72">
        <w:rPr>
          <w:rFonts w:eastAsia="Times New Roman"/>
          <w:color w:val="000000"/>
          <w:sz w:val="22"/>
        </w:rPr>
        <w:t>u</w:t>
      </w:r>
      <w:r w:rsidR="008479F1">
        <w:rPr>
          <w:rFonts w:eastAsia="Times New Roman"/>
          <w:color w:val="000000"/>
          <w:sz w:val="22"/>
        </w:rPr>
        <w:t xml:space="preserve"> referencu u nazivu emaila</w:t>
      </w:r>
      <w:r w:rsidR="005C1B72">
        <w:rPr>
          <w:rFonts w:eastAsia="Times New Roman"/>
          <w:color w:val="000000"/>
          <w:sz w:val="22"/>
        </w:rPr>
        <w:t xml:space="preserve"> koja glasi</w:t>
      </w:r>
      <w:r w:rsidR="0092067E" w:rsidRPr="00AA19AD">
        <w:rPr>
          <w:rFonts w:eastAsia="Times New Roman"/>
          <w:color w:val="000000"/>
          <w:sz w:val="22"/>
        </w:rPr>
        <w:t>: HF 3</w:t>
      </w:r>
      <w:r w:rsidR="008479F1">
        <w:rPr>
          <w:rFonts w:eastAsia="Times New Roman"/>
          <w:color w:val="000000"/>
          <w:sz w:val="22"/>
        </w:rPr>
        <w:t>7</w:t>
      </w:r>
      <w:r w:rsidR="0092067E" w:rsidRPr="00AA19AD">
        <w:rPr>
          <w:rFonts w:eastAsia="Times New Roman"/>
          <w:color w:val="000000"/>
          <w:sz w:val="22"/>
        </w:rPr>
        <w:t xml:space="preserve"> – </w:t>
      </w:r>
      <w:r w:rsidR="00A15B76" w:rsidRPr="004839DC">
        <w:rPr>
          <w:color w:val="000000" w:themeColor="text1"/>
          <w:sz w:val="22"/>
        </w:rPr>
        <w:t>APPLICATION FOR GRANT, FAQ</w:t>
      </w:r>
    </w:p>
    <w:p w:rsidR="0092067E" w:rsidRPr="00887688" w:rsidRDefault="0092067E" w:rsidP="0092067E">
      <w:pPr>
        <w:spacing w:line="240" w:lineRule="auto"/>
        <w:rPr>
          <w:rFonts w:eastAsia="Times New Roman"/>
          <w:color w:val="000000"/>
          <w:sz w:val="22"/>
          <w:highlight w:val="yellow"/>
          <w:u w:val="single"/>
        </w:rPr>
      </w:pPr>
    </w:p>
    <w:p w:rsidR="0092067E" w:rsidRPr="00887688" w:rsidRDefault="0068589C" w:rsidP="0092067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color w:val="000000"/>
          <w:sz w:val="22"/>
        </w:rPr>
      </w:pPr>
      <w:bookmarkStart w:id="16" w:name="_Toc516482639"/>
      <w:r w:rsidRPr="00887688">
        <w:rPr>
          <w:rFonts w:eastAsia="Times New Roman"/>
          <w:b/>
          <w:color w:val="000000"/>
          <w:sz w:val="22"/>
        </w:rPr>
        <w:t xml:space="preserve">Rok za podnošenje </w:t>
      </w:r>
      <w:r w:rsidR="001F15A3">
        <w:rPr>
          <w:rFonts w:eastAsia="Times New Roman"/>
          <w:b/>
          <w:color w:val="000000"/>
          <w:sz w:val="22"/>
        </w:rPr>
        <w:t>prijava</w:t>
      </w:r>
      <w:bookmarkEnd w:id="16"/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AA19AD" w:rsidRDefault="0068589C" w:rsidP="00DF5CC5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 w:rsidRPr="00AA19AD">
        <w:rPr>
          <w:rFonts w:eastAsia="Times New Roman"/>
          <w:color w:val="000000"/>
          <w:sz w:val="22"/>
        </w:rPr>
        <w:t xml:space="preserve">Obrazac za </w:t>
      </w:r>
      <w:r w:rsidR="001F15A3">
        <w:rPr>
          <w:rFonts w:eastAsia="Times New Roman"/>
          <w:color w:val="000000"/>
          <w:sz w:val="22"/>
        </w:rPr>
        <w:t>prijavu</w:t>
      </w:r>
      <w:r w:rsidRPr="00AA19AD">
        <w:rPr>
          <w:rFonts w:eastAsia="Times New Roman"/>
          <w:color w:val="000000"/>
          <w:sz w:val="22"/>
        </w:rPr>
        <w:t>,</w:t>
      </w:r>
      <w:r w:rsidR="0092067E" w:rsidRPr="00AA19AD">
        <w:rPr>
          <w:rFonts w:eastAsia="Times New Roman"/>
          <w:color w:val="000000"/>
          <w:sz w:val="22"/>
        </w:rPr>
        <w:t xml:space="preserve"> </w:t>
      </w:r>
      <w:r w:rsidRPr="00AA19AD">
        <w:rPr>
          <w:rFonts w:eastAsia="Times New Roman"/>
          <w:b/>
          <w:color w:val="000000"/>
          <w:sz w:val="22"/>
          <w:u w:val="single"/>
        </w:rPr>
        <w:t>p</w:t>
      </w:r>
      <w:r w:rsidR="0092067E" w:rsidRPr="00AA19AD">
        <w:rPr>
          <w:rFonts w:eastAsia="Times New Roman"/>
          <w:b/>
          <w:color w:val="000000"/>
          <w:sz w:val="22"/>
          <w:u w:val="single"/>
        </w:rPr>
        <w:t>o</w:t>
      </w:r>
      <w:r w:rsidRPr="00AA19AD">
        <w:rPr>
          <w:rFonts w:eastAsia="Times New Roman"/>
          <w:b/>
          <w:color w:val="000000"/>
          <w:sz w:val="22"/>
          <w:u w:val="single"/>
        </w:rPr>
        <w:t>punjen i potpisan</w:t>
      </w:r>
      <w:r w:rsidR="0092067E" w:rsidRPr="00AA19AD">
        <w:rPr>
          <w:rFonts w:eastAsia="Times New Roman"/>
          <w:color w:val="000000"/>
          <w:sz w:val="22"/>
        </w:rPr>
        <w:t xml:space="preserve">, </w:t>
      </w:r>
      <w:r w:rsidRPr="00AA19AD">
        <w:rPr>
          <w:rFonts w:eastAsia="Times New Roman"/>
          <w:color w:val="000000"/>
          <w:sz w:val="22"/>
        </w:rPr>
        <w:t>uz svu prateću dokumentaciju</w:t>
      </w:r>
      <w:r w:rsidR="0092067E" w:rsidRPr="00AA19AD">
        <w:rPr>
          <w:rFonts w:eastAsia="Times New Roman"/>
          <w:color w:val="000000"/>
          <w:sz w:val="22"/>
        </w:rPr>
        <w:t>, m</w:t>
      </w:r>
      <w:r w:rsidRPr="00AA19AD">
        <w:rPr>
          <w:rFonts w:eastAsia="Times New Roman"/>
          <w:color w:val="000000"/>
          <w:sz w:val="22"/>
        </w:rPr>
        <w:t xml:space="preserve">ora </w:t>
      </w:r>
      <w:r w:rsidR="005C1B72">
        <w:rPr>
          <w:rFonts w:eastAsia="Times New Roman"/>
          <w:color w:val="000000"/>
          <w:sz w:val="22"/>
        </w:rPr>
        <w:t xml:space="preserve">se dostaviti u </w:t>
      </w:r>
      <w:r w:rsidR="0092067E" w:rsidRPr="00AA19AD">
        <w:rPr>
          <w:rFonts w:eastAsia="Times New Roman"/>
          <w:color w:val="000000"/>
          <w:sz w:val="22"/>
        </w:rPr>
        <w:t>ele</w:t>
      </w:r>
      <w:r w:rsidRPr="00AA19AD">
        <w:rPr>
          <w:rFonts w:eastAsia="Times New Roman"/>
          <w:color w:val="000000"/>
          <w:sz w:val="22"/>
        </w:rPr>
        <w:t>k</w:t>
      </w:r>
      <w:r w:rsidR="0092067E" w:rsidRPr="00AA19AD">
        <w:rPr>
          <w:rFonts w:eastAsia="Times New Roman"/>
          <w:color w:val="000000"/>
          <w:sz w:val="22"/>
        </w:rPr>
        <w:t>tron</w:t>
      </w:r>
      <w:r w:rsidRPr="00AA19AD">
        <w:rPr>
          <w:rFonts w:eastAsia="Times New Roman"/>
          <w:color w:val="000000"/>
          <w:sz w:val="22"/>
        </w:rPr>
        <w:t>skom obliku</w:t>
      </w:r>
      <w:r w:rsidR="0092067E" w:rsidRPr="00AA19AD">
        <w:rPr>
          <w:rFonts w:eastAsia="Times New Roman"/>
          <w:color w:val="000000"/>
          <w:sz w:val="22"/>
        </w:rPr>
        <w:t xml:space="preserve"> (</w:t>
      </w:r>
      <w:r w:rsidR="0092067E" w:rsidRPr="00AA19AD">
        <w:rPr>
          <w:rFonts w:eastAsia="Times New Roman"/>
          <w:i/>
          <w:color w:val="000000"/>
          <w:sz w:val="22"/>
        </w:rPr>
        <w:t>Word</w:t>
      </w:r>
      <w:r w:rsidR="0092067E" w:rsidRPr="00AA19AD">
        <w:rPr>
          <w:rFonts w:eastAsia="Times New Roman"/>
          <w:color w:val="000000"/>
          <w:sz w:val="22"/>
        </w:rPr>
        <w:t xml:space="preserve"> </w:t>
      </w:r>
      <w:r w:rsidRPr="00AA19AD">
        <w:rPr>
          <w:rFonts w:eastAsia="Times New Roman"/>
          <w:color w:val="000000"/>
          <w:sz w:val="22"/>
        </w:rPr>
        <w:t>i</w:t>
      </w:r>
      <w:r w:rsidR="0092067E" w:rsidRPr="00AA19AD">
        <w:rPr>
          <w:rFonts w:eastAsia="Times New Roman"/>
          <w:color w:val="000000"/>
          <w:sz w:val="22"/>
        </w:rPr>
        <w:t>/</w:t>
      </w:r>
      <w:r w:rsidRPr="00AA19AD">
        <w:rPr>
          <w:rFonts w:eastAsia="Times New Roman"/>
          <w:color w:val="000000"/>
          <w:sz w:val="22"/>
        </w:rPr>
        <w:t>ili</w:t>
      </w:r>
      <w:r w:rsidR="0092067E" w:rsidRPr="00AA19AD">
        <w:rPr>
          <w:rFonts w:eastAsia="Times New Roman"/>
          <w:color w:val="000000"/>
          <w:sz w:val="22"/>
        </w:rPr>
        <w:t xml:space="preserve"> </w:t>
      </w:r>
      <w:r w:rsidR="0092067E" w:rsidRPr="00AA19AD">
        <w:rPr>
          <w:rFonts w:eastAsia="Times New Roman"/>
          <w:i/>
          <w:color w:val="000000"/>
          <w:sz w:val="22"/>
        </w:rPr>
        <w:t>PDF</w:t>
      </w:r>
      <w:r w:rsidR="0092067E" w:rsidRPr="00AA19AD">
        <w:rPr>
          <w:rFonts w:eastAsia="Times New Roman"/>
          <w:color w:val="000000"/>
          <w:sz w:val="22"/>
        </w:rPr>
        <w:t xml:space="preserve">) </w:t>
      </w:r>
      <w:r w:rsidRPr="00AA19AD">
        <w:rPr>
          <w:rFonts w:eastAsia="Times New Roman"/>
          <w:color w:val="000000"/>
          <w:sz w:val="22"/>
        </w:rPr>
        <w:t>na sl</w:t>
      </w:r>
      <w:r w:rsidR="005C1B72">
        <w:rPr>
          <w:rFonts w:eastAsia="Times New Roman"/>
          <w:color w:val="000000"/>
          <w:sz w:val="22"/>
        </w:rPr>
        <w:t>j</w:t>
      </w:r>
      <w:r w:rsidRPr="00AA19AD">
        <w:rPr>
          <w:rFonts w:eastAsia="Times New Roman"/>
          <w:color w:val="000000"/>
          <w:sz w:val="22"/>
        </w:rPr>
        <w:t>edeću</w:t>
      </w:r>
      <w:r w:rsidR="0092067E" w:rsidRPr="00AA19AD">
        <w:rPr>
          <w:rFonts w:eastAsia="Times New Roman"/>
          <w:color w:val="000000"/>
          <w:sz w:val="22"/>
        </w:rPr>
        <w:t xml:space="preserve"> adres</w:t>
      </w:r>
      <w:r w:rsidRPr="00AA19AD">
        <w:rPr>
          <w:rFonts w:eastAsia="Times New Roman"/>
          <w:color w:val="000000"/>
          <w:sz w:val="22"/>
        </w:rPr>
        <w:t>u</w:t>
      </w:r>
      <w:r w:rsidR="0092067E" w:rsidRPr="00AA19AD">
        <w:rPr>
          <w:rFonts w:eastAsia="Times New Roman"/>
          <w:color w:val="000000"/>
          <w:sz w:val="22"/>
        </w:rPr>
        <w:t xml:space="preserve">: </w:t>
      </w:r>
      <w:hyperlink r:id="rId15" w:history="1">
        <w:r w:rsidR="005C1B72" w:rsidRPr="00C8303E">
          <w:rPr>
            <w:rStyle w:val="Hyperlink"/>
          </w:rPr>
          <w:t>tenders.antidiscrimination@coe.int</w:t>
        </w:r>
      </w:hyperlink>
      <w:r w:rsidR="005C1B72">
        <w:rPr>
          <w:rFonts w:eastAsia="Times New Roman"/>
          <w:color w:val="000000"/>
          <w:sz w:val="22"/>
        </w:rPr>
        <w:t xml:space="preserve">. Vaš email </w:t>
      </w:r>
      <w:r w:rsidRPr="00AA19AD">
        <w:rPr>
          <w:sz w:val="22"/>
        </w:rPr>
        <w:t>mora sadrža</w:t>
      </w:r>
      <w:r w:rsidR="005C1B72">
        <w:rPr>
          <w:sz w:val="22"/>
        </w:rPr>
        <w:t>va</w:t>
      </w:r>
      <w:r w:rsidRPr="00AA19AD">
        <w:rPr>
          <w:sz w:val="22"/>
        </w:rPr>
        <w:t xml:space="preserve">ti referencu </w:t>
      </w:r>
      <w:r w:rsidR="005C1B72">
        <w:rPr>
          <w:sz w:val="22"/>
        </w:rPr>
        <w:t>u nazivu emaila koja glasi</w:t>
      </w:r>
      <w:r w:rsidR="0092067E" w:rsidRPr="00AA19AD">
        <w:rPr>
          <w:rFonts w:eastAsia="Times New Roman"/>
          <w:color w:val="000000"/>
          <w:sz w:val="22"/>
        </w:rPr>
        <w:t>: HF 3</w:t>
      </w:r>
      <w:r w:rsidR="005C1B72">
        <w:rPr>
          <w:rFonts w:eastAsia="Times New Roman"/>
          <w:color w:val="000000"/>
          <w:sz w:val="22"/>
        </w:rPr>
        <w:t>7</w:t>
      </w:r>
      <w:r w:rsidR="0092067E" w:rsidRPr="00AA19AD">
        <w:rPr>
          <w:rFonts w:eastAsia="Times New Roman"/>
          <w:color w:val="000000"/>
          <w:sz w:val="22"/>
        </w:rPr>
        <w:t xml:space="preserve"> – </w:t>
      </w:r>
      <w:r w:rsidR="00A15B76" w:rsidRPr="004839DC">
        <w:rPr>
          <w:rFonts w:eastAsia="Times New Roman"/>
          <w:color w:val="000000" w:themeColor="text1"/>
          <w:sz w:val="22"/>
        </w:rPr>
        <w:t>APPLICATION FOR GRANT</w:t>
      </w:r>
    </w:p>
    <w:p w:rsidR="0092067E" w:rsidRPr="00AA19AD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  <w:highlight w:val="yellow"/>
        </w:rPr>
      </w:pPr>
    </w:p>
    <w:p w:rsidR="0092067E" w:rsidRPr="00AA19AD" w:rsidRDefault="001F15A3" w:rsidP="00DF5CC5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Prijave</w:t>
      </w:r>
      <w:r w:rsidR="0092067E" w:rsidRPr="00AA19AD">
        <w:rPr>
          <w:rFonts w:eastAsia="Times New Roman"/>
          <w:color w:val="000000"/>
          <w:sz w:val="22"/>
        </w:rPr>
        <w:t xml:space="preserve"> m</w:t>
      </w:r>
      <w:r w:rsidR="0068589C" w:rsidRPr="00AA19AD">
        <w:rPr>
          <w:rFonts w:eastAsia="Times New Roman"/>
          <w:color w:val="000000"/>
          <w:sz w:val="22"/>
        </w:rPr>
        <w:t>oraju biti primljene</w:t>
      </w:r>
      <w:r w:rsidR="0092067E" w:rsidRPr="00AA19AD">
        <w:rPr>
          <w:rFonts w:eastAsia="Times New Roman"/>
          <w:color w:val="000000"/>
          <w:sz w:val="22"/>
        </w:rPr>
        <w:t xml:space="preserve"> </w:t>
      </w:r>
      <w:r w:rsidR="0068589C" w:rsidRPr="00AA19AD">
        <w:rPr>
          <w:rFonts w:eastAsia="Times New Roman"/>
          <w:b/>
          <w:color w:val="000000"/>
          <w:sz w:val="22"/>
          <w:u w:val="single"/>
        </w:rPr>
        <w:t>p</w:t>
      </w:r>
      <w:r w:rsidR="0092067E" w:rsidRPr="00AA19AD">
        <w:rPr>
          <w:rFonts w:eastAsia="Times New Roman"/>
          <w:b/>
          <w:color w:val="000000"/>
          <w:sz w:val="22"/>
          <w:u w:val="single"/>
        </w:rPr>
        <w:t>r</w:t>
      </w:r>
      <w:r w:rsidR="005C1B72">
        <w:rPr>
          <w:rFonts w:eastAsia="Times New Roman"/>
          <w:b/>
          <w:color w:val="000000"/>
          <w:sz w:val="22"/>
          <w:u w:val="single"/>
        </w:rPr>
        <w:t>ij</w:t>
      </w:r>
      <w:r w:rsidR="0092067E" w:rsidRPr="00AA19AD">
        <w:rPr>
          <w:rFonts w:eastAsia="Times New Roman"/>
          <w:b/>
          <w:color w:val="000000"/>
          <w:sz w:val="22"/>
          <w:u w:val="single"/>
        </w:rPr>
        <w:t xml:space="preserve">e </w:t>
      </w:r>
      <w:r w:rsidR="005C1B72">
        <w:rPr>
          <w:rFonts w:eastAsia="Times New Roman"/>
          <w:b/>
          <w:color w:val="000000"/>
          <w:sz w:val="22"/>
          <w:u w:val="single"/>
        </w:rPr>
        <w:t>4. jula</w:t>
      </w:r>
      <w:r w:rsidR="0068589C" w:rsidRPr="005C1B72">
        <w:rPr>
          <w:rFonts w:eastAsia="Times New Roman"/>
          <w:b/>
          <w:sz w:val="22"/>
          <w:u w:val="single"/>
        </w:rPr>
        <w:t xml:space="preserve"> </w:t>
      </w:r>
      <w:r w:rsidR="0092067E" w:rsidRPr="005C1B72">
        <w:rPr>
          <w:rFonts w:eastAsia="Times New Roman"/>
          <w:b/>
          <w:sz w:val="22"/>
          <w:u w:val="single"/>
        </w:rPr>
        <w:t>2018</w:t>
      </w:r>
      <w:r w:rsidR="0068589C" w:rsidRPr="005C1B72">
        <w:rPr>
          <w:rFonts w:eastAsia="Times New Roman"/>
          <w:b/>
          <w:sz w:val="22"/>
          <w:u w:val="single"/>
        </w:rPr>
        <w:t>.</w:t>
      </w:r>
      <w:r w:rsidR="0092067E" w:rsidRPr="005C1B72">
        <w:rPr>
          <w:rFonts w:eastAsia="Times New Roman"/>
          <w:b/>
          <w:sz w:val="22"/>
          <w:u w:val="single"/>
        </w:rPr>
        <w:t xml:space="preserve"> (</w:t>
      </w:r>
      <w:r w:rsidR="0068589C" w:rsidRPr="005C1B72">
        <w:rPr>
          <w:rFonts w:eastAsia="Times New Roman"/>
          <w:b/>
          <w:sz w:val="22"/>
          <w:u w:val="single"/>
        </w:rPr>
        <w:t>u</w:t>
      </w:r>
      <w:r w:rsidR="0092067E" w:rsidRPr="00AA19AD">
        <w:rPr>
          <w:rFonts w:eastAsia="Times New Roman"/>
          <w:b/>
          <w:color w:val="000000"/>
          <w:sz w:val="22"/>
          <w:u w:val="single"/>
        </w:rPr>
        <w:t xml:space="preserve"> 17</w:t>
      </w:r>
      <w:r w:rsidR="009305A1" w:rsidRPr="00AA19AD">
        <w:rPr>
          <w:rFonts w:eastAsia="Times New Roman"/>
          <w:b/>
          <w:color w:val="000000"/>
          <w:sz w:val="22"/>
          <w:u w:val="single"/>
        </w:rPr>
        <w:t>.</w:t>
      </w:r>
      <w:r w:rsidR="0092067E" w:rsidRPr="00AA19AD">
        <w:rPr>
          <w:rFonts w:eastAsia="Times New Roman"/>
          <w:b/>
          <w:color w:val="000000"/>
          <w:sz w:val="22"/>
          <w:u w:val="single"/>
        </w:rPr>
        <w:t xml:space="preserve">00 </w:t>
      </w:r>
      <w:r w:rsidR="000C3763" w:rsidRPr="00AA19AD">
        <w:rPr>
          <w:rFonts w:eastAsia="Times New Roman"/>
          <w:b/>
          <w:color w:val="000000"/>
          <w:sz w:val="22"/>
          <w:u w:val="single"/>
        </w:rPr>
        <w:t>po srednjoevropskom vremenu</w:t>
      </w:r>
      <w:r w:rsidR="0092067E" w:rsidRPr="00AA19AD">
        <w:rPr>
          <w:rFonts w:eastAsia="Times New Roman"/>
          <w:b/>
          <w:color w:val="000000"/>
          <w:sz w:val="22"/>
          <w:u w:val="single"/>
        </w:rPr>
        <w:t>)</w:t>
      </w:r>
      <w:r w:rsidR="0092067E" w:rsidRPr="00AA19AD">
        <w:rPr>
          <w:rFonts w:eastAsia="Times New Roman"/>
          <w:b/>
          <w:color w:val="000000"/>
          <w:sz w:val="22"/>
        </w:rPr>
        <w:t>.</w:t>
      </w:r>
      <w:r w:rsidR="0092067E" w:rsidRPr="00AA19AD">
        <w:rPr>
          <w:rFonts w:eastAsia="Times New Roman"/>
          <w:color w:val="000000"/>
          <w:sz w:val="22"/>
        </w:rPr>
        <w:t xml:space="preserve"> </w:t>
      </w:r>
      <w:r>
        <w:rPr>
          <w:rFonts w:eastAsia="Times New Roman"/>
          <w:color w:val="000000"/>
          <w:sz w:val="22"/>
        </w:rPr>
        <w:t>Prijave</w:t>
      </w:r>
      <w:r w:rsidR="0092067E" w:rsidRPr="00AA19AD">
        <w:rPr>
          <w:rFonts w:eastAsia="Times New Roman"/>
          <w:color w:val="000000"/>
          <w:sz w:val="22"/>
        </w:rPr>
        <w:t xml:space="preserve"> </w:t>
      </w:r>
      <w:r w:rsidR="0068589C" w:rsidRPr="00AA19AD">
        <w:rPr>
          <w:rFonts w:eastAsia="Times New Roman"/>
          <w:color w:val="000000"/>
          <w:sz w:val="22"/>
        </w:rPr>
        <w:t>koje budu primljene posl</w:t>
      </w:r>
      <w:r w:rsidR="005C1B72">
        <w:rPr>
          <w:rFonts w:eastAsia="Times New Roman"/>
          <w:color w:val="000000"/>
          <w:sz w:val="22"/>
        </w:rPr>
        <w:t>ij</w:t>
      </w:r>
      <w:r w:rsidR="0068589C" w:rsidRPr="00AA19AD">
        <w:rPr>
          <w:rFonts w:eastAsia="Times New Roman"/>
          <w:color w:val="000000"/>
          <w:sz w:val="22"/>
        </w:rPr>
        <w:t>e gore navedenog datuma neće biti razmatrane</w:t>
      </w:r>
      <w:r w:rsidR="0092067E" w:rsidRPr="00AA19AD">
        <w:rPr>
          <w:rFonts w:eastAsia="Times New Roman"/>
          <w:color w:val="000000"/>
          <w:sz w:val="22"/>
        </w:rPr>
        <w:t>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</w:p>
    <w:p w:rsidR="0092067E" w:rsidRPr="00887688" w:rsidRDefault="0068589C" w:rsidP="0092067E">
      <w:pPr>
        <w:numPr>
          <w:ilvl w:val="0"/>
          <w:numId w:val="11"/>
        </w:numPr>
        <w:spacing w:line="240" w:lineRule="auto"/>
        <w:contextualSpacing/>
        <w:jc w:val="left"/>
        <w:outlineLvl w:val="1"/>
        <w:rPr>
          <w:b/>
          <w:color w:val="000000"/>
          <w:sz w:val="22"/>
        </w:rPr>
      </w:pPr>
      <w:bookmarkStart w:id="17" w:name="_Toc516482640"/>
      <w:r w:rsidRPr="00887688">
        <w:rPr>
          <w:b/>
          <w:color w:val="000000"/>
          <w:sz w:val="22"/>
        </w:rPr>
        <w:t>Prom</w:t>
      </w:r>
      <w:r w:rsidR="005C1B72">
        <w:rPr>
          <w:b/>
          <w:color w:val="000000"/>
          <w:sz w:val="22"/>
        </w:rPr>
        <w:t>je</w:t>
      </w:r>
      <w:r w:rsidRPr="00887688">
        <w:rPr>
          <w:b/>
          <w:color w:val="000000"/>
          <w:sz w:val="22"/>
        </w:rPr>
        <w:t>ne, izm</w:t>
      </w:r>
      <w:r w:rsidR="005C1B72">
        <w:rPr>
          <w:b/>
          <w:color w:val="000000"/>
          <w:sz w:val="22"/>
        </w:rPr>
        <w:t>j</w:t>
      </w:r>
      <w:r w:rsidRPr="00887688">
        <w:rPr>
          <w:b/>
          <w:color w:val="000000"/>
          <w:sz w:val="22"/>
        </w:rPr>
        <w:t>ene i modifikacije</w:t>
      </w:r>
      <w:r w:rsidR="0092067E" w:rsidRPr="00887688">
        <w:rPr>
          <w:b/>
          <w:color w:val="000000"/>
          <w:sz w:val="22"/>
        </w:rPr>
        <w:t xml:space="preserve"> </w:t>
      </w:r>
      <w:r w:rsidRPr="00887688">
        <w:rPr>
          <w:b/>
          <w:color w:val="000000"/>
          <w:sz w:val="22"/>
        </w:rPr>
        <w:t>dokumenta</w:t>
      </w:r>
      <w:r w:rsidR="001F15A3">
        <w:rPr>
          <w:b/>
          <w:color w:val="000000"/>
          <w:sz w:val="22"/>
        </w:rPr>
        <w:t xml:space="preserve"> za prijavu</w:t>
      </w:r>
      <w:bookmarkEnd w:id="17"/>
    </w:p>
    <w:p w:rsidR="0092067E" w:rsidRPr="00887688" w:rsidRDefault="0092067E" w:rsidP="0092067E">
      <w:pPr>
        <w:spacing w:line="240" w:lineRule="auto"/>
        <w:ind w:left="720"/>
        <w:contextualSpacing/>
        <w:jc w:val="left"/>
        <w:rPr>
          <w:b/>
          <w:color w:val="000000"/>
          <w:sz w:val="22"/>
        </w:rPr>
      </w:pPr>
    </w:p>
    <w:p w:rsidR="00B16556" w:rsidRPr="00887688" w:rsidRDefault="00C24099" w:rsidP="00DF5CC5"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>Bilo koja promjena u formatu, ili izmjena ili modifikacija originalnog o</w:t>
      </w:r>
      <w:r w:rsidR="004A0983">
        <w:rPr>
          <w:rFonts w:eastAsia="Times New Roman"/>
          <w:sz w:val="22"/>
        </w:rPr>
        <w:t>brasca</w:t>
      </w:r>
      <w:r w:rsidR="004A0983" w:rsidRPr="004A0983">
        <w:rPr>
          <w:rFonts w:eastAsia="Times New Roman"/>
          <w:sz w:val="22"/>
        </w:rPr>
        <w:t xml:space="preserve"> za prijavu</w:t>
      </w:r>
      <w:r w:rsidR="00B16556" w:rsidRPr="00887688">
        <w:rPr>
          <w:rFonts w:eastAsia="Times New Roman"/>
          <w:sz w:val="22"/>
        </w:rPr>
        <w:t xml:space="preserve">, </w:t>
      </w:r>
      <w:r>
        <w:rPr>
          <w:rFonts w:eastAsia="Times New Roman"/>
          <w:sz w:val="22"/>
        </w:rPr>
        <w:t xml:space="preserve">će rezultirati automatskim odbijanjem prijave u pitanju. 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000000"/>
          <w:sz w:val="22"/>
        </w:rPr>
      </w:pPr>
    </w:p>
    <w:p w:rsidR="0092067E" w:rsidRPr="00887688" w:rsidRDefault="00B16556" w:rsidP="0092067E">
      <w:pPr>
        <w:numPr>
          <w:ilvl w:val="0"/>
          <w:numId w:val="8"/>
        </w:numPr>
        <w:spacing w:line="240" w:lineRule="auto"/>
        <w:contextualSpacing/>
        <w:jc w:val="left"/>
        <w:outlineLvl w:val="0"/>
        <w:rPr>
          <w:rFonts w:eastAsia="Times New Roman"/>
          <w:b/>
          <w:bCs/>
          <w:color w:val="000000"/>
          <w:sz w:val="22"/>
        </w:rPr>
      </w:pPr>
      <w:bookmarkStart w:id="18" w:name="_Toc516482641"/>
      <w:r w:rsidRPr="00887688">
        <w:rPr>
          <w:rFonts w:eastAsia="Times New Roman"/>
          <w:b/>
          <w:bCs/>
          <w:color w:val="000000"/>
          <w:sz w:val="22"/>
        </w:rPr>
        <w:t>POSTUPAK EV</w:t>
      </w:r>
      <w:r w:rsidR="0092067E" w:rsidRPr="00887688">
        <w:rPr>
          <w:rFonts w:eastAsia="Times New Roman"/>
          <w:b/>
          <w:bCs/>
          <w:color w:val="000000"/>
          <w:sz w:val="22"/>
        </w:rPr>
        <w:t>ALUA</w:t>
      </w:r>
      <w:r w:rsidRPr="00887688">
        <w:rPr>
          <w:rFonts w:eastAsia="Times New Roman"/>
          <w:b/>
          <w:bCs/>
          <w:color w:val="000000"/>
          <w:sz w:val="22"/>
        </w:rPr>
        <w:t>CIJE</w:t>
      </w:r>
      <w:r w:rsidR="0092067E" w:rsidRPr="00887688">
        <w:rPr>
          <w:rFonts w:eastAsia="Times New Roman"/>
          <w:b/>
          <w:bCs/>
          <w:color w:val="000000"/>
          <w:sz w:val="22"/>
        </w:rPr>
        <w:t xml:space="preserve"> </w:t>
      </w:r>
      <w:r w:rsidRPr="00887688">
        <w:rPr>
          <w:rFonts w:eastAsia="Times New Roman"/>
          <w:b/>
          <w:bCs/>
          <w:color w:val="000000"/>
          <w:sz w:val="22"/>
        </w:rPr>
        <w:t>I IZBORA</w:t>
      </w:r>
      <w:bookmarkEnd w:id="18"/>
    </w:p>
    <w:p w:rsidR="0092067E" w:rsidRPr="00887688" w:rsidRDefault="0092067E" w:rsidP="0092067E">
      <w:pPr>
        <w:spacing w:line="240" w:lineRule="auto"/>
        <w:rPr>
          <w:rFonts w:eastAsia="Times New Roman"/>
          <w:b/>
          <w:bCs/>
          <w:color w:val="000000"/>
          <w:sz w:val="22"/>
        </w:rPr>
      </w:pPr>
    </w:p>
    <w:p w:rsidR="0092067E" w:rsidRPr="00887688" w:rsidRDefault="00D862B5" w:rsidP="00DF5CC5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 w:rsidRPr="00D862B5">
        <w:rPr>
          <w:sz w:val="22"/>
        </w:rPr>
        <w:t>Dostavljene projekte oc</w:t>
      </w:r>
      <w:r w:rsidR="00C24099">
        <w:rPr>
          <w:sz w:val="22"/>
        </w:rPr>
        <w:t>j</w:t>
      </w:r>
      <w:r w:rsidRPr="00D862B5">
        <w:rPr>
          <w:sz w:val="22"/>
        </w:rPr>
        <w:t>enjuje Evaluaci</w:t>
      </w:r>
      <w:r w:rsidR="00C24099">
        <w:rPr>
          <w:sz w:val="22"/>
        </w:rPr>
        <w:t xml:space="preserve">jska </w:t>
      </w:r>
      <w:r w:rsidRPr="00D862B5">
        <w:rPr>
          <w:sz w:val="22"/>
        </w:rPr>
        <w:t xml:space="preserve">komisija, sastavljena od </w:t>
      </w:r>
      <w:r w:rsidR="00C24099">
        <w:rPr>
          <w:sz w:val="22"/>
        </w:rPr>
        <w:t>četiri člana Upravnog odbora p</w:t>
      </w:r>
      <w:r w:rsidRPr="00D862B5">
        <w:rPr>
          <w:sz w:val="22"/>
        </w:rPr>
        <w:t xml:space="preserve">rojekta </w:t>
      </w:r>
      <w:r w:rsidR="00C24099">
        <w:rPr>
          <w:sz w:val="22"/>
        </w:rPr>
        <w:t>te jednog</w:t>
      </w:r>
      <w:r w:rsidR="00C24099" w:rsidRPr="00C24099">
        <w:rPr>
          <w:sz w:val="22"/>
        </w:rPr>
        <w:t xml:space="preserve"> </w:t>
      </w:r>
      <w:r w:rsidR="00B16556" w:rsidRPr="00C24099">
        <w:rPr>
          <w:sz w:val="22"/>
        </w:rPr>
        <w:t>predstav</w:t>
      </w:r>
      <w:r w:rsidR="00044405" w:rsidRPr="00C24099">
        <w:rPr>
          <w:sz w:val="22"/>
        </w:rPr>
        <w:t>nika</w:t>
      </w:r>
      <w:r w:rsidR="00B16556" w:rsidRPr="00C24099">
        <w:rPr>
          <w:sz w:val="22"/>
        </w:rPr>
        <w:t xml:space="preserve"> Delegacij</w:t>
      </w:r>
      <w:r w:rsidR="00044405" w:rsidRPr="00C24099">
        <w:rPr>
          <w:sz w:val="22"/>
        </w:rPr>
        <w:t>e</w:t>
      </w:r>
      <w:r w:rsidR="00B16556" w:rsidRPr="00C24099">
        <w:rPr>
          <w:sz w:val="22"/>
        </w:rPr>
        <w:t xml:space="preserve"> EU</w:t>
      </w:r>
      <w:r w:rsidR="00C24099" w:rsidRPr="00C24099">
        <w:rPr>
          <w:sz w:val="22"/>
        </w:rPr>
        <w:t xml:space="preserve"> u BiH</w:t>
      </w:r>
      <w:r w:rsidR="00B16556" w:rsidRPr="00C24099">
        <w:rPr>
          <w:sz w:val="22"/>
        </w:rPr>
        <w:t xml:space="preserve"> i </w:t>
      </w:r>
      <w:r w:rsidR="00C24099" w:rsidRPr="00C24099">
        <w:rPr>
          <w:sz w:val="22"/>
        </w:rPr>
        <w:t xml:space="preserve">jednog predstavnika Vijeća </w:t>
      </w:r>
      <w:r w:rsidR="00B16556" w:rsidRPr="00C24099">
        <w:rPr>
          <w:sz w:val="22"/>
        </w:rPr>
        <w:t>Evrope</w:t>
      </w:r>
      <w:r w:rsidR="0092067E" w:rsidRPr="00C24099">
        <w:rPr>
          <w:sz w:val="22"/>
        </w:rPr>
        <w:t>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2"/>
        </w:rPr>
      </w:pPr>
    </w:p>
    <w:p w:rsidR="0092067E" w:rsidRPr="00887688" w:rsidRDefault="00B16556" w:rsidP="00DF5CC5">
      <w:pPr>
        <w:rPr>
          <w:rFonts w:eastAsia="Times New Roman"/>
          <w:color w:val="000000"/>
          <w:sz w:val="22"/>
        </w:rPr>
      </w:pPr>
      <w:r w:rsidRPr="00887688">
        <w:rPr>
          <w:rFonts w:eastAsia="Times New Roman"/>
          <w:sz w:val="22"/>
        </w:rPr>
        <w:t xml:space="preserve">Postupak </w:t>
      </w:r>
      <w:r w:rsidR="00044405">
        <w:rPr>
          <w:rFonts w:eastAsia="Times New Roman"/>
          <w:sz w:val="22"/>
        </w:rPr>
        <w:t>evaluacije</w:t>
      </w:r>
      <w:r w:rsidRPr="00887688">
        <w:rPr>
          <w:rFonts w:eastAsia="Times New Roman"/>
          <w:sz w:val="22"/>
        </w:rPr>
        <w:t xml:space="preserve"> </w:t>
      </w:r>
      <w:r w:rsidR="00C24099">
        <w:rPr>
          <w:rFonts w:eastAsia="Times New Roman"/>
          <w:sz w:val="22"/>
        </w:rPr>
        <w:t xml:space="preserve">se zasniva na </w:t>
      </w:r>
      <w:r w:rsidRPr="00887688">
        <w:rPr>
          <w:rFonts w:eastAsia="Times New Roman"/>
          <w:sz w:val="22"/>
        </w:rPr>
        <w:t xml:space="preserve">osnovnim načelima </w:t>
      </w:r>
      <w:r w:rsidR="00044405">
        <w:rPr>
          <w:rFonts w:eastAsia="Times New Roman"/>
          <w:sz w:val="22"/>
        </w:rPr>
        <w:t>procedure za</w:t>
      </w:r>
      <w:r w:rsidRPr="00887688">
        <w:rPr>
          <w:rFonts w:eastAsia="Times New Roman"/>
          <w:sz w:val="22"/>
        </w:rPr>
        <w:t xml:space="preserve"> dod</w:t>
      </w:r>
      <w:r w:rsidR="00C24099">
        <w:rPr>
          <w:rFonts w:eastAsia="Times New Roman"/>
          <w:sz w:val="22"/>
        </w:rPr>
        <w:t>j</w:t>
      </w:r>
      <w:r w:rsidRPr="00887688">
        <w:rPr>
          <w:rFonts w:eastAsia="Times New Roman"/>
          <w:sz w:val="22"/>
        </w:rPr>
        <w:t>el</w:t>
      </w:r>
      <w:r w:rsidR="00044405">
        <w:rPr>
          <w:rFonts w:eastAsia="Times New Roman"/>
          <w:sz w:val="22"/>
        </w:rPr>
        <w:t>u</w:t>
      </w:r>
      <w:r w:rsidRPr="00887688">
        <w:rPr>
          <w:rFonts w:eastAsia="Times New Roman"/>
          <w:sz w:val="22"/>
        </w:rPr>
        <w:t xml:space="preserve"> grantova, koj</w:t>
      </w:r>
      <w:r w:rsidR="00417FA5" w:rsidRPr="00887688">
        <w:rPr>
          <w:rFonts w:eastAsia="Times New Roman"/>
          <w:sz w:val="22"/>
        </w:rPr>
        <w:t>a</w:t>
      </w:r>
      <w:r w:rsidRPr="00887688">
        <w:rPr>
          <w:rFonts w:eastAsia="Times New Roman"/>
          <w:sz w:val="22"/>
        </w:rPr>
        <w:t xml:space="preserve"> čine transparentnost, neretroaktivnost, nekumulativnost nagrada, neprofitnost, sufinansiranje i nediskriminacija, u skladu s </w:t>
      </w:r>
      <w:r w:rsidRPr="00887688">
        <w:rPr>
          <w:rFonts w:eastAsia="Times New Roman"/>
          <w:sz w:val="22"/>
          <w:u w:val="single"/>
        </w:rPr>
        <w:t>Pravilom 1374 od 16. decembra 2015. o postupku dod</w:t>
      </w:r>
      <w:r w:rsidR="00C24099">
        <w:rPr>
          <w:rFonts w:eastAsia="Times New Roman"/>
          <w:sz w:val="22"/>
          <w:u w:val="single"/>
        </w:rPr>
        <w:t>j</w:t>
      </w:r>
      <w:r w:rsidRPr="00887688">
        <w:rPr>
          <w:rFonts w:eastAsia="Times New Roman"/>
          <w:sz w:val="22"/>
          <w:u w:val="single"/>
        </w:rPr>
        <w:t xml:space="preserve">ele grantova </w:t>
      </w:r>
      <w:r w:rsidR="00C24099">
        <w:rPr>
          <w:rFonts w:eastAsia="Times New Roman"/>
          <w:sz w:val="22"/>
          <w:u w:val="single"/>
        </w:rPr>
        <w:t>Vijeća</w:t>
      </w:r>
      <w:r w:rsidRPr="00887688">
        <w:rPr>
          <w:rFonts w:eastAsia="Times New Roman"/>
          <w:sz w:val="22"/>
          <w:u w:val="single"/>
        </w:rPr>
        <w:t xml:space="preserve"> Evrope</w:t>
      </w:r>
      <w:r w:rsidRPr="00887688">
        <w:rPr>
          <w:rFonts w:eastAsia="Times New Roman"/>
          <w:sz w:val="22"/>
        </w:rPr>
        <w:t>.</w:t>
      </w:r>
    </w:p>
    <w:p w:rsidR="0092067E" w:rsidRPr="00887688" w:rsidRDefault="0092067E" w:rsidP="0092067E">
      <w:pPr>
        <w:spacing w:line="240" w:lineRule="auto"/>
        <w:rPr>
          <w:rFonts w:eastAsia="Times New Roman"/>
          <w:color w:val="000000"/>
          <w:sz w:val="22"/>
        </w:rPr>
      </w:pPr>
    </w:p>
    <w:p w:rsidR="00752065" w:rsidRPr="00887688" w:rsidRDefault="00752065" w:rsidP="00DF5CC5">
      <w:pPr>
        <w:spacing w:line="240" w:lineRule="auto"/>
        <w:jc w:val="left"/>
        <w:rPr>
          <w:rFonts w:eastAsia="Times New Roman"/>
          <w:sz w:val="22"/>
        </w:rPr>
      </w:pPr>
      <w:r w:rsidRPr="00887688">
        <w:rPr>
          <w:rFonts w:eastAsia="Times New Roman"/>
          <w:sz w:val="22"/>
        </w:rPr>
        <w:t>Podnosioci prijava</w:t>
      </w:r>
      <w:r w:rsidR="00C24099">
        <w:rPr>
          <w:rFonts w:eastAsia="Times New Roman"/>
          <w:sz w:val="22"/>
        </w:rPr>
        <w:t>,</w:t>
      </w:r>
      <w:r w:rsidRPr="00887688">
        <w:rPr>
          <w:rFonts w:eastAsia="Times New Roman"/>
          <w:sz w:val="22"/>
        </w:rPr>
        <w:t xml:space="preserve"> i </w:t>
      </w:r>
      <w:r w:rsidR="00C24099">
        <w:rPr>
          <w:rFonts w:eastAsia="Times New Roman"/>
          <w:sz w:val="22"/>
        </w:rPr>
        <w:t xml:space="preserve">njihovi </w:t>
      </w:r>
      <w:r w:rsidRPr="00887688">
        <w:rPr>
          <w:rFonts w:eastAsia="Times New Roman"/>
          <w:sz w:val="22"/>
        </w:rPr>
        <w:t xml:space="preserve">projekti </w:t>
      </w:r>
      <w:r w:rsidR="00771465" w:rsidRPr="00887688">
        <w:rPr>
          <w:rFonts w:eastAsia="Times New Roman"/>
          <w:sz w:val="22"/>
        </w:rPr>
        <w:t>koje oni predlažu</w:t>
      </w:r>
      <w:r w:rsidR="00C24099">
        <w:rPr>
          <w:rFonts w:eastAsia="Times New Roman"/>
          <w:sz w:val="22"/>
        </w:rPr>
        <w:t xml:space="preserve">, će ispuniti </w:t>
      </w:r>
      <w:r w:rsidRPr="00887688">
        <w:rPr>
          <w:rFonts w:eastAsia="Times New Roman"/>
          <w:sz w:val="22"/>
        </w:rPr>
        <w:t xml:space="preserve">sve </w:t>
      </w:r>
      <w:r w:rsidR="00C24099">
        <w:rPr>
          <w:rFonts w:eastAsia="Times New Roman"/>
          <w:sz w:val="22"/>
        </w:rPr>
        <w:t xml:space="preserve">sljedeće </w:t>
      </w:r>
      <w:r w:rsidRPr="00887688">
        <w:rPr>
          <w:rFonts w:eastAsia="Times New Roman"/>
          <w:sz w:val="22"/>
        </w:rPr>
        <w:t>kriterije</w:t>
      </w:r>
      <w:r w:rsidR="00971D22">
        <w:rPr>
          <w:rFonts w:eastAsia="Times New Roman"/>
          <w:sz w:val="22"/>
        </w:rPr>
        <w:t>:</w:t>
      </w:r>
    </w:p>
    <w:p w:rsidR="00752065" w:rsidRPr="00887688" w:rsidRDefault="00752065" w:rsidP="00752065">
      <w:pPr>
        <w:spacing w:line="240" w:lineRule="auto"/>
        <w:jc w:val="left"/>
        <w:rPr>
          <w:rFonts w:eastAsia="Times New Roman"/>
          <w:sz w:val="22"/>
        </w:rPr>
      </w:pP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sz w:val="22"/>
        </w:rPr>
      </w:pPr>
    </w:p>
    <w:p w:rsidR="0092067E" w:rsidRPr="00887688" w:rsidRDefault="00C55494" w:rsidP="0092067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outlineLvl w:val="1"/>
        <w:rPr>
          <w:b/>
          <w:bCs/>
          <w:color w:val="000000"/>
          <w:sz w:val="22"/>
        </w:rPr>
      </w:pPr>
      <w:bookmarkStart w:id="19" w:name="_Toc516482642"/>
      <w:r>
        <w:rPr>
          <w:b/>
          <w:bCs/>
          <w:color w:val="000000"/>
          <w:sz w:val="22"/>
        </w:rPr>
        <w:t>Kriteriji za isključivanje</w:t>
      </w:r>
      <w:r w:rsidR="0092067E" w:rsidRPr="00887688">
        <w:rPr>
          <w:b/>
          <w:bCs/>
          <w:color w:val="000000"/>
          <w:sz w:val="22"/>
        </w:rPr>
        <w:t>:</w:t>
      </w:r>
      <w:bookmarkEnd w:id="19"/>
      <w:r w:rsidR="0092067E" w:rsidRPr="00887688">
        <w:rPr>
          <w:b/>
          <w:bCs/>
          <w:color w:val="000000"/>
          <w:sz w:val="22"/>
        </w:rPr>
        <w:t xml:space="preserve"> 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2"/>
        </w:rPr>
      </w:pPr>
    </w:p>
    <w:p w:rsidR="0092067E" w:rsidRPr="00887688" w:rsidRDefault="00752065" w:rsidP="0092067E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2"/>
        </w:rPr>
      </w:pPr>
      <w:r w:rsidRPr="00887688">
        <w:rPr>
          <w:color w:val="000000"/>
          <w:sz w:val="22"/>
        </w:rPr>
        <w:t>Podnosi</w:t>
      </w:r>
      <w:r w:rsidR="00E20F63" w:rsidRPr="00887688">
        <w:rPr>
          <w:color w:val="000000"/>
          <w:sz w:val="22"/>
        </w:rPr>
        <w:t xml:space="preserve">lac </w:t>
      </w:r>
      <w:r w:rsidR="001F15A3">
        <w:rPr>
          <w:color w:val="000000"/>
          <w:sz w:val="22"/>
        </w:rPr>
        <w:t>prijave</w:t>
      </w:r>
      <w:r w:rsidRPr="00887688">
        <w:rPr>
          <w:color w:val="000000"/>
          <w:sz w:val="22"/>
        </w:rPr>
        <w:t xml:space="preserve"> </w:t>
      </w:r>
      <w:r w:rsidR="00852996" w:rsidRPr="00852996">
        <w:rPr>
          <w:color w:val="000000"/>
          <w:sz w:val="22"/>
          <w:lang w:val="sr-Latn-CS"/>
        </w:rPr>
        <w:t xml:space="preserve">će biti isključen iz postupka </w:t>
      </w:r>
      <w:r w:rsidR="00852996">
        <w:rPr>
          <w:color w:val="000000"/>
          <w:sz w:val="22"/>
          <w:lang w:val="sr-Latn-CS"/>
        </w:rPr>
        <w:t xml:space="preserve">za </w:t>
      </w:r>
      <w:r w:rsidR="00852996">
        <w:rPr>
          <w:color w:val="000000"/>
          <w:sz w:val="22"/>
        </w:rPr>
        <w:t>dod</w:t>
      </w:r>
      <w:r w:rsidR="00971D22">
        <w:rPr>
          <w:color w:val="000000"/>
          <w:sz w:val="22"/>
        </w:rPr>
        <w:t>j</w:t>
      </w:r>
      <w:r w:rsidR="00852996">
        <w:rPr>
          <w:color w:val="000000"/>
          <w:sz w:val="22"/>
        </w:rPr>
        <w:t>elu</w:t>
      </w:r>
      <w:r w:rsidRPr="00887688">
        <w:rPr>
          <w:color w:val="000000"/>
          <w:sz w:val="22"/>
        </w:rPr>
        <w:t xml:space="preserve"> granta</w:t>
      </w:r>
      <w:r w:rsidR="0092067E" w:rsidRPr="00887688">
        <w:rPr>
          <w:color w:val="000000"/>
          <w:sz w:val="22"/>
        </w:rPr>
        <w:t>: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2"/>
        </w:rPr>
      </w:pPr>
    </w:p>
    <w:p w:rsidR="00DF5CC5" w:rsidRDefault="00E20F63" w:rsidP="00DF5CC5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41"/>
        <w:rPr>
          <w:color w:val="000000"/>
          <w:sz w:val="22"/>
        </w:rPr>
      </w:pPr>
      <w:r w:rsidRPr="00DF5CC5">
        <w:rPr>
          <w:color w:val="000000"/>
          <w:sz w:val="22"/>
        </w:rPr>
        <w:t xml:space="preserve">ako je </w:t>
      </w:r>
      <w:r w:rsidR="00DE39CF" w:rsidRPr="00DF5CC5">
        <w:rPr>
          <w:color w:val="000000"/>
          <w:sz w:val="22"/>
        </w:rPr>
        <w:t xml:space="preserve">pravnosnažno osuđen za jedno ili više </w:t>
      </w:r>
      <w:r w:rsidR="00040258" w:rsidRPr="00DF5CC5">
        <w:rPr>
          <w:color w:val="000000"/>
          <w:sz w:val="22"/>
        </w:rPr>
        <w:t>sl</w:t>
      </w:r>
      <w:r w:rsidR="00971D22">
        <w:rPr>
          <w:color w:val="000000"/>
          <w:sz w:val="22"/>
        </w:rPr>
        <w:t>j</w:t>
      </w:r>
      <w:r w:rsidR="00040258" w:rsidRPr="00DF5CC5">
        <w:rPr>
          <w:color w:val="000000"/>
          <w:sz w:val="22"/>
        </w:rPr>
        <w:t>edeć</w:t>
      </w:r>
      <w:r w:rsidR="00771465" w:rsidRPr="00DF5CC5">
        <w:rPr>
          <w:color w:val="000000"/>
          <w:sz w:val="22"/>
        </w:rPr>
        <w:t>ih</w:t>
      </w:r>
      <w:r w:rsidR="00DE39CF" w:rsidRPr="00DF5CC5">
        <w:rPr>
          <w:color w:val="000000"/>
          <w:sz w:val="22"/>
        </w:rPr>
        <w:t xml:space="preserve"> krivičnih d</w:t>
      </w:r>
      <w:r w:rsidR="00971D22">
        <w:rPr>
          <w:color w:val="000000"/>
          <w:sz w:val="22"/>
        </w:rPr>
        <w:t>j</w:t>
      </w:r>
      <w:r w:rsidR="00DE39CF" w:rsidRPr="00DF5CC5">
        <w:rPr>
          <w:color w:val="000000"/>
          <w:sz w:val="22"/>
        </w:rPr>
        <w:t>ela: učešće u kriminalnoj organizaciji, korupcija, finansijska prevara, pranje novca;</w:t>
      </w:r>
    </w:p>
    <w:p w:rsidR="00971D22" w:rsidRDefault="00971D22" w:rsidP="00971D2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1069" w:right="141"/>
        <w:rPr>
          <w:color w:val="000000"/>
          <w:sz w:val="22"/>
        </w:rPr>
      </w:pPr>
    </w:p>
    <w:p w:rsidR="00DF5CC5" w:rsidRDefault="00E20F63" w:rsidP="00DF5CC5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41"/>
        <w:rPr>
          <w:color w:val="000000"/>
          <w:sz w:val="22"/>
        </w:rPr>
      </w:pPr>
      <w:r w:rsidRPr="00DF5CC5">
        <w:rPr>
          <w:color w:val="000000"/>
          <w:sz w:val="22"/>
        </w:rPr>
        <w:t>ako je</w:t>
      </w:r>
      <w:r w:rsidR="00DE39CF" w:rsidRPr="00DF5CC5">
        <w:rPr>
          <w:color w:val="000000"/>
          <w:sz w:val="22"/>
        </w:rPr>
        <w:t xml:space="preserve"> u stečaju, likvidaciji, prestanku aktivnosti, nesolventnosti ili postizanju aranžmana s   kreditorima ili u bilo kakvoj sličnoj situaciji koja proističe iz takvog postupka, ili </w:t>
      </w:r>
      <w:r w:rsidRPr="00DF5CC5">
        <w:rPr>
          <w:color w:val="000000"/>
          <w:sz w:val="22"/>
        </w:rPr>
        <w:t>ako je</w:t>
      </w:r>
      <w:r w:rsidR="00DE39CF" w:rsidRPr="00DF5CC5">
        <w:rPr>
          <w:color w:val="000000"/>
          <w:sz w:val="22"/>
        </w:rPr>
        <w:t xml:space="preserve"> predmet takvog postupka;</w:t>
      </w:r>
    </w:p>
    <w:p w:rsidR="00971D22" w:rsidRDefault="00971D22" w:rsidP="00971D2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1069" w:right="141"/>
        <w:rPr>
          <w:color w:val="000000"/>
          <w:sz w:val="22"/>
        </w:rPr>
      </w:pPr>
    </w:p>
    <w:p w:rsidR="00DF5CC5" w:rsidRDefault="00E20F63" w:rsidP="00DF5CC5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41"/>
        <w:rPr>
          <w:color w:val="000000"/>
          <w:sz w:val="22"/>
        </w:rPr>
      </w:pPr>
      <w:r w:rsidRPr="00DF5CC5">
        <w:rPr>
          <w:color w:val="000000"/>
          <w:sz w:val="22"/>
        </w:rPr>
        <w:t xml:space="preserve">ako je </w:t>
      </w:r>
      <w:r w:rsidR="00DE39CF" w:rsidRPr="00DF5CC5">
        <w:rPr>
          <w:color w:val="000000"/>
          <w:sz w:val="22"/>
        </w:rPr>
        <w:t>dobi</w:t>
      </w:r>
      <w:r w:rsidRPr="00DF5CC5">
        <w:rPr>
          <w:color w:val="000000"/>
          <w:sz w:val="22"/>
        </w:rPr>
        <w:t>o</w:t>
      </w:r>
      <w:r w:rsidR="00DE39CF" w:rsidRPr="00DF5CC5">
        <w:rPr>
          <w:color w:val="000000"/>
          <w:sz w:val="22"/>
        </w:rPr>
        <w:t xml:space="preserve"> presudu sa statusom pravnosnažnosti za krivično d</w:t>
      </w:r>
      <w:r w:rsidR="00971D22">
        <w:rPr>
          <w:color w:val="000000"/>
          <w:sz w:val="22"/>
        </w:rPr>
        <w:t>j</w:t>
      </w:r>
      <w:r w:rsidR="00DE39CF" w:rsidRPr="00DF5CC5">
        <w:rPr>
          <w:color w:val="000000"/>
          <w:sz w:val="22"/>
        </w:rPr>
        <w:t>elo koje se odnosi na nj</w:t>
      </w:r>
      <w:r w:rsidRPr="00DF5CC5">
        <w:rPr>
          <w:color w:val="000000"/>
          <w:sz w:val="22"/>
        </w:rPr>
        <w:t>eg</w:t>
      </w:r>
      <w:r w:rsidR="00DE39CF" w:rsidRPr="00DF5CC5">
        <w:rPr>
          <w:color w:val="000000"/>
          <w:sz w:val="22"/>
        </w:rPr>
        <w:t xml:space="preserve">ov profesionalni integritet ili predstavlja tešku povredu </w:t>
      </w:r>
      <w:r w:rsidR="00040258" w:rsidRPr="00DF5CC5">
        <w:rPr>
          <w:color w:val="000000"/>
          <w:sz w:val="22"/>
        </w:rPr>
        <w:t xml:space="preserve">normi </w:t>
      </w:r>
      <w:r w:rsidR="00DE39CF" w:rsidRPr="00DF5CC5">
        <w:rPr>
          <w:color w:val="000000"/>
          <w:sz w:val="22"/>
        </w:rPr>
        <w:t>profesionalnog ponašanja</w:t>
      </w:r>
      <w:r w:rsidR="0092067E" w:rsidRPr="00DF5CC5">
        <w:rPr>
          <w:color w:val="000000"/>
          <w:sz w:val="22"/>
        </w:rPr>
        <w:t>;</w:t>
      </w:r>
    </w:p>
    <w:p w:rsidR="00971D22" w:rsidRDefault="00971D22" w:rsidP="00971D2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1069" w:right="141"/>
        <w:rPr>
          <w:color w:val="000000"/>
          <w:sz w:val="22"/>
        </w:rPr>
      </w:pPr>
    </w:p>
    <w:p w:rsidR="00DE39CF" w:rsidRPr="00DF5CC5" w:rsidRDefault="00E20F63" w:rsidP="00DF5CC5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41"/>
        <w:rPr>
          <w:color w:val="000000"/>
          <w:sz w:val="22"/>
        </w:rPr>
      </w:pPr>
      <w:r w:rsidRPr="00DF5CC5">
        <w:rPr>
          <w:color w:val="000000"/>
          <w:sz w:val="22"/>
        </w:rPr>
        <w:t xml:space="preserve">ako </w:t>
      </w:r>
      <w:r w:rsidR="00DE39CF" w:rsidRPr="00DF5CC5">
        <w:rPr>
          <w:color w:val="000000"/>
          <w:sz w:val="22"/>
        </w:rPr>
        <w:t>ne ispunjava svoje obaveze u vezi s plaćanjem doprinosa za socijalno osiguranje, poreze i da</w:t>
      </w:r>
      <w:r w:rsidR="00971D22">
        <w:rPr>
          <w:color w:val="000000"/>
          <w:sz w:val="22"/>
        </w:rPr>
        <w:t>d</w:t>
      </w:r>
      <w:r w:rsidR="00DE39CF" w:rsidRPr="00DF5CC5">
        <w:rPr>
          <w:color w:val="000000"/>
          <w:sz w:val="22"/>
        </w:rPr>
        <w:t>žbine, saglasno zakonskim odredb</w:t>
      </w:r>
      <w:r w:rsidR="00DF5CC5" w:rsidRPr="00DF5CC5">
        <w:rPr>
          <w:color w:val="000000"/>
          <w:sz w:val="22"/>
        </w:rPr>
        <w:t>ama u zemlji u kojoj je osnovan.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ind w:left="709" w:hanging="283"/>
        <w:jc w:val="left"/>
        <w:rPr>
          <w:color w:val="000000"/>
          <w:sz w:val="22"/>
        </w:rPr>
      </w:pPr>
    </w:p>
    <w:p w:rsidR="00DF5CC5" w:rsidRDefault="0090777C" w:rsidP="00DF5CC5">
      <w:pPr>
        <w:autoSpaceDE w:val="0"/>
        <w:autoSpaceDN w:val="0"/>
        <w:adjustRightInd w:val="0"/>
        <w:spacing w:line="240" w:lineRule="auto"/>
        <w:rPr>
          <w:sz w:val="22"/>
        </w:rPr>
      </w:pPr>
      <w:r w:rsidRPr="00887688">
        <w:rPr>
          <w:sz w:val="22"/>
        </w:rPr>
        <w:t xml:space="preserve">Potpisivanjem Obrasca za </w:t>
      </w:r>
      <w:r w:rsidR="001F15A3">
        <w:rPr>
          <w:sz w:val="22"/>
        </w:rPr>
        <w:t>prijavu</w:t>
      </w:r>
      <w:r w:rsidRPr="00887688">
        <w:rPr>
          <w:sz w:val="22"/>
        </w:rPr>
        <w:t>, podnosioci prijava se zaklinju svojom čašću da se ne nalaze ni u jednoj od</w:t>
      </w:r>
      <w:r w:rsidR="00971D22">
        <w:rPr>
          <w:sz w:val="22"/>
        </w:rPr>
        <w:t xml:space="preserve"> gore</w:t>
      </w:r>
      <w:r w:rsidRPr="00887688">
        <w:rPr>
          <w:sz w:val="22"/>
        </w:rPr>
        <w:t xml:space="preserve"> navedenih situacija (</w:t>
      </w:r>
      <w:r w:rsidRPr="00887688">
        <w:rPr>
          <w:b/>
          <w:sz w:val="22"/>
        </w:rPr>
        <w:t>Vidi Aneks I, tačka 1</w:t>
      </w:r>
      <w:r w:rsidR="00971D22">
        <w:rPr>
          <w:b/>
          <w:sz w:val="22"/>
        </w:rPr>
        <w:t>1</w:t>
      </w:r>
      <w:r w:rsidRPr="00887688">
        <w:rPr>
          <w:sz w:val="22"/>
        </w:rPr>
        <w:t>).</w:t>
      </w:r>
    </w:p>
    <w:p w:rsidR="0092067E" w:rsidRPr="00887688" w:rsidRDefault="0092067E" w:rsidP="00DF5CC5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</w:p>
    <w:p w:rsidR="00DF5CC5" w:rsidRDefault="00B24713" w:rsidP="00DF5CC5">
      <w:pPr>
        <w:spacing w:line="240" w:lineRule="auto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Vijeće </w:t>
      </w:r>
      <w:r w:rsidR="0090777C" w:rsidRPr="00887688">
        <w:rPr>
          <w:rFonts w:eastAsia="Times New Roman"/>
          <w:sz w:val="22"/>
        </w:rPr>
        <w:t xml:space="preserve">Evrope zadržava pravo da u nekoj </w:t>
      </w:r>
      <w:r>
        <w:rPr>
          <w:rFonts w:eastAsia="Times New Roman"/>
          <w:sz w:val="22"/>
        </w:rPr>
        <w:t xml:space="preserve">naknadnoj </w:t>
      </w:r>
      <w:r w:rsidR="0090777C" w:rsidRPr="00887688">
        <w:rPr>
          <w:rFonts w:eastAsia="Times New Roman"/>
          <w:sz w:val="22"/>
        </w:rPr>
        <w:t xml:space="preserve">fazi zatraži od podnosioca </w:t>
      </w:r>
      <w:r w:rsidR="001F15A3">
        <w:rPr>
          <w:rFonts w:eastAsia="Times New Roman"/>
          <w:sz w:val="22"/>
        </w:rPr>
        <w:t>pri</w:t>
      </w:r>
      <w:r w:rsidR="00C55494">
        <w:rPr>
          <w:rFonts w:eastAsia="Times New Roman"/>
          <w:sz w:val="22"/>
        </w:rPr>
        <w:t>ja</w:t>
      </w:r>
      <w:r w:rsidR="001F15A3">
        <w:rPr>
          <w:rFonts w:eastAsia="Times New Roman"/>
          <w:sz w:val="22"/>
        </w:rPr>
        <w:t>ve</w:t>
      </w:r>
      <w:r w:rsidR="0090777C" w:rsidRPr="00887688">
        <w:rPr>
          <w:rFonts w:eastAsia="Times New Roman"/>
          <w:sz w:val="22"/>
        </w:rPr>
        <w:t xml:space="preserve"> da dostavi sl</w:t>
      </w:r>
      <w:r>
        <w:rPr>
          <w:rFonts w:eastAsia="Times New Roman"/>
          <w:sz w:val="22"/>
        </w:rPr>
        <w:t>j</w:t>
      </w:r>
      <w:r w:rsidR="0090777C" w:rsidRPr="00887688">
        <w:rPr>
          <w:rFonts w:eastAsia="Times New Roman"/>
          <w:sz w:val="22"/>
        </w:rPr>
        <w:t>edeć</w:t>
      </w:r>
      <w:r w:rsidR="00DF5CC5">
        <w:rPr>
          <w:rFonts w:eastAsia="Times New Roman"/>
          <w:sz w:val="22"/>
        </w:rPr>
        <w:t xml:space="preserve">e </w:t>
      </w:r>
      <w:r w:rsidR="0090777C" w:rsidRPr="00887688">
        <w:rPr>
          <w:rFonts w:eastAsia="Times New Roman"/>
          <w:sz w:val="22"/>
        </w:rPr>
        <w:t>prateće dokumente:</w:t>
      </w:r>
    </w:p>
    <w:p w:rsidR="00DF5CC5" w:rsidRDefault="00DF5CC5" w:rsidP="00DF5CC5">
      <w:pPr>
        <w:spacing w:line="240" w:lineRule="auto"/>
        <w:rPr>
          <w:rFonts w:eastAsia="Times New Roman"/>
          <w:sz w:val="22"/>
        </w:rPr>
      </w:pPr>
    </w:p>
    <w:p w:rsidR="00DF5CC5" w:rsidRDefault="0090777C" w:rsidP="00DF5CC5">
      <w:pPr>
        <w:numPr>
          <w:ilvl w:val="0"/>
          <w:numId w:val="16"/>
        </w:numPr>
        <w:spacing w:line="240" w:lineRule="auto"/>
        <w:rPr>
          <w:rFonts w:eastAsia="Times New Roman"/>
          <w:sz w:val="22"/>
        </w:rPr>
      </w:pPr>
      <w:r w:rsidRPr="00887688">
        <w:rPr>
          <w:rFonts w:eastAsia="Times New Roman"/>
          <w:sz w:val="22"/>
        </w:rPr>
        <w:t xml:space="preserve">za </w:t>
      </w:r>
      <w:r w:rsidR="002830E8" w:rsidRPr="00887688">
        <w:rPr>
          <w:rFonts w:eastAsia="Times New Roman"/>
          <w:sz w:val="22"/>
        </w:rPr>
        <w:t>zaht</w:t>
      </w:r>
      <w:r w:rsidR="00B24713">
        <w:rPr>
          <w:rFonts w:eastAsia="Times New Roman"/>
          <w:sz w:val="22"/>
        </w:rPr>
        <w:t>j</w:t>
      </w:r>
      <w:r w:rsidR="002830E8" w:rsidRPr="00887688">
        <w:rPr>
          <w:rFonts w:eastAsia="Times New Roman"/>
          <w:sz w:val="22"/>
        </w:rPr>
        <w:t>eve</w:t>
      </w:r>
      <w:r w:rsidRPr="00887688">
        <w:rPr>
          <w:rFonts w:eastAsia="Times New Roman"/>
          <w:sz w:val="22"/>
        </w:rPr>
        <w:t xml:space="preserve"> iz </w:t>
      </w:r>
      <w:r w:rsidR="002830E8" w:rsidRPr="00887688">
        <w:rPr>
          <w:rFonts w:eastAsia="Times New Roman"/>
          <w:sz w:val="22"/>
        </w:rPr>
        <w:t>stavov</w:t>
      </w:r>
      <w:r w:rsidRPr="00887688">
        <w:rPr>
          <w:rFonts w:eastAsia="Times New Roman"/>
          <w:sz w:val="22"/>
        </w:rPr>
        <w:t xml:space="preserve">a a), b) i c), izvod iz evidencije o osuđujućim presudama ili </w:t>
      </w:r>
      <w:r w:rsidR="002830E8" w:rsidRPr="00887688">
        <w:rPr>
          <w:rFonts w:eastAsia="Times New Roman"/>
          <w:sz w:val="22"/>
        </w:rPr>
        <w:t xml:space="preserve">potvrdu </w:t>
      </w:r>
      <w:r w:rsidRPr="00887688">
        <w:rPr>
          <w:rFonts w:eastAsia="Times New Roman"/>
          <w:sz w:val="22"/>
        </w:rPr>
        <w:t>o propustu nadležn</w:t>
      </w:r>
      <w:r w:rsidR="00DF69A4" w:rsidRPr="00887688">
        <w:rPr>
          <w:rFonts w:eastAsia="Times New Roman"/>
          <w:sz w:val="22"/>
        </w:rPr>
        <w:t>og</w:t>
      </w:r>
      <w:r w:rsidRPr="00887688">
        <w:rPr>
          <w:rFonts w:eastAsia="Times New Roman"/>
          <w:sz w:val="22"/>
        </w:rPr>
        <w:t xml:space="preserve"> sudsk</w:t>
      </w:r>
      <w:r w:rsidR="00DF69A4" w:rsidRPr="00887688">
        <w:rPr>
          <w:rFonts w:eastAsia="Times New Roman"/>
          <w:sz w:val="22"/>
        </w:rPr>
        <w:t>og</w:t>
      </w:r>
      <w:r w:rsidRPr="00887688">
        <w:rPr>
          <w:rFonts w:eastAsia="Times New Roman"/>
          <w:sz w:val="22"/>
        </w:rPr>
        <w:t xml:space="preserve"> ili upravn</w:t>
      </w:r>
      <w:r w:rsidR="00DF69A4" w:rsidRPr="00887688">
        <w:rPr>
          <w:rFonts w:eastAsia="Times New Roman"/>
          <w:sz w:val="22"/>
        </w:rPr>
        <w:t>og</w:t>
      </w:r>
      <w:r w:rsidRPr="00887688">
        <w:rPr>
          <w:rFonts w:eastAsia="Times New Roman"/>
          <w:sz w:val="22"/>
        </w:rPr>
        <w:t xml:space="preserve"> organ</w:t>
      </w:r>
      <w:r w:rsidR="00DF69A4" w:rsidRPr="00887688">
        <w:rPr>
          <w:rFonts w:eastAsia="Times New Roman"/>
          <w:sz w:val="22"/>
        </w:rPr>
        <w:t>a</w:t>
      </w:r>
      <w:r w:rsidRPr="00887688">
        <w:rPr>
          <w:rFonts w:eastAsia="Times New Roman"/>
          <w:sz w:val="22"/>
        </w:rPr>
        <w:t xml:space="preserve"> zemlje u kojoj je podnosilac </w:t>
      </w:r>
      <w:r w:rsidR="001F15A3">
        <w:rPr>
          <w:rFonts w:eastAsia="Times New Roman"/>
          <w:sz w:val="22"/>
        </w:rPr>
        <w:t>prijave</w:t>
      </w:r>
      <w:r w:rsidRPr="00887688">
        <w:rPr>
          <w:rFonts w:eastAsia="Times New Roman"/>
          <w:sz w:val="22"/>
        </w:rPr>
        <w:t xml:space="preserve"> registrovan </w:t>
      </w:r>
      <w:r w:rsidR="00DF69A4" w:rsidRPr="00887688">
        <w:rPr>
          <w:rFonts w:eastAsia="Times New Roman"/>
          <w:sz w:val="22"/>
        </w:rPr>
        <w:t xml:space="preserve">da </w:t>
      </w:r>
      <w:r w:rsidRPr="00887688">
        <w:rPr>
          <w:rFonts w:eastAsia="Times New Roman"/>
          <w:sz w:val="22"/>
        </w:rPr>
        <w:t>izda odgovarajuću ispravu, što ukazuje na to da su ti zahtevi ispunjeni;</w:t>
      </w:r>
    </w:p>
    <w:p w:rsidR="0090777C" w:rsidRPr="00887688" w:rsidRDefault="0090777C" w:rsidP="00DF5CC5">
      <w:pPr>
        <w:numPr>
          <w:ilvl w:val="0"/>
          <w:numId w:val="16"/>
        </w:numPr>
        <w:spacing w:line="240" w:lineRule="auto"/>
        <w:rPr>
          <w:rFonts w:eastAsia="Times New Roman"/>
          <w:sz w:val="22"/>
        </w:rPr>
      </w:pPr>
      <w:r w:rsidRPr="00887688">
        <w:rPr>
          <w:rFonts w:eastAsia="Times New Roman"/>
          <w:sz w:val="22"/>
        </w:rPr>
        <w:t xml:space="preserve">za </w:t>
      </w:r>
      <w:r w:rsidR="002830E8" w:rsidRPr="00887688">
        <w:rPr>
          <w:rFonts w:eastAsia="Times New Roman"/>
          <w:sz w:val="22"/>
        </w:rPr>
        <w:t>zaht</w:t>
      </w:r>
      <w:r w:rsidR="00B24713">
        <w:rPr>
          <w:rFonts w:eastAsia="Times New Roman"/>
          <w:sz w:val="22"/>
        </w:rPr>
        <w:t>j</w:t>
      </w:r>
      <w:r w:rsidR="002830E8" w:rsidRPr="00887688">
        <w:rPr>
          <w:rFonts w:eastAsia="Times New Roman"/>
          <w:sz w:val="22"/>
        </w:rPr>
        <w:t>eve</w:t>
      </w:r>
      <w:r w:rsidRPr="00887688">
        <w:rPr>
          <w:rFonts w:eastAsia="Times New Roman"/>
          <w:sz w:val="22"/>
        </w:rPr>
        <w:t xml:space="preserve"> iz </w:t>
      </w:r>
      <w:r w:rsidR="002830E8" w:rsidRPr="00887688">
        <w:rPr>
          <w:rFonts w:eastAsia="Times New Roman"/>
          <w:sz w:val="22"/>
        </w:rPr>
        <w:t>stava</w:t>
      </w:r>
      <w:r w:rsidRPr="00887688">
        <w:rPr>
          <w:rFonts w:eastAsia="Times New Roman"/>
          <w:sz w:val="22"/>
        </w:rPr>
        <w:t xml:space="preserve"> d), </w:t>
      </w:r>
      <w:r w:rsidR="002830E8" w:rsidRPr="00887688">
        <w:rPr>
          <w:rFonts w:eastAsia="Times New Roman"/>
          <w:sz w:val="22"/>
        </w:rPr>
        <w:t>potvrdu</w:t>
      </w:r>
      <w:r w:rsidRPr="00887688">
        <w:rPr>
          <w:rFonts w:eastAsia="Times New Roman"/>
          <w:sz w:val="22"/>
        </w:rPr>
        <w:t xml:space="preserve"> </w:t>
      </w:r>
      <w:r w:rsidR="002830E8" w:rsidRPr="00887688">
        <w:rPr>
          <w:rFonts w:eastAsia="Times New Roman"/>
          <w:sz w:val="22"/>
        </w:rPr>
        <w:t>koju izdaje</w:t>
      </w:r>
      <w:r w:rsidRPr="00887688">
        <w:rPr>
          <w:rFonts w:eastAsia="Times New Roman"/>
          <w:sz w:val="22"/>
        </w:rPr>
        <w:t xml:space="preserve"> nadležn</w:t>
      </w:r>
      <w:r w:rsidR="00E20F63" w:rsidRPr="00887688">
        <w:rPr>
          <w:rFonts w:eastAsia="Times New Roman"/>
          <w:sz w:val="22"/>
        </w:rPr>
        <w:t>i</w:t>
      </w:r>
      <w:r w:rsidRPr="00887688">
        <w:rPr>
          <w:rFonts w:eastAsia="Times New Roman"/>
          <w:sz w:val="22"/>
        </w:rPr>
        <w:t xml:space="preserve"> organ </w:t>
      </w:r>
      <w:r w:rsidR="002830E8" w:rsidRPr="00887688">
        <w:rPr>
          <w:rFonts w:eastAsia="Times New Roman"/>
          <w:sz w:val="22"/>
        </w:rPr>
        <w:t xml:space="preserve">u </w:t>
      </w:r>
      <w:r w:rsidRPr="00887688">
        <w:rPr>
          <w:rFonts w:eastAsia="Times New Roman"/>
          <w:sz w:val="22"/>
        </w:rPr>
        <w:t>zemlj</w:t>
      </w:r>
      <w:r w:rsidR="00E20F63" w:rsidRPr="00887688">
        <w:rPr>
          <w:rFonts w:eastAsia="Times New Roman"/>
          <w:sz w:val="22"/>
        </w:rPr>
        <w:t>i</w:t>
      </w:r>
      <w:r w:rsidRPr="00887688">
        <w:rPr>
          <w:rFonts w:eastAsia="Times New Roman"/>
          <w:sz w:val="22"/>
        </w:rPr>
        <w:t xml:space="preserve"> </w:t>
      </w:r>
      <w:r w:rsidR="002830E8" w:rsidRPr="00887688">
        <w:rPr>
          <w:rFonts w:eastAsia="Times New Roman"/>
          <w:sz w:val="22"/>
        </w:rPr>
        <w:t>registracije.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sz w:val="22"/>
        </w:rPr>
      </w:pPr>
    </w:p>
    <w:p w:rsidR="0092067E" w:rsidRPr="00887688" w:rsidRDefault="002830E8" w:rsidP="0092067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outlineLvl w:val="1"/>
        <w:rPr>
          <w:b/>
          <w:bCs/>
          <w:color w:val="000000"/>
          <w:sz w:val="22"/>
        </w:rPr>
      </w:pPr>
      <w:bookmarkStart w:id="20" w:name="_Toc516482643"/>
      <w:r w:rsidRPr="00887688">
        <w:rPr>
          <w:b/>
          <w:bCs/>
          <w:color w:val="000000"/>
          <w:sz w:val="22"/>
        </w:rPr>
        <w:t>Kriterij</w:t>
      </w:r>
      <w:r w:rsidR="00342464">
        <w:rPr>
          <w:b/>
          <w:bCs/>
          <w:color w:val="000000"/>
          <w:sz w:val="22"/>
        </w:rPr>
        <w:t>i</w:t>
      </w:r>
      <w:r w:rsidRPr="00887688">
        <w:rPr>
          <w:b/>
          <w:bCs/>
          <w:color w:val="000000"/>
          <w:sz w:val="22"/>
        </w:rPr>
        <w:t xml:space="preserve"> </w:t>
      </w:r>
      <w:r w:rsidR="00C55494">
        <w:rPr>
          <w:b/>
          <w:bCs/>
          <w:color w:val="000000"/>
          <w:sz w:val="22"/>
        </w:rPr>
        <w:t>za ispunjavanje uslova</w:t>
      </w:r>
      <w:r w:rsidR="0092067E" w:rsidRPr="00887688">
        <w:rPr>
          <w:b/>
          <w:bCs/>
          <w:color w:val="000000"/>
          <w:sz w:val="22"/>
        </w:rPr>
        <w:t>:</w:t>
      </w:r>
      <w:bookmarkEnd w:id="20"/>
      <w:r w:rsidR="0092067E" w:rsidRPr="00887688">
        <w:rPr>
          <w:b/>
          <w:bCs/>
          <w:color w:val="000000"/>
          <w:sz w:val="22"/>
        </w:rPr>
        <w:t xml:space="preserve"> 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ind w:left="720"/>
        <w:jc w:val="left"/>
        <w:rPr>
          <w:color w:val="000000"/>
          <w:sz w:val="22"/>
        </w:rPr>
      </w:pPr>
    </w:p>
    <w:p w:rsidR="0092067E" w:rsidRPr="00887688" w:rsidRDefault="00FE098F" w:rsidP="0092067E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color w:val="000000"/>
          <w:sz w:val="22"/>
        </w:rPr>
      </w:pPr>
      <w:r>
        <w:rPr>
          <w:sz w:val="22"/>
        </w:rPr>
        <w:t xml:space="preserve">Kako bi se mogao prijaviti za </w:t>
      </w:r>
      <w:r w:rsidR="002830E8" w:rsidRPr="00887688">
        <w:rPr>
          <w:sz w:val="22"/>
        </w:rPr>
        <w:t xml:space="preserve">grant, podnosilac </w:t>
      </w:r>
      <w:r w:rsidR="001F15A3">
        <w:rPr>
          <w:sz w:val="22"/>
        </w:rPr>
        <w:t>prijave</w:t>
      </w:r>
      <w:r w:rsidR="0092067E" w:rsidRPr="00887688">
        <w:rPr>
          <w:rFonts w:eastAsia="Times New Roman"/>
          <w:color w:val="000000"/>
          <w:sz w:val="22"/>
        </w:rPr>
        <w:t xml:space="preserve">: 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color w:val="000000"/>
          <w:sz w:val="22"/>
        </w:rPr>
      </w:pPr>
    </w:p>
    <w:p w:rsidR="00666D94" w:rsidRPr="00FE098F" w:rsidRDefault="00666D94" w:rsidP="00FE098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 w:rsidRPr="00FE098F">
        <w:rPr>
          <w:rFonts w:eastAsia="Times New Roman"/>
          <w:color w:val="000000"/>
          <w:sz w:val="22"/>
        </w:rPr>
        <w:t xml:space="preserve">mora biti </w:t>
      </w:r>
      <w:r w:rsidR="00FE098F" w:rsidRPr="00FE098F">
        <w:rPr>
          <w:rFonts w:eastAsia="Times New Roman"/>
          <w:color w:val="000000"/>
          <w:sz w:val="22"/>
        </w:rPr>
        <w:t>općina/</w:t>
      </w:r>
      <w:r w:rsidRPr="00FE098F">
        <w:rPr>
          <w:rFonts w:eastAsia="Times New Roman"/>
          <w:color w:val="000000"/>
          <w:sz w:val="22"/>
        </w:rPr>
        <w:t>jedinica lokalne samouprave</w:t>
      </w:r>
      <w:r w:rsidR="00FE098F" w:rsidRPr="00FE098F">
        <w:rPr>
          <w:rFonts w:eastAsia="Times New Roman"/>
          <w:color w:val="000000"/>
          <w:sz w:val="22"/>
        </w:rPr>
        <w:t xml:space="preserve"> sa registrovanim udruženjem/organizacijom civilnog društva koje se bavi zaštitom nacionalnih manjina te planira usko sarađivati sa udruženjem tokom trajanja projekta</w:t>
      </w:r>
      <w:r w:rsidR="00FE098F">
        <w:rPr>
          <w:rFonts w:eastAsia="Times New Roman"/>
          <w:color w:val="000000"/>
          <w:sz w:val="22"/>
        </w:rPr>
        <w:t>;</w:t>
      </w:r>
    </w:p>
    <w:p w:rsidR="0092067E" w:rsidRPr="00887688" w:rsidRDefault="00E20F63" w:rsidP="00DF5CC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 xml:space="preserve">mora </w:t>
      </w:r>
      <w:r w:rsidR="002830E8" w:rsidRPr="00887688">
        <w:rPr>
          <w:rFonts w:eastAsia="Times New Roman"/>
          <w:color w:val="000000"/>
          <w:sz w:val="22"/>
        </w:rPr>
        <w:t>imati dovoljan</w:t>
      </w:r>
      <w:r w:rsidR="0092067E" w:rsidRPr="00887688">
        <w:rPr>
          <w:rFonts w:eastAsia="Times New Roman"/>
          <w:color w:val="000000"/>
          <w:sz w:val="22"/>
        </w:rPr>
        <w:t xml:space="preserve"> finan</w:t>
      </w:r>
      <w:r w:rsidR="002830E8" w:rsidRPr="00887688">
        <w:rPr>
          <w:rFonts w:eastAsia="Times New Roman"/>
          <w:color w:val="000000"/>
          <w:sz w:val="22"/>
        </w:rPr>
        <w:t>sijski</w:t>
      </w:r>
      <w:r w:rsidR="0092067E" w:rsidRPr="00887688">
        <w:rPr>
          <w:rFonts w:eastAsia="Times New Roman"/>
          <w:color w:val="000000"/>
          <w:sz w:val="22"/>
        </w:rPr>
        <w:t xml:space="preserve"> </w:t>
      </w:r>
      <w:r w:rsidR="002830E8" w:rsidRPr="00887688">
        <w:rPr>
          <w:rFonts w:eastAsia="Times New Roman"/>
          <w:color w:val="000000"/>
          <w:sz w:val="22"/>
        </w:rPr>
        <w:t>k</w:t>
      </w:r>
      <w:r w:rsidR="0092067E" w:rsidRPr="00887688">
        <w:rPr>
          <w:rFonts w:eastAsia="Times New Roman"/>
          <w:color w:val="000000"/>
          <w:sz w:val="22"/>
        </w:rPr>
        <w:t>apacit</w:t>
      </w:r>
      <w:r w:rsidR="002830E8" w:rsidRPr="00887688">
        <w:rPr>
          <w:rFonts w:eastAsia="Times New Roman"/>
          <w:color w:val="000000"/>
          <w:sz w:val="22"/>
        </w:rPr>
        <w:t>et</w:t>
      </w:r>
      <w:r w:rsidR="0092067E" w:rsidRPr="00887688">
        <w:rPr>
          <w:rFonts w:eastAsia="Times New Roman"/>
          <w:color w:val="000000"/>
          <w:sz w:val="22"/>
        </w:rPr>
        <w:t xml:space="preserve"> </w:t>
      </w:r>
      <w:r w:rsidR="002830E8" w:rsidRPr="00887688">
        <w:rPr>
          <w:rFonts w:eastAsia="Times New Roman"/>
          <w:color w:val="000000"/>
          <w:sz w:val="22"/>
        </w:rPr>
        <w:t>da održava svoje aktivnosti tokom c</w:t>
      </w:r>
      <w:r w:rsidR="00FE098F">
        <w:rPr>
          <w:rFonts w:eastAsia="Times New Roman"/>
          <w:color w:val="000000"/>
          <w:sz w:val="22"/>
        </w:rPr>
        <w:t>ij</w:t>
      </w:r>
      <w:r w:rsidR="002830E8" w:rsidRPr="00887688">
        <w:rPr>
          <w:rFonts w:eastAsia="Times New Roman"/>
          <w:color w:val="000000"/>
          <w:sz w:val="22"/>
        </w:rPr>
        <w:t>elog perioda za koji se dod</w:t>
      </w:r>
      <w:r w:rsidR="00FE098F">
        <w:rPr>
          <w:rFonts w:eastAsia="Times New Roman"/>
          <w:color w:val="000000"/>
          <w:sz w:val="22"/>
        </w:rPr>
        <w:t>j</w:t>
      </w:r>
      <w:r w:rsidR="002830E8" w:rsidRPr="00887688">
        <w:rPr>
          <w:rFonts w:eastAsia="Times New Roman"/>
          <w:color w:val="000000"/>
          <w:sz w:val="22"/>
        </w:rPr>
        <w:t>eljuje grant</w:t>
      </w:r>
      <w:r w:rsidR="0092067E" w:rsidRPr="00887688">
        <w:rPr>
          <w:rFonts w:eastAsia="Times New Roman"/>
          <w:color w:val="000000"/>
          <w:sz w:val="22"/>
        </w:rPr>
        <w:t xml:space="preserve"> </w:t>
      </w:r>
      <w:r w:rsidR="002830E8" w:rsidRPr="00887688">
        <w:rPr>
          <w:rFonts w:eastAsia="Times New Roman"/>
          <w:color w:val="000000"/>
          <w:sz w:val="22"/>
        </w:rPr>
        <w:t xml:space="preserve">i da učestvuje </w:t>
      </w:r>
      <w:r w:rsidR="00DF69A4" w:rsidRPr="00887688">
        <w:rPr>
          <w:rFonts w:eastAsia="Times New Roman"/>
          <w:color w:val="000000"/>
          <w:sz w:val="22"/>
        </w:rPr>
        <w:t xml:space="preserve">u sprovođenju predloženog projekta </w:t>
      </w:r>
      <w:r w:rsidR="002830E8" w:rsidRPr="00887688">
        <w:rPr>
          <w:rFonts w:eastAsia="Times New Roman"/>
          <w:color w:val="000000"/>
          <w:sz w:val="22"/>
        </w:rPr>
        <w:t>koristeći sopstvene resurse</w:t>
      </w:r>
      <w:r w:rsidR="0092067E" w:rsidRPr="00887688">
        <w:rPr>
          <w:rFonts w:eastAsia="Times New Roman"/>
          <w:color w:val="000000"/>
          <w:sz w:val="22"/>
        </w:rPr>
        <w:t xml:space="preserve"> (</w:t>
      </w:r>
      <w:r w:rsidR="002830E8" w:rsidRPr="00887688">
        <w:rPr>
          <w:rFonts w:eastAsia="Times New Roman"/>
          <w:color w:val="000000"/>
          <w:sz w:val="22"/>
        </w:rPr>
        <w:t>uključujući ljudske resurse ili doprinos u naturi</w:t>
      </w:r>
      <w:r w:rsidR="0092067E" w:rsidRPr="00887688">
        <w:rPr>
          <w:rFonts w:eastAsia="Times New Roman"/>
          <w:color w:val="000000"/>
          <w:sz w:val="22"/>
        </w:rPr>
        <w:t>);</w:t>
      </w:r>
    </w:p>
    <w:p w:rsidR="0092067E" w:rsidRPr="00887688" w:rsidRDefault="00E20F63" w:rsidP="00DF5CC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 xml:space="preserve">mora </w:t>
      </w:r>
      <w:r w:rsidR="00F4637D" w:rsidRPr="00887688">
        <w:rPr>
          <w:rFonts w:eastAsia="Times New Roman"/>
          <w:color w:val="000000"/>
          <w:sz w:val="22"/>
        </w:rPr>
        <w:t>imati dovoljan operativni i profesionalni kapacitet, uključujući zaposlene</w:t>
      </w:r>
      <w:r w:rsidR="0092067E" w:rsidRPr="00887688">
        <w:rPr>
          <w:rFonts w:eastAsia="Times New Roman"/>
          <w:color w:val="000000"/>
          <w:sz w:val="22"/>
        </w:rPr>
        <w:t xml:space="preserve">, </w:t>
      </w:r>
      <w:r w:rsidR="00F4637D" w:rsidRPr="00887688">
        <w:rPr>
          <w:rFonts w:eastAsia="Times New Roman"/>
          <w:color w:val="000000"/>
          <w:sz w:val="22"/>
        </w:rPr>
        <w:t xml:space="preserve">da </w:t>
      </w:r>
      <w:r w:rsidR="002D28A7">
        <w:rPr>
          <w:rFonts w:eastAsia="Times New Roman"/>
          <w:color w:val="000000"/>
          <w:sz w:val="22"/>
        </w:rPr>
        <w:t>sprovede</w:t>
      </w:r>
      <w:r w:rsidR="0092067E" w:rsidRPr="00887688">
        <w:rPr>
          <w:rFonts w:eastAsia="Times New Roman"/>
          <w:color w:val="000000"/>
          <w:sz w:val="22"/>
        </w:rPr>
        <w:t xml:space="preserve"> a</w:t>
      </w:r>
      <w:r w:rsidR="00F4637D" w:rsidRPr="00887688">
        <w:rPr>
          <w:rFonts w:eastAsia="Times New Roman"/>
          <w:color w:val="000000"/>
          <w:sz w:val="22"/>
        </w:rPr>
        <w:t>k</w:t>
      </w:r>
      <w:r w:rsidR="0092067E" w:rsidRPr="00887688">
        <w:rPr>
          <w:rFonts w:eastAsia="Times New Roman"/>
          <w:color w:val="000000"/>
          <w:sz w:val="22"/>
        </w:rPr>
        <w:t>tiv</w:t>
      </w:r>
      <w:r w:rsidR="00F4637D" w:rsidRPr="00887688">
        <w:rPr>
          <w:rFonts w:eastAsia="Times New Roman"/>
          <w:color w:val="000000"/>
          <w:sz w:val="22"/>
        </w:rPr>
        <w:t>nos</w:t>
      </w:r>
      <w:r w:rsidR="0092067E" w:rsidRPr="00887688">
        <w:rPr>
          <w:rFonts w:eastAsia="Times New Roman"/>
          <w:color w:val="000000"/>
          <w:sz w:val="22"/>
        </w:rPr>
        <w:t xml:space="preserve">ti </w:t>
      </w:r>
      <w:r w:rsidR="00F4637D" w:rsidRPr="00887688">
        <w:rPr>
          <w:rFonts w:eastAsia="Times New Roman"/>
          <w:color w:val="000000"/>
          <w:sz w:val="22"/>
        </w:rPr>
        <w:t xml:space="preserve">koje je opisao u svom </w:t>
      </w:r>
      <w:r w:rsidR="00DF69A4" w:rsidRPr="00887688">
        <w:rPr>
          <w:rFonts w:eastAsia="Times New Roman"/>
          <w:color w:val="000000"/>
          <w:sz w:val="22"/>
        </w:rPr>
        <w:t>p</w:t>
      </w:r>
      <w:r w:rsidR="00F4637D" w:rsidRPr="00887688">
        <w:rPr>
          <w:rFonts w:eastAsia="Times New Roman"/>
          <w:color w:val="000000"/>
          <w:sz w:val="22"/>
        </w:rPr>
        <w:t xml:space="preserve">redlogu </w:t>
      </w:r>
      <w:r w:rsidR="0051526E">
        <w:rPr>
          <w:rFonts w:eastAsia="Times New Roman"/>
          <w:color w:val="000000"/>
          <w:sz w:val="22"/>
        </w:rPr>
        <w:t>projekta.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</w:p>
    <w:p w:rsidR="0092067E" w:rsidRPr="00887688" w:rsidRDefault="00F4637D" w:rsidP="0092067E">
      <w:pPr>
        <w:autoSpaceDE w:val="0"/>
        <w:autoSpaceDN w:val="0"/>
        <w:adjustRightInd w:val="0"/>
        <w:spacing w:line="240" w:lineRule="auto"/>
        <w:rPr>
          <w:b/>
          <w:color w:val="000000"/>
          <w:sz w:val="22"/>
        </w:rPr>
      </w:pPr>
      <w:r w:rsidRPr="00887688">
        <w:rPr>
          <w:b/>
          <w:sz w:val="22"/>
        </w:rPr>
        <w:t xml:space="preserve">Višestruke </w:t>
      </w:r>
      <w:r w:rsidR="001F15A3">
        <w:rPr>
          <w:b/>
          <w:sz w:val="22"/>
        </w:rPr>
        <w:t>prijave</w:t>
      </w:r>
      <w:r w:rsidRPr="00887688">
        <w:rPr>
          <w:b/>
          <w:sz w:val="22"/>
        </w:rPr>
        <w:t xml:space="preserve"> nisu dozvoljene i usloviće odbacivanje svih </w:t>
      </w:r>
      <w:r w:rsidR="001F15A3">
        <w:rPr>
          <w:b/>
          <w:sz w:val="22"/>
        </w:rPr>
        <w:t>prijava</w:t>
      </w:r>
      <w:r w:rsidR="0051526E">
        <w:rPr>
          <w:b/>
          <w:sz w:val="22"/>
        </w:rPr>
        <w:t xml:space="preserve"> u pitanju</w:t>
      </w:r>
      <w:r w:rsidRPr="00887688">
        <w:rPr>
          <w:b/>
          <w:sz w:val="22"/>
        </w:rPr>
        <w:t>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ind w:left="720"/>
        <w:jc w:val="left"/>
        <w:rPr>
          <w:b/>
          <w:bCs/>
          <w:i/>
          <w:iCs/>
          <w:color w:val="000000"/>
          <w:sz w:val="22"/>
        </w:rPr>
      </w:pPr>
    </w:p>
    <w:p w:rsidR="0092067E" w:rsidRPr="00887688" w:rsidRDefault="00F4637D" w:rsidP="0092067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outlineLvl w:val="1"/>
        <w:rPr>
          <w:b/>
          <w:bCs/>
          <w:color w:val="000000"/>
          <w:sz w:val="22"/>
        </w:rPr>
      </w:pPr>
      <w:bookmarkStart w:id="21" w:name="_Toc516482644"/>
      <w:r w:rsidRPr="00887688">
        <w:rPr>
          <w:b/>
          <w:bCs/>
          <w:color w:val="000000"/>
          <w:sz w:val="22"/>
        </w:rPr>
        <w:t>Kriteriji za dod</w:t>
      </w:r>
      <w:r w:rsidR="0022456E">
        <w:rPr>
          <w:b/>
          <w:bCs/>
          <w:color w:val="000000"/>
          <w:sz w:val="22"/>
        </w:rPr>
        <w:t>j</w:t>
      </w:r>
      <w:r w:rsidRPr="00887688">
        <w:rPr>
          <w:b/>
          <w:bCs/>
          <w:color w:val="000000"/>
          <w:sz w:val="22"/>
        </w:rPr>
        <w:t>elu</w:t>
      </w:r>
      <w:bookmarkEnd w:id="21"/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ind w:left="720"/>
        <w:jc w:val="left"/>
        <w:rPr>
          <w:b/>
          <w:bCs/>
          <w:color w:val="000000"/>
          <w:sz w:val="22"/>
        </w:rPr>
      </w:pPr>
    </w:p>
    <w:p w:rsidR="0092067E" w:rsidRPr="00887688" w:rsidRDefault="00C55494" w:rsidP="0092067E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Prijave</w:t>
      </w:r>
      <w:r w:rsidR="00F47894" w:rsidRPr="00887688">
        <w:rPr>
          <w:rFonts w:eastAsia="Times New Roman"/>
          <w:color w:val="000000"/>
          <w:sz w:val="22"/>
        </w:rPr>
        <w:t xml:space="preserve"> se oc</w:t>
      </w:r>
      <w:r w:rsidR="0022456E">
        <w:rPr>
          <w:rFonts w:eastAsia="Times New Roman"/>
          <w:color w:val="000000"/>
          <w:sz w:val="22"/>
        </w:rPr>
        <w:t>j</w:t>
      </w:r>
      <w:r w:rsidR="00F47894" w:rsidRPr="00887688">
        <w:rPr>
          <w:rFonts w:eastAsia="Times New Roman"/>
          <w:color w:val="000000"/>
          <w:sz w:val="22"/>
        </w:rPr>
        <w:t xml:space="preserve">enjuju na </w:t>
      </w:r>
      <w:r>
        <w:rPr>
          <w:rFonts w:eastAsia="Times New Roman"/>
          <w:color w:val="000000"/>
          <w:sz w:val="22"/>
        </w:rPr>
        <w:t>osnovu</w:t>
      </w:r>
      <w:r w:rsidR="00F47894" w:rsidRPr="00887688">
        <w:rPr>
          <w:rFonts w:eastAsia="Times New Roman"/>
          <w:color w:val="000000"/>
          <w:sz w:val="22"/>
        </w:rPr>
        <w:t xml:space="preserve"> sl</w:t>
      </w:r>
      <w:r w:rsidR="0022456E">
        <w:rPr>
          <w:rFonts w:eastAsia="Times New Roman"/>
          <w:color w:val="000000"/>
          <w:sz w:val="22"/>
        </w:rPr>
        <w:t>j</w:t>
      </w:r>
      <w:r w:rsidR="00F47894" w:rsidRPr="00887688">
        <w:rPr>
          <w:rFonts w:eastAsia="Times New Roman"/>
          <w:color w:val="000000"/>
          <w:sz w:val="22"/>
        </w:rPr>
        <w:t>edećih</w:t>
      </w:r>
      <w:r w:rsidR="0092067E" w:rsidRPr="00887688">
        <w:rPr>
          <w:rFonts w:eastAsia="Times New Roman"/>
          <w:color w:val="000000"/>
          <w:sz w:val="22"/>
        </w:rPr>
        <w:t xml:space="preserve"> </w:t>
      </w:r>
      <w:r w:rsidR="00F47894" w:rsidRPr="00887688">
        <w:rPr>
          <w:rFonts w:eastAsia="Times New Roman"/>
          <w:color w:val="000000"/>
          <w:sz w:val="22"/>
        </w:rPr>
        <w:t>k</w:t>
      </w:r>
      <w:r w:rsidR="0092067E" w:rsidRPr="00887688">
        <w:rPr>
          <w:rFonts w:eastAsia="Times New Roman"/>
          <w:color w:val="000000"/>
          <w:sz w:val="22"/>
        </w:rPr>
        <w:t>riteri</w:t>
      </w:r>
      <w:r w:rsidR="00F47894" w:rsidRPr="00887688">
        <w:rPr>
          <w:rFonts w:eastAsia="Times New Roman"/>
          <w:color w:val="000000"/>
          <w:sz w:val="22"/>
        </w:rPr>
        <w:t>j</w:t>
      </w:r>
      <w:r w:rsidR="0022456E">
        <w:rPr>
          <w:rFonts w:eastAsia="Times New Roman"/>
          <w:color w:val="000000"/>
          <w:sz w:val="22"/>
        </w:rPr>
        <w:t>a</w:t>
      </w:r>
      <w:r w:rsidR="0092067E" w:rsidRPr="00887688">
        <w:rPr>
          <w:rFonts w:eastAsia="Times New Roman"/>
          <w:color w:val="000000"/>
          <w:sz w:val="22"/>
        </w:rPr>
        <w:t>:</w:t>
      </w:r>
    </w:p>
    <w:p w:rsidR="0092067E" w:rsidRDefault="0092067E" w:rsidP="00DF5CC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 w:rsidRPr="00887688">
        <w:rPr>
          <w:rFonts w:eastAsia="Times New Roman"/>
          <w:color w:val="000000"/>
          <w:sz w:val="22"/>
        </w:rPr>
        <w:t>Relevan</w:t>
      </w:r>
      <w:r w:rsidR="00C55494">
        <w:rPr>
          <w:rFonts w:eastAsia="Times New Roman"/>
          <w:color w:val="000000"/>
          <w:sz w:val="22"/>
        </w:rPr>
        <w:t>t</w:t>
      </w:r>
      <w:r w:rsidR="00F47894" w:rsidRPr="00887688">
        <w:rPr>
          <w:rFonts w:eastAsia="Times New Roman"/>
          <w:color w:val="000000"/>
          <w:sz w:val="22"/>
        </w:rPr>
        <w:t>nost i dodatna vr</w:t>
      </w:r>
      <w:r w:rsidR="0022456E">
        <w:rPr>
          <w:rFonts w:eastAsia="Times New Roman"/>
          <w:color w:val="000000"/>
          <w:sz w:val="22"/>
        </w:rPr>
        <w:t>ij</w:t>
      </w:r>
      <w:r w:rsidR="00F47894" w:rsidRPr="00887688">
        <w:rPr>
          <w:rFonts w:eastAsia="Times New Roman"/>
          <w:color w:val="000000"/>
          <w:sz w:val="22"/>
        </w:rPr>
        <w:t>ednost</w:t>
      </w:r>
      <w:r w:rsidRPr="00887688">
        <w:rPr>
          <w:rFonts w:eastAsia="Times New Roman"/>
          <w:color w:val="000000"/>
          <w:sz w:val="22"/>
        </w:rPr>
        <w:t xml:space="preserve"> proje</w:t>
      </w:r>
      <w:r w:rsidR="00F47894" w:rsidRPr="00887688">
        <w:rPr>
          <w:rFonts w:eastAsia="Times New Roman"/>
          <w:color w:val="000000"/>
          <w:sz w:val="22"/>
        </w:rPr>
        <w:t>k</w:t>
      </w:r>
      <w:r w:rsidRPr="00887688">
        <w:rPr>
          <w:rFonts w:eastAsia="Times New Roman"/>
          <w:color w:val="000000"/>
          <w:sz w:val="22"/>
        </w:rPr>
        <w:t>t</w:t>
      </w:r>
      <w:r w:rsidR="00F47894" w:rsidRPr="00887688">
        <w:rPr>
          <w:rFonts w:eastAsia="Times New Roman"/>
          <w:color w:val="000000"/>
          <w:sz w:val="22"/>
        </w:rPr>
        <w:t xml:space="preserve">a u odnosu na sprovođenje preporuka </w:t>
      </w:r>
      <w:r w:rsidRPr="00887688">
        <w:rPr>
          <w:rFonts w:eastAsia="Times New Roman"/>
          <w:i/>
          <w:color w:val="000000"/>
          <w:sz w:val="22"/>
        </w:rPr>
        <w:t>FCNM</w:t>
      </w:r>
      <w:r w:rsidRPr="00887688">
        <w:rPr>
          <w:rFonts w:eastAsia="Times New Roman"/>
          <w:color w:val="000000"/>
          <w:sz w:val="22"/>
        </w:rPr>
        <w:t xml:space="preserve"> </w:t>
      </w:r>
      <w:r w:rsidR="00F47894" w:rsidRPr="00887688">
        <w:rPr>
          <w:rFonts w:eastAsia="Times New Roman"/>
          <w:color w:val="000000"/>
          <w:sz w:val="22"/>
        </w:rPr>
        <w:t xml:space="preserve">i </w:t>
      </w:r>
      <w:r w:rsidR="00F47894" w:rsidRPr="00887688">
        <w:rPr>
          <w:rFonts w:eastAsia="Times New Roman"/>
          <w:i/>
          <w:color w:val="000000"/>
          <w:sz w:val="22"/>
        </w:rPr>
        <w:t>ECRML</w:t>
      </w:r>
      <w:r w:rsidR="00F47894" w:rsidRPr="00887688">
        <w:rPr>
          <w:rFonts w:eastAsia="Times New Roman"/>
          <w:color w:val="000000"/>
          <w:sz w:val="22"/>
        </w:rPr>
        <w:t xml:space="preserve"> </w:t>
      </w:r>
      <w:r w:rsidRPr="00887688">
        <w:rPr>
          <w:rFonts w:eastAsia="Times New Roman"/>
          <w:color w:val="000000"/>
          <w:sz w:val="22"/>
        </w:rPr>
        <w:t>(3</w:t>
      </w:r>
      <w:r w:rsidR="0022456E">
        <w:rPr>
          <w:rFonts w:eastAsia="Times New Roman"/>
          <w:color w:val="000000"/>
          <w:sz w:val="22"/>
        </w:rPr>
        <w:t>5</w:t>
      </w:r>
      <w:r w:rsidRPr="00887688">
        <w:rPr>
          <w:rFonts w:eastAsia="Times New Roman"/>
          <w:color w:val="000000"/>
          <w:sz w:val="22"/>
        </w:rPr>
        <w:t>%);</w:t>
      </w:r>
    </w:p>
    <w:p w:rsidR="0022456E" w:rsidRDefault="0022456E" w:rsidP="00DF5CC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U kojoj mjeri prijedlog projekta ispunjava zahtjeve poziva (35%);</w:t>
      </w:r>
    </w:p>
    <w:p w:rsidR="0022456E" w:rsidRDefault="0022456E" w:rsidP="00DF5CC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 xml:space="preserve">Kvalitet, tačnost, jasnoća, potpunost i isplativost prijave i okvirnog budžeta (20%); </w:t>
      </w:r>
    </w:p>
    <w:p w:rsidR="0022456E" w:rsidRPr="00887688" w:rsidRDefault="0022456E" w:rsidP="00DF5CC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>
        <w:rPr>
          <w:rFonts w:eastAsia="Times New Roman"/>
          <w:color w:val="000000"/>
          <w:sz w:val="22"/>
        </w:rPr>
        <w:t>Održivost predloženih aktivnosti (10%).</w:t>
      </w: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color w:val="000000"/>
          <w:sz w:val="22"/>
          <w:highlight w:val="yellow"/>
        </w:rPr>
      </w:pP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color w:val="000000"/>
          <w:sz w:val="22"/>
        </w:rPr>
      </w:pPr>
    </w:p>
    <w:p w:rsidR="0092067E" w:rsidRPr="00887688" w:rsidRDefault="00F4637D" w:rsidP="0092067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outlineLvl w:val="0"/>
        <w:rPr>
          <w:b/>
          <w:bCs/>
          <w:color w:val="000000"/>
          <w:sz w:val="22"/>
        </w:rPr>
      </w:pPr>
      <w:bookmarkStart w:id="22" w:name="_Toc516482645"/>
      <w:r w:rsidRPr="00887688">
        <w:rPr>
          <w:rFonts w:eastAsia="Times New Roman"/>
          <w:b/>
          <w:bCs/>
          <w:color w:val="000000"/>
          <w:sz w:val="22"/>
        </w:rPr>
        <w:t>OBAV</w:t>
      </w:r>
      <w:r w:rsidR="00FA7A36">
        <w:rPr>
          <w:rFonts w:eastAsia="Times New Roman"/>
          <w:b/>
          <w:bCs/>
          <w:color w:val="000000"/>
          <w:sz w:val="22"/>
        </w:rPr>
        <w:t>J</w:t>
      </w:r>
      <w:r w:rsidRPr="00887688">
        <w:rPr>
          <w:rFonts w:eastAsia="Times New Roman"/>
          <w:b/>
          <w:bCs/>
          <w:color w:val="000000"/>
          <w:sz w:val="22"/>
        </w:rPr>
        <w:t xml:space="preserve">EŠTENJE O ODLUCI I POTPISIVANJE UGOVORA O </w:t>
      </w:r>
      <w:r w:rsidR="0092067E" w:rsidRPr="00887688">
        <w:rPr>
          <w:rFonts w:eastAsia="Times New Roman"/>
          <w:b/>
          <w:bCs/>
          <w:color w:val="000000"/>
          <w:sz w:val="22"/>
        </w:rPr>
        <w:t>GRANT</w:t>
      </w:r>
      <w:r w:rsidRPr="00887688">
        <w:rPr>
          <w:rFonts w:eastAsia="Times New Roman"/>
          <w:b/>
          <w:bCs/>
          <w:color w:val="000000"/>
          <w:sz w:val="22"/>
        </w:rPr>
        <w:t>U</w:t>
      </w:r>
      <w:bookmarkEnd w:id="22"/>
    </w:p>
    <w:p w:rsidR="00DF5CC5" w:rsidRDefault="00DF5CC5" w:rsidP="00DF5CC5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2"/>
        </w:rPr>
      </w:pPr>
    </w:p>
    <w:p w:rsidR="0092067E" w:rsidRPr="00DF5CC5" w:rsidRDefault="00F4637D" w:rsidP="00DF5CC5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  <w:r w:rsidRPr="00DF5CC5">
        <w:rPr>
          <w:sz w:val="22"/>
        </w:rPr>
        <w:t>Po završetku procesa selekcije, svi kandidati će biti pismeno obav</w:t>
      </w:r>
      <w:r w:rsidR="00FA7A36">
        <w:rPr>
          <w:sz w:val="22"/>
        </w:rPr>
        <w:t>ij</w:t>
      </w:r>
      <w:r w:rsidRPr="00DF5CC5">
        <w:rPr>
          <w:sz w:val="22"/>
        </w:rPr>
        <w:t xml:space="preserve">ešteni o konačnoj odluci </w:t>
      </w:r>
      <w:r w:rsidR="00FA7A36">
        <w:rPr>
          <w:sz w:val="22"/>
        </w:rPr>
        <w:t xml:space="preserve">u vezi njihovih </w:t>
      </w:r>
      <w:r w:rsidR="001F15A3">
        <w:rPr>
          <w:sz w:val="22"/>
        </w:rPr>
        <w:t>prijava</w:t>
      </w:r>
      <w:r w:rsidRPr="00DF5CC5">
        <w:rPr>
          <w:sz w:val="22"/>
        </w:rPr>
        <w:t xml:space="preserve">, kao i o narednim koracima koje treba preduzeti. </w:t>
      </w:r>
    </w:p>
    <w:p w:rsidR="00DF5CC5" w:rsidRPr="00DF5CC5" w:rsidRDefault="00DF5CC5" w:rsidP="00DF5CC5">
      <w:pPr>
        <w:rPr>
          <w:b/>
          <w:bCs/>
          <w:color w:val="000000"/>
          <w:sz w:val="22"/>
        </w:rPr>
      </w:pPr>
    </w:p>
    <w:p w:rsidR="00F47894" w:rsidRPr="00DF5CC5" w:rsidRDefault="00F4637D" w:rsidP="00DF5CC5">
      <w:pPr>
        <w:rPr>
          <w:rFonts w:eastAsia="Times New Roman"/>
          <w:b/>
          <w:sz w:val="22"/>
        </w:rPr>
      </w:pPr>
      <w:r w:rsidRPr="00DF5CC5">
        <w:rPr>
          <w:rFonts w:eastAsia="Times New Roman"/>
          <w:color w:val="000000"/>
          <w:sz w:val="22"/>
        </w:rPr>
        <w:t xml:space="preserve">Izabrani dobitnici </w:t>
      </w:r>
      <w:r w:rsidR="00F47894" w:rsidRPr="00DF5CC5">
        <w:rPr>
          <w:rFonts w:eastAsia="Times New Roman"/>
          <w:sz w:val="22"/>
        </w:rPr>
        <w:t xml:space="preserve">grantova biće pozvani da potpišu Ugovor o grantu (vidi Aneks III, samo za </w:t>
      </w:r>
      <w:r w:rsidR="00FA7A36">
        <w:rPr>
          <w:rFonts w:eastAsia="Times New Roman"/>
          <w:sz w:val="22"/>
        </w:rPr>
        <w:t xml:space="preserve">Vašu </w:t>
      </w:r>
      <w:r w:rsidR="00F47894" w:rsidRPr="00DF5CC5">
        <w:rPr>
          <w:rFonts w:eastAsia="Times New Roman"/>
          <w:sz w:val="22"/>
        </w:rPr>
        <w:t>informacij</w:t>
      </w:r>
      <w:r w:rsidR="00FA7A36">
        <w:rPr>
          <w:rFonts w:eastAsia="Times New Roman"/>
          <w:sz w:val="22"/>
        </w:rPr>
        <w:t>u</w:t>
      </w:r>
      <w:r w:rsidR="00F47894" w:rsidRPr="00DF5CC5">
        <w:rPr>
          <w:rFonts w:eastAsia="Times New Roman"/>
          <w:sz w:val="22"/>
        </w:rPr>
        <w:t xml:space="preserve">), čime će se formalizovati njihove zakonske obaveze. </w:t>
      </w:r>
      <w:r w:rsidR="00F47894" w:rsidRPr="00DF5CC5">
        <w:rPr>
          <w:rFonts w:eastAsia="Times New Roman"/>
          <w:b/>
          <w:sz w:val="22"/>
        </w:rPr>
        <w:t xml:space="preserve">Potencijalnim podnosiocima </w:t>
      </w:r>
      <w:r w:rsidR="001F15A3">
        <w:rPr>
          <w:rFonts w:eastAsia="Times New Roman"/>
          <w:b/>
          <w:sz w:val="22"/>
        </w:rPr>
        <w:t>prijava</w:t>
      </w:r>
      <w:r w:rsidR="00FA7A36">
        <w:rPr>
          <w:rFonts w:eastAsia="Times New Roman"/>
          <w:b/>
          <w:sz w:val="22"/>
        </w:rPr>
        <w:t xml:space="preserve"> se posebno preporučuje </w:t>
      </w:r>
      <w:r w:rsidR="00F47894" w:rsidRPr="00DF5CC5">
        <w:rPr>
          <w:rFonts w:eastAsia="Times New Roman"/>
          <w:b/>
          <w:sz w:val="22"/>
        </w:rPr>
        <w:t xml:space="preserve">da pročitaju </w:t>
      </w:r>
      <w:r w:rsidR="007A0B7E" w:rsidRPr="00DF5CC5">
        <w:rPr>
          <w:rFonts w:eastAsia="Times New Roman"/>
          <w:b/>
          <w:sz w:val="22"/>
        </w:rPr>
        <w:t>N</w:t>
      </w:r>
      <w:r w:rsidR="00F47894" w:rsidRPr="00DF5CC5">
        <w:rPr>
          <w:rFonts w:eastAsia="Times New Roman"/>
          <w:b/>
          <w:sz w:val="22"/>
        </w:rPr>
        <w:t xml:space="preserve">acrt </w:t>
      </w:r>
      <w:r w:rsidR="007A0B7E" w:rsidRPr="00DF5CC5">
        <w:rPr>
          <w:rFonts w:eastAsia="Times New Roman"/>
          <w:b/>
          <w:sz w:val="22"/>
        </w:rPr>
        <w:t>u</w:t>
      </w:r>
      <w:r w:rsidR="00F47894" w:rsidRPr="00DF5CC5">
        <w:rPr>
          <w:rFonts w:eastAsia="Times New Roman"/>
          <w:b/>
          <w:sz w:val="22"/>
        </w:rPr>
        <w:t xml:space="preserve">govora, posebno njegove </w:t>
      </w:r>
      <w:r w:rsidR="001F15A3">
        <w:rPr>
          <w:rFonts w:eastAsia="Times New Roman"/>
          <w:b/>
          <w:sz w:val="22"/>
        </w:rPr>
        <w:t>uslove</w:t>
      </w:r>
      <w:r w:rsidR="00F47894" w:rsidRPr="00DF5CC5">
        <w:rPr>
          <w:rFonts w:eastAsia="Times New Roman"/>
          <w:b/>
          <w:sz w:val="22"/>
        </w:rPr>
        <w:t xml:space="preserve"> u pogledu plaćanja i izv</w:t>
      </w:r>
      <w:r w:rsidR="00FA7A36">
        <w:rPr>
          <w:rFonts w:eastAsia="Times New Roman"/>
          <w:b/>
          <w:sz w:val="22"/>
        </w:rPr>
        <w:t>j</w:t>
      </w:r>
      <w:r w:rsidR="00F47894" w:rsidRPr="00DF5CC5">
        <w:rPr>
          <w:rFonts w:eastAsia="Times New Roman"/>
          <w:b/>
          <w:sz w:val="22"/>
        </w:rPr>
        <w:t>eštavanja.</w:t>
      </w:r>
    </w:p>
    <w:p w:rsidR="0092067E" w:rsidRPr="00887688" w:rsidRDefault="0092067E" w:rsidP="0092067E">
      <w:pPr>
        <w:spacing w:line="240" w:lineRule="auto"/>
        <w:rPr>
          <w:rFonts w:eastAsia="Times New Roman"/>
          <w:b/>
          <w:bCs/>
          <w:color w:val="000000"/>
          <w:sz w:val="22"/>
        </w:rPr>
      </w:pPr>
    </w:p>
    <w:p w:rsidR="0092067E" w:rsidRPr="00887688" w:rsidRDefault="0092067E" w:rsidP="0092067E">
      <w:pPr>
        <w:spacing w:line="240" w:lineRule="auto"/>
        <w:rPr>
          <w:rFonts w:eastAsia="Times New Roman"/>
          <w:b/>
          <w:bCs/>
          <w:color w:val="000000"/>
          <w:sz w:val="22"/>
        </w:rPr>
      </w:pPr>
    </w:p>
    <w:p w:rsidR="0092067E" w:rsidRPr="00887688" w:rsidRDefault="0092067E" w:rsidP="0092067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outlineLvl w:val="0"/>
        <w:rPr>
          <w:rFonts w:eastAsia="Times New Roman"/>
          <w:b/>
          <w:color w:val="000000"/>
          <w:sz w:val="22"/>
        </w:rPr>
      </w:pPr>
      <w:bookmarkStart w:id="23" w:name="_Toc516482646"/>
      <w:r w:rsidRPr="00887688">
        <w:rPr>
          <w:rFonts w:eastAsia="Times New Roman"/>
          <w:b/>
          <w:color w:val="000000"/>
          <w:sz w:val="22"/>
        </w:rPr>
        <w:t>INDI</w:t>
      </w:r>
      <w:r w:rsidR="00F47894" w:rsidRPr="00887688">
        <w:rPr>
          <w:rFonts w:eastAsia="Times New Roman"/>
          <w:b/>
          <w:color w:val="000000"/>
          <w:sz w:val="22"/>
        </w:rPr>
        <w:t>K</w:t>
      </w:r>
      <w:r w:rsidRPr="00887688">
        <w:rPr>
          <w:rFonts w:eastAsia="Times New Roman"/>
          <w:b/>
          <w:color w:val="000000"/>
          <w:sz w:val="22"/>
        </w:rPr>
        <w:t>ATIV</w:t>
      </w:r>
      <w:r w:rsidR="00F47894" w:rsidRPr="00887688">
        <w:rPr>
          <w:rFonts w:eastAsia="Times New Roman"/>
          <w:b/>
          <w:color w:val="000000"/>
          <w:sz w:val="22"/>
        </w:rPr>
        <w:t xml:space="preserve">NI </w:t>
      </w:r>
      <w:r w:rsidR="003913D0" w:rsidRPr="00887688">
        <w:rPr>
          <w:rFonts w:eastAsia="Times New Roman"/>
          <w:b/>
          <w:color w:val="000000"/>
          <w:sz w:val="22"/>
        </w:rPr>
        <w:t>KALENDAR</w:t>
      </w:r>
      <w:r w:rsidR="00F47894" w:rsidRPr="00887688">
        <w:rPr>
          <w:rFonts w:eastAsia="Times New Roman"/>
          <w:b/>
          <w:color w:val="000000"/>
          <w:sz w:val="22"/>
        </w:rPr>
        <w:t xml:space="preserve"> ROKOVA</w:t>
      </w:r>
      <w:bookmarkEnd w:id="23"/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0"/>
        <w:gridCol w:w="4197"/>
      </w:tblGrid>
      <w:tr w:rsidR="0092067E" w:rsidRPr="00887688" w:rsidTr="007C634B">
        <w:trPr>
          <w:trHeight w:val="435"/>
        </w:trPr>
        <w:tc>
          <w:tcPr>
            <w:tcW w:w="5550" w:type="dxa"/>
            <w:shd w:val="clear" w:color="auto" w:fill="D9D9D9"/>
            <w:vAlign w:val="center"/>
          </w:tcPr>
          <w:p w:rsidR="0092067E" w:rsidRPr="00887688" w:rsidRDefault="00F47894" w:rsidP="007C63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color w:val="000000"/>
                <w:sz w:val="22"/>
              </w:rPr>
            </w:pPr>
            <w:r w:rsidRPr="00887688">
              <w:rPr>
                <w:rFonts w:eastAsia="Times New Roman"/>
                <w:b/>
                <w:color w:val="000000"/>
                <w:sz w:val="22"/>
              </w:rPr>
              <w:t>Faze</w:t>
            </w:r>
          </w:p>
        </w:tc>
        <w:tc>
          <w:tcPr>
            <w:tcW w:w="4197" w:type="dxa"/>
            <w:shd w:val="clear" w:color="auto" w:fill="D9D9D9"/>
            <w:vAlign w:val="center"/>
          </w:tcPr>
          <w:p w:rsidR="0092067E" w:rsidRPr="00887688" w:rsidRDefault="00F47894" w:rsidP="007C63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color w:val="000000"/>
                <w:sz w:val="22"/>
              </w:rPr>
            </w:pPr>
            <w:r w:rsidRPr="00887688">
              <w:rPr>
                <w:rFonts w:eastAsia="Times New Roman"/>
                <w:b/>
                <w:color w:val="000000"/>
                <w:sz w:val="22"/>
              </w:rPr>
              <w:t>Indik</w:t>
            </w:r>
            <w:r w:rsidR="0092067E" w:rsidRPr="00887688">
              <w:rPr>
                <w:rFonts w:eastAsia="Times New Roman"/>
                <w:b/>
                <w:color w:val="000000"/>
                <w:sz w:val="22"/>
              </w:rPr>
              <w:t>ativ</w:t>
            </w:r>
            <w:r w:rsidRPr="00887688">
              <w:rPr>
                <w:rFonts w:eastAsia="Times New Roman"/>
                <w:b/>
                <w:color w:val="000000"/>
                <w:sz w:val="22"/>
              </w:rPr>
              <w:t>ni</w:t>
            </w:r>
            <w:r w:rsidR="0092067E" w:rsidRPr="00887688">
              <w:rPr>
                <w:rFonts w:eastAsia="Times New Roman"/>
                <w:b/>
                <w:color w:val="000000"/>
                <w:sz w:val="22"/>
              </w:rPr>
              <w:t xml:space="preserve"> </w:t>
            </w:r>
            <w:r w:rsidRPr="00887688">
              <w:rPr>
                <w:rFonts w:eastAsia="Times New Roman"/>
                <w:b/>
                <w:color w:val="000000"/>
                <w:sz w:val="22"/>
              </w:rPr>
              <w:t>rok</w:t>
            </w:r>
          </w:p>
        </w:tc>
      </w:tr>
      <w:tr w:rsidR="0092067E" w:rsidRPr="00887688" w:rsidTr="007C634B">
        <w:trPr>
          <w:trHeight w:val="506"/>
        </w:trPr>
        <w:tc>
          <w:tcPr>
            <w:tcW w:w="5550" w:type="dxa"/>
            <w:shd w:val="clear" w:color="auto" w:fill="auto"/>
            <w:vAlign w:val="center"/>
          </w:tcPr>
          <w:p w:rsidR="0092067E" w:rsidRPr="00FA7A36" w:rsidRDefault="00F47894" w:rsidP="002D28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2"/>
              </w:rPr>
            </w:pPr>
            <w:r w:rsidRPr="00FA7A36">
              <w:rPr>
                <w:rFonts w:eastAsia="Times New Roman"/>
                <w:b/>
                <w:sz w:val="22"/>
              </w:rPr>
              <w:t>Objavljivanje poziva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92067E" w:rsidRPr="00FA7A36" w:rsidRDefault="005A7864" w:rsidP="007C63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14</w:t>
            </w:r>
            <w:bookmarkStart w:id="24" w:name="_GoBack"/>
            <w:bookmarkEnd w:id="24"/>
            <w:r w:rsidR="00F21FD4" w:rsidRPr="00FA7A36">
              <w:rPr>
                <w:rFonts w:eastAsia="Times New Roman"/>
                <w:sz w:val="22"/>
              </w:rPr>
              <w:t>. jun</w:t>
            </w:r>
            <w:r w:rsidR="0092067E" w:rsidRPr="00FA7A36">
              <w:rPr>
                <w:rFonts w:eastAsia="Times New Roman"/>
                <w:sz w:val="22"/>
              </w:rPr>
              <w:t xml:space="preserve"> 2018</w:t>
            </w:r>
            <w:r w:rsidR="00F47894" w:rsidRPr="00FA7A36">
              <w:rPr>
                <w:rFonts w:eastAsia="Times New Roman"/>
                <w:sz w:val="22"/>
              </w:rPr>
              <w:t>.</w:t>
            </w:r>
          </w:p>
        </w:tc>
      </w:tr>
      <w:tr w:rsidR="0092067E" w:rsidRPr="00887688" w:rsidTr="007C634B">
        <w:trPr>
          <w:trHeight w:val="506"/>
        </w:trPr>
        <w:tc>
          <w:tcPr>
            <w:tcW w:w="5550" w:type="dxa"/>
            <w:shd w:val="clear" w:color="auto" w:fill="auto"/>
            <w:vAlign w:val="center"/>
          </w:tcPr>
          <w:p w:rsidR="0092067E" w:rsidRPr="00FA7A36" w:rsidRDefault="00F47894" w:rsidP="002D28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2"/>
              </w:rPr>
            </w:pPr>
            <w:r w:rsidRPr="00FA7A36">
              <w:rPr>
                <w:rFonts w:eastAsia="Times New Roman"/>
                <w:b/>
                <w:sz w:val="22"/>
              </w:rPr>
              <w:t xml:space="preserve">Rok za podnošenje </w:t>
            </w:r>
            <w:r w:rsidR="001F15A3" w:rsidRPr="00FA7A36">
              <w:rPr>
                <w:rFonts w:eastAsia="Times New Roman"/>
                <w:b/>
                <w:sz w:val="22"/>
              </w:rPr>
              <w:t>prijava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92067E" w:rsidRPr="00FA7A36" w:rsidRDefault="00FA7A36" w:rsidP="00FA7A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2"/>
              </w:rPr>
            </w:pPr>
            <w:r w:rsidRPr="00FA7A36">
              <w:rPr>
                <w:rFonts w:eastAsia="Times New Roman"/>
                <w:sz w:val="22"/>
              </w:rPr>
              <w:t>4</w:t>
            </w:r>
            <w:r w:rsidR="00F47894" w:rsidRPr="00FA7A36">
              <w:rPr>
                <w:rFonts w:eastAsia="Times New Roman"/>
                <w:sz w:val="22"/>
              </w:rPr>
              <w:t>.</w:t>
            </w:r>
            <w:r w:rsidR="0092067E" w:rsidRPr="00FA7A36">
              <w:rPr>
                <w:rFonts w:eastAsia="Times New Roman"/>
                <w:sz w:val="22"/>
              </w:rPr>
              <w:t xml:space="preserve"> </w:t>
            </w:r>
            <w:r w:rsidR="00F47894" w:rsidRPr="00FA7A36">
              <w:rPr>
                <w:rFonts w:eastAsia="Times New Roman"/>
                <w:sz w:val="22"/>
              </w:rPr>
              <w:t>j</w:t>
            </w:r>
            <w:r w:rsidR="0092067E" w:rsidRPr="00FA7A36">
              <w:rPr>
                <w:rFonts w:eastAsia="Times New Roman"/>
                <w:sz w:val="22"/>
              </w:rPr>
              <w:t>u</w:t>
            </w:r>
            <w:r w:rsidRPr="00FA7A36">
              <w:rPr>
                <w:rFonts w:eastAsia="Times New Roman"/>
                <w:sz w:val="22"/>
              </w:rPr>
              <w:t>li</w:t>
            </w:r>
            <w:r w:rsidR="0092067E" w:rsidRPr="00FA7A36">
              <w:rPr>
                <w:rFonts w:eastAsia="Times New Roman"/>
                <w:sz w:val="22"/>
              </w:rPr>
              <w:t xml:space="preserve"> 2018</w:t>
            </w:r>
            <w:r w:rsidR="00F47894" w:rsidRPr="00FA7A36">
              <w:rPr>
                <w:rFonts w:eastAsia="Times New Roman"/>
                <w:sz w:val="22"/>
              </w:rPr>
              <w:t>.</w:t>
            </w:r>
          </w:p>
        </w:tc>
      </w:tr>
      <w:tr w:rsidR="0092067E" w:rsidRPr="00887688" w:rsidTr="007C634B">
        <w:trPr>
          <w:trHeight w:val="506"/>
        </w:trPr>
        <w:tc>
          <w:tcPr>
            <w:tcW w:w="5550" w:type="dxa"/>
            <w:shd w:val="clear" w:color="auto" w:fill="auto"/>
            <w:vAlign w:val="center"/>
          </w:tcPr>
          <w:p w:rsidR="0092067E" w:rsidRPr="00FA7A36" w:rsidRDefault="00F47894" w:rsidP="002D28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2"/>
              </w:rPr>
            </w:pPr>
            <w:r w:rsidRPr="00FA7A36">
              <w:rPr>
                <w:rFonts w:eastAsia="Times New Roman"/>
                <w:b/>
                <w:sz w:val="22"/>
              </w:rPr>
              <w:t>Obav</w:t>
            </w:r>
            <w:r w:rsidR="00984AB6">
              <w:rPr>
                <w:rFonts w:eastAsia="Times New Roman"/>
                <w:b/>
                <w:sz w:val="22"/>
              </w:rPr>
              <w:t>j</w:t>
            </w:r>
            <w:r w:rsidR="00AC1524">
              <w:rPr>
                <w:rFonts w:eastAsia="Times New Roman"/>
                <w:b/>
                <w:sz w:val="22"/>
              </w:rPr>
              <w:t>e</w:t>
            </w:r>
            <w:r w:rsidRPr="00FA7A36">
              <w:rPr>
                <w:rFonts w:eastAsia="Times New Roman"/>
                <w:b/>
                <w:sz w:val="22"/>
              </w:rPr>
              <w:t xml:space="preserve">štenje podnosiocima </w:t>
            </w:r>
            <w:r w:rsidR="001F15A3" w:rsidRPr="00FA7A36">
              <w:rPr>
                <w:rFonts w:eastAsia="Times New Roman"/>
                <w:b/>
                <w:sz w:val="22"/>
              </w:rPr>
              <w:t>prijava</w:t>
            </w:r>
            <w:r w:rsidRPr="00FA7A36">
              <w:rPr>
                <w:rFonts w:eastAsia="Times New Roman"/>
                <w:b/>
                <w:sz w:val="22"/>
              </w:rPr>
              <w:t xml:space="preserve"> o rezultatima procedure za dod</w:t>
            </w:r>
            <w:r w:rsidR="00AC1524">
              <w:rPr>
                <w:rFonts w:eastAsia="Times New Roman"/>
                <w:b/>
                <w:sz w:val="22"/>
              </w:rPr>
              <w:t>j</w:t>
            </w:r>
            <w:r w:rsidRPr="00FA7A36">
              <w:rPr>
                <w:rFonts w:eastAsia="Times New Roman"/>
                <w:b/>
                <w:sz w:val="22"/>
              </w:rPr>
              <w:t>elu grantova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92067E" w:rsidRPr="00FA7A36" w:rsidRDefault="006A0B83" w:rsidP="006A0B8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  <w:r w:rsidR="00F47894" w:rsidRPr="00FA7A36">
              <w:rPr>
                <w:rFonts w:eastAsia="Times New Roman"/>
                <w:sz w:val="22"/>
              </w:rPr>
              <w:t>.</w:t>
            </w:r>
            <w:r w:rsidR="0092067E" w:rsidRPr="00FA7A36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a</w:t>
            </w:r>
            <w:r w:rsidR="00984AB6">
              <w:rPr>
                <w:rFonts w:eastAsia="Times New Roman"/>
                <w:sz w:val="22"/>
              </w:rPr>
              <w:t>u</w:t>
            </w:r>
            <w:r>
              <w:rPr>
                <w:rFonts w:eastAsia="Times New Roman"/>
                <w:sz w:val="22"/>
              </w:rPr>
              <w:t>gust</w:t>
            </w:r>
            <w:r w:rsidR="0092067E" w:rsidRPr="00FA7A36">
              <w:rPr>
                <w:rFonts w:eastAsia="Times New Roman"/>
                <w:sz w:val="22"/>
              </w:rPr>
              <w:t xml:space="preserve"> 2018</w:t>
            </w:r>
            <w:r w:rsidR="00F47894" w:rsidRPr="00FA7A36">
              <w:rPr>
                <w:rFonts w:eastAsia="Times New Roman"/>
                <w:sz w:val="22"/>
              </w:rPr>
              <w:t>.</w:t>
            </w:r>
          </w:p>
        </w:tc>
      </w:tr>
      <w:tr w:rsidR="0092067E" w:rsidRPr="00887688" w:rsidTr="007C634B">
        <w:trPr>
          <w:trHeight w:val="506"/>
        </w:trPr>
        <w:tc>
          <w:tcPr>
            <w:tcW w:w="5550" w:type="dxa"/>
            <w:shd w:val="clear" w:color="auto" w:fill="auto"/>
            <w:vAlign w:val="center"/>
          </w:tcPr>
          <w:p w:rsidR="0092067E" w:rsidRPr="00FA7A36" w:rsidRDefault="00DF69A4" w:rsidP="002D28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2"/>
              </w:rPr>
            </w:pPr>
            <w:r w:rsidRPr="00FA7A36">
              <w:rPr>
                <w:rFonts w:eastAsia="Times New Roman"/>
                <w:b/>
                <w:sz w:val="22"/>
              </w:rPr>
              <w:lastRenderedPageBreak/>
              <w:t>Potpisivanje U</w:t>
            </w:r>
            <w:r w:rsidR="00F47894" w:rsidRPr="00FA7A36">
              <w:rPr>
                <w:rFonts w:eastAsia="Times New Roman"/>
                <w:b/>
                <w:sz w:val="22"/>
              </w:rPr>
              <w:t xml:space="preserve">govora o </w:t>
            </w:r>
            <w:r w:rsidR="0092067E" w:rsidRPr="00FA7A36">
              <w:rPr>
                <w:rFonts w:eastAsia="Times New Roman"/>
                <w:b/>
                <w:sz w:val="22"/>
              </w:rPr>
              <w:t>grant</w:t>
            </w:r>
            <w:r w:rsidR="00F47894" w:rsidRPr="00FA7A36">
              <w:rPr>
                <w:rFonts w:eastAsia="Times New Roman"/>
                <w:b/>
                <w:sz w:val="22"/>
              </w:rPr>
              <w:t>u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92067E" w:rsidRPr="00FA7A36" w:rsidRDefault="0092067E" w:rsidP="00FA7A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2"/>
              </w:rPr>
            </w:pPr>
            <w:r w:rsidRPr="00FA7A36">
              <w:rPr>
                <w:rFonts w:eastAsia="Times New Roman"/>
                <w:sz w:val="22"/>
              </w:rPr>
              <w:t>1</w:t>
            </w:r>
            <w:r w:rsidR="00F47894" w:rsidRPr="00FA7A36">
              <w:rPr>
                <w:rFonts w:eastAsia="Times New Roman"/>
                <w:sz w:val="22"/>
              </w:rPr>
              <w:t xml:space="preserve">. </w:t>
            </w:r>
            <w:r w:rsidRPr="00FA7A36">
              <w:rPr>
                <w:rFonts w:eastAsia="Times New Roman"/>
                <w:sz w:val="22"/>
              </w:rPr>
              <w:t xml:space="preserve"> </w:t>
            </w:r>
            <w:r w:rsidR="00FA7A36">
              <w:rPr>
                <w:rFonts w:eastAsia="Times New Roman"/>
                <w:sz w:val="22"/>
              </w:rPr>
              <w:t>septembar</w:t>
            </w:r>
            <w:r w:rsidRPr="00FA7A36">
              <w:rPr>
                <w:rFonts w:eastAsia="Times New Roman"/>
                <w:sz w:val="22"/>
              </w:rPr>
              <w:t xml:space="preserve"> 2018</w:t>
            </w:r>
            <w:r w:rsidR="00F47894" w:rsidRPr="00FA7A36">
              <w:rPr>
                <w:rFonts w:eastAsia="Times New Roman"/>
                <w:sz w:val="22"/>
              </w:rPr>
              <w:t>.</w:t>
            </w:r>
          </w:p>
        </w:tc>
      </w:tr>
      <w:tr w:rsidR="0092067E" w:rsidRPr="00887688" w:rsidTr="007C634B">
        <w:trPr>
          <w:trHeight w:val="506"/>
        </w:trPr>
        <w:tc>
          <w:tcPr>
            <w:tcW w:w="5550" w:type="dxa"/>
            <w:shd w:val="clear" w:color="auto" w:fill="auto"/>
            <w:vAlign w:val="center"/>
          </w:tcPr>
          <w:p w:rsidR="0092067E" w:rsidRPr="00FA7A36" w:rsidRDefault="00F47894" w:rsidP="002D28A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2"/>
              </w:rPr>
            </w:pPr>
            <w:r w:rsidRPr="00FA7A36">
              <w:rPr>
                <w:rFonts w:eastAsia="Times New Roman"/>
                <w:b/>
                <w:sz w:val="22"/>
              </w:rPr>
              <w:t>Period i</w:t>
            </w:r>
            <w:r w:rsidR="0092067E" w:rsidRPr="00FA7A36">
              <w:rPr>
                <w:rFonts w:eastAsia="Times New Roman"/>
                <w:b/>
                <w:sz w:val="22"/>
              </w:rPr>
              <w:t>mplementa</w:t>
            </w:r>
            <w:r w:rsidRPr="00FA7A36">
              <w:rPr>
                <w:rFonts w:eastAsia="Times New Roman"/>
                <w:b/>
                <w:sz w:val="22"/>
              </w:rPr>
              <w:t>cije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92067E" w:rsidRPr="00FA7A36" w:rsidRDefault="00F47894" w:rsidP="00FA7A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2"/>
              </w:rPr>
            </w:pPr>
            <w:r w:rsidRPr="00FA7A36">
              <w:rPr>
                <w:rFonts w:eastAsia="Times New Roman"/>
                <w:sz w:val="22"/>
              </w:rPr>
              <w:t>s</w:t>
            </w:r>
            <w:r w:rsidR="00FA7A36">
              <w:rPr>
                <w:rFonts w:eastAsia="Times New Roman"/>
                <w:sz w:val="22"/>
              </w:rPr>
              <w:t>edam</w:t>
            </w:r>
            <w:r w:rsidR="0092067E" w:rsidRPr="00FA7A36">
              <w:rPr>
                <w:rFonts w:eastAsia="Times New Roman"/>
                <w:sz w:val="22"/>
              </w:rPr>
              <w:t xml:space="preserve"> m</w:t>
            </w:r>
            <w:r w:rsidR="00FA7A36">
              <w:rPr>
                <w:rFonts w:eastAsia="Times New Roman"/>
                <w:sz w:val="22"/>
              </w:rPr>
              <w:t>j</w:t>
            </w:r>
            <w:r w:rsidRPr="00FA7A36">
              <w:rPr>
                <w:rFonts w:eastAsia="Times New Roman"/>
                <w:sz w:val="22"/>
              </w:rPr>
              <w:t>eseci</w:t>
            </w:r>
          </w:p>
        </w:tc>
      </w:tr>
    </w:tbl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92067E" w:rsidP="0092067E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2"/>
        </w:rPr>
      </w:pPr>
    </w:p>
    <w:p w:rsidR="0092067E" w:rsidRPr="00887688" w:rsidRDefault="0092067E" w:rsidP="0092067E">
      <w:pPr>
        <w:spacing w:line="240" w:lineRule="auto"/>
        <w:jc w:val="left"/>
        <w:rPr>
          <w:rFonts w:eastAsia="Times New Roman"/>
          <w:b/>
          <w:bCs/>
          <w:color w:val="000000"/>
          <w:sz w:val="22"/>
        </w:rPr>
      </w:pPr>
    </w:p>
    <w:p w:rsidR="0092067E" w:rsidRPr="00887688" w:rsidRDefault="0092067E" w:rsidP="0092067E">
      <w:pPr>
        <w:spacing w:line="240" w:lineRule="auto"/>
        <w:jc w:val="center"/>
        <w:rPr>
          <w:color w:val="000000"/>
          <w:sz w:val="22"/>
        </w:rPr>
      </w:pPr>
      <w:r w:rsidRPr="00887688">
        <w:rPr>
          <w:rFonts w:eastAsia="Times New Roman"/>
          <w:b/>
          <w:bCs/>
          <w:color w:val="000000"/>
          <w:sz w:val="22"/>
        </w:rPr>
        <w:t>* * *</w:t>
      </w:r>
    </w:p>
    <w:sectPr w:rsidR="0092067E" w:rsidRPr="00887688" w:rsidSect="00FD3EA9">
      <w:headerReference w:type="default" r:id="rId16"/>
      <w:footerReference w:type="default" r:id="rId17"/>
      <w:footerReference w:type="first" r:id="rId18"/>
      <w:pgSz w:w="11907" w:h="16839" w:code="9"/>
      <w:pgMar w:top="567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72" w:rsidRDefault="005C1B72" w:rsidP="00EC7099">
      <w:pPr>
        <w:spacing w:line="240" w:lineRule="auto"/>
      </w:pPr>
      <w:r>
        <w:separator/>
      </w:r>
    </w:p>
  </w:endnote>
  <w:endnote w:type="continuationSeparator" w:id="0">
    <w:p w:rsidR="005C1B72" w:rsidRDefault="005C1B72" w:rsidP="00EC7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72" w:rsidRDefault="005C1B72" w:rsidP="00FD3E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7864">
      <w:rPr>
        <w:noProof/>
      </w:rPr>
      <w:t>2</w:t>
    </w:r>
    <w:r>
      <w:rPr>
        <w:noProof/>
      </w:rPr>
      <w:fldChar w:fldCharType="end"/>
    </w:r>
  </w:p>
  <w:p w:rsidR="005C1B72" w:rsidRDefault="005C1B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72" w:rsidRDefault="005C1B72">
    <w:pPr>
      <w:pStyle w:val="Footer"/>
      <w:rPr>
        <w:sz w:val="20"/>
        <w:szCs w:val="20"/>
        <w:lang w:val="fr-FR"/>
      </w:rPr>
    </w:pPr>
    <w:r w:rsidRPr="008462EE">
      <w:rPr>
        <w:b/>
        <w:sz w:val="20"/>
        <w:szCs w:val="20"/>
        <w:lang w:val="fr-FR"/>
      </w:rPr>
      <w:t>DLA -  G8.1</w:t>
    </w:r>
    <w:r>
      <w:rPr>
        <w:b/>
        <w:sz w:val="20"/>
        <w:szCs w:val="20"/>
        <w:lang w:val="fr-FR"/>
      </w:rPr>
      <w:t>A</w:t>
    </w:r>
  </w:p>
  <w:p w:rsidR="005C1B72" w:rsidRPr="000160B9" w:rsidRDefault="005C1B72">
    <w:pPr>
      <w:pStyle w:val="Footer"/>
      <w:rPr>
        <w:sz w:val="20"/>
        <w:szCs w:val="20"/>
        <w:lang w:val="fr-FR"/>
      </w:rPr>
    </w:pPr>
    <w:proofErr w:type="gramStart"/>
    <w:r>
      <w:rPr>
        <w:sz w:val="20"/>
        <w:szCs w:val="20"/>
        <w:lang w:val="fr-FR"/>
      </w:rPr>
      <w:t>maj</w:t>
    </w:r>
    <w:proofErr w:type="gramEnd"/>
    <w:r>
      <w:rPr>
        <w:sz w:val="20"/>
        <w:szCs w:val="20"/>
        <w:lang w:val="fr-FR"/>
      </w:rPr>
      <w:t xml:space="preserve"> 2016.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72" w:rsidRDefault="005C1B72" w:rsidP="00EC7099">
      <w:pPr>
        <w:spacing w:line="240" w:lineRule="auto"/>
      </w:pPr>
      <w:r>
        <w:separator/>
      </w:r>
    </w:p>
  </w:footnote>
  <w:footnote w:type="continuationSeparator" w:id="0">
    <w:p w:rsidR="005C1B72" w:rsidRDefault="005C1B72" w:rsidP="00EC7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72" w:rsidRDefault="005C1B72">
    <w:pPr>
      <w:pStyle w:val="Header"/>
      <w:rPr>
        <w:sz w:val="18"/>
        <w:szCs w:val="18"/>
        <w:lang w:val="fr-FR"/>
      </w:rPr>
    </w:pPr>
  </w:p>
  <w:p w:rsidR="005C1B72" w:rsidRPr="00140E11" w:rsidRDefault="005C1B72">
    <w:pPr>
      <w:pStyle w:val="Header"/>
      <w:rPr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A95"/>
    <w:multiLevelType w:val="hybridMultilevel"/>
    <w:tmpl w:val="D60418AC"/>
    <w:lvl w:ilvl="0" w:tplc="8BC0F0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BF2"/>
    <w:multiLevelType w:val="hybridMultilevel"/>
    <w:tmpl w:val="2EB4FE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858F5"/>
    <w:multiLevelType w:val="hybridMultilevel"/>
    <w:tmpl w:val="95568418"/>
    <w:lvl w:ilvl="0" w:tplc="8BC0F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017E"/>
    <w:multiLevelType w:val="hybridMultilevel"/>
    <w:tmpl w:val="DE82C8D0"/>
    <w:lvl w:ilvl="0" w:tplc="C032AE3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A52A0"/>
    <w:multiLevelType w:val="hybridMultilevel"/>
    <w:tmpl w:val="5E181AE0"/>
    <w:lvl w:ilvl="0" w:tplc="040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54" w:hanging="360"/>
      </w:pPr>
    </w:lvl>
    <w:lvl w:ilvl="2" w:tplc="0409001B" w:tentative="1">
      <w:start w:val="1"/>
      <w:numFmt w:val="lowerRoman"/>
      <w:lvlText w:val="%3."/>
      <w:lvlJc w:val="right"/>
      <w:pPr>
        <w:ind w:left="2674" w:hanging="180"/>
      </w:pPr>
    </w:lvl>
    <w:lvl w:ilvl="3" w:tplc="0409000F" w:tentative="1">
      <w:start w:val="1"/>
      <w:numFmt w:val="decimal"/>
      <w:lvlText w:val="%4."/>
      <w:lvlJc w:val="left"/>
      <w:pPr>
        <w:ind w:left="3394" w:hanging="360"/>
      </w:pPr>
    </w:lvl>
    <w:lvl w:ilvl="4" w:tplc="04090019" w:tentative="1">
      <w:start w:val="1"/>
      <w:numFmt w:val="lowerLetter"/>
      <w:lvlText w:val="%5."/>
      <w:lvlJc w:val="left"/>
      <w:pPr>
        <w:ind w:left="4114" w:hanging="360"/>
      </w:pPr>
    </w:lvl>
    <w:lvl w:ilvl="5" w:tplc="0409001B" w:tentative="1">
      <w:start w:val="1"/>
      <w:numFmt w:val="lowerRoman"/>
      <w:lvlText w:val="%6."/>
      <w:lvlJc w:val="right"/>
      <w:pPr>
        <w:ind w:left="4834" w:hanging="180"/>
      </w:pPr>
    </w:lvl>
    <w:lvl w:ilvl="6" w:tplc="0409000F" w:tentative="1">
      <w:start w:val="1"/>
      <w:numFmt w:val="decimal"/>
      <w:lvlText w:val="%7."/>
      <w:lvlJc w:val="left"/>
      <w:pPr>
        <w:ind w:left="5554" w:hanging="360"/>
      </w:pPr>
    </w:lvl>
    <w:lvl w:ilvl="7" w:tplc="04090019" w:tentative="1">
      <w:start w:val="1"/>
      <w:numFmt w:val="lowerLetter"/>
      <w:lvlText w:val="%8."/>
      <w:lvlJc w:val="left"/>
      <w:pPr>
        <w:ind w:left="6274" w:hanging="360"/>
      </w:pPr>
    </w:lvl>
    <w:lvl w:ilvl="8" w:tplc="040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5">
    <w:nsid w:val="2ED02356"/>
    <w:multiLevelType w:val="hybridMultilevel"/>
    <w:tmpl w:val="4D2CFEF8"/>
    <w:lvl w:ilvl="0" w:tplc="04D01F3A">
      <w:start w:val="7"/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31390755"/>
    <w:multiLevelType w:val="hybridMultilevel"/>
    <w:tmpl w:val="D2C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52F4B"/>
    <w:multiLevelType w:val="hybridMultilevel"/>
    <w:tmpl w:val="E3FA7D5C"/>
    <w:lvl w:ilvl="0" w:tplc="0374D2B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85766"/>
    <w:multiLevelType w:val="hybridMultilevel"/>
    <w:tmpl w:val="AA8A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60048"/>
    <w:multiLevelType w:val="hybridMultilevel"/>
    <w:tmpl w:val="2164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40CB7"/>
    <w:multiLevelType w:val="hybridMultilevel"/>
    <w:tmpl w:val="082E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2708B"/>
    <w:multiLevelType w:val="hybridMultilevel"/>
    <w:tmpl w:val="57C8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872EE"/>
    <w:multiLevelType w:val="hybridMultilevel"/>
    <w:tmpl w:val="A334B0F0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72DB1"/>
    <w:multiLevelType w:val="hybridMultilevel"/>
    <w:tmpl w:val="29B4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F2AAF"/>
    <w:multiLevelType w:val="hybridMultilevel"/>
    <w:tmpl w:val="8208DA54"/>
    <w:lvl w:ilvl="0" w:tplc="1602A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93A5C"/>
    <w:multiLevelType w:val="hybridMultilevel"/>
    <w:tmpl w:val="489A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82B9F"/>
    <w:multiLevelType w:val="hybridMultilevel"/>
    <w:tmpl w:val="601EBC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03A3E41"/>
    <w:multiLevelType w:val="hybridMultilevel"/>
    <w:tmpl w:val="FE86241C"/>
    <w:lvl w:ilvl="0" w:tplc="C032AE3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82256E"/>
    <w:multiLevelType w:val="hybridMultilevel"/>
    <w:tmpl w:val="71AC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95D15"/>
    <w:multiLevelType w:val="hybridMultilevel"/>
    <w:tmpl w:val="833C3EC2"/>
    <w:lvl w:ilvl="0" w:tplc="4AC62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8"/>
  </w:num>
  <w:num w:numId="5">
    <w:abstractNumId w:val="9"/>
  </w:num>
  <w:num w:numId="6">
    <w:abstractNumId w:val="14"/>
  </w:num>
  <w:num w:numId="7">
    <w:abstractNumId w:val="10"/>
  </w:num>
  <w:num w:numId="8">
    <w:abstractNumId w:val="7"/>
  </w:num>
  <w:num w:numId="9">
    <w:abstractNumId w:val="3"/>
  </w:num>
  <w:num w:numId="10">
    <w:abstractNumId w:val="13"/>
  </w:num>
  <w:num w:numId="11">
    <w:abstractNumId w:val="0"/>
  </w:num>
  <w:num w:numId="12">
    <w:abstractNumId w:val="15"/>
  </w:num>
  <w:num w:numId="13">
    <w:abstractNumId w:val="2"/>
  </w:num>
  <w:num w:numId="14">
    <w:abstractNumId w:val="6"/>
  </w:num>
  <w:num w:numId="15">
    <w:abstractNumId w:val="5"/>
  </w:num>
  <w:num w:numId="16">
    <w:abstractNumId w:val="17"/>
  </w:num>
  <w:num w:numId="17">
    <w:abstractNumId w:val="1"/>
  </w:num>
  <w:num w:numId="18">
    <w:abstractNumId w:val="12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7E"/>
    <w:rsid w:val="0001068B"/>
    <w:rsid w:val="00014D23"/>
    <w:rsid w:val="00040258"/>
    <w:rsid w:val="00044405"/>
    <w:rsid w:val="00080104"/>
    <w:rsid w:val="00082FCF"/>
    <w:rsid w:val="000C3763"/>
    <w:rsid w:val="000E37AC"/>
    <w:rsid w:val="000E58BC"/>
    <w:rsid w:val="000E5A30"/>
    <w:rsid w:val="000E6B3A"/>
    <w:rsid w:val="001375BC"/>
    <w:rsid w:val="00143E03"/>
    <w:rsid w:val="00145786"/>
    <w:rsid w:val="001952D0"/>
    <w:rsid w:val="001A2CA2"/>
    <w:rsid w:val="001B754F"/>
    <w:rsid w:val="001E2AFC"/>
    <w:rsid w:val="001E3EE1"/>
    <w:rsid w:val="001F0519"/>
    <w:rsid w:val="001F15A3"/>
    <w:rsid w:val="0020114A"/>
    <w:rsid w:val="00214018"/>
    <w:rsid w:val="0022456E"/>
    <w:rsid w:val="0024568F"/>
    <w:rsid w:val="00264797"/>
    <w:rsid w:val="00265C6F"/>
    <w:rsid w:val="002663DF"/>
    <w:rsid w:val="002826C1"/>
    <w:rsid w:val="002830E8"/>
    <w:rsid w:val="002914CC"/>
    <w:rsid w:val="00292121"/>
    <w:rsid w:val="002968A9"/>
    <w:rsid w:val="002B0056"/>
    <w:rsid w:val="002B01B4"/>
    <w:rsid w:val="002C7ABB"/>
    <w:rsid w:val="002D28A7"/>
    <w:rsid w:val="002E235B"/>
    <w:rsid w:val="002E2697"/>
    <w:rsid w:val="002E4CF9"/>
    <w:rsid w:val="002F087B"/>
    <w:rsid w:val="002F2AB8"/>
    <w:rsid w:val="002F58F2"/>
    <w:rsid w:val="003146E1"/>
    <w:rsid w:val="0032620A"/>
    <w:rsid w:val="00342464"/>
    <w:rsid w:val="00343C5D"/>
    <w:rsid w:val="003913D0"/>
    <w:rsid w:val="003924CD"/>
    <w:rsid w:val="003E1E4C"/>
    <w:rsid w:val="003E2865"/>
    <w:rsid w:val="003F27AF"/>
    <w:rsid w:val="003F4AFB"/>
    <w:rsid w:val="0040059B"/>
    <w:rsid w:val="00400759"/>
    <w:rsid w:val="00417FA5"/>
    <w:rsid w:val="00426111"/>
    <w:rsid w:val="00440993"/>
    <w:rsid w:val="004466F2"/>
    <w:rsid w:val="00450D11"/>
    <w:rsid w:val="00452EFF"/>
    <w:rsid w:val="004942ED"/>
    <w:rsid w:val="004956CC"/>
    <w:rsid w:val="004A0983"/>
    <w:rsid w:val="004A3A7A"/>
    <w:rsid w:val="004A53A4"/>
    <w:rsid w:val="004A743C"/>
    <w:rsid w:val="004B3F72"/>
    <w:rsid w:val="004F46CF"/>
    <w:rsid w:val="004F7693"/>
    <w:rsid w:val="00501982"/>
    <w:rsid w:val="0051526E"/>
    <w:rsid w:val="0052782C"/>
    <w:rsid w:val="00553858"/>
    <w:rsid w:val="00562FC6"/>
    <w:rsid w:val="00571E12"/>
    <w:rsid w:val="005732F7"/>
    <w:rsid w:val="0059609A"/>
    <w:rsid w:val="005A7864"/>
    <w:rsid w:val="005C1B72"/>
    <w:rsid w:val="005C38F9"/>
    <w:rsid w:val="005C4CEE"/>
    <w:rsid w:val="005D143D"/>
    <w:rsid w:val="0060532C"/>
    <w:rsid w:val="00625B94"/>
    <w:rsid w:val="00636986"/>
    <w:rsid w:val="00637AB8"/>
    <w:rsid w:val="00643BE4"/>
    <w:rsid w:val="006457F0"/>
    <w:rsid w:val="00646D6C"/>
    <w:rsid w:val="00661314"/>
    <w:rsid w:val="00665AB5"/>
    <w:rsid w:val="00666D94"/>
    <w:rsid w:val="0068589C"/>
    <w:rsid w:val="00692D1A"/>
    <w:rsid w:val="00693C14"/>
    <w:rsid w:val="0069695F"/>
    <w:rsid w:val="00697C42"/>
    <w:rsid w:val="006A0B83"/>
    <w:rsid w:val="006A63E8"/>
    <w:rsid w:val="006C3C1B"/>
    <w:rsid w:val="006D015C"/>
    <w:rsid w:val="006D6BF4"/>
    <w:rsid w:val="006D704D"/>
    <w:rsid w:val="006E6922"/>
    <w:rsid w:val="00700A5B"/>
    <w:rsid w:val="0071155F"/>
    <w:rsid w:val="00713937"/>
    <w:rsid w:val="0071453E"/>
    <w:rsid w:val="00734BCF"/>
    <w:rsid w:val="00752065"/>
    <w:rsid w:val="00754EAD"/>
    <w:rsid w:val="007555DA"/>
    <w:rsid w:val="007606C4"/>
    <w:rsid w:val="00771465"/>
    <w:rsid w:val="007775BF"/>
    <w:rsid w:val="00795E64"/>
    <w:rsid w:val="007973DE"/>
    <w:rsid w:val="007A0B7E"/>
    <w:rsid w:val="007C59BC"/>
    <w:rsid w:val="007C634B"/>
    <w:rsid w:val="0081633D"/>
    <w:rsid w:val="00835D59"/>
    <w:rsid w:val="008479F1"/>
    <w:rsid w:val="00852996"/>
    <w:rsid w:val="00866923"/>
    <w:rsid w:val="00871BD4"/>
    <w:rsid w:val="00874E20"/>
    <w:rsid w:val="008835ED"/>
    <w:rsid w:val="0088742F"/>
    <w:rsid w:val="00887688"/>
    <w:rsid w:val="008930DA"/>
    <w:rsid w:val="008B4DDA"/>
    <w:rsid w:val="008D44E0"/>
    <w:rsid w:val="008D48BE"/>
    <w:rsid w:val="008E635B"/>
    <w:rsid w:val="008E662C"/>
    <w:rsid w:val="0090777C"/>
    <w:rsid w:val="0092067E"/>
    <w:rsid w:val="009305A1"/>
    <w:rsid w:val="00947FB8"/>
    <w:rsid w:val="00971D22"/>
    <w:rsid w:val="009818EB"/>
    <w:rsid w:val="00984AB6"/>
    <w:rsid w:val="0098757C"/>
    <w:rsid w:val="00987893"/>
    <w:rsid w:val="00992F28"/>
    <w:rsid w:val="00996D0B"/>
    <w:rsid w:val="009C0F2B"/>
    <w:rsid w:val="009C2FBA"/>
    <w:rsid w:val="009C5F7C"/>
    <w:rsid w:val="009C6014"/>
    <w:rsid w:val="009C6C9E"/>
    <w:rsid w:val="009D19B1"/>
    <w:rsid w:val="009F0937"/>
    <w:rsid w:val="009F3141"/>
    <w:rsid w:val="009F390C"/>
    <w:rsid w:val="00A15B76"/>
    <w:rsid w:val="00A40E93"/>
    <w:rsid w:val="00A5080A"/>
    <w:rsid w:val="00A7675C"/>
    <w:rsid w:val="00A919D7"/>
    <w:rsid w:val="00AA19AD"/>
    <w:rsid w:val="00AC1524"/>
    <w:rsid w:val="00AE5A36"/>
    <w:rsid w:val="00B00530"/>
    <w:rsid w:val="00B16556"/>
    <w:rsid w:val="00B24713"/>
    <w:rsid w:val="00B63312"/>
    <w:rsid w:val="00BC0D2D"/>
    <w:rsid w:val="00BD14AE"/>
    <w:rsid w:val="00BD1FAB"/>
    <w:rsid w:val="00BD6740"/>
    <w:rsid w:val="00BF7A44"/>
    <w:rsid w:val="00C02FA9"/>
    <w:rsid w:val="00C21EE8"/>
    <w:rsid w:val="00C2298E"/>
    <w:rsid w:val="00C24099"/>
    <w:rsid w:val="00C42929"/>
    <w:rsid w:val="00C42A8B"/>
    <w:rsid w:val="00C54A10"/>
    <w:rsid w:val="00C55494"/>
    <w:rsid w:val="00C70F18"/>
    <w:rsid w:val="00C72C01"/>
    <w:rsid w:val="00C94503"/>
    <w:rsid w:val="00CA1C4D"/>
    <w:rsid w:val="00CB10F2"/>
    <w:rsid w:val="00CC621F"/>
    <w:rsid w:val="00CC725C"/>
    <w:rsid w:val="00CE06EA"/>
    <w:rsid w:val="00D01313"/>
    <w:rsid w:val="00D03411"/>
    <w:rsid w:val="00D316FA"/>
    <w:rsid w:val="00D617C3"/>
    <w:rsid w:val="00D6684F"/>
    <w:rsid w:val="00D743FE"/>
    <w:rsid w:val="00D83DC8"/>
    <w:rsid w:val="00D862B5"/>
    <w:rsid w:val="00D8759F"/>
    <w:rsid w:val="00DB2869"/>
    <w:rsid w:val="00DC1376"/>
    <w:rsid w:val="00DE39CF"/>
    <w:rsid w:val="00DF5CC5"/>
    <w:rsid w:val="00DF69A4"/>
    <w:rsid w:val="00E0229D"/>
    <w:rsid w:val="00E20F63"/>
    <w:rsid w:val="00E22385"/>
    <w:rsid w:val="00E2396A"/>
    <w:rsid w:val="00E8519B"/>
    <w:rsid w:val="00E96E86"/>
    <w:rsid w:val="00EA6ED2"/>
    <w:rsid w:val="00EC7099"/>
    <w:rsid w:val="00ED488E"/>
    <w:rsid w:val="00EE43AC"/>
    <w:rsid w:val="00F21FD4"/>
    <w:rsid w:val="00F45422"/>
    <w:rsid w:val="00F4637D"/>
    <w:rsid w:val="00F47894"/>
    <w:rsid w:val="00F53A82"/>
    <w:rsid w:val="00F85AAE"/>
    <w:rsid w:val="00F96DE0"/>
    <w:rsid w:val="00FA4572"/>
    <w:rsid w:val="00FA793A"/>
    <w:rsid w:val="00FA7A36"/>
    <w:rsid w:val="00FB1594"/>
    <w:rsid w:val="00FC6EA4"/>
    <w:rsid w:val="00FD3EA9"/>
    <w:rsid w:val="00FE098F"/>
    <w:rsid w:val="00F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jc w:val="both"/>
    </w:pPr>
    <w:rPr>
      <w:sz w:val="24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6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067E"/>
    <w:rPr>
      <w:sz w:val="24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2067E"/>
    <w:pPr>
      <w:tabs>
        <w:tab w:val="center" w:pos="4680"/>
        <w:tab w:val="right" w:pos="9360"/>
      </w:tabs>
      <w:spacing w:line="240" w:lineRule="auto"/>
      <w:jc w:val="left"/>
    </w:pPr>
    <w:rPr>
      <w:rFonts w:eastAsia="Times New Roman"/>
      <w:szCs w:val="24"/>
      <w:lang w:val="en-GB"/>
    </w:rPr>
  </w:style>
  <w:style w:type="character" w:customStyle="1" w:styleId="FooterChar">
    <w:name w:val="Footer Char"/>
    <w:link w:val="Footer"/>
    <w:uiPriority w:val="99"/>
    <w:rsid w:val="0092067E"/>
    <w:rPr>
      <w:rFonts w:eastAsia="Times New Roman"/>
      <w:sz w:val="24"/>
      <w:szCs w:val="24"/>
      <w:lang w:val="en-GB"/>
    </w:rPr>
  </w:style>
  <w:style w:type="paragraph" w:customStyle="1" w:styleId="Default">
    <w:name w:val="Default"/>
    <w:rsid w:val="009206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92067E"/>
    <w:rPr>
      <w:color w:val="0000FF"/>
      <w:u w:val="single"/>
    </w:rPr>
  </w:style>
  <w:style w:type="table" w:styleId="TableGrid">
    <w:name w:val="Table Grid"/>
    <w:basedOn w:val="TableNormal"/>
    <w:uiPriority w:val="59"/>
    <w:rsid w:val="0092067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67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6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9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2929"/>
    <w:rPr>
      <w:rFonts w:ascii="Tahoma" w:hAnsi="Tahoma" w:cs="Tahoma"/>
      <w:sz w:val="16"/>
      <w:szCs w:val="16"/>
      <w:lang w:val="sr-Latn-RS"/>
    </w:rPr>
  </w:style>
  <w:style w:type="character" w:styleId="CommentReference">
    <w:name w:val="annotation reference"/>
    <w:uiPriority w:val="99"/>
    <w:semiHidden/>
    <w:unhideWhenUsed/>
    <w:rsid w:val="00643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B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43BE4"/>
    <w:rPr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B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3BE4"/>
    <w:rPr>
      <w:b/>
      <w:bCs/>
      <w:lang w:val="sr-Latn-RS"/>
    </w:rPr>
  </w:style>
  <w:style w:type="paragraph" w:styleId="Revision">
    <w:name w:val="Revision"/>
    <w:hidden/>
    <w:uiPriority w:val="99"/>
    <w:semiHidden/>
    <w:rsid w:val="007555DA"/>
    <w:rPr>
      <w:sz w:val="24"/>
      <w:szCs w:val="22"/>
      <w:lang w:val="sr-Latn-RS"/>
    </w:rPr>
  </w:style>
  <w:style w:type="paragraph" w:styleId="TOC1">
    <w:name w:val="toc 1"/>
    <w:basedOn w:val="Normal"/>
    <w:next w:val="Normal"/>
    <w:autoRedefine/>
    <w:uiPriority w:val="39"/>
    <w:unhideWhenUsed/>
    <w:rsid w:val="00A919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9D7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9C2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jc w:val="both"/>
    </w:pPr>
    <w:rPr>
      <w:sz w:val="24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6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067E"/>
    <w:rPr>
      <w:sz w:val="24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2067E"/>
    <w:pPr>
      <w:tabs>
        <w:tab w:val="center" w:pos="4680"/>
        <w:tab w:val="right" w:pos="9360"/>
      </w:tabs>
      <w:spacing w:line="240" w:lineRule="auto"/>
      <w:jc w:val="left"/>
    </w:pPr>
    <w:rPr>
      <w:rFonts w:eastAsia="Times New Roman"/>
      <w:szCs w:val="24"/>
      <w:lang w:val="en-GB"/>
    </w:rPr>
  </w:style>
  <w:style w:type="character" w:customStyle="1" w:styleId="FooterChar">
    <w:name w:val="Footer Char"/>
    <w:link w:val="Footer"/>
    <w:uiPriority w:val="99"/>
    <w:rsid w:val="0092067E"/>
    <w:rPr>
      <w:rFonts w:eastAsia="Times New Roman"/>
      <w:sz w:val="24"/>
      <w:szCs w:val="24"/>
      <w:lang w:val="en-GB"/>
    </w:rPr>
  </w:style>
  <w:style w:type="paragraph" w:customStyle="1" w:styleId="Default">
    <w:name w:val="Default"/>
    <w:rsid w:val="009206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92067E"/>
    <w:rPr>
      <w:color w:val="0000FF"/>
      <w:u w:val="single"/>
    </w:rPr>
  </w:style>
  <w:style w:type="table" w:styleId="TableGrid">
    <w:name w:val="Table Grid"/>
    <w:basedOn w:val="TableNormal"/>
    <w:uiPriority w:val="59"/>
    <w:rsid w:val="0092067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67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6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9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2929"/>
    <w:rPr>
      <w:rFonts w:ascii="Tahoma" w:hAnsi="Tahoma" w:cs="Tahoma"/>
      <w:sz w:val="16"/>
      <w:szCs w:val="16"/>
      <w:lang w:val="sr-Latn-RS"/>
    </w:rPr>
  </w:style>
  <w:style w:type="character" w:styleId="CommentReference">
    <w:name w:val="annotation reference"/>
    <w:uiPriority w:val="99"/>
    <w:semiHidden/>
    <w:unhideWhenUsed/>
    <w:rsid w:val="00643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B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43BE4"/>
    <w:rPr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B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3BE4"/>
    <w:rPr>
      <w:b/>
      <w:bCs/>
      <w:lang w:val="sr-Latn-RS"/>
    </w:rPr>
  </w:style>
  <w:style w:type="paragraph" w:styleId="Revision">
    <w:name w:val="Revision"/>
    <w:hidden/>
    <w:uiPriority w:val="99"/>
    <w:semiHidden/>
    <w:rsid w:val="007555DA"/>
    <w:rPr>
      <w:sz w:val="24"/>
      <w:szCs w:val="22"/>
      <w:lang w:val="sr-Latn-RS"/>
    </w:rPr>
  </w:style>
  <w:style w:type="paragraph" w:styleId="TOC1">
    <w:name w:val="toc 1"/>
    <w:basedOn w:val="Normal"/>
    <w:next w:val="Normal"/>
    <w:autoRedefine/>
    <w:uiPriority w:val="39"/>
    <w:unhideWhenUsed/>
    <w:rsid w:val="00A919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9D7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9C2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e.int/en/web/sarajevo/strengthening-the-protection-of-national-minorities-in-bosnia-and-herzegovin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jp-eu.coe.int/en/web/horizontal-facility/hom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nders.antidiscrimination@coe.in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enders.antidiscrimination@coe.int" TargetMode="External"/><Relationship Id="rId10" Type="http://schemas.openxmlformats.org/officeDocument/2006/relationships/hyperlink" Target="mailto:tenders.antidiscrimination@coe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enders.antidiscrimination@coe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BF93-6A70-484A-8103-46FE84E9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22472</CharactersWithSpaces>
  <SharedDoc>false</SharedDoc>
  <HLinks>
    <vt:vector size="174" baseType="variant">
      <vt:variant>
        <vt:i4>6881299</vt:i4>
      </vt:variant>
      <vt:variant>
        <vt:i4>156</vt:i4>
      </vt:variant>
      <vt:variant>
        <vt:i4>0</vt:i4>
      </vt:variant>
      <vt:variant>
        <vt:i4>5</vt:i4>
      </vt:variant>
      <vt:variant>
        <vt:lpwstr>mailto:tenders.antidiscrimination@coe.int</vt:lpwstr>
      </vt:variant>
      <vt:variant>
        <vt:lpwstr/>
      </vt:variant>
      <vt:variant>
        <vt:i4>6881299</vt:i4>
      </vt:variant>
      <vt:variant>
        <vt:i4>153</vt:i4>
      </vt:variant>
      <vt:variant>
        <vt:i4>0</vt:i4>
      </vt:variant>
      <vt:variant>
        <vt:i4>5</vt:i4>
      </vt:variant>
      <vt:variant>
        <vt:lpwstr>mailto:tenders.antidiscrimination@coe.int</vt:lpwstr>
      </vt:variant>
      <vt:variant>
        <vt:lpwstr/>
      </vt:variant>
      <vt:variant>
        <vt:i4>1179716</vt:i4>
      </vt:variant>
      <vt:variant>
        <vt:i4>150</vt:i4>
      </vt:variant>
      <vt:variant>
        <vt:i4>0</vt:i4>
      </vt:variant>
      <vt:variant>
        <vt:i4>5</vt:i4>
      </vt:variant>
      <vt:variant>
        <vt:lpwstr>https://www.coe.int/en/web/belgrade/news</vt:lpwstr>
      </vt:variant>
      <vt:variant>
        <vt:lpwstr/>
      </vt:variant>
      <vt:variant>
        <vt:i4>3801126</vt:i4>
      </vt:variant>
      <vt:variant>
        <vt:i4>147</vt:i4>
      </vt:variant>
      <vt:variant>
        <vt:i4>0</vt:i4>
      </vt:variant>
      <vt:variant>
        <vt:i4>5</vt:i4>
      </vt:variant>
      <vt:variant>
        <vt:lpwstr>http://horizontal-facility-eu.coe.int/</vt:lpwstr>
      </vt:variant>
      <vt:variant>
        <vt:lpwstr/>
      </vt:variant>
      <vt:variant>
        <vt:i4>2031674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_Toc452388465</vt:lpwstr>
      </vt:variant>
      <vt:variant>
        <vt:i4>2031674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_Toc452388464</vt:lpwstr>
      </vt:variant>
      <vt:variant>
        <vt:i4>2031674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_Toc452388463</vt:lpwstr>
      </vt:variant>
      <vt:variant>
        <vt:i4>2031674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_Toc452388462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_Toc452388461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_Toc452388460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_Toc452388459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_Toc452388458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_Toc452388457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_Toc452388456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_Toc452388455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_Toc452388454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_Toc452388453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_Toc452388452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_Toc452388451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_Toc452388450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_Toc452388449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_Toc452388448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_Toc452388447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_Toc452388446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_Toc452388445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_Toc452388444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_Toc452388443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_Toc452388442</vt:lpwstr>
      </vt:variant>
      <vt:variant>
        <vt:i4>6881299</vt:i4>
      </vt:variant>
      <vt:variant>
        <vt:i4>0</vt:i4>
      </vt:variant>
      <vt:variant>
        <vt:i4>0</vt:i4>
      </vt:variant>
      <vt:variant>
        <vt:i4>5</vt:i4>
      </vt:variant>
      <vt:variant>
        <vt:lpwstr>mailto:tenders.antidiscrimination@coe.int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Nedeljkovic</dc:creator>
  <cp:lastModifiedBy>DERVOZ Armin</cp:lastModifiedBy>
  <cp:revision>12</cp:revision>
  <cp:lastPrinted>2018-06-05T14:57:00Z</cp:lastPrinted>
  <dcterms:created xsi:type="dcterms:W3CDTF">2018-06-11T14:30:00Z</dcterms:created>
  <dcterms:modified xsi:type="dcterms:W3CDTF">2018-06-14T07:29:00Z</dcterms:modified>
</cp:coreProperties>
</file>