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45F42F" w14:textId="77777777" w:rsidR="00DD1653" w:rsidRDefault="00DD1653" w:rsidP="00DD1653">
      <w:pPr>
        <w:tabs>
          <w:tab w:val="left" w:pos="6663"/>
          <w:tab w:val="center" w:pos="9498"/>
        </w:tabs>
        <w:ind w:right="-138"/>
      </w:pPr>
      <w:bookmarkStart w:id="0" w:name="_GoBack"/>
      <w:bookmarkEnd w:id="0"/>
      <w:r>
        <w:rPr>
          <w:rFonts w:ascii="Tahoma" w:hAnsi="Tahoma"/>
          <w:noProof/>
          <w:sz w:val="22"/>
          <w:lang w:val="en-US" w:eastAsia="en-US"/>
        </w:rPr>
        <w:drawing>
          <wp:inline distT="0" distB="0" distL="0" distR="0" wp14:anchorId="5F5FA7F3" wp14:editId="73BAF615">
            <wp:extent cx="2533650" cy="1054460"/>
            <wp:effectExtent l="0" t="0" r="0" b="0"/>
            <wp:docPr id="1" name="Picture 1" descr="EYCA_COMPANY_LOGO2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YCA_COMPANY_LOGO2_RGB"/>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9569" cy="1061085"/>
                    </a:xfrm>
                    <a:prstGeom prst="rect">
                      <a:avLst/>
                    </a:prstGeom>
                    <a:noFill/>
                    <a:ln>
                      <a:noFill/>
                    </a:ln>
                  </pic:spPr>
                </pic:pic>
              </a:graphicData>
            </a:graphic>
          </wp:inline>
        </w:drawing>
      </w:r>
      <w:r>
        <w:rPr>
          <w:noProof/>
        </w:rPr>
        <w:tab/>
      </w:r>
      <w:r>
        <w:rPr>
          <w:noProof/>
          <w:lang w:val="en-US" w:eastAsia="en-US"/>
        </w:rPr>
        <w:drawing>
          <wp:inline distT="0" distB="0" distL="0" distR="0" wp14:anchorId="667F778A" wp14:editId="4319E956">
            <wp:extent cx="1790700" cy="1209675"/>
            <wp:effectExtent l="0" t="0" r="0" b="0"/>
            <wp:docPr id="9" name="Picture 9" descr="http://www.coe.int/documents/16695/995226/COE-Logo-Quadri.png/ee7b1fc6-055b-490b-a59b-a65969e440a2?t=1371222819000?t=1371222819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coe.int/documents/16695/995226/COE-Logo-Quadri.png/ee7b1fc6-055b-490b-a59b-a65969e440a2?t=1371222819000?t=137122281900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00910" cy="1216572"/>
                    </a:xfrm>
                    <a:prstGeom prst="rect">
                      <a:avLst/>
                    </a:prstGeom>
                    <a:noFill/>
                    <a:ln>
                      <a:noFill/>
                    </a:ln>
                  </pic:spPr>
                </pic:pic>
              </a:graphicData>
            </a:graphic>
          </wp:inline>
        </w:drawing>
      </w:r>
    </w:p>
    <w:p w14:paraId="50B56BC4" w14:textId="77777777" w:rsidR="00DB201C" w:rsidRDefault="00DB201C" w:rsidP="00B524F9">
      <w:pPr>
        <w:ind w:right="119"/>
        <w:jc w:val="right"/>
        <w:outlineLvl w:val="0"/>
        <w:rPr>
          <w:color w:val="000000"/>
        </w:rPr>
      </w:pPr>
    </w:p>
    <w:p w14:paraId="5AF41CFD" w14:textId="77777777" w:rsidR="00B524F9" w:rsidRPr="009A2372" w:rsidRDefault="009D3F6D" w:rsidP="00B524F9">
      <w:pPr>
        <w:ind w:right="119"/>
        <w:jc w:val="right"/>
        <w:outlineLvl w:val="0"/>
        <w:rPr>
          <w:color w:val="000000"/>
          <w:lang w:val="en-US"/>
        </w:rPr>
      </w:pPr>
      <w:r>
        <w:rPr>
          <w:color w:val="000000"/>
          <w:lang w:val="en-US"/>
        </w:rPr>
        <w:t>AP/Carte-J (2016)PV</w:t>
      </w:r>
      <w:r w:rsidR="00965EF7">
        <w:rPr>
          <w:color w:val="000000"/>
          <w:lang w:val="en-US"/>
        </w:rPr>
        <w:t>36</w:t>
      </w:r>
    </w:p>
    <w:p w14:paraId="6208FE22" w14:textId="77777777" w:rsidR="00DD1653" w:rsidRPr="009A2372" w:rsidRDefault="00DD1653" w:rsidP="00DD1653">
      <w:pPr>
        <w:tabs>
          <w:tab w:val="center" w:pos="9356"/>
        </w:tabs>
        <w:rPr>
          <w:lang w:val="en-US"/>
        </w:rPr>
      </w:pPr>
    </w:p>
    <w:p w14:paraId="0E0A5198" w14:textId="77777777" w:rsidR="00DD1653" w:rsidRPr="002D472D" w:rsidRDefault="00DD1653" w:rsidP="00DD1653">
      <w:pPr>
        <w:spacing w:before="120" w:after="120"/>
        <w:jc w:val="center"/>
        <w:outlineLvl w:val="0"/>
        <w:rPr>
          <w:b/>
          <w:color w:val="000000"/>
          <w:lang w:val="en-GB"/>
        </w:rPr>
      </w:pPr>
      <w:r w:rsidRPr="002D472D">
        <w:rPr>
          <w:b/>
          <w:color w:val="000000"/>
          <w:lang w:val="en-GB"/>
        </w:rPr>
        <w:t>Partial Agreement on Youth Mobility through the Youth Card</w:t>
      </w:r>
    </w:p>
    <w:p w14:paraId="3CE8F5A2" w14:textId="77777777" w:rsidR="00DD1653" w:rsidRPr="002D472D" w:rsidRDefault="00DD1653" w:rsidP="00DD1653">
      <w:pPr>
        <w:pStyle w:val="Header"/>
        <w:tabs>
          <w:tab w:val="left" w:pos="720"/>
        </w:tabs>
        <w:ind w:right="119"/>
        <w:jc w:val="right"/>
        <w:rPr>
          <w:color w:val="000000"/>
          <w:lang w:val="en-US"/>
        </w:rPr>
      </w:pPr>
    </w:p>
    <w:p w14:paraId="50241148" w14:textId="77777777" w:rsidR="00DD1653" w:rsidRPr="002D472D" w:rsidRDefault="00965EF7" w:rsidP="00DD1653">
      <w:pPr>
        <w:jc w:val="center"/>
        <w:rPr>
          <w:b/>
          <w:bCs/>
          <w:color w:val="000000"/>
          <w:lang w:val="en-GB"/>
        </w:rPr>
      </w:pPr>
      <w:r w:rsidRPr="002D472D">
        <w:rPr>
          <w:b/>
          <w:bCs/>
          <w:color w:val="000000"/>
          <w:lang w:val="en-GB"/>
        </w:rPr>
        <w:t>36</w:t>
      </w:r>
      <w:r w:rsidR="00516272" w:rsidRPr="002D472D">
        <w:rPr>
          <w:b/>
          <w:bCs/>
          <w:color w:val="000000"/>
          <w:lang w:val="en-GB"/>
        </w:rPr>
        <w:t>th</w:t>
      </w:r>
      <w:r w:rsidR="00DD1653" w:rsidRPr="002D472D">
        <w:rPr>
          <w:b/>
          <w:bCs/>
          <w:color w:val="000000"/>
          <w:lang w:val="en-GB"/>
        </w:rPr>
        <w:t xml:space="preserve"> meeting of the Board of Co-ordination</w:t>
      </w:r>
    </w:p>
    <w:p w14:paraId="12B7D14C" w14:textId="77777777" w:rsidR="004B2E1B" w:rsidRPr="002D472D" w:rsidRDefault="004B2E1B" w:rsidP="00DD1653">
      <w:pPr>
        <w:jc w:val="center"/>
        <w:rPr>
          <w:b/>
          <w:bCs/>
          <w:color w:val="000000"/>
          <w:lang w:val="en-GB"/>
        </w:rPr>
      </w:pPr>
    </w:p>
    <w:p w14:paraId="30E517CB" w14:textId="77777777" w:rsidR="00DD1653" w:rsidRPr="002D472D" w:rsidRDefault="00965EF7" w:rsidP="00DD1653">
      <w:pPr>
        <w:jc w:val="center"/>
        <w:rPr>
          <w:b/>
          <w:bCs/>
          <w:color w:val="000000"/>
          <w:lang w:val="en-GB"/>
        </w:rPr>
      </w:pPr>
      <w:r w:rsidRPr="002D472D">
        <w:rPr>
          <w:b/>
          <w:bCs/>
          <w:color w:val="000000"/>
          <w:lang w:val="en-GB"/>
        </w:rPr>
        <w:t>Mon</w:t>
      </w:r>
      <w:r w:rsidR="00DD1653" w:rsidRPr="002D472D">
        <w:rPr>
          <w:b/>
          <w:bCs/>
          <w:color w:val="000000"/>
          <w:lang w:val="en-GB"/>
        </w:rPr>
        <w:t xml:space="preserve">day, </w:t>
      </w:r>
      <w:r w:rsidRPr="002D472D">
        <w:rPr>
          <w:b/>
          <w:bCs/>
          <w:color w:val="000000"/>
          <w:lang w:val="en-GB"/>
        </w:rPr>
        <w:t>21 March 2016</w:t>
      </w:r>
    </w:p>
    <w:p w14:paraId="5FCE8FA6" w14:textId="77777777" w:rsidR="009D3F6D" w:rsidRPr="002D472D" w:rsidRDefault="009D3F6D" w:rsidP="00DD1653">
      <w:pPr>
        <w:jc w:val="center"/>
        <w:rPr>
          <w:b/>
          <w:bCs/>
          <w:color w:val="000000"/>
          <w:lang w:val="en-GB"/>
        </w:rPr>
      </w:pPr>
    </w:p>
    <w:p w14:paraId="1269C965" w14:textId="77777777" w:rsidR="009D3F6D" w:rsidRPr="002D472D" w:rsidRDefault="004B2E1B" w:rsidP="00DD1653">
      <w:pPr>
        <w:jc w:val="center"/>
        <w:rPr>
          <w:b/>
          <w:bCs/>
          <w:color w:val="000000"/>
          <w:lang w:val="en-GB"/>
        </w:rPr>
      </w:pPr>
      <w:r w:rsidRPr="002D472D">
        <w:rPr>
          <w:b/>
          <w:bCs/>
          <w:color w:val="000000"/>
          <w:lang w:val="en-GB"/>
        </w:rPr>
        <w:t>E</w:t>
      </w:r>
      <w:r w:rsidR="009D3F6D" w:rsidRPr="002D472D">
        <w:rPr>
          <w:b/>
          <w:bCs/>
          <w:color w:val="000000"/>
          <w:lang w:val="en-GB"/>
        </w:rPr>
        <w:t>uropean Youth Centre</w:t>
      </w:r>
      <w:r w:rsidR="00965EF7" w:rsidRPr="002D472D">
        <w:rPr>
          <w:b/>
          <w:bCs/>
          <w:color w:val="000000"/>
          <w:lang w:val="en-GB"/>
        </w:rPr>
        <w:t xml:space="preserve"> </w:t>
      </w:r>
    </w:p>
    <w:p w14:paraId="7F5FE55B" w14:textId="77777777" w:rsidR="00965EF7" w:rsidRPr="002D472D" w:rsidRDefault="00965EF7" w:rsidP="00DD1653">
      <w:pPr>
        <w:jc w:val="center"/>
        <w:rPr>
          <w:bCs/>
          <w:color w:val="000000"/>
          <w:lang w:val="en-GB"/>
        </w:rPr>
      </w:pPr>
      <w:r w:rsidRPr="002D472D">
        <w:rPr>
          <w:b/>
          <w:bCs/>
          <w:color w:val="000000"/>
          <w:lang w:val="en-GB"/>
        </w:rPr>
        <w:t>Budapest</w:t>
      </w:r>
      <w:r w:rsidR="004B2E1B" w:rsidRPr="002D472D">
        <w:rPr>
          <w:bCs/>
          <w:color w:val="000000"/>
          <w:lang w:val="en-GB"/>
        </w:rPr>
        <w:t xml:space="preserve"> </w:t>
      </w:r>
    </w:p>
    <w:p w14:paraId="1CEEC0B5" w14:textId="77777777" w:rsidR="00DD1653" w:rsidRPr="002D472D" w:rsidRDefault="00DD1653" w:rsidP="00DD1653">
      <w:pPr>
        <w:jc w:val="center"/>
        <w:rPr>
          <w:b/>
          <w:bCs/>
          <w:color w:val="000000"/>
          <w:lang w:val="en-GB"/>
        </w:rPr>
      </w:pPr>
    </w:p>
    <w:p w14:paraId="0E63A1EB" w14:textId="77777777" w:rsidR="00DD1653" w:rsidRPr="002D472D" w:rsidRDefault="007B667E" w:rsidP="00DD1653">
      <w:pPr>
        <w:jc w:val="center"/>
        <w:outlineLvl w:val="0"/>
        <w:rPr>
          <w:b/>
          <w:bCs/>
          <w:i/>
          <w:iCs/>
          <w:color w:val="000000"/>
          <w:lang w:val="en-GB"/>
        </w:rPr>
      </w:pPr>
      <w:r w:rsidRPr="002D472D">
        <w:rPr>
          <w:b/>
          <w:bCs/>
          <w:i/>
          <w:iCs/>
          <w:color w:val="000000"/>
          <w:lang w:val="en-GB"/>
        </w:rPr>
        <w:t xml:space="preserve"> </w:t>
      </w:r>
      <w:r w:rsidR="009D3F6D" w:rsidRPr="002D472D">
        <w:rPr>
          <w:b/>
          <w:bCs/>
          <w:i/>
          <w:iCs/>
          <w:color w:val="000000"/>
          <w:lang w:val="en-GB"/>
        </w:rPr>
        <w:t>REPORT</w:t>
      </w:r>
    </w:p>
    <w:p w14:paraId="1F4776C3" w14:textId="77777777" w:rsidR="00DD1653" w:rsidRPr="002D472D" w:rsidRDefault="00DD1653" w:rsidP="00DD1653">
      <w:pPr>
        <w:jc w:val="center"/>
        <w:rPr>
          <w:b/>
          <w:bCs/>
          <w:color w:val="000000"/>
          <w:lang w:val="en-GB"/>
        </w:rPr>
      </w:pPr>
    </w:p>
    <w:p w14:paraId="13A3C7C5" w14:textId="77777777" w:rsidR="00DD1653" w:rsidRPr="002D472D" w:rsidRDefault="004B2E1B" w:rsidP="004B2E1B">
      <w:pPr>
        <w:ind w:left="720"/>
        <w:jc w:val="both"/>
        <w:rPr>
          <w:b/>
          <w:color w:val="000000"/>
          <w:lang w:val="en-GB"/>
        </w:rPr>
      </w:pPr>
      <w:r w:rsidRPr="002D472D">
        <w:rPr>
          <w:b/>
          <w:color w:val="000000"/>
          <w:lang w:val="en-GB"/>
        </w:rPr>
        <w:t xml:space="preserve">1. </w:t>
      </w:r>
      <w:r w:rsidR="001A451E" w:rsidRPr="002D472D">
        <w:rPr>
          <w:b/>
          <w:color w:val="000000"/>
          <w:lang w:val="en-GB"/>
        </w:rPr>
        <w:t>Welcome and o</w:t>
      </w:r>
      <w:r w:rsidR="00DD1653" w:rsidRPr="002D472D">
        <w:rPr>
          <w:b/>
          <w:color w:val="000000"/>
          <w:lang w:val="en-GB"/>
        </w:rPr>
        <w:t>pening of the meeting</w:t>
      </w:r>
      <w:r w:rsidR="001A451E" w:rsidRPr="002D472D">
        <w:rPr>
          <w:b/>
          <w:color w:val="000000"/>
          <w:lang w:val="en-GB"/>
        </w:rPr>
        <w:t xml:space="preserve"> </w:t>
      </w:r>
    </w:p>
    <w:p w14:paraId="0D339B80" w14:textId="77777777" w:rsidR="004C0831" w:rsidRPr="002D472D" w:rsidRDefault="004C0831" w:rsidP="004C0831">
      <w:pPr>
        <w:ind w:left="720"/>
        <w:jc w:val="both"/>
        <w:rPr>
          <w:color w:val="000000"/>
          <w:lang w:val="en-GB"/>
        </w:rPr>
      </w:pPr>
    </w:p>
    <w:p w14:paraId="0FE12331" w14:textId="77777777" w:rsidR="000135B5" w:rsidRPr="000135B5" w:rsidRDefault="004C0831" w:rsidP="000135B5">
      <w:pPr>
        <w:ind w:left="720"/>
        <w:rPr>
          <w:lang w:val="en-US"/>
        </w:rPr>
      </w:pPr>
      <w:r w:rsidRPr="002D472D">
        <w:rPr>
          <w:color w:val="000000"/>
          <w:lang w:val="en-GB"/>
        </w:rPr>
        <w:t>The meeting was opened by Jarkko Lehikoinen, Chair of the Board of Co-ordination. The list of participants appears in Appendix II.</w:t>
      </w:r>
      <w:r w:rsidR="002D472D">
        <w:rPr>
          <w:color w:val="000000"/>
          <w:lang w:val="en-GB"/>
        </w:rPr>
        <w:t xml:space="preserve"> The </w:t>
      </w:r>
      <w:r w:rsidR="000135B5">
        <w:rPr>
          <w:color w:val="000000"/>
          <w:lang w:val="en-GB"/>
        </w:rPr>
        <w:t xml:space="preserve">Board welcomed the newly elected Advisory </w:t>
      </w:r>
      <w:r w:rsidR="002D472D">
        <w:rPr>
          <w:color w:val="000000"/>
          <w:lang w:val="en-GB"/>
        </w:rPr>
        <w:t>Council’s representative</w:t>
      </w:r>
      <w:r w:rsidR="000135B5">
        <w:rPr>
          <w:color w:val="000000"/>
          <w:lang w:val="en-GB"/>
        </w:rPr>
        <w:t xml:space="preserve"> to the Board of Co-ordination,</w:t>
      </w:r>
      <w:r w:rsidR="002D472D">
        <w:rPr>
          <w:color w:val="000000"/>
          <w:lang w:val="en-GB"/>
        </w:rPr>
        <w:t xml:space="preserve"> Valentin </w:t>
      </w:r>
      <w:r w:rsidR="000135B5" w:rsidRPr="000135B5">
        <w:rPr>
          <w:bCs/>
          <w:lang w:val="en-US"/>
        </w:rPr>
        <w:t>DUPOUEY</w:t>
      </w:r>
      <w:r w:rsidR="000E17B9">
        <w:rPr>
          <w:bCs/>
          <w:lang w:val="en-US"/>
        </w:rPr>
        <w:t xml:space="preserve"> (Erasmus Students’ Network)</w:t>
      </w:r>
      <w:r w:rsidR="000135B5" w:rsidRPr="000135B5">
        <w:rPr>
          <w:bCs/>
          <w:lang w:val="en-US"/>
        </w:rPr>
        <w:t>.</w:t>
      </w:r>
      <w:r w:rsidR="00F338F2">
        <w:rPr>
          <w:bCs/>
          <w:lang w:val="en-US"/>
        </w:rPr>
        <w:t xml:space="preserve"> The Board voiced its condolences to the families </w:t>
      </w:r>
      <w:r w:rsidR="00356DA1">
        <w:rPr>
          <w:bCs/>
          <w:lang w:val="en-US"/>
        </w:rPr>
        <w:t>of victims</w:t>
      </w:r>
      <w:r w:rsidR="00F338F2">
        <w:rPr>
          <w:bCs/>
          <w:lang w:val="en-US"/>
        </w:rPr>
        <w:t xml:space="preserve"> – Erasmus students on a trip - of the accident which just happened in Spain. </w:t>
      </w:r>
    </w:p>
    <w:p w14:paraId="4B0FD04A" w14:textId="77777777" w:rsidR="004C0831" w:rsidRPr="002D472D" w:rsidRDefault="004C0831" w:rsidP="004C0831">
      <w:pPr>
        <w:ind w:left="720"/>
        <w:jc w:val="both"/>
        <w:rPr>
          <w:color w:val="000000"/>
          <w:lang w:val="en-GB"/>
        </w:rPr>
      </w:pPr>
    </w:p>
    <w:p w14:paraId="38B67748" w14:textId="77777777" w:rsidR="00DD1653" w:rsidRPr="002D472D" w:rsidRDefault="004B2E1B" w:rsidP="004B2E1B">
      <w:pPr>
        <w:ind w:left="720"/>
        <w:jc w:val="both"/>
        <w:rPr>
          <w:b/>
          <w:color w:val="000000"/>
          <w:lang w:val="en-GB"/>
        </w:rPr>
      </w:pPr>
      <w:r w:rsidRPr="002D472D">
        <w:rPr>
          <w:b/>
          <w:color w:val="000000"/>
          <w:lang w:val="en-GB"/>
        </w:rPr>
        <w:t xml:space="preserve">2. </w:t>
      </w:r>
      <w:r w:rsidR="00DD1653" w:rsidRPr="002D472D">
        <w:rPr>
          <w:b/>
          <w:color w:val="000000"/>
          <w:lang w:val="en-GB"/>
        </w:rPr>
        <w:t>Adoption of the agenda</w:t>
      </w:r>
      <w:r w:rsidR="00C531ED" w:rsidRPr="002D472D">
        <w:rPr>
          <w:b/>
          <w:color w:val="000000"/>
          <w:lang w:val="en-GB"/>
        </w:rPr>
        <w:t xml:space="preserve"> </w:t>
      </w:r>
    </w:p>
    <w:p w14:paraId="4B0ADB2C" w14:textId="77777777" w:rsidR="001010AE" w:rsidRPr="002D472D" w:rsidRDefault="004C0831" w:rsidP="004B2E1B">
      <w:pPr>
        <w:ind w:right="119" w:firstLine="720"/>
        <w:jc w:val="both"/>
        <w:outlineLvl w:val="0"/>
        <w:rPr>
          <w:i/>
          <w:color w:val="000000"/>
          <w:lang w:val="en-US"/>
        </w:rPr>
      </w:pPr>
      <w:r w:rsidRPr="002D472D">
        <w:rPr>
          <w:i/>
          <w:color w:val="000000"/>
          <w:lang w:val="en-US"/>
        </w:rPr>
        <w:t>AP/Carte-J (2016</w:t>
      </w:r>
      <w:r w:rsidR="00965EF7" w:rsidRPr="002D472D">
        <w:rPr>
          <w:i/>
          <w:color w:val="000000"/>
          <w:lang w:val="en-US"/>
        </w:rPr>
        <w:t>) OJ 36</w:t>
      </w:r>
    </w:p>
    <w:p w14:paraId="7A8714E7" w14:textId="77777777" w:rsidR="004C0831" w:rsidRPr="002D472D" w:rsidRDefault="004C0831" w:rsidP="004C0831">
      <w:pPr>
        <w:ind w:left="720" w:right="119"/>
        <w:jc w:val="both"/>
        <w:outlineLvl w:val="0"/>
        <w:rPr>
          <w:color w:val="000000"/>
          <w:lang w:val="en-US"/>
        </w:rPr>
      </w:pPr>
    </w:p>
    <w:p w14:paraId="2B39CDAB" w14:textId="77777777" w:rsidR="004C0831" w:rsidRPr="002D472D" w:rsidRDefault="004C0831" w:rsidP="004C0831">
      <w:pPr>
        <w:ind w:left="720" w:right="119"/>
        <w:jc w:val="both"/>
        <w:outlineLvl w:val="0"/>
        <w:rPr>
          <w:color w:val="000000"/>
          <w:lang w:val="en-US"/>
        </w:rPr>
      </w:pPr>
      <w:r w:rsidRPr="002D472D">
        <w:rPr>
          <w:color w:val="000000"/>
          <w:lang w:val="en-US"/>
        </w:rPr>
        <w:t xml:space="preserve">Agenda was adopted as set out in document </w:t>
      </w:r>
      <w:r w:rsidRPr="002D472D">
        <w:rPr>
          <w:i/>
          <w:color w:val="000000"/>
          <w:lang w:val="en-US"/>
        </w:rPr>
        <w:t>AP/Carte-J (2016)OJ 36</w:t>
      </w:r>
      <w:r w:rsidRPr="002D472D">
        <w:rPr>
          <w:color w:val="000000"/>
          <w:lang w:val="en-US"/>
        </w:rPr>
        <w:t xml:space="preserve"> (pl. also see Appendix I).</w:t>
      </w:r>
    </w:p>
    <w:p w14:paraId="6393D463" w14:textId="77777777" w:rsidR="00516272" w:rsidRPr="002D472D" w:rsidRDefault="00516272" w:rsidP="004B2E1B">
      <w:pPr>
        <w:ind w:left="720"/>
        <w:jc w:val="both"/>
        <w:rPr>
          <w:color w:val="000000"/>
          <w:lang w:val="en-US"/>
        </w:rPr>
      </w:pPr>
    </w:p>
    <w:p w14:paraId="3947CDCE" w14:textId="77777777" w:rsidR="00516272" w:rsidRPr="002D472D" w:rsidRDefault="004B2E1B" w:rsidP="004B2E1B">
      <w:pPr>
        <w:ind w:left="720"/>
        <w:jc w:val="both"/>
        <w:rPr>
          <w:color w:val="000000"/>
          <w:lang w:val="en-GB"/>
        </w:rPr>
      </w:pPr>
      <w:r w:rsidRPr="002D472D">
        <w:rPr>
          <w:color w:val="000000"/>
          <w:lang w:val="en-US"/>
        </w:rPr>
        <w:t>3</w:t>
      </w:r>
      <w:r w:rsidRPr="002D472D">
        <w:rPr>
          <w:b/>
          <w:color w:val="000000"/>
          <w:lang w:val="en-US"/>
        </w:rPr>
        <w:t xml:space="preserve">. </w:t>
      </w:r>
      <w:r w:rsidR="00965EF7" w:rsidRPr="002D472D">
        <w:rPr>
          <w:b/>
          <w:color w:val="000000"/>
          <w:lang w:val="en-GB"/>
        </w:rPr>
        <w:t>Adoption of the report of the 35</w:t>
      </w:r>
      <w:r w:rsidR="00D506C5" w:rsidRPr="002D472D">
        <w:rPr>
          <w:b/>
          <w:color w:val="000000"/>
          <w:lang w:val="en-GB"/>
        </w:rPr>
        <w:t>th</w:t>
      </w:r>
      <w:r w:rsidR="00516272" w:rsidRPr="002D472D">
        <w:rPr>
          <w:b/>
          <w:color w:val="000000"/>
          <w:lang w:val="en-GB"/>
        </w:rPr>
        <w:t xml:space="preserve"> meeting of the Board of Co-ordination</w:t>
      </w:r>
      <w:r w:rsidR="001010AE" w:rsidRPr="002D472D">
        <w:rPr>
          <w:color w:val="000000"/>
          <w:lang w:val="en-GB"/>
        </w:rPr>
        <w:t xml:space="preserve"> </w:t>
      </w:r>
    </w:p>
    <w:p w14:paraId="12AF2AA3" w14:textId="77777777" w:rsidR="001010AE" w:rsidRPr="002D472D" w:rsidRDefault="00965EF7" w:rsidP="004B2E1B">
      <w:pPr>
        <w:ind w:right="119" w:firstLine="720"/>
        <w:jc w:val="both"/>
        <w:outlineLvl w:val="0"/>
        <w:rPr>
          <w:i/>
          <w:color w:val="000000"/>
          <w:lang w:val="en-US"/>
        </w:rPr>
      </w:pPr>
      <w:r w:rsidRPr="002D472D">
        <w:rPr>
          <w:i/>
          <w:color w:val="000000"/>
          <w:lang w:val="en-US"/>
        </w:rPr>
        <w:t>AP/Carte-J (2015)PV35</w:t>
      </w:r>
      <w:r w:rsidR="001010AE" w:rsidRPr="002D472D">
        <w:rPr>
          <w:i/>
          <w:color w:val="000000"/>
          <w:lang w:val="en-US"/>
        </w:rPr>
        <w:t xml:space="preserve">  prov</w:t>
      </w:r>
    </w:p>
    <w:p w14:paraId="650357AD" w14:textId="77777777" w:rsidR="004C0831" w:rsidRPr="002D472D" w:rsidRDefault="004C0831" w:rsidP="004C0831">
      <w:pPr>
        <w:ind w:left="720" w:right="119"/>
        <w:jc w:val="both"/>
        <w:outlineLvl w:val="0"/>
        <w:rPr>
          <w:color w:val="000000"/>
          <w:lang w:val="en-US"/>
        </w:rPr>
      </w:pPr>
    </w:p>
    <w:p w14:paraId="4C4764FC" w14:textId="77777777" w:rsidR="004C0831" w:rsidRPr="002D472D" w:rsidRDefault="004C0831" w:rsidP="004C0831">
      <w:pPr>
        <w:ind w:left="720" w:right="119"/>
        <w:jc w:val="both"/>
        <w:outlineLvl w:val="0"/>
        <w:rPr>
          <w:color w:val="000000"/>
          <w:lang w:val="en-US"/>
        </w:rPr>
      </w:pPr>
      <w:r w:rsidRPr="002D472D">
        <w:rPr>
          <w:color w:val="000000"/>
          <w:lang w:val="en-US"/>
        </w:rPr>
        <w:t xml:space="preserve">The report </w:t>
      </w:r>
      <w:r w:rsidRPr="002D472D">
        <w:rPr>
          <w:color w:val="000000"/>
          <w:lang w:val="en-GB"/>
        </w:rPr>
        <w:t xml:space="preserve">of the 35th meeting of the Board of Co-ordination was adopted as it appears in </w:t>
      </w:r>
      <w:r w:rsidRPr="002D472D">
        <w:rPr>
          <w:i/>
          <w:color w:val="000000"/>
          <w:lang w:val="en-US"/>
        </w:rPr>
        <w:t>AP/Carte-J(2015)PV35</w:t>
      </w:r>
      <w:r w:rsidR="002D472D" w:rsidRPr="002D472D">
        <w:rPr>
          <w:i/>
          <w:color w:val="000000"/>
          <w:lang w:val="en-US"/>
        </w:rPr>
        <w:t xml:space="preserve">. </w:t>
      </w:r>
      <w:r w:rsidRPr="002D472D">
        <w:rPr>
          <w:color w:val="000000"/>
          <w:lang w:val="en-US"/>
        </w:rPr>
        <w:t>The Board thanked the Secretariat for the useful financial information appearing in the appended tables.</w:t>
      </w:r>
      <w:r w:rsidR="00815F4A">
        <w:rPr>
          <w:color w:val="000000"/>
          <w:lang w:val="en-US"/>
        </w:rPr>
        <w:t xml:space="preserve"> The Secretariat was asked to make a simulation of the percentages and actual contributions by member states with a hypothesis that the PA’s budget will be increased by 10 000€</w:t>
      </w:r>
      <w:r w:rsidR="00356DA1">
        <w:rPr>
          <w:color w:val="000000"/>
          <w:lang w:val="en-US"/>
        </w:rPr>
        <w:t>. Then a decision could be taken by the Board of Co-ordination on whether to ask the Committee of Ministers to allow for such an increase.</w:t>
      </w:r>
    </w:p>
    <w:p w14:paraId="69F9E8EB" w14:textId="77777777" w:rsidR="00516272" w:rsidRPr="002D472D" w:rsidRDefault="00516272" w:rsidP="004B2E1B">
      <w:pPr>
        <w:ind w:left="720"/>
        <w:jc w:val="both"/>
        <w:rPr>
          <w:color w:val="000000"/>
          <w:lang w:val="en-US"/>
        </w:rPr>
      </w:pPr>
    </w:p>
    <w:p w14:paraId="33696340" w14:textId="77777777" w:rsidR="00516272" w:rsidRPr="002D472D" w:rsidRDefault="004B2E1B" w:rsidP="000E17B9">
      <w:pPr>
        <w:ind w:firstLine="720"/>
        <w:jc w:val="both"/>
        <w:rPr>
          <w:b/>
          <w:color w:val="000000"/>
          <w:lang w:val="en-GB"/>
        </w:rPr>
      </w:pPr>
      <w:r w:rsidRPr="002D472D">
        <w:rPr>
          <w:b/>
          <w:color w:val="000000"/>
          <w:lang w:val="en-GB"/>
        </w:rPr>
        <w:lastRenderedPageBreak/>
        <w:t xml:space="preserve">4. </w:t>
      </w:r>
      <w:r w:rsidR="00965EF7" w:rsidRPr="002D472D">
        <w:rPr>
          <w:b/>
          <w:color w:val="000000"/>
          <w:lang w:val="en-GB"/>
        </w:rPr>
        <w:t>Up-dates</w:t>
      </w:r>
      <w:r w:rsidR="00516272" w:rsidRPr="002D472D">
        <w:rPr>
          <w:b/>
          <w:color w:val="000000"/>
          <w:lang w:val="en-GB"/>
        </w:rPr>
        <w:t xml:space="preserve"> in the </w:t>
      </w:r>
      <w:r w:rsidR="00965EF7" w:rsidRPr="002D472D">
        <w:rPr>
          <w:b/>
          <w:color w:val="000000"/>
          <w:lang w:val="en-GB"/>
        </w:rPr>
        <w:t>programme of activities 2016</w:t>
      </w:r>
    </w:p>
    <w:p w14:paraId="6D116CF5" w14:textId="77777777" w:rsidR="001010AE" w:rsidRPr="002D472D" w:rsidRDefault="003D76E3" w:rsidP="004B2E1B">
      <w:pPr>
        <w:ind w:right="119" w:firstLine="720"/>
        <w:jc w:val="both"/>
        <w:outlineLvl w:val="0"/>
        <w:rPr>
          <w:i/>
          <w:color w:val="000000"/>
          <w:lang w:val="en-US"/>
        </w:rPr>
      </w:pPr>
      <w:r w:rsidRPr="002D472D">
        <w:rPr>
          <w:i/>
          <w:color w:val="000000"/>
          <w:lang w:val="en-US"/>
        </w:rPr>
        <w:t>AP/Carte-J (2015)3</w:t>
      </w:r>
    </w:p>
    <w:p w14:paraId="508DE39F" w14:textId="77777777" w:rsidR="003A1BE8" w:rsidRPr="002D472D" w:rsidRDefault="003A1BE8" w:rsidP="003A1BE8">
      <w:pPr>
        <w:ind w:left="720"/>
        <w:jc w:val="both"/>
        <w:rPr>
          <w:color w:val="000000"/>
          <w:lang w:val="en-US"/>
        </w:rPr>
      </w:pPr>
    </w:p>
    <w:p w14:paraId="6E6224E6" w14:textId="77777777" w:rsidR="003A1BE8" w:rsidRPr="002D472D" w:rsidRDefault="003A1BE8" w:rsidP="003A1BE8">
      <w:pPr>
        <w:ind w:left="720"/>
        <w:jc w:val="both"/>
        <w:rPr>
          <w:color w:val="000000"/>
          <w:lang w:val="en-US"/>
        </w:rPr>
      </w:pPr>
      <w:r w:rsidRPr="002D472D">
        <w:rPr>
          <w:color w:val="000000"/>
          <w:lang w:val="en-US"/>
        </w:rPr>
        <w:t xml:space="preserve">Manel Sanchez, EYCA’s Director, up-dated the Board on the Seminar </w:t>
      </w:r>
      <w:r w:rsidRPr="002D472D">
        <w:rPr>
          <w:lang w:val="en-GB"/>
        </w:rPr>
        <w:t>“</w:t>
      </w:r>
      <w:r w:rsidRPr="002D472D">
        <w:rPr>
          <w:b/>
          <w:bCs/>
          <w:lang w:val="en-GB"/>
        </w:rPr>
        <w:t xml:space="preserve">Mobility towards inclusion: EYC supporting young migrants &amp;refugees” </w:t>
      </w:r>
      <w:r w:rsidRPr="002D472D">
        <w:rPr>
          <w:bCs/>
          <w:lang w:val="en-GB"/>
        </w:rPr>
        <w:t>which</w:t>
      </w:r>
      <w:r w:rsidRPr="002D472D">
        <w:rPr>
          <w:b/>
          <w:bCs/>
          <w:lang w:val="en-GB"/>
        </w:rPr>
        <w:t xml:space="preserve"> </w:t>
      </w:r>
      <w:r w:rsidRPr="002D472D">
        <w:rPr>
          <w:lang w:val="en-US"/>
        </w:rPr>
        <w:t>is the first seminar in the 2016 programme of activities of the Partial Agreement on Youth Mobility</w:t>
      </w:r>
      <w:r w:rsidR="002D472D" w:rsidRPr="002D472D">
        <w:rPr>
          <w:lang w:val="en-US"/>
        </w:rPr>
        <w:t xml:space="preserve"> and will take place in Samobor, Croatia, on 10-11 May 2016. The next events are foreseen early September in Italy or Turkey, a promotional seminar in Barcelona, Spain, and finally a seminar in Cyprus as part of the Cypriot Chairmanship of the Committee of Ministers. </w:t>
      </w:r>
      <w:r w:rsidR="000E17B9">
        <w:rPr>
          <w:lang w:val="en-US"/>
        </w:rPr>
        <w:t>The Secretariat mentioned the interest shown by Albania to join the Partial Agreement.</w:t>
      </w:r>
    </w:p>
    <w:p w14:paraId="462E791A" w14:textId="77777777" w:rsidR="003A1BE8" w:rsidRPr="002D472D" w:rsidRDefault="003A1BE8" w:rsidP="004B2E1B">
      <w:pPr>
        <w:pStyle w:val="BodyTextIndent"/>
        <w:ind w:left="720" w:firstLine="0"/>
        <w:jc w:val="both"/>
        <w:rPr>
          <w:color w:val="000000"/>
          <w:lang w:val="en-US"/>
        </w:rPr>
      </w:pPr>
    </w:p>
    <w:p w14:paraId="7FE8A37F" w14:textId="77777777" w:rsidR="00BE7902" w:rsidRPr="00F338F2" w:rsidRDefault="004B2E1B" w:rsidP="004B2E1B">
      <w:pPr>
        <w:pStyle w:val="BodyTextIndent"/>
        <w:ind w:left="720" w:firstLine="0"/>
        <w:jc w:val="both"/>
        <w:rPr>
          <w:b/>
          <w:color w:val="000000"/>
        </w:rPr>
      </w:pPr>
      <w:r w:rsidRPr="00F338F2">
        <w:rPr>
          <w:b/>
          <w:color w:val="000000"/>
          <w:lang w:val="en-US"/>
        </w:rPr>
        <w:t xml:space="preserve">5. </w:t>
      </w:r>
      <w:r w:rsidR="008D768B" w:rsidRPr="00F338F2">
        <w:rPr>
          <w:b/>
          <w:color w:val="000000"/>
          <w:lang w:val="en-US"/>
        </w:rPr>
        <w:t>D</w:t>
      </w:r>
      <w:r w:rsidR="00BE7902" w:rsidRPr="00F338F2">
        <w:rPr>
          <w:b/>
          <w:color w:val="000000"/>
          <w:lang w:val="en-US"/>
        </w:rPr>
        <w:t xml:space="preserve">evelopments in the European Youth Card Association </w:t>
      </w:r>
      <w:r w:rsidR="00965EF7" w:rsidRPr="00F338F2">
        <w:rPr>
          <w:b/>
          <w:color w:val="000000"/>
          <w:lang w:val="en-US"/>
        </w:rPr>
        <w:t>(EYCA)</w:t>
      </w:r>
    </w:p>
    <w:p w14:paraId="1AD5432A" w14:textId="77777777" w:rsidR="001A451E" w:rsidRDefault="001A451E" w:rsidP="004B2E1B">
      <w:pPr>
        <w:pStyle w:val="ListParagraph"/>
        <w:jc w:val="both"/>
        <w:rPr>
          <w:color w:val="000000"/>
          <w:lang w:val="en-US"/>
        </w:rPr>
      </w:pPr>
    </w:p>
    <w:p w14:paraId="027E57D6" w14:textId="77777777" w:rsidR="00A11217" w:rsidRDefault="0061274E" w:rsidP="00D8300A">
      <w:pPr>
        <w:pStyle w:val="ListParagraph"/>
        <w:jc w:val="both"/>
        <w:rPr>
          <w:color w:val="000000"/>
          <w:lang w:val="en-US"/>
        </w:rPr>
      </w:pPr>
      <w:r>
        <w:rPr>
          <w:color w:val="000000"/>
          <w:lang w:val="en-US"/>
        </w:rPr>
        <w:t>EYCA has</w:t>
      </w:r>
      <w:r w:rsidR="00D8300A">
        <w:rPr>
          <w:color w:val="000000"/>
          <w:lang w:val="en-US"/>
        </w:rPr>
        <w:t xml:space="preserve"> been joined</w:t>
      </w:r>
      <w:r>
        <w:rPr>
          <w:color w:val="000000"/>
          <w:lang w:val="en-US"/>
        </w:rPr>
        <w:t xml:space="preserve"> </w:t>
      </w:r>
      <w:r w:rsidR="00D8300A">
        <w:rPr>
          <w:color w:val="000000"/>
          <w:lang w:val="en-US"/>
        </w:rPr>
        <w:t xml:space="preserve">by </w:t>
      </w:r>
      <w:r>
        <w:rPr>
          <w:color w:val="000000"/>
          <w:lang w:val="en-US"/>
        </w:rPr>
        <w:t>a n</w:t>
      </w:r>
      <w:r w:rsidR="00D8300A">
        <w:rPr>
          <w:color w:val="000000"/>
          <w:lang w:val="en-US"/>
        </w:rPr>
        <w:t xml:space="preserve">ew </w:t>
      </w:r>
      <w:r>
        <w:rPr>
          <w:color w:val="000000"/>
          <w:lang w:val="en-US"/>
        </w:rPr>
        <w:t>member</w:t>
      </w:r>
      <w:r w:rsidR="00D8300A">
        <w:rPr>
          <w:color w:val="000000"/>
          <w:lang w:val="en-US"/>
        </w:rPr>
        <w:t xml:space="preserve"> </w:t>
      </w:r>
      <w:r w:rsidR="00A11217">
        <w:rPr>
          <w:color w:val="000000"/>
          <w:lang w:val="en-US"/>
        </w:rPr>
        <w:t>–</w:t>
      </w:r>
      <w:r>
        <w:rPr>
          <w:color w:val="000000"/>
          <w:lang w:val="en-US"/>
        </w:rPr>
        <w:t xml:space="preserve"> </w:t>
      </w:r>
      <w:r w:rsidR="00A11217">
        <w:rPr>
          <w:color w:val="000000"/>
          <w:lang w:val="en-US"/>
        </w:rPr>
        <w:t xml:space="preserve">in </w:t>
      </w:r>
      <w:r>
        <w:rPr>
          <w:color w:val="000000"/>
          <w:lang w:val="en-US"/>
        </w:rPr>
        <w:t>Turk</w:t>
      </w:r>
      <w:r w:rsidR="00D8300A">
        <w:rPr>
          <w:color w:val="000000"/>
          <w:lang w:val="en-US"/>
        </w:rPr>
        <w:t xml:space="preserve">ey, and the Turkish youth card </w:t>
      </w:r>
      <w:r>
        <w:rPr>
          <w:color w:val="000000"/>
          <w:lang w:val="en-US"/>
        </w:rPr>
        <w:t>representative made a short presentation of their organisation</w:t>
      </w:r>
      <w:r w:rsidR="00D8300A">
        <w:rPr>
          <w:color w:val="000000"/>
          <w:lang w:val="en-US"/>
        </w:rPr>
        <w:t xml:space="preserve"> and the work they have been doing since July 2016, planning to start distributing the cards in April/May</w:t>
      </w:r>
      <w:r>
        <w:rPr>
          <w:color w:val="000000"/>
          <w:lang w:val="en-US"/>
        </w:rPr>
        <w:t xml:space="preserve">. </w:t>
      </w:r>
      <w:r w:rsidR="00A11217">
        <w:rPr>
          <w:color w:val="000000"/>
          <w:lang w:val="en-US"/>
        </w:rPr>
        <w:t>A new – strong and active - organisation has taken over youth cards in Ireland - “Ireland Youth Work”, which is eager to re-join the European dimension.</w:t>
      </w:r>
    </w:p>
    <w:p w14:paraId="43FC5B59" w14:textId="77777777" w:rsidR="00A11217" w:rsidRDefault="00A11217" w:rsidP="00D8300A">
      <w:pPr>
        <w:pStyle w:val="ListParagraph"/>
        <w:jc w:val="both"/>
        <w:rPr>
          <w:color w:val="000000"/>
          <w:lang w:val="en-US"/>
        </w:rPr>
      </w:pPr>
    </w:p>
    <w:p w14:paraId="43493E6D" w14:textId="77777777" w:rsidR="00F338F2" w:rsidRPr="00D8300A" w:rsidRDefault="00F338F2" w:rsidP="00D8300A">
      <w:pPr>
        <w:pStyle w:val="ListParagraph"/>
        <w:jc w:val="both"/>
        <w:rPr>
          <w:color w:val="000000"/>
          <w:lang w:val="en-US"/>
        </w:rPr>
      </w:pPr>
      <w:r w:rsidRPr="00D8300A">
        <w:rPr>
          <w:color w:val="000000"/>
          <w:lang w:val="en-US"/>
        </w:rPr>
        <w:t xml:space="preserve">The Moldovan </w:t>
      </w:r>
      <w:r w:rsidR="00D8300A">
        <w:rPr>
          <w:color w:val="000000"/>
          <w:lang w:val="en-US"/>
        </w:rPr>
        <w:t xml:space="preserve">governmental </w:t>
      </w:r>
      <w:r w:rsidRPr="00D8300A">
        <w:rPr>
          <w:color w:val="000000"/>
          <w:lang w:val="en-US"/>
        </w:rPr>
        <w:t xml:space="preserve">representative informed the Board that the national youth council will probably be the sole organisation </w:t>
      </w:r>
      <w:r w:rsidR="00356DA1" w:rsidRPr="00D8300A">
        <w:rPr>
          <w:color w:val="000000"/>
          <w:lang w:val="en-US"/>
        </w:rPr>
        <w:t>coordinating</w:t>
      </w:r>
      <w:r w:rsidRPr="00D8300A">
        <w:rPr>
          <w:color w:val="000000"/>
          <w:lang w:val="en-US"/>
        </w:rPr>
        <w:t xml:space="preserve"> the work of the youth card in Moldova. </w:t>
      </w:r>
      <w:r w:rsidR="00D8300A">
        <w:rPr>
          <w:color w:val="000000"/>
          <w:lang w:val="en-US"/>
        </w:rPr>
        <w:t xml:space="preserve">The Hungarian youth card member made an agreement with the Hungarian government (Ministry of Education) which led to the increase of the European youth </w:t>
      </w:r>
      <w:r w:rsidR="00356DA1">
        <w:rPr>
          <w:color w:val="000000"/>
          <w:lang w:val="en-US"/>
        </w:rPr>
        <w:t>cards’</w:t>
      </w:r>
      <w:r w:rsidR="00D8300A">
        <w:rPr>
          <w:color w:val="000000"/>
          <w:lang w:val="en-US"/>
        </w:rPr>
        <w:t xml:space="preserve"> distribution from 5.2mln to 6.2mln. </w:t>
      </w:r>
      <w:r w:rsidR="00A11217">
        <w:rPr>
          <w:color w:val="000000"/>
          <w:lang w:val="en-US"/>
        </w:rPr>
        <w:t>The French card which already has over 1000 discounts in Paris should be launched end of April possibly in co-operation with the city of Strasbourg.</w:t>
      </w:r>
    </w:p>
    <w:p w14:paraId="6BECA4F3" w14:textId="77777777" w:rsidR="00F338F2" w:rsidRDefault="00F338F2" w:rsidP="004B2E1B">
      <w:pPr>
        <w:pStyle w:val="ListParagraph"/>
        <w:jc w:val="both"/>
        <w:rPr>
          <w:color w:val="000000"/>
          <w:lang w:val="en-US"/>
        </w:rPr>
      </w:pPr>
    </w:p>
    <w:p w14:paraId="7080F7CF" w14:textId="77777777" w:rsidR="00815F4A" w:rsidRDefault="00F338F2" w:rsidP="004B2E1B">
      <w:pPr>
        <w:pStyle w:val="ListParagraph"/>
        <w:jc w:val="both"/>
        <w:rPr>
          <w:color w:val="000000"/>
          <w:lang w:val="en-US"/>
        </w:rPr>
      </w:pPr>
      <w:r>
        <w:rPr>
          <w:color w:val="000000"/>
          <w:lang w:val="en-US"/>
        </w:rPr>
        <w:t xml:space="preserve">EYCA’s Director mentioned that EYCA, ERYICA and </w:t>
      </w:r>
      <w:r w:rsidR="00D8300A">
        <w:rPr>
          <w:color w:val="000000"/>
          <w:lang w:val="en-US"/>
        </w:rPr>
        <w:t>National Youth Agency</w:t>
      </w:r>
      <w:r w:rsidR="00815F4A">
        <w:rPr>
          <w:color w:val="000000"/>
          <w:lang w:val="en-US"/>
        </w:rPr>
        <w:t>/EURODESK</w:t>
      </w:r>
      <w:r w:rsidR="00D8300A">
        <w:rPr>
          <w:color w:val="000000"/>
          <w:lang w:val="en-US"/>
        </w:rPr>
        <w:t xml:space="preserve"> continue to reinforce co-operation and common actions.</w:t>
      </w:r>
      <w:r w:rsidR="00815F4A">
        <w:rPr>
          <w:color w:val="000000"/>
          <w:lang w:val="en-US"/>
        </w:rPr>
        <w:t xml:space="preserve"> A</w:t>
      </w:r>
      <w:r w:rsidR="00815F4A" w:rsidRPr="00815F4A">
        <w:rPr>
          <w:color w:val="000000"/>
          <w:lang w:val="en-US"/>
        </w:rPr>
        <w:t xml:space="preserve"> </w:t>
      </w:r>
      <w:r w:rsidR="00815F4A">
        <w:rPr>
          <w:color w:val="000000"/>
          <w:lang w:val="en-US"/>
        </w:rPr>
        <w:t xml:space="preserve">Memorandum of Understanding will be soon signed between the three and joint Board meetings will be held. </w:t>
      </w:r>
      <w:r w:rsidR="00A11217">
        <w:rPr>
          <w:color w:val="000000"/>
          <w:lang w:val="en-US"/>
        </w:rPr>
        <w:t xml:space="preserve"> </w:t>
      </w:r>
      <w:r w:rsidR="00815F4A">
        <w:rPr>
          <w:color w:val="000000"/>
          <w:lang w:val="en-US"/>
        </w:rPr>
        <w:t>A Memorandum of Understanding has been also signed with the European Youth Forum. A renewed</w:t>
      </w:r>
      <w:r w:rsidR="00815F4A" w:rsidRPr="00815F4A">
        <w:rPr>
          <w:color w:val="000000"/>
          <w:lang w:val="en-US"/>
        </w:rPr>
        <w:t xml:space="preserve"> </w:t>
      </w:r>
      <w:r w:rsidR="00815F4A">
        <w:rPr>
          <w:color w:val="000000"/>
          <w:lang w:val="en-US"/>
        </w:rPr>
        <w:t xml:space="preserve">Memorandum of Understanding has been signed with the Ibero-American youth organization.  </w:t>
      </w:r>
    </w:p>
    <w:p w14:paraId="1EAFB205" w14:textId="77777777" w:rsidR="00815F4A" w:rsidRDefault="00815F4A" w:rsidP="004B2E1B">
      <w:pPr>
        <w:pStyle w:val="ListParagraph"/>
        <w:jc w:val="both"/>
        <w:rPr>
          <w:color w:val="000000"/>
          <w:lang w:val="en-US"/>
        </w:rPr>
      </w:pPr>
    </w:p>
    <w:p w14:paraId="554D19FF" w14:textId="77777777" w:rsidR="00815F4A" w:rsidRDefault="00815F4A" w:rsidP="004B2E1B">
      <w:pPr>
        <w:pStyle w:val="ListParagraph"/>
        <w:jc w:val="both"/>
        <w:rPr>
          <w:color w:val="000000"/>
          <w:lang w:val="en-US"/>
        </w:rPr>
      </w:pPr>
      <w:r>
        <w:rPr>
          <w:color w:val="000000"/>
          <w:lang w:val="en-US"/>
        </w:rPr>
        <w:t xml:space="preserve">EYCA was invited to participate in the Summer University of the Cultural Routes Partial Agreement in June. It will also take part in the next EPLM meeting in </w:t>
      </w:r>
      <w:r w:rsidR="00356DA1">
        <w:rPr>
          <w:color w:val="000000"/>
          <w:lang w:val="en-US"/>
        </w:rPr>
        <w:t>Tbilisi</w:t>
      </w:r>
      <w:r>
        <w:rPr>
          <w:color w:val="000000"/>
          <w:lang w:val="en-US"/>
        </w:rPr>
        <w:t xml:space="preserve"> also in June.</w:t>
      </w:r>
    </w:p>
    <w:p w14:paraId="09EB1D9D" w14:textId="77777777" w:rsidR="00815F4A" w:rsidRDefault="00815F4A" w:rsidP="004B2E1B">
      <w:pPr>
        <w:pStyle w:val="ListParagraph"/>
        <w:jc w:val="both"/>
        <w:rPr>
          <w:color w:val="000000"/>
          <w:lang w:val="en-US"/>
        </w:rPr>
      </w:pPr>
    </w:p>
    <w:p w14:paraId="1BDBB893" w14:textId="77777777" w:rsidR="00D8300A" w:rsidRDefault="00A11217" w:rsidP="004B2E1B">
      <w:pPr>
        <w:pStyle w:val="ListParagraph"/>
        <w:jc w:val="both"/>
        <w:rPr>
          <w:color w:val="000000"/>
          <w:lang w:val="en-US"/>
        </w:rPr>
      </w:pPr>
      <w:r>
        <w:rPr>
          <w:color w:val="000000"/>
          <w:lang w:val="en-US"/>
        </w:rPr>
        <w:t>EYCA strives to achieve its re-branding process in time for its next General Assembly in Gdansk, Poland, early June.</w:t>
      </w:r>
    </w:p>
    <w:p w14:paraId="57449D24" w14:textId="77777777" w:rsidR="0061274E" w:rsidRPr="002D472D" w:rsidRDefault="0061274E" w:rsidP="004B2E1B">
      <w:pPr>
        <w:pStyle w:val="ListParagraph"/>
        <w:jc w:val="both"/>
        <w:rPr>
          <w:color w:val="000000"/>
          <w:lang w:val="en-US"/>
        </w:rPr>
      </w:pPr>
      <w:r>
        <w:rPr>
          <w:color w:val="000000"/>
          <w:lang w:val="en-US"/>
        </w:rPr>
        <w:t xml:space="preserve"> </w:t>
      </w:r>
    </w:p>
    <w:p w14:paraId="7E4D61B0" w14:textId="77777777" w:rsidR="00965EF7" w:rsidRPr="00356DA1" w:rsidRDefault="004B2E1B" w:rsidP="00965EF7">
      <w:pPr>
        <w:ind w:left="720"/>
        <w:jc w:val="both"/>
        <w:rPr>
          <w:b/>
          <w:i/>
          <w:color w:val="000000"/>
          <w:lang w:val="en-US"/>
        </w:rPr>
      </w:pPr>
      <w:r w:rsidRPr="00356DA1">
        <w:rPr>
          <w:b/>
          <w:color w:val="000000"/>
          <w:lang w:val="en-GB"/>
        </w:rPr>
        <w:t xml:space="preserve">6. </w:t>
      </w:r>
      <w:r w:rsidR="003D76E3" w:rsidRPr="00356DA1">
        <w:rPr>
          <w:b/>
          <w:color w:val="000000"/>
          <w:lang w:val="en-GB"/>
        </w:rPr>
        <w:t>Presentation of the desk research on youth mobility in Europe</w:t>
      </w:r>
    </w:p>
    <w:p w14:paraId="79A9A78D" w14:textId="77777777" w:rsidR="000C1DAD" w:rsidRDefault="00356DA1" w:rsidP="003D76E3">
      <w:pPr>
        <w:jc w:val="both"/>
        <w:rPr>
          <w:color w:val="000000"/>
          <w:lang w:val="en-GB"/>
        </w:rPr>
      </w:pPr>
      <w:r>
        <w:rPr>
          <w:color w:val="000000"/>
          <w:lang w:val="en-GB"/>
        </w:rPr>
        <w:tab/>
      </w:r>
    </w:p>
    <w:p w14:paraId="7C8DCDEC" w14:textId="77777777" w:rsidR="00356DA1" w:rsidRDefault="00356DA1" w:rsidP="00356DA1">
      <w:pPr>
        <w:ind w:left="720"/>
        <w:jc w:val="both"/>
        <w:rPr>
          <w:color w:val="000000"/>
          <w:lang w:val="en-GB"/>
        </w:rPr>
      </w:pPr>
      <w:r>
        <w:rPr>
          <w:color w:val="000000"/>
          <w:lang w:val="en-GB"/>
        </w:rPr>
        <w:t>The Board heard an outline presentation of the desk research on youth mobility in Europe, had an exchange of views on it and suggested directions for the finalisation of the study.</w:t>
      </w:r>
    </w:p>
    <w:p w14:paraId="6721C0C1" w14:textId="77777777" w:rsidR="00356DA1" w:rsidRPr="002D472D" w:rsidRDefault="00356DA1" w:rsidP="00356DA1">
      <w:pPr>
        <w:ind w:left="720"/>
        <w:jc w:val="both"/>
        <w:rPr>
          <w:color w:val="000000"/>
          <w:lang w:val="en-GB"/>
        </w:rPr>
      </w:pPr>
    </w:p>
    <w:p w14:paraId="14ECAD38" w14:textId="77777777" w:rsidR="00DD1653" w:rsidRPr="00356DA1" w:rsidRDefault="003D76E3" w:rsidP="004B2E1B">
      <w:pPr>
        <w:ind w:firstLine="720"/>
        <w:jc w:val="both"/>
        <w:rPr>
          <w:b/>
          <w:color w:val="000000"/>
          <w:lang w:val="en-GB"/>
        </w:rPr>
      </w:pPr>
      <w:r w:rsidRPr="00356DA1">
        <w:rPr>
          <w:b/>
          <w:color w:val="000000"/>
          <w:lang w:val="en-GB"/>
        </w:rPr>
        <w:t>7</w:t>
      </w:r>
      <w:r w:rsidR="004B2E1B" w:rsidRPr="00356DA1">
        <w:rPr>
          <w:b/>
          <w:color w:val="000000"/>
          <w:lang w:val="en-GB"/>
        </w:rPr>
        <w:t xml:space="preserve">. </w:t>
      </w:r>
      <w:r w:rsidR="00DD1653" w:rsidRPr="00356DA1">
        <w:rPr>
          <w:b/>
          <w:color w:val="000000"/>
          <w:lang w:val="en-GB"/>
        </w:rPr>
        <w:t>Any other business</w:t>
      </w:r>
    </w:p>
    <w:p w14:paraId="56BDEF8B" w14:textId="77777777" w:rsidR="00356DA1" w:rsidRDefault="004B2E1B" w:rsidP="004B2E1B">
      <w:pPr>
        <w:tabs>
          <w:tab w:val="num" w:pos="720"/>
        </w:tabs>
        <w:ind w:left="720" w:hanging="720"/>
        <w:jc w:val="both"/>
        <w:rPr>
          <w:color w:val="000000"/>
          <w:lang w:val="en-GB"/>
        </w:rPr>
      </w:pPr>
      <w:r w:rsidRPr="002D472D">
        <w:rPr>
          <w:color w:val="000000"/>
          <w:lang w:val="en-GB"/>
        </w:rPr>
        <w:lastRenderedPageBreak/>
        <w:tab/>
      </w:r>
    </w:p>
    <w:p w14:paraId="4F9B9C29" w14:textId="77777777" w:rsidR="00DD1653" w:rsidRDefault="00356DA1" w:rsidP="004B2E1B">
      <w:pPr>
        <w:tabs>
          <w:tab w:val="num" w:pos="720"/>
        </w:tabs>
        <w:ind w:left="720" w:hanging="720"/>
        <w:jc w:val="both"/>
        <w:rPr>
          <w:color w:val="000000"/>
          <w:lang w:val="en-GB"/>
        </w:rPr>
      </w:pPr>
      <w:r>
        <w:rPr>
          <w:color w:val="000000"/>
          <w:lang w:val="en-GB"/>
        </w:rPr>
        <w:tab/>
        <w:t>None.</w:t>
      </w:r>
    </w:p>
    <w:p w14:paraId="1FC2A39E" w14:textId="77777777" w:rsidR="00356DA1" w:rsidRPr="002D472D" w:rsidRDefault="00356DA1" w:rsidP="004B2E1B">
      <w:pPr>
        <w:tabs>
          <w:tab w:val="num" w:pos="720"/>
        </w:tabs>
        <w:ind w:left="720" w:hanging="720"/>
        <w:jc w:val="both"/>
        <w:rPr>
          <w:color w:val="000000"/>
          <w:lang w:val="en-GB"/>
        </w:rPr>
      </w:pPr>
    </w:p>
    <w:p w14:paraId="090BAC42" w14:textId="77777777" w:rsidR="00825ED2" w:rsidRPr="00356DA1" w:rsidRDefault="003D76E3" w:rsidP="004B2E1B">
      <w:pPr>
        <w:ind w:left="720"/>
        <w:jc w:val="both"/>
        <w:rPr>
          <w:b/>
          <w:lang w:val="en-US"/>
        </w:rPr>
      </w:pPr>
      <w:r w:rsidRPr="00356DA1">
        <w:rPr>
          <w:b/>
          <w:lang w:val="en-US"/>
        </w:rPr>
        <w:t>8</w:t>
      </w:r>
      <w:r w:rsidR="004B2E1B" w:rsidRPr="00356DA1">
        <w:rPr>
          <w:b/>
          <w:lang w:val="en-US"/>
        </w:rPr>
        <w:t xml:space="preserve">. </w:t>
      </w:r>
      <w:r w:rsidR="00DD1653" w:rsidRPr="00356DA1">
        <w:rPr>
          <w:b/>
          <w:lang w:val="en-US"/>
        </w:rPr>
        <w:t>Date and place of the next meeting</w:t>
      </w:r>
      <w:r w:rsidR="009E55F8" w:rsidRPr="00356DA1">
        <w:rPr>
          <w:b/>
          <w:lang w:val="en-US"/>
        </w:rPr>
        <w:t>s</w:t>
      </w:r>
    </w:p>
    <w:p w14:paraId="1FDC1ADF" w14:textId="77777777" w:rsidR="009A2372" w:rsidRDefault="009A2372" w:rsidP="004B2E1B">
      <w:pPr>
        <w:ind w:left="720"/>
        <w:jc w:val="both"/>
        <w:rPr>
          <w:lang w:val="en-US"/>
        </w:rPr>
      </w:pPr>
    </w:p>
    <w:p w14:paraId="59FFAE02" w14:textId="77777777" w:rsidR="00356DA1" w:rsidRDefault="00356DA1" w:rsidP="004B2E1B">
      <w:pPr>
        <w:ind w:left="720"/>
        <w:jc w:val="both"/>
        <w:rPr>
          <w:lang w:val="en-US"/>
        </w:rPr>
      </w:pPr>
      <w:r>
        <w:rPr>
          <w:lang w:val="en-US"/>
        </w:rPr>
        <w:t>The next meeting of the Board of Co-ordination will take place in the framework of the statutory bodies on 17-19 October 2016 in Strasbourg.</w:t>
      </w:r>
    </w:p>
    <w:p w14:paraId="40C36A21" w14:textId="77777777" w:rsidR="000F34AF" w:rsidRDefault="000F34AF" w:rsidP="004B2E1B">
      <w:pPr>
        <w:ind w:left="720"/>
        <w:jc w:val="both"/>
        <w:rPr>
          <w:lang w:val="en-US"/>
        </w:rPr>
      </w:pPr>
    </w:p>
    <w:p w14:paraId="23CB40F1" w14:textId="77777777" w:rsidR="000F34AF" w:rsidRDefault="000F34AF">
      <w:pPr>
        <w:spacing w:after="200" w:line="276" w:lineRule="auto"/>
        <w:rPr>
          <w:lang w:val="en-US"/>
        </w:rPr>
      </w:pPr>
      <w:r>
        <w:rPr>
          <w:lang w:val="en-US"/>
        </w:rPr>
        <w:br w:type="page"/>
      </w:r>
    </w:p>
    <w:p w14:paraId="478725EE" w14:textId="77777777" w:rsidR="000F34AF" w:rsidRPr="000F34AF" w:rsidRDefault="000F34AF" w:rsidP="000F34AF">
      <w:pPr>
        <w:ind w:left="720"/>
        <w:jc w:val="center"/>
        <w:rPr>
          <w:b/>
          <w:lang w:val="en-US"/>
        </w:rPr>
      </w:pPr>
      <w:r w:rsidRPr="000F34AF">
        <w:rPr>
          <w:b/>
          <w:lang w:val="en-US"/>
        </w:rPr>
        <w:lastRenderedPageBreak/>
        <w:t>Appendix I</w:t>
      </w:r>
    </w:p>
    <w:p w14:paraId="26C70722" w14:textId="77777777" w:rsidR="000F34AF" w:rsidRDefault="000F34AF" w:rsidP="000F34AF">
      <w:pPr>
        <w:ind w:left="720"/>
        <w:jc w:val="center"/>
        <w:rPr>
          <w:lang w:val="en-US"/>
        </w:rPr>
      </w:pPr>
    </w:p>
    <w:p w14:paraId="3C697DDE" w14:textId="77777777" w:rsidR="000F34AF" w:rsidRPr="00B524F9" w:rsidRDefault="000F34AF" w:rsidP="000F34AF">
      <w:pPr>
        <w:jc w:val="center"/>
        <w:outlineLvl w:val="0"/>
        <w:rPr>
          <w:b/>
          <w:bCs/>
          <w:i/>
          <w:iCs/>
          <w:color w:val="000000"/>
          <w:lang w:val="en-GB"/>
        </w:rPr>
      </w:pPr>
      <w:r w:rsidRPr="00B524F9">
        <w:rPr>
          <w:b/>
          <w:bCs/>
          <w:i/>
          <w:iCs/>
          <w:color w:val="000000"/>
          <w:lang w:val="en-GB"/>
        </w:rPr>
        <w:t>AGENDA</w:t>
      </w:r>
    </w:p>
    <w:p w14:paraId="360E714F" w14:textId="77777777" w:rsidR="000F34AF" w:rsidRPr="00B524F9" w:rsidRDefault="000F34AF" w:rsidP="000F34AF">
      <w:pPr>
        <w:jc w:val="center"/>
        <w:rPr>
          <w:b/>
          <w:bCs/>
          <w:color w:val="000000"/>
          <w:lang w:val="en-GB"/>
        </w:rPr>
      </w:pPr>
    </w:p>
    <w:p w14:paraId="631DBE5C" w14:textId="77777777" w:rsidR="000F34AF" w:rsidRDefault="000F34AF" w:rsidP="000F34AF">
      <w:pPr>
        <w:ind w:left="720"/>
        <w:jc w:val="both"/>
        <w:rPr>
          <w:color w:val="000000"/>
          <w:lang w:val="en-GB"/>
        </w:rPr>
      </w:pPr>
      <w:r>
        <w:rPr>
          <w:color w:val="000000"/>
          <w:lang w:val="en-GB"/>
        </w:rPr>
        <w:t xml:space="preserve">1. </w:t>
      </w:r>
      <w:r w:rsidRPr="00516272">
        <w:rPr>
          <w:color w:val="000000"/>
          <w:lang w:val="en-GB"/>
        </w:rPr>
        <w:t xml:space="preserve">Welcome and opening of the meeting </w:t>
      </w:r>
    </w:p>
    <w:p w14:paraId="071CC763" w14:textId="77777777" w:rsidR="000F34AF" w:rsidRPr="004B2E1B" w:rsidRDefault="000F34AF" w:rsidP="000F34AF">
      <w:pPr>
        <w:ind w:left="720"/>
        <w:jc w:val="both"/>
        <w:rPr>
          <w:color w:val="000000"/>
          <w:sz w:val="16"/>
          <w:szCs w:val="16"/>
          <w:lang w:val="en-GB"/>
        </w:rPr>
      </w:pPr>
    </w:p>
    <w:p w14:paraId="7619CD05" w14:textId="77777777" w:rsidR="000F34AF" w:rsidRDefault="000F34AF" w:rsidP="000F34AF">
      <w:pPr>
        <w:ind w:left="720"/>
        <w:jc w:val="both"/>
        <w:rPr>
          <w:color w:val="000000"/>
          <w:lang w:val="en-GB"/>
        </w:rPr>
      </w:pPr>
      <w:r>
        <w:rPr>
          <w:color w:val="000000"/>
          <w:lang w:val="en-GB"/>
        </w:rPr>
        <w:t xml:space="preserve">2. </w:t>
      </w:r>
      <w:r w:rsidRPr="00B524F9">
        <w:rPr>
          <w:color w:val="000000"/>
          <w:lang w:val="en-GB"/>
        </w:rPr>
        <w:t xml:space="preserve">Adoption of the agenda </w:t>
      </w:r>
    </w:p>
    <w:p w14:paraId="56DB3186" w14:textId="77777777" w:rsidR="000F34AF" w:rsidRPr="001010AE" w:rsidRDefault="000F34AF" w:rsidP="000F34AF">
      <w:pPr>
        <w:ind w:right="119" w:firstLine="720"/>
        <w:jc w:val="both"/>
        <w:outlineLvl w:val="0"/>
        <w:rPr>
          <w:i/>
          <w:color w:val="000000"/>
          <w:lang w:val="en-US"/>
        </w:rPr>
      </w:pPr>
      <w:r>
        <w:rPr>
          <w:i/>
          <w:color w:val="000000"/>
          <w:lang w:val="en-US"/>
        </w:rPr>
        <w:t>AP/Carte-J (2015) OJ 36</w:t>
      </w:r>
    </w:p>
    <w:p w14:paraId="3207D37F" w14:textId="77777777" w:rsidR="000F34AF" w:rsidRPr="004B2E1B" w:rsidRDefault="000F34AF" w:rsidP="000F34AF">
      <w:pPr>
        <w:ind w:left="720"/>
        <w:jc w:val="both"/>
        <w:rPr>
          <w:color w:val="000000"/>
          <w:sz w:val="16"/>
          <w:szCs w:val="16"/>
          <w:lang w:val="en-US"/>
        </w:rPr>
      </w:pPr>
    </w:p>
    <w:p w14:paraId="7149859A" w14:textId="77777777" w:rsidR="000F34AF" w:rsidRDefault="000F34AF" w:rsidP="000F34AF">
      <w:pPr>
        <w:ind w:left="720"/>
        <w:jc w:val="both"/>
        <w:rPr>
          <w:color w:val="000000"/>
          <w:lang w:val="en-GB"/>
        </w:rPr>
      </w:pPr>
      <w:r>
        <w:rPr>
          <w:color w:val="000000"/>
          <w:lang w:val="en-US"/>
        </w:rPr>
        <w:t xml:space="preserve">3. </w:t>
      </w:r>
      <w:r>
        <w:rPr>
          <w:color w:val="000000"/>
          <w:lang w:val="en-GB"/>
        </w:rPr>
        <w:t xml:space="preserve">Adoption of the report of the 35th meeting of the Board of Co-ordination </w:t>
      </w:r>
    </w:p>
    <w:p w14:paraId="2C975650" w14:textId="77777777" w:rsidR="000F34AF" w:rsidRPr="005B62D7" w:rsidRDefault="000F34AF" w:rsidP="000F34AF">
      <w:pPr>
        <w:ind w:right="119" w:firstLine="720"/>
        <w:jc w:val="both"/>
        <w:outlineLvl w:val="0"/>
        <w:rPr>
          <w:i/>
          <w:color w:val="000000"/>
          <w:lang w:val="en-US"/>
        </w:rPr>
      </w:pPr>
      <w:r>
        <w:rPr>
          <w:i/>
          <w:color w:val="000000"/>
          <w:lang w:val="en-US"/>
        </w:rPr>
        <w:t>AP/Carte-J (</w:t>
      </w:r>
      <w:proofErr w:type="gramStart"/>
      <w:r>
        <w:rPr>
          <w:i/>
          <w:color w:val="000000"/>
          <w:lang w:val="en-US"/>
        </w:rPr>
        <w:t>2015)PV</w:t>
      </w:r>
      <w:proofErr w:type="gramEnd"/>
      <w:r>
        <w:rPr>
          <w:i/>
          <w:color w:val="000000"/>
          <w:lang w:val="en-US"/>
        </w:rPr>
        <w:t>35</w:t>
      </w:r>
      <w:r w:rsidRPr="005B62D7">
        <w:rPr>
          <w:i/>
          <w:color w:val="000000"/>
          <w:lang w:val="en-US"/>
        </w:rPr>
        <w:t xml:space="preserve">  prov</w:t>
      </w:r>
    </w:p>
    <w:p w14:paraId="44D70E28" w14:textId="77777777" w:rsidR="000F34AF" w:rsidRPr="005B62D7" w:rsidRDefault="000F34AF" w:rsidP="000F34AF">
      <w:pPr>
        <w:ind w:left="720"/>
        <w:jc w:val="both"/>
        <w:rPr>
          <w:color w:val="000000"/>
          <w:sz w:val="16"/>
          <w:szCs w:val="16"/>
          <w:lang w:val="en-US"/>
        </w:rPr>
      </w:pPr>
    </w:p>
    <w:p w14:paraId="0946FF3C" w14:textId="77777777" w:rsidR="000F34AF" w:rsidRPr="00B524F9" w:rsidRDefault="000F34AF" w:rsidP="000F34AF">
      <w:pPr>
        <w:ind w:left="720"/>
        <w:jc w:val="both"/>
        <w:rPr>
          <w:color w:val="000000"/>
          <w:lang w:val="en-GB"/>
        </w:rPr>
      </w:pPr>
      <w:r>
        <w:rPr>
          <w:color w:val="000000"/>
          <w:lang w:val="en-GB"/>
        </w:rPr>
        <w:t>4. Up-dates in the programme of activities 2016</w:t>
      </w:r>
    </w:p>
    <w:p w14:paraId="03BA4717" w14:textId="77777777" w:rsidR="000F34AF" w:rsidRPr="007145DE" w:rsidRDefault="000F34AF" w:rsidP="000F34AF">
      <w:pPr>
        <w:ind w:right="119" w:firstLine="720"/>
        <w:jc w:val="both"/>
        <w:outlineLvl w:val="0"/>
        <w:rPr>
          <w:i/>
          <w:color w:val="000000"/>
          <w:lang w:val="en-GB"/>
        </w:rPr>
      </w:pPr>
      <w:r w:rsidRPr="007145DE">
        <w:rPr>
          <w:i/>
          <w:color w:val="000000"/>
          <w:lang w:val="en-GB"/>
        </w:rPr>
        <w:t>AP/Carte-J (2015)3</w:t>
      </w:r>
    </w:p>
    <w:p w14:paraId="1C45E9DE" w14:textId="77777777" w:rsidR="000F34AF" w:rsidRPr="007145DE" w:rsidRDefault="000F34AF" w:rsidP="000F34AF">
      <w:pPr>
        <w:jc w:val="both"/>
        <w:rPr>
          <w:color w:val="000000"/>
          <w:sz w:val="16"/>
          <w:szCs w:val="16"/>
          <w:lang w:val="en-GB"/>
        </w:rPr>
      </w:pPr>
      <w:r w:rsidRPr="007145DE">
        <w:rPr>
          <w:color w:val="000000"/>
          <w:lang w:val="en-GB"/>
        </w:rPr>
        <w:tab/>
      </w:r>
    </w:p>
    <w:p w14:paraId="41299914" w14:textId="77777777" w:rsidR="000F34AF" w:rsidRPr="00B524F9" w:rsidRDefault="000F34AF" w:rsidP="000F34AF">
      <w:pPr>
        <w:pStyle w:val="BodyTextIndent"/>
        <w:ind w:left="720" w:firstLine="0"/>
        <w:jc w:val="both"/>
        <w:rPr>
          <w:color w:val="000000"/>
        </w:rPr>
      </w:pPr>
      <w:r>
        <w:rPr>
          <w:color w:val="000000"/>
          <w:lang w:val="en-US"/>
        </w:rPr>
        <w:t xml:space="preserve">5. </w:t>
      </w:r>
      <w:r w:rsidRPr="00B524F9">
        <w:rPr>
          <w:color w:val="000000"/>
          <w:lang w:val="en-US"/>
        </w:rPr>
        <w:t xml:space="preserve">Developments in the European Youth Card Association </w:t>
      </w:r>
      <w:r>
        <w:rPr>
          <w:color w:val="000000"/>
          <w:lang w:val="en-US"/>
        </w:rPr>
        <w:t>(EYCA)</w:t>
      </w:r>
    </w:p>
    <w:p w14:paraId="73E26D47" w14:textId="77777777" w:rsidR="000F34AF" w:rsidRPr="004B2E1B" w:rsidRDefault="000F34AF" w:rsidP="000F34AF">
      <w:pPr>
        <w:pStyle w:val="ListParagraph"/>
        <w:jc w:val="both"/>
        <w:rPr>
          <w:color w:val="000000"/>
          <w:sz w:val="16"/>
          <w:szCs w:val="16"/>
          <w:lang w:val="en-US"/>
        </w:rPr>
      </w:pPr>
    </w:p>
    <w:p w14:paraId="508734E7" w14:textId="77777777" w:rsidR="000F34AF" w:rsidRPr="001010AE" w:rsidRDefault="000F34AF" w:rsidP="000F34AF">
      <w:pPr>
        <w:ind w:left="720"/>
        <w:jc w:val="both"/>
        <w:rPr>
          <w:i/>
          <w:color w:val="000000"/>
          <w:lang w:val="en-US"/>
        </w:rPr>
      </w:pPr>
      <w:r>
        <w:rPr>
          <w:color w:val="000000"/>
          <w:lang w:val="en-GB"/>
        </w:rPr>
        <w:t>6. Presentation of the desk research on youth mobility in Europe</w:t>
      </w:r>
    </w:p>
    <w:p w14:paraId="6E056259" w14:textId="77777777" w:rsidR="000F34AF" w:rsidRPr="004B2E1B" w:rsidRDefault="000F34AF" w:rsidP="000F34AF">
      <w:pPr>
        <w:jc w:val="both"/>
        <w:rPr>
          <w:color w:val="000000"/>
          <w:sz w:val="16"/>
          <w:szCs w:val="16"/>
          <w:lang w:val="en-GB"/>
        </w:rPr>
      </w:pPr>
    </w:p>
    <w:p w14:paraId="5F9AE7C4" w14:textId="77777777" w:rsidR="000F34AF" w:rsidRPr="00B524F9" w:rsidRDefault="000F34AF" w:rsidP="000F34AF">
      <w:pPr>
        <w:ind w:firstLine="720"/>
        <w:jc w:val="both"/>
        <w:rPr>
          <w:color w:val="000000"/>
          <w:lang w:val="en-GB"/>
        </w:rPr>
      </w:pPr>
      <w:r>
        <w:rPr>
          <w:color w:val="000000"/>
          <w:lang w:val="en-GB"/>
        </w:rPr>
        <w:t xml:space="preserve">7. </w:t>
      </w:r>
      <w:r w:rsidRPr="00B524F9">
        <w:rPr>
          <w:color w:val="000000"/>
          <w:lang w:val="en-GB"/>
        </w:rPr>
        <w:t>Any other business</w:t>
      </w:r>
    </w:p>
    <w:p w14:paraId="54BA38B9" w14:textId="77777777" w:rsidR="000F34AF" w:rsidRPr="004B2E1B" w:rsidRDefault="000F34AF" w:rsidP="000F34AF">
      <w:pPr>
        <w:tabs>
          <w:tab w:val="num" w:pos="720"/>
        </w:tabs>
        <w:ind w:left="720" w:hanging="720"/>
        <w:jc w:val="both"/>
        <w:rPr>
          <w:color w:val="000000"/>
          <w:sz w:val="16"/>
          <w:szCs w:val="16"/>
          <w:lang w:val="en-GB"/>
        </w:rPr>
      </w:pPr>
      <w:r>
        <w:rPr>
          <w:color w:val="000000"/>
          <w:lang w:val="en-GB"/>
        </w:rPr>
        <w:tab/>
      </w:r>
    </w:p>
    <w:p w14:paraId="071EE7FA" w14:textId="77777777" w:rsidR="000F34AF" w:rsidRPr="00B524F9" w:rsidRDefault="000F34AF" w:rsidP="000F34AF">
      <w:pPr>
        <w:ind w:left="720"/>
        <w:jc w:val="both"/>
        <w:rPr>
          <w:lang w:val="en-US"/>
        </w:rPr>
      </w:pPr>
      <w:r>
        <w:rPr>
          <w:lang w:val="en-US"/>
        </w:rPr>
        <w:t xml:space="preserve">8. </w:t>
      </w:r>
      <w:r w:rsidRPr="00B524F9">
        <w:rPr>
          <w:lang w:val="en-US"/>
        </w:rPr>
        <w:t>Date and place of the next meeting</w:t>
      </w:r>
      <w:r>
        <w:rPr>
          <w:lang w:val="en-US"/>
        </w:rPr>
        <w:t>s</w:t>
      </w:r>
    </w:p>
    <w:p w14:paraId="47B62255" w14:textId="77777777" w:rsidR="000F34AF" w:rsidRDefault="000F34AF">
      <w:pPr>
        <w:spacing w:after="200" w:line="276" w:lineRule="auto"/>
        <w:rPr>
          <w:lang w:val="en-US"/>
        </w:rPr>
      </w:pPr>
      <w:r>
        <w:rPr>
          <w:lang w:val="en-US"/>
        </w:rPr>
        <w:br w:type="page"/>
      </w:r>
    </w:p>
    <w:p w14:paraId="314FFFC8" w14:textId="77777777" w:rsidR="000F34AF" w:rsidRDefault="000F34AF" w:rsidP="000F34AF">
      <w:pPr>
        <w:ind w:left="720"/>
        <w:jc w:val="center"/>
        <w:rPr>
          <w:b/>
          <w:lang w:val="en-US"/>
        </w:rPr>
      </w:pPr>
      <w:r>
        <w:rPr>
          <w:b/>
          <w:lang w:val="en-US"/>
        </w:rPr>
        <w:lastRenderedPageBreak/>
        <w:t>Appen</w:t>
      </w:r>
      <w:r w:rsidRPr="000F34AF">
        <w:rPr>
          <w:b/>
          <w:lang w:val="en-US"/>
        </w:rPr>
        <w:t>dix II</w:t>
      </w:r>
    </w:p>
    <w:p w14:paraId="65145A85" w14:textId="77777777" w:rsidR="000F34AF" w:rsidRDefault="000F34AF" w:rsidP="000F34AF">
      <w:pPr>
        <w:ind w:left="720"/>
        <w:jc w:val="center"/>
        <w:rPr>
          <w:b/>
          <w:lang w:val="en-US"/>
        </w:rPr>
      </w:pPr>
    </w:p>
    <w:p w14:paraId="58E1895D" w14:textId="77777777" w:rsidR="000F34AF" w:rsidRPr="000F34AF" w:rsidRDefault="000F34AF" w:rsidP="000F34AF">
      <w:pPr>
        <w:ind w:left="720"/>
        <w:jc w:val="center"/>
        <w:rPr>
          <w:b/>
          <w:lang w:val="en-US"/>
        </w:rPr>
      </w:pPr>
    </w:p>
    <w:sectPr w:rsidR="000F34AF" w:rsidRPr="000F34AF" w:rsidSect="001931DA">
      <w:pgSz w:w="12240" w:h="15840"/>
      <w:pgMar w:top="1440" w:right="1325"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28219E" w14:textId="77777777" w:rsidR="00EA1C4F" w:rsidRDefault="00EA1C4F" w:rsidP="00EA1C4F">
      <w:r>
        <w:separator/>
      </w:r>
    </w:p>
  </w:endnote>
  <w:endnote w:type="continuationSeparator" w:id="0">
    <w:p w14:paraId="4B11DB89" w14:textId="77777777" w:rsidR="00EA1C4F" w:rsidRDefault="00EA1C4F" w:rsidP="00EA1C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1959EA" w14:textId="77777777" w:rsidR="00EA1C4F" w:rsidRDefault="00EA1C4F" w:rsidP="00EA1C4F">
      <w:r>
        <w:separator/>
      </w:r>
    </w:p>
  </w:footnote>
  <w:footnote w:type="continuationSeparator" w:id="0">
    <w:p w14:paraId="3DDBFA48" w14:textId="77777777" w:rsidR="00EA1C4F" w:rsidRDefault="00EA1C4F" w:rsidP="00EA1C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DC62488"/>
    <w:multiLevelType w:val="hybridMultilevel"/>
    <w:tmpl w:val="E2988522"/>
    <w:lvl w:ilvl="0" w:tplc="3ED29064">
      <w:start w:val="1"/>
      <w:numFmt w:val="decimal"/>
      <w:lvlText w:val="%1."/>
      <w:lvlJc w:val="left"/>
      <w:pPr>
        <w:tabs>
          <w:tab w:val="num" w:pos="814"/>
        </w:tabs>
        <w:ind w:left="794" w:hanging="340"/>
      </w:pPr>
    </w:lvl>
    <w:lvl w:ilvl="1" w:tplc="F33022B0">
      <w:start w:val="8"/>
      <w:numFmt w:val="bullet"/>
      <w:lvlText w:val="-"/>
      <w:lvlJc w:val="left"/>
      <w:pPr>
        <w:tabs>
          <w:tab w:val="num" w:pos="1440"/>
        </w:tabs>
        <w:ind w:left="1440" w:hanging="360"/>
      </w:pPr>
      <w:rPr>
        <w:rFonts w:ascii="Times New Roman" w:eastAsia="Times New Roman" w:hAnsi="Times New Roman" w:cs="Times New Roman"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1653"/>
    <w:rsid w:val="000135B5"/>
    <w:rsid w:val="000703E8"/>
    <w:rsid w:val="000706B3"/>
    <w:rsid w:val="000C1DAD"/>
    <w:rsid w:val="000D7586"/>
    <w:rsid w:val="000E17B9"/>
    <w:rsid w:val="000F34AF"/>
    <w:rsid w:val="001010AE"/>
    <w:rsid w:val="001A451E"/>
    <w:rsid w:val="001E2FB6"/>
    <w:rsid w:val="002D472D"/>
    <w:rsid w:val="00323451"/>
    <w:rsid w:val="00356DA1"/>
    <w:rsid w:val="003A1BE8"/>
    <w:rsid w:val="003C69FC"/>
    <w:rsid w:val="003D76E3"/>
    <w:rsid w:val="003E39CC"/>
    <w:rsid w:val="004B2E1B"/>
    <w:rsid w:val="004C0831"/>
    <w:rsid w:val="00514323"/>
    <w:rsid w:val="00516272"/>
    <w:rsid w:val="005B62D7"/>
    <w:rsid w:val="005E463F"/>
    <w:rsid w:val="0061274E"/>
    <w:rsid w:val="00621261"/>
    <w:rsid w:val="006F0AE8"/>
    <w:rsid w:val="006F4DAB"/>
    <w:rsid w:val="007765D9"/>
    <w:rsid w:val="007B667E"/>
    <w:rsid w:val="0080372D"/>
    <w:rsid w:val="00815F4A"/>
    <w:rsid w:val="00825ED2"/>
    <w:rsid w:val="0084242E"/>
    <w:rsid w:val="00856CAF"/>
    <w:rsid w:val="008D768B"/>
    <w:rsid w:val="008F181A"/>
    <w:rsid w:val="00947C1F"/>
    <w:rsid w:val="00965EF7"/>
    <w:rsid w:val="009A2372"/>
    <w:rsid w:val="009A726B"/>
    <w:rsid w:val="009D3F6D"/>
    <w:rsid w:val="009E55F8"/>
    <w:rsid w:val="00A11217"/>
    <w:rsid w:val="00A27A38"/>
    <w:rsid w:val="00AE2D99"/>
    <w:rsid w:val="00B524F9"/>
    <w:rsid w:val="00BE7902"/>
    <w:rsid w:val="00C26B3E"/>
    <w:rsid w:val="00C33857"/>
    <w:rsid w:val="00C531ED"/>
    <w:rsid w:val="00D506C5"/>
    <w:rsid w:val="00D8300A"/>
    <w:rsid w:val="00D848E6"/>
    <w:rsid w:val="00DB201C"/>
    <w:rsid w:val="00DD1653"/>
    <w:rsid w:val="00E55D26"/>
    <w:rsid w:val="00E90BDD"/>
    <w:rsid w:val="00EA1C4F"/>
    <w:rsid w:val="00F213FF"/>
    <w:rsid w:val="00F338F2"/>
    <w:rsid w:val="00F749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62664E"/>
  <w15:docId w15:val="{11DE9839-01E7-4FC3-AD3E-EDF8DBF3B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1653"/>
    <w:pPr>
      <w:spacing w:after="0" w:line="240" w:lineRule="auto"/>
    </w:pPr>
    <w:rPr>
      <w:rFonts w:ascii="Times New Roman" w:eastAsia="Times New Roman" w:hAnsi="Times New Roman" w:cs="Times New Roman"/>
      <w:sz w:val="24"/>
      <w:szCs w:val="24"/>
      <w:lang w:val="fr-FR"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DD1653"/>
    <w:pPr>
      <w:tabs>
        <w:tab w:val="center" w:pos="4320"/>
        <w:tab w:val="right" w:pos="8640"/>
      </w:tabs>
    </w:pPr>
  </w:style>
  <w:style w:type="character" w:customStyle="1" w:styleId="HeaderChar">
    <w:name w:val="Header Char"/>
    <w:basedOn w:val="DefaultParagraphFont"/>
    <w:link w:val="Header"/>
    <w:rsid w:val="00DD1653"/>
    <w:rPr>
      <w:rFonts w:ascii="Times New Roman" w:eastAsia="Times New Roman" w:hAnsi="Times New Roman" w:cs="Times New Roman"/>
      <w:sz w:val="24"/>
      <w:szCs w:val="24"/>
      <w:lang w:val="fr-FR" w:eastAsia="fr-FR"/>
    </w:rPr>
  </w:style>
  <w:style w:type="paragraph" w:styleId="BodyTextIndent">
    <w:name w:val="Body Text Indent"/>
    <w:basedOn w:val="Normal"/>
    <w:link w:val="BodyTextIndentChar"/>
    <w:semiHidden/>
    <w:unhideWhenUsed/>
    <w:rsid w:val="00DD1653"/>
    <w:pPr>
      <w:ind w:left="1539" w:hanging="57"/>
    </w:pPr>
    <w:rPr>
      <w:lang w:val="en-GB"/>
    </w:rPr>
  </w:style>
  <w:style w:type="character" w:customStyle="1" w:styleId="BodyTextIndentChar">
    <w:name w:val="Body Text Indent Char"/>
    <w:basedOn w:val="DefaultParagraphFont"/>
    <w:link w:val="BodyTextIndent"/>
    <w:semiHidden/>
    <w:rsid w:val="00DD1653"/>
    <w:rPr>
      <w:rFonts w:ascii="Times New Roman" w:eastAsia="Times New Roman" w:hAnsi="Times New Roman" w:cs="Times New Roman"/>
      <w:sz w:val="24"/>
      <w:szCs w:val="24"/>
      <w:lang w:val="en-GB" w:eastAsia="fr-FR"/>
    </w:rPr>
  </w:style>
  <w:style w:type="paragraph" w:styleId="BalloonText">
    <w:name w:val="Balloon Text"/>
    <w:basedOn w:val="Normal"/>
    <w:link w:val="BalloonTextChar"/>
    <w:uiPriority w:val="99"/>
    <w:semiHidden/>
    <w:unhideWhenUsed/>
    <w:rsid w:val="00DD1653"/>
    <w:rPr>
      <w:rFonts w:ascii="Tahoma" w:hAnsi="Tahoma" w:cs="Tahoma"/>
      <w:sz w:val="16"/>
      <w:szCs w:val="16"/>
    </w:rPr>
  </w:style>
  <w:style w:type="character" w:customStyle="1" w:styleId="BalloonTextChar">
    <w:name w:val="Balloon Text Char"/>
    <w:basedOn w:val="DefaultParagraphFont"/>
    <w:link w:val="BalloonText"/>
    <w:uiPriority w:val="99"/>
    <w:semiHidden/>
    <w:rsid w:val="00DD1653"/>
    <w:rPr>
      <w:rFonts w:ascii="Tahoma" w:eastAsia="Times New Roman" w:hAnsi="Tahoma" w:cs="Tahoma"/>
      <w:sz w:val="16"/>
      <w:szCs w:val="16"/>
      <w:lang w:val="fr-FR" w:eastAsia="fr-FR"/>
    </w:rPr>
  </w:style>
  <w:style w:type="paragraph" w:styleId="ListParagraph">
    <w:name w:val="List Paragraph"/>
    <w:basedOn w:val="Normal"/>
    <w:uiPriority w:val="34"/>
    <w:qFormat/>
    <w:rsid w:val="001A451E"/>
    <w:pPr>
      <w:ind w:left="720"/>
      <w:contextualSpacing/>
    </w:pPr>
  </w:style>
  <w:style w:type="paragraph" w:styleId="FootnoteText">
    <w:name w:val="footnote text"/>
    <w:basedOn w:val="Normal"/>
    <w:link w:val="FootnoteTextChar"/>
    <w:uiPriority w:val="99"/>
    <w:semiHidden/>
    <w:unhideWhenUsed/>
    <w:rsid w:val="00EA1C4F"/>
    <w:rPr>
      <w:sz w:val="20"/>
      <w:szCs w:val="20"/>
    </w:rPr>
  </w:style>
  <w:style w:type="character" w:customStyle="1" w:styleId="FootnoteTextChar">
    <w:name w:val="Footnote Text Char"/>
    <w:basedOn w:val="DefaultParagraphFont"/>
    <w:link w:val="FootnoteText"/>
    <w:uiPriority w:val="99"/>
    <w:semiHidden/>
    <w:rsid w:val="00EA1C4F"/>
    <w:rPr>
      <w:rFonts w:ascii="Times New Roman" w:eastAsia="Times New Roman" w:hAnsi="Times New Roman" w:cs="Times New Roman"/>
      <w:sz w:val="20"/>
      <w:szCs w:val="20"/>
      <w:lang w:val="fr-FR" w:eastAsia="fr-FR"/>
    </w:rPr>
  </w:style>
  <w:style w:type="character" w:styleId="FootnoteReference">
    <w:name w:val="footnote reference"/>
    <w:basedOn w:val="DefaultParagraphFont"/>
    <w:uiPriority w:val="99"/>
    <w:semiHidden/>
    <w:unhideWhenUsed/>
    <w:rsid w:val="00EA1C4F"/>
    <w:rPr>
      <w:vertAlign w:val="superscript"/>
    </w:rPr>
  </w:style>
  <w:style w:type="character" w:styleId="Hyperlink">
    <w:name w:val="Hyperlink"/>
    <w:basedOn w:val="DefaultParagraphFont"/>
    <w:uiPriority w:val="99"/>
    <w:unhideWhenUsed/>
    <w:rsid w:val="000C1DA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9109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2C8D03-659E-4DF3-BF97-E2E61E0430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735</Words>
  <Characters>4045</Characters>
  <Application>Microsoft Office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Council of Europe</Company>
  <LinksUpToDate>false</LinksUpToDate>
  <CharactersWithSpaces>4771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TURENNE Natalja</dc:creator>
  <cp:lastModifiedBy>JULIEN Muriel</cp:lastModifiedBy>
  <cp:revision>2</cp:revision>
  <cp:lastPrinted>2014-11-05T15:11:00Z</cp:lastPrinted>
  <dcterms:created xsi:type="dcterms:W3CDTF">2020-10-06T07:50:00Z</dcterms:created>
  <dcterms:modified xsi:type="dcterms:W3CDTF">2020-10-06T07:50:00Z</dcterms:modified>
</cp:coreProperties>
</file>