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929F338" w:rsidR="003122C0" w:rsidRPr="002A092A" w:rsidRDefault="0023662F">
            <w:pPr>
              <w:rPr>
                <w:rFonts w:ascii="Tahoma" w:hAnsi="Tahoma" w:cs="Tahoma"/>
                <w:caps/>
                <w:color w:val="000000" w:themeColor="text1"/>
                <w:sz w:val="18"/>
                <w:szCs w:val="18"/>
                <w:highlight w:val="cyan"/>
              </w:rPr>
            </w:pPr>
            <w:r w:rsidRPr="0023662F">
              <w:rPr>
                <w:rFonts w:ascii="Tahoma" w:hAnsi="Tahoma" w:cs="Tahoma"/>
                <w:caps/>
                <w:color w:val="000000" w:themeColor="text1"/>
                <w:sz w:val="18"/>
                <w:szCs w:val="18"/>
              </w:rPr>
              <w:t>sc042/2021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EB79E98" w:rsidR="003122C0" w:rsidRPr="002A092A" w:rsidRDefault="0023662F">
            <w:pPr>
              <w:rPr>
                <w:rFonts w:ascii="Tahoma" w:hAnsi="Tahoma" w:cs="Tahoma"/>
                <w:caps/>
                <w:color w:val="000000" w:themeColor="text1"/>
                <w:sz w:val="18"/>
                <w:szCs w:val="18"/>
                <w:highlight w:val="cyan"/>
              </w:rPr>
            </w:pPr>
            <w:r w:rsidRPr="0023662F">
              <w:rPr>
                <w:rFonts w:ascii="Tahoma" w:hAnsi="Tahoma" w:cs="Tahoma"/>
                <w:caps/>
                <w:color w:val="000000" w:themeColor="text1"/>
                <w:sz w:val="18"/>
                <w:szCs w:val="18"/>
              </w:rPr>
              <w:t>2867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3E81B" w14:textId="77777777" w:rsidR="003122C0" w:rsidRPr="0023662F" w:rsidRDefault="0023662F">
            <w:pPr>
              <w:rPr>
                <w:rFonts w:ascii="Tahoma" w:hAnsi="Tahoma" w:cs="Tahoma"/>
                <w:color w:val="000000" w:themeColor="text1"/>
                <w:sz w:val="18"/>
                <w:szCs w:val="18"/>
              </w:rPr>
            </w:pPr>
            <w:r w:rsidRPr="0023662F">
              <w:rPr>
                <w:rFonts w:ascii="Tahoma" w:hAnsi="Tahoma" w:cs="Tahoma"/>
                <w:color w:val="000000" w:themeColor="text1"/>
                <w:sz w:val="18"/>
                <w:szCs w:val="18"/>
              </w:rPr>
              <w:t>Aytek Çingitaş – Project Manager</w:t>
            </w:r>
          </w:p>
          <w:p w14:paraId="14BEAED4" w14:textId="6C8206B1" w:rsidR="0023662F" w:rsidRPr="002A092A" w:rsidRDefault="0023662F">
            <w:pPr>
              <w:rPr>
                <w:rFonts w:ascii="Tahoma" w:hAnsi="Tahoma" w:cs="Tahoma"/>
                <w:b/>
                <w:caps/>
                <w:color w:val="000000" w:themeColor="text1"/>
                <w:sz w:val="18"/>
                <w:szCs w:val="18"/>
                <w:highlight w:val="cyan"/>
              </w:rPr>
            </w:pPr>
            <w:r w:rsidRPr="0023662F">
              <w:rPr>
                <w:rFonts w:ascii="Tahoma" w:hAnsi="Tahoma" w:cs="Tahoma"/>
                <w:b/>
                <w:color w:val="000000" w:themeColor="text1"/>
                <w:sz w:val="18"/>
                <w:szCs w:val="18"/>
              </w:rPr>
              <w:t>ankara.office@coe.int</w:t>
            </w:r>
          </w:p>
        </w:tc>
      </w:tr>
    </w:tbl>
    <w:p w14:paraId="2002E72B" w14:textId="377F4A97" w:rsidR="000013DF" w:rsidRPr="002A092A" w:rsidRDefault="0035232D" w:rsidP="00E17F6A">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66432" behindDoc="0" locked="0" layoutInCell="1" allowOverlap="1" wp14:anchorId="4CE75835" wp14:editId="664FFA33">
            <wp:simplePos x="0" y="0"/>
            <wp:positionH relativeFrom="column">
              <wp:posOffset>4747260</wp:posOffset>
            </wp:positionH>
            <wp:positionV relativeFrom="paragraph">
              <wp:posOffset>-233680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6878A" w14:textId="361AA6D7" w:rsidR="0035232D" w:rsidRDefault="0035232D" w:rsidP="0054648A">
      <w:pPr>
        <w:rPr>
          <w:rFonts w:ascii="Tahoma" w:hAnsi="Tahoma" w:cs="Tahoma"/>
          <w:b/>
          <w:caps/>
          <w:sz w:val="28"/>
          <w:szCs w:val="28"/>
        </w:rPr>
      </w:pPr>
    </w:p>
    <w:p w14:paraId="4CA49AF2" w14:textId="77777777" w:rsidR="0035232D" w:rsidRDefault="0035232D" w:rsidP="0054648A">
      <w:pPr>
        <w:rPr>
          <w:rFonts w:ascii="Tahoma" w:hAnsi="Tahoma" w:cs="Tahoma"/>
          <w:b/>
          <w:caps/>
          <w:sz w:val="28"/>
          <w:szCs w:val="28"/>
        </w:rPr>
      </w:pPr>
    </w:p>
    <w:p w14:paraId="5E86390F" w14:textId="77777777" w:rsidR="0035232D" w:rsidRDefault="0035232D" w:rsidP="0054648A">
      <w:pPr>
        <w:rPr>
          <w:rFonts w:ascii="Tahoma" w:hAnsi="Tahoma" w:cs="Tahoma"/>
          <w:b/>
          <w:caps/>
          <w:sz w:val="28"/>
          <w:szCs w:val="28"/>
        </w:rPr>
      </w:pPr>
    </w:p>
    <w:p w14:paraId="1D3A5600" w14:textId="61D90AF5" w:rsidR="0054648A" w:rsidRPr="00EA2362" w:rsidRDefault="0054648A" w:rsidP="0054648A">
      <w:pPr>
        <w:rPr>
          <w:rFonts w:ascii="Tahoma" w:hAnsi="Tahoma" w:cs="Tahoma"/>
          <w:b/>
          <w:caps/>
          <w:sz w:val="28"/>
          <w:szCs w:val="28"/>
        </w:rPr>
      </w:pPr>
      <w:r w:rsidRPr="00EA2362">
        <w:rPr>
          <w:rFonts w:ascii="Tahoma" w:hAnsi="Tahoma" w:cs="Tahoma"/>
          <w:b/>
          <w:caps/>
          <w:sz w:val="28"/>
          <w:szCs w:val="28"/>
        </w:rPr>
        <w:t>ACT Of ENGAGEMENT</w:t>
      </w:r>
    </w:p>
    <w:p w14:paraId="62020BA0" w14:textId="77777777" w:rsidR="0054648A" w:rsidRPr="00EA2362" w:rsidRDefault="0054648A" w:rsidP="0054648A">
      <w:pPr>
        <w:rPr>
          <w:rFonts w:ascii="Tahoma" w:hAnsi="Tahoma" w:cs="Tahoma"/>
          <w:b/>
        </w:rPr>
      </w:pPr>
      <w:r w:rsidRPr="00EA2362">
        <w:rPr>
          <w:rFonts w:ascii="Tahoma" w:hAnsi="Tahoma" w:cs="Tahoma"/>
          <w:b/>
        </w:rPr>
        <w:t>(</w:t>
      </w:r>
      <w:r>
        <w:rPr>
          <w:rFonts w:ascii="Tahoma" w:hAnsi="Tahoma" w:cs="Tahoma"/>
          <w:b/>
        </w:rPr>
        <w:t xml:space="preserve">Competitive bidding </w:t>
      </w:r>
      <w:r w:rsidRPr="00EA2362">
        <w:rPr>
          <w:rFonts w:ascii="Tahoma" w:hAnsi="Tahoma" w:cs="Tahoma"/>
          <w:b/>
        </w:rPr>
        <w:t xml:space="preserve">procedure / </w:t>
      </w:r>
      <w:r w:rsidRPr="00EA2362">
        <w:rPr>
          <w:rFonts w:ascii="Tahoma" w:hAnsi="Tahoma" w:cs="Tahoma"/>
          <w:b/>
          <w:u w:val="single"/>
        </w:rPr>
        <w:t>One-off contract</w:t>
      </w:r>
      <w:r w:rsidRPr="00EA2362">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5F69147" w:rsidR="003840F5" w:rsidRPr="002A092A" w:rsidRDefault="00BD6B89" w:rsidP="0023662F">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35232D">
        <w:rPr>
          <w:rFonts w:ascii="Tahoma" w:hAnsi="Tahoma" w:cs="Tahoma"/>
          <w:b/>
        </w:rPr>
        <w:t>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35232D">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3662F" w:rsidRPr="0023662F">
        <w:rPr>
          <w:rFonts w:ascii="Tahoma" w:hAnsi="Tahoma" w:cs="Tahoma"/>
          <w:b/>
        </w:rPr>
        <w:t>services on conducting court users’ satisfaction survey</w:t>
      </w:r>
      <w:r w:rsidR="0023662F">
        <w:rPr>
          <w:rFonts w:ascii="Tahoma" w:hAnsi="Tahoma" w:cs="Tahoma"/>
          <w:b/>
        </w:rPr>
        <w:t>s and focus group discussions</w:t>
      </w:r>
      <w:r w:rsidR="0023662F" w:rsidRPr="0023662F">
        <w:rPr>
          <w:rFonts w:ascii="Tahoma" w:hAnsi="Tahoma" w:cs="Tahoma"/>
          <w:b/>
        </w:rPr>
        <w:t xml:space="preserve"> in Turkish </w:t>
      </w:r>
      <w:r w:rsidR="0023662F">
        <w:rPr>
          <w:rFonts w:ascii="Tahoma" w:hAnsi="Tahoma" w:cs="Tahoma"/>
          <w:b/>
        </w:rPr>
        <w:t>family</w:t>
      </w:r>
      <w:r w:rsidR="0023662F" w:rsidRPr="0023662F">
        <w:rPr>
          <w:rFonts w:ascii="Tahoma" w:hAnsi="Tahoma" w:cs="Tahoma"/>
          <w:b/>
        </w:rPr>
        <w:t xml:space="preserve"> courts.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5B129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5B129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5B129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CB568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CB568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CB568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CB568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CB568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CB568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CB5689">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CB5689">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CB5689">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CB568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CB5689">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CB568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CB5689">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CB568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CB5689">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CB5689">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CB568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CB5689">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CB5689">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CB5689">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CB568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CB5689">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CB568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CB5689">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F243068" w:rsidR="0084353C" w:rsidRPr="002A092A" w:rsidRDefault="0023662F" w:rsidP="00CB5689">
            <w:pPr>
              <w:rPr>
                <w:rFonts w:ascii="Tahoma" w:hAnsi="Tahoma" w:cs="Tahoma"/>
                <w:sz w:val="20"/>
                <w:szCs w:val="20"/>
              </w:rPr>
            </w:pPr>
            <w:r>
              <w:rPr>
                <w:rFonts w:ascii="Tahoma" w:hAnsi="Tahoma" w:cs="Tahoma"/>
                <w:sz w:val="20"/>
                <w:szCs w:val="20"/>
              </w:rPr>
              <w:t>EUR</w:t>
            </w:r>
          </w:p>
        </w:tc>
      </w:tr>
    </w:tbl>
    <w:p w14:paraId="17D39640" w14:textId="396E266B"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Table of fees</w:t>
      </w:r>
    </w:p>
    <w:p w14:paraId="501B609D" w14:textId="40846456" w:rsidR="00E97A20" w:rsidRDefault="003F5BE6" w:rsidP="00E97A20">
      <w:pPr>
        <w:spacing w:line="276" w:lineRule="auto"/>
        <w:ind w:left="-142"/>
        <w:jc w:val="both"/>
        <w:rPr>
          <w:rFonts w:ascii="Tahoma" w:hAnsi="Tahoma" w:cs="Tahoma"/>
          <w:sz w:val="20"/>
          <w:szCs w:val="20"/>
        </w:rPr>
      </w:pPr>
      <w:r w:rsidRPr="002A092A">
        <w:rPr>
          <w:rFonts w:ascii="Tahoma" w:hAnsi="Tahoma" w:cs="Tahoma"/>
          <w:sz w:val="20"/>
          <w:szCs w:val="20"/>
        </w:rPr>
        <w:t>The Council of Europe is currently implementing a Project on</w:t>
      </w:r>
      <w:r w:rsidR="00E97A20">
        <w:rPr>
          <w:rFonts w:ascii="Tahoma" w:hAnsi="Tahoma" w:cs="Tahoma"/>
          <w:sz w:val="20"/>
          <w:szCs w:val="20"/>
        </w:rPr>
        <w:t xml:space="preserve"> </w:t>
      </w:r>
      <w:r w:rsidR="00E97A20" w:rsidRPr="00E97A20">
        <w:rPr>
          <w:rFonts w:ascii="Tahoma" w:hAnsi="Tahoma" w:cs="Tahoma"/>
          <w:sz w:val="20"/>
          <w:szCs w:val="20"/>
        </w:rPr>
        <w:t>“Improving the Effectiveness of Family Courts: Better Protection of the Rights of Family Members”</w:t>
      </w:r>
      <w:r w:rsidR="00E97A20">
        <w:rPr>
          <w:rFonts w:ascii="Tahoma" w:hAnsi="Tahoma" w:cs="Tahoma"/>
          <w:sz w:val="20"/>
          <w:szCs w:val="20"/>
        </w:rPr>
        <w:t>.</w:t>
      </w:r>
      <w:r w:rsidR="00E97A20" w:rsidRPr="00E97A20">
        <w:rPr>
          <w:rFonts w:ascii="Tahoma" w:hAnsi="Tahoma" w:cs="Tahoma"/>
          <w:sz w:val="20"/>
          <w:szCs w:val="20"/>
        </w:rPr>
        <w:t xml:space="preserve"> </w:t>
      </w:r>
      <w:r w:rsidRPr="002A092A">
        <w:rPr>
          <w:rFonts w:ascii="Tahoma" w:hAnsi="Tahoma" w:cs="Tahoma"/>
          <w:sz w:val="20"/>
          <w:szCs w:val="20"/>
        </w:rPr>
        <w:t xml:space="preserve"> </w:t>
      </w:r>
      <w:r w:rsidR="00E97A20" w:rsidRPr="00E97A20">
        <w:rPr>
          <w:rFonts w:ascii="Tahoma" w:hAnsi="Tahoma" w:cs="Tahoma"/>
          <w:sz w:val="20"/>
          <w:szCs w:val="20"/>
        </w:rPr>
        <w:t>The Project aims to ensure rule of law and fundamental rights in Turkey fully in line with international and European standards, with a specific objective of improving the effectiveness of family courts in protecting the rights of women, children, and other family members. The Project will be implemented by the Council of Europe together with the Justice Academy of Turkey</w:t>
      </w:r>
      <w:r w:rsidR="00307F16">
        <w:rPr>
          <w:rFonts w:ascii="Tahoma" w:hAnsi="Tahoma" w:cs="Tahoma"/>
          <w:sz w:val="20"/>
          <w:szCs w:val="20"/>
        </w:rPr>
        <w:t xml:space="preserve"> (“JAT”)</w:t>
      </w:r>
      <w:r w:rsidR="00E97A20" w:rsidRPr="00E97A20">
        <w:rPr>
          <w:rFonts w:ascii="Tahoma" w:hAnsi="Tahoma" w:cs="Tahoma"/>
          <w:sz w:val="20"/>
          <w:szCs w:val="20"/>
        </w:rPr>
        <w:t xml:space="preserve"> by being co-funded by the EU for a 33-month period, ending on 19 December 2023</w:t>
      </w:r>
      <w:r w:rsidRPr="002A092A">
        <w:rPr>
          <w:rFonts w:ascii="Tahoma" w:hAnsi="Tahoma" w:cs="Tahoma"/>
          <w:sz w:val="20"/>
          <w:szCs w:val="20"/>
        </w:rPr>
        <w:t>.</w:t>
      </w:r>
    </w:p>
    <w:p w14:paraId="17855440" w14:textId="77777777" w:rsidR="00E97A20" w:rsidRDefault="00E97A20" w:rsidP="00E97A20">
      <w:pPr>
        <w:spacing w:line="276" w:lineRule="auto"/>
        <w:ind w:left="-142"/>
        <w:jc w:val="both"/>
        <w:rPr>
          <w:rFonts w:ascii="Tahoma" w:hAnsi="Tahoma" w:cs="Tahoma"/>
          <w:sz w:val="20"/>
          <w:szCs w:val="20"/>
        </w:rPr>
      </w:pPr>
    </w:p>
    <w:p w14:paraId="39C19021" w14:textId="38D56F2A" w:rsidR="003F5BE6" w:rsidRDefault="003F5BE6" w:rsidP="00E97A20">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w:t>
      </w:r>
      <w:r w:rsidR="00E97A20">
        <w:rPr>
          <w:rFonts w:ascii="Tahoma" w:hAnsi="Tahoma" w:cs="Tahoma"/>
          <w:sz w:val="20"/>
          <w:szCs w:val="20"/>
        </w:rPr>
        <w:t>the Council of Europe</w:t>
      </w:r>
      <w:r w:rsidRPr="002A092A">
        <w:rPr>
          <w:rFonts w:ascii="Tahoma" w:hAnsi="Tahoma" w:cs="Tahoma"/>
          <w:sz w:val="20"/>
          <w:szCs w:val="20"/>
        </w:rPr>
        <w:t xml:space="preserve"> is looking for </w:t>
      </w:r>
      <w:r w:rsidR="00E97A20">
        <w:rPr>
          <w:rFonts w:ascii="Tahoma" w:hAnsi="Tahoma" w:cs="Tahoma"/>
          <w:sz w:val="20"/>
          <w:szCs w:val="20"/>
        </w:rPr>
        <w:t xml:space="preserve">a </w:t>
      </w:r>
      <w:r w:rsidRPr="002A092A">
        <w:rPr>
          <w:rFonts w:ascii="Tahoma" w:hAnsi="Tahoma" w:cs="Tahoma"/>
          <w:sz w:val="20"/>
          <w:szCs w:val="20"/>
        </w:rPr>
        <w:t xml:space="preserve">Provider for the provision of </w:t>
      </w:r>
      <w:r w:rsidR="00E97A20" w:rsidRPr="00E97A20">
        <w:rPr>
          <w:rFonts w:ascii="Tahoma" w:hAnsi="Tahoma" w:cs="Tahoma"/>
          <w:sz w:val="20"/>
          <w:szCs w:val="20"/>
        </w:rPr>
        <w:t xml:space="preserve">services on conducting court users’ satisfaction surveys and focus group discussions in </w:t>
      </w:r>
      <w:r w:rsidR="002571B2">
        <w:rPr>
          <w:rFonts w:ascii="Tahoma" w:hAnsi="Tahoma" w:cs="Tahoma"/>
          <w:sz w:val="20"/>
          <w:szCs w:val="20"/>
        </w:rPr>
        <w:t>pilot</w:t>
      </w:r>
      <w:r w:rsidR="00E97A20" w:rsidRPr="00E97A20">
        <w:rPr>
          <w:rFonts w:ascii="Tahoma" w:hAnsi="Tahoma" w:cs="Tahoma"/>
          <w:sz w:val="20"/>
          <w:szCs w:val="20"/>
        </w:rPr>
        <w:t xml:space="preserve"> family courts</w:t>
      </w:r>
      <w:r w:rsidR="0054648A">
        <w:rPr>
          <w:rFonts w:ascii="Tahoma" w:hAnsi="Tahoma" w:cs="Tahoma"/>
          <w:sz w:val="20"/>
          <w:szCs w:val="20"/>
        </w:rPr>
        <w:t>.</w:t>
      </w:r>
    </w:p>
    <w:p w14:paraId="1110121C" w14:textId="309373C5" w:rsidR="00E97A20" w:rsidRDefault="00E97A20" w:rsidP="003F5BE6">
      <w:pPr>
        <w:spacing w:line="276" w:lineRule="auto"/>
        <w:ind w:left="-142"/>
        <w:jc w:val="both"/>
        <w:rPr>
          <w:rFonts w:ascii="Tahoma" w:hAnsi="Tahoma" w:cs="Tahoma"/>
          <w:sz w:val="20"/>
          <w:szCs w:val="20"/>
        </w:rPr>
      </w:pPr>
    </w:p>
    <w:p w14:paraId="46372EAA" w14:textId="5578AA5E" w:rsidR="00E97A20" w:rsidRPr="00E97A20" w:rsidRDefault="00E97A20" w:rsidP="00245FA5">
      <w:pPr>
        <w:spacing w:line="276" w:lineRule="auto"/>
        <w:ind w:left="-142"/>
        <w:jc w:val="both"/>
        <w:rPr>
          <w:rFonts w:ascii="Tahoma" w:hAnsi="Tahoma" w:cs="Tahoma"/>
          <w:sz w:val="20"/>
          <w:szCs w:val="20"/>
        </w:rPr>
      </w:pPr>
      <w:r w:rsidRPr="00E97A20">
        <w:rPr>
          <w:rFonts w:ascii="Tahoma" w:hAnsi="Tahoma" w:cs="Tahoma"/>
          <w:b/>
          <w:bCs/>
          <w:sz w:val="20"/>
          <w:szCs w:val="20"/>
        </w:rPr>
        <w:t>Purpose:</w:t>
      </w:r>
      <w:r w:rsidRPr="00E97A20">
        <w:rPr>
          <w:rFonts w:ascii="Tahoma" w:hAnsi="Tahoma" w:cs="Tahoma"/>
          <w:sz w:val="20"/>
          <w:szCs w:val="20"/>
        </w:rPr>
        <w:t xml:space="preserve"> As initial activity</w:t>
      </w:r>
      <w:r>
        <w:rPr>
          <w:rFonts w:ascii="Tahoma" w:hAnsi="Tahoma" w:cs="Tahoma"/>
          <w:sz w:val="20"/>
          <w:szCs w:val="20"/>
        </w:rPr>
        <w:t xml:space="preserve"> of the project</w:t>
      </w:r>
      <w:r w:rsidRPr="00E97A20">
        <w:rPr>
          <w:rFonts w:ascii="Tahoma" w:hAnsi="Tahoma" w:cs="Tahoma"/>
          <w:sz w:val="20"/>
          <w:szCs w:val="20"/>
        </w:rPr>
        <w:t>, a Baseline Study, Gap and Needs Analysis will be conducted to identify existing and perceived needs, shortcomings and expectations by stakeholders, beneficiaries and court users with regard to the specific objectives and the expected results of the Project. The baseline study and research methodology will comprise both quantitative and qualitative survey methods as well as desk review and data collection. The baseline study will also help to define key indicators and baseline values for effective monitoring and evaluation.</w:t>
      </w:r>
      <w:r w:rsidR="00245FA5">
        <w:rPr>
          <w:rFonts w:ascii="Tahoma" w:hAnsi="Tahoma" w:cs="Tahoma"/>
          <w:sz w:val="20"/>
          <w:szCs w:val="20"/>
        </w:rPr>
        <w:t xml:space="preserve"> </w:t>
      </w:r>
      <w:r w:rsidRPr="00E97A20">
        <w:rPr>
          <w:rFonts w:ascii="Tahoma" w:hAnsi="Tahoma" w:cs="Tahoma"/>
          <w:sz w:val="20"/>
          <w:szCs w:val="20"/>
        </w:rPr>
        <w:t>The Baseline Study will analyse the current state of affairs, identify shortcomings, challenges, needs and propose ways to address them with regard to:</w:t>
      </w:r>
    </w:p>
    <w:p w14:paraId="4E0602C7" w14:textId="77777777" w:rsidR="00E97A20" w:rsidRPr="00A5475A" w:rsidRDefault="00E97A20" w:rsidP="00E97A20">
      <w:pPr>
        <w:spacing w:line="276" w:lineRule="auto"/>
        <w:ind w:left="-142"/>
        <w:jc w:val="both"/>
        <w:rPr>
          <w:rFonts w:ascii="Tahoma" w:hAnsi="Tahoma" w:cs="Tahoma"/>
          <w:i/>
          <w:iCs/>
          <w:sz w:val="20"/>
          <w:szCs w:val="20"/>
        </w:rPr>
      </w:pPr>
      <w:r w:rsidRPr="00A5475A">
        <w:rPr>
          <w:rFonts w:ascii="Tahoma" w:hAnsi="Tahoma" w:cs="Tahoma"/>
          <w:i/>
          <w:iCs/>
          <w:sz w:val="20"/>
          <w:szCs w:val="20"/>
        </w:rPr>
        <w:t>•</w:t>
      </w:r>
      <w:r w:rsidRPr="00A5475A">
        <w:rPr>
          <w:rFonts w:ascii="Tahoma" w:hAnsi="Tahoma" w:cs="Tahoma"/>
          <w:i/>
          <w:iCs/>
          <w:sz w:val="20"/>
          <w:szCs w:val="20"/>
        </w:rPr>
        <w:tab/>
        <w:t>Assessing the work and the hearing of cases by the family courts to identify existing shortcomings in the procedures and practices related to divorce procedures, alimony and compensation determination, application of the principle of the best interest of the child, prosecution management of domestic violence, as well as in the implementation of the Law No. 6284 on the Protection of Family and Prevention of Violence against Women;</w:t>
      </w:r>
    </w:p>
    <w:p w14:paraId="57A57005" w14:textId="77777777" w:rsidR="00E97A20" w:rsidRPr="00A5475A" w:rsidRDefault="00E97A20" w:rsidP="00E97A20">
      <w:pPr>
        <w:spacing w:line="276" w:lineRule="auto"/>
        <w:ind w:left="-142"/>
        <w:jc w:val="both"/>
        <w:rPr>
          <w:rFonts w:ascii="Tahoma" w:hAnsi="Tahoma" w:cs="Tahoma"/>
          <w:i/>
          <w:iCs/>
          <w:sz w:val="20"/>
          <w:szCs w:val="20"/>
        </w:rPr>
      </w:pPr>
      <w:r w:rsidRPr="00A5475A">
        <w:rPr>
          <w:rFonts w:ascii="Tahoma" w:hAnsi="Tahoma" w:cs="Tahoma"/>
          <w:i/>
          <w:iCs/>
          <w:sz w:val="20"/>
          <w:szCs w:val="20"/>
        </w:rPr>
        <w:t>•</w:t>
      </w:r>
      <w:r w:rsidRPr="00A5475A">
        <w:rPr>
          <w:rFonts w:ascii="Tahoma" w:hAnsi="Tahoma" w:cs="Tahoma"/>
          <w:i/>
          <w:iCs/>
          <w:sz w:val="20"/>
          <w:szCs w:val="20"/>
        </w:rPr>
        <w:tab/>
        <w:t>Secondary vulnerabilities suffered by women, children and vulnerable groups either during the trial or with regard to access to justice and pre-trial/proceedings;</w:t>
      </w:r>
    </w:p>
    <w:p w14:paraId="00C766F5" w14:textId="44A7012D" w:rsidR="00E97A20" w:rsidRPr="00A5475A" w:rsidRDefault="00E97A20" w:rsidP="00E97A20">
      <w:pPr>
        <w:spacing w:line="276" w:lineRule="auto"/>
        <w:ind w:left="-142"/>
        <w:jc w:val="both"/>
        <w:rPr>
          <w:rFonts w:ascii="Tahoma" w:hAnsi="Tahoma" w:cs="Tahoma"/>
          <w:i/>
          <w:iCs/>
          <w:sz w:val="20"/>
          <w:szCs w:val="20"/>
        </w:rPr>
      </w:pPr>
      <w:r w:rsidRPr="00A5475A">
        <w:rPr>
          <w:rFonts w:ascii="Tahoma" w:hAnsi="Tahoma" w:cs="Tahoma"/>
          <w:i/>
          <w:iCs/>
          <w:sz w:val="20"/>
          <w:szCs w:val="20"/>
        </w:rPr>
        <w:t>•</w:t>
      </w:r>
      <w:r w:rsidRPr="00A5475A">
        <w:rPr>
          <w:rFonts w:ascii="Tahoma" w:hAnsi="Tahoma" w:cs="Tahoma"/>
          <w:i/>
          <w:iCs/>
          <w:sz w:val="20"/>
          <w:szCs w:val="20"/>
        </w:rPr>
        <w:tab/>
        <w:t>Length of proceedings.</w:t>
      </w:r>
    </w:p>
    <w:p w14:paraId="0177DF07" w14:textId="77777777" w:rsidR="00E97A20" w:rsidRPr="00E97A20" w:rsidRDefault="00E97A20" w:rsidP="00245FA5">
      <w:pPr>
        <w:spacing w:line="276" w:lineRule="auto"/>
        <w:jc w:val="both"/>
        <w:rPr>
          <w:rFonts w:ascii="Tahoma" w:hAnsi="Tahoma" w:cs="Tahoma"/>
          <w:sz w:val="20"/>
          <w:szCs w:val="20"/>
        </w:rPr>
      </w:pPr>
    </w:p>
    <w:p w14:paraId="6123D82E" w14:textId="77777777" w:rsidR="00CB5689" w:rsidRDefault="00E97A20" w:rsidP="00245FA5">
      <w:pPr>
        <w:spacing w:line="276" w:lineRule="auto"/>
        <w:ind w:left="-142"/>
        <w:jc w:val="both"/>
        <w:rPr>
          <w:rFonts w:ascii="Tahoma" w:hAnsi="Tahoma" w:cs="Tahoma"/>
          <w:sz w:val="20"/>
          <w:szCs w:val="20"/>
        </w:rPr>
      </w:pPr>
      <w:r w:rsidRPr="00E97A20">
        <w:rPr>
          <w:rFonts w:ascii="Tahoma" w:hAnsi="Tahoma" w:cs="Tahoma"/>
          <w:b/>
          <w:bCs/>
          <w:sz w:val="20"/>
          <w:szCs w:val="20"/>
        </w:rPr>
        <w:t>Description:</w:t>
      </w:r>
      <w:r w:rsidRPr="00E97A20">
        <w:rPr>
          <w:rFonts w:ascii="Tahoma" w:hAnsi="Tahoma" w:cs="Tahoma"/>
          <w:sz w:val="20"/>
          <w:szCs w:val="20"/>
        </w:rPr>
        <w:t xml:space="preserve"> A comprehensive baseline study will be conducted in the selected pilot courthouses, involving court users and the judges, prosecutors, auxiliary staff (clerks, bailiffs and other personnel) and experts (psychologists, pedagogues and social workers) in relation to the proceedings of family courts and domestic violence cases. For this purpose, a holistic approach will be employed, based on the collection and analysis of qualitative and quantitative data, in consultation with a wide range of stakeholders (rights-holders and duty-bearers).</w:t>
      </w:r>
    </w:p>
    <w:p w14:paraId="47FB38E5" w14:textId="77777777" w:rsidR="00CB5689" w:rsidRDefault="00CB5689" w:rsidP="00245FA5">
      <w:pPr>
        <w:spacing w:line="276" w:lineRule="auto"/>
        <w:ind w:left="-142"/>
        <w:jc w:val="both"/>
        <w:rPr>
          <w:rFonts w:ascii="Tahoma" w:hAnsi="Tahoma" w:cs="Tahoma"/>
          <w:sz w:val="20"/>
          <w:szCs w:val="20"/>
        </w:rPr>
      </w:pPr>
    </w:p>
    <w:p w14:paraId="4418D996" w14:textId="77777777" w:rsidR="00CB5689" w:rsidRDefault="00E97A20" w:rsidP="00245FA5">
      <w:pPr>
        <w:spacing w:line="276" w:lineRule="auto"/>
        <w:ind w:left="-142"/>
        <w:jc w:val="both"/>
        <w:rPr>
          <w:rFonts w:ascii="Tahoma" w:hAnsi="Tahoma" w:cs="Tahoma"/>
          <w:sz w:val="20"/>
          <w:szCs w:val="20"/>
        </w:rPr>
      </w:pPr>
      <w:r w:rsidRPr="00E97A20">
        <w:rPr>
          <w:rFonts w:ascii="Tahoma" w:hAnsi="Tahoma" w:cs="Tahoma"/>
          <w:sz w:val="20"/>
          <w:szCs w:val="20"/>
        </w:rPr>
        <w:t>The baseline study will consist of</w:t>
      </w:r>
    </w:p>
    <w:p w14:paraId="692AA5AC" w14:textId="6D0549F9" w:rsidR="00CB5689" w:rsidRDefault="00E97A20" w:rsidP="00245FA5">
      <w:pPr>
        <w:spacing w:line="276" w:lineRule="auto"/>
        <w:ind w:left="-142"/>
        <w:jc w:val="both"/>
        <w:rPr>
          <w:rFonts w:ascii="Tahoma" w:hAnsi="Tahoma" w:cs="Tahoma"/>
          <w:sz w:val="20"/>
          <w:szCs w:val="20"/>
        </w:rPr>
      </w:pPr>
      <w:r w:rsidRPr="00E97A20">
        <w:rPr>
          <w:rFonts w:ascii="Tahoma" w:hAnsi="Tahoma" w:cs="Tahoma"/>
          <w:sz w:val="20"/>
          <w:szCs w:val="20"/>
        </w:rPr>
        <w:t xml:space="preserve">1) </w:t>
      </w:r>
      <w:r w:rsidR="00CB5689">
        <w:rPr>
          <w:rFonts w:ascii="Tahoma" w:hAnsi="Tahoma" w:cs="Tahoma"/>
          <w:sz w:val="20"/>
          <w:szCs w:val="20"/>
        </w:rPr>
        <w:t>D</w:t>
      </w:r>
      <w:r w:rsidRPr="00E97A20">
        <w:rPr>
          <w:rFonts w:ascii="Tahoma" w:hAnsi="Tahoma" w:cs="Tahoma"/>
          <w:sz w:val="20"/>
          <w:szCs w:val="20"/>
        </w:rPr>
        <w:t>esk-review of the existing institutional data, legislative framework and other relevant reports,</w:t>
      </w:r>
    </w:p>
    <w:p w14:paraId="062A7739" w14:textId="6787321C" w:rsidR="00CB5689" w:rsidRDefault="00E97A20" w:rsidP="00245FA5">
      <w:pPr>
        <w:spacing w:line="276" w:lineRule="auto"/>
        <w:ind w:left="-142"/>
        <w:jc w:val="both"/>
        <w:rPr>
          <w:rFonts w:ascii="Tahoma" w:hAnsi="Tahoma" w:cs="Tahoma"/>
          <w:b/>
          <w:bCs/>
          <w:sz w:val="20"/>
          <w:szCs w:val="20"/>
        </w:rPr>
      </w:pPr>
      <w:r w:rsidRPr="00E97A20">
        <w:rPr>
          <w:rFonts w:ascii="Tahoma" w:hAnsi="Tahoma" w:cs="Tahoma"/>
          <w:b/>
          <w:bCs/>
          <w:sz w:val="20"/>
          <w:szCs w:val="20"/>
        </w:rPr>
        <w:t xml:space="preserve">2) </w:t>
      </w:r>
      <w:r w:rsidR="00CB5689">
        <w:rPr>
          <w:rFonts w:ascii="Tahoma" w:hAnsi="Tahoma" w:cs="Tahoma"/>
          <w:b/>
          <w:bCs/>
          <w:sz w:val="20"/>
          <w:szCs w:val="20"/>
        </w:rPr>
        <w:t>C</w:t>
      </w:r>
      <w:r w:rsidRPr="00E97A20">
        <w:rPr>
          <w:rFonts w:ascii="Tahoma" w:hAnsi="Tahoma" w:cs="Tahoma"/>
          <w:b/>
          <w:bCs/>
          <w:sz w:val="20"/>
          <w:szCs w:val="20"/>
        </w:rPr>
        <w:t>ourt-user and self-assessment surveys concerning court performance,</w:t>
      </w:r>
    </w:p>
    <w:p w14:paraId="34680E83" w14:textId="631634B8" w:rsidR="00CB5689" w:rsidRDefault="00E97A20" w:rsidP="00245FA5">
      <w:pPr>
        <w:spacing w:line="276" w:lineRule="auto"/>
        <w:ind w:left="-142"/>
        <w:jc w:val="both"/>
        <w:rPr>
          <w:rFonts w:ascii="Tahoma" w:hAnsi="Tahoma" w:cs="Tahoma"/>
          <w:sz w:val="20"/>
          <w:szCs w:val="20"/>
        </w:rPr>
      </w:pPr>
      <w:r w:rsidRPr="00E97A20">
        <w:rPr>
          <w:rFonts w:ascii="Tahoma" w:hAnsi="Tahoma" w:cs="Tahoma"/>
          <w:b/>
          <w:bCs/>
          <w:sz w:val="20"/>
          <w:szCs w:val="20"/>
        </w:rPr>
        <w:t xml:space="preserve">3) </w:t>
      </w:r>
      <w:r w:rsidR="00CB5689">
        <w:rPr>
          <w:rFonts w:ascii="Tahoma" w:hAnsi="Tahoma" w:cs="Tahoma"/>
          <w:b/>
          <w:bCs/>
          <w:sz w:val="20"/>
          <w:szCs w:val="20"/>
        </w:rPr>
        <w:t>F</w:t>
      </w:r>
      <w:r w:rsidRPr="00E97A20">
        <w:rPr>
          <w:rFonts w:ascii="Tahoma" w:hAnsi="Tahoma" w:cs="Tahoma"/>
          <w:b/>
          <w:bCs/>
          <w:sz w:val="20"/>
          <w:szCs w:val="20"/>
        </w:rPr>
        <w:t>ocus group meetings involving stakeholders.</w:t>
      </w:r>
    </w:p>
    <w:p w14:paraId="2F101ED8" w14:textId="77777777" w:rsidR="00CB5689" w:rsidRDefault="00CB5689" w:rsidP="00245FA5">
      <w:pPr>
        <w:spacing w:line="276" w:lineRule="auto"/>
        <w:ind w:left="-142"/>
        <w:jc w:val="both"/>
        <w:rPr>
          <w:rFonts w:ascii="Tahoma" w:hAnsi="Tahoma" w:cs="Tahoma"/>
          <w:sz w:val="20"/>
          <w:szCs w:val="20"/>
        </w:rPr>
      </w:pPr>
    </w:p>
    <w:p w14:paraId="179682B3" w14:textId="77777777" w:rsidR="002571B2" w:rsidRDefault="00E97A20" w:rsidP="00245FA5">
      <w:pPr>
        <w:spacing w:line="276" w:lineRule="auto"/>
        <w:ind w:left="-142"/>
        <w:jc w:val="both"/>
        <w:rPr>
          <w:rFonts w:ascii="Tahoma" w:hAnsi="Tahoma" w:cs="Tahoma"/>
          <w:sz w:val="20"/>
          <w:szCs w:val="20"/>
        </w:rPr>
      </w:pPr>
      <w:r w:rsidRPr="00E97A20">
        <w:rPr>
          <w:rFonts w:ascii="Tahoma" w:hAnsi="Tahoma" w:cs="Tahoma"/>
          <w:sz w:val="20"/>
          <w:szCs w:val="20"/>
        </w:rPr>
        <w:t>In the end of the research</w:t>
      </w:r>
      <w:r>
        <w:rPr>
          <w:rFonts w:ascii="Tahoma" w:hAnsi="Tahoma" w:cs="Tahoma"/>
          <w:sz w:val="20"/>
          <w:szCs w:val="20"/>
        </w:rPr>
        <w:t>,</w:t>
      </w:r>
      <w:r w:rsidRPr="00E97A20">
        <w:rPr>
          <w:rFonts w:ascii="Tahoma" w:hAnsi="Tahoma" w:cs="Tahoma"/>
          <w:sz w:val="20"/>
          <w:szCs w:val="20"/>
        </w:rPr>
        <w:t xml:space="preserve"> a comprehensive report will be prepared based on the analysis of the whole information collected, presenting the findings and analysis of the current situation and needs.</w:t>
      </w:r>
    </w:p>
    <w:p w14:paraId="787D1B69" w14:textId="77777777" w:rsidR="002571B2" w:rsidRDefault="002571B2" w:rsidP="00245FA5">
      <w:pPr>
        <w:spacing w:line="276" w:lineRule="auto"/>
        <w:ind w:left="-142"/>
        <w:jc w:val="both"/>
        <w:rPr>
          <w:rFonts w:ascii="Tahoma" w:hAnsi="Tahoma" w:cs="Tahoma"/>
          <w:sz w:val="20"/>
          <w:szCs w:val="20"/>
        </w:rPr>
      </w:pPr>
    </w:p>
    <w:p w14:paraId="5EBE1C7D" w14:textId="729181C1" w:rsidR="00245FA5" w:rsidRDefault="00E97A20" w:rsidP="00245FA5">
      <w:pPr>
        <w:spacing w:line="276" w:lineRule="auto"/>
        <w:ind w:left="-142"/>
        <w:jc w:val="both"/>
        <w:rPr>
          <w:rFonts w:ascii="Tahoma" w:hAnsi="Tahoma" w:cs="Tahoma"/>
          <w:b/>
          <w:bCs/>
          <w:sz w:val="20"/>
          <w:szCs w:val="20"/>
          <w:u w:val="single"/>
        </w:rPr>
      </w:pPr>
      <w:r w:rsidRPr="00E97A20">
        <w:rPr>
          <w:rFonts w:ascii="Tahoma" w:hAnsi="Tahoma" w:cs="Tahoma"/>
          <w:b/>
          <w:bCs/>
          <w:sz w:val="20"/>
          <w:szCs w:val="20"/>
          <w:u w:val="single"/>
        </w:rPr>
        <w:t>The service provider selected through this tender process will be responsible of services regarding number 2 and 3 above, namely the surveys and the focus group meetings as well as producing the report.</w:t>
      </w:r>
    </w:p>
    <w:p w14:paraId="532BB7A2" w14:textId="4F3098B1" w:rsidR="002571B2" w:rsidRDefault="002571B2" w:rsidP="00245FA5">
      <w:pPr>
        <w:spacing w:line="276" w:lineRule="auto"/>
        <w:ind w:left="-142"/>
        <w:jc w:val="both"/>
        <w:rPr>
          <w:rFonts w:ascii="Tahoma" w:hAnsi="Tahoma" w:cs="Tahoma"/>
          <w:b/>
          <w:bCs/>
          <w:sz w:val="20"/>
          <w:szCs w:val="20"/>
          <w:u w:val="single"/>
        </w:rPr>
      </w:pPr>
    </w:p>
    <w:p w14:paraId="165EAC26" w14:textId="4125C931" w:rsidR="002571B2" w:rsidRDefault="002571B2" w:rsidP="00245FA5">
      <w:pPr>
        <w:spacing w:line="276" w:lineRule="auto"/>
        <w:ind w:left="-142"/>
        <w:jc w:val="both"/>
        <w:rPr>
          <w:rFonts w:ascii="Tahoma" w:hAnsi="Tahoma" w:cs="Tahoma"/>
          <w:b/>
          <w:bCs/>
          <w:sz w:val="20"/>
          <w:szCs w:val="20"/>
          <w:u w:val="single"/>
        </w:rPr>
      </w:pPr>
      <w:r>
        <w:rPr>
          <w:rFonts w:ascii="Tahoma" w:hAnsi="Tahoma" w:cs="Tahoma"/>
          <w:b/>
          <w:bCs/>
          <w:sz w:val="20"/>
          <w:szCs w:val="20"/>
          <w:u w:val="single"/>
        </w:rPr>
        <w:t>More detailed information on methodology, geographical location and numbers can be found below.</w:t>
      </w:r>
    </w:p>
    <w:p w14:paraId="1E5105BC" w14:textId="77777777" w:rsidR="00245FA5" w:rsidRPr="00245FA5" w:rsidRDefault="00245FA5" w:rsidP="00245FA5">
      <w:pPr>
        <w:spacing w:line="276" w:lineRule="auto"/>
        <w:ind w:left="-142"/>
        <w:jc w:val="both"/>
        <w:rPr>
          <w:rFonts w:ascii="Tahoma" w:hAnsi="Tahoma" w:cs="Tahoma"/>
          <w:b/>
          <w:bCs/>
          <w:sz w:val="20"/>
          <w:szCs w:val="20"/>
          <w:u w:val="single"/>
        </w:rPr>
      </w:pPr>
    </w:p>
    <w:tbl>
      <w:tblPr>
        <w:tblStyle w:val="TableGrid"/>
        <w:tblpPr w:leftFromText="180" w:rightFromText="180" w:vertAnchor="text" w:horzAnchor="page" w:tblpX="989" w:tblpY="-179"/>
        <w:tblOverlap w:val="never"/>
        <w:tblW w:w="9634" w:type="dxa"/>
        <w:tblLook w:val="04A0" w:firstRow="1" w:lastRow="0" w:firstColumn="1" w:lastColumn="0" w:noHBand="0" w:noVBand="1"/>
      </w:tblPr>
      <w:tblGrid>
        <w:gridCol w:w="2315"/>
        <w:gridCol w:w="7319"/>
      </w:tblGrid>
      <w:tr w:rsidR="00234CC9" w:rsidRPr="006A45AA" w14:paraId="7AC9AC6E" w14:textId="77777777" w:rsidTr="005101B3">
        <w:trPr>
          <w:trHeight w:val="8070"/>
        </w:trPr>
        <w:tc>
          <w:tcPr>
            <w:tcW w:w="2315" w:type="dxa"/>
          </w:tcPr>
          <w:p w14:paraId="2736737C" w14:textId="77777777" w:rsidR="00234CC9" w:rsidRPr="006A45AA" w:rsidRDefault="00234CC9" w:rsidP="005101B3">
            <w:pPr>
              <w:spacing w:line="276" w:lineRule="auto"/>
              <w:rPr>
                <w:rFonts w:ascii="Tahoma" w:hAnsi="Tahoma" w:cs="Tahoma"/>
                <w:b/>
                <w:bCs/>
                <w:sz w:val="20"/>
                <w:szCs w:val="20"/>
              </w:rPr>
            </w:pPr>
            <w:r w:rsidRPr="006A45AA">
              <w:rPr>
                <w:rFonts w:ascii="Tahoma" w:hAnsi="Tahoma" w:cs="Tahoma"/>
                <w:b/>
                <w:bCs/>
                <w:sz w:val="20"/>
                <w:szCs w:val="20"/>
              </w:rPr>
              <w:lastRenderedPageBreak/>
              <w:t xml:space="preserve">Method of conducting </w:t>
            </w:r>
            <w:r>
              <w:rPr>
                <w:rFonts w:ascii="Tahoma" w:hAnsi="Tahoma" w:cs="Tahoma"/>
                <w:b/>
                <w:bCs/>
                <w:sz w:val="20"/>
                <w:szCs w:val="20"/>
              </w:rPr>
              <w:t>Surveys and Focus Group Discussions</w:t>
            </w:r>
          </w:p>
          <w:p w14:paraId="47D718CD" w14:textId="4F6BFDA7" w:rsidR="00234CC9" w:rsidRPr="006A45AA" w:rsidRDefault="00234CC9" w:rsidP="005101B3">
            <w:pPr>
              <w:spacing w:line="276" w:lineRule="auto"/>
              <w:rPr>
                <w:rFonts w:ascii="Tahoma" w:hAnsi="Tahoma" w:cs="Tahoma"/>
                <w:b/>
                <w:bCs/>
                <w:sz w:val="20"/>
                <w:szCs w:val="20"/>
              </w:rPr>
            </w:pPr>
          </w:p>
        </w:tc>
        <w:tc>
          <w:tcPr>
            <w:tcW w:w="7319" w:type="dxa"/>
          </w:tcPr>
          <w:p w14:paraId="211B0DF7" w14:textId="129D1AC3" w:rsidR="00234CC9" w:rsidRDefault="00234CC9" w:rsidP="005101B3">
            <w:pPr>
              <w:pStyle w:val="ListParagraph"/>
              <w:numPr>
                <w:ilvl w:val="0"/>
                <w:numId w:val="39"/>
              </w:numPr>
              <w:spacing w:before="100" w:beforeAutospacing="1"/>
              <w:ind w:left="280" w:hanging="284"/>
              <w:contextualSpacing/>
              <w:jc w:val="both"/>
              <w:rPr>
                <w:rFonts w:ascii="Tahoma" w:hAnsi="Tahoma" w:cs="Tahoma"/>
                <w:sz w:val="20"/>
                <w:szCs w:val="20"/>
              </w:rPr>
            </w:pPr>
            <w:r w:rsidRPr="006A45AA">
              <w:rPr>
                <w:rFonts w:ascii="Tahoma" w:hAnsi="Tahoma" w:cs="Tahoma"/>
                <w:sz w:val="20"/>
                <w:szCs w:val="20"/>
              </w:rPr>
              <w:t xml:space="preserve">Upon appointment, the contractor will provide </w:t>
            </w:r>
            <w:r w:rsidR="00881CFE">
              <w:rPr>
                <w:rFonts w:ascii="Tahoma" w:hAnsi="Tahoma" w:cs="Tahoma"/>
                <w:sz w:val="20"/>
                <w:szCs w:val="20"/>
              </w:rPr>
              <w:t>its</w:t>
            </w:r>
            <w:r w:rsidRPr="006A45AA">
              <w:rPr>
                <w:rFonts w:ascii="Tahoma" w:hAnsi="Tahoma" w:cs="Tahoma"/>
                <w:sz w:val="20"/>
                <w:szCs w:val="20"/>
              </w:rPr>
              <w:t xml:space="preserve"> proposed </w:t>
            </w:r>
            <w:r w:rsidR="005A6583">
              <w:rPr>
                <w:rFonts w:ascii="Tahoma" w:hAnsi="Tahoma" w:cs="Tahoma"/>
                <w:sz w:val="20"/>
                <w:szCs w:val="20"/>
              </w:rPr>
              <w:t xml:space="preserve">research </w:t>
            </w:r>
            <w:r w:rsidRPr="006A45AA">
              <w:rPr>
                <w:rFonts w:ascii="Tahoma" w:hAnsi="Tahoma" w:cs="Tahoma"/>
                <w:sz w:val="20"/>
                <w:szCs w:val="20"/>
              </w:rPr>
              <w:t>methodology and proposed questionnaire structure.</w:t>
            </w:r>
          </w:p>
          <w:p w14:paraId="2AF05A9E" w14:textId="0A1C3C43" w:rsidR="005101B3" w:rsidRDefault="005101B3" w:rsidP="005101B3">
            <w:pPr>
              <w:pStyle w:val="ListParagraph"/>
              <w:numPr>
                <w:ilvl w:val="0"/>
                <w:numId w:val="39"/>
              </w:numPr>
              <w:spacing w:before="100" w:beforeAutospacing="1"/>
              <w:ind w:left="280" w:hanging="284"/>
              <w:contextualSpacing/>
              <w:jc w:val="both"/>
              <w:rPr>
                <w:rFonts w:ascii="Tahoma" w:hAnsi="Tahoma" w:cs="Tahoma"/>
                <w:sz w:val="20"/>
                <w:szCs w:val="20"/>
              </w:rPr>
            </w:pPr>
            <w:r>
              <w:rPr>
                <w:rFonts w:ascii="Tahoma" w:hAnsi="Tahoma" w:cs="Tahoma"/>
                <w:sz w:val="20"/>
                <w:szCs w:val="20"/>
              </w:rPr>
              <w:t>T</w:t>
            </w:r>
            <w:r w:rsidR="00DC317A">
              <w:rPr>
                <w:rFonts w:ascii="Tahoma" w:hAnsi="Tahoma" w:cs="Tahoma"/>
                <w:sz w:val="20"/>
                <w:szCs w:val="20"/>
              </w:rPr>
              <w:t xml:space="preserve">he </w:t>
            </w:r>
            <w:r w:rsidR="008F2C4D">
              <w:rPr>
                <w:rFonts w:ascii="Tahoma" w:hAnsi="Tahoma" w:cs="Tahoma"/>
                <w:sz w:val="20"/>
                <w:szCs w:val="20"/>
              </w:rPr>
              <w:t xml:space="preserve">proposed </w:t>
            </w:r>
            <w:r w:rsidR="00234CC9">
              <w:rPr>
                <w:rFonts w:ascii="Tahoma" w:hAnsi="Tahoma" w:cs="Tahoma"/>
                <w:sz w:val="20"/>
                <w:szCs w:val="20"/>
              </w:rPr>
              <w:t>methodology and</w:t>
            </w:r>
            <w:r w:rsidR="000F562C">
              <w:rPr>
                <w:rFonts w:ascii="Tahoma" w:hAnsi="Tahoma" w:cs="Tahoma"/>
                <w:sz w:val="20"/>
                <w:szCs w:val="20"/>
              </w:rPr>
              <w:t xml:space="preserve"> the</w:t>
            </w:r>
            <w:r w:rsidR="00234CC9">
              <w:rPr>
                <w:rFonts w:ascii="Tahoma" w:hAnsi="Tahoma" w:cs="Tahoma"/>
                <w:sz w:val="20"/>
                <w:szCs w:val="20"/>
              </w:rPr>
              <w:t xml:space="preserve"> questionnaire structure are</w:t>
            </w:r>
            <w:r>
              <w:rPr>
                <w:rFonts w:ascii="Tahoma" w:hAnsi="Tahoma" w:cs="Tahoma"/>
                <w:sz w:val="20"/>
                <w:szCs w:val="20"/>
              </w:rPr>
              <w:t xml:space="preserve"> subject to review and approval of CoE </w:t>
            </w:r>
            <w:r w:rsidR="00EB3F4B">
              <w:rPr>
                <w:rFonts w:ascii="Tahoma" w:hAnsi="Tahoma" w:cs="Tahoma"/>
                <w:sz w:val="20"/>
                <w:szCs w:val="20"/>
              </w:rPr>
              <w:t xml:space="preserve">project team and </w:t>
            </w:r>
            <w:r>
              <w:rPr>
                <w:rFonts w:ascii="Tahoma" w:hAnsi="Tahoma" w:cs="Tahoma"/>
                <w:sz w:val="20"/>
                <w:szCs w:val="20"/>
              </w:rPr>
              <w:t>consultants.</w:t>
            </w:r>
          </w:p>
          <w:p w14:paraId="5D74DD2A" w14:textId="2D363D13" w:rsidR="008F2C4D" w:rsidRPr="0075305F" w:rsidRDefault="005101B3" w:rsidP="0075305F">
            <w:pPr>
              <w:pStyle w:val="ListParagraph"/>
              <w:numPr>
                <w:ilvl w:val="0"/>
                <w:numId w:val="39"/>
              </w:numPr>
              <w:spacing w:before="100" w:beforeAutospacing="1"/>
              <w:ind w:left="280" w:hanging="284"/>
              <w:contextualSpacing/>
              <w:jc w:val="both"/>
              <w:rPr>
                <w:rFonts w:ascii="Tahoma" w:hAnsi="Tahoma" w:cs="Tahoma"/>
                <w:sz w:val="20"/>
                <w:szCs w:val="20"/>
              </w:rPr>
            </w:pPr>
            <w:r>
              <w:rPr>
                <w:rFonts w:ascii="Tahoma" w:hAnsi="Tahoma" w:cs="Tahoma"/>
                <w:sz w:val="20"/>
                <w:szCs w:val="20"/>
              </w:rPr>
              <w:t xml:space="preserve">Once the </w:t>
            </w:r>
            <w:r w:rsidR="008F2C4D">
              <w:rPr>
                <w:rFonts w:ascii="Tahoma" w:hAnsi="Tahoma" w:cs="Tahoma"/>
                <w:sz w:val="20"/>
                <w:szCs w:val="20"/>
              </w:rPr>
              <w:t xml:space="preserve">proposed </w:t>
            </w:r>
            <w:r>
              <w:rPr>
                <w:rFonts w:ascii="Tahoma" w:hAnsi="Tahoma" w:cs="Tahoma"/>
                <w:sz w:val="20"/>
                <w:szCs w:val="20"/>
              </w:rPr>
              <w:t>methodology and questionnaire structure are</w:t>
            </w:r>
            <w:r w:rsidR="00234CC9">
              <w:rPr>
                <w:rFonts w:ascii="Tahoma" w:hAnsi="Tahoma" w:cs="Tahoma"/>
                <w:sz w:val="20"/>
                <w:szCs w:val="20"/>
              </w:rPr>
              <w:t xml:space="preserve"> </w:t>
            </w:r>
            <w:r w:rsidR="000F562C">
              <w:rPr>
                <w:rFonts w:ascii="Tahoma" w:hAnsi="Tahoma" w:cs="Tahoma"/>
                <w:sz w:val="20"/>
                <w:szCs w:val="20"/>
              </w:rPr>
              <w:t>reviewed</w:t>
            </w:r>
            <w:r>
              <w:rPr>
                <w:rFonts w:ascii="Tahoma" w:hAnsi="Tahoma" w:cs="Tahoma"/>
                <w:sz w:val="20"/>
                <w:szCs w:val="20"/>
              </w:rPr>
              <w:t>, amended (if needed)</w:t>
            </w:r>
            <w:r w:rsidR="000F562C">
              <w:rPr>
                <w:rFonts w:ascii="Tahoma" w:hAnsi="Tahoma" w:cs="Tahoma"/>
                <w:sz w:val="20"/>
                <w:szCs w:val="20"/>
              </w:rPr>
              <w:t xml:space="preserve"> and </w:t>
            </w:r>
            <w:r w:rsidR="00234CC9">
              <w:rPr>
                <w:rFonts w:ascii="Tahoma" w:hAnsi="Tahoma" w:cs="Tahoma"/>
                <w:sz w:val="20"/>
                <w:szCs w:val="20"/>
              </w:rPr>
              <w:t>cleared by the CoE</w:t>
            </w:r>
            <w:r w:rsidR="000F562C">
              <w:rPr>
                <w:rFonts w:ascii="Tahoma" w:hAnsi="Tahoma" w:cs="Tahoma"/>
                <w:sz w:val="20"/>
                <w:szCs w:val="20"/>
              </w:rPr>
              <w:t xml:space="preserve"> </w:t>
            </w:r>
            <w:r w:rsidR="00EB3F4B">
              <w:rPr>
                <w:rFonts w:ascii="Tahoma" w:hAnsi="Tahoma" w:cs="Tahoma"/>
                <w:sz w:val="20"/>
                <w:szCs w:val="20"/>
              </w:rPr>
              <w:t xml:space="preserve">project team and </w:t>
            </w:r>
            <w:r w:rsidR="000F562C">
              <w:rPr>
                <w:rFonts w:ascii="Tahoma" w:hAnsi="Tahoma" w:cs="Tahoma"/>
                <w:sz w:val="20"/>
                <w:szCs w:val="20"/>
              </w:rPr>
              <w:t>consultants</w:t>
            </w:r>
            <w:r w:rsidR="00234CC9">
              <w:rPr>
                <w:rFonts w:ascii="Tahoma" w:hAnsi="Tahoma" w:cs="Tahoma"/>
                <w:sz w:val="20"/>
                <w:szCs w:val="20"/>
              </w:rPr>
              <w:t xml:space="preserve"> and the JAT, six </w:t>
            </w:r>
            <w:r w:rsidR="00234CC9" w:rsidRPr="006A45AA">
              <w:rPr>
                <w:rFonts w:ascii="Tahoma" w:hAnsi="Tahoma" w:cs="Tahoma"/>
                <w:sz w:val="20"/>
                <w:szCs w:val="20"/>
              </w:rPr>
              <w:t>tailored survey questionnaires (for citizens</w:t>
            </w:r>
            <w:r w:rsidR="00234CC9">
              <w:rPr>
                <w:rFonts w:ascii="Tahoma" w:hAnsi="Tahoma" w:cs="Tahoma"/>
                <w:sz w:val="20"/>
                <w:szCs w:val="20"/>
              </w:rPr>
              <w:t xml:space="preserve">, </w:t>
            </w:r>
            <w:r w:rsidR="00234CC9" w:rsidRPr="006A45AA">
              <w:rPr>
                <w:rFonts w:ascii="Tahoma" w:hAnsi="Tahoma" w:cs="Tahoma"/>
                <w:sz w:val="20"/>
                <w:szCs w:val="20"/>
              </w:rPr>
              <w:t>for lawyers</w:t>
            </w:r>
            <w:r w:rsidR="00234CC9">
              <w:rPr>
                <w:rFonts w:ascii="Tahoma" w:hAnsi="Tahoma" w:cs="Tahoma"/>
                <w:sz w:val="20"/>
                <w:szCs w:val="20"/>
              </w:rPr>
              <w:t>, for family court judges, for prosecutors at domestic violence bureaus, for experts and for court staff</w:t>
            </w:r>
            <w:r w:rsidR="00234CC9" w:rsidRPr="006A45AA">
              <w:rPr>
                <w:rFonts w:ascii="Tahoma" w:hAnsi="Tahoma" w:cs="Tahoma"/>
                <w:sz w:val="20"/>
                <w:szCs w:val="20"/>
              </w:rPr>
              <w:t xml:space="preserve">) </w:t>
            </w:r>
            <w:r w:rsidR="00234CC9">
              <w:rPr>
                <w:rFonts w:ascii="Tahoma" w:hAnsi="Tahoma" w:cs="Tahoma"/>
                <w:sz w:val="20"/>
                <w:szCs w:val="20"/>
              </w:rPr>
              <w:t>will be</w:t>
            </w:r>
            <w:r w:rsidR="00234CC9" w:rsidRPr="006A45AA">
              <w:rPr>
                <w:rFonts w:ascii="Tahoma" w:hAnsi="Tahoma" w:cs="Tahoma"/>
                <w:sz w:val="20"/>
                <w:szCs w:val="20"/>
              </w:rPr>
              <w:t xml:space="preserve"> drafted</w:t>
            </w:r>
            <w:r w:rsidR="00234CC9">
              <w:rPr>
                <w:rFonts w:ascii="Tahoma" w:hAnsi="Tahoma" w:cs="Tahoma"/>
                <w:sz w:val="20"/>
                <w:szCs w:val="20"/>
              </w:rPr>
              <w:t xml:space="preserve"> </w:t>
            </w:r>
            <w:r w:rsidR="00234CC9" w:rsidRPr="006A45AA">
              <w:rPr>
                <w:rFonts w:ascii="Tahoma" w:hAnsi="Tahoma" w:cs="Tahoma"/>
                <w:sz w:val="20"/>
                <w:szCs w:val="20"/>
              </w:rPr>
              <w:t xml:space="preserve">by </w:t>
            </w:r>
            <w:r w:rsidR="00234CC9">
              <w:rPr>
                <w:rFonts w:ascii="Tahoma" w:hAnsi="Tahoma" w:cs="Tahoma"/>
                <w:sz w:val="20"/>
                <w:szCs w:val="20"/>
              </w:rPr>
              <w:t>the contractor company in coordination</w:t>
            </w:r>
            <w:r w:rsidR="00234CC9" w:rsidRPr="006A45AA">
              <w:rPr>
                <w:rFonts w:ascii="Tahoma" w:hAnsi="Tahoma" w:cs="Tahoma"/>
                <w:sz w:val="20"/>
                <w:szCs w:val="20"/>
              </w:rPr>
              <w:t xml:space="preserve"> </w:t>
            </w:r>
            <w:r w:rsidR="00234CC9">
              <w:rPr>
                <w:rFonts w:ascii="Tahoma" w:hAnsi="Tahoma" w:cs="Tahoma"/>
                <w:sz w:val="20"/>
                <w:szCs w:val="20"/>
              </w:rPr>
              <w:t xml:space="preserve">with CoE consultants </w:t>
            </w:r>
            <w:r w:rsidR="00234CC9" w:rsidRPr="006A45AA">
              <w:rPr>
                <w:rFonts w:ascii="Tahoma" w:hAnsi="Tahoma" w:cs="Tahoma"/>
                <w:sz w:val="20"/>
                <w:szCs w:val="20"/>
              </w:rPr>
              <w:t xml:space="preserve">and </w:t>
            </w:r>
            <w:r w:rsidR="00234CC9">
              <w:rPr>
                <w:rFonts w:ascii="Tahoma" w:hAnsi="Tahoma" w:cs="Tahoma"/>
                <w:sz w:val="20"/>
                <w:szCs w:val="20"/>
              </w:rPr>
              <w:t xml:space="preserve">shall be </w:t>
            </w:r>
            <w:r w:rsidR="00234CC9" w:rsidRPr="006A45AA">
              <w:rPr>
                <w:rFonts w:ascii="Tahoma" w:hAnsi="Tahoma" w:cs="Tahoma"/>
                <w:sz w:val="20"/>
                <w:szCs w:val="20"/>
              </w:rPr>
              <w:t xml:space="preserve">approved by the </w:t>
            </w:r>
            <w:r w:rsidR="00234CC9">
              <w:rPr>
                <w:rFonts w:ascii="Tahoma" w:hAnsi="Tahoma" w:cs="Tahoma"/>
                <w:sz w:val="20"/>
                <w:szCs w:val="20"/>
              </w:rPr>
              <w:t>CoE and the Judicial Academy of Turkey</w:t>
            </w:r>
            <w:r w:rsidR="00234CC9" w:rsidRPr="006A45AA">
              <w:rPr>
                <w:rFonts w:ascii="Tahoma" w:hAnsi="Tahoma" w:cs="Tahoma"/>
                <w:sz w:val="20"/>
                <w:szCs w:val="20"/>
              </w:rPr>
              <w:t>. The design of questionnaires will be finalised with incorporated input from a gender equality consultant to consider gender equality aspects and the need to produce gender disaggregated data.</w:t>
            </w:r>
          </w:p>
          <w:p w14:paraId="7763192C" w14:textId="77777777" w:rsidR="00EB3F4B" w:rsidRDefault="005101B3" w:rsidP="005101B3">
            <w:pPr>
              <w:pStyle w:val="ListParagraph"/>
              <w:numPr>
                <w:ilvl w:val="0"/>
                <w:numId w:val="39"/>
              </w:numPr>
              <w:spacing w:before="100" w:beforeAutospacing="1"/>
              <w:ind w:left="280" w:hanging="284"/>
              <w:contextualSpacing/>
              <w:jc w:val="both"/>
              <w:rPr>
                <w:rFonts w:ascii="Tahoma" w:hAnsi="Tahoma" w:cs="Tahoma"/>
                <w:sz w:val="20"/>
                <w:szCs w:val="20"/>
              </w:rPr>
            </w:pPr>
            <w:r w:rsidRPr="005101B3">
              <w:rPr>
                <w:rFonts w:ascii="Tahoma" w:hAnsi="Tahoma" w:cs="Tahoma"/>
                <w:sz w:val="20"/>
                <w:szCs w:val="20"/>
              </w:rPr>
              <w:t xml:space="preserve">The methodology and the questionnaires will be drafted in accordance with the CEPEJ ‘Handbook for Conducting Satisfaction Surveys Aimed at Court Users in Council of Europe Member States’ last updated in December 2016. </w:t>
            </w:r>
            <w:r w:rsidR="00234CC9">
              <w:rPr>
                <w:rFonts w:ascii="Tahoma" w:hAnsi="Tahoma" w:cs="Tahoma"/>
                <w:sz w:val="20"/>
                <w:szCs w:val="20"/>
              </w:rPr>
              <w:t xml:space="preserve">The questions will be drafted to analyse </w:t>
            </w:r>
            <w:r w:rsidR="00234CC9" w:rsidRPr="004C52C1">
              <w:rPr>
                <w:rFonts w:ascii="Tahoma" w:hAnsi="Tahoma" w:cs="Tahoma"/>
                <w:sz w:val="20"/>
                <w:szCs w:val="20"/>
              </w:rPr>
              <w:t xml:space="preserve">the current state of affairs, </w:t>
            </w:r>
            <w:r w:rsidR="00234CC9">
              <w:rPr>
                <w:rFonts w:ascii="Tahoma" w:hAnsi="Tahoma" w:cs="Tahoma"/>
                <w:sz w:val="20"/>
                <w:szCs w:val="20"/>
              </w:rPr>
              <w:t xml:space="preserve">to </w:t>
            </w:r>
            <w:r w:rsidR="00234CC9" w:rsidRPr="004C52C1">
              <w:rPr>
                <w:rFonts w:ascii="Tahoma" w:hAnsi="Tahoma" w:cs="Tahoma"/>
                <w:sz w:val="20"/>
                <w:szCs w:val="20"/>
              </w:rPr>
              <w:t>identify shortcomings, challenges, needs and propose ways to address them</w:t>
            </w:r>
            <w:r w:rsidR="00234CC9">
              <w:rPr>
                <w:rFonts w:ascii="Tahoma" w:hAnsi="Tahoma" w:cs="Tahoma"/>
                <w:sz w:val="20"/>
                <w:szCs w:val="20"/>
              </w:rPr>
              <w:t xml:space="preserve"> within Turkish family justice.</w:t>
            </w:r>
            <w:r w:rsidR="00EB3F4B">
              <w:rPr>
                <w:rFonts w:ascii="Tahoma" w:hAnsi="Tahoma" w:cs="Tahoma"/>
                <w:sz w:val="20"/>
                <w:szCs w:val="20"/>
              </w:rPr>
              <w:t xml:space="preserve"> </w:t>
            </w:r>
          </w:p>
          <w:p w14:paraId="21DF54CE" w14:textId="684D4529" w:rsidR="00234CC9" w:rsidRPr="006A45AA" w:rsidRDefault="00EB3F4B" w:rsidP="005101B3">
            <w:pPr>
              <w:pStyle w:val="ListParagraph"/>
              <w:numPr>
                <w:ilvl w:val="0"/>
                <w:numId w:val="39"/>
              </w:numPr>
              <w:spacing w:before="100" w:beforeAutospacing="1"/>
              <w:ind w:left="280" w:hanging="284"/>
              <w:contextualSpacing/>
              <w:jc w:val="both"/>
              <w:rPr>
                <w:rFonts w:ascii="Tahoma" w:hAnsi="Tahoma" w:cs="Tahoma"/>
                <w:sz w:val="20"/>
                <w:szCs w:val="20"/>
              </w:rPr>
            </w:pPr>
            <w:r>
              <w:rPr>
                <w:rFonts w:ascii="Tahoma" w:hAnsi="Tahoma" w:cs="Tahoma"/>
                <w:sz w:val="20"/>
                <w:szCs w:val="20"/>
              </w:rPr>
              <w:t>When drafting t</w:t>
            </w:r>
            <w:r w:rsidRPr="006A45AA">
              <w:rPr>
                <w:rFonts w:ascii="Tahoma" w:hAnsi="Tahoma" w:cs="Tahoma"/>
                <w:sz w:val="20"/>
                <w:szCs w:val="20"/>
              </w:rPr>
              <w:t xml:space="preserve">he </w:t>
            </w:r>
            <w:r>
              <w:rPr>
                <w:rFonts w:ascii="Tahoma" w:hAnsi="Tahoma" w:cs="Tahoma"/>
                <w:sz w:val="20"/>
                <w:szCs w:val="20"/>
              </w:rPr>
              <w:t xml:space="preserve">methodology and the </w:t>
            </w:r>
            <w:r w:rsidRPr="006A45AA">
              <w:rPr>
                <w:rFonts w:ascii="Tahoma" w:hAnsi="Tahoma" w:cs="Tahoma"/>
                <w:sz w:val="20"/>
                <w:szCs w:val="20"/>
              </w:rPr>
              <w:t>questionnaires</w:t>
            </w:r>
            <w:r>
              <w:rPr>
                <w:rFonts w:ascii="Tahoma" w:hAnsi="Tahoma" w:cs="Tahoma"/>
                <w:sz w:val="20"/>
                <w:szCs w:val="20"/>
              </w:rPr>
              <w:t>, the contractor company shall work under the lead of and in cooperation with CoE consultants</w:t>
            </w:r>
          </w:p>
          <w:p w14:paraId="0FC51EA2" w14:textId="1278655E" w:rsidR="00234CC9" w:rsidRPr="006A45AA" w:rsidRDefault="00234CC9" w:rsidP="005101B3">
            <w:pPr>
              <w:pStyle w:val="ListParagraph"/>
              <w:numPr>
                <w:ilvl w:val="0"/>
                <w:numId w:val="39"/>
              </w:numPr>
              <w:spacing w:before="100" w:beforeAutospacing="1"/>
              <w:ind w:left="280" w:hanging="284"/>
              <w:contextualSpacing/>
              <w:jc w:val="both"/>
              <w:rPr>
                <w:rFonts w:ascii="Tahoma" w:hAnsi="Tahoma" w:cs="Tahoma"/>
                <w:sz w:val="20"/>
                <w:szCs w:val="20"/>
              </w:rPr>
            </w:pPr>
            <w:r w:rsidRPr="006A45AA">
              <w:rPr>
                <w:rFonts w:ascii="Tahoma" w:hAnsi="Tahoma" w:cs="Tahoma"/>
                <w:sz w:val="20"/>
                <w:szCs w:val="20"/>
              </w:rPr>
              <w:t xml:space="preserve">The survey will be conducted through face-to-face interviews </w:t>
            </w:r>
            <w:r>
              <w:rPr>
                <w:rFonts w:ascii="Tahoma" w:hAnsi="Tahoma" w:cs="Tahoma"/>
                <w:sz w:val="20"/>
                <w:szCs w:val="20"/>
              </w:rPr>
              <w:t>by</w:t>
            </w:r>
            <w:r w:rsidRPr="006A45AA">
              <w:rPr>
                <w:rFonts w:ascii="Tahoma" w:hAnsi="Tahoma" w:cs="Tahoma"/>
                <w:sz w:val="20"/>
                <w:szCs w:val="20"/>
              </w:rPr>
              <w:t xml:space="preserve"> complet</w:t>
            </w:r>
            <w:r>
              <w:rPr>
                <w:rFonts w:ascii="Tahoma" w:hAnsi="Tahoma" w:cs="Tahoma"/>
                <w:sz w:val="20"/>
                <w:szCs w:val="20"/>
              </w:rPr>
              <w:t>ing</w:t>
            </w:r>
            <w:r w:rsidRPr="006A45AA">
              <w:rPr>
                <w:rFonts w:ascii="Tahoma" w:hAnsi="Tahoma" w:cs="Tahoma"/>
                <w:sz w:val="20"/>
                <w:szCs w:val="20"/>
              </w:rPr>
              <w:t xml:space="preserve"> the questionnaire in around 15 minutes.</w:t>
            </w:r>
          </w:p>
          <w:p w14:paraId="01F334E1" w14:textId="77777777" w:rsidR="00234CC9" w:rsidRPr="006A45AA" w:rsidRDefault="00234CC9" w:rsidP="005101B3">
            <w:pPr>
              <w:pStyle w:val="ListParagraph"/>
              <w:numPr>
                <w:ilvl w:val="0"/>
                <w:numId w:val="39"/>
              </w:numPr>
              <w:spacing w:before="100" w:beforeAutospacing="1"/>
              <w:ind w:left="280" w:hanging="284"/>
              <w:contextualSpacing/>
              <w:jc w:val="both"/>
              <w:rPr>
                <w:rFonts w:ascii="Tahoma" w:hAnsi="Tahoma" w:cs="Tahoma"/>
                <w:sz w:val="20"/>
                <w:szCs w:val="20"/>
              </w:rPr>
            </w:pPr>
            <w:r w:rsidRPr="006A45AA">
              <w:rPr>
                <w:rFonts w:ascii="Tahoma" w:hAnsi="Tahoma" w:cs="Tahoma"/>
                <w:sz w:val="20"/>
                <w:szCs w:val="20"/>
              </w:rPr>
              <w:t xml:space="preserve">Potential interviewees who do not have time to participate in an interview on the day will be offered the opportunity for a later </w:t>
            </w:r>
            <w:r w:rsidRPr="006A45AA">
              <w:rPr>
                <w:rFonts w:ascii="Tahoma" w:hAnsi="Tahoma" w:cs="Tahoma"/>
                <w:sz w:val="20"/>
                <w:szCs w:val="20"/>
                <w:u w:val="single"/>
              </w:rPr>
              <w:t>telephone interview or a link to complete an online questionnaire.</w:t>
            </w:r>
          </w:p>
          <w:p w14:paraId="40C13BEE" w14:textId="1CDD8013" w:rsidR="00234CC9" w:rsidRPr="00DC317A" w:rsidRDefault="00234CC9" w:rsidP="005101B3">
            <w:pPr>
              <w:pStyle w:val="ListParagraph"/>
              <w:widowControl w:val="0"/>
              <w:numPr>
                <w:ilvl w:val="0"/>
                <w:numId w:val="39"/>
              </w:numPr>
              <w:ind w:left="265" w:hanging="284"/>
              <w:jc w:val="both"/>
              <w:rPr>
                <w:rFonts w:ascii="Tahoma" w:hAnsi="Tahoma" w:cs="Tahoma"/>
                <w:sz w:val="20"/>
                <w:szCs w:val="20"/>
              </w:rPr>
            </w:pPr>
            <w:r>
              <w:rPr>
                <w:rFonts w:ascii="Tahoma" w:hAnsi="Tahoma" w:cs="Tahoma"/>
                <w:sz w:val="20"/>
                <w:szCs w:val="20"/>
              </w:rPr>
              <w:t>Following collection and analysis of the data through surveys, f</w:t>
            </w:r>
            <w:r w:rsidRPr="00245FA5">
              <w:rPr>
                <w:rFonts w:ascii="Tahoma" w:hAnsi="Tahoma" w:cs="Tahoma"/>
                <w:sz w:val="20"/>
                <w:szCs w:val="20"/>
              </w:rPr>
              <w:t xml:space="preserve">ocus group meetings involving </w:t>
            </w:r>
            <w:r>
              <w:rPr>
                <w:rFonts w:ascii="Tahoma" w:hAnsi="Tahoma" w:cs="Tahoma"/>
                <w:sz w:val="20"/>
                <w:szCs w:val="20"/>
              </w:rPr>
              <w:t xml:space="preserve">each group of project </w:t>
            </w:r>
            <w:r w:rsidRPr="00245FA5">
              <w:rPr>
                <w:rFonts w:ascii="Tahoma" w:hAnsi="Tahoma" w:cs="Tahoma"/>
                <w:sz w:val="20"/>
                <w:szCs w:val="20"/>
              </w:rPr>
              <w:t>stakeholders</w:t>
            </w:r>
            <w:r>
              <w:rPr>
                <w:rFonts w:ascii="Tahoma" w:hAnsi="Tahoma" w:cs="Tahoma"/>
                <w:sz w:val="20"/>
                <w:szCs w:val="20"/>
              </w:rPr>
              <w:t xml:space="preserve"> (six)</w:t>
            </w:r>
            <w:r w:rsidRPr="00245FA5">
              <w:rPr>
                <w:rFonts w:ascii="Tahoma" w:hAnsi="Tahoma" w:cs="Tahoma"/>
                <w:sz w:val="20"/>
                <w:szCs w:val="20"/>
              </w:rPr>
              <w:t xml:space="preserve"> </w:t>
            </w:r>
            <w:r>
              <w:rPr>
                <w:rFonts w:ascii="Tahoma" w:hAnsi="Tahoma" w:cs="Tahoma"/>
                <w:sz w:val="20"/>
                <w:szCs w:val="20"/>
              </w:rPr>
              <w:t xml:space="preserve">will be conducted </w:t>
            </w:r>
            <w:r w:rsidRPr="00245FA5">
              <w:rPr>
                <w:rFonts w:ascii="Tahoma" w:hAnsi="Tahoma" w:cs="Tahoma"/>
                <w:sz w:val="20"/>
                <w:szCs w:val="20"/>
              </w:rPr>
              <w:t>to identify existing and perceived needs, shortcomings and expectations by stakeholders</w:t>
            </w:r>
            <w:r>
              <w:rPr>
                <w:rFonts w:ascii="Tahoma" w:hAnsi="Tahoma" w:cs="Tahoma"/>
                <w:sz w:val="20"/>
                <w:szCs w:val="20"/>
              </w:rPr>
              <w:t xml:space="preserve"> </w:t>
            </w:r>
            <w:r w:rsidRPr="00245FA5">
              <w:rPr>
                <w:rFonts w:ascii="Tahoma" w:hAnsi="Tahoma" w:cs="Tahoma"/>
                <w:sz w:val="20"/>
                <w:szCs w:val="20"/>
              </w:rPr>
              <w:t xml:space="preserve">with regard to </w:t>
            </w:r>
            <w:r>
              <w:rPr>
                <w:rFonts w:ascii="Tahoma" w:hAnsi="Tahoma" w:cs="Tahoma"/>
                <w:sz w:val="20"/>
                <w:szCs w:val="20"/>
              </w:rPr>
              <w:t xml:space="preserve">Turkish Family Justice system and efficiency of Turkish Family Courts. </w:t>
            </w:r>
            <w:r w:rsidRPr="00DC317A">
              <w:rPr>
                <w:rFonts w:ascii="Tahoma" w:hAnsi="Tahoma" w:cs="Tahoma"/>
                <w:sz w:val="20"/>
                <w:szCs w:val="20"/>
              </w:rPr>
              <w:t xml:space="preserve">The survey research results will contribute as input for the focus groups discussions. </w:t>
            </w:r>
          </w:p>
          <w:p w14:paraId="5024F360" w14:textId="77777777" w:rsidR="00234CC9" w:rsidRDefault="00234CC9" w:rsidP="005101B3">
            <w:pPr>
              <w:pStyle w:val="ListParagraph"/>
              <w:widowControl w:val="0"/>
              <w:numPr>
                <w:ilvl w:val="0"/>
                <w:numId w:val="39"/>
              </w:numPr>
              <w:ind w:left="265" w:hanging="284"/>
              <w:jc w:val="both"/>
              <w:rPr>
                <w:rFonts w:ascii="Tahoma" w:hAnsi="Tahoma" w:cs="Tahoma"/>
                <w:sz w:val="20"/>
                <w:szCs w:val="20"/>
              </w:rPr>
            </w:pPr>
            <w:r>
              <w:rPr>
                <w:rFonts w:ascii="Tahoma" w:hAnsi="Tahoma" w:cs="Tahoma"/>
                <w:sz w:val="20"/>
                <w:szCs w:val="20"/>
              </w:rPr>
              <w:t xml:space="preserve">Each </w:t>
            </w:r>
            <w:r w:rsidRPr="00062F77">
              <w:rPr>
                <w:rFonts w:ascii="Tahoma" w:hAnsi="Tahoma" w:cs="Tahoma"/>
                <w:sz w:val="20"/>
                <w:szCs w:val="20"/>
              </w:rPr>
              <w:t xml:space="preserve">focus group meeting </w:t>
            </w:r>
            <w:r>
              <w:rPr>
                <w:rFonts w:ascii="Tahoma" w:hAnsi="Tahoma" w:cs="Tahoma"/>
                <w:sz w:val="20"/>
                <w:szCs w:val="20"/>
              </w:rPr>
              <w:t xml:space="preserve">will </w:t>
            </w:r>
            <w:r w:rsidRPr="00062F77">
              <w:rPr>
                <w:rFonts w:ascii="Tahoma" w:hAnsi="Tahoma" w:cs="Tahoma"/>
                <w:sz w:val="20"/>
                <w:szCs w:val="20"/>
              </w:rPr>
              <w:t>take between one-and-a-half and two hours</w:t>
            </w:r>
            <w:r>
              <w:rPr>
                <w:rFonts w:ascii="Tahoma" w:hAnsi="Tahoma" w:cs="Tahoma"/>
                <w:sz w:val="20"/>
                <w:szCs w:val="20"/>
              </w:rPr>
              <w:t>.</w:t>
            </w:r>
          </w:p>
          <w:p w14:paraId="34998284" w14:textId="77777777" w:rsidR="00234CC9" w:rsidRPr="006A45AA" w:rsidRDefault="00234CC9" w:rsidP="005101B3">
            <w:pPr>
              <w:pStyle w:val="ListParagraph"/>
              <w:widowControl w:val="0"/>
              <w:numPr>
                <w:ilvl w:val="0"/>
                <w:numId w:val="39"/>
              </w:numPr>
              <w:ind w:left="265" w:hanging="284"/>
              <w:jc w:val="both"/>
              <w:rPr>
                <w:rFonts w:ascii="Tahoma" w:hAnsi="Tahoma" w:cs="Tahoma"/>
                <w:sz w:val="20"/>
                <w:szCs w:val="20"/>
              </w:rPr>
            </w:pPr>
            <w:r w:rsidRPr="006A45AA">
              <w:rPr>
                <w:rFonts w:ascii="Tahoma" w:hAnsi="Tahoma" w:cs="Tahoma"/>
                <w:sz w:val="20"/>
                <w:szCs w:val="20"/>
              </w:rPr>
              <w:t>The provider will be in consultation with the project team and consultants for recording and analysing the data and presenting the results. The database containing results should be made available to the project team for potential future use.</w:t>
            </w:r>
          </w:p>
          <w:p w14:paraId="0DC28735" w14:textId="0030D73A" w:rsidR="00234CC9" w:rsidRPr="006A45AA" w:rsidRDefault="00234CC9" w:rsidP="005101B3">
            <w:pPr>
              <w:pStyle w:val="ListParagraph"/>
              <w:widowControl w:val="0"/>
              <w:numPr>
                <w:ilvl w:val="0"/>
                <w:numId w:val="39"/>
              </w:numPr>
              <w:ind w:left="265" w:hanging="284"/>
              <w:jc w:val="both"/>
              <w:rPr>
                <w:rFonts w:ascii="Tahoma" w:hAnsi="Tahoma" w:cs="Tahoma"/>
                <w:sz w:val="20"/>
                <w:szCs w:val="20"/>
              </w:rPr>
            </w:pPr>
            <w:r w:rsidRPr="006A45AA">
              <w:rPr>
                <w:rFonts w:ascii="Tahoma" w:hAnsi="Tahoma" w:cs="Tahoma"/>
                <w:sz w:val="20"/>
                <w:szCs w:val="20"/>
              </w:rPr>
              <w:t>The provider will be responsible to take all necessary health measures for its staff and for the respondents under COVID-19 restrictions during the implementation of face-to-face surveys and interviews.</w:t>
            </w:r>
          </w:p>
        </w:tc>
      </w:tr>
      <w:tr w:rsidR="00245FA5" w:rsidRPr="006A45AA" w14:paraId="1A78D310" w14:textId="77777777" w:rsidTr="005101B3">
        <w:tc>
          <w:tcPr>
            <w:tcW w:w="2315" w:type="dxa"/>
          </w:tcPr>
          <w:p w14:paraId="25E8F04C" w14:textId="77777777" w:rsidR="00245FA5" w:rsidRPr="006A45AA" w:rsidRDefault="00245FA5" w:rsidP="005101B3">
            <w:pPr>
              <w:spacing w:line="276" w:lineRule="auto"/>
              <w:jc w:val="both"/>
              <w:rPr>
                <w:rFonts w:ascii="Tahoma" w:hAnsi="Tahoma" w:cs="Tahoma"/>
                <w:b/>
                <w:bCs/>
                <w:sz w:val="20"/>
                <w:szCs w:val="20"/>
              </w:rPr>
            </w:pPr>
            <w:r w:rsidRPr="006A45AA">
              <w:rPr>
                <w:rFonts w:ascii="Tahoma" w:hAnsi="Tahoma" w:cs="Tahoma"/>
                <w:b/>
                <w:bCs/>
                <w:sz w:val="20"/>
                <w:szCs w:val="20"/>
              </w:rPr>
              <w:t xml:space="preserve">Geography </w:t>
            </w:r>
          </w:p>
        </w:tc>
        <w:tc>
          <w:tcPr>
            <w:tcW w:w="7319" w:type="dxa"/>
          </w:tcPr>
          <w:p w14:paraId="5770B912" w14:textId="04EA5C4A" w:rsidR="00245FA5" w:rsidRPr="00245FA5" w:rsidRDefault="00245FA5" w:rsidP="005101B3">
            <w:pPr>
              <w:pStyle w:val="ListParagraph"/>
              <w:numPr>
                <w:ilvl w:val="0"/>
                <w:numId w:val="40"/>
              </w:numPr>
              <w:pBdr>
                <w:top w:val="nil"/>
                <w:left w:val="nil"/>
                <w:bottom w:val="nil"/>
                <w:right w:val="nil"/>
                <w:between w:val="nil"/>
              </w:pBdr>
              <w:ind w:left="280" w:hanging="284"/>
              <w:jc w:val="both"/>
              <w:rPr>
                <w:rFonts w:ascii="Tahoma" w:hAnsi="Tahoma" w:cs="Tahoma"/>
                <w:sz w:val="20"/>
                <w:szCs w:val="20"/>
              </w:rPr>
            </w:pPr>
            <w:r>
              <w:rPr>
                <w:rFonts w:ascii="Tahoma" w:hAnsi="Tahoma" w:cs="Tahoma"/>
                <w:sz w:val="20"/>
                <w:szCs w:val="20"/>
              </w:rPr>
              <w:t>Seven</w:t>
            </w:r>
            <w:r w:rsidRPr="006A45AA">
              <w:rPr>
                <w:rFonts w:ascii="Tahoma" w:hAnsi="Tahoma" w:cs="Tahoma"/>
                <w:sz w:val="20"/>
                <w:szCs w:val="20"/>
              </w:rPr>
              <w:t xml:space="preserve"> cities</w:t>
            </w:r>
            <w:r>
              <w:rPr>
                <w:rFonts w:ascii="Tahoma" w:hAnsi="Tahoma" w:cs="Tahoma"/>
                <w:sz w:val="20"/>
                <w:szCs w:val="20"/>
              </w:rPr>
              <w:t xml:space="preserve"> (courthouses)</w:t>
            </w:r>
            <w:r w:rsidRPr="006A45AA">
              <w:rPr>
                <w:rFonts w:ascii="Tahoma" w:hAnsi="Tahoma" w:cs="Tahoma"/>
                <w:sz w:val="20"/>
                <w:szCs w:val="20"/>
              </w:rPr>
              <w:t xml:space="preserve"> where the pilot </w:t>
            </w:r>
            <w:r w:rsidR="002571B2">
              <w:rPr>
                <w:rFonts w:ascii="Tahoma" w:hAnsi="Tahoma" w:cs="Tahoma"/>
                <w:sz w:val="20"/>
                <w:szCs w:val="20"/>
              </w:rPr>
              <w:t xml:space="preserve">family </w:t>
            </w:r>
            <w:r w:rsidRPr="006A45AA">
              <w:rPr>
                <w:rFonts w:ascii="Tahoma" w:hAnsi="Tahoma" w:cs="Tahoma"/>
                <w:sz w:val="20"/>
                <w:szCs w:val="20"/>
              </w:rPr>
              <w:t xml:space="preserve">courts are located; namely in </w:t>
            </w:r>
            <w:r w:rsidRPr="006A45AA">
              <w:rPr>
                <w:rFonts w:ascii="Tahoma" w:hAnsi="Tahoma" w:cs="Tahoma"/>
                <w:b/>
                <w:bCs/>
                <w:sz w:val="20"/>
                <w:szCs w:val="20"/>
              </w:rPr>
              <w:t>Ankara</w:t>
            </w:r>
            <w:r>
              <w:rPr>
                <w:rFonts w:ascii="Tahoma" w:hAnsi="Tahoma" w:cs="Tahoma"/>
                <w:b/>
                <w:bCs/>
                <w:sz w:val="20"/>
                <w:szCs w:val="20"/>
              </w:rPr>
              <w:t xml:space="preserve">, İzmir, </w:t>
            </w:r>
            <w:proofErr w:type="spellStart"/>
            <w:r>
              <w:rPr>
                <w:rFonts w:ascii="Tahoma" w:hAnsi="Tahoma" w:cs="Tahoma"/>
                <w:b/>
                <w:bCs/>
                <w:sz w:val="20"/>
                <w:szCs w:val="20"/>
              </w:rPr>
              <w:t>Sakarya</w:t>
            </w:r>
            <w:proofErr w:type="spellEnd"/>
            <w:r>
              <w:rPr>
                <w:rFonts w:ascii="Tahoma" w:hAnsi="Tahoma" w:cs="Tahoma"/>
                <w:b/>
                <w:bCs/>
                <w:sz w:val="20"/>
                <w:szCs w:val="20"/>
              </w:rPr>
              <w:t xml:space="preserve">, </w:t>
            </w:r>
            <w:proofErr w:type="spellStart"/>
            <w:r w:rsidR="00066FCD">
              <w:rPr>
                <w:rFonts w:ascii="Tahoma" w:hAnsi="Tahoma" w:cs="Tahoma"/>
                <w:b/>
                <w:bCs/>
                <w:sz w:val="20"/>
                <w:szCs w:val="20"/>
              </w:rPr>
              <w:t>Hatay</w:t>
            </w:r>
            <w:proofErr w:type="spellEnd"/>
            <w:r w:rsidR="00066FCD">
              <w:rPr>
                <w:rFonts w:ascii="Tahoma" w:hAnsi="Tahoma" w:cs="Tahoma"/>
                <w:b/>
                <w:bCs/>
                <w:sz w:val="20"/>
                <w:szCs w:val="20"/>
              </w:rPr>
              <w:t xml:space="preserve">, </w:t>
            </w:r>
            <w:proofErr w:type="spellStart"/>
            <w:r>
              <w:rPr>
                <w:rFonts w:ascii="Tahoma" w:hAnsi="Tahoma" w:cs="Tahoma"/>
                <w:b/>
                <w:bCs/>
                <w:sz w:val="20"/>
                <w:szCs w:val="20"/>
              </w:rPr>
              <w:t>Ordu</w:t>
            </w:r>
            <w:proofErr w:type="spellEnd"/>
            <w:r>
              <w:rPr>
                <w:rFonts w:ascii="Tahoma" w:hAnsi="Tahoma" w:cs="Tahoma"/>
                <w:b/>
                <w:bCs/>
                <w:sz w:val="20"/>
                <w:szCs w:val="20"/>
              </w:rPr>
              <w:t xml:space="preserve">, </w:t>
            </w:r>
            <w:proofErr w:type="spellStart"/>
            <w:r>
              <w:rPr>
                <w:rFonts w:ascii="Tahoma" w:hAnsi="Tahoma" w:cs="Tahoma"/>
                <w:b/>
                <w:bCs/>
                <w:sz w:val="20"/>
                <w:szCs w:val="20"/>
              </w:rPr>
              <w:t>Mardin</w:t>
            </w:r>
            <w:proofErr w:type="spellEnd"/>
            <w:r>
              <w:rPr>
                <w:rFonts w:ascii="Tahoma" w:hAnsi="Tahoma" w:cs="Tahoma"/>
                <w:b/>
                <w:bCs/>
                <w:sz w:val="20"/>
                <w:szCs w:val="20"/>
              </w:rPr>
              <w:t xml:space="preserve">, </w:t>
            </w:r>
            <w:r w:rsidR="00066FCD">
              <w:rPr>
                <w:rFonts w:ascii="Tahoma" w:hAnsi="Tahoma" w:cs="Tahoma"/>
                <w:b/>
                <w:bCs/>
                <w:sz w:val="20"/>
                <w:szCs w:val="20"/>
              </w:rPr>
              <w:t>Kars</w:t>
            </w:r>
          </w:p>
        </w:tc>
      </w:tr>
      <w:tr w:rsidR="00245FA5" w:rsidRPr="006A45AA" w14:paraId="5C5DE5B9" w14:textId="77777777" w:rsidTr="005101B3">
        <w:tc>
          <w:tcPr>
            <w:tcW w:w="2315" w:type="dxa"/>
          </w:tcPr>
          <w:p w14:paraId="2845D964" w14:textId="77777777" w:rsidR="00245FA5" w:rsidRPr="006A45AA" w:rsidRDefault="00245FA5" w:rsidP="005101B3">
            <w:pPr>
              <w:spacing w:line="276" w:lineRule="auto"/>
              <w:jc w:val="both"/>
              <w:rPr>
                <w:rFonts w:ascii="Tahoma" w:hAnsi="Tahoma" w:cs="Tahoma"/>
                <w:b/>
                <w:bCs/>
                <w:sz w:val="20"/>
                <w:szCs w:val="20"/>
              </w:rPr>
            </w:pPr>
            <w:r w:rsidRPr="006A45AA">
              <w:rPr>
                <w:rFonts w:ascii="Tahoma" w:hAnsi="Tahoma" w:cs="Tahoma"/>
                <w:b/>
                <w:bCs/>
                <w:sz w:val="20"/>
                <w:szCs w:val="20"/>
              </w:rPr>
              <w:t>Respondents (target groups)</w:t>
            </w:r>
          </w:p>
        </w:tc>
        <w:tc>
          <w:tcPr>
            <w:tcW w:w="7319" w:type="dxa"/>
          </w:tcPr>
          <w:p w14:paraId="1AB19D3C" w14:textId="1D357762" w:rsidR="00245FA5" w:rsidRDefault="00245FA5" w:rsidP="005101B3">
            <w:pPr>
              <w:pStyle w:val="ListParagraph"/>
              <w:numPr>
                <w:ilvl w:val="0"/>
                <w:numId w:val="37"/>
              </w:numPr>
              <w:spacing w:line="276" w:lineRule="auto"/>
              <w:ind w:left="280" w:hanging="280"/>
              <w:jc w:val="both"/>
              <w:rPr>
                <w:rFonts w:ascii="Tahoma" w:hAnsi="Tahoma" w:cs="Tahoma"/>
                <w:sz w:val="20"/>
                <w:szCs w:val="20"/>
              </w:rPr>
            </w:pPr>
            <w:r w:rsidRPr="006A45AA">
              <w:rPr>
                <w:rFonts w:ascii="Tahoma" w:hAnsi="Tahoma" w:cs="Tahoma"/>
                <w:sz w:val="20"/>
                <w:szCs w:val="20"/>
              </w:rPr>
              <w:t xml:space="preserve">There will be </w:t>
            </w:r>
            <w:r w:rsidR="00A8639C">
              <w:rPr>
                <w:rFonts w:ascii="Tahoma" w:hAnsi="Tahoma" w:cs="Tahoma"/>
                <w:sz w:val="20"/>
                <w:szCs w:val="20"/>
              </w:rPr>
              <w:t>six</w:t>
            </w:r>
            <w:r w:rsidRPr="006A45AA">
              <w:rPr>
                <w:rFonts w:ascii="Tahoma" w:hAnsi="Tahoma" w:cs="Tahoma"/>
                <w:sz w:val="20"/>
                <w:szCs w:val="20"/>
              </w:rPr>
              <w:t xml:space="preserve"> survey groups: Citizens</w:t>
            </w:r>
            <w:r w:rsidR="00066FCD">
              <w:rPr>
                <w:rFonts w:ascii="Tahoma" w:hAnsi="Tahoma" w:cs="Tahoma"/>
                <w:sz w:val="20"/>
                <w:szCs w:val="20"/>
              </w:rPr>
              <w:t xml:space="preserve">, </w:t>
            </w:r>
            <w:r w:rsidRPr="006A45AA">
              <w:rPr>
                <w:rFonts w:ascii="Tahoma" w:hAnsi="Tahoma" w:cs="Tahoma"/>
                <w:sz w:val="20"/>
                <w:szCs w:val="20"/>
              </w:rPr>
              <w:t>Lawyers</w:t>
            </w:r>
            <w:r w:rsidR="00066FCD">
              <w:rPr>
                <w:rFonts w:ascii="Tahoma" w:hAnsi="Tahoma" w:cs="Tahoma"/>
                <w:sz w:val="20"/>
                <w:szCs w:val="20"/>
              </w:rPr>
              <w:t>, Judges</w:t>
            </w:r>
            <w:r w:rsidR="00234CC9">
              <w:rPr>
                <w:rFonts w:ascii="Tahoma" w:hAnsi="Tahoma" w:cs="Tahoma"/>
                <w:sz w:val="20"/>
                <w:szCs w:val="20"/>
              </w:rPr>
              <w:t>,</w:t>
            </w:r>
            <w:r w:rsidR="00066FCD">
              <w:rPr>
                <w:rFonts w:ascii="Tahoma" w:hAnsi="Tahoma" w:cs="Tahoma"/>
                <w:sz w:val="20"/>
                <w:szCs w:val="20"/>
              </w:rPr>
              <w:t xml:space="preserve"> </w:t>
            </w:r>
            <w:r w:rsidR="00234CC9">
              <w:rPr>
                <w:rFonts w:ascii="Tahoma" w:hAnsi="Tahoma" w:cs="Tahoma"/>
                <w:sz w:val="20"/>
                <w:szCs w:val="20"/>
              </w:rPr>
              <w:t>P</w:t>
            </w:r>
            <w:r w:rsidR="00066FCD">
              <w:rPr>
                <w:rFonts w:ascii="Tahoma" w:hAnsi="Tahoma" w:cs="Tahoma"/>
                <w:sz w:val="20"/>
                <w:szCs w:val="20"/>
              </w:rPr>
              <w:t>rosecutors, Court Staff</w:t>
            </w:r>
            <w:r w:rsidR="0054648A">
              <w:rPr>
                <w:rFonts w:ascii="Tahoma" w:hAnsi="Tahoma" w:cs="Tahoma"/>
                <w:sz w:val="20"/>
                <w:szCs w:val="20"/>
              </w:rPr>
              <w:t xml:space="preserve"> and Experts.</w:t>
            </w:r>
          </w:p>
          <w:p w14:paraId="4EDCE2D6" w14:textId="5CBCFF6D" w:rsidR="00066FCD" w:rsidRDefault="00066FCD"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The citizens and lawyers will be the ones who have ongoing</w:t>
            </w:r>
            <w:r w:rsidR="005C2D6B">
              <w:rPr>
                <w:rFonts w:ascii="Tahoma" w:hAnsi="Tahoma" w:cs="Tahoma"/>
                <w:sz w:val="20"/>
                <w:szCs w:val="20"/>
              </w:rPr>
              <w:t>, closed</w:t>
            </w:r>
            <w:r>
              <w:rPr>
                <w:rFonts w:ascii="Tahoma" w:hAnsi="Tahoma" w:cs="Tahoma"/>
                <w:sz w:val="20"/>
                <w:szCs w:val="20"/>
              </w:rPr>
              <w:t xml:space="preserve"> or about to be filed cases in </w:t>
            </w:r>
            <w:r w:rsidRPr="00CB5689">
              <w:rPr>
                <w:rFonts w:ascii="Tahoma" w:hAnsi="Tahoma" w:cs="Tahoma"/>
                <w:b/>
                <w:bCs/>
                <w:sz w:val="20"/>
                <w:szCs w:val="20"/>
              </w:rPr>
              <w:t>family courts.</w:t>
            </w:r>
          </w:p>
          <w:p w14:paraId="5D713A28" w14:textId="2731ACEB" w:rsidR="00066FCD" w:rsidRPr="00DC317A" w:rsidRDefault="00066FCD"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 xml:space="preserve">The judges will be the </w:t>
            </w:r>
            <w:r w:rsidRPr="00CB5689">
              <w:rPr>
                <w:rFonts w:ascii="Tahoma" w:hAnsi="Tahoma" w:cs="Tahoma"/>
                <w:b/>
                <w:bCs/>
                <w:sz w:val="20"/>
                <w:szCs w:val="20"/>
              </w:rPr>
              <w:t>family court judges</w:t>
            </w:r>
            <w:r>
              <w:rPr>
                <w:rFonts w:ascii="Tahoma" w:hAnsi="Tahoma" w:cs="Tahoma"/>
                <w:sz w:val="20"/>
                <w:szCs w:val="20"/>
              </w:rPr>
              <w:t xml:space="preserve"> will be the ones who are dealing with </w:t>
            </w:r>
            <w:r w:rsidRPr="00CB5689">
              <w:rPr>
                <w:rFonts w:ascii="Tahoma" w:hAnsi="Tahoma" w:cs="Tahoma"/>
                <w:b/>
                <w:bCs/>
                <w:sz w:val="20"/>
                <w:szCs w:val="20"/>
              </w:rPr>
              <w:t>family law / violence cases.</w:t>
            </w:r>
          </w:p>
          <w:p w14:paraId="202E45C8" w14:textId="2645BA41" w:rsidR="00234CC9" w:rsidRDefault="00234CC9"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 xml:space="preserve">The prosecutors will be the </w:t>
            </w:r>
            <w:r w:rsidRPr="00DC317A">
              <w:rPr>
                <w:rFonts w:ascii="Tahoma" w:hAnsi="Tahoma" w:cs="Tahoma"/>
                <w:b/>
                <w:bCs/>
                <w:sz w:val="20"/>
                <w:szCs w:val="20"/>
              </w:rPr>
              <w:t>public prosecutors</w:t>
            </w:r>
            <w:r>
              <w:rPr>
                <w:rFonts w:ascii="Tahoma" w:hAnsi="Tahoma" w:cs="Tahoma"/>
                <w:sz w:val="20"/>
                <w:szCs w:val="20"/>
              </w:rPr>
              <w:t xml:space="preserve"> who are posted to the </w:t>
            </w:r>
            <w:r w:rsidRPr="00DC317A">
              <w:rPr>
                <w:rFonts w:ascii="Tahoma" w:hAnsi="Tahoma" w:cs="Tahoma"/>
                <w:b/>
                <w:bCs/>
                <w:sz w:val="20"/>
                <w:szCs w:val="20"/>
              </w:rPr>
              <w:t>domestic violence bureaus</w:t>
            </w:r>
            <w:r w:rsidR="00964F2C">
              <w:rPr>
                <w:rFonts w:ascii="Tahoma" w:hAnsi="Tahoma" w:cs="Tahoma"/>
                <w:sz w:val="20"/>
                <w:szCs w:val="20"/>
              </w:rPr>
              <w:t xml:space="preserve">/dealing with the </w:t>
            </w:r>
            <w:r w:rsidR="00964F2C" w:rsidRPr="00DC317A">
              <w:rPr>
                <w:rFonts w:ascii="Tahoma" w:hAnsi="Tahoma" w:cs="Tahoma"/>
                <w:b/>
                <w:bCs/>
                <w:sz w:val="20"/>
                <w:szCs w:val="20"/>
              </w:rPr>
              <w:t>domestic violence cases</w:t>
            </w:r>
            <w:r>
              <w:rPr>
                <w:rFonts w:ascii="Tahoma" w:hAnsi="Tahoma" w:cs="Tahoma"/>
                <w:sz w:val="20"/>
                <w:szCs w:val="20"/>
              </w:rPr>
              <w:t>.</w:t>
            </w:r>
          </w:p>
          <w:p w14:paraId="6E6A478A" w14:textId="77777777" w:rsidR="0054648A" w:rsidRPr="0054648A" w:rsidRDefault="00066FCD"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 xml:space="preserve">The court staff will be the auxiliary staff of </w:t>
            </w:r>
            <w:r w:rsidRPr="00CB5689">
              <w:rPr>
                <w:rFonts w:ascii="Tahoma" w:hAnsi="Tahoma" w:cs="Tahoma"/>
                <w:b/>
                <w:bCs/>
                <w:sz w:val="20"/>
                <w:szCs w:val="20"/>
              </w:rPr>
              <w:t>family courts</w:t>
            </w:r>
          </w:p>
          <w:p w14:paraId="06D87172" w14:textId="37C368D5" w:rsidR="00066FCD" w:rsidRPr="0054648A" w:rsidRDefault="0054648A"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T</w:t>
            </w:r>
            <w:r w:rsidR="00066FCD">
              <w:rPr>
                <w:rFonts w:ascii="Tahoma" w:hAnsi="Tahoma" w:cs="Tahoma"/>
                <w:sz w:val="20"/>
                <w:szCs w:val="20"/>
              </w:rPr>
              <w:t xml:space="preserve">he experts </w:t>
            </w:r>
            <w:r>
              <w:rPr>
                <w:rFonts w:ascii="Tahoma" w:hAnsi="Tahoma" w:cs="Tahoma"/>
                <w:sz w:val="20"/>
                <w:szCs w:val="20"/>
              </w:rPr>
              <w:t xml:space="preserve">will be psychologists, social workers and pedagogues </w:t>
            </w:r>
            <w:r w:rsidR="00066FCD" w:rsidRPr="0054648A">
              <w:rPr>
                <w:rFonts w:ascii="Tahoma" w:hAnsi="Tahoma" w:cs="Tahoma"/>
                <w:sz w:val="20"/>
                <w:szCs w:val="20"/>
              </w:rPr>
              <w:t xml:space="preserve">working in </w:t>
            </w:r>
            <w:r w:rsidR="00964F2C">
              <w:rPr>
                <w:rFonts w:ascii="Tahoma" w:hAnsi="Tahoma" w:cs="Tahoma"/>
                <w:b/>
                <w:bCs/>
                <w:sz w:val="20"/>
                <w:szCs w:val="20"/>
              </w:rPr>
              <w:t>judicial support units</w:t>
            </w:r>
            <w:r>
              <w:rPr>
                <w:rFonts w:ascii="Tahoma" w:hAnsi="Tahoma" w:cs="Tahoma"/>
                <w:b/>
                <w:bCs/>
                <w:sz w:val="20"/>
                <w:szCs w:val="20"/>
              </w:rPr>
              <w:t>.</w:t>
            </w:r>
          </w:p>
          <w:p w14:paraId="1E0871FD" w14:textId="4E5C4E06" w:rsidR="00066FCD" w:rsidRPr="00066FCD" w:rsidRDefault="00066FCD" w:rsidP="005101B3">
            <w:pPr>
              <w:pStyle w:val="ListParagraph"/>
              <w:numPr>
                <w:ilvl w:val="0"/>
                <w:numId w:val="37"/>
              </w:numPr>
              <w:spacing w:line="276" w:lineRule="auto"/>
              <w:ind w:left="280" w:hanging="280"/>
              <w:jc w:val="both"/>
              <w:rPr>
                <w:rFonts w:ascii="Tahoma" w:hAnsi="Tahoma" w:cs="Tahoma"/>
                <w:b/>
                <w:bCs/>
                <w:sz w:val="20"/>
                <w:szCs w:val="20"/>
              </w:rPr>
            </w:pPr>
            <w:r w:rsidRPr="00066FCD">
              <w:rPr>
                <w:rFonts w:ascii="Tahoma" w:hAnsi="Tahoma" w:cs="Tahoma"/>
                <w:b/>
                <w:bCs/>
                <w:sz w:val="20"/>
                <w:szCs w:val="20"/>
              </w:rPr>
              <w:t>For Ankara:</w:t>
            </w:r>
            <w:r>
              <w:rPr>
                <w:rFonts w:ascii="Tahoma" w:hAnsi="Tahoma" w:cs="Tahoma"/>
                <w:b/>
                <w:bCs/>
                <w:sz w:val="20"/>
                <w:szCs w:val="20"/>
              </w:rPr>
              <w:t xml:space="preserve"> A minimum number of </w:t>
            </w:r>
            <w:r w:rsidR="00CB5689">
              <w:rPr>
                <w:rFonts w:ascii="Tahoma" w:hAnsi="Tahoma" w:cs="Tahoma"/>
                <w:b/>
                <w:bCs/>
                <w:sz w:val="20"/>
                <w:szCs w:val="20"/>
              </w:rPr>
              <w:t>5</w:t>
            </w:r>
            <w:r>
              <w:rPr>
                <w:rFonts w:ascii="Tahoma" w:hAnsi="Tahoma" w:cs="Tahoma"/>
                <w:b/>
                <w:bCs/>
                <w:sz w:val="20"/>
                <w:szCs w:val="20"/>
              </w:rPr>
              <w:t xml:space="preserve">0 citizens, </w:t>
            </w:r>
            <w:r w:rsidR="00CB5689">
              <w:rPr>
                <w:rFonts w:ascii="Tahoma" w:hAnsi="Tahoma" w:cs="Tahoma"/>
                <w:b/>
                <w:bCs/>
                <w:sz w:val="20"/>
                <w:szCs w:val="20"/>
              </w:rPr>
              <w:t>5</w:t>
            </w:r>
            <w:r>
              <w:rPr>
                <w:rFonts w:ascii="Tahoma" w:hAnsi="Tahoma" w:cs="Tahoma"/>
                <w:b/>
                <w:bCs/>
                <w:sz w:val="20"/>
                <w:szCs w:val="20"/>
              </w:rPr>
              <w:t>0 lawyers, 20 judges and</w:t>
            </w:r>
            <w:r w:rsidR="00C66A72">
              <w:rPr>
                <w:rFonts w:ascii="Tahoma" w:hAnsi="Tahoma" w:cs="Tahoma"/>
                <w:b/>
                <w:bCs/>
                <w:sz w:val="20"/>
                <w:szCs w:val="20"/>
              </w:rPr>
              <w:t xml:space="preserve"> 5</w:t>
            </w:r>
            <w:r>
              <w:rPr>
                <w:rFonts w:ascii="Tahoma" w:hAnsi="Tahoma" w:cs="Tahoma"/>
                <w:b/>
                <w:bCs/>
                <w:sz w:val="20"/>
                <w:szCs w:val="20"/>
              </w:rPr>
              <w:t xml:space="preserve"> prosecutors</w:t>
            </w:r>
            <w:r w:rsidR="0054648A">
              <w:rPr>
                <w:rFonts w:ascii="Tahoma" w:hAnsi="Tahoma" w:cs="Tahoma"/>
                <w:b/>
                <w:bCs/>
                <w:sz w:val="20"/>
                <w:szCs w:val="20"/>
              </w:rPr>
              <w:t>, 2</w:t>
            </w:r>
            <w:r>
              <w:rPr>
                <w:rFonts w:ascii="Tahoma" w:hAnsi="Tahoma" w:cs="Tahoma"/>
                <w:b/>
                <w:bCs/>
                <w:sz w:val="20"/>
                <w:szCs w:val="20"/>
              </w:rPr>
              <w:t xml:space="preserve">0 court staff </w:t>
            </w:r>
            <w:r w:rsidR="0054648A">
              <w:rPr>
                <w:rFonts w:ascii="Tahoma" w:hAnsi="Tahoma" w:cs="Tahoma"/>
                <w:b/>
                <w:bCs/>
                <w:sz w:val="20"/>
                <w:szCs w:val="20"/>
              </w:rPr>
              <w:t xml:space="preserve">and 10 experts </w:t>
            </w:r>
            <w:r>
              <w:rPr>
                <w:rFonts w:ascii="Tahoma" w:hAnsi="Tahoma" w:cs="Tahoma"/>
                <w:b/>
                <w:bCs/>
                <w:sz w:val="20"/>
                <w:szCs w:val="20"/>
              </w:rPr>
              <w:t>will be surveyed</w:t>
            </w:r>
            <w:r w:rsidR="00CB5689">
              <w:rPr>
                <w:rFonts w:ascii="Tahoma" w:hAnsi="Tahoma" w:cs="Tahoma"/>
                <w:b/>
                <w:bCs/>
                <w:sz w:val="20"/>
                <w:szCs w:val="20"/>
              </w:rPr>
              <w:t>.</w:t>
            </w:r>
            <w:r w:rsidR="00B17570">
              <w:rPr>
                <w:rFonts w:ascii="Tahoma" w:hAnsi="Tahoma" w:cs="Tahoma"/>
                <w:b/>
                <w:bCs/>
                <w:sz w:val="20"/>
                <w:szCs w:val="20"/>
              </w:rPr>
              <w:t xml:space="preserve"> </w:t>
            </w:r>
          </w:p>
          <w:p w14:paraId="0FDAC8D2" w14:textId="7FBFBA29" w:rsidR="00066FCD" w:rsidRDefault="00066FCD" w:rsidP="005101B3">
            <w:pPr>
              <w:pStyle w:val="ListParagraph"/>
              <w:numPr>
                <w:ilvl w:val="0"/>
                <w:numId w:val="37"/>
              </w:numPr>
              <w:spacing w:line="276" w:lineRule="auto"/>
              <w:ind w:left="280" w:hanging="280"/>
              <w:jc w:val="both"/>
              <w:rPr>
                <w:rFonts w:ascii="Tahoma" w:hAnsi="Tahoma" w:cs="Tahoma"/>
                <w:b/>
                <w:bCs/>
                <w:sz w:val="20"/>
                <w:szCs w:val="20"/>
              </w:rPr>
            </w:pPr>
            <w:r>
              <w:rPr>
                <w:rFonts w:ascii="Tahoma" w:hAnsi="Tahoma" w:cs="Tahoma"/>
                <w:b/>
                <w:bCs/>
                <w:sz w:val="20"/>
                <w:szCs w:val="20"/>
              </w:rPr>
              <w:t xml:space="preserve">For İzmir: </w:t>
            </w:r>
            <w:r>
              <w:t xml:space="preserve"> </w:t>
            </w:r>
            <w:r w:rsidRPr="00066FCD">
              <w:rPr>
                <w:rFonts w:ascii="Tahoma" w:hAnsi="Tahoma" w:cs="Tahoma"/>
                <w:b/>
                <w:bCs/>
                <w:sz w:val="20"/>
                <w:szCs w:val="20"/>
              </w:rPr>
              <w:t xml:space="preserve">A minimum number of </w:t>
            </w:r>
            <w:r w:rsidR="00CB5689">
              <w:rPr>
                <w:rFonts w:ascii="Tahoma" w:hAnsi="Tahoma" w:cs="Tahoma"/>
                <w:b/>
                <w:bCs/>
                <w:sz w:val="20"/>
                <w:szCs w:val="20"/>
              </w:rPr>
              <w:t>5</w:t>
            </w:r>
            <w:r w:rsidRPr="00066FCD">
              <w:rPr>
                <w:rFonts w:ascii="Tahoma" w:hAnsi="Tahoma" w:cs="Tahoma"/>
                <w:b/>
                <w:bCs/>
                <w:sz w:val="20"/>
                <w:szCs w:val="20"/>
              </w:rPr>
              <w:t xml:space="preserve">0 citizens, </w:t>
            </w:r>
            <w:r w:rsidR="00CB5689">
              <w:rPr>
                <w:rFonts w:ascii="Tahoma" w:hAnsi="Tahoma" w:cs="Tahoma"/>
                <w:b/>
                <w:bCs/>
                <w:sz w:val="20"/>
                <w:szCs w:val="20"/>
              </w:rPr>
              <w:t>5</w:t>
            </w:r>
            <w:r w:rsidRPr="00066FCD">
              <w:rPr>
                <w:rFonts w:ascii="Tahoma" w:hAnsi="Tahoma" w:cs="Tahoma"/>
                <w:b/>
                <w:bCs/>
                <w:sz w:val="20"/>
                <w:szCs w:val="20"/>
              </w:rPr>
              <w:t xml:space="preserve">0 lawyers, 20 judges and </w:t>
            </w:r>
            <w:r w:rsidR="00C66A72">
              <w:rPr>
                <w:rFonts w:ascii="Tahoma" w:hAnsi="Tahoma" w:cs="Tahoma"/>
                <w:b/>
                <w:bCs/>
                <w:sz w:val="20"/>
                <w:szCs w:val="20"/>
              </w:rPr>
              <w:t xml:space="preserve">5 </w:t>
            </w:r>
            <w:r w:rsidRPr="00066FCD">
              <w:rPr>
                <w:rFonts w:ascii="Tahoma" w:hAnsi="Tahoma" w:cs="Tahoma"/>
                <w:b/>
                <w:bCs/>
                <w:sz w:val="20"/>
                <w:szCs w:val="20"/>
              </w:rPr>
              <w:t>prosecutors</w:t>
            </w:r>
            <w:r w:rsidR="0054648A">
              <w:rPr>
                <w:rFonts w:ascii="Tahoma" w:hAnsi="Tahoma" w:cs="Tahoma"/>
                <w:b/>
                <w:bCs/>
                <w:sz w:val="20"/>
                <w:szCs w:val="20"/>
              </w:rPr>
              <w:t>, 2</w:t>
            </w:r>
            <w:r w:rsidRPr="00066FCD">
              <w:rPr>
                <w:rFonts w:ascii="Tahoma" w:hAnsi="Tahoma" w:cs="Tahoma"/>
                <w:b/>
                <w:bCs/>
                <w:sz w:val="20"/>
                <w:szCs w:val="20"/>
              </w:rPr>
              <w:t xml:space="preserve">0 court staff </w:t>
            </w:r>
            <w:r w:rsidR="0054648A">
              <w:rPr>
                <w:rFonts w:ascii="Tahoma" w:hAnsi="Tahoma" w:cs="Tahoma"/>
                <w:b/>
                <w:bCs/>
                <w:sz w:val="20"/>
                <w:szCs w:val="20"/>
              </w:rPr>
              <w:t xml:space="preserve">and 10 experts </w:t>
            </w:r>
            <w:r w:rsidRPr="00066FCD">
              <w:rPr>
                <w:rFonts w:ascii="Tahoma" w:hAnsi="Tahoma" w:cs="Tahoma"/>
                <w:b/>
                <w:bCs/>
                <w:sz w:val="20"/>
                <w:szCs w:val="20"/>
              </w:rPr>
              <w:t>will be surveyed</w:t>
            </w:r>
            <w:r w:rsidR="00CB5689">
              <w:rPr>
                <w:rFonts w:ascii="Tahoma" w:hAnsi="Tahoma" w:cs="Tahoma"/>
                <w:b/>
                <w:bCs/>
                <w:sz w:val="20"/>
                <w:szCs w:val="20"/>
              </w:rPr>
              <w:t>.</w:t>
            </w:r>
          </w:p>
          <w:p w14:paraId="78F475CC" w14:textId="6724BA00" w:rsidR="00066FCD" w:rsidRDefault="00066FCD" w:rsidP="005101B3">
            <w:pPr>
              <w:pStyle w:val="ListParagraph"/>
              <w:numPr>
                <w:ilvl w:val="0"/>
                <w:numId w:val="37"/>
              </w:numPr>
              <w:spacing w:line="276" w:lineRule="auto"/>
              <w:ind w:left="280" w:hanging="280"/>
              <w:jc w:val="both"/>
              <w:rPr>
                <w:rFonts w:ascii="Tahoma" w:hAnsi="Tahoma" w:cs="Tahoma"/>
                <w:b/>
                <w:bCs/>
                <w:sz w:val="20"/>
                <w:szCs w:val="20"/>
              </w:rPr>
            </w:pPr>
            <w:r>
              <w:rPr>
                <w:rFonts w:ascii="Tahoma" w:hAnsi="Tahoma" w:cs="Tahoma"/>
                <w:b/>
                <w:bCs/>
                <w:sz w:val="20"/>
                <w:szCs w:val="20"/>
              </w:rPr>
              <w:t xml:space="preserve">For </w:t>
            </w:r>
            <w:proofErr w:type="spellStart"/>
            <w:r>
              <w:rPr>
                <w:rFonts w:ascii="Tahoma" w:hAnsi="Tahoma" w:cs="Tahoma"/>
                <w:b/>
                <w:bCs/>
                <w:sz w:val="20"/>
                <w:szCs w:val="20"/>
              </w:rPr>
              <w:t>Sakarya</w:t>
            </w:r>
            <w:proofErr w:type="spellEnd"/>
            <w:r>
              <w:rPr>
                <w:rFonts w:ascii="Tahoma" w:hAnsi="Tahoma" w:cs="Tahoma"/>
                <w:b/>
                <w:bCs/>
                <w:sz w:val="20"/>
                <w:szCs w:val="20"/>
              </w:rPr>
              <w:t xml:space="preserve">: </w:t>
            </w:r>
            <w:r w:rsidRPr="00066FCD">
              <w:rPr>
                <w:rFonts w:ascii="Tahoma" w:hAnsi="Tahoma" w:cs="Tahoma"/>
                <w:b/>
                <w:bCs/>
                <w:sz w:val="20"/>
                <w:szCs w:val="20"/>
              </w:rPr>
              <w:t xml:space="preserve">A minimum number of </w:t>
            </w:r>
            <w:r w:rsidR="00CB5689">
              <w:rPr>
                <w:rFonts w:ascii="Tahoma" w:hAnsi="Tahoma" w:cs="Tahoma"/>
                <w:b/>
                <w:bCs/>
                <w:sz w:val="20"/>
                <w:szCs w:val="20"/>
              </w:rPr>
              <w:t>3</w:t>
            </w:r>
            <w:r w:rsidRPr="00066FCD">
              <w:rPr>
                <w:rFonts w:ascii="Tahoma" w:hAnsi="Tahoma" w:cs="Tahoma"/>
                <w:b/>
                <w:bCs/>
                <w:sz w:val="20"/>
                <w:szCs w:val="20"/>
              </w:rPr>
              <w:t xml:space="preserve">0 citizens, </w:t>
            </w:r>
            <w:r w:rsidR="00CB5689">
              <w:rPr>
                <w:rFonts w:ascii="Tahoma" w:hAnsi="Tahoma" w:cs="Tahoma"/>
                <w:b/>
                <w:bCs/>
                <w:sz w:val="20"/>
                <w:szCs w:val="20"/>
              </w:rPr>
              <w:t>3</w:t>
            </w:r>
            <w:r w:rsidRPr="00066FCD">
              <w:rPr>
                <w:rFonts w:ascii="Tahoma" w:hAnsi="Tahoma" w:cs="Tahoma"/>
                <w:b/>
                <w:bCs/>
                <w:sz w:val="20"/>
                <w:szCs w:val="20"/>
              </w:rPr>
              <w:t xml:space="preserve">0 lawyers, </w:t>
            </w:r>
            <w:r>
              <w:rPr>
                <w:rFonts w:ascii="Tahoma" w:hAnsi="Tahoma" w:cs="Tahoma"/>
                <w:b/>
                <w:bCs/>
                <w:sz w:val="20"/>
                <w:szCs w:val="20"/>
              </w:rPr>
              <w:t>5</w:t>
            </w:r>
            <w:r w:rsidRPr="00066FCD">
              <w:rPr>
                <w:rFonts w:ascii="Tahoma" w:hAnsi="Tahoma" w:cs="Tahoma"/>
                <w:b/>
                <w:bCs/>
                <w:sz w:val="20"/>
                <w:szCs w:val="20"/>
              </w:rPr>
              <w:t xml:space="preserve"> judges and </w:t>
            </w:r>
            <w:r w:rsidR="00C66A72">
              <w:rPr>
                <w:rFonts w:ascii="Tahoma" w:hAnsi="Tahoma" w:cs="Tahoma"/>
                <w:b/>
                <w:bCs/>
                <w:sz w:val="20"/>
                <w:szCs w:val="20"/>
              </w:rPr>
              <w:t xml:space="preserve">2 </w:t>
            </w:r>
            <w:r w:rsidRPr="00066FCD">
              <w:rPr>
                <w:rFonts w:ascii="Tahoma" w:hAnsi="Tahoma" w:cs="Tahoma"/>
                <w:b/>
                <w:bCs/>
                <w:sz w:val="20"/>
                <w:szCs w:val="20"/>
              </w:rPr>
              <w:t>prosecutors</w:t>
            </w:r>
            <w:r w:rsidR="0054648A">
              <w:rPr>
                <w:rFonts w:ascii="Tahoma" w:hAnsi="Tahoma" w:cs="Tahoma"/>
                <w:b/>
                <w:bCs/>
                <w:sz w:val="20"/>
                <w:szCs w:val="20"/>
              </w:rPr>
              <w:t>,</w:t>
            </w:r>
            <w:r w:rsidRPr="00066FCD">
              <w:rPr>
                <w:rFonts w:ascii="Tahoma" w:hAnsi="Tahoma" w:cs="Tahoma"/>
                <w:b/>
                <w:bCs/>
                <w:sz w:val="20"/>
                <w:szCs w:val="20"/>
              </w:rPr>
              <w:t xml:space="preserve"> </w:t>
            </w:r>
            <w:r w:rsidR="0054648A">
              <w:rPr>
                <w:rFonts w:ascii="Tahoma" w:hAnsi="Tahoma" w:cs="Tahoma"/>
                <w:b/>
                <w:bCs/>
                <w:sz w:val="20"/>
                <w:szCs w:val="20"/>
              </w:rPr>
              <w:t>5</w:t>
            </w:r>
            <w:r w:rsidRPr="00066FCD">
              <w:rPr>
                <w:rFonts w:ascii="Tahoma" w:hAnsi="Tahoma" w:cs="Tahoma"/>
                <w:b/>
                <w:bCs/>
                <w:sz w:val="20"/>
                <w:szCs w:val="20"/>
              </w:rPr>
              <w:t xml:space="preserve"> court staff</w:t>
            </w:r>
            <w:r w:rsidR="0054648A">
              <w:rPr>
                <w:rFonts w:ascii="Tahoma" w:hAnsi="Tahoma" w:cs="Tahoma"/>
                <w:b/>
                <w:bCs/>
                <w:sz w:val="20"/>
                <w:szCs w:val="20"/>
              </w:rPr>
              <w:t xml:space="preserve"> and 5 experts</w:t>
            </w:r>
            <w:r w:rsidRPr="00066FCD">
              <w:rPr>
                <w:rFonts w:ascii="Tahoma" w:hAnsi="Tahoma" w:cs="Tahoma"/>
                <w:b/>
                <w:bCs/>
                <w:sz w:val="20"/>
                <w:szCs w:val="20"/>
              </w:rPr>
              <w:t xml:space="preserve"> will be surveyed</w:t>
            </w:r>
            <w:r w:rsidR="00CB5689">
              <w:rPr>
                <w:rFonts w:ascii="Tahoma" w:hAnsi="Tahoma" w:cs="Tahoma"/>
                <w:b/>
                <w:bCs/>
                <w:sz w:val="20"/>
                <w:szCs w:val="20"/>
              </w:rPr>
              <w:t>.</w:t>
            </w:r>
          </w:p>
          <w:p w14:paraId="4FDB070D" w14:textId="3691E4A4" w:rsidR="00066FCD" w:rsidRPr="00066FCD" w:rsidRDefault="00066FCD" w:rsidP="005101B3">
            <w:pPr>
              <w:pStyle w:val="ListParagraph"/>
              <w:numPr>
                <w:ilvl w:val="0"/>
                <w:numId w:val="37"/>
              </w:numPr>
              <w:spacing w:line="276" w:lineRule="auto"/>
              <w:ind w:left="280" w:hanging="280"/>
              <w:jc w:val="both"/>
              <w:rPr>
                <w:rFonts w:ascii="Tahoma" w:hAnsi="Tahoma" w:cs="Tahoma"/>
                <w:b/>
                <w:bCs/>
                <w:sz w:val="20"/>
                <w:szCs w:val="20"/>
              </w:rPr>
            </w:pPr>
            <w:r>
              <w:rPr>
                <w:rFonts w:ascii="Tahoma" w:hAnsi="Tahoma" w:cs="Tahoma"/>
                <w:b/>
                <w:bCs/>
                <w:sz w:val="20"/>
                <w:szCs w:val="20"/>
              </w:rPr>
              <w:lastRenderedPageBreak/>
              <w:t xml:space="preserve">For </w:t>
            </w:r>
            <w:proofErr w:type="spellStart"/>
            <w:r>
              <w:rPr>
                <w:rFonts w:ascii="Tahoma" w:hAnsi="Tahoma" w:cs="Tahoma"/>
                <w:b/>
                <w:bCs/>
                <w:sz w:val="20"/>
                <w:szCs w:val="20"/>
              </w:rPr>
              <w:t>Hatay</w:t>
            </w:r>
            <w:proofErr w:type="spellEnd"/>
            <w:r>
              <w:rPr>
                <w:rFonts w:ascii="Tahoma" w:hAnsi="Tahoma" w:cs="Tahoma"/>
                <w:b/>
                <w:bCs/>
                <w:sz w:val="20"/>
                <w:szCs w:val="20"/>
              </w:rPr>
              <w:t xml:space="preserve">: </w:t>
            </w:r>
            <w:r w:rsidRPr="00066FCD">
              <w:rPr>
                <w:rFonts w:ascii="Tahoma" w:hAnsi="Tahoma" w:cs="Tahoma"/>
                <w:b/>
                <w:bCs/>
                <w:sz w:val="20"/>
                <w:szCs w:val="20"/>
              </w:rPr>
              <w:t xml:space="preserve">  A minimum number of </w:t>
            </w:r>
            <w:r w:rsidR="00CB5689">
              <w:rPr>
                <w:rFonts w:ascii="Tahoma" w:hAnsi="Tahoma" w:cs="Tahoma"/>
                <w:b/>
                <w:bCs/>
                <w:sz w:val="20"/>
                <w:szCs w:val="20"/>
              </w:rPr>
              <w:t>3</w:t>
            </w:r>
            <w:r w:rsidRPr="00066FCD">
              <w:rPr>
                <w:rFonts w:ascii="Tahoma" w:hAnsi="Tahoma" w:cs="Tahoma"/>
                <w:b/>
                <w:bCs/>
                <w:sz w:val="20"/>
                <w:szCs w:val="20"/>
              </w:rPr>
              <w:t xml:space="preserve">0 citizens, </w:t>
            </w:r>
            <w:r w:rsidR="00CB5689">
              <w:rPr>
                <w:rFonts w:ascii="Tahoma" w:hAnsi="Tahoma" w:cs="Tahoma"/>
                <w:b/>
                <w:bCs/>
                <w:sz w:val="20"/>
                <w:szCs w:val="20"/>
              </w:rPr>
              <w:t>3</w:t>
            </w:r>
            <w:r w:rsidRPr="00066FCD">
              <w:rPr>
                <w:rFonts w:ascii="Tahoma" w:hAnsi="Tahoma" w:cs="Tahoma"/>
                <w:b/>
                <w:bCs/>
                <w:sz w:val="20"/>
                <w:szCs w:val="20"/>
              </w:rPr>
              <w:t xml:space="preserve">0 lawyers, </w:t>
            </w:r>
            <w:r>
              <w:rPr>
                <w:rFonts w:ascii="Tahoma" w:hAnsi="Tahoma" w:cs="Tahoma"/>
                <w:b/>
                <w:bCs/>
                <w:sz w:val="20"/>
                <w:szCs w:val="20"/>
              </w:rPr>
              <w:t>5</w:t>
            </w:r>
            <w:r w:rsidRPr="00066FCD">
              <w:rPr>
                <w:rFonts w:ascii="Tahoma" w:hAnsi="Tahoma" w:cs="Tahoma"/>
                <w:b/>
                <w:bCs/>
                <w:sz w:val="20"/>
                <w:szCs w:val="20"/>
              </w:rPr>
              <w:t xml:space="preserve"> judges and </w:t>
            </w:r>
            <w:r w:rsidR="00C66A72">
              <w:rPr>
                <w:rFonts w:ascii="Tahoma" w:hAnsi="Tahoma" w:cs="Tahoma"/>
                <w:b/>
                <w:bCs/>
                <w:sz w:val="20"/>
                <w:szCs w:val="20"/>
              </w:rPr>
              <w:t xml:space="preserve">2 </w:t>
            </w:r>
            <w:r w:rsidRPr="00066FCD">
              <w:rPr>
                <w:rFonts w:ascii="Tahoma" w:hAnsi="Tahoma" w:cs="Tahoma"/>
                <w:b/>
                <w:bCs/>
                <w:sz w:val="20"/>
                <w:szCs w:val="20"/>
              </w:rPr>
              <w:t>prosecutors</w:t>
            </w:r>
            <w:r w:rsidR="0054648A">
              <w:rPr>
                <w:rFonts w:ascii="Tahoma" w:hAnsi="Tahoma" w:cs="Tahoma"/>
                <w:b/>
                <w:bCs/>
                <w:sz w:val="20"/>
                <w:szCs w:val="20"/>
              </w:rPr>
              <w:t>,</w:t>
            </w:r>
            <w:r w:rsidRPr="00066FCD">
              <w:rPr>
                <w:rFonts w:ascii="Tahoma" w:hAnsi="Tahoma" w:cs="Tahoma"/>
                <w:b/>
                <w:bCs/>
                <w:sz w:val="20"/>
                <w:szCs w:val="20"/>
              </w:rPr>
              <w:t xml:space="preserve"> </w:t>
            </w:r>
            <w:r w:rsidR="0054648A">
              <w:rPr>
                <w:rFonts w:ascii="Tahoma" w:hAnsi="Tahoma" w:cs="Tahoma"/>
                <w:b/>
                <w:bCs/>
                <w:sz w:val="20"/>
                <w:szCs w:val="20"/>
              </w:rPr>
              <w:t>5</w:t>
            </w:r>
            <w:r w:rsidRPr="00066FCD">
              <w:rPr>
                <w:rFonts w:ascii="Tahoma" w:hAnsi="Tahoma" w:cs="Tahoma"/>
                <w:b/>
                <w:bCs/>
                <w:sz w:val="20"/>
                <w:szCs w:val="20"/>
              </w:rPr>
              <w:t xml:space="preserve"> court staff </w:t>
            </w:r>
            <w:r w:rsidR="0054648A">
              <w:rPr>
                <w:rFonts w:ascii="Tahoma" w:hAnsi="Tahoma" w:cs="Tahoma"/>
                <w:b/>
                <w:bCs/>
                <w:sz w:val="20"/>
                <w:szCs w:val="20"/>
              </w:rPr>
              <w:t xml:space="preserve">and 5 experts </w:t>
            </w:r>
            <w:r w:rsidRPr="00066FCD">
              <w:rPr>
                <w:rFonts w:ascii="Tahoma" w:hAnsi="Tahoma" w:cs="Tahoma"/>
                <w:b/>
                <w:bCs/>
                <w:sz w:val="20"/>
                <w:szCs w:val="20"/>
              </w:rPr>
              <w:t>will be surveyed</w:t>
            </w:r>
            <w:r w:rsidR="00CB5689">
              <w:rPr>
                <w:rFonts w:ascii="Tahoma" w:hAnsi="Tahoma" w:cs="Tahoma"/>
                <w:b/>
                <w:bCs/>
                <w:sz w:val="20"/>
                <w:szCs w:val="20"/>
              </w:rPr>
              <w:t>.</w:t>
            </w:r>
          </w:p>
          <w:p w14:paraId="21B9D7CC" w14:textId="5E999113" w:rsidR="00066FCD" w:rsidRDefault="00066FCD" w:rsidP="005101B3">
            <w:pPr>
              <w:pStyle w:val="ListParagraph"/>
              <w:numPr>
                <w:ilvl w:val="0"/>
                <w:numId w:val="37"/>
              </w:numPr>
              <w:spacing w:line="276" w:lineRule="auto"/>
              <w:ind w:left="280" w:hanging="280"/>
              <w:jc w:val="both"/>
              <w:rPr>
                <w:rFonts w:ascii="Tahoma" w:hAnsi="Tahoma" w:cs="Tahoma"/>
                <w:b/>
                <w:bCs/>
                <w:sz w:val="20"/>
                <w:szCs w:val="20"/>
              </w:rPr>
            </w:pPr>
            <w:r>
              <w:rPr>
                <w:rFonts w:ascii="Tahoma" w:hAnsi="Tahoma" w:cs="Tahoma"/>
                <w:b/>
                <w:bCs/>
                <w:sz w:val="20"/>
                <w:szCs w:val="20"/>
              </w:rPr>
              <w:t xml:space="preserve">For </w:t>
            </w:r>
            <w:proofErr w:type="spellStart"/>
            <w:r>
              <w:rPr>
                <w:rFonts w:ascii="Tahoma" w:hAnsi="Tahoma" w:cs="Tahoma"/>
                <w:b/>
                <w:bCs/>
                <w:sz w:val="20"/>
                <w:szCs w:val="20"/>
              </w:rPr>
              <w:t>Ordu</w:t>
            </w:r>
            <w:proofErr w:type="spellEnd"/>
            <w:r>
              <w:rPr>
                <w:rFonts w:ascii="Tahoma" w:hAnsi="Tahoma" w:cs="Tahoma"/>
                <w:b/>
                <w:bCs/>
                <w:sz w:val="20"/>
                <w:szCs w:val="20"/>
              </w:rPr>
              <w:t xml:space="preserve">: </w:t>
            </w:r>
            <w:r>
              <w:t xml:space="preserve"> </w:t>
            </w:r>
            <w:r w:rsidRPr="00066FCD">
              <w:rPr>
                <w:rFonts w:ascii="Tahoma" w:hAnsi="Tahoma" w:cs="Tahoma"/>
                <w:b/>
                <w:bCs/>
                <w:sz w:val="20"/>
                <w:szCs w:val="20"/>
              </w:rPr>
              <w:t xml:space="preserve">A minimum number of </w:t>
            </w:r>
            <w:r w:rsidR="00CB5689">
              <w:rPr>
                <w:rFonts w:ascii="Tahoma" w:hAnsi="Tahoma" w:cs="Tahoma"/>
                <w:b/>
                <w:bCs/>
                <w:sz w:val="20"/>
                <w:szCs w:val="20"/>
              </w:rPr>
              <w:t>2</w:t>
            </w:r>
            <w:r w:rsidRPr="00066FCD">
              <w:rPr>
                <w:rFonts w:ascii="Tahoma" w:hAnsi="Tahoma" w:cs="Tahoma"/>
                <w:b/>
                <w:bCs/>
                <w:sz w:val="20"/>
                <w:szCs w:val="20"/>
              </w:rPr>
              <w:t xml:space="preserve">0 citizens, </w:t>
            </w:r>
            <w:r w:rsidR="00CB5689">
              <w:rPr>
                <w:rFonts w:ascii="Tahoma" w:hAnsi="Tahoma" w:cs="Tahoma"/>
                <w:b/>
                <w:bCs/>
                <w:sz w:val="20"/>
                <w:szCs w:val="20"/>
              </w:rPr>
              <w:t>2</w:t>
            </w:r>
            <w:r w:rsidRPr="00066FCD">
              <w:rPr>
                <w:rFonts w:ascii="Tahoma" w:hAnsi="Tahoma" w:cs="Tahoma"/>
                <w:b/>
                <w:bCs/>
                <w:sz w:val="20"/>
                <w:szCs w:val="20"/>
              </w:rPr>
              <w:t xml:space="preserve">0 lawyers, </w:t>
            </w:r>
            <w:r>
              <w:rPr>
                <w:rFonts w:ascii="Tahoma" w:hAnsi="Tahoma" w:cs="Tahoma"/>
                <w:b/>
                <w:bCs/>
                <w:sz w:val="20"/>
                <w:szCs w:val="20"/>
              </w:rPr>
              <w:t>3</w:t>
            </w:r>
            <w:r w:rsidRPr="00066FCD">
              <w:rPr>
                <w:rFonts w:ascii="Tahoma" w:hAnsi="Tahoma" w:cs="Tahoma"/>
                <w:b/>
                <w:bCs/>
                <w:sz w:val="20"/>
                <w:szCs w:val="20"/>
              </w:rPr>
              <w:t xml:space="preserve"> judges and </w:t>
            </w:r>
            <w:r w:rsidR="00C66A72">
              <w:rPr>
                <w:rFonts w:ascii="Tahoma" w:hAnsi="Tahoma" w:cs="Tahoma"/>
                <w:b/>
                <w:bCs/>
                <w:sz w:val="20"/>
                <w:szCs w:val="20"/>
              </w:rPr>
              <w:t xml:space="preserve">1 </w:t>
            </w:r>
            <w:r w:rsidRPr="00066FCD">
              <w:rPr>
                <w:rFonts w:ascii="Tahoma" w:hAnsi="Tahoma" w:cs="Tahoma"/>
                <w:b/>
                <w:bCs/>
                <w:sz w:val="20"/>
                <w:szCs w:val="20"/>
              </w:rPr>
              <w:t>prosecutor</w:t>
            </w:r>
            <w:r w:rsidR="0054648A">
              <w:rPr>
                <w:rFonts w:ascii="Tahoma" w:hAnsi="Tahoma" w:cs="Tahoma"/>
                <w:b/>
                <w:bCs/>
                <w:sz w:val="20"/>
                <w:szCs w:val="20"/>
              </w:rPr>
              <w:t>,</w:t>
            </w:r>
            <w:r w:rsidRPr="00066FCD">
              <w:rPr>
                <w:rFonts w:ascii="Tahoma" w:hAnsi="Tahoma" w:cs="Tahoma"/>
                <w:b/>
                <w:bCs/>
                <w:sz w:val="20"/>
                <w:szCs w:val="20"/>
              </w:rPr>
              <w:t xml:space="preserve"> </w:t>
            </w:r>
            <w:r>
              <w:rPr>
                <w:rFonts w:ascii="Tahoma" w:hAnsi="Tahoma" w:cs="Tahoma"/>
                <w:b/>
                <w:bCs/>
                <w:sz w:val="20"/>
                <w:szCs w:val="20"/>
              </w:rPr>
              <w:t>5</w:t>
            </w:r>
            <w:r w:rsidRPr="00066FCD">
              <w:rPr>
                <w:rFonts w:ascii="Tahoma" w:hAnsi="Tahoma" w:cs="Tahoma"/>
                <w:b/>
                <w:bCs/>
                <w:sz w:val="20"/>
                <w:szCs w:val="20"/>
              </w:rPr>
              <w:t xml:space="preserve"> court staff </w:t>
            </w:r>
            <w:r w:rsidR="0054648A">
              <w:rPr>
                <w:rFonts w:ascii="Tahoma" w:hAnsi="Tahoma" w:cs="Tahoma"/>
                <w:b/>
                <w:bCs/>
                <w:sz w:val="20"/>
                <w:szCs w:val="20"/>
              </w:rPr>
              <w:t xml:space="preserve">and 2 experts </w:t>
            </w:r>
            <w:r w:rsidRPr="00066FCD">
              <w:rPr>
                <w:rFonts w:ascii="Tahoma" w:hAnsi="Tahoma" w:cs="Tahoma"/>
                <w:b/>
                <w:bCs/>
                <w:sz w:val="20"/>
                <w:szCs w:val="20"/>
              </w:rPr>
              <w:t>will be surveyed</w:t>
            </w:r>
            <w:r w:rsidR="00CB5689">
              <w:rPr>
                <w:rFonts w:ascii="Tahoma" w:hAnsi="Tahoma" w:cs="Tahoma"/>
                <w:b/>
                <w:bCs/>
                <w:sz w:val="20"/>
                <w:szCs w:val="20"/>
              </w:rPr>
              <w:t>.</w:t>
            </w:r>
          </w:p>
          <w:p w14:paraId="2673014F" w14:textId="445F7865" w:rsidR="00066FCD" w:rsidRPr="00066FCD" w:rsidRDefault="00066FCD" w:rsidP="005101B3">
            <w:pPr>
              <w:pStyle w:val="ListParagraph"/>
              <w:numPr>
                <w:ilvl w:val="0"/>
                <w:numId w:val="37"/>
              </w:numPr>
              <w:spacing w:line="276" w:lineRule="auto"/>
              <w:ind w:left="280" w:hanging="280"/>
              <w:jc w:val="both"/>
              <w:rPr>
                <w:rFonts w:ascii="Tahoma" w:hAnsi="Tahoma" w:cs="Tahoma"/>
                <w:b/>
                <w:bCs/>
                <w:sz w:val="20"/>
                <w:szCs w:val="20"/>
              </w:rPr>
            </w:pPr>
            <w:r>
              <w:rPr>
                <w:rFonts w:ascii="Tahoma" w:hAnsi="Tahoma" w:cs="Tahoma"/>
                <w:b/>
                <w:bCs/>
                <w:sz w:val="20"/>
                <w:szCs w:val="20"/>
              </w:rPr>
              <w:t xml:space="preserve">For </w:t>
            </w:r>
            <w:proofErr w:type="spellStart"/>
            <w:r>
              <w:rPr>
                <w:rFonts w:ascii="Tahoma" w:hAnsi="Tahoma" w:cs="Tahoma"/>
                <w:b/>
                <w:bCs/>
                <w:sz w:val="20"/>
                <w:szCs w:val="20"/>
              </w:rPr>
              <w:t>Mardin</w:t>
            </w:r>
            <w:proofErr w:type="spellEnd"/>
            <w:r>
              <w:rPr>
                <w:rFonts w:ascii="Tahoma" w:hAnsi="Tahoma" w:cs="Tahoma"/>
                <w:b/>
                <w:bCs/>
                <w:sz w:val="20"/>
                <w:szCs w:val="20"/>
              </w:rPr>
              <w:t xml:space="preserve">: </w:t>
            </w:r>
            <w:r w:rsidRPr="00066FCD">
              <w:rPr>
                <w:rFonts w:ascii="Tahoma" w:hAnsi="Tahoma" w:cs="Tahoma"/>
                <w:b/>
                <w:bCs/>
                <w:sz w:val="20"/>
                <w:szCs w:val="20"/>
              </w:rPr>
              <w:t xml:space="preserve"> A minimum number of </w:t>
            </w:r>
            <w:r>
              <w:rPr>
                <w:rFonts w:ascii="Tahoma" w:hAnsi="Tahoma" w:cs="Tahoma"/>
                <w:b/>
                <w:bCs/>
                <w:sz w:val="20"/>
                <w:szCs w:val="20"/>
              </w:rPr>
              <w:t>2</w:t>
            </w:r>
            <w:r w:rsidRPr="00066FCD">
              <w:rPr>
                <w:rFonts w:ascii="Tahoma" w:hAnsi="Tahoma" w:cs="Tahoma"/>
                <w:b/>
                <w:bCs/>
                <w:sz w:val="20"/>
                <w:szCs w:val="20"/>
              </w:rPr>
              <w:t xml:space="preserve">0 citizens, </w:t>
            </w:r>
            <w:r>
              <w:rPr>
                <w:rFonts w:ascii="Tahoma" w:hAnsi="Tahoma" w:cs="Tahoma"/>
                <w:b/>
                <w:bCs/>
                <w:sz w:val="20"/>
                <w:szCs w:val="20"/>
              </w:rPr>
              <w:t>2</w:t>
            </w:r>
            <w:r w:rsidRPr="00066FCD">
              <w:rPr>
                <w:rFonts w:ascii="Tahoma" w:hAnsi="Tahoma" w:cs="Tahoma"/>
                <w:b/>
                <w:bCs/>
                <w:sz w:val="20"/>
                <w:szCs w:val="20"/>
              </w:rPr>
              <w:t xml:space="preserve">0 lawyers, </w:t>
            </w:r>
            <w:r>
              <w:rPr>
                <w:rFonts w:ascii="Tahoma" w:hAnsi="Tahoma" w:cs="Tahoma"/>
                <w:b/>
                <w:bCs/>
                <w:sz w:val="20"/>
                <w:szCs w:val="20"/>
              </w:rPr>
              <w:t>2</w:t>
            </w:r>
            <w:r w:rsidRPr="00066FCD">
              <w:rPr>
                <w:rFonts w:ascii="Tahoma" w:hAnsi="Tahoma" w:cs="Tahoma"/>
                <w:b/>
                <w:bCs/>
                <w:sz w:val="20"/>
                <w:szCs w:val="20"/>
              </w:rPr>
              <w:t xml:space="preserve"> judges and </w:t>
            </w:r>
            <w:r w:rsidR="00C66A72">
              <w:rPr>
                <w:rFonts w:ascii="Tahoma" w:hAnsi="Tahoma" w:cs="Tahoma"/>
                <w:b/>
                <w:bCs/>
                <w:sz w:val="20"/>
                <w:szCs w:val="20"/>
              </w:rPr>
              <w:t xml:space="preserve">1 </w:t>
            </w:r>
            <w:r w:rsidRPr="00066FCD">
              <w:rPr>
                <w:rFonts w:ascii="Tahoma" w:hAnsi="Tahoma" w:cs="Tahoma"/>
                <w:b/>
                <w:bCs/>
                <w:sz w:val="20"/>
                <w:szCs w:val="20"/>
              </w:rPr>
              <w:t>prosecutor</w:t>
            </w:r>
            <w:r w:rsidR="0054648A">
              <w:rPr>
                <w:rFonts w:ascii="Tahoma" w:hAnsi="Tahoma" w:cs="Tahoma"/>
                <w:b/>
                <w:bCs/>
                <w:sz w:val="20"/>
                <w:szCs w:val="20"/>
              </w:rPr>
              <w:t>,</w:t>
            </w:r>
            <w:r w:rsidRPr="00066FCD">
              <w:rPr>
                <w:rFonts w:ascii="Tahoma" w:hAnsi="Tahoma" w:cs="Tahoma"/>
                <w:b/>
                <w:bCs/>
                <w:sz w:val="20"/>
                <w:szCs w:val="20"/>
              </w:rPr>
              <w:t xml:space="preserve"> </w:t>
            </w:r>
            <w:r>
              <w:rPr>
                <w:rFonts w:ascii="Tahoma" w:hAnsi="Tahoma" w:cs="Tahoma"/>
                <w:b/>
                <w:bCs/>
                <w:sz w:val="20"/>
                <w:szCs w:val="20"/>
              </w:rPr>
              <w:t>5</w:t>
            </w:r>
            <w:r w:rsidRPr="00066FCD">
              <w:rPr>
                <w:rFonts w:ascii="Tahoma" w:hAnsi="Tahoma" w:cs="Tahoma"/>
                <w:b/>
                <w:bCs/>
                <w:sz w:val="20"/>
                <w:szCs w:val="20"/>
              </w:rPr>
              <w:t xml:space="preserve"> court staff </w:t>
            </w:r>
            <w:r w:rsidR="0054648A">
              <w:rPr>
                <w:rFonts w:ascii="Tahoma" w:hAnsi="Tahoma" w:cs="Tahoma"/>
                <w:b/>
                <w:bCs/>
                <w:sz w:val="20"/>
                <w:szCs w:val="20"/>
              </w:rPr>
              <w:t xml:space="preserve">and 2 experts </w:t>
            </w:r>
            <w:r w:rsidRPr="00066FCD">
              <w:rPr>
                <w:rFonts w:ascii="Tahoma" w:hAnsi="Tahoma" w:cs="Tahoma"/>
                <w:b/>
                <w:bCs/>
                <w:sz w:val="20"/>
                <w:szCs w:val="20"/>
              </w:rPr>
              <w:t>will be surveyed</w:t>
            </w:r>
            <w:r w:rsidR="00CB5689">
              <w:rPr>
                <w:rFonts w:ascii="Tahoma" w:hAnsi="Tahoma" w:cs="Tahoma"/>
                <w:b/>
                <w:bCs/>
                <w:sz w:val="20"/>
                <w:szCs w:val="20"/>
              </w:rPr>
              <w:t>.</w:t>
            </w:r>
          </w:p>
          <w:p w14:paraId="2B8D0AF9" w14:textId="3D839D06" w:rsidR="00245FA5" w:rsidRDefault="00066FCD" w:rsidP="005101B3">
            <w:pPr>
              <w:pStyle w:val="ListParagraph"/>
              <w:numPr>
                <w:ilvl w:val="0"/>
                <w:numId w:val="37"/>
              </w:numPr>
              <w:spacing w:line="276" w:lineRule="auto"/>
              <w:ind w:left="280" w:hanging="280"/>
              <w:jc w:val="both"/>
              <w:rPr>
                <w:rFonts w:ascii="Tahoma" w:hAnsi="Tahoma" w:cs="Tahoma"/>
                <w:b/>
                <w:bCs/>
                <w:sz w:val="20"/>
                <w:szCs w:val="20"/>
              </w:rPr>
            </w:pPr>
            <w:r>
              <w:rPr>
                <w:rFonts w:ascii="Tahoma" w:hAnsi="Tahoma" w:cs="Tahoma"/>
                <w:b/>
                <w:bCs/>
                <w:sz w:val="20"/>
                <w:szCs w:val="20"/>
              </w:rPr>
              <w:t>For Kars:</w:t>
            </w:r>
            <w:r w:rsidR="00245FA5" w:rsidRPr="006A45AA">
              <w:rPr>
                <w:rFonts w:ascii="Tahoma" w:hAnsi="Tahoma" w:cs="Tahoma"/>
                <w:b/>
                <w:bCs/>
                <w:sz w:val="20"/>
                <w:szCs w:val="20"/>
              </w:rPr>
              <w:t xml:space="preserve"> </w:t>
            </w:r>
            <w:r w:rsidRPr="00066FCD">
              <w:rPr>
                <w:rFonts w:ascii="Tahoma" w:hAnsi="Tahoma" w:cs="Tahoma"/>
                <w:b/>
                <w:bCs/>
                <w:sz w:val="20"/>
                <w:szCs w:val="20"/>
              </w:rPr>
              <w:t xml:space="preserve"> A minimum number of </w:t>
            </w:r>
            <w:r>
              <w:rPr>
                <w:rFonts w:ascii="Tahoma" w:hAnsi="Tahoma" w:cs="Tahoma"/>
                <w:b/>
                <w:bCs/>
                <w:sz w:val="20"/>
                <w:szCs w:val="20"/>
              </w:rPr>
              <w:t>2</w:t>
            </w:r>
            <w:r w:rsidRPr="00066FCD">
              <w:rPr>
                <w:rFonts w:ascii="Tahoma" w:hAnsi="Tahoma" w:cs="Tahoma"/>
                <w:b/>
                <w:bCs/>
                <w:sz w:val="20"/>
                <w:szCs w:val="20"/>
              </w:rPr>
              <w:t xml:space="preserve">0 citizens, </w:t>
            </w:r>
            <w:r>
              <w:rPr>
                <w:rFonts w:ascii="Tahoma" w:hAnsi="Tahoma" w:cs="Tahoma"/>
                <w:b/>
                <w:bCs/>
                <w:sz w:val="20"/>
                <w:szCs w:val="20"/>
              </w:rPr>
              <w:t>2</w:t>
            </w:r>
            <w:r w:rsidRPr="00066FCD">
              <w:rPr>
                <w:rFonts w:ascii="Tahoma" w:hAnsi="Tahoma" w:cs="Tahoma"/>
                <w:b/>
                <w:bCs/>
                <w:sz w:val="20"/>
                <w:szCs w:val="20"/>
              </w:rPr>
              <w:t xml:space="preserve">0 lawyers, </w:t>
            </w:r>
            <w:r>
              <w:rPr>
                <w:rFonts w:ascii="Tahoma" w:hAnsi="Tahoma" w:cs="Tahoma"/>
                <w:b/>
                <w:bCs/>
                <w:sz w:val="20"/>
                <w:szCs w:val="20"/>
              </w:rPr>
              <w:t>2</w:t>
            </w:r>
            <w:r w:rsidRPr="00066FCD">
              <w:rPr>
                <w:rFonts w:ascii="Tahoma" w:hAnsi="Tahoma" w:cs="Tahoma"/>
                <w:b/>
                <w:bCs/>
                <w:sz w:val="20"/>
                <w:szCs w:val="20"/>
              </w:rPr>
              <w:t xml:space="preserve"> judges and </w:t>
            </w:r>
            <w:r w:rsidR="00C66A72">
              <w:rPr>
                <w:rFonts w:ascii="Tahoma" w:hAnsi="Tahoma" w:cs="Tahoma"/>
                <w:b/>
                <w:bCs/>
                <w:sz w:val="20"/>
                <w:szCs w:val="20"/>
              </w:rPr>
              <w:t xml:space="preserve">1 </w:t>
            </w:r>
            <w:r w:rsidRPr="00066FCD">
              <w:rPr>
                <w:rFonts w:ascii="Tahoma" w:hAnsi="Tahoma" w:cs="Tahoma"/>
                <w:b/>
                <w:bCs/>
                <w:sz w:val="20"/>
                <w:szCs w:val="20"/>
              </w:rPr>
              <w:t>prosecutor</w:t>
            </w:r>
            <w:r w:rsidR="0054648A">
              <w:rPr>
                <w:rFonts w:ascii="Tahoma" w:hAnsi="Tahoma" w:cs="Tahoma"/>
                <w:b/>
                <w:bCs/>
                <w:sz w:val="20"/>
                <w:szCs w:val="20"/>
              </w:rPr>
              <w:t>,</w:t>
            </w:r>
            <w:r w:rsidRPr="00066FCD">
              <w:rPr>
                <w:rFonts w:ascii="Tahoma" w:hAnsi="Tahoma" w:cs="Tahoma"/>
                <w:b/>
                <w:bCs/>
                <w:sz w:val="20"/>
                <w:szCs w:val="20"/>
              </w:rPr>
              <w:t xml:space="preserve"> </w:t>
            </w:r>
            <w:r>
              <w:rPr>
                <w:rFonts w:ascii="Tahoma" w:hAnsi="Tahoma" w:cs="Tahoma"/>
                <w:b/>
                <w:bCs/>
                <w:sz w:val="20"/>
                <w:szCs w:val="20"/>
              </w:rPr>
              <w:t>5</w:t>
            </w:r>
            <w:r w:rsidRPr="00066FCD">
              <w:rPr>
                <w:rFonts w:ascii="Tahoma" w:hAnsi="Tahoma" w:cs="Tahoma"/>
                <w:b/>
                <w:bCs/>
                <w:sz w:val="20"/>
                <w:szCs w:val="20"/>
              </w:rPr>
              <w:t xml:space="preserve"> court staff </w:t>
            </w:r>
            <w:r w:rsidR="0054648A">
              <w:rPr>
                <w:rFonts w:ascii="Tahoma" w:hAnsi="Tahoma" w:cs="Tahoma"/>
                <w:b/>
                <w:bCs/>
                <w:sz w:val="20"/>
                <w:szCs w:val="20"/>
              </w:rPr>
              <w:t xml:space="preserve">and 2 experts </w:t>
            </w:r>
            <w:r w:rsidRPr="00066FCD">
              <w:rPr>
                <w:rFonts w:ascii="Tahoma" w:hAnsi="Tahoma" w:cs="Tahoma"/>
                <w:b/>
                <w:bCs/>
                <w:sz w:val="20"/>
                <w:szCs w:val="20"/>
              </w:rPr>
              <w:t>will be surveyed</w:t>
            </w:r>
            <w:r w:rsidR="00CB5689">
              <w:rPr>
                <w:rFonts w:ascii="Tahoma" w:hAnsi="Tahoma" w:cs="Tahoma"/>
                <w:b/>
                <w:bCs/>
                <w:sz w:val="20"/>
                <w:szCs w:val="20"/>
              </w:rPr>
              <w:t>.</w:t>
            </w:r>
          </w:p>
          <w:p w14:paraId="639EC0F8" w14:textId="3B775D4A" w:rsidR="00B17570" w:rsidRPr="00DC317A" w:rsidRDefault="00066FCD" w:rsidP="005101B3">
            <w:pPr>
              <w:spacing w:line="276" w:lineRule="auto"/>
              <w:jc w:val="both"/>
              <w:rPr>
                <w:rFonts w:ascii="Tahoma" w:hAnsi="Tahoma" w:cs="Tahoma"/>
                <w:b/>
                <w:bCs/>
                <w:sz w:val="20"/>
                <w:szCs w:val="20"/>
                <w:u w:val="single"/>
              </w:rPr>
            </w:pPr>
            <w:r w:rsidRPr="004C52C1">
              <w:rPr>
                <w:rFonts w:ascii="Tahoma" w:hAnsi="Tahoma" w:cs="Tahoma"/>
                <w:b/>
                <w:bCs/>
                <w:sz w:val="20"/>
                <w:szCs w:val="20"/>
                <w:u w:val="single"/>
              </w:rPr>
              <w:t>IN TOTAL: A minimum number of 2</w:t>
            </w:r>
            <w:r w:rsidR="00CB5689" w:rsidRPr="004C52C1">
              <w:rPr>
                <w:rFonts w:ascii="Tahoma" w:hAnsi="Tahoma" w:cs="Tahoma"/>
                <w:b/>
                <w:bCs/>
                <w:sz w:val="20"/>
                <w:szCs w:val="20"/>
                <w:u w:val="single"/>
              </w:rPr>
              <w:t>2</w:t>
            </w:r>
            <w:r w:rsidRPr="004C52C1">
              <w:rPr>
                <w:rFonts w:ascii="Tahoma" w:hAnsi="Tahoma" w:cs="Tahoma"/>
                <w:b/>
                <w:bCs/>
                <w:sz w:val="20"/>
                <w:szCs w:val="20"/>
                <w:u w:val="single"/>
              </w:rPr>
              <w:t>0 citizens, 2</w:t>
            </w:r>
            <w:r w:rsidR="00CB5689" w:rsidRPr="004C52C1">
              <w:rPr>
                <w:rFonts w:ascii="Tahoma" w:hAnsi="Tahoma" w:cs="Tahoma"/>
                <w:b/>
                <w:bCs/>
                <w:sz w:val="20"/>
                <w:szCs w:val="20"/>
                <w:u w:val="single"/>
              </w:rPr>
              <w:t>2</w:t>
            </w:r>
            <w:r w:rsidRPr="004C52C1">
              <w:rPr>
                <w:rFonts w:ascii="Tahoma" w:hAnsi="Tahoma" w:cs="Tahoma"/>
                <w:b/>
                <w:bCs/>
                <w:sz w:val="20"/>
                <w:szCs w:val="20"/>
                <w:u w:val="single"/>
              </w:rPr>
              <w:t>0 lawyers, 5</w:t>
            </w:r>
            <w:r w:rsidR="00CB5689" w:rsidRPr="004C52C1">
              <w:rPr>
                <w:rFonts w:ascii="Tahoma" w:hAnsi="Tahoma" w:cs="Tahoma"/>
                <w:b/>
                <w:bCs/>
                <w:sz w:val="20"/>
                <w:szCs w:val="20"/>
                <w:u w:val="single"/>
              </w:rPr>
              <w:t>7</w:t>
            </w:r>
            <w:r w:rsidRPr="004C52C1">
              <w:rPr>
                <w:rFonts w:ascii="Tahoma" w:hAnsi="Tahoma" w:cs="Tahoma"/>
                <w:b/>
                <w:bCs/>
                <w:sz w:val="20"/>
                <w:szCs w:val="20"/>
                <w:u w:val="single"/>
              </w:rPr>
              <w:t xml:space="preserve"> judges</w:t>
            </w:r>
            <w:r w:rsidR="00B33016">
              <w:rPr>
                <w:rFonts w:ascii="Tahoma" w:hAnsi="Tahoma" w:cs="Tahoma"/>
                <w:b/>
                <w:bCs/>
                <w:sz w:val="20"/>
                <w:szCs w:val="20"/>
                <w:u w:val="single"/>
              </w:rPr>
              <w:t xml:space="preserve">, </w:t>
            </w:r>
            <w:r w:rsidR="00B17570">
              <w:rPr>
                <w:rFonts w:ascii="Tahoma" w:hAnsi="Tahoma" w:cs="Tahoma"/>
                <w:b/>
                <w:bCs/>
                <w:sz w:val="20"/>
                <w:szCs w:val="20"/>
                <w:u w:val="single"/>
              </w:rPr>
              <w:t xml:space="preserve">17 </w:t>
            </w:r>
            <w:r w:rsidRPr="004C52C1">
              <w:rPr>
                <w:rFonts w:ascii="Tahoma" w:hAnsi="Tahoma" w:cs="Tahoma"/>
                <w:b/>
                <w:bCs/>
                <w:sz w:val="20"/>
                <w:szCs w:val="20"/>
                <w:u w:val="single"/>
              </w:rPr>
              <w:t>prosecutors</w:t>
            </w:r>
            <w:r w:rsidR="0054648A" w:rsidRPr="004C52C1">
              <w:rPr>
                <w:rFonts w:ascii="Tahoma" w:hAnsi="Tahoma" w:cs="Tahoma"/>
                <w:b/>
                <w:bCs/>
                <w:sz w:val="20"/>
                <w:szCs w:val="20"/>
                <w:u w:val="single"/>
              </w:rPr>
              <w:t>, 6</w:t>
            </w:r>
            <w:r w:rsidR="00CB5689" w:rsidRPr="004C52C1">
              <w:rPr>
                <w:rFonts w:ascii="Tahoma" w:hAnsi="Tahoma" w:cs="Tahoma"/>
                <w:b/>
                <w:bCs/>
                <w:sz w:val="20"/>
                <w:szCs w:val="20"/>
                <w:u w:val="single"/>
              </w:rPr>
              <w:t>5</w:t>
            </w:r>
            <w:r w:rsidRPr="004C52C1">
              <w:rPr>
                <w:rFonts w:ascii="Tahoma" w:hAnsi="Tahoma" w:cs="Tahoma"/>
                <w:b/>
                <w:bCs/>
                <w:sz w:val="20"/>
                <w:szCs w:val="20"/>
                <w:u w:val="single"/>
              </w:rPr>
              <w:t xml:space="preserve"> court staff </w:t>
            </w:r>
            <w:r w:rsidR="0054648A" w:rsidRPr="004C52C1">
              <w:rPr>
                <w:rFonts w:ascii="Tahoma" w:hAnsi="Tahoma" w:cs="Tahoma"/>
                <w:b/>
                <w:bCs/>
                <w:sz w:val="20"/>
                <w:szCs w:val="20"/>
                <w:u w:val="single"/>
              </w:rPr>
              <w:t xml:space="preserve">and 36 experts </w:t>
            </w:r>
            <w:r w:rsidRPr="004C52C1">
              <w:rPr>
                <w:rFonts w:ascii="Tahoma" w:hAnsi="Tahoma" w:cs="Tahoma"/>
                <w:b/>
                <w:bCs/>
                <w:sz w:val="20"/>
                <w:szCs w:val="20"/>
                <w:u w:val="single"/>
              </w:rPr>
              <w:t>will be surveyed.</w:t>
            </w:r>
          </w:p>
        </w:tc>
      </w:tr>
      <w:tr w:rsidR="00DC317A" w:rsidRPr="006A45AA" w14:paraId="160B730B" w14:textId="77777777" w:rsidTr="005101B3">
        <w:tc>
          <w:tcPr>
            <w:tcW w:w="2315" w:type="dxa"/>
          </w:tcPr>
          <w:p w14:paraId="181D254C" w14:textId="116AD690" w:rsidR="00DC317A" w:rsidRPr="006A45AA" w:rsidRDefault="00DC317A" w:rsidP="005101B3">
            <w:pPr>
              <w:spacing w:line="276" w:lineRule="auto"/>
              <w:jc w:val="both"/>
              <w:rPr>
                <w:rFonts w:ascii="Tahoma" w:hAnsi="Tahoma" w:cs="Tahoma"/>
                <w:b/>
                <w:bCs/>
                <w:sz w:val="20"/>
                <w:szCs w:val="20"/>
              </w:rPr>
            </w:pPr>
            <w:r>
              <w:rPr>
                <w:rFonts w:ascii="Tahoma" w:hAnsi="Tahoma" w:cs="Tahoma"/>
                <w:b/>
                <w:bCs/>
                <w:sz w:val="20"/>
                <w:szCs w:val="20"/>
              </w:rPr>
              <w:lastRenderedPageBreak/>
              <w:t>Focus Group Discussions</w:t>
            </w:r>
          </w:p>
        </w:tc>
        <w:tc>
          <w:tcPr>
            <w:tcW w:w="7319" w:type="dxa"/>
          </w:tcPr>
          <w:p w14:paraId="186A9530" w14:textId="2FC9A0AD" w:rsidR="00B33016" w:rsidRDefault="00B33016"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There will be six focus group discussions in total. (One focus group discussion per each target group: Citizens, Lawyers, Judges, Prosecutors, Court staff and Experts)</w:t>
            </w:r>
            <w:r w:rsidR="00EB3F4B">
              <w:rPr>
                <w:rFonts w:ascii="Tahoma" w:hAnsi="Tahoma" w:cs="Tahoma"/>
                <w:sz w:val="20"/>
                <w:szCs w:val="20"/>
              </w:rPr>
              <w:t>.</w:t>
            </w:r>
          </w:p>
          <w:p w14:paraId="236756A1" w14:textId="17059A6D" w:rsidR="00B33016" w:rsidRDefault="00B33016"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Each focus group will consist of 5 to 10 participants.</w:t>
            </w:r>
          </w:p>
          <w:p w14:paraId="5E1C1B1D" w14:textId="627A75BE" w:rsidR="00B33016" w:rsidRDefault="00DC317A"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Focus Group Discussions will be conducted in Ankara with participants from Ankara</w:t>
            </w:r>
            <w:r w:rsidR="00B33016">
              <w:rPr>
                <w:rFonts w:ascii="Tahoma" w:hAnsi="Tahoma" w:cs="Tahoma"/>
                <w:sz w:val="20"/>
                <w:szCs w:val="20"/>
              </w:rPr>
              <w:t xml:space="preserve"> or out of Ankara.</w:t>
            </w:r>
          </w:p>
          <w:p w14:paraId="441FE705" w14:textId="777279CC" w:rsidR="00DC317A" w:rsidRDefault="00B33016"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In case of travel, all travel and accommodation expenses of participants will be covered by the Council of Europe.</w:t>
            </w:r>
          </w:p>
          <w:p w14:paraId="312C92E0" w14:textId="32383F6B" w:rsidR="00DC317A" w:rsidRPr="00B33016" w:rsidRDefault="00B33016" w:rsidP="005101B3">
            <w:pPr>
              <w:pStyle w:val="ListParagraph"/>
              <w:numPr>
                <w:ilvl w:val="0"/>
                <w:numId w:val="37"/>
              </w:numPr>
              <w:spacing w:line="276" w:lineRule="auto"/>
              <w:ind w:left="280" w:hanging="280"/>
              <w:jc w:val="both"/>
              <w:rPr>
                <w:rFonts w:ascii="Tahoma" w:hAnsi="Tahoma" w:cs="Tahoma"/>
                <w:sz w:val="20"/>
                <w:szCs w:val="20"/>
              </w:rPr>
            </w:pPr>
            <w:r>
              <w:rPr>
                <w:rFonts w:ascii="Tahoma" w:hAnsi="Tahoma" w:cs="Tahoma"/>
                <w:sz w:val="20"/>
                <w:szCs w:val="20"/>
              </w:rPr>
              <w:t>The venue for focus group meetings and its relevant expenses will also be covered by the Council of Europe.</w:t>
            </w:r>
          </w:p>
        </w:tc>
      </w:tr>
      <w:tr w:rsidR="00245FA5" w:rsidRPr="006A45AA" w14:paraId="23A7BC13" w14:textId="77777777" w:rsidTr="005101B3">
        <w:tc>
          <w:tcPr>
            <w:tcW w:w="2315" w:type="dxa"/>
          </w:tcPr>
          <w:p w14:paraId="1942DF2C" w14:textId="2D1A4C73" w:rsidR="00245FA5" w:rsidRPr="006A45AA" w:rsidRDefault="00245FA5" w:rsidP="005101B3">
            <w:pPr>
              <w:spacing w:line="276" w:lineRule="auto"/>
              <w:jc w:val="both"/>
              <w:rPr>
                <w:rFonts w:ascii="Tahoma" w:hAnsi="Tahoma" w:cs="Tahoma"/>
                <w:b/>
                <w:bCs/>
                <w:sz w:val="20"/>
                <w:szCs w:val="20"/>
              </w:rPr>
            </w:pPr>
            <w:r w:rsidRPr="006A45AA">
              <w:rPr>
                <w:rFonts w:ascii="Tahoma" w:hAnsi="Tahoma" w:cs="Tahoma"/>
                <w:b/>
                <w:bCs/>
                <w:sz w:val="20"/>
                <w:szCs w:val="20"/>
              </w:rPr>
              <w:t>Estimated Period for survey</w:t>
            </w:r>
            <w:r w:rsidR="002571B2">
              <w:rPr>
                <w:rFonts w:ascii="Tahoma" w:hAnsi="Tahoma" w:cs="Tahoma"/>
                <w:b/>
                <w:bCs/>
                <w:sz w:val="20"/>
                <w:szCs w:val="20"/>
              </w:rPr>
              <w:t>s and focus group discussions</w:t>
            </w:r>
          </w:p>
        </w:tc>
        <w:tc>
          <w:tcPr>
            <w:tcW w:w="7319" w:type="dxa"/>
          </w:tcPr>
          <w:p w14:paraId="36D3FBCC" w14:textId="77777777" w:rsidR="002571B2" w:rsidRPr="002571B2" w:rsidRDefault="002571B2" w:rsidP="005101B3">
            <w:pPr>
              <w:spacing w:line="276" w:lineRule="auto"/>
              <w:jc w:val="both"/>
              <w:rPr>
                <w:rFonts w:ascii="Tahoma" w:hAnsi="Tahoma" w:cs="Tahoma"/>
                <w:sz w:val="20"/>
                <w:szCs w:val="20"/>
              </w:rPr>
            </w:pPr>
          </w:p>
          <w:p w14:paraId="35786337" w14:textId="7CE8E98B" w:rsidR="00245FA5" w:rsidRDefault="00CB5689" w:rsidP="005101B3">
            <w:pPr>
              <w:pStyle w:val="ListParagraph"/>
              <w:numPr>
                <w:ilvl w:val="0"/>
                <w:numId w:val="37"/>
              </w:numPr>
              <w:spacing w:line="276" w:lineRule="auto"/>
              <w:ind w:left="265" w:hanging="265"/>
              <w:jc w:val="both"/>
              <w:rPr>
                <w:rFonts w:ascii="Tahoma" w:hAnsi="Tahoma" w:cs="Tahoma"/>
                <w:sz w:val="20"/>
                <w:szCs w:val="20"/>
              </w:rPr>
            </w:pPr>
            <w:r>
              <w:rPr>
                <w:rFonts w:ascii="Tahoma" w:hAnsi="Tahoma" w:cs="Tahoma"/>
                <w:sz w:val="20"/>
                <w:szCs w:val="20"/>
              </w:rPr>
              <w:t xml:space="preserve">Between </w:t>
            </w:r>
            <w:r w:rsidR="0075305F">
              <w:rPr>
                <w:rFonts w:ascii="Tahoma" w:hAnsi="Tahoma" w:cs="Tahoma"/>
                <w:sz w:val="20"/>
                <w:szCs w:val="20"/>
              </w:rPr>
              <w:t>December 2021 – February 2022</w:t>
            </w:r>
          </w:p>
          <w:p w14:paraId="4D71D93C" w14:textId="77777777" w:rsidR="00245FA5" w:rsidRPr="00A668A1" w:rsidRDefault="00245FA5" w:rsidP="005101B3">
            <w:pPr>
              <w:tabs>
                <w:tab w:val="left" w:pos="2070"/>
              </w:tabs>
            </w:pPr>
            <w:r>
              <w:tab/>
            </w:r>
          </w:p>
        </w:tc>
      </w:tr>
      <w:tr w:rsidR="00245FA5" w:rsidRPr="006A45AA" w14:paraId="78FA0C31" w14:textId="77777777" w:rsidTr="005101B3">
        <w:trPr>
          <w:trHeight w:val="2542"/>
        </w:trPr>
        <w:tc>
          <w:tcPr>
            <w:tcW w:w="2315" w:type="dxa"/>
          </w:tcPr>
          <w:p w14:paraId="74E6E03E" w14:textId="77777777" w:rsidR="00245FA5" w:rsidRPr="006A45AA" w:rsidRDefault="00245FA5" w:rsidP="005101B3">
            <w:pPr>
              <w:spacing w:line="276" w:lineRule="auto"/>
              <w:jc w:val="both"/>
              <w:rPr>
                <w:rFonts w:ascii="Tahoma" w:hAnsi="Tahoma" w:cs="Tahoma"/>
                <w:b/>
                <w:bCs/>
                <w:sz w:val="20"/>
                <w:szCs w:val="20"/>
              </w:rPr>
            </w:pPr>
            <w:r w:rsidRPr="006A45AA">
              <w:rPr>
                <w:rFonts w:ascii="Tahoma" w:hAnsi="Tahoma" w:cs="Tahoma"/>
                <w:b/>
                <w:bCs/>
                <w:sz w:val="20"/>
                <w:szCs w:val="20"/>
              </w:rPr>
              <w:t>Requirements to the questionnaire</w:t>
            </w:r>
          </w:p>
        </w:tc>
        <w:tc>
          <w:tcPr>
            <w:tcW w:w="7319" w:type="dxa"/>
          </w:tcPr>
          <w:p w14:paraId="5835A554" w14:textId="413FBB38" w:rsidR="00245FA5" w:rsidRPr="006A45AA" w:rsidRDefault="00245FA5" w:rsidP="005101B3">
            <w:pPr>
              <w:pStyle w:val="ListParagraph"/>
              <w:numPr>
                <w:ilvl w:val="0"/>
                <w:numId w:val="38"/>
              </w:numPr>
              <w:ind w:left="265" w:hanging="265"/>
              <w:jc w:val="both"/>
              <w:rPr>
                <w:rFonts w:ascii="Tahoma" w:eastAsia="Calibri" w:hAnsi="Tahoma" w:cs="Tahoma"/>
                <w:sz w:val="20"/>
                <w:szCs w:val="20"/>
              </w:rPr>
            </w:pPr>
            <w:r w:rsidRPr="006A45AA">
              <w:rPr>
                <w:rFonts w:ascii="Tahoma" w:hAnsi="Tahoma" w:cs="Tahoma"/>
                <w:sz w:val="20"/>
                <w:szCs w:val="20"/>
              </w:rPr>
              <w:t>The survey is to be conducted in accordance with the CEPEJ ‘Handbook for Conducting Satisfaction Surveys Aimed at Court Users in Council of Europe Member States’ last updated in December 2016</w:t>
            </w:r>
            <w:r w:rsidR="00C66A72">
              <w:rPr>
                <w:rFonts w:ascii="Tahoma" w:hAnsi="Tahoma" w:cs="Tahoma"/>
                <w:sz w:val="20"/>
                <w:szCs w:val="20"/>
              </w:rPr>
              <w:t>.</w:t>
            </w:r>
            <w:r w:rsidRPr="006A45AA">
              <w:rPr>
                <w:rFonts w:ascii="Tahoma" w:hAnsi="Tahoma" w:cs="Tahoma"/>
                <w:sz w:val="20"/>
                <w:szCs w:val="20"/>
              </w:rPr>
              <w:t xml:space="preserve"> </w:t>
            </w:r>
          </w:p>
          <w:p w14:paraId="1D147CA2" w14:textId="77777777" w:rsidR="00245FA5" w:rsidRPr="006A45AA" w:rsidRDefault="00245FA5" w:rsidP="005101B3">
            <w:pPr>
              <w:pStyle w:val="ListParagraph"/>
              <w:numPr>
                <w:ilvl w:val="0"/>
                <w:numId w:val="38"/>
              </w:numPr>
              <w:ind w:left="265" w:hanging="265"/>
              <w:jc w:val="both"/>
              <w:rPr>
                <w:rFonts w:ascii="Tahoma" w:eastAsia="Calibri" w:hAnsi="Tahoma" w:cs="Tahoma"/>
                <w:sz w:val="20"/>
                <w:szCs w:val="20"/>
              </w:rPr>
            </w:pPr>
            <w:r w:rsidRPr="006A45AA">
              <w:rPr>
                <w:rFonts w:ascii="Tahoma" w:eastAsia="Calibri" w:hAnsi="Tahoma" w:cs="Tahoma"/>
                <w:sz w:val="20"/>
                <w:szCs w:val="20"/>
                <w:lang w:eastAsia="en-US"/>
              </w:rPr>
              <w:t>The interview/survey/focus group questions will be developed, and then approved, in close coordination with the beneficiary and the Council of Europe and its consultants.</w:t>
            </w:r>
          </w:p>
          <w:p w14:paraId="35FE02A8" w14:textId="77777777" w:rsidR="00245FA5" w:rsidRPr="006A45AA" w:rsidRDefault="00245FA5" w:rsidP="005101B3">
            <w:pPr>
              <w:pStyle w:val="ListParagraph"/>
              <w:numPr>
                <w:ilvl w:val="0"/>
                <w:numId w:val="37"/>
              </w:numPr>
              <w:spacing w:before="100" w:beforeAutospacing="1"/>
              <w:ind w:left="265" w:hanging="265"/>
              <w:contextualSpacing/>
              <w:jc w:val="both"/>
              <w:rPr>
                <w:rFonts w:ascii="Tahoma" w:hAnsi="Tahoma" w:cs="Tahoma"/>
                <w:sz w:val="20"/>
                <w:szCs w:val="20"/>
              </w:rPr>
            </w:pPr>
            <w:r w:rsidRPr="006A45AA">
              <w:rPr>
                <w:rFonts w:ascii="Tahoma" w:hAnsi="Tahoma" w:cs="Tahoma"/>
                <w:sz w:val="20"/>
                <w:szCs w:val="20"/>
              </w:rPr>
              <w:t xml:space="preserve">Provision of materials for conducting the questionnaires. </w:t>
            </w:r>
          </w:p>
          <w:p w14:paraId="5EB5A14E" w14:textId="155177CA" w:rsidR="00245FA5" w:rsidRPr="00CB5689" w:rsidRDefault="00245FA5" w:rsidP="005101B3">
            <w:pPr>
              <w:pStyle w:val="ListParagraph"/>
              <w:numPr>
                <w:ilvl w:val="0"/>
                <w:numId w:val="37"/>
              </w:numPr>
              <w:spacing w:before="100" w:beforeAutospacing="1" w:line="276" w:lineRule="auto"/>
              <w:ind w:left="265" w:hanging="265"/>
              <w:contextualSpacing/>
              <w:jc w:val="both"/>
              <w:rPr>
                <w:rFonts w:ascii="Tahoma" w:hAnsi="Tahoma" w:cs="Tahoma"/>
                <w:sz w:val="20"/>
                <w:szCs w:val="20"/>
              </w:rPr>
            </w:pPr>
            <w:r w:rsidRPr="006A45AA">
              <w:rPr>
                <w:rFonts w:ascii="Tahoma" w:hAnsi="Tahoma" w:cs="Tahoma"/>
                <w:sz w:val="20"/>
                <w:szCs w:val="20"/>
              </w:rPr>
              <w:t>Preparation of informative explanation</w:t>
            </w:r>
            <w:r w:rsidR="00CB5689">
              <w:rPr>
                <w:rFonts w:ascii="Tahoma" w:hAnsi="Tahoma" w:cs="Tahoma"/>
                <w:sz w:val="20"/>
                <w:szCs w:val="20"/>
              </w:rPr>
              <w:t xml:space="preserve"> (and as a printed notice)</w:t>
            </w:r>
            <w:r w:rsidRPr="006A45AA">
              <w:rPr>
                <w:rFonts w:ascii="Tahoma" w:hAnsi="Tahoma" w:cs="Tahoma"/>
                <w:sz w:val="20"/>
                <w:szCs w:val="20"/>
              </w:rPr>
              <w:t xml:space="preserve"> to court users about the project; aims of survey; and anonymity safeguards; ethical principles to be applied to use of survey data etc. </w:t>
            </w:r>
          </w:p>
        </w:tc>
      </w:tr>
      <w:tr w:rsidR="00245FA5" w:rsidRPr="006A45AA" w14:paraId="6BBD64EF" w14:textId="77777777" w:rsidTr="005101B3">
        <w:tc>
          <w:tcPr>
            <w:tcW w:w="2315" w:type="dxa"/>
          </w:tcPr>
          <w:p w14:paraId="2BB2B25B" w14:textId="77777777" w:rsidR="00245FA5" w:rsidRPr="006A45AA" w:rsidRDefault="00245FA5" w:rsidP="005101B3">
            <w:pPr>
              <w:spacing w:line="276" w:lineRule="auto"/>
              <w:rPr>
                <w:rFonts w:ascii="Tahoma" w:hAnsi="Tahoma" w:cs="Tahoma"/>
                <w:b/>
                <w:bCs/>
                <w:sz w:val="20"/>
                <w:szCs w:val="20"/>
              </w:rPr>
            </w:pPr>
            <w:r w:rsidRPr="006A45AA">
              <w:rPr>
                <w:rFonts w:ascii="Tahoma" w:hAnsi="Tahoma" w:cs="Tahoma"/>
                <w:b/>
                <w:bCs/>
                <w:sz w:val="20"/>
                <w:szCs w:val="20"/>
              </w:rPr>
              <w:t>Training of interviewers</w:t>
            </w:r>
          </w:p>
        </w:tc>
        <w:tc>
          <w:tcPr>
            <w:tcW w:w="7319" w:type="dxa"/>
          </w:tcPr>
          <w:p w14:paraId="01711EF6" w14:textId="77777777" w:rsidR="00245FA5" w:rsidRPr="006A45AA" w:rsidRDefault="00245FA5" w:rsidP="005101B3">
            <w:pPr>
              <w:pStyle w:val="ListParagraph"/>
              <w:numPr>
                <w:ilvl w:val="0"/>
                <w:numId w:val="37"/>
              </w:numPr>
              <w:spacing w:line="276" w:lineRule="auto"/>
              <w:ind w:left="265" w:hanging="265"/>
              <w:jc w:val="both"/>
              <w:rPr>
                <w:rFonts w:ascii="Tahoma" w:hAnsi="Tahoma" w:cs="Tahoma"/>
                <w:sz w:val="20"/>
                <w:szCs w:val="20"/>
              </w:rPr>
            </w:pPr>
            <w:r w:rsidRPr="006A45AA">
              <w:rPr>
                <w:rFonts w:ascii="Tahoma" w:hAnsi="Tahoma" w:cs="Tahoma"/>
                <w:sz w:val="20"/>
                <w:szCs w:val="20"/>
              </w:rPr>
              <w:t>The interviewers should be subject to training by the provider before carrying out interviews in the field.</w:t>
            </w:r>
          </w:p>
        </w:tc>
      </w:tr>
      <w:tr w:rsidR="00245FA5" w:rsidRPr="006A45AA" w14:paraId="6C4C48E7" w14:textId="77777777" w:rsidTr="005101B3">
        <w:tc>
          <w:tcPr>
            <w:tcW w:w="2315" w:type="dxa"/>
          </w:tcPr>
          <w:p w14:paraId="5BD60D0D" w14:textId="77777777" w:rsidR="00245FA5" w:rsidRPr="006A45AA" w:rsidRDefault="00245FA5" w:rsidP="005101B3">
            <w:pPr>
              <w:spacing w:line="276" w:lineRule="auto"/>
              <w:jc w:val="both"/>
              <w:rPr>
                <w:rFonts w:ascii="Tahoma" w:hAnsi="Tahoma" w:cs="Tahoma"/>
                <w:b/>
                <w:bCs/>
                <w:sz w:val="20"/>
                <w:szCs w:val="20"/>
              </w:rPr>
            </w:pPr>
            <w:r w:rsidRPr="006A45AA">
              <w:rPr>
                <w:rFonts w:ascii="Tahoma" w:hAnsi="Tahoma" w:cs="Tahoma"/>
                <w:b/>
                <w:bCs/>
                <w:sz w:val="20"/>
                <w:szCs w:val="20"/>
              </w:rPr>
              <w:t>Supervision</w:t>
            </w:r>
          </w:p>
        </w:tc>
        <w:tc>
          <w:tcPr>
            <w:tcW w:w="7319" w:type="dxa"/>
          </w:tcPr>
          <w:p w14:paraId="3DBF8437" w14:textId="1C1A3C77" w:rsidR="00245FA5" w:rsidRPr="006A45AA" w:rsidRDefault="00245FA5" w:rsidP="005101B3">
            <w:pPr>
              <w:pStyle w:val="ListParagraph"/>
              <w:numPr>
                <w:ilvl w:val="0"/>
                <w:numId w:val="37"/>
              </w:numPr>
              <w:spacing w:line="276" w:lineRule="auto"/>
              <w:ind w:left="265" w:hanging="265"/>
              <w:jc w:val="both"/>
              <w:rPr>
                <w:rFonts w:ascii="Tahoma" w:hAnsi="Tahoma" w:cs="Tahoma"/>
                <w:sz w:val="20"/>
                <w:szCs w:val="20"/>
              </w:rPr>
            </w:pPr>
            <w:r w:rsidRPr="006A45AA">
              <w:rPr>
                <w:rFonts w:ascii="Tahoma" w:hAnsi="Tahoma" w:cs="Tahoma"/>
                <w:sz w:val="20"/>
                <w:szCs w:val="20"/>
              </w:rPr>
              <w:t xml:space="preserve">Survey Steering group which includes the </w:t>
            </w:r>
            <w:r w:rsidR="00CB5689">
              <w:rPr>
                <w:rFonts w:ascii="Tahoma" w:hAnsi="Tahoma" w:cs="Tahoma"/>
                <w:sz w:val="20"/>
                <w:szCs w:val="20"/>
              </w:rPr>
              <w:t>Justice Academy of Turkey</w:t>
            </w:r>
            <w:r w:rsidRPr="006A45AA">
              <w:rPr>
                <w:rFonts w:ascii="Tahoma" w:hAnsi="Tahoma" w:cs="Tahoma"/>
                <w:sz w:val="20"/>
                <w:szCs w:val="20"/>
              </w:rPr>
              <w:t xml:space="preserve">, Council of Europe Project consultants and Project team will supervise the surveying process. The Council of Judges and Prosecutors </w:t>
            </w:r>
            <w:r w:rsidR="00CB5689">
              <w:rPr>
                <w:rFonts w:ascii="Tahoma" w:hAnsi="Tahoma" w:cs="Tahoma"/>
                <w:sz w:val="20"/>
                <w:szCs w:val="20"/>
              </w:rPr>
              <w:t>might</w:t>
            </w:r>
            <w:r w:rsidRPr="006A45AA">
              <w:rPr>
                <w:rFonts w:ascii="Tahoma" w:hAnsi="Tahoma" w:cs="Tahoma"/>
                <w:sz w:val="20"/>
                <w:szCs w:val="20"/>
              </w:rPr>
              <w:t xml:space="preserve"> need to approve surveying plans before they can be implemented.</w:t>
            </w:r>
          </w:p>
          <w:p w14:paraId="773FF94F" w14:textId="77777777" w:rsidR="00245FA5" w:rsidRPr="006A45AA" w:rsidRDefault="00245FA5" w:rsidP="005101B3">
            <w:pPr>
              <w:pStyle w:val="ListParagraph"/>
              <w:numPr>
                <w:ilvl w:val="0"/>
                <w:numId w:val="37"/>
              </w:numPr>
              <w:spacing w:line="276" w:lineRule="auto"/>
              <w:ind w:left="265" w:hanging="265"/>
              <w:jc w:val="both"/>
              <w:rPr>
                <w:rFonts w:ascii="Tahoma" w:hAnsi="Tahoma" w:cs="Tahoma"/>
                <w:sz w:val="20"/>
                <w:szCs w:val="20"/>
              </w:rPr>
            </w:pPr>
            <w:r w:rsidRPr="006A45AA">
              <w:rPr>
                <w:rFonts w:ascii="Tahoma" w:hAnsi="Tahoma" w:cs="Tahoma"/>
                <w:sz w:val="20"/>
                <w:szCs w:val="20"/>
              </w:rPr>
              <w:t xml:space="preserve">The CoE team will have the right to observe the training of the interviewers.  </w:t>
            </w:r>
          </w:p>
        </w:tc>
      </w:tr>
      <w:tr w:rsidR="00245FA5" w:rsidRPr="006A45AA" w14:paraId="0B314548" w14:textId="77777777" w:rsidTr="005101B3">
        <w:tc>
          <w:tcPr>
            <w:tcW w:w="2315" w:type="dxa"/>
          </w:tcPr>
          <w:p w14:paraId="4595B3D6" w14:textId="77777777" w:rsidR="00245FA5" w:rsidRPr="006A45AA" w:rsidRDefault="00245FA5" w:rsidP="005101B3">
            <w:pPr>
              <w:spacing w:line="276" w:lineRule="auto"/>
              <w:jc w:val="both"/>
              <w:rPr>
                <w:rFonts w:ascii="Tahoma" w:hAnsi="Tahoma" w:cs="Tahoma"/>
                <w:b/>
                <w:bCs/>
                <w:sz w:val="20"/>
                <w:szCs w:val="20"/>
              </w:rPr>
            </w:pPr>
            <w:r w:rsidRPr="006A45AA">
              <w:rPr>
                <w:rFonts w:ascii="Tahoma" w:hAnsi="Tahoma" w:cs="Tahoma"/>
                <w:b/>
                <w:bCs/>
                <w:sz w:val="20"/>
                <w:szCs w:val="20"/>
              </w:rPr>
              <w:t xml:space="preserve">Responsibility of the Provider </w:t>
            </w:r>
          </w:p>
          <w:p w14:paraId="1B210491" w14:textId="77777777" w:rsidR="00245FA5" w:rsidRPr="006A45AA" w:rsidRDefault="00245FA5" w:rsidP="005101B3">
            <w:pPr>
              <w:rPr>
                <w:rFonts w:ascii="Tahoma" w:hAnsi="Tahoma" w:cs="Tahoma"/>
                <w:sz w:val="20"/>
                <w:szCs w:val="20"/>
              </w:rPr>
            </w:pPr>
          </w:p>
          <w:p w14:paraId="5CB8F0C3" w14:textId="77777777" w:rsidR="00245FA5" w:rsidRPr="006A45AA" w:rsidRDefault="00245FA5" w:rsidP="005101B3">
            <w:pPr>
              <w:rPr>
                <w:rFonts w:ascii="Tahoma" w:hAnsi="Tahoma" w:cs="Tahoma"/>
                <w:sz w:val="20"/>
                <w:szCs w:val="20"/>
              </w:rPr>
            </w:pPr>
          </w:p>
          <w:p w14:paraId="3DF94A9F" w14:textId="77777777" w:rsidR="00245FA5" w:rsidRPr="006A45AA" w:rsidRDefault="00245FA5" w:rsidP="005101B3">
            <w:pPr>
              <w:rPr>
                <w:rFonts w:ascii="Tahoma" w:hAnsi="Tahoma" w:cs="Tahoma"/>
                <w:sz w:val="20"/>
                <w:szCs w:val="20"/>
              </w:rPr>
            </w:pPr>
          </w:p>
          <w:p w14:paraId="1FB0912D" w14:textId="77777777" w:rsidR="00245FA5" w:rsidRPr="006A45AA" w:rsidRDefault="00245FA5" w:rsidP="005101B3">
            <w:pPr>
              <w:rPr>
                <w:rFonts w:ascii="Tahoma" w:hAnsi="Tahoma" w:cs="Tahoma"/>
                <w:sz w:val="20"/>
                <w:szCs w:val="20"/>
              </w:rPr>
            </w:pPr>
          </w:p>
          <w:p w14:paraId="53BE35E7" w14:textId="77777777" w:rsidR="00245FA5" w:rsidRPr="006A45AA" w:rsidRDefault="00245FA5" w:rsidP="005101B3">
            <w:pPr>
              <w:rPr>
                <w:rFonts w:ascii="Tahoma" w:hAnsi="Tahoma" w:cs="Tahoma"/>
                <w:sz w:val="20"/>
                <w:szCs w:val="20"/>
              </w:rPr>
            </w:pPr>
          </w:p>
          <w:p w14:paraId="4326AE7E" w14:textId="77777777" w:rsidR="00245FA5" w:rsidRPr="006A45AA" w:rsidRDefault="00245FA5" w:rsidP="005101B3">
            <w:pPr>
              <w:rPr>
                <w:rFonts w:ascii="Tahoma" w:hAnsi="Tahoma" w:cs="Tahoma"/>
                <w:sz w:val="20"/>
                <w:szCs w:val="20"/>
              </w:rPr>
            </w:pPr>
          </w:p>
          <w:p w14:paraId="3E00EDDE" w14:textId="77777777" w:rsidR="00245FA5" w:rsidRPr="006A45AA" w:rsidRDefault="00245FA5" w:rsidP="005101B3">
            <w:pPr>
              <w:rPr>
                <w:rFonts w:ascii="Tahoma" w:hAnsi="Tahoma" w:cs="Tahoma"/>
                <w:sz w:val="20"/>
                <w:szCs w:val="20"/>
              </w:rPr>
            </w:pPr>
          </w:p>
          <w:p w14:paraId="44B22C2C" w14:textId="77777777" w:rsidR="00245FA5" w:rsidRPr="006A45AA" w:rsidRDefault="00245FA5" w:rsidP="005101B3">
            <w:pPr>
              <w:rPr>
                <w:rFonts w:ascii="Tahoma" w:hAnsi="Tahoma" w:cs="Tahoma"/>
                <w:sz w:val="20"/>
                <w:szCs w:val="20"/>
              </w:rPr>
            </w:pPr>
          </w:p>
          <w:p w14:paraId="02557B9D" w14:textId="77777777" w:rsidR="00245FA5" w:rsidRPr="006A45AA" w:rsidRDefault="00245FA5" w:rsidP="005101B3">
            <w:pPr>
              <w:rPr>
                <w:rFonts w:ascii="Tahoma" w:hAnsi="Tahoma" w:cs="Tahoma"/>
                <w:b/>
                <w:bCs/>
                <w:sz w:val="20"/>
                <w:szCs w:val="20"/>
              </w:rPr>
            </w:pPr>
          </w:p>
          <w:p w14:paraId="2473F188" w14:textId="77777777" w:rsidR="00245FA5" w:rsidRPr="006A45AA" w:rsidRDefault="00245FA5" w:rsidP="005101B3">
            <w:pPr>
              <w:jc w:val="right"/>
              <w:rPr>
                <w:rFonts w:ascii="Tahoma" w:hAnsi="Tahoma" w:cs="Tahoma"/>
                <w:sz w:val="20"/>
                <w:szCs w:val="20"/>
              </w:rPr>
            </w:pPr>
          </w:p>
          <w:p w14:paraId="0F05AA6E" w14:textId="77777777" w:rsidR="00245FA5" w:rsidRPr="006A45AA" w:rsidRDefault="00245FA5" w:rsidP="005101B3">
            <w:pPr>
              <w:jc w:val="right"/>
              <w:rPr>
                <w:rFonts w:ascii="Tahoma" w:hAnsi="Tahoma" w:cs="Tahoma"/>
                <w:sz w:val="20"/>
                <w:szCs w:val="20"/>
              </w:rPr>
            </w:pPr>
          </w:p>
        </w:tc>
        <w:tc>
          <w:tcPr>
            <w:tcW w:w="7319" w:type="dxa"/>
          </w:tcPr>
          <w:p w14:paraId="6767F508" w14:textId="77777777" w:rsidR="00245FA5" w:rsidRPr="006A45AA" w:rsidRDefault="00245FA5" w:rsidP="005101B3">
            <w:pPr>
              <w:pStyle w:val="ListParagraph"/>
              <w:numPr>
                <w:ilvl w:val="0"/>
                <w:numId w:val="37"/>
              </w:numPr>
              <w:spacing w:line="276" w:lineRule="auto"/>
              <w:ind w:left="265" w:hanging="265"/>
              <w:jc w:val="both"/>
              <w:rPr>
                <w:rFonts w:ascii="Tahoma" w:hAnsi="Tahoma" w:cs="Tahoma"/>
                <w:sz w:val="20"/>
                <w:szCs w:val="20"/>
              </w:rPr>
            </w:pPr>
            <w:r w:rsidRPr="006A45AA">
              <w:rPr>
                <w:rFonts w:ascii="Tahoma" w:hAnsi="Tahoma" w:cs="Tahoma"/>
                <w:sz w:val="20"/>
                <w:szCs w:val="20"/>
              </w:rPr>
              <w:t xml:space="preserve">Provision of the data and its results through consultation with the Council of Europe. </w:t>
            </w:r>
          </w:p>
          <w:p w14:paraId="1A302128" w14:textId="77777777" w:rsidR="00245FA5" w:rsidRPr="006A45AA" w:rsidRDefault="00245FA5" w:rsidP="005101B3">
            <w:pPr>
              <w:pStyle w:val="ListParagraph"/>
              <w:numPr>
                <w:ilvl w:val="0"/>
                <w:numId w:val="37"/>
              </w:numPr>
              <w:spacing w:line="276" w:lineRule="auto"/>
              <w:ind w:left="265" w:hanging="265"/>
              <w:jc w:val="both"/>
              <w:rPr>
                <w:rFonts w:ascii="Tahoma" w:hAnsi="Tahoma" w:cs="Tahoma"/>
                <w:sz w:val="20"/>
                <w:szCs w:val="20"/>
              </w:rPr>
            </w:pPr>
            <w:r w:rsidRPr="006A45AA">
              <w:rPr>
                <w:rFonts w:ascii="Tahoma" w:hAnsi="Tahoma" w:cs="Tahoma"/>
                <w:sz w:val="20"/>
                <w:szCs w:val="20"/>
              </w:rPr>
              <w:t xml:space="preserve">Provision of access to randomly selected questionnaires and personal data of the respondents to verify the reliability of the data collected. The data used for the actual research analysis should be anonymised. </w:t>
            </w:r>
          </w:p>
          <w:p w14:paraId="39A5B902" w14:textId="530624F8" w:rsidR="002D0C8E" w:rsidRDefault="00245FA5" w:rsidP="002D0C8E">
            <w:pPr>
              <w:pStyle w:val="ListParagraph"/>
              <w:numPr>
                <w:ilvl w:val="0"/>
                <w:numId w:val="37"/>
              </w:numPr>
              <w:spacing w:line="276" w:lineRule="auto"/>
              <w:ind w:left="265" w:hanging="265"/>
              <w:jc w:val="both"/>
              <w:rPr>
                <w:rFonts w:ascii="Tahoma" w:hAnsi="Tahoma" w:cs="Tahoma"/>
                <w:sz w:val="20"/>
                <w:szCs w:val="20"/>
              </w:rPr>
            </w:pPr>
            <w:r w:rsidRPr="006A45AA">
              <w:rPr>
                <w:rFonts w:ascii="Tahoma" w:hAnsi="Tahoma" w:cs="Tahoma"/>
                <w:sz w:val="20"/>
                <w:szCs w:val="20"/>
              </w:rPr>
              <w:t>If requested, transcripts and or audio/video records (if any) and processed information (summaries) in Turkish and English</w:t>
            </w:r>
            <w:r w:rsidR="002D0C8E">
              <w:rPr>
                <w:rFonts w:ascii="Tahoma" w:hAnsi="Tahoma" w:cs="Tahoma"/>
                <w:sz w:val="20"/>
                <w:szCs w:val="20"/>
              </w:rPr>
              <w:t>.</w:t>
            </w:r>
          </w:p>
          <w:p w14:paraId="6197B67C" w14:textId="0D60BB82" w:rsidR="002D0C8E" w:rsidRDefault="00245FA5" w:rsidP="002D0C8E">
            <w:pPr>
              <w:pStyle w:val="ListParagraph"/>
              <w:numPr>
                <w:ilvl w:val="0"/>
                <w:numId w:val="37"/>
              </w:numPr>
              <w:spacing w:line="276" w:lineRule="auto"/>
              <w:ind w:left="265" w:hanging="265"/>
              <w:jc w:val="both"/>
              <w:rPr>
                <w:rFonts w:ascii="Tahoma" w:hAnsi="Tahoma" w:cs="Tahoma"/>
                <w:sz w:val="20"/>
                <w:szCs w:val="20"/>
              </w:rPr>
            </w:pPr>
            <w:r w:rsidRPr="002D0C8E">
              <w:rPr>
                <w:rFonts w:ascii="Tahoma" w:hAnsi="Tahoma" w:cs="Tahoma"/>
                <w:sz w:val="20"/>
                <w:szCs w:val="20"/>
              </w:rPr>
              <w:t>Submission of the first preliminary presentation of the survey results in English with analytical issues, numerical and graphic representation for samples and broken down for target groups to the CoE Project team and project consultants in order to relate the results to project objectives and reform roadmap activities.</w:t>
            </w:r>
          </w:p>
          <w:p w14:paraId="027CDCDA" w14:textId="14409A00" w:rsidR="00245FA5" w:rsidRPr="002D0C8E" w:rsidRDefault="00245FA5" w:rsidP="002D0C8E">
            <w:pPr>
              <w:pStyle w:val="ListParagraph"/>
              <w:numPr>
                <w:ilvl w:val="0"/>
                <w:numId w:val="37"/>
              </w:numPr>
              <w:spacing w:line="276" w:lineRule="auto"/>
              <w:ind w:left="265" w:hanging="265"/>
              <w:jc w:val="both"/>
              <w:rPr>
                <w:rFonts w:ascii="Tahoma" w:hAnsi="Tahoma" w:cs="Tahoma"/>
                <w:sz w:val="20"/>
                <w:szCs w:val="20"/>
              </w:rPr>
            </w:pPr>
            <w:r w:rsidRPr="002D0C8E">
              <w:rPr>
                <w:rFonts w:ascii="Tahoma" w:hAnsi="Tahoma" w:cs="Tahoma"/>
                <w:sz w:val="20"/>
                <w:szCs w:val="20"/>
              </w:rPr>
              <w:t>Submission of the final report in English after further analysis and interpretation of the results by the project consultants.</w:t>
            </w:r>
          </w:p>
        </w:tc>
      </w:tr>
    </w:tbl>
    <w:p w14:paraId="49855D4F" w14:textId="1C598993" w:rsidR="00245FA5" w:rsidRDefault="00245FA5" w:rsidP="00E97A20">
      <w:pPr>
        <w:spacing w:line="276" w:lineRule="auto"/>
        <w:ind w:left="-142"/>
        <w:jc w:val="both"/>
        <w:rPr>
          <w:rFonts w:ascii="Tahoma" w:hAnsi="Tahoma" w:cs="Tahoma"/>
          <w:sz w:val="20"/>
          <w:szCs w:val="20"/>
        </w:rPr>
      </w:pPr>
    </w:p>
    <w:p w14:paraId="0673DC60" w14:textId="77777777" w:rsidR="00DC317A" w:rsidRDefault="00DC317A" w:rsidP="0054648A">
      <w:pPr>
        <w:spacing w:line="276" w:lineRule="auto"/>
        <w:jc w:val="both"/>
        <w:rPr>
          <w:rFonts w:ascii="Tahoma" w:hAnsi="Tahoma" w:cs="Tahoma"/>
          <w:sz w:val="20"/>
          <w:szCs w:val="20"/>
        </w:rPr>
      </w:pPr>
    </w:p>
    <w:p w14:paraId="51C4A459" w14:textId="4BADFD9F" w:rsidR="0054648A" w:rsidRPr="00EA2362" w:rsidRDefault="0054648A" w:rsidP="00307B54">
      <w:pPr>
        <w:spacing w:line="276" w:lineRule="auto"/>
        <w:jc w:val="both"/>
        <w:rPr>
          <w:rFonts w:ascii="Tahoma" w:hAnsi="Tahoma" w:cs="Tahoma"/>
          <w:sz w:val="20"/>
          <w:szCs w:val="20"/>
        </w:rPr>
      </w:pPr>
      <w:r w:rsidRPr="00EA2362">
        <w:rPr>
          <w:rFonts w:ascii="Tahoma" w:hAnsi="Tahoma" w:cs="Tahoma"/>
          <w:sz w:val="20"/>
          <w:szCs w:val="20"/>
        </w:rPr>
        <w:t>Prices indicated below are final and not subject to review, throughout the duration of the contract.</w:t>
      </w:r>
    </w:p>
    <w:p w14:paraId="7FE1BD20" w14:textId="77777777" w:rsidR="0054648A" w:rsidRPr="00EA2362" w:rsidRDefault="0054648A" w:rsidP="00307B54">
      <w:pPr>
        <w:spacing w:line="276" w:lineRule="auto"/>
        <w:jc w:val="both"/>
        <w:rPr>
          <w:rFonts w:ascii="Tahoma" w:hAnsi="Tahoma" w:cs="Tahoma"/>
          <w:sz w:val="20"/>
          <w:szCs w:val="20"/>
        </w:rPr>
      </w:pPr>
    </w:p>
    <w:p w14:paraId="122169D1" w14:textId="525430B8" w:rsidR="0054648A" w:rsidRPr="00EA2362" w:rsidRDefault="0054648A" w:rsidP="00307B54">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Prices are indicated in</w:t>
      </w:r>
      <w:r>
        <w:rPr>
          <w:rFonts w:ascii="Tahoma" w:hAnsi="Tahoma" w:cs="Tahoma"/>
          <w:color w:val="000000"/>
          <w:sz w:val="20"/>
          <w:szCs w:val="20"/>
          <w:lang w:eastAsia="en-US"/>
        </w:rPr>
        <w:t xml:space="preserve"> EUROS </w:t>
      </w:r>
      <w:r w:rsidRPr="00EA2362">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54648A">
        <w:rPr>
          <w:rFonts w:ascii="Tahoma" w:hAnsi="Tahoma" w:cs="Tahoma"/>
          <w:b/>
          <w:color w:val="000000"/>
          <w:sz w:val="20"/>
          <w:szCs w:val="20"/>
          <w:u w:val="single"/>
          <w:lang w:eastAsia="en-US"/>
        </w:rPr>
        <w:t>Tenders proposing a fee above the exclusion level will be entirely and automatically excluded from the tender procedure.</w:t>
      </w:r>
    </w:p>
    <w:p w14:paraId="26E52DB3" w14:textId="77777777" w:rsidR="0054648A" w:rsidRPr="00EA2362" w:rsidRDefault="0054648A" w:rsidP="0054648A">
      <w:pPr>
        <w:spacing w:line="276" w:lineRule="auto"/>
        <w:jc w:val="both"/>
        <w:rPr>
          <w:rFonts w:ascii="Tahoma" w:hAnsi="Tahoma" w:cs="Tahoma"/>
          <w:b/>
          <w:color w:val="000000"/>
          <w:sz w:val="20"/>
          <w:szCs w:val="20"/>
          <w:u w:val="single"/>
          <w:lang w:eastAsia="en-US"/>
        </w:rPr>
      </w:pPr>
    </w:p>
    <w:p w14:paraId="4116FD66" w14:textId="02112429" w:rsidR="0054648A" w:rsidRDefault="0054648A" w:rsidP="0054648A">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301489A9" w14:textId="77777777" w:rsidR="00DC317A" w:rsidRDefault="00DC317A" w:rsidP="0096004B">
      <w:pPr>
        <w:rPr>
          <w:rFonts w:ascii="Tahoma" w:eastAsia="Calibri" w:hAnsi="Tahoma" w:cs="Tahoma"/>
          <w:b/>
          <w:sz w:val="20"/>
          <w:szCs w:val="20"/>
          <w:lang w:val="en-US" w:eastAsia="en-US"/>
        </w:rPr>
      </w:pPr>
    </w:p>
    <w:p w14:paraId="4FBCF1CE" w14:textId="1E953F29" w:rsidR="0035232D" w:rsidRDefault="0035232D" w:rsidP="0054648A">
      <w:pPr>
        <w:ind w:left="-284"/>
        <w:rPr>
          <w:rFonts w:ascii="Tahoma" w:eastAsia="Calibri" w:hAnsi="Tahoma" w:cs="Tahoma"/>
          <w:b/>
          <w:sz w:val="20"/>
          <w:szCs w:val="20"/>
          <w:lang w:val="en-US" w:eastAsia="en-US"/>
        </w:rPr>
      </w:pPr>
    </w:p>
    <w:p w14:paraId="3405C7EF" w14:textId="519A9338" w:rsidR="002D0C8E" w:rsidRPr="0096004B" w:rsidRDefault="0035232D" w:rsidP="0096004B">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b/>
          <w:bCs/>
          <w:color w:val="FF0000"/>
          <w:sz w:val="20"/>
          <w:szCs w:val="20"/>
          <w:highlight w:val="yellow"/>
          <w:lang w:eastAsia="en-US"/>
        </w:rPr>
      </w:pPr>
      <w:r w:rsidRPr="00E97A20">
        <w:rPr>
          <w:rFonts w:ascii="Tahoma" w:hAnsi="Tahoma" w:cs="Tahoma"/>
          <w:b/>
          <w:bCs/>
          <w:color w:val="FF0000"/>
          <w:sz w:val="20"/>
          <w:szCs w:val="20"/>
        </w:rPr>
        <w:t xml:space="preserve">The Provider shall indicate its proposed </w:t>
      </w:r>
      <w:r w:rsidR="0096004B">
        <w:rPr>
          <w:rFonts w:ascii="Tahoma" w:hAnsi="Tahoma" w:cs="Tahoma"/>
          <w:b/>
          <w:bCs/>
          <w:color w:val="FF0000"/>
          <w:sz w:val="20"/>
          <w:szCs w:val="20"/>
        </w:rPr>
        <w:t xml:space="preserve">TOTAL </w:t>
      </w:r>
      <w:r w:rsidRPr="00E97A20">
        <w:rPr>
          <w:rFonts w:ascii="Tahoma" w:hAnsi="Tahoma" w:cs="Tahoma"/>
          <w:b/>
          <w:bCs/>
          <w:color w:val="FF0000"/>
          <w:sz w:val="20"/>
          <w:szCs w:val="20"/>
        </w:rPr>
        <w:t>fee in the box below</w:t>
      </w:r>
      <w:r>
        <w:rPr>
          <w:rFonts w:ascii="Tahoma" w:hAnsi="Tahoma" w:cs="Tahoma"/>
          <w:b/>
          <w:bCs/>
          <w:color w:val="FF0000"/>
          <w:sz w:val="20"/>
          <w:szCs w:val="20"/>
        </w:rPr>
        <w:t>.</w: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81"/>
        <w:gridCol w:w="1538"/>
        <w:gridCol w:w="1340"/>
        <w:gridCol w:w="1358"/>
      </w:tblGrid>
      <w:tr w:rsidR="002D0C8E" w:rsidRPr="00EA2362" w14:paraId="7101C403" w14:textId="77777777" w:rsidTr="0075305F">
        <w:trPr>
          <w:trHeight w:val="688"/>
          <w:jc w:val="center"/>
        </w:trPr>
        <w:tc>
          <w:tcPr>
            <w:tcW w:w="5481" w:type="dxa"/>
            <w:shd w:val="clear" w:color="auto" w:fill="DBE5F1" w:themeFill="accent1" w:themeFillTint="33"/>
            <w:vAlign w:val="center"/>
          </w:tcPr>
          <w:p w14:paraId="7CD81D84" w14:textId="77777777" w:rsidR="002D0C8E" w:rsidRPr="00EA2362" w:rsidRDefault="002D0C8E" w:rsidP="001E29E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538" w:type="dxa"/>
            <w:shd w:val="clear" w:color="auto" w:fill="DBE5F1" w:themeFill="accent1" w:themeFillTint="33"/>
            <w:vAlign w:val="center"/>
          </w:tcPr>
          <w:p w14:paraId="09F157CA" w14:textId="77777777" w:rsidR="002D0C8E" w:rsidRPr="00EA2362" w:rsidRDefault="002D0C8E" w:rsidP="001E29E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0AC1A1CC" w14:textId="77777777" w:rsidR="002D0C8E" w:rsidRPr="00EA2362" w:rsidRDefault="002D0C8E" w:rsidP="001E29E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40" w:type="dxa"/>
            <w:tcBorders>
              <w:bottom w:val="single" w:sz="2" w:space="0" w:color="FF0000"/>
            </w:tcBorders>
            <w:shd w:val="clear" w:color="auto" w:fill="DBE5F1" w:themeFill="accent1" w:themeFillTint="33"/>
            <w:vAlign w:val="center"/>
          </w:tcPr>
          <w:p w14:paraId="4168D88A" w14:textId="320EA7CE" w:rsidR="002D0C8E" w:rsidRPr="00EA2362" w:rsidRDefault="002D0C8E" w:rsidP="001E29E2">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w:t>
            </w:r>
          </w:p>
          <w:p w14:paraId="6E480045" w14:textId="77777777" w:rsidR="002D0C8E" w:rsidRPr="00EA2362" w:rsidRDefault="002D0C8E" w:rsidP="001E29E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58" w:type="dxa"/>
            <w:shd w:val="clear" w:color="auto" w:fill="DBE5F1" w:themeFill="accent1" w:themeFillTint="33"/>
            <w:vAlign w:val="center"/>
          </w:tcPr>
          <w:p w14:paraId="5B3F449C" w14:textId="77777777" w:rsidR="002D0C8E" w:rsidRPr="0096004B" w:rsidRDefault="002D0C8E" w:rsidP="001E29E2">
            <w:pPr>
              <w:tabs>
                <w:tab w:val="left" w:pos="-139"/>
              </w:tabs>
              <w:spacing w:line="276" w:lineRule="auto"/>
              <w:ind w:left="-193" w:right="-140" w:firstLine="79"/>
              <w:jc w:val="center"/>
              <w:rPr>
                <w:rFonts w:ascii="Tahoma" w:hAnsi="Tahoma" w:cs="Tahoma"/>
                <w:b/>
                <w:sz w:val="18"/>
                <w:szCs w:val="18"/>
                <w:lang w:eastAsia="en-US"/>
              </w:rPr>
            </w:pPr>
            <w:r w:rsidRPr="0096004B">
              <w:rPr>
                <w:rFonts w:ascii="Tahoma" w:hAnsi="Tahoma" w:cs="Tahoma"/>
                <w:b/>
                <w:sz w:val="18"/>
                <w:szCs w:val="18"/>
                <w:lang w:eastAsia="en-US"/>
              </w:rPr>
              <w:t>Exclusion level</w:t>
            </w:r>
          </w:p>
          <w:p w14:paraId="25380418" w14:textId="77777777" w:rsidR="002D0C8E" w:rsidRPr="0096004B" w:rsidRDefault="002D0C8E" w:rsidP="001E29E2">
            <w:pPr>
              <w:tabs>
                <w:tab w:val="left" w:pos="-139"/>
              </w:tabs>
              <w:spacing w:line="276" w:lineRule="auto"/>
              <w:ind w:right="-140"/>
              <w:jc w:val="center"/>
              <w:rPr>
                <w:rFonts w:ascii="Tahoma" w:hAnsi="Tahoma" w:cs="Tahoma"/>
                <w:b/>
                <w:sz w:val="18"/>
                <w:szCs w:val="18"/>
                <w:lang w:eastAsia="en-US"/>
              </w:rPr>
            </w:pPr>
            <w:r w:rsidRPr="0096004B">
              <w:rPr>
                <w:b/>
                <w:sz w:val="18"/>
                <w:szCs w:val="18"/>
                <w:lang w:eastAsia="en-US"/>
              </w:rPr>
              <w:t>▼</w:t>
            </w:r>
          </w:p>
        </w:tc>
      </w:tr>
      <w:tr w:rsidR="0075305F" w:rsidRPr="00EA2362" w14:paraId="5681F804" w14:textId="77777777" w:rsidTr="0075305F">
        <w:trPr>
          <w:trHeight w:val="432"/>
          <w:jc w:val="center"/>
        </w:trPr>
        <w:tc>
          <w:tcPr>
            <w:tcW w:w="5481" w:type="dxa"/>
            <w:shd w:val="clear" w:color="auto" w:fill="F2F2F2" w:themeFill="background1" w:themeFillShade="F2"/>
            <w:vAlign w:val="center"/>
          </w:tcPr>
          <w:p w14:paraId="4B528280" w14:textId="4D35662D" w:rsidR="0075305F" w:rsidRDefault="0075305F" w:rsidP="003D69AF">
            <w:pPr>
              <w:pStyle w:val="ListParagraph"/>
              <w:numPr>
                <w:ilvl w:val="0"/>
                <w:numId w:val="44"/>
              </w:numPr>
              <w:spacing w:line="276" w:lineRule="auto"/>
              <w:ind w:left="321" w:hanging="284"/>
              <w:rPr>
                <w:rFonts w:ascii="Tahoma" w:hAnsi="Tahoma" w:cs="Tahoma"/>
                <w:sz w:val="18"/>
                <w:szCs w:val="18"/>
                <w:lang w:eastAsia="en-US"/>
              </w:rPr>
            </w:pPr>
            <w:r>
              <w:rPr>
                <w:rFonts w:ascii="Tahoma" w:hAnsi="Tahoma" w:cs="Tahoma"/>
                <w:sz w:val="18"/>
                <w:szCs w:val="18"/>
                <w:lang w:eastAsia="en-US"/>
              </w:rPr>
              <w:t>Submission of first proposal of research methodology and questionnaire structure as detailed above.</w:t>
            </w:r>
          </w:p>
        </w:tc>
        <w:tc>
          <w:tcPr>
            <w:tcW w:w="1538" w:type="dxa"/>
            <w:tcBorders>
              <w:right w:val="single" w:sz="2" w:space="0" w:color="FF0000"/>
            </w:tcBorders>
            <w:shd w:val="clear" w:color="auto" w:fill="F2F2F2" w:themeFill="background1" w:themeFillShade="F2"/>
            <w:vAlign w:val="center"/>
          </w:tcPr>
          <w:p w14:paraId="37654590" w14:textId="6E0D1A5A" w:rsidR="0075305F" w:rsidRDefault="0075305F" w:rsidP="001E29E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26.11.2021</w:t>
            </w:r>
          </w:p>
        </w:tc>
        <w:tc>
          <w:tcPr>
            <w:tcW w:w="1340" w:type="dxa"/>
            <w:vMerge w:val="restart"/>
            <w:tcBorders>
              <w:top w:val="single" w:sz="2" w:space="0" w:color="FF0000"/>
              <w:left w:val="single" w:sz="2" w:space="0" w:color="FF0000"/>
              <w:right w:val="single" w:sz="2" w:space="0" w:color="FF0000"/>
            </w:tcBorders>
            <w:shd w:val="clear" w:color="auto" w:fill="FFFFFF" w:themeFill="background1"/>
            <w:vAlign w:val="center"/>
          </w:tcPr>
          <w:p w14:paraId="432A6FB7" w14:textId="77777777" w:rsidR="0075305F" w:rsidRPr="00EA2362" w:rsidRDefault="0075305F" w:rsidP="001E29E2">
            <w:pPr>
              <w:tabs>
                <w:tab w:val="left" w:pos="-139"/>
              </w:tabs>
              <w:spacing w:line="276" w:lineRule="auto"/>
              <w:ind w:right="-140"/>
              <w:jc w:val="center"/>
              <w:rPr>
                <w:rFonts w:ascii="Tahoma" w:hAnsi="Tahoma" w:cs="Tahoma"/>
                <w:sz w:val="18"/>
                <w:szCs w:val="18"/>
                <w:highlight w:val="yellow"/>
                <w:lang w:eastAsia="en-US"/>
              </w:rPr>
            </w:pPr>
          </w:p>
        </w:tc>
        <w:tc>
          <w:tcPr>
            <w:tcW w:w="1358" w:type="dxa"/>
            <w:vMerge w:val="restart"/>
            <w:tcBorders>
              <w:left w:val="single" w:sz="2" w:space="0" w:color="FF0000"/>
            </w:tcBorders>
            <w:shd w:val="clear" w:color="auto" w:fill="F2F2F2" w:themeFill="background1" w:themeFillShade="F2"/>
            <w:vAlign w:val="center"/>
          </w:tcPr>
          <w:p w14:paraId="4E0CA77B" w14:textId="77777777" w:rsidR="0075305F" w:rsidRPr="0096004B" w:rsidRDefault="0075305F" w:rsidP="001E29E2">
            <w:pPr>
              <w:tabs>
                <w:tab w:val="left" w:pos="-139"/>
              </w:tabs>
              <w:spacing w:line="276" w:lineRule="auto"/>
              <w:ind w:right="-140"/>
              <w:jc w:val="center"/>
              <w:rPr>
                <w:rFonts w:ascii="Tahoma" w:hAnsi="Tahoma" w:cs="Tahoma"/>
                <w:sz w:val="18"/>
                <w:szCs w:val="18"/>
                <w:lang w:eastAsia="en-US"/>
              </w:rPr>
            </w:pPr>
          </w:p>
        </w:tc>
      </w:tr>
      <w:tr w:rsidR="0075305F" w:rsidRPr="00EA2362" w14:paraId="5C47EB66" w14:textId="77777777" w:rsidTr="00D20711">
        <w:trPr>
          <w:trHeight w:val="432"/>
          <w:jc w:val="center"/>
        </w:trPr>
        <w:tc>
          <w:tcPr>
            <w:tcW w:w="5481" w:type="dxa"/>
            <w:shd w:val="clear" w:color="auto" w:fill="F2F2F2" w:themeFill="background1" w:themeFillShade="F2"/>
            <w:vAlign w:val="center"/>
          </w:tcPr>
          <w:p w14:paraId="7456ED41" w14:textId="1768D401" w:rsidR="0075305F" w:rsidRDefault="0075305F" w:rsidP="003D69AF">
            <w:pPr>
              <w:pStyle w:val="ListParagraph"/>
              <w:numPr>
                <w:ilvl w:val="0"/>
                <w:numId w:val="44"/>
              </w:numPr>
              <w:spacing w:line="276" w:lineRule="auto"/>
              <w:ind w:left="321" w:hanging="284"/>
              <w:rPr>
                <w:rFonts w:ascii="Tahoma" w:hAnsi="Tahoma" w:cs="Tahoma"/>
                <w:sz w:val="18"/>
                <w:szCs w:val="18"/>
                <w:lang w:eastAsia="en-US"/>
              </w:rPr>
            </w:pPr>
            <w:r>
              <w:rPr>
                <w:rFonts w:ascii="Tahoma" w:hAnsi="Tahoma" w:cs="Tahoma"/>
                <w:sz w:val="18"/>
                <w:szCs w:val="18"/>
                <w:lang w:eastAsia="en-US"/>
              </w:rPr>
              <w:t xml:space="preserve">Submission of the final research methodology and </w:t>
            </w:r>
            <w:r w:rsidRPr="003D69AF">
              <w:rPr>
                <w:rFonts w:ascii="Tahoma" w:hAnsi="Tahoma" w:cs="Tahoma"/>
                <w:sz w:val="18"/>
                <w:szCs w:val="18"/>
                <w:lang w:eastAsia="en-US"/>
              </w:rPr>
              <w:t>survey questionnaires in Turkish and English as detailed above.</w:t>
            </w:r>
          </w:p>
        </w:tc>
        <w:tc>
          <w:tcPr>
            <w:tcW w:w="1538" w:type="dxa"/>
            <w:tcBorders>
              <w:right w:val="single" w:sz="2" w:space="0" w:color="FF0000"/>
            </w:tcBorders>
            <w:shd w:val="clear" w:color="auto" w:fill="F2F2F2" w:themeFill="background1" w:themeFillShade="F2"/>
            <w:vAlign w:val="center"/>
          </w:tcPr>
          <w:p w14:paraId="45D8B9F8" w14:textId="597F09F8" w:rsidR="0075305F" w:rsidRDefault="0075305F" w:rsidP="001E29E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10.12.2021</w:t>
            </w:r>
          </w:p>
        </w:tc>
        <w:tc>
          <w:tcPr>
            <w:tcW w:w="1340" w:type="dxa"/>
            <w:vMerge/>
            <w:tcBorders>
              <w:left w:val="single" w:sz="2" w:space="0" w:color="FF0000"/>
              <w:right w:val="single" w:sz="2" w:space="0" w:color="FF0000"/>
            </w:tcBorders>
            <w:shd w:val="clear" w:color="auto" w:fill="FFFFFF" w:themeFill="background1"/>
            <w:vAlign w:val="center"/>
          </w:tcPr>
          <w:p w14:paraId="2663338A" w14:textId="77777777" w:rsidR="0075305F" w:rsidRPr="00EA2362" w:rsidRDefault="0075305F" w:rsidP="001E29E2">
            <w:pPr>
              <w:tabs>
                <w:tab w:val="left" w:pos="-139"/>
              </w:tabs>
              <w:spacing w:line="276" w:lineRule="auto"/>
              <w:ind w:right="-140"/>
              <w:jc w:val="center"/>
              <w:rPr>
                <w:rFonts w:ascii="Tahoma" w:hAnsi="Tahoma" w:cs="Tahoma"/>
                <w:sz w:val="18"/>
                <w:szCs w:val="18"/>
                <w:highlight w:val="yellow"/>
                <w:lang w:eastAsia="en-US"/>
              </w:rPr>
            </w:pPr>
          </w:p>
        </w:tc>
        <w:tc>
          <w:tcPr>
            <w:tcW w:w="1358" w:type="dxa"/>
            <w:vMerge/>
            <w:tcBorders>
              <w:left w:val="single" w:sz="2" w:space="0" w:color="FF0000"/>
            </w:tcBorders>
            <w:shd w:val="clear" w:color="auto" w:fill="F2F2F2" w:themeFill="background1" w:themeFillShade="F2"/>
            <w:vAlign w:val="center"/>
          </w:tcPr>
          <w:p w14:paraId="46BD03CF" w14:textId="77777777" w:rsidR="0075305F" w:rsidRPr="0096004B" w:rsidRDefault="0075305F" w:rsidP="001E29E2">
            <w:pPr>
              <w:tabs>
                <w:tab w:val="left" w:pos="-139"/>
              </w:tabs>
              <w:spacing w:line="276" w:lineRule="auto"/>
              <w:ind w:right="-140"/>
              <w:jc w:val="center"/>
              <w:rPr>
                <w:rFonts w:ascii="Tahoma" w:hAnsi="Tahoma" w:cs="Tahoma"/>
                <w:sz w:val="18"/>
                <w:szCs w:val="18"/>
                <w:lang w:eastAsia="en-US"/>
              </w:rPr>
            </w:pPr>
          </w:p>
        </w:tc>
      </w:tr>
      <w:tr w:rsidR="0075305F" w:rsidRPr="00EA2362" w14:paraId="74BA83DB" w14:textId="77777777" w:rsidTr="0075305F">
        <w:trPr>
          <w:trHeight w:val="432"/>
          <w:jc w:val="center"/>
        </w:trPr>
        <w:tc>
          <w:tcPr>
            <w:tcW w:w="5481" w:type="dxa"/>
            <w:shd w:val="clear" w:color="auto" w:fill="F2F2F2" w:themeFill="background1" w:themeFillShade="F2"/>
            <w:vAlign w:val="center"/>
          </w:tcPr>
          <w:p w14:paraId="6230DC93" w14:textId="4BE48681" w:rsidR="0075305F" w:rsidRPr="0096004B" w:rsidRDefault="0075305F" w:rsidP="0096004B">
            <w:pPr>
              <w:pStyle w:val="ListParagraph"/>
              <w:numPr>
                <w:ilvl w:val="0"/>
                <w:numId w:val="44"/>
              </w:numPr>
              <w:spacing w:line="276" w:lineRule="auto"/>
              <w:ind w:left="321" w:hanging="284"/>
              <w:rPr>
                <w:rFonts w:ascii="Tahoma" w:hAnsi="Tahoma" w:cs="Tahoma"/>
                <w:sz w:val="18"/>
                <w:szCs w:val="18"/>
                <w:lang w:eastAsia="en-US"/>
              </w:rPr>
            </w:pPr>
            <w:r w:rsidRPr="0096004B">
              <w:rPr>
                <w:rFonts w:ascii="Tahoma" w:hAnsi="Tahoma" w:cs="Tahoma"/>
                <w:sz w:val="18"/>
                <w:szCs w:val="18"/>
                <w:lang w:eastAsia="en-US"/>
              </w:rPr>
              <w:t xml:space="preserve">Implementation of the surveys </w:t>
            </w:r>
            <w:r>
              <w:rPr>
                <w:rFonts w:ascii="Tahoma" w:hAnsi="Tahoma" w:cs="Tahoma"/>
                <w:sz w:val="18"/>
                <w:szCs w:val="18"/>
                <w:lang w:eastAsia="en-US"/>
              </w:rPr>
              <w:t xml:space="preserve">and </w:t>
            </w:r>
            <w:r w:rsidRPr="0096004B">
              <w:rPr>
                <w:rFonts w:ascii="Tahoma" w:hAnsi="Tahoma" w:cs="Tahoma"/>
                <w:sz w:val="18"/>
                <w:szCs w:val="18"/>
                <w:lang w:eastAsia="en-US"/>
              </w:rPr>
              <w:t>focus group discussions as detailed above.</w:t>
            </w:r>
          </w:p>
        </w:tc>
        <w:tc>
          <w:tcPr>
            <w:tcW w:w="1538" w:type="dxa"/>
            <w:tcBorders>
              <w:right w:val="single" w:sz="2" w:space="0" w:color="FF0000"/>
            </w:tcBorders>
            <w:shd w:val="clear" w:color="auto" w:fill="F2F2F2" w:themeFill="background1" w:themeFillShade="F2"/>
            <w:vAlign w:val="center"/>
          </w:tcPr>
          <w:p w14:paraId="078AED04" w14:textId="27EDC900" w:rsidR="0075305F" w:rsidRPr="0096004B" w:rsidRDefault="0075305F" w:rsidP="001E29E2">
            <w:pPr>
              <w:tabs>
                <w:tab w:val="left" w:pos="-139"/>
              </w:tabs>
              <w:spacing w:line="276" w:lineRule="auto"/>
              <w:ind w:right="-140"/>
              <w:jc w:val="center"/>
              <w:rPr>
                <w:rFonts w:ascii="Tahoma" w:hAnsi="Tahoma" w:cs="Tahoma"/>
                <w:sz w:val="18"/>
                <w:szCs w:val="18"/>
                <w:lang w:eastAsia="en-US"/>
              </w:rPr>
            </w:pPr>
            <w:r w:rsidRPr="0096004B">
              <w:rPr>
                <w:rFonts w:ascii="Tahoma" w:hAnsi="Tahoma" w:cs="Tahoma"/>
                <w:sz w:val="18"/>
                <w:szCs w:val="18"/>
                <w:lang w:eastAsia="en-US"/>
              </w:rPr>
              <w:t>18.02.2021</w:t>
            </w:r>
          </w:p>
        </w:tc>
        <w:tc>
          <w:tcPr>
            <w:tcW w:w="1340" w:type="dxa"/>
            <w:vMerge/>
            <w:tcBorders>
              <w:left w:val="single" w:sz="2" w:space="0" w:color="FF0000"/>
              <w:right w:val="single" w:sz="2" w:space="0" w:color="FF0000"/>
            </w:tcBorders>
            <w:shd w:val="clear" w:color="auto" w:fill="FFFFFF" w:themeFill="background1"/>
            <w:vAlign w:val="center"/>
          </w:tcPr>
          <w:p w14:paraId="77B35E5C" w14:textId="77777777" w:rsidR="0075305F" w:rsidRPr="00EA2362" w:rsidRDefault="0075305F" w:rsidP="001E29E2">
            <w:pPr>
              <w:tabs>
                <w:tab w:val="left" w:pos="-139"/>
              </w:tabs>
              <w:spacing w:line="276" w:lineRule="auto"/>
              <w:ind w:right="-140"/>
              <w:jc w:val="center"/>
              <w:rPr>
                <w:rFonts w:ascii="Tahoma" w:hAnsi="Tahoma" w:cs="Tahoma"/>
                <w:sz w:val="18"/>
                <w:szCs w:val="18"/>
                <w:highlight w:val="yellow"/>
                <w:lang w:eastAsia="en-US"/>
              </w:rPr>
            </w:pPr>
          </w:p>
        </w:tc>
        <w:tc>
          <w:tcPr>
            <w:tcW w:w="1358" w:type="dxa"/>
            <w:vMerge/>
            <w:tcBorders>
              <w:left w:val="single" w:sz="2" w:space="0" w:color="FF0000"/>
            </w:tcBorders>
            <w:shd w:val="clear" w:color="auto" w:fill="F2F2F2" w:themeFill="background1" w:themeFillShade="F2"/>
            <w:vAlign w:val="center"/>
          </w:tcPr>
          <w:p w14:paraId="3737DA32" w14:textId="3702487D" w:rsidR="0075305F" w:rsidRPr="0096004B" w:rsidRDefault="0075305F" w:rsidP="001E29E2">
            <w:pPr>
              <w:tabs>
                <w:tab w:val="left" w:pos="-139"/>
              </w:tabs>
              <w:spacing w:line="276" w:lineRule="auto"/>
              <w:ind w:right="-140"/>
              <w:jc w:val="center"/>
              <w:rPr>
                <w:rFonts w:ascii="Tahoma" w:hAnsi="Tahoma" w:cs="Tahoma"/>
                <w:sz w:val="18"/>
                <w:szCs w:val="18"/>
                <w:lang w:eastAsia="en-US"/>
              </w:rPr>
            </w:pPr>
          </w:p>
        </w:tc>
      </w:tr>
      <w:tr w:rsidR="0075305F" w:rsidRPr="00EA2362" w14:paraId="674A55BE" w14:textId="77777777" w:rsidTr="0075305F">
        <w:trPr>
          <w:trHeight w:val="432"/>
          <w:jc w:val="center"/>
        </w:trPr>
        <w:tc>
          <w:tcPr>
            <w:tcW w:w="5481" w:type="dxa"/>
            <w:shd w:val="clear" w:color="auto" w:fill="F2F2F2" w:themeFill="background1" w:themeFillShade="F2"/>
            <w:vAlign w:val="center"/>
          </w:tcPr>
          <w:p w14:paraId="340AC5AE" w14:textId="2E55B916" w:rsidR="0075305F" w:rsidRPr="0096004B" w:rsidRDefault="0075305F" w:rsidP="0096004B">
            <w:pPr>
              <w:pStyle w:val="ListParagraph"/>
              <w:numPr>
                <w:ilvl w:val="0"/>
                <w:numId w:val="44"/>
              </w:numPr>
              <w:tabs>
                <w:tab w:val="left" w:pos="-139"/>
              </w:tabs>
              <w:spacing w:line="276" w:lineRule="auto"/>
              <w:ind w:left="321" w:right="-140" w:hanging="284"/>
              <w:rPr>
                <w:rFonts w:ascii="Tahoma" w:hAnsi="Tahoma" w:cs="Tahoma"/>
                <w:sz w:val="18"/>
                <w:szCs w:val="18"/>
                <w:lang w:eastAsia="en-US"/>
              </w:rPr>
            </w:pPr>
            <w:r w:rsidRPr="0096004B">
              <w:rPr>
                <w:rFonts w:ascii="Tahoma" w:hAnsi="Tahoma" w:cs="Tahoma"/>
                <w:sz w:val="18"/>
                <w:szCs w:val="18"/>
                <w:lang w:eastAsia="en-US"/>
              </w:rPr>
              <w:t>Provision of the final report and final data as detailed above.</w:t>
            </w:r>
          </w:p>
        </w:tc>
        <w:tc>
          <w:tcPr>
            <w:tcW w:w="1538" w:type="dxa"/>
            <w:tcBorders>
              <w:right w:val="single" w:sz="2" w:space="0" w:color="FF0000"/>
            </w:tcBorders>
            <w:shd w:val="clear" w:color="auto" w:fill="F2F2F2" w:themeFill="background1" w:themeFillShade="F2"/>
            <w:vAlign w:val="center"/>
          </w:tcPr>
          <w:p w14:paraId="1C4E6ACC" w14:textId="5C8C610E" w:rsidR="0075305F" w:rsidRPr="0096004B" w:rsidRDefault="0075305F" w:rsidP="001E29E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11</w:t>
            </w:r>
            <w:r w:rsidRPr="0096004B">
              <w:rPr>
                <w:rFonts w:ascii="Tahoma" w:hAnsi="Tahoma" w:cs="Tahoma"/>
                <w:sz w:val="18"/>
                <w:szCs w:val="18"/>
                <w:lang w:eastAsia="en-US"/>
              </w:rPr>
              <w:t>.0</w:t>
            </w:r>
            <w:r>
              <w:rPr>
                <w:rFonts w:ascii="Tahoma" w:hAnsi="Tahoma" w:cs="Tahoma"/>
                <w:sz w:val="18"/>
                <w:szCs w:val="18"/>
                <w:lang w:eastAsia="en-US"/>
              </w:rPr>
              <w:t>3</w:t>
            </w:r>
            <w:r w:rsidRPr="0096004B">
              <w:rPr>
                <w:rFonts w:ascii="Tahoma" w:hAnsi="Tahoma" w:cs="Tahoma"/>
                <w:sz w:val="18"/>
                <w:szCs w:val="18"/>
                <w:lang w:eastAsia="en-US"/>
              </w:rPr>
              <w:t>.2021</w:t>
            </w:r>
          </w:p>
        </w:tc>
        <w:tc>
          <w:tcPr>
            <w:tcW w:w="1340" w:type="dxa"/>
            <w:vMerge/>
            <w:tcBorders>
              <w:left w:val="single" w:sz="2" w:space="0" w:color="FF0000"/>
              <w:bottom w:val="single" w:sz="2" w:space="0" w:color="FF0000"/>
              <w:right w:val="single" w:sz="2" w:space="0" w:color="FF0000"/>
            </w:tcBorders>
            <w:shd w:val="clear" w:color="auto" w:fill="FFFFFF" w:themeFill="background1"/>
            <w:vAlign w:val="center"/>
          </w:tcPr>
          <w:p w14:paraId="0763CBA3" w14:textId="77777777" w:rsidR="0075305F" w:rsidRPr="00EA2362" w:rsidRDefault="0075305F" w:rsidP="001E29E2">
            <w:pPr>
              <w:tabs>
                <w:tab w:val="left" w:pos="-139"/>
              </w:tabs>
              <w:spacing w:line="276" w:lineRule="auto"/>
              <w:ind w:right="-140"/>
              <w:jc w:val="center"/>
              <w:rPr>
                <w:rFonts w:ascii="Tahoma" w:hAnsi="Tahoma" w:cs="Tahoma"/>
                <w:sz w:val="18"/>
                <w:szCs w:val="18"/>
                <w:highlight w:val="yellow"/>
                <w:lang w:eastAsia="en-US"/>
              </w:rPr>
            </w:pPr>
          </w:p>
        </w:tc>
        <w:tc>
          <w:tcPr>
            <w:tcW w:w="1358" w:type="dxa"/>
            <w:vMerge/>
            <w:tcBorders>
              <w:left w:val="single" w:sz="2" w:space="0" w:color="FF0000"/>
              <w:bottom w:val="single" w:sz="2" w:space="0" w:color="808080"/>
            </w:tcBorders>
            <w:shd w:val="clear" w:color="auto" w:fill="F2F2F2" w:themeFill="background1" w:themeFillShade="F2"/>
            <w:vAlign w:val="center"/>
          </w:tcPr>
          <w:p w14:paraId="1A87D02F" w14:textId="71BD05E7" w:rsidR="0075305F" w:rsidRPr="0096004B" w:rsidRDefault="0075305F" w:rsidP="001E29E2">
            <w:pPr>
              <w:tabs>
                <w:tab w:val="left" w:pos="-139"/>
              </w:tabs>
              <w:spacing w:line="276" w:lineRule="auto"/>
              <w:ind w:right="-140"/>
              <w:jc w:val="center"/>
              <w:rPr>
                <w:rFonts w:ascii="Tahoma" w:hAnsi="Tahoma" w:cs="Tahoma"/>
                <w:sz w:val="18"/>
                <w:szCs w:val="18"/>
                <w:lang w:eastAsia="en-US"/>
              </w:rPr>
            </w:pPr>
          </w:p>
        </w:tc>
      </w:tr>
      <w:tr w:rsidR="002D0C8E" w:rsidRPr="00EA2362" w14:paraId="2609EE3D" w14:textId="77777777" w:rsidTr="0075305F">
        <w:trPr>
          <w:trHeight w:val="432"/>
          <w:jc w:val="center"/>
        </w:trPr>
        <w:tc>
          <w:tcPr>
            <w:tcW w:w="7019" w:type="dxa"/>
            <w:gridSpan w:val="2"/>
            <w:tcBorders>
              <w:right w:val="single" w:sz="2" w:space="0" w:color="FF0000"/>
            </w:tcBorders>
            <w:shd w:val="clear" w:color="auto" w:fill="F2F2F2" w:themeFill="background1" w:themeFillShade="F2"/>
            <w:vAlign w:val="center"/>
          </w:tcPr>
          <w:p w14:paraId="29C83C7B" w14:textId="77777777" w:rsidR="002D0C8E" w:rsidRPr="00EA2362" w:rsidRDefault="002D0C8E" w:rsidP="001E29E2">
            <w:pPr>
              <w:tabs>
                <w:tab w:val="left" w:pos="-139"/>
              </w:tabs>
              <w:spacing w:line="276" w:lineRule="auto"/>
              <w:jc w:val="right"/>
              <w:rPr>
                <w:rFonts w:ascii="Tahoma" w:hAnsi="Tahoma" w:cs="Tahoma"/>
                <w:sz w:val="18"/>
                <w:szCs w:val="18"/>
                <w:lang w:eastAsia="en-US"/>
              </w:rPr>
            </w:pPr>
            <w:r w:rsidRPr="0096004B">
              <w:rPr>
                <w:rFonts w:ascii="Tahoma" w:hAnsi="Tahoma" w:cs="Tahoma"/>
                <w:b/>
                <w:bCs/>
                <w:sz w:val="18"/>
                <w:szCs w:val="18"/>
                <w:lang w:eastAsia="en-US"/>
              </w:rPr>
              <w:t>TOTAL</w:t>
            </w:r>
            <w:r w:rsidRPr="00EA2362">
              <w:rPr>
                <w:rFonts w:ascii="Tahoma" w:hAnsi="Tahoma" w:cs="Tahoma"/>
                <w:sz w:val="18"/>
                <w:szCs w:val="18"/>
                <w:lang w:eastAsia="en-US"/>
              </w:rPr>
              <w:t xml:space="preserve"> </w:t>
            </w:r>
            <w:r w:rsidRPr="00EA2362">
              <w:rPr>
                <w:sz w:val="16"/>
                <w:szCs w:val="16"/>
              </w:rPr>
              <w:t>►</w:t>
            </w:r>
          </w:p>
        </w:tc>
        <w:tc>
          <w:tcPr>
            <w:tcW w:w="13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50817" w14:textId="77777777" w:rsidR="002D0C8E" w:rsidRPr="00EA2362" w:rsidRDefault="002D0C8E" w:rsidP="001E29E2">
            <w:pPr>
              <w:tabs>
                <w:tab w:val="left" w:pos="-139"/>
              </w:tabs>
              <w:spacing w:line="276" w:lineRule="auto"/>
              <w:ind w:right="-140"/>
              <w:jc w:val="center"/>
              <w:rPr>
                <w:rFonts w:ascii="Tahoma" w:hAnsi="Tahoma" w:cs="Tahoma"/>
                <w:sz w:val="18"/>
                <w:szCs w:val="18"/>
                <w:highlight w:val="yellow"/>
                <w:lang w:eastAsia="en-US"/>
              </w:rPr>
            </w:pPr>
          </w:p>
        </w:tc>
        <w:tc>
          <w:tcPr>
            <w:tcW w:w="1358" w:type="dxa"/>
            <w:tcBorders>
              <w:left w:val="single" w:sz="2" w:space="0" w:color="FF0000"/>
            </w:tcBorders>
            <w:shd w:val="clear" w:color="auto" w:fill="F2F2F2" w:themeFill="background1" w:themeFillShade="F2"/>
            <w:vAlign w:val="center"/>
          </w:tcPr>
          <w:p w14:paraId="7ED3FFD1" w14:textId="637DF509" w:rsidR="002D0C8E" w:rsidRPr="0096004B" w:rsidRDefault="0096004B" w:rsidP="001E29E2">
            <w:pPr>
              <w:tabs>
                <w:tab w:val="left" w:pos="-139"/>
              </w:tabs>
              <w:spacing w:line="276" w:lineRule="auto"/>
              <w:ind w:right="-140"/>
              <w:jc w:val="center"/>
              <w:rPr>
                <w:rFonts w:ascii="Tahoma" w:hAnsi="Tahoma" w:cs="Tahoma"/>
                <w:b/>
                <w:bCs/>
                <w:sz w:val="18"/>
                <w:szCs w:val="18"/>
                <w:lang w:eastAsia="en-US"/>
              </w:rPr>
            </w:pPr>
            <w:r w:rsidRPr="0096004B">
              <w:rPr>
                <w:rFonts w:ascii="Tahoma" w:hAnsi="Tahoma" w:cs="Tahoma"/>
                <w:b/>
                <w:bCs/>
                <w:sz w:val="18"/>
                <w:szCs w:val="18"/>
                <w:lang w:eastAsia="en-US"/>
              </w:rPr>
              <w:t>10.000 EUR</w:t>
            </w:r>
          </w:p>
        </w:tc>
      </w:tr>
    </w:tbl>
    <w:p w14:paraId="4BBABE76" w14:textId="77777777" w:rsidR="002D0C8E" w:rsidRDefault="002D0C8E" w:rsidP="0035232D">
      <w:pPr>
        <w:spacing w:line="276" w:lineRule="auto"/>
        <w:jc w:val="both"/>
        <w:rPr>
          <w:rFonts w:ascii="Tahoma" w:hAnsi="Tahoma" w:cs="Tahoma"/>
          <w:b/>
          <w:lang w:eastAsia="en-US"/>
        </w:rPr>
      </w:pPr>
    </w:p>
    <w:p w14:paraId="66CC1687" w14:textId="77777777" w:rsidR="00DC317A" w:rsidRDefault="00DC317A" w:rsidP="0035232D">
      <w:pPr>
        <w:spacing w:line="276" w:lineRule="auto"/>
        <w:jc w:val="both"/>
        <w:rPr>
          <w:rFonts w:ascii="Tahoma" w:hAnsi="Tahoma" w:cs="Tahoma"/>
          <w:b/>
          <w:lang w:eastAsia="en-US"/>
        </w:rPr>
      </w:pPr>
    </w:p>
    <w:p w14:paraId="65BB774A" w14:textId="29EC3C25" w:rsidR="0054648A" w:rsidRPr="0054648A" w:rsidRDefault="003F5BE6" w:rsidP="0035232D">
      <w:pPr>
        <w:spacing w:line="276" w:lineRule="auto"/>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3013C557">
                <wp:simplePos x="0" y="0"/>
                <wp:positionH relativeFrom="column">
                  <wp:posOffset>4490085</wp:posOffset>
                </wp:positionH>
                <wp:positionV relativeFrom="paragraph">
                  <wp:posOffset>-2368550</wp:posOffset>
                </wp:positionV>
                <wp:extent cx="269240" cy="1762125"/>
                <wp:effectExtent l="19050" t="0" r="16510" b="4762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69240" cy="176212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79A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3.55pt;margin-top:-186.5pt;width:21.2pt;height:138.7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" adj="1953" strokecolor="red">
                <o:lock v:ext="edit" aspectratio="t"/>
                <v:textbox style="layout-flow:vertical-ideographic"/>
                <w10:anchorlock/>
              </v:shape>
            </w:pict>
          </mc:Fallback>
        </mc:AlternateContent>
      </w:r>
      <w:bookmarkStart w:id="0" w:name="_Hlk62556255"/>
      <w:bookmarkStart w:id="1" w:name="_Hlk62555567"/>
      <w:r w:rsidR="0054648A" w:rsidRPr="0054648A">
        <w:rPr>
          <w:rFonts w:ascii="Tahoma" w:hAnsi="Tahoma" w:cs="Tahoma"/>
          <w:b/>
          <w:lang w:eastAsia="en-US"/>
        </w:rPr>
        <w:t>B. Declaration of Agreement and Signature</w:t>
      </w:r>
    </w:p>
    <w:p w14:paraId="63DC48CB" w14:textId="77777777" w:rsidR="0054648A" w:rsidRPr="0054648A" w:rsidRDefault="0054648A" w:rsidP="0054648A">
      <w:pPr>
        <w:tabs>
          <w:tab w:val="left" w:pos="284"/>
          <w:tab w:val="left" w:pos="426"/>
        </w:tabs>
        <w:ind w:left="-142"/>
        <w:jc w:val="both"/>
        <w:rPr>
          <w:rFonts w:ascii="Tahoma" w:hAnsi="Tahoma" w:cs="Tahoma"/>
          <w:sz w:val="20"/>
          <w:szCs w:val="20"/>
        </w:rPr>
      </w:pPr>
      <w:r w:rsidRPr="0054648A">
        <w:rPr>
          <w:rFonts w:ascii="Tahoma" w:hAnsi="Tahoma" w:cs="Tahoma"/>
          <w:sz w:val="20"/>
          <w:szCs w:val="20"/>
        </w:rPr>
        <w:t>I, the undersigned, acting on my own behalf or as a representative of the Provider indicated below, hereby:</w:t>
      </w:r>
    </w:p>
    <w:p w14:paraId="14E177B4"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Declare having the authority to represent the Provider;</w:t>
      </w:r>
    </w:p>
    <w:p w14:paraId="28B9F3B5"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Declare that the information provided to the Council under this procedure is complete, correct and truthful.</w:t>
      </w:r>
    </w:p>
    <w:p w14:paraId="00C72CE4"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7411DAE7"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Express consent to any audit or verification that the Council may initiate by any means on the information provided under this procedure;</w:t>
      </w:r>
    </w:p>
    <w:p w14:paraId="6C07B2F9"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Declare that neither I or the Provider I represent is in any of the situations listed in the exclusion criteria as reproduced in the Tender File;</w:t>
      </w:r>
    </w:p>
    <w:p w14:paraId="7E69E4C7"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3F7A9CE8" w14:textId="77777777" w:rsidR="0054648A" w:rsidRP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2" w:history="1">
        <w:r w:rsidRPr="0054648A">
          <w:rPr>
            <w:rFonts w:ascii="Tahoma" w:hAnsi="Tahoma" w:cs="Tahoma"/>
            <w:color w:val="0000FF"/>
            <w:sz w:val="20"/>
            <w:szCs w:val="20"/>
            <w:u w:val="single"/>
          </w:rPr>
          <w:t>www.sanctionsmap.eu</w:t>
        </w:r>
      </w:hyperlink>
      <w:r w:rsidRPr="0054648A">
        <w:rPr>
          <w:rFonts w:ascii="Tahoma" w:hAnsi="Tahoma" w:cs="Tahoma"/>
          <w:sz w:val="20"/>
          <w:szCs w:val="20"/>
        </w:rPr>
        <w:t>);</w:t>
      </w:r>
    </w:p>
    <w:p w14:paraId="02BF0208" w14:textId="3E8936FF" w:rsidR="0054648A" w:rsidRDefault="0054648A" w:rsidP="0054648A">
      <w:pPr>
        <w:numPr>
          <w:ilvl w:val="0"/>
          <w:numId w:val="3"/>
        </w:numPr>
        <w:tabs>
          <w:tab w:val="left" w:pos="0"/>
        </w:tabs>
        <w:ind w:left="0" w:hanging="142"/>
        <w:jc w:val="both"/>
        <w:rPr>
          <w:rFonts w:ascii="Tahoma" w:hAnsi="Tahoma" w:cs="Tahoma"/>
          <w:sz w:val="20"/>
          <w:szCs w:val="20"/>
        </w:rPr>
      </w:pPr>
      <w:r w:rsidRPr="0054648A">
        <w:rPr>
          <w:rFonts w:ascii="Tahoma" w:hAnsi="Tahoma" w:cs="Tahoma"/>
          <w:sz w:val="20"/>
          <w:szCs w:val="20"/>
        </w:rPr>
        <w:t xml:space="preserve">Accept without any derogation all the terms of the Legal Conditions as reproduced in the present document and understand that its signature </w:t>
      </w:r>
      <w:r w:rsidRPr="0054648A">
        <w:rPr>
          <w:rFonts w:ascii="Tahoma" w:hAnsi="Tahoma" w:cs="Tahoma"/>
          <w:b/>
          <w:sz w:val="20"/>
          <w:szCs w:val="20"/>
          <w:u w:val="single"/>
        </w:rPr>
        <w:t>shall constitute signature of the contract</w:t>
      </w:r>
      <w:r w:rsidRPr="0054648A">
        <w:rPr>
          <w:rFonts w:ascii="Tahoma" w:hAnsi="Tahoma" w:cs="Tahoma"/>
          <w:sz w:val="20"/>
          <w:szCs w:val="20"/>
        </w:rPr>
        <w:t xml:space="preserve"> with the Council subject to the selection of the tender by the Council and the signature of this Act by a representative of the Council.</w:t>
      </w:r>
    </w:p>
    <w:p w14:paraId="310FBB71" w14:textId="4396999E" w:rsidR="00DC317A" w:rsidRDefault="00DC317A" w:rsidP="00DC317A">
      <w:pPr>
        <w:tabs>
          <w:tab w:val="left" w:pos="0"/>
        </w:tabs>
        <w:jc w:val="both"/>
        <w:rPr>
          <w:rFonts w:ascii="Tahoma" w:hAnsi="Tahoma" w:cs="Tahoma"/>
          <w:sz w:val="20"/>
          <w:szCs w:val="20"/>
        </w:rPr>
      </w:pPr>
    </w:p>
    <w:p w14:paraId="03902BC0" w14:textId="4CEB2710" w:rsidR="00DC317A" w:rsidRDefault="00DC317A" w:rsidP="00DC317A">
      <w:pPr>
        <w:tabs>
          <w:tab w:val="left" w:pos="0"/>
        </w:tabs>
        <w:jc w:val="both"/>
        <w:rPr>
          <w:rFonts w:ascii="Tahoma" w:hAnsi="Tahoma" w:cs="Tahoma"/>
          <w:sz w:val="20"/>
          <w:szCs w:val="20"/>
        </w:rPr>
      </w:pPr>
    </w:p>
    <w:p w14:paraId="74466122" w14:textId="4B094AC4" w:rsidR="00DC317A" w:rsidRDefault="00DC317A" w:rsidP="00DC317A">
      <w:pPr>
        <w:tabs>
          <w:tab w:val="left" w:pos="0"/>
        </w:tabs>
        <w:jc w:val="both"/>
        <w:rPr>
          <w:rFonts w:ascii="Tahoma" w:hAnsi="Tahoma" w:cs="Tahoma"/>
          <w:sz w:val="20"/>
          <w:szCs w:val="20"/>
        </w:rPr>
      </w:pPr>
    </w:p>
    <w:p w14:paraId="3E860CF5" w14:textId="37ABDEFB" w:rsidR="00DC317A" w:rsidRDefault="00DC317A" w:rsidP="00DC317A">
      <w:pPr>
        <w:tabs>
          <w:tab w:val="left" w:pos="0"/>
        </w:tabs>
        <w:jc w:val="both"/>
        <w:rPr>
          <w:rFonts w:ascii="Tahoma" w:hAnsi="Tahoma" w:cs="Tahoma"/>
          <w:sz w:val="20"/>
          <w:szCs w:val="20"/>
        </w:rPr>
      </w:pPr>
    </w:p>
    <w:p w14:paraId="57962411" w14:textId="35F274B2" w:rsidR="00DC317A" w:rsidRDefault="00DC317A" w:rsidP="00DC317A">
      <w:pPr>
        <w:tabs>
          <w:tab w:val="left" w:pos="0"/>
        </w:tabs>
        <w:jc w:val="both"/>
        <w:rPr>
          <w:rFonts w:ascii="Tahoma" w:hAnsi="Tahoma" w:cs="Tahoma"/>
          <w:sz w:val="20"/>
          <w:szCs w:val="20"/>
        </w:rPr>
      </w:pPr>
    </w:p>
    <w:p w14:paraId="3173A64F" w14:textId="3CBFEFC7" w:rsidR="00DC317A" w:rsidRDefault="00DC317A" w:rsidP="00DC317A">
      <w:pPr>
        <w:tabs>
          <w:tab w:val="left" w:pos="0"/>
        </w:tabs>
        <w:jc w:val="both"/>
        <w:rPr>
          <w:rFonts w:ascii="Tahoma" w:hAnsi="Tahoma" w:cs="Tahoma"/>
          <w:sz w:val="20"/>
          <w:szCs w:val="20"/>
        </w:rPr>
      </w:pPr>
    </w:p>
    <w:p w14:paraId="2A5E7F49" w14:textId="0645CCC5" w:rsidR="00DC317A" w:rsidRDefault="00DC317A" w:rsidP="00DC317A">
      <w:pPr>
        <w:tabs>
          <w:tab w:val="left" w:pos="0"/>
        </w:tabs>
        <w:jc w:val="both"/>
        <w:rPr>
          <w:rFonts w:ascii="Tahoma" w:hAnsi="Tahoma" w:cs="Tahoma"/>
          <w:sz w:val="20"/>
          <w:szCs w:val="20"/>
        </w:rPr>
      </w:pPr>
    </w:p>
    <w:p w14:paraId="3ECD4C5A" w14:textId="77777777" w:rsidR="00DC317A" w:rsidRPr="00DC317A" w:rsidRDefault="00DC317A" w:rsidP="00DC317A">
      <w:pPr>
        <w:tabs>
          <w:tab w:val="left" w:pos="0"/>
        </w:tabs>
        <w:jc w:val="both"/>
        <w:rPr>
          <w:rFonts w:ascii="Tahoma" w:hAnsi="Tahoma" w:cs="Tahoma"/>
          <w:sz w:val="20"/>
          <w:szCs w:val="20"/>
        </w:rPr>
      </w:pPr>
    </w:p>
    <w:p w14:paraId="4A9BF774" w14:textId="77777777" w:rsidR="0054648A" w:rsidRPr="0054648A" w:rsidRDefault="0054648A" w:rsidP="0054648A">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54648A" w:rsidRPr="0054648A" w14:paraId="76B3F65A" w14:textId="77777777" w:rsidTr="00A8639C">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C710404" w14:textId="77777777" w:rsidR="0054648A" w:rsidRPr="0054648A" w:rsidRDefault="0054648A" w:rsidP="0054648A">
            <w:pPr>
              <w:jc w:val="center"/>
              <w:rPr>
                <w:rFonts w:ascii="Tahoma" w:hAnsi="Tahoma" w:cs="Tahoma"/>
                <w:b/>
                <w:sz w:val="20"/>
                <w:szCs w:val="20"/>
              </w:rPr>
            </w:pPr>
            <w:r w:rsidRPr="0054648A">
              <w:rPr>
                <w:rFonts w:ascii="Tahoma" w:hAnsi="Tahoma" w:cs="Tahoma"/>
                <w:color w:val="FF0000"/>
                <w:sz w:val="20"/>
                <w:szCs w:val="20"/>
              </w:rPr>
              <w:lastRenderedPageBreak/>
              <w:t xml:space="preserve">The Provider shall </w:t>
            </w:r>
            <w:r w:rsidRPr="0054648A">
              <w:rPr>
                <w:rFonts w:ascii="Tahoma" w:hAnsi="Tahoma" w:cs="Tahoma"/>
                <w:b/>
                <w:color w:val="FF0000"/>
                <w:sz w:val="20"/>
                <w:szCs w:val="20"/>
              </w:rPr>
              <w:t>fill in this part</w:t>
            </w:r>
            <w:r w:rsidRPr="0054648A">
              <w:rPr>
                <w:rFonts w:ascii="Tahoma" w:hAnsi="Tahoma" w:cs="Tahoma"/>
                <w:color w:val="FF0000"/>
                <w:sz w:val="20"/>
                <w:szCs w:val="20"/>
              </w:rPr>
              <w:t xml:space="preserve">, </w:t>
            </w:r>
            <w:r w:rsidRPr="0054648A">
              <w:rPr>
                <w:rFonts w:ascii="Tahoma" w:hAnsi="Tahoma" w:cs="Tahoma"/>
                <w:b/>
                <w:color w:val="FF0000"/>
                <w:sz w:val="20"/>
                <w:szCs w:val="20"/>
              </w:rPr>
              <w:t>print the document</w:t>
            </w:r>
            <w:r w:rsidRPr="0054648A">
              <w:rPr>
                <w:rFonts w:ascii="Tahoma" w:hAnsi="Tahoma" w:cs="Tahoma"/>
                <w:color w:val="FF0000"/>
                <w:sz w:val="20"/>
                <w:szCs w:val="20"/>
              </w:rPr>
              <w:t xml:space="preserve">, </w:t>
            </w:r>
            <w:r w:rsidRPr="0054648A">
              <w:rPr>
                <w:rFonts w:ascii="Tahoma" w:hAnsi="Tahoma" w:cs="Tahoma"/>
                <w:b/>
                <w:color w:val="FF0000"/>
                <w:sz w:val="20"/>
                <w:szCs w:val="20"/>
              </w:rPr>
              <w:t>sign in the last box</w:t>
            </w:r>
            <w:r w:rsidRPr="0054648A">
              <w:rPr>
                <w:rFonts w:ascii="Tahoma" w:hAnsi="Tahoma" w:cs="Tahoma"/>
                <w:color w:val="FF0000"/>
                <w:sz w:val="20"/>
                <w:szCs w:val="20"/>
              </w:rPr>
              <w:t xml:space="preserve"> below and </w:t>
            </w:r>
            <w:r w:rsidRPr="0054648A">
              <w:rPr>
                <w:rFonts w:ascii="Tahoma" w:hAnsi="Tahoma" w:cs="Tahoma"/>
                <w:b/>
                <w:color w:val="FF0000"/>
                <w:sz w:val="20"/>
                <w:szCs w:val="20"/>
              </w:rPr>
              <w:t>send a scan copy of the document</w:t>
            </w:r>
            <w:r w:rsidRPr="0054648A">
              <w:rPr>
                <w:rFonts w:ascii="Tahoma" w:hAnsi="Tahoma" w:cs="Tahoma"/>
                <w:color w:val="FF0000"/>
                <w:sz w:val="20"/>
                <w:szCs w:val="20"/>
              </w:rPr>
              <w:t xml:space="preserve"> to the email address indicated on the 1</w:t>
            </w:r>
            <w:r w:rsidRPr="0054648A">
              <w:rPr>
                <w:rFonts w:ascii="Tahoma" w:hAnsi="Tahoma" w:cs="Tahoma"/>
                <w:color w:val="FF0000"/>
                <w:sz w:val="20"/>
                <w:szCs w:val="20"/>
                <w:vertAlign w:val="superscript"/>
              </w:rPr>
              <w:t>st</w:t>
            </w:r>
            <w:r w:rsidRPr="0054648A">
              <w:rPr>
                <w:rFonts w:ascii="Tahoma" w:hAnsi="Tahoma" w:cs="Tahoma"/>
                <w:color w:val="FF0000"/>
                <w:sz w:val="20"/>
                <w:szCs w:val="20"/>
              </w:rPr>
              <w:t xml:space="preserve"> page.</w:t>
            </w:r>
          </w:p>
        </w:tc>
      </w:tr>
      <w:tr w:rsidR="0054648A" w:rsidRPr="0054648A" w14:paraId="7815A9DB" w14:textId="77777777" w:rsidTr="00A8639C">
        <w:trPr>
          <w:trHeight w:val="75"/>
          <w:jc w:val="center"/>
        </w:trPr>
        <w:tc>
          <w:tcPr>
            <w:tcW w:w="10541" w:type="dxa"/>
            <w:gridSpan w:val="6"/>
            <w:tcBorders>
              <w:top w:val="single" w:sz="2" w:space="0" w:color="FF0000"/>
              <w:left w:val="nil"/>
              <w:bottom w:val="nil"/>
              <w:right w:val="nil"/>
            </w:tcBorders>
            <w:shd w:val="clear" w:color="auto" w:fill="auto"/>
            <w:vAlign w:val="center"/>
          </w:tcPr>
          <w:p w14:paraId="70FEBFEC" w14:textId="77777777" w:rsidR="0054648A" w:rsidRPr="0054648A" w:rsidRDefault="0054648A" w:rsidP="0054648A">
            <w:pPr>
              <w:jc w:val="center"/>
              <w:rPr>
                <w:rFonts w:ascii="Tahoma" w:hAnsi="Tahoma" w:cs="Tahoma"/>
                <w:color w:val="FF0000"/>
                <w:sz w:val="10"/>
                <w:szCs w:val="10"/>
              </w:rPr>
            </w:pPr>
          </w:p>
        </w:tc>
      </w:tr>
      <w:tr w:rsidR="0054648A" w:rsidRPr="0054648A" w14:paraId="4CC21AAA" w14:textId="77777777" w:rsidTr="00A8639C">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722230C4" w14:textId="77777777" w:rsidR="0054648A" w:rsidRPr="0054648A" w:rsidRDefault="0054648A" w:rsidP="0054648A">
            <w:pPr>
              <w:jc w:val="center"/>
              <w:rPr>
                <w:rFonts w:ascii="Tahoma" w:hAnsi="Tahoma" w:cs="Tahoma"/>
                <w:b/>
                <w:sz w:val="20"/>
                <w:szCs w:val="20"/>
              </w:rPr>
            </w:pPr>
            <w:r w:rsidRPr="0054648A">
              <w:rPr>
                <w:rFonts w:ascii="Tahoma" w:hAnsi="Tahoma" w:cs="Tahoma"/>
                <w:noProof/>
                <w:lang w:val="en-US" w:eastAsia="en-US"/>
              </w:rPr>
              <mc:AlternateContent>
                <mc:Choice Requires="wps">
                  <w:drawing>
                    <wp:anchor distT="0" distB="0" distL="114300" distR="114300" simplePos="0" relativeHeight="251664384" behindDoc="0" locked="1" layoutInCell="0" allowOverlap="1" wp14:anchorId="73133387" wp14:editId="3F85ADE3">
                      <wp:simplePos x="0" y="0"/>
                      <wp:positionH relativeFrom="column">
                        <wp:posOffset>3116580</wp:posOffset>
                      </wp:positionH>
                      <wp:positionV relativeFrom="paragraph">
                        <wp:posOffset>-227330</wp:posOffset>
                      </wp:positionV>
                      <wp:extent cx="154305" cy="688340"/>
                      <wp:effectExtent l="19050" t="0" r="36195" b="3556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54305" cy="68834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3266E" id="Up Arrow 8" o:spid="_x0000_s1026" type="#_x0000_t68" style="position:absolute;margin-left:245.4pt;margin-top:-17.9pt;width:12.15pt;height:54.2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" o:allowincell="f" adj="2866"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4B5B2EF" w14:textId="77777777" w:rsidR="0054648A" w:rsidRPr="0054648A" w:rsidRDefault="0054648A" w:rsidP="0054648A">
            <w:pPr>
              <w:jc w:val="center"/>
              <w:rPr>
                <w:rFonts w:ascii="Tahoma" w:hAnsi="Tahoma" w:cs="Tahoma"/>
                <w:b/>
                <w:sz w:val="20"/>
                <w:szCs w:val="20"/>
              </w:rPr>
            </w:pPr>
            <w:r w:rsidRPr="0054648A">
              <w:rPr>
                <w:rFonts w:ascii="Tahoma" w:hAnsi="Tahoma" w:cs="Tahoma"/>
                <w:b/>
                <w:sz w:val="20"/>
                <w:szCs w:val="20"/>
              </w:rPr>
              <w:t xml:space="preserve">For the Provider </w:t>
            </w:r>
            <w:r w:rsidRPr="0054648A">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699E4BAB" w14:textId="77777777" w:rsidR="0054648A" w:rsidRPr="0054648A" w:rsidRDefault="0054648A" w:rsidP="0054648A">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8C9DEF2" w14:textId="77777777" w:rsidR="0054648A" w:rsidRPr="0054648A" w:rsidRDefault="0054648A" w:rsidP="0054648A">
            <w:pPr>
              <w:jc w:val="center"/>
              <w:rPr>
                <w:rFonts w:ascii="Tahoma" w:hAnsi="Tahoma" w:cs="Tahoma"/>
                <w:b/>
                <w:sz w:val="20"/>
                <w:szCs w:val="20"/>
              </w:rPr>
            </w:pPr>
            <w:r w:rsidRPr="0054648A">
              <w:rPr>
                <w:rFonts w:ascii="Tahoma" w:hAnsi="Tahoma" w:cs="Tahoma"/>
                <w:b/>
                <w:sz w:val="20"/>
                <w:szCs w:val="20"/>
              </w:rPr>
              <w:t xml:space="preserve">For the Council of Europe </w:t>
            </w:r>
            <w:r w:rsidRPr="0054648A">
              <w:rPr>
                <w:b/>
                <w:sz w:val="24"/>
                <w:szCs w:val="24"/>
              </w:rPr>
              <w:t>▼</w:t>
            </w:r>
          </w:p>
          <w:p w14:paraId="737AE578" w14:textId="77777777" w:rsidR="0054648A" w:rsidRPr="0054648A" w:rsidRDefault="0054648A" w:rsidP="0054648A">
            <w:pPr>
              <w:jc w:val="center"/>
              <w:rPr>
                <w:rFonts w:ascii="Tahoma" w:hAnsi="Tahoma" w:cs="Tahoma"/>
                <w:sz w:val="20"/>
                <w:szCs w:val="20"/>
              </w:rPr>
            </w:pPr>
            <w:r w:rsidRPr="0054648A">
              <w:rPr>
                <w:rFonts w:ascii="Tahoma" w:hAnsi="Tahoma" w:cs="Tahoma"/>
                <w:sz w:val="18"/>
                <w:szCs w:val="18"/>
              </w:rPr>
              <w:t>On behalf of the Secretary General of the Council of Europe</w:t>
            </w:r>
            <w:r w:rsidRPr="0054648A">
              <w:rPr>
                <w:rFonts w:ascii="Tahoma" w:hAnsi="Tahoma" w:cs="Tahoma"/>
                <w:b/>
                <w:sz w:val="20"/>
                <w:szCs w:val="20"/>
              </w:rPr>
              <w:t xml:space="preserve"> </w:t>
            </w:r>
          </w:p>
        </w:tc>
      </w:tr>
      <w:tr w:rsidR="0054648A" w:rsidRPr="0054648A" w14:paraId="29F416E8" w14:textId="77777777" w:rsidTr="00A8639C">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D85BF27" w14:textId="77777777" w:rsidR="0054648A" w:rsidRPr="0054648A" w:rsidRDefault="0054648A" w:rsidP="0054648A">
            <w:pPr>
              <w:ind w:left="113" w:right="113"/>
              <w:jc w:val="center"/>
              <w:rPr>
                <w:rFonts w:ascii="Tahoma" w:hAnsi="Tahoma" w:cs="Tahoma"/>
                <w:sz w:val="18"/>
                <w:szCs w:val="18"/>
              </w:rPr>
            </w:pPr>
            <w:r w:rsidRPr="0054648A">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031B61" w14:textId="77777777" w:rsidR="0054648A" w:rsidRPr="0054648A" w:rsidRDefault="0054648A" w:rsidP="0054648A">
            <w:pPr>
              <w:ind w:left="-35"/>
              <w:jc w:val="right"/>
              <w:rPr>
                <w:rFonts w:ascii="Tahoma" w:hAnsi="Tahoma" w:cs="Tahoma"/>
                <w:sz w:val="16"/>
                <w:szCs w:val="16"/>
              </w:rPr>
            </w:pPr>
            <w:r w:rsidRPr="0054648A">
              <w:rPr>
                <w:rFonts w:ascii="Tahoma" w:hAnsi="Tahoma" w:cs="Tahoma"/>
                <w:sz w:val="16"/>
                <w:szCs w:val="16"/>
              </w:rPr>
              <w:t xml:space="preserve">Signatory (Name, Function and Entity) </w:t>
            </w:r>
            <w:r w:rsidRPr="0054648A">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3E1468" w14:textId="77777777" w:rsidR="0054648A" w:rsidRPr="0054648A" w:rsidRDefault="0054648A" w:rsidP="0054648A">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9A1AE26" w14:textId="77777777" w:rsidR="0054648A" w:rsidRPr="0054648A" w:rsidRDefault="0054648A" w:rsidP="0054648A">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AA2D5DF" w14:textId="77777777" w:rsidR="0054648A" w:rsidRPr="0054648A" w:rsidRDefault="0054648A" w:rsidP="0054648A">
            <w:pPr>
              <w:ind w:left="-38"/>
              <w:jc w:val="right"/>
              <w:rPr>
                <w:rFonts w:ascii="Tahoma" w:hAnsi="Tahoma" w:cs="Tahoma"/>
                <w:sz w:val="16"/>
                <w:szCs w:val="16"/>
              </w:rPr>
            </w:pPr>
            <w:r w:rsidRPr="0054648A">
              <w:rPr>
                <w:rFonts w:ascii="Tahoma" w:hAnsi="Tahoma" w:cs="Tahoma"/>
                <w:sz w:val="16"/>
                <w:szCs w:val="16"/>
              </w:rPr>
              <w:t xml:space="preserve">Signatory (Name, Function and Entity) </w:t>
            </w:r>
            <w:r w:rsidRPr="0054648A">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838A6A9" w14:textId="77777777" w:rsidR="0054648A" w:rsidRPr="0054648A" w:rsidRDefault="0054648A" w:rsidP="0054648A">
            <w:pPr>
              <w:rPr>
                <w:rFonts w:ascii="Tahoma" w:hAnsi="Tahoma" w:cs="Tahoma"/>
                <w:b/>
                <w:bCs/>
                <w:sz w:val="20"/>
                <w:szCs w:val="20"/>
              </w:rPr>
            </w:pPr>
            <w:r w:rsidRPr="0054648A">
              <w:rPr>
                <w:rFonts w:ascii="Tahoma" w:hAnsi="Tahoma" w:cs="Tahoma"/>
                <w:b/>
                <w:bCs/>
                <w:sz w:val="20"/>
                <w:szCs w:val="20"/>
              </w:rPr>
              <w:t>Cristian URSE</w:t>
            </w:r>
          </w:p>
          <w:p w14:paraId="33F3C5B2" w14:textId="1E910C91" w:rsidR="0054648A" w:rsidRPr="0054648A" w:rsidRDefault="0054648A" w:rsidP="0054648A">
            <w:pPr>
              <w:rPr>
                <w:rFonts w:ascii="Tahoma" w:hAnsi="Tahoma" w:cs="Tahoma"/>
                <w:sz w:val="20"/>
                <w:szCs w:val="20"/>
              </w:rPr>
            </w:pPr>
            <w:r w:rsidRPr="0054648A">
              <w:rPr>
                <w:rFonts w:ascii="Tahoma" w:hAnsi="Tahoma" w:cs="Tahoma"/>
                <w:b/>
                <w:bCs/>
                <w:sz w:val="20"/>
                <w:szCs w:val="20"/>
              </w:rPr>
              <w:t>Head of Ankara Programme Office</w:t>
            </w:r>
          </w:p>
        </w:tc>
      </w:tr>
      <w:tr w:rsidR="0054648A" w:rsidRPr="0054648A" w14:paraId="2F3982AE" w14:textId="77777777" w:rsidTr="00A8639C">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1F8293" w14:textId="77777777" w:rsidR="0054648A" w:rsidRPr="0054648A" w:rsidRDefault="0054648A" w:rsidP="0054648A">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E0EF09" w14:textId="77777777" w:rsidR="0054648A" w:rsidRPr="0054648A" w:rsidRDefault="0054648A" w:rsidP="0054648A">
            <w:pPr>
              <w:ind w:left="-35"/>
              <w:jc w:val="right"/>
              <w:rPr>
                <w:rFonts w:ascii="Tahoma" w:hAnsi="Tahoma" w:cs="Tahoma"/>
                <w:sz w:val="16"/>
                <w:szCs w:val="16"/>
              </w:rPr>
            </w:pPr>
            <w:r w:rsidRPr="0054648A">
              <w:rPr>
                <w:rFonts w:ascii="Tahoma" w:hAnsi="Tahoma" w:cs="Tahoma"/>
                <w:sz w:val="16"/>
                <w:szCs w:val="16"/>
              </w:rPr>
              <w:t xml:space="preserve">Provider </w:t>
            </w:r>
            <w:r w:rsidRPr="0054648A">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B3EF780" w14:textId="77777777" w:rsidR="0054648A" w:rsidRPr="0054648A" w:rsidRDefault="0054648A" w:rsidP="0054648A">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9A9AB10" w14:textId="77777777" w:rsidR="0054648A" w:rsidRPr="0054648A" w:rsidRDefault="0054648A" w:rsidP="0054648A">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D145C2D" w14:textId="77777777" w:rsidR="0054648A" w:rsidRPr="0054648A" w:rsidRDefault="0054648A" w:rsidP="0054648A">
            <w:pPr>
              <w:ind w:left="-38"/>
              <w:jc w:val="right"/>
              <w:rPr>
                <w:rFonts w:ascii="Tahoma" w:hAnsi="Tahoma" w:cs="Tahoma"/>
                <w:sz w:val="16"/>
                <w:szCs w:val="16"/>
              </w:rPr>
            </w:pPr>
            <w:r w:rsidRPr="0054648A">
              <w:rPr>
                <w:rFonts w:ascii="Tahoma" w:hAnsi="Tahoma" w:cs="Tahoma"/>
                <w:sz w:val="16"/>
                <w:szCs w:val="16"/>
              </w:rPr>
              <w:t xml:space="preserve">% of advance payment accepted </w:t>
            </w:r>
            <w:r w:rsidRPr="0054648A">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121229C" w14:textId="7095C16A" w:rsidR="0054648A" w:rsidRPr="0054648A" w:rsidRDefault="0035232D" w:rsidP="0054648A">
            <w:pPr>
              <w:rPr>
                <w:rFonts w:ascii="Tahoma" w:hAnsi="Tahoma" w:cs="Tahoma"/>
                <w:sz w:val="20"/>
                <w:szCs w:val="20"/>
              </w:rPr>
            </w:pPr>
            <w:r>
              <w:rPr>
                <w:rFonts w:ascii="Tahoma" w:hAnsi="Tahoma" w:cs="Tahoma"/>
                <w:sz w:val="20"/>
                <w:szCs w:val="20"/>
              </w:rPr>
              <w:t>%30</w:t>
            </w:r>
          </w:p>
        </w:tc>
      </w:tr>
      <w:tr w:rsidR="0054648A" w:rsidRPr="0054648A" w14:paraId="726B0573" w14:textId="77777777" w:rsidTr="00A8639C">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57160A" w14:textId="77777777" w:rsidR="0054648A" w:rsidRPr="0054648A" w:rsidRDefault="0054648A" w:rsidP="0054648A">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6CC0" w14:textId="77777777" w:rsidR="0054648A" w:rsidRPr="0054648A" w:rsidRDefault="0054648A" w:rsidP="0054648A">
            <w:pPr>
              <w:ind w:left="-35"/>
              <w:jc w:val="right"/>
              <w:rPr>
                <w:rFonts w:ascii="Tahoma" w:hAnsi="Tahoma" w:cs="Tahoma"/>
                <w:sz w:val="16"/>
                <w:szCs w:val="16"/>
              </w:rPr>
            </w:pPr>
            <w:r w:rsidRPr="0054648A">
              <w:rPr>
                <w:rFonts w:ascii="Tahoma" w:hAnsi="Tahoma" w:cs="Tahoma"/>
                <w:sz w:val="16"/>
                <w:szCs w:val="16"/>
              </w:rPr>
              <w:t xml:space="preserve">Place of signature </w:t>
            </w:r>
            <w:r w:rsidRPr="0054648A">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959E9E7" w14:textId="77777777" w:rsidR="0054648A" w:rsidRPr="0054648A" w:rsidRDefault="0054648A" w:rsidP="0054648A">
            <w:pPr>
              <w:rPr>
                <w:rFonts w:ascii="Tahoma" w:hAnsi="Tahoma" w:cs="Tahoma"/>
                <w:sz w:val="16"/>
                <w:szCs w:val="16"/>
              </w:rPr>
            </w:pPr>
            <w:r w:rsidRPr="0054648A">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96F08D3" w14:textId="77777777" w:rsidR="0054648A" w:rsidRPr="0054648A" w:rsidRDefault="0054648A" w:rsidP="0054648A">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3B2728D" w14:textId="77777777" w:rsidR="0054648A" w:rsidRPr="0054648A" w:rsidRDefault="0054648A" w:rsidP="0054648A">
            <w:pPr>
              <w:ind w:left="-38"/>
              <w:jc w:val="right"/>
              <w:rPr>
                <w:rFonts w:ascii="Tahoma" w:hAnsi="Tahoma" w:cs="Tahoma"/>
                <w:sz w:val="16"/>
                <w:szCs w:val="16"/>
              </w:rPr>
            </w:pPr>
            <w:r w:rsidRPr="0054648A">
              <w:rPr>
                <w:rFonts w:ascii="Tahoma" w:hAnsi="Tahoma" w:cs="Tahoma"/>
                <w:sz w:val="16"/>
                <w:szCs w:val="16"/>
              </w:rPr>
              <w:t xml:space="preserve">Place of signature </w:t>
            </w:r>
            <w:r w:rsidRPr="0054648A">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FE15447" w14:textId="77777777" w:rsidR="0054648A" w:rsidRPr="0054648A" w:rsidRDefault="0054648A" w:rsidP="0054648A">
            <w:pPr>
              <w:rPr>
                <w:rFonts w:ascii="Tahoma" w:hAnsi="Tahoma" w:cs="Tahoma"/>
                <w:sz w:val="20"/>
                <w:szCs w:val="20"/>
              </w:rPr>
            </w:pPr>
            <w:r w:rsidRPr="0054648A">
              <w:rPr>
                <w:rFonts w:ascii="Tahoma" w:hAnsi="Tahoma" w:cs="Tahoma"/>
                <w:sz w:val="20"/>
                <w:szCs w:val="20"/>
              </w:rPr>
              <w:t>In</w:t>
            </w:r>
          </w:p>
        </w:tc>
      </w:tr>
      <w:tr w:rsidR="0054648A" w:rsidRPr="0054648A" w14:paraId="41BE03AE" w14:textId="77777777" w:rsidTr="00A8639C">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EBD0EEE" w14:textId="77777777" w:rsidR="0054648A" w:rsidRPr="0054648A" w:rsidRDefault="0054648A" w:rsidP="0054648A">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5F28792" w14:textId="77777777" w:rsidR="0054648A" w:rsidRPr="0054648A" w:rsidRDefault="0054648A" w:rsidP="0054648A">
            <w:pPr>
              <w:ind w:left="-35"/>
              <w:jc w:val="right"/>
              <w:rPr>
                <w:rFonts w:ascii="Tahoma" w:hAnsi="Tahoma" w:cs="Tahoma"/>
                <w:sz w:val="16"/>
                <w:szCs w:val="16"/>
              </w:rPr>
            </w:pPr>
            <w:r w:rsidRPr="0054648A">
              <w:rPr>
                <w:rFonts w:ascii="Tahoma" w:hAnsi="Tahoma" w:cs="Tahoma"/>
                <w:sz w:val="16"/>
                <w:szCs w:val="16"/>
              </w:rPr>
              <w:t xml:space="preserve">Date of signature </w:t>
            </w:r>
            <w:r w:rsidRPr="0054648A">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447ADFA" w14:textId="77777777" w:rsidR="0054648A" w:rsidRPr="0054648A" w:rsidRDefault="0054648A" w:rsidP="0054648A">
            <w:pPr>
              <w:jc w:val="center"/>
              <w:rPr>
                <w:rFonts w:ascii="Tahoma" w:hAnsi="Tahoma" w:cs="Tahoma"/>
                <w:sz w:val="16"/>
                <w:szCs w:val="16"/>
              </w:rPr>
            </w:pPr>
            <w:r w:rsidRPr="0054648A">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0CEA23AB" w14:textId="77777777" w:rsidR="0054648A" w:rsidRPr="0054648A" w:rsidRDefault="0054648A" w:rsidP="0054648A">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D67146A" w14:textId="77777777" w:rsidR="0054648A" w:rsidRPr="0054648A" w:rsidRDefault="0054648A" w:rsidP="0054648A">
            <w:pPr>
              <w:ind w:left="-38"/>
              <w:jc w:val="right"/>
              <w:rPr>
                <w:rFonts w:ascii="Tahoma" w:hAnsi="Tahoma" w:cs="Tahoma"/>
                <w:sz w:val="16"/>
                <w:szCs w:val="16"/>
              </w:rPr>
            </w:pPr>
            <w:r w:rsidRPr="0054648A">
              <w:rPr>
                <w:rFonts w:ascii="Tahoma" w:hAnsi="Tahoma" w:cs="Tahoma"/>
                <w:sz w:val="16"/>
                <w:szCs w:val="16"/>
              </w:rPr>
              <w:t xml:space="preserve">Date of signature </w:t>
            </w:r>
            <w:r w:rsidRPr="0054648A">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686F050" w14:textId="77777777" w:rsidR="0054648A" w:rsidRPr="0054648A" w:rsidRDefault="0054648A" w:rsidP="0054648A">
            <w:pPr>
              <w:jc w:val="center"/>
              <w:rPr>
                <w:rFonts w:ascii="Tahoma" w:hAnsi="Tahoma" w:cs="Tahoma"/>
                <w:sz w:val="20"/>
                <w:szCs w:val="20"/>
              </w:rPr>
            </w:pPr>
            <w:r w:rsidRPr="0054648A">
              <w:rPr>
                <w:rFonts w:ascii="Tahoma" w:hAnsi="Tahoma" w:cs="Tahoma"/>
                <w:sz w:val="20"/>
                <w:szCs w:val="20"/>
              </w:rPr>
              <w:t>___ / ___ / ______</w:t>
            </w:r>
          </w:p>
        </w:tc>
      </w:tr>
      <w:tr w:rsidR="0054648A" w:rsidRPr="0054648A" w14:paraId="641A2A36" w14:textId="77777777" w:rsidTr="00A8639C">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1A00327" w14:textId="77777777" w:rsidR="0054648A" w:rsidRPr="0054648A" w:rsidRDefault="0054648A" w:rsidP="0054648A">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A5B9F2" w14:textId="77777777" w:rsidR="0054648A" w:rsidRPr="0054648A" w:rsidRDefault="0054648A" w:rsidP="0054648A">
            <w:pPr>
              <w:ind w:left="-35"/>
              <w:jc w:val="right"/>
              <w:rPr>
                <w:rFonts w:ascii="Tahoma" w:hAnsi="Tahoma" w:cs="Tahoma"/>
                <w:sz w:val="16"/>
                <w:szCs w:val="16"/>
              </w:rPr>
            </w:pPr>
            <w:r w:rsidRPr="0054648A">
              <w:rPr>
                <w:rFonts w:ascii="Tahoma" w:hAnsi="Tahoma" w:cs="Tahoma"/>
                <w:sz w:val="16"/>
                <w:szCs w:val="16"/>
              </w:rPr>
              <w:t>Signature</w:t>
            </w:r>
          </w:p>
          <w:p w14:paraId="0ADB5D65" w14:textId="77777777" w:rsidR="0054648A" w:rsidRPr="0054648A" w:rsidRDefault="0054648A" w:rsidP="0054648A">
            <w:pPr>
              <w:ind w:left="-35"/>
              <w:jc w:val="right"/>
              <w:rPr>
                <w:rFonts w:ascii="Tahoma" w:hAnsi="Tahoma" w:cs="Tahoma"/>
                <w:sz w:val="16"/>
                <w:szCs w:val="16"/>
              </w:rPr>
            </w:pPr>
            <w:r w:rsidRPr="0054648A">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9AB56C" w14:textId="77777777" w:rsidR="0054648A" w:rsidRPr="0054648A" w:rsidRDefault="0054648A" w:rsidP="0054648A">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62EBFE1" w14:textId="77777777" w:rsidR="0054648A" w:rsidRPr="0054648A" w:rsidRDefault="0054648A" w:rsidP="0054648A">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A841E29" w14:textId="77777777" w:rsidR="0054648A" w:rsidRPr="0054648A" w:rsidRDefault="0054648A" w:rsidP="0054648A">
            <w:pPr>
              <w:ind w:left="-38"/>
              <w:jc w:val="right"/>
              <w:rPr>
                <w:rFonts w:ascii="Tahoma" w:hAnsi="Tahoma" w:cs="Tahoma"/>
                <w:sz w:val="16"/>
                <w:szCs w:val="16"/>
              </w:rPr>
            </w:pPr>
            <w:r w:rsidRPr="0054648A">
              <w:rPr>
                <w:rFonts w:ascii="Tahoma" w:hAnsi="Tahoma" w:cs="Tahoma"/>
                <w:sz w:val="16"/>
                <w:szCs w:val="16"/>
              </w:rPr>
              <w:t>Signature</w:t>
            </w:r>
            <w:r w:rsidRPr="0054648A">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985FBD0" w14:textId="77777777" w:rsidR="0054648A" w:rsidRPr="0054648A" w:rsidRDefault="0054648A" w:rsidP="0054648A">
            <w:pPr>
              <w:rPr>
                <w:rFonts w:ascii="Tahoma" w:hAnsi="Tahoma" w:cs="Tahoma"/>
                <w:sz w:val="20"/>
                <w:szCs w:val="20"/>
              </w:rPr>
            </w:pPr>
          </w:p>
        </w:tc>
      </w:tr>
      <w:tr w:rsidR="0054648A" w:rsidRPr="0054648A" w14:paraId="786E654F" w14:textId="77777777" w:rsidTr="00A8639C">
        <w:trPr>
          <w:trHeight w:val="309"/>
          <w:jc w:val="center"/>
        </w:trPr>
        <w:tc>
          <w:tcPr>
            <w:tcW w:w="438" w:type="dxa"/>
            <w:tcBorders>
              <w:top w:val="single" w:sz="2" w:space="0" w:color="808080"/>
              <w:left w:val="nil"/>
              <w:bottom w:val="nil"/>
              <w:right w:val="nil"/>
            </w:tcBorders>
            <w:shd w:val="clear" w:color="auto" w:fill="auto"/>
          </w:tcPr>
          <w:p w14:paraId="5AD236AD" w14:textId="77777777" w:rsidR="0054648A" w:rsidRPr="0054648A" w:rsidRDefault="0054648A" w:rsidP="0054648A">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4D887B9D" w14:textId="77777777" w:rsidR="0054648A" w:rsidRPr="0054648A" w:rsidRDefault="0054648A" w:rsidP="0054648A">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7FB1E0A" w14:textId="77777777" w:rsidR="0054648A" w:rsidRPr="0054648A" w:rsidRDefault="0054648A" w:rsidP="0054648A">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7BC1D9B" w14:textId="77777777" w:rsidR="0054648A" w:rsidRPr="0054648A" w:rsidRDefault="0054648A" w:rsidP="0054648A">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6C89116" w14:textId="77777777" w:rsidR="0054648A" w:rsidRPr="0054648A" w:rsidRDefault="0054648A" w:rsidP="0054648A">
            <w:pPr>
              <w:ind w:left="-38"/>
              <w:jc w:val="right"/>
              <w:rPr>
                <w:rFonts w:ascii="Tahoma" w:hAnsi="Tahoma" w:cs="Tahoma"/>
                <w:sz w:val="18"/>
                <w:szCs w:val="18"/>
              </w:rPr>
            </w:pPr>
            <w:r w:rsidRPr="0054648A">
              <w:rPr>
                <w:rFonts w:ascii="Tahoma" w:hAnsi="Tahoma" w:cs="Tahoma"/>
                <w:sz w:val="18"/>
                <w:szCs w:val="18"/>
              </w:rPr>
              <w:t xml:space="preserve">PO Number </w:t>
            </w:r>
            <w:r w:rsidRPr="0054648A">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710A99B" w14:textId="77777777" w:rsidR="0054648A" w:rsidRDefault="0054648A" w:rsidP="0054648A">
            <w:pPr>
              <w:rPr>
                <w:rFonts w:ascii="Tahoma" w:hAnsi="Tahoma" w:cs="Tahoma"/>
                <w:sz w:val="20"/>
                <w:szCs w:val="20"/>
              </w:rPr>
            </w:pPr>
          </w:p>
          <w:p w14:paraId="2772C14D" w14:textId="33E4AEBF" w:rsidR="0054648A" w:rsidRPr="0054648A" w:rsidRDefault="0054648A" w:rsidP="0054648A">
            <w:pPr>
              <w:rPr>
                <w:rFonts w:ascii="Tahoma" w:hAnsi="Tahoma" w:cs="Tahoma"/>
                <w:sz w:val="20"/>
                <w:szCs w:val="20"/>
              </w:rPr>
            </w:pPr>
          </w:p>
        </w:tc>
      </w:tr>
      <w:tr w:rsidR="0054648A" w:rsidRPr="0054648A" w14:paraId="39AE4A99" w14:textId="77777777" w:rsidTr="00A8639C">
        <w:trPr>
          <w:trHeight w:val="309"/>
          <w:jc w:val="center"/>
        </w:trPr>
        <w:tc>
          <w:tcPr>
            <w:tcW w:w="438" w:type="dxa"/>
            <w:tcBorders>
              <w:top w:val="nil"/>
              <w:left w:val="nil"/>
              <w:bottom w:val="nil"/>
              <w:right w:val="nil"/>
            </w:tcBorders>
            <w:shd w:val="clear" w:color="auto" w:fill="auto"/>
          </w:tcPr>
          <w:p w14:paraId="3E318CB3" w14:textId="77777777" w:rsidR="0054648A" w:rsidRPr="0054648A" w:rsidRDefault="0054648A" w:rsidP="0054648A">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0DEF7264" w14:textId="77777777" w:rsidR="0054648A" w:rsidRPr="0054648A" w:rsidRDefault="0054648A" w:rsidP="0054648A">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CD509C6" w14:textId="77777777" w:rsidR="0054648A" w:rsidRDefault="0054648A" w:rsidP="0054648A">
            <w:pPr>
              <w:rPr>
                <w:rFonts w:ascii="Tahoma" w:hAnsi="Tahoma" w:cs="Tahoma"/>
                <w:sz w:val="20"/>
                <w:szCs w:val="20"/>
              </w:rPr>
            </w:pPr>
          </w:p>
          <w:p w14:paraId="3604251E" w14:textId="3D9BCB5A" w:rsidR="0054648A" w:rsidRPr="0054648A" w:rsidRDefault="0054648A" w:rsidP="0054648A">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810D1FA" w14:textId="77777777" w:rsidR="0054648A" w:rsidRPr="0054648A" w:rsidRDefault="0054648A" w:rsidP="0054648A">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8545B1C" w14:textId="77777777" w:rsidR="0054648A" w:rsidRPr="0054648A" w:rsidRDefault="0054648A" w:rsidP="0054648A">
            <w:pPr>
              <w:ind w:left="-38"/>
              <w:jc w:val="right"/>
              <w:rPr>
                <w:rFonts w:ascii="Tahoma" w:hAnsi="Tahoma" w:cs="Tahoma"/>
                <w:sz w:val="18"/>
                <w:szCs w:val="18"/>
              </w:rPr>
            </w:pPr>
            <w:r w:rsidRPr="0054648A">
              <w:rPr>
                <w:rFonts w:ascii="Tahoma" w:hAnsi="Tahoma" w:cs="Tahoma"/>
                <w:sz w:val="18"/>
                <w:szCs w:val="18"/>
              </w:rPr>
              <w:t xml:space="preserve">FIMS Number </w:t>
            </w:r>
            <w:r w:rsidRPr="0054648A">
              <w:rPr>
                <w:sz w:val="16"/>
                <w:szCs w:val="16"/>
              </w:rPr>
              <w:t>►</w:t>
            </w:r>
            <w:r w:rsidRPr="0054648A">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737FB3D" w14:textId="77777777" w:rsidR="0054648A" w:rsidRPr="0054648A" w:rsidRDefault="0054648A" w:rsidP="0054648A">
            <w:pPr>
              <w:rPr>
                <w:rFonts w:ascii="Tahoma" w:hAnsi="Tahoma" w:cs="Tahoma"/>
                <w:sz w:val="20"/>
                <w:szCs w:val="20"/>
              </w:rPr>
            </w:pPr>
          </w:p>
        </w:tc>
      </w:tr>
    </w:tbl>
    <w:p w14:paraId="6E7097BC" w14:textId="77777777" w:rsidR="0054648A" w:rsidRPr="0054648A" w:rsidRDefault="0054648A" w:rsidP="0054648A">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54648A" w:rsidRPr="0054648A" w14:paraId="1408B0A1" w14:textId="77777777" w:rsidTr="00A863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07A046D" w14:textId="77777777" w:rsidR="0054648A" w:rsidRPr="0054648A" w:rsidRDefault="0054648A" w:rsidP="0054648A">
            <w:pPr>
              <w:jc w:val="center"/>
              <w:rPr>
                <w:rFonts w:ascii="Tahoma" w:eastAsia="Calibri" w:hAnsi="Tahoma" w:cs="Tahoma"/>
                <w:sz w:val="18"/>
                <w:szCs w:val="18"/>
                <w:lang w:eastAsia="en-US"/>
              </w:rPr>
            </w:pPr>
            <w:r w:rsidRPr="0054648A">
              <w:rPr>
                <w:rFonts w:ascii="Tahoma" w:eastAsia="Calibri" w:hAnsi="Tahoma" w:cs="Tahoma"/>
                <w:b/>
                <w:bCs/>
                <w:smallCaps/>
                <w:sz w:val="20"/>
                <w:szCs w:val="20"/>
                <w:lang w:eastAsia="en-US"/>
              </w:rPr>
              <w:t xml:space="preserve">Invoicing </w:t>
            </w:r>
            <w:r w:rsidRPr="0054648A">
              <w:rPr>
                <w:rFonts w:ascii="Tahoma" w:eastAsia="Calibri" w:hAnsi="Tahoma" w:cs="Tahoma"/>
                <w:sz w:val="18"/>
                <w:szCs w:val="18"/>
                <w:lang w:eastAsia="en-US"/>
              </w:rPr>
              <w:t>(This part is reserved for the Council of Europe)</w:t>
            </w:r>
          </w:p>
        </w:tc>
      </w:tr>
      <w:tr w:rsidR="0054648A" w:rsidRPr="0054648A" w14:paraId="22157A5E" w14:textId="77777777" w:rsidTr="00A863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C6CBAAD" w14:textId="77777777" w:rsidR="0054648A" w:rsidRPr="0054648A" w:rsidRDefault="0054648A" w:rsidP="0054648A">
            <w:pPr>
              <w:jc w:val="right"/>
              <w:rPr>
                <w:rFonts w:ascii="Tahoma" w:eastAsia="Calibri" w:hAnsi="Tahoma" w:cs="Tahoma"/>
                <w:bCs/>
                <w:sz w:val="17"/>
                <w:szCs w:val="20"/>
                <w:lang w:eastAsia="en-US"/>
              </w:rPr>
            </w:pPr>
            <w:r w:rsidRPr="0054648A">
              <w:rPr>
                <w:rFonts w:ascii="Tahoma" w:eastAsia="Calibri" w:hAnsi="Tahoma" w:cs="Tahoma"/>
                <w:b/>
                <w:bCs/>
                <w:sz w:val="17"/>
                <w:szCs w:val="20"/>
                <w:lang w:eastAsia="en-US"/>
              </w:rPr>
              <w:t>Invoicing Address</w:t>
            </w:r>
            <w:r w:rsidRPr="0054648A">
              <w:rPr>
                <w:rFonts w:ascii="Tahoma" w:eastAsia="Calibri" w:hAnsi="Tahoma" w:cs="Tahoma"/>
                <w:bCs/>
                <w:sz w:val="17"/>
                <w:szCs w:val="20"/>
                <w:lang w:eastAsia="en-US"/>
              </w:rPr>
              <w:t xml:space="preserve"> </w:t>
            </w:r>
            <w:r w:rsidRPr="0054648A">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2423C70" w14:textId="7AFC581A" w:rsidR="0054648A" w:rsidRPr="0054648A" w:rsidRDefault="0054648A" w:rsidP="0054648A">
            <w:pPr>
              <w:rPr>
                <w:rFonts w:ascii="Tahoma" w:eastAsia="Calibri" w:hAnsi="Tahoma" w:cs="Tahoma"/>
                <w:b/>
                <w:bCs/>
                <w:sz w:val="17"/>
                <w:szCs w:val="17"/>
                <w:lang w:val="tr-TR" w:eastAsia="en-US"/>
              </w:rPr>
            </w:pPr>
            <w:r w:rsidRPr="0054648A">
              <w:rPr>
                <w:rFonts w:ascii="Tahoma" w:eastAsia="Calibri" w:hAnsi="Tahoma" w:cs="Tahoma"/>
                <w:b/>
                <w:bCs/>
                <w:sz w:val="17"/>
                <w:szCs w:val="17"/>
                <w:lang w:val="tr-TR" w:eastAsia="en-US"/>
              </w:rPr>
              <w:t>Avrupa Konseyi Ankara Program Ofisi, Aile Mahkemelerinin Etkinliğinin Artırılması Projesi, Yıldızevler Mah. R. Tagore Cad. No: 10 Çankaya Ankara</w:t>
            </w:r>
          </w:p>
        </w:tc>
      </w:tr>
      <w:tr w:rsidR="0054648A" w:rsidRPr="0054648A" w14:paraId="35505C46" w14:textId="77777777" w:rsidTr="00A863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D042E48" w14:textId="77777777" w:rsidR="0054648A" w:rsidRPr="0054648A" w:rsidRDefault="0054648A" w:rsidP="0054648A">
            <w:pPr>
              <w:jc w:val="center"/>
              <w:rPr>
                <w:rFonts w:ascii="Tahoma" w:eastAsia="Calibri" w:hAnsi="Tahoma" w:cs="Tahoma"/>
                <w:sz w:val="24"/>
                <w:szCs w:val="24"/>
                <w:lang w:val="en-US" w:eastAsia="en-US"/>
              </w:rPr>
            </w:pPr>
            <w:r w:rsidRPr="0054648A">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4705A99" w14:textId="77777777" w:rsidR="0054648A" w:rsidRPr="0054648A" w:rsidRDefault="0054648A" w:rsidP="0054648A">
            <w:pPr>
              <w:ind w:left="-111"/>
              <w:rPr>
                <w:rFonts w:ascii="Tahoma" w:eastAsia="Calibri" w:hAnsi="Tahoma" w:cs="Tahoma"/>
                <w:b/>
                <w:bCs/>
                <w:sz w:val="17"/>
                <w:szCs w:val="17"/>
                <w:lang w:eastAsia="en-US"/>
              </w:rPr>
            </w:pPr>
            <w:r w:rsidRPr="0054648A">
              <w:rPr>
                <w:rFonts w:ascii="Tahoma" w:eastAsia="Calibri" w:hAnsi="Tahoma" w:cs="Tahoma"/>
                <w:sz w:val="17"/>
                <w:szCs w:val="17"/>
                <w:lang w:eastAsia="en-US"/>
              </w:rPr>
              <w:t>The invoice shall indicate prices</w:t>
            </w:r>
            <w:r w:rsidRPr="0054648A">
              <w:rPr>
                <w:rFonts w:ascii="Tahoma" w:eastAsia="Calibri" w:hAnsi="Tahoma" w:cs="Tahoma"/>
                <w:b/>
                <w:bCs/>
                <w:sz w:val="17"/>
                <w:szCs w:val="17"/>
                <w:lang w:eastAsia="en-US"/>
              </w:rPr>
              <w:t xml:space="preserve"> </w:t>
            </w:r>
            <w:r w:rsidRPr="0054648A">
              <w:rPr>
                <w:rFonts w:ascii="Tahoma" w:eastAsia="Calibri" w:hAnsi="Tahoma" w:cs="Tahoma"/>
                <w:b/>
                <w:bCs/>
                <w:i/>
                <w:sz w:val="17"/>
                <w:szCs w:val="17"/>
                <w:lang w:eastAsia="en-US"/>
              </w:rPr>
              <w:t>net fixed amount.</w:t>
            </w:r>
          </w:p>
        </w:tc>
      </w:tr>
      <w:tr w:rsidR="0054648A" w:rsidRPr="0054648A" w14:paraId="60AA1BD5" w14:textId="77777777" w:rsidTr="00A863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6F0C836" w14:textId="408495D7" w:rsidR="0054648A" w:rsidRPr="0054648A" w:rsidRDefault="0035232D" w:rsidP="0054648A">
            <w:pPr>
              <w:jc w:val="center"/>
              <w:rPr>
                <w:rFonts w:ascii="Tahoma" w:eastAsia="Calibri" w:hAnsi="Tahoma" w:cs="Tahoma"/>
                <w:b/>
                <w:bCs/>
                <w:sz w:val="24"/>
                <w:szCs w:val="24"/>
                <w:lang w:val="en-US" w:eastAsia="en-US"/>
              </w:rPr>
            </w:pPr>
            <w:r w:rsidRPr="0035232D">
              <w:rPr>
                <w:rFonts w:ascii="MS UI Gothic" w:eastAsia="MS UI Gothic" w:hAnsi="MS UI Gothic" w:cs="MS UI Gothic" w:hint="eastAsia"/>
                <w:b/>
                <w:bCs/>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E3DB734" w14:textId="77777777" w:rsidR="0054648A" w:rsidRPr="0054648A" w:rsidRDefault="0054648A" w:rsidP="0054648A">
            <w:pPr>
              <w:autoSpaceDE w:val="0"/>
              <w:autoSpaceDN w:val="0"/>
              <w:ind w:left="-111"/>
              <w:rPr>
                <w:rFonts w:ascii="Tahoma" w:eastAsia="Calibri" w:hAnsi="Tahoma" w:cs="Tahoma"/>
                <w:sz w:val="17"/>
                <w:szCs w:val="17"/>
                <w:lang w:eastAsia="en-US"/>
              </w:rPr>
            </w:pPr>
            <w:r w:rsidRPr="0054648A">
              <w:rPr>
                <w:rFonts w:ascii="Tahoma" w:eastAsia="Calibri" w:hAnsi="Tahoma" w:cs="Tahoma"/>
                <w:sz w:val="17"/>
                <w:szCs w:val="17"/>
                <w:lang w:eastAsia="en-US"/>
              </w:rPr>
              <w:t>The invoice shall be established</w:t>
            </w:r>
            <w:r w:rsidRPr="0054648A">
              <w:rPr>
                <w:rFonts w:ascii="Tahoma" w:eastAsia="Calibri" w:hAnsi="Tahoma" w:cs="Tahoma"/>
                <w:b/>
                <w:bCs/>
                <w:sz w:val="17"/>
                <w:szCs w:val="17"/>
                <w:lang w:eastAsia="en-US"/>
              </w:rPr>
              <w:t xml:space="preserve"> </w:t>
            </w:r>
            <w:r w:rsidRPr="0054648A">
              <w:rPr>
                <w:rFonts w:ascii="Tahoma" w:eastAsia="Calibri" w:hAnsi="Tahoma" w:cs="Tahoma"/>
                <w:b/>
                <w:bCs/>
                <w:i/>
                <w:iCs/>
                <w:sz w:val="17"/>
                <w:szCs w:val="17"/>
                <w:lang w:eastAsia="en-US"/>
              </w:rPr>
              <w:t>excluding tax.</w:t>
            </w:r>
          </w:p>
        </w:tc>
      </w:tr>
      <w:tr w:rsidR="0054648A" w:rsidRPr="0054648A" w14:paraId="0233940E" w14:textId="77777777" w:rsidTr="00A863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FAA154" w14:textId="77777777" w:rsidR="0054648A" w:rsidRPr="0054648A" w:rsidRDefault="0054648A" w:rsidP="0054648A">
            <w:pPr>
              <w:jc w:val="center"/>
              <w:rPr>
                <w:rFonts w:ascii="Tahoma" w:eastAsia="Calibri" w:hAnsi="Tahoma" w:cs="Tahoma"/>
                <w:sz w:val="24"/>
                <w:szCs w:val="24"/>
                <w:lang w:val="en-US" w:eastAsia="en-US"/>
              </w:rPr>
            </w:pPr>
            <w:r w:rsidRPr="0054648A">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20C0362" w14:textId="77777777" w:rsidR="0054648A" w:rsidRPr="0054648A" w:rsidRDefault="0054648A" w:rsidP="0054648A">
            <w:pPr>
              <w:autoSpaceDE w:val="0"/>
              <w:autoSpaceDN w:val="0"/>
              <w:spacing w:after="30"/>
              <w:ind w:left="-111"/>
              <w:jc w:val="both"/>
              <w:rPr>
                <w:rFonts w:ascii="Tahoma" w:eastAsia="Calibri" w:hAnsi="Tahoma" w:cs="Tahoma"/>
                <w:sz w:val="17"/>
                <w:szCs w:val="17"/>
                <w:lang w:eastAsia="en-US"/>
              </w:rPr>
            </w:pPr>
            <w:r w:rsidRPr="0054648A">
              <w:rPr>
                <w:rFonts w:ascii="Tahoma" w:eastAsia="Calibri" w:hAnsi="Tahoma" w:cs="Tahoma"/>
                <w:sz w:val="17"/>
                <w:szCs w:val="17"/>
                <w:lang w:eastAsia="en-US"/>
              </w:rPr>
              <w:t>The invoice shall be established</w:t>
            </w:r>
            <w:r w:rsidRPr="0054648A">
              <w:rPr>
                <w:rFonts w:ascii="Tahoma" w:eastAsia="Calibri" w:hAnsi="Tahoma" w:cs="Tahoma"/>
                <w:b/>
                <w:bCs/>
                <w:sz w:val="17"/>
                <w:szCs w:val="17"/>
                <w:lang w:eastAsia="en-US"/>
              </w:rPr>
              <w:t xml:space="preserve"> </w:t>
            </w:r>
            <w:r w:rsidRPr="0054648A">
              <w:rPr>
                <w:rFonts w:ascii="Tahoma" w:eastAsia="Calibri" w:hAnsi="Tahoma" w:cs="Tahoma"/>
                <w:b/>
                <w:bCs/>
                <w:i/>
                <w:iCs/>
                <w:sz w:val="17"/>
                <w:szCs w:val="17"/>
                <w:lang w:eastAsia="en-US"/>
              </w:rPr>
              <w:t>excluding tax</w:t>
            </w:r>
            <w:r w:rsidRPr="0054648A">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61EAA7C8" w14:textId="77777777" w:rsidR="0054648A" w:rsidRPr="0054648A" w:rsidRDefault="0054648A" w:rsidP="0054648A">
            <w:pPr>
              <w:autoSpaceDE w:val="0"/>
              <w:autoSpaceDN w:val="0"/>
              <w:spacing w:after="30"/>
              <w:ind w:left="-111"/>
              <w:jc w:val="both"/>
              <w:rPr>
                <w:rFonts w:ascii="Tahoma" w:eastAsia="Calibri" w:hAnsi="Tahoma" w:cs="Tahoma"/>
                <w:sz w:val="17"/>
                <w:szCs w:val="17"/>
                <w:lang w:eastAsia="en-US"/>
              </w:rPr>
            </w:pPr>
            <w:r w:rsidRPr="0054648A">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54648A" w:rsidRPr="0054648A" w14:paraId="49CB8EBF" w14:textId="77777777" w:rsidTr="00A863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C37BE2" w14:textId="77777777" w:rsidR="0054648A" w:rsidRPr="0054648A" w:rsidRDefault="0054648A" w:rsidP="0054648A">
            <w:pPr>
              <w:jc w:val="center"/>
              <w:rPr>
                <w:rFonts w:ascii="Tahoma" w:eastAsia="Calibri" w:hAnsi="Tahoma" w:cs="Tahoma"/>
                <w:sz w:val="24"/>
                <w:szCs w:val="24"/>
                <w:lang w:val="en-US" w:eastAsia="en-US"/>
              </w:rPr>
            </w:pPr>
            <w:r w:rsidRPr="0054648A">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7459AE" w14:textId="77777777" w:rsidR="0054648A" w:rsidRPr="0054648A" w:rsidRDefault="0054648A" w:rsidP="0054648A">
            <w:pPr>
              <w:ind w:left="-111"/>
              <w:jc w:val="both"/>
              <w:rPr>
                <w:rFonts w:ascii="Tahoma" w:eastAsia="Calibri" w:hAnsi="Tahoma" w:cs="Tahoma"/>
                <w:sz w:val="17"/>
                <w:szCs w:val="17"/>
                <w:lang w:eastAsia="en-US"/>
              </w:rPr>
            </w:pPr>
            <w:r w:rsidRPr="0054648A">
              <w:rPr>
                <w:rFonts w:ascii="Tahoma" w:eastAsia="Calibri" w:hAnsi="Tahoma" w:cs="Tahoma"/>
                <w:sz w:val="17"/>
                <w:szCs w:val="17"/>
                <w:lang w:eastAsia="en-US"/>
              </w:rPr>
              <w:t xml:space="preserve">The invoice shall </w:t>
            </w:r>
            <w:r w:rsidRPr="0054648A">
              <w:rPr>
                <w:rFonts w:ascii="Tahoma" w:eastAsia="Calibri" w:hAnsi="Tahoma" w:cs="Tahoma"/>
                <w:i/>
                <w:iCs/>
                <w:sz w:val="17"/>
                <w:szCs w:val="17"/>
                <w:lang w:eastAsia="en-US"/>
              </w:rPr>
              <w:t xml:space="preserve">be established </w:t>
            </w:r>
            <w:r w:rsidRPr="0054648A">
              <w:rPr>
                <w:rFonts w:ascii="Tahoma" w:eastAsia="Calibri" w:hAnsi="Tahoma" w:cs="Tahoma"/>
                <w:b/>
                <w:bCs/>
                <w:i/>
                <w:iCs/>
                <w:sz w:val="17"/>
                <w:szCs w:val="17"/>
                <w:lang w:eastAsia="en-US"/>
              </w:rPr>
              <w:t>including all taxes</w:t>
            </w:r>
            <w:r w:rsidRPr="0054648A">
              <w:rPr>
                <w:rFonts w:ascii="Tahoma" w:eastAsia="Calibri" w:hAnsi="Tahoma" w:cs="Tahoma"/>
                <w:sz w:val="17"/>
                <w:szCs w:val="17"/>
                <w:lang w:eastAsia="en-US"/>
              </w:rPr>
              <w:t>. The invoice shall indicate the total amount without taxes, the rate and the amount of the VAT and the total amount ‘including all taxes’.</w:t>
            </w:r>
          </w:p>
          <w:p w14:paraId="5FA14B1D" w14:textId="77777777" w:rsidR="0054648A" w:rsidRPr="0054648A" w:rsidRDefault="0054648A" w:rsidP="0054648A">
            <w:pPr>
              <w:ind w:left="-111"/>
              <w:jc w:val="both"/>
              <w:rPr>
                <w:rFonts w:ascii="Tahoma" w:eastAsia="Calibri" w:hAnsi="Tahoma" w:cs="Tahoma"/>
                <w:sz w:val="17"/>
                <w:szCs w:val="17"/>
                <w:lang w:eastAsia="en-US"/>
              </w:rPr>
            </w:pPr>
            <w:r w:rsidRPr="0054648A">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54648A">
                <w:rPr>
                  <w:rFonts w:ascii="Tahoma" w:eastAsia="Calibri" w:hAnsi="Tahoma" w:cs="Tahoma"/>
                  <w:color w:val="1F497D" w:themeColor="text2"/>
                  <w:sz w:val="17"/>
                  <w:szCs w:val="17"/>
                  <w:lang w:eastAsia="en-US"/>
                </w:rPr>
                <w:t>sie.entreprises-etrangeres@dgfip.finances.gouv.fr</w:t>
              </w:r>
            </w:hyperlink>
            <w:r w:rsidRPr="0054648A">
              <w:rPr>
                <w:rFonts w:ascii="Tahoma" w:eastAsia="Calibri" w:hAnsi="Tahoma" w:cs="Tahoma"/>
                <w:sz w:val="17"/>
                <w:szCs w:val="17"/>
                <w:lang w:eastAsia="en-US"/>
              </w:rPr>
              <w:t xml:space="preserve"> / 10, rue du Centre / 93465 Noisy-le-Grand Cedex / + 33 (0)1 57 33 85 00</w:t>
            </w:r>
          </w:p>
        </w:tc>
      </w:tr>
      <w:tr w:rsidR="0054648A" w:rsidRPr="0054648A" w14:paraId="36B441F6" w14:textId="77777777" w:rsidTr="00A8639C">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1300EDA" w14:textId="77777777" w:rsidR="0054648A" w:rsidRPr="0054648A" w:rsidRDefault="0054648A" w:rsidP="0054648A">
            <w:pPr>
              <w:jc w:val="center"/>
              <w:rPr>
                <w:rFonts w:ascii="Tahoma" w:eastAsia="Calibri" w:hAnsi="Tahoma" w:cs="Tahoma"/>
                <w:sz w:val="24"/>
                <w:szCs w:val="24"/>
                <w:lang w:val="en-US" w:eastAsia="en-US"/>
              </w:rPr>
            </w:pPr>
            <w:r w:rsidRPr="0054648A">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B69663" w14:textId="77777777" w:rsidR="0054648A" w:rsidRPr="0054648A" w:rsidRDefault="0054648A" w:rsidP="0054648A">
            <w:pPr>
              <w:autoSpaceDE w:val="0"/>
              <w:autoSpaceDN w:val="0"/>
              <w:ind w:left="-111"/>
              <w:jc w:val="both"/>
              <w:rPr>
                <w:rFonts w:ascii="Tahoma" w:eastAsia="Calibri" w:hAnsi="Tahoma" w:cs="Tahoma"/>
                <w:sz w:val="17"/>
                <w:szCs w:val="17"/>
                <w:lang w:val="en-US" w:eastAsia="en-US"/>
              </w:rPr>
            </w:pPr>
            <w:r w:rsidRPr="0054648A">
              <w:rPr>
                <w:rFonts w:ascii="Tahoma" w:eastAsia="Calibri" w:hAnsi="Tahoma" w:cs="Tahoma"/>
                <w:sz w:val="17"/>
                <w:szCs w:val="17"/>
                <w:lang w:eastAsia="en-US"/>
              </w:rPr>
              <w:t xml:space="preserve">The invoice shall be established </w:t>
            </w:r>
            <w:r w:rsidRPr="0054648A">
              <w:rPr>
                <w:rFonts w:ascii="Tahoma" w:eastAsia="Calibri" w:hAnsi="Tahoma" w:cs="Tahoma"/>
                <w:b/>
                <w:bCs/>
                <w:i/>
                <w:iCs/>
                <w:sz w:val="17"/>
                <w:szCs w:val="17"/>
                <w:lang w:eastAsia="en-US"/>
              </w:rPr>
              <w:t>including all taxes</w:t>
            </w:r>
            <w:r w:rsidRPr="0054648A">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54648A">
              <w:rPr>
                <w:rFonts w:ascii="Tahoma" w:eastAsia="Calibri" w:hAnsi="Tahoma" w:cs="Tahoma"/>
                <w:sz w:val="17"/>
                <w:szCs w:val="17"/>
                <w:lang w:val="en-US" w:eastAsia="en-US"/>
              </w:rPr>
              <w:t>XX]”.</w:t>
            </w:r>
          </w:p>
        </w:tc>
      </w:tr>
      <w:tr w:rsidR="0054648A" w:rsidRPr="0054648A" w14:paraId="0B75572C" w14:textId="77777777" w:rsidTr="00A863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C5346B8" w14:textId="77777777" w:rsidR="0054648A" w:rsidRPr="0054648A" w:rsidRDefault="0054648A" w:rsidP="0054648A">
            <w:pPr>
              <w:rPr>
                <w:rFonts w:ascii="Tahoma" w:eastAsia="Calibri" w:hAnsi="Tahoma" w:cs="Tahoma"/>
                <w:sz w:val="17"/>
                <w:szCs w:val="17"/>
                <w:lang w:eastAsia="en-US"/>
              </w:rPr>
            </w:pPr>
            <w:r w:rsidRPr="0054648A">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61CCDE34" w14:textId="77777777" w:rsidR="0054648A" w:rsidRPr="0054648A" w:rsidRDefault="0054648A" w:rsidP="0054648A">
            <w:pPr>
              <w:rPr>
                <w:rFonts w:ascii="Tahoma" w:eastAsia="Calibri" w:hAnsi="Tahoma" w:cs="Tahoma"/>
                <w:sz w:val="17"/>
                <w:szCs w:val="17"/>
                <w:lang w:eastAsia="en-US"/>
              </w:rPr>
            </w:pPr>
          </w:p>
        </w:tc>
      </w:tr>
      <w:tr w:rsidR="0054648A" w:rsidRPr="0054648A" w14:paraId="5745F28C" w14:textId="77777777" w:rsidTr="00A863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F9DE423" w14:textId="77777777" w:rsidR="0054648A" w:rsidRPr="0054648A" w:rsidRDefault="0054648A" w:rsidP="0054648A">
            <w:pPr>
              <w:rPr>
                <w:rFonts w:ascii="Tahoma" w:eastAsia="Calibri" w:hAnsi="Tahoma" w:cs="Tahoma"/>
                <w:sz w:val="16"/>
                <w:szCs w:val="16"/>
                <w:lang w:eastAsia="en-US"/>
              </w:rPr>
            </w:pPr>
            <w:r w:rsidRPr="0054648A">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176CAEA" w14:textId="77777777" w:rsidR="0054648A" w:rsidRPr="0054648A" w:rsidRDefault="0054648A" w:rsidP="0054648A">
      <w:pPr>
        <w:pBdr>
          <w:bottom w:val="single" w:sz="2" w:space="1" w:color="808080"/>
        </w:pBdr>
        <w:tabs>
          <w:tab w:val="left" w:pos="284"/>
        </w:tabs>
        <w:spacing w:after="120"/>
        <w:ind w:left="-284" w:right="-284"/>
        <w:rPr>
          <w:rFonts w:ascii="Tahoma" w:hAnsi="Tahoma" w:cs="Tahoma"/>
        </w:rPr>
      </w:pPr>
      <w:r w:rsidRPr="0054648A">
        <w:rPr>
          <w:rFonts w:ascii="Tahoma" w:hAnsi="Tahoma" w:cs="Tahoma"/>
          <w:b/>
        </w:rPr>
        <w:br w:type="page"/>
      </w:r>
      <w:r w:rsidRPr="0054648A">
        <w:rPr>
          <w:rFonts w:ascii="Tahoma" w:hAnsi="Tahoma" w:cs="Tahoma"/>
          <w:b/>
        </w:rPr>
        <w:lastRenderedPageBreak/>
        <w:t>C. Legal Conditions</w:t>
      </w:r>
    </w:p>
    <w:p w14:paraId="3553359F" w14:textId="77777777" w:rsidR="0054648A" w:rsidRPr="0054648A" w:rsidRDefault="0054648A" w:rsidP="0054648A">
      <w:pPr>
        <w:autoSpaceDE w:val="0"/>
        <w:autoSpaceDN w:val="0"/>
        <w:jc w:val="center"/>
        <w:rPr>
          <w:rFonts w:ascii="Tahoma" w:hAnsi="Tahoma" w:cs="Tahoma"/>
          <w:b/>
          <w:sz w:val="16"/>
          <w:szCs w:val="16"/>
          <w:lang w:eastAsia="fr-FR"/>
        </w:rPr>
        <w:sectPr w:rsidR="0054648A" w:rsidRPr="0054648A" w:rsidSect="0054648A">
          <w:headerReference w:type="default" r:id="rId14"/>
          <w:footerReference w:type="default" r:id="rId15"/>
          <w:headerReference w:type="first" r:id="rId16"/>
          <w:footerReference w:type="first" r:id="rId17"/>
          <w:pgSz w:w="11907" w:h="16840" w:code="9"/>
          <w:pgMar w:top="284" w:right="1134" w:bottom="851" w:left="1134" w:header="426" w:footer="129" w:gutter="0"/>
          <w:cols w:space="708"/>
          <w:docGrid w:linePitch="360"/>
        </w:sectPr>
      </w:pPr>
      <w:bookmarkStart w:id="2" w:name="_Toc179868643"/>
    </w:p>
    <w:bookmarkEnd w:id="2"/>
    <w:p w14:paraId="543CDA98"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1 – General provisions</w:t>
      </w:r>
    </w:p>
    <w:p w14:paraId="3D9ADE26" w14:textId="77777777" w:rsidR="0054648A" w:rsidRPr="0054648A" w:rsidRDefault="0054648A" w:rsidP="0054648A">
      <w:pPr>
        <w:numPr>
          <w:ilvl w:val="1"/>
          <w:numId w:val="7"/>
        </w:numPr>
        <w:tabs>
          <w:tab w:val="left" w:pos="709"/>
        </w:tabs>
        <w:ind w:left="709" w:hanging="709"/>
        <w:jc w:val="both"/>
        <w:rPr>
          <w:rFonts w:ascii="Tahoma" w:eastAsia="Calibri" w:hAnsi="Tahoma" w:cs="Tahoma"/>
          <w:sz w:val="18"/>
          <w:szCs w:val="18"/>
          <w:lang w:eastAsia="en-US"/>
        </w:rPr>
      </w:pPr>
      <w:r w:rsidRPr="0054648A">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94924FA" w14:textId="77777777" w:rsidR="0054648A" w:rsidRPr="0054648A" w:rsidRDefault="0054648A" w:rsidP="0054648A">
      <w:pPr>
        <w:numPr>
          <w:ilvl w:val="1"/>
          <w:numId w:val="7"/>
        </w:numPr>
        <w:tabs>
          <w:tab w:val="left" w:pos="709"/>
        </w:tabs>
        <w:autoSpaceDE w:val="0"/>
        <w:autoSpaceDN w:val="0"/>
        <w:ind w:left="709" w:hanging="709"/>
        <w:jc w:val="both"/>
        <w:rPr>
          <w:rFonts w:ascii="Tahoma" w:hAnsi="Tahoma" w:cs="Tahoma"/>
          <w:color w:val="000000"/>
          <w:sz w:val="18"/>
          <w:szCs w:val="18"/>
        </w:rPr>
      </w:pPr>
      <w:r w:rsidRPr="0054648A">
        <w:rPr>
          <w:rFonts w:ascii="Tahoma" w:eastAsia="Calibri" w:hAnsi="Tahoma" w:cs="Tahoma"/>
          <w:sz w:val="18"/>
          <w:szCs w:val="18"/>
          <w:lang w:eastAsia="en-US"/>
        </w:rPr>
        <w:t>The present contract is composed, by order of precedence, of:</w:t>
      </w:r>
      <w:r w:rsidRPr="0054648A">
        <w:rPr>
          <w:rFonts w:ascii="Tahoma" w:eastAsia="Calibri" w:hAnsi="Tahoma" w:cs="Tahoma"/>
          <w:sz w:val="18"/>
          <w:szCs w:val="18"/>
          <w:lang w:eastAsia="en-US"/>
        </w:rPr>
        <w:tab/>
      </w:r>
      <w:r w:rsidRPr="0054648A">
        <w:rPr>
          <w:rFonts w:ascii="Tahoma" w:eastAsia="Calibri" w:hAnsi="Tahoma" w:cs="Tahoma"/>
          <w:sz w:val="18"/>
          <w:szCs w:val="18"/>
          <w:lang w:eastAsia="en-US"/>
        </w:rPr>
        <w:br/>
        <w:t>a) the Act of Engagement, in its entirety (cover page, Sections A and B and the present Legal Conditions).</w:t>
      </w:r>
      <w:r w:rsidRPr="0054648A">
        <w:rPr>
          <w:rFonts w:ascii="Tahoma" w:hAnsi="Tahoma" w:cs="Tahoma"/>
          <w:color w:val="000000"/>
          <w:sz w:val="18"/>
          <w:szCs w:val="18"/>
        </w:rPr>
        <w:t xml:space="preserve"> </w:t>
      </w:r>
    </w:p>
    <w:p w14:paraId="061C8E79" w14:textId="77777777" w:rsidR="0054648A" w:rsidRPr="0054648A" w:rsidRDefault="0054648A" w:rsidP="0054648A">
      <w:pPr>
        <w:numPr>
          <w:ilvl w:val="1"/>
          <w:numId w:val="7"/>
        </w:numPr>
        <w:tabs>
          <w:tab w:val="left" w:pos="709"/>
        </w:tabs>
        <w:autoSpaceDE w:val="0"/>
        <w:autoSpaceDN w:val="0"/>
        <w:ind w:left="709" w:hanging="709"/>
        <w:jc w:val="both"/>
        <w:rPr>
          <w:rFonts w:ascii="Tahoma" w:hAnsi="Tahoma" w:cs="Tahoma"/>
          <w:color w:val="000000"/>
          <w:sz w:val="18"/>
          <w:szCs w:val="18"/>
        </w:rPr>
      </w:pPr>
      <w:r w:rsidRPr="0054648A">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09270FB" w14:textId="77777777" w:rsidR="0054648A" w:rsidRPr="0054648A" w:rsidRDefault="0054648A" w:rsidP="0054648A">
      <w:pPr>
        <w:numPr>
          <w:ilvl w:val="1"/>
          <w:numId w:val="7"/>
        </w:numPr>
        <w:tabs>
          <w:tab w:val="left" w:pos="709"/>
        </w:tabs>
        <w:autoSpaceDE w:val="0"/>
        <w:autoSpaceDN w:val="0"/>
        <w:ind w:left="709" w:hanging="709"/>
        <w:jc w:val="both"/>
        <w:rPr>
          <w:rFonts w:ascii="Tahoma" w:hAnsi="Tahoma" w:cs="Tahoma"/>
          <w:color w:val="000000"/>
          <w:sz w:val="18"/>
          <w:szCs w:val="18"/>
        </w:rPr>
      </w:pPr>
      <w:r w:rsidRPr="0054648A">
        <w:rPr>
          <w:rFonts w:ascii="Tahoma" w:hAnsi="Tahoma" w:cs="Tahoma"/>
          <w:sz w:val="18"/>
          <w:szCs w:val="18"/>
          <w:lang w:eastAsia="fr-FR"/>
        </w:rPr>
        <w:t>For the purposes of this Contract:</w:t>
      </w:r>
      <w:r w:rsidRPr="0054648A">
        <w:rPr>
          <w:rFonts w:ascii="Tahoma" w:hAnsi="Tahoma" w:cs="Tahoma"/>
          <w:color w:val="000000"/>
          <w:sz w:val="18"/>
          <w:szCs w:val="18"/>
        </w:rPr>
        <w:tab/>
      </w:r>
      <w:r w:rsidRPr="0054648A">
        <w:rPr>
          <w:rFonts w:ascii="Tahoma" w:hAnsi="Tahoma" w:cs="Tahoma"/>
          <w:color w:val="000000"/>
          <w:sz w:val="18"/>
          <w:szCs w:val="18"/>
        </w:rPr>
        <w:br/>
        <w:t xml:space="preserve">a) </w:t>
      </w:r>
      <w:r w:rsidRPr="0054648A">
        <w:rPr>
          <w:rFonts w:ascii="Tahoma" w:hAnsi="Tahoma" w:cs="Tahoma"/>
          <w:sz w:val="18"/>
          <w:szCs w:val="18"/>
          <w:lang w:eastAsia="fr-FR"/>
        </w:rPr>
        <w:t>“Contract” shall refer to the documents described in 1.2, above;</w:t>
      </w:r>
      <w:r w:rsidRPr="0054648A">
        <w:rPr>
          <w:rFonts w:ascii="Tahoma" w:hAnsi="Tahoma" w:cs="Tahoma"/>
          <w:color w:val="000000"/>
          <w:sz w:val="18"/>
          <w:szCs w:val="18"/>
        </w:rPr>
        <w:tab/>
      </w:r>
      <w:r w:rsidRPr="0054648A">
        <w:rPr>
          <w:rFonts w:ascii="Tahoma" w:hAnsi="Tahoma" w:cs="Tahoma"/>
          <w:color w:val="000000"/>
          <w:sz w:val="18"/>
          <w:szCs w:val="18"/>
        </w:rPr>
        <w:br/>
        <w:t xml:space="preserve">b) </w:t>
      </w:r>
      <w:r w:rsidRPr="0054648A">
        <w:rPr>
          <w:rFonts w:ascii="Tahoma" w:hAnsi="Tahoma" w:cs="Tahoma"/>
          <w:sz w:val="18"/>
          <w:szCs w:val="18"/>
          <w:lang w:eastAsia="fr-FR"/>
        </w:rPr>
        <w:t>“Council” shall mean the Council of Europe;</w:t>
      </w:r>
      <w:r w:rsidRPr="0054648A">
        <w:rPr>
          <w:rFonts w:ascii="Tahoma" w:hAnsi="Tahoma" w:cs="Tahoma"/>
          <w:color w:val="000000"/>
          <w:sz w:val="18"/>
          <w:szCs w:val="18"/>
        </w:rPr>
        <w:tab/>
      </w:r>
      <w:r w:rsidRPr="0054648A">
        <w:rPr>
          <w:rFonts w:ascii="Tahoma" w:hAnsi="Tahoma" w:cs="Tahoma"/>
          <w:color w:val="000000"/>
          <w:sz w:val="18"/>
          <w:szCs w:val="18"/>
        </w:rPr>
        <w:br/>
        <w:t xml:space="preserve">c) </w:t>
      </w:r>
      <w:r w:rsidRPr="0054648A">
        <w:rPr>
          <w:rFonts w:ascii="Tahoma" w:hAnsi="Tahoma" w:cs="Tahoma"/>
          <w:sz w:val="18"/>
          <w:szCs w:val="18"/>
          <w:lang w:eastAsia="fr-FR"/>
        </w:rPr>
        <w:t xml:space="preserve">“Deliverables” shall mean the services or goods as described in the </w:t>
      </w:r>
      <w:r w:rsidRPr="0054648A">
        <w:rPr>
          <w:rFonts w:ascii="Tahoma" w:eastAsia="Calibri" w:hAnsi="Tahoma" w:cs="Tahoma"/>
          <w:sz w:val="18"/>
          <w:szCs w:val="18"/>
          <w:lang w:eastAsia="en-US"/>
        </w:rPr>
        <w:t>Terms of reference</w:t>
      </w:r>
      <w:r w:rsidRPr="0054648A">
        <w:rPr>
          <w:rFonts w:ascii="Tahoma" w:hAnsi="Tahoma" w:cs="Tahoma"/>
          <w:sz w:val="18"/>
          <w:szCs w:val="18"/>
          <w:lang w:eastAsia="fr-FR"/>
        </w:rPr>
        <w:t>;</w:t>
      </w:r>
      <w:r w:rsidRPr="0054648A">
        <w:rPr>
          <w:rFonts w:ascii="Tahoma" w:hAnsi="Tahoma" w:cs="Tahoma"/>
          <w:sz w:val="18"/>
          <w:szCs w:val="18"/>
          <w:lang w:eastAsia="fr-FR"/>
        </w:rPr>
        <w:tab/>
        <w:t xml:space="preserve"> </w:t>
      </w:r>
      <w:r w:rsidRPr="0054648A">
        <w:rPr>
          <w:rFonts w:ascii="Tahoma" w:hAnsi="Tahoma" w:cs="Tahoma"/>
          <w:color w:val="000000"/>
          <w:sz w:val="18"/>
          <w:szCs w:val="18"/>
        </w:rPr>
        <w:br/>
        <w:t xml:space="preserve">d) </w:t>
      </w:r>
      <w:r w:rsidRPr="0054648A">
        <w:rPr>
          <w:rFonts w:ascii="Tahoma" w:hAnsi="Tahoma" w:cs="Tahoma"/>
          <w:sz w:val="18"/>
          <w:szCs w:val="18"/>
          <w:lang w:eastAsia="fr-FR"/>
        </w:rPr>
        <w:t>“Parties” shall mean the Council and the Provider;</w:t>
      </w:r>
      <w:r w:rsidRPr="0054648A">
        <w:rPr>
          <w:rFonts w:ascii="Tahoma" w:hAnsi="Tahoma" w:cs="Tahoma"/>
          <w:sz w:val="18"/>
          <w:szCs w:val="18"/>
          <w:lang w:eastAsia="fr-FR"/>
        </w:rPr>
        <w:tab/>
      </w:r>
      <w:r w:rsidRPr="0054648A">
        <w:rPr>
          <w:rFonts w:ascii="Tahoma" w:hAnsi="Tahoma" w:cs="Tahoma"/>
          <w:color w:val="000000"/>
          <w:sz w:val="18"/>
          <w:szCs w:val="18"/>
        </w:rPr>
        <w:br/>
        <w:t xml:space="preserve">e) </w:t>
      </w:r>
      <w:r w:rsidRPr="0054648A">
        <w:rPr>
          <w:rFonts w:ascii="Tahoma" w:hAnsi="Tahoma" w:cs="Tahoma"/>
          <w:sz w:val="18"/>
          <w:szCs w:val="18"/>
          <w:lang w:eastAsia="fr-FR"/>
        </w:rPr>
        <w:t>“Provider” shall mean the legal or physical person selected by the Council for the provision of the Deliverables</w:t>
      </w:r>
      <w:r w:rsidRPr="0054648A">
        <w:rPr>
          <w:rFonts w:ascii="Tahoma" w:hAnsi="Tahoma" w:cs="Tahoma"/>
          <w:color w:val="000000"/>
          <w:sz w:val="18"/>
          <w:szCs w:val="18"/>
          <w:lang w:eastAsia="fr-FR"/>
        </w:rPr>
        <w:t>. This person may equally be referred to as the “Service Provider” or the “Consultant”.</w:t>
      </w:r>
      <w:bookmarkStart w:id="3" w:name="_Toc179868644"/>
    </w:p>
    <w:p w14:paraId="5D05096D"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2 – Duration</w:t>
      </w:r>
    </w:p>
    <w:p w14:paraId="254775F0" w14:textId="77777777" w:rsidR="0054648A" w:rsidRPr="0054648A" w:rsidRDefault="0054648A" w:rsidP="0054648A">
      <w:pPr>
        <w:tabs>
          <w:tab w:val="left" w:pos="284"/>
        </w:tabs>
        <w:jc w:val="both"/>
        <w:rPr>
          <w:rFonts w:ascii="Tahoma" w:eastAsia="Calibri" w:hAnsi="Tahoma" w:cs="Tahoma"/>
          <w:sz w:val="18"/>
          <w:szCs w:val="18"/>
          <w:lang w:val="en-US" w:eastAsia="en-US"/>
        </w:rPr>
      </w:pPr>
      <w:r w:rsidRPr="0054648A">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54648A">
        <w:rPr>
          <w:rFonts w:ascii="Tahoma" w:eastAsia="Calibri" w:hAnsi="Tahoma" w:cs="Tahoma"/>
          <w:sz w:val="18"/>
          <w:szCs w:val="18"/>
          <w:lang w:eastAsia="en-US"/>
        </w:rPr>
        <w:t xml:space="preserve">Terms of reference </w:t>
      </w:r>
      <w:r w:rsidRPr="0054648A">
        <w:rPr>
          <w:rFonts w:ascii="Tahoma" w:eastAsia="Calibri" w:hAnsi="Tahoma" w:cs="Tahoma"/>
          <w:sz w:val="18"/>
          <w:szCs w:val="18"/>
          <w:lang w:val="en-US" w:eastAsia="en-US"/>
        </w:rPr>
        <w:t>or, by default, as agreed in any prior correspondence.</w:t>
      </w:r>
    </w:p>
    <w:p w14:paraId="41843BC6"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3 – Obligations of the Provider</w:t>
      </w:r>
    </w:p>
    <w:p w14:paraId="08F5EEA1"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3.1 General obligations</w:t>
      </w:r>
    </w:p>
    <w:p w14:paraId="5DD045D7" w14:textId="77777777" w:rsidR="0054648A" w:rsidRPr="0054648A" w:rsidRDefault="0054648A" w:rsidP="0054648A">
      <w:pPr>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54648A">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A144185" w14:textId="77777777" w:rsidR="0054648A" w:rsidRPr="0054648A" w:rsidRDefault="0054648A" w:rsidP="0054648A">
      <w:pPr>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54648A">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6223AD3"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3.2 Intellectual services</w:t>
      </w:r>
    </w:p>
    <w:p w14:paraId="3A376A46"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The provisions of Articles 3.2.2 to 3.2.10 shall apply insofar as the contract concerns the provision of intellectual services.</w:t>
      </w:r>
    </w:p>
    <w:p w14:paraId="7AF4CD0D"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54648A">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C6B72D2"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6120A8F2"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The Provider guarantees that the Deliverables conform to the highest academic standards.</w:t>
      </w:r>
    </w:p>
    <w:p w14:paraId="3CFE30C5"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EA1BBC5"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The Council reserves the right to exercise the above-mentioned rights for any purpose falling within its activities.</w:t>
      </w:r>
    </w:p>
    <w:p w14:paraId="1DAD7C57"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2387CE2E"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BFD7382"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5450FEE" w14:textId="77777777" w:rsidR="0054648A" w:rsidRPr="0054648A" w:rsidRDefault="0054648A" w:rsidP="0054648A">
      <w:pPr>
        <w:numPr>
          <w:ilvl w:val="0"/>
          <w:numId w:val="10"/>
        </w:numPr>
        <w:tabs>
          <w:tab w:val="left" w:pos="284"/>
        </w:tabs>
        <w:autoSpaceDE w:val="0"/>
        <w:autoSpaceDN w:val="0"/>
        <w:ind w:hanging="436"/>
        <w:jc w:val="both"/>
        <w:rPr>
          <w:rFonts w:ascii="Tahoma" w:hAnsi="Tahoma" w:cs="Tahoma"/>
          <w:sz w:val="18"/>
          <w:szCs w:val="18"/>
          <w:lang w:eastAsia="fr-FR"/>
        </w:rPr>
      </w:pPr>
      <w:r w:rsidRPr="0054648A">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580DECD"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3.3 Health and social insurance of the Provider or its employees</w:t>
      </w:r>
    </w:p>
    <w:p w14:paraId="2BF020F0"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62C4F16"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lastRenderedPageBreak/>
        <w:t>3.4 Fiscal obligations</w:t>
      </w:r>
    </w:p>
    <w:p w14:paraId="5CE2C5CC"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02CB15E7" w14:textId="77777777" w:rsidR="0054648A" w:rsidRPr="0054648A" w:rsidRDefault="0054648A" w:rsidP="0054648A">
      <w:pPr>
        <w:tabs>
          <w:tab w:val="left" w:pos="426"/>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a) submitting a request for payment, or an invoice, to the Council in conformity with the applicable legislation;</w:t>
      </w:r>
    </w:p>
    <w:p w14:paraId="4413FCE2" w14:textId="77777777" w:rsidR="0054648A" w:rsidRPr="0054648A" w:rsidRDefault="0054648A" w:rsidP="0054648A">
      <w:pPr>
        <w:tabs>
          <w:tab w:val="left" w:pos="142"/>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 xml:space="preserve">b) declaring all </w:t>
      </w:r>
      <w:r w:rsidRPr="0054648A">
        <w:rPr>
          <w:rFonts w:ascii="Tahoma" w:hAnsi="Tahoma" w:cs="Tahoma"/>
          <w:sz w:val="18"/>
          <w:szCs w:val="18"/>
          <w:lang w:eastAsia="fr-FR"/>
        </w:rPr>
        <w:tab/>
        <w:t>fees received from the Council for tax purposes as required in his/her/its country of fiscal residence.</w:t>
      </w:r>
    </w:p>
    <w:p w14:paraId="4DD94C42"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3.5 Loyalty and confidentiality</w:t>
      </w:r>
    </w:p>
    <w:p w14:paraId="244F6EDF" w14:textId="77777777" w:rsidR="0054648A" w:rsidRPr="0054648A" w:rsidRDefault="0054648A" w:rsidP="0054648A">
      <w:pPr>
        <w:numPr>
          <w:ilvl w:val="0"/>
          <w:numId w:val="11"/>
        </w:numPr>
        <w:tabs>
          <w:tab w:val="left" w:pos="284"/>
        </w:tabs>
        <w:autoSpaceDE w:val="0"/>
        <w:autoSpaceDN w:val="0"/>
        <w:ind w:left="567"/>
        <w:jc w:val="both"/>
        <w:rPr>
          <w:rFonts w:ascii="Tahoma" w:hAnsi="Tahoma" w:cs="Tahoma"/>
          <w:sz w:val="18"/>
          <w:szCs w:val="18"/>
          <w:lang w:eastAsia="fr-FR"/>
        </w:rPr>
      </w:pPr>
      <w:r w:rsidRPr="0054648A">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65D3443" w14:textId="77777777" w:rsidR="0054648A" w:rsidRPr="0054648A" w:rsidRDefault="0054648A" w:rsidP="0054648A">
      <w:pPr>
        <w:numPr>
          <w:ilvl w:val="0"/>
          <w:numId w:val="11"/>
        </w:numPr>
        <w:tabs>
          <w:tab w:val="left" w:pos="284"/>
        </w:tabs>
        <w:autoSpaceDE w:val="0"/>
        <w:autoSpaceDN w:val="0"/>
        <w:ind w:left="567"/>
        <w:jc w:val="both"/>
        <w:rPr>
          <w:rFonts w:ascii="Tahoma" w:hAnsi="Tahoma" w:cs="Tahoma"/>
          <w:sz w:val="18"/>
          <w:szCs w:val="18"/>
          <w:lang w:eastAsia="fr-FR"/>
        </w:rPr>
      </w:pPr>
      <w:r w:rsidRPr="0054648A">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0AA9A40"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 xml:space="preserve">3.6 Disclosure of the terms of the contract </w:t>
      </w:r>
    </w:p>
    <w:p w14:paraId="7BEC4DA8" w14:textId="77777777" w:rsidR="0054648A" w:rsidRPr="0054648A" w:rsidRDefault="0054648A" w:rsidP="0054648A">
      <w:pPr>
        <w:numPr>
          <w:ilvl w:val="0"/>
          <w:numId w:val="12"/>
        </w:numPr>
        <w:tabs>
          <w:tab w:val="left" w:pos="284"/>
        </w:tabs>
        <w:autoSpaceDE w:val="0"/>
        <w:autoSpaceDN w:val="0"/>
        <w:ind w:left="567" w:hanging="567"/>
        <w:jc w:val="both"/>
        <w:rPr>
          <w:rFonts w:ascii="Tahoma" w:hAnsi="Tahoma" w:cs="Tahoma"/>
          <w:sz w:val="18"/>
          <w:szCs w:val="18"/>
          <w:lang w:eastAsia="fr-FR"/>
        </w:rPr>
      </w:pPr>
      <w:r w:rsidRPr="0054648A">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36C2004" w14:textId="77777777" w:rsidR="0054648A" w:rsidRPr="0054648A" w:rsidRDefault="0054648A" w:rsidP="0054648A">
      <w:pPr>
        <w:numPr>
          <w:ilvl w:val="0"/>
          <w:numId w:val="12"/>
        </w:numPr>
        <w:tabs>
          <w:tab w:val="left" w:pos="284"/>
        </w:tabs>
        <w:autoSpaceDE w:val="0"/>
        <w:autoSpaceDN w:val="0"/>
        <w:ind w:left="567" w:hanging="567"/>
        <w:jc w:val="both"/>
        <w:rPr>
          <w:rFonts w:ascii="Tahoma" w:hAnsi="Tahoma" w:cs="Tahoma"/>
          <w:sz w:val="18"/>
          <w:szCs w:val="18"/>
          <w:lang w:eastAsia="fr-FR"/>
        </w:rPr>
      </w:pPr>
      <w:r w:rsidRPr="0054648A">
        <w:rPr>
          <w:rFonts w:ascii="Tahoma" w:hAnsi="Tahoma" w:cs="Tahoma"/>
          <w:sz w:val="18"/>
          <w:szCs w:val="18"/>
          <w:lang w:eastAsia="fr-FR"/>
        </w:rPr>
        <w:t>Whenever appropriate, specific confidentiality measures shall be taken by the Council to preserve the vital interests of the Provider.</w:t>
      </w:r>
    </w:p>
    <w:p w14:paraId="56150834"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3.7 Use of the Council of Europe’s name</w:t>
      </w:r>
    </w:p>
    <w:p w14:paraId="7FE8890E"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The Provider shall not use the Council’s name, flag or logo without prior authorisation of the Council.</w:t>
      </w:r>
    </w:p>
    <w:p w14:paraId="16DED9F2"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3.8 Data Protection</w:t>
      </w:r>
    </w:p>
    <w:bookmarkEnd w:id="3"/>
    <w:p w14:paraId="7E5BD621" w14:textId="77777777" w:rsidR="0054648A" w:rsidRPr="0054648A" w:rsidRDefault="0054648A" w:rsidP="0054648A">
      <w:pPr>
        <w:numPr>
          <w:ilvl w:val="0"/>
          <w:numId w:val="13"/>
        </w:numPr>
        <w:ind w:left="567" w:hanging="567"/>
        <w:jc w:val="both"/>
        <w:rPr>
          <w:rFonts w:ascii="Tahoma" w:hAnsi="Tahoma" w:cs="Tahoma"/>
          <w:bCs/>
          <w:color w:val="000000" w:themeColor="text1"/>
          <w:sz w:val="18"/>
          <w:szCs w:val="18"/>
        </w:rPr>
      </w:pPr>
      <w:r w:rsidRPr="0054648A">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24329931" w14:textId="77777777" w:rsidR="0054648A" w:rsidRPr="0054648A" w:rsidRDefault="0054648A" w:rsidP="0054648A">
      <w:pPr>
        <w:numPr>
          <w:ilvl w:val="0"/>
          <w:numId w:val="13"/>
        </w:numPr>
        <w:ind w:left="567" w:hanging="567"/>
        <w:jc w:val="both"/>
        <w:rPr>
          <w:rFonts w:ascii="Tahoma" w:hAnsi="Tahoma" w:cs="Tahoma"/>
          <w:bCs/>
          <w:color w:val="000000" w:themeColor="text1"/>
          <w:sz w:val="18"/>
          <w:szCs w:val="18"/>
        </w:rPr>
      </w:pPr>
      <w:r w:rsidRPr="0054648A">
        <w:rPr>
          <w:rFonts w:ascii="Tahoma" w:hAnsi="Tahoma" w:cs="Tahoma"/>
          <w:bCs/>
          <w:color w:val="000000" w:themeColor="text1"/>
          <w:sz w:val="18"/>
          <w:szCs w:val="18"/>
        </w:rPr>
        <w:t>Where the Provider, pursuant to its obligations under this contract, processes personal data on behalf of the Council, it shall:</w:t>
      </w:r>
    </w:p>
    <w:p w14:paraId="442BA12D"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Process personal data only in accordance with written instructions from the Council;</w:t>
      </w:r>
    </w:p>
    <w:p w14:paraId="58D313E9"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4AFC64F"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5657976B"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958D216"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F809D9C"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Notify the Council within five working days if it receives:</w:t>
      </w:r>
      <w:r w:rsidRPr="0054648A">
        <w:rPr>
          <w:rFonts w:ascii="Tahoma" w:hAnsi="Tahoma" w:cs="Tahoma"/>
          <w:bCs/>
          <w:color w:val="000000" w:themeColor="text1"/>
          <w:sz w:val="18"/>
          <w:szCs w:val="18"/>
        </w:rPr>
        <w:tab/>
      </w:r>
      <w:r w:rsidRPr="0054648A">
        <w:rPr>
          <w:rFonts w:ascii="Tahoma" w:hAnsi="Tahoma" w:cs="Tahoma"/>
          <w:bCs/>
          <w:color w:val="000000" w:themeColor="text1"/>
          <w:sz w:val="18"/>
          <w:szCs w:val="18"/>
        </w:rPr>
        <w:br/>
        <w:t>a. a request from a data subject to have access (including rectification, deletion and objection) to that person’s personal data; or</w:t>
      </w:r>
      <w:r w:rsidRPr="0054648A">
        <w:rPr>
          <w:rFonts w:ascii="Tahoma" w:hAnsi="Tahoma" w:cs="Tahoma"/>
          <w:bCs/>
          <w:color w:val="000000" w:themeColor="text1"/>
          <w:sz w:val="18"/>
          <w:szCs w:val="18"/>
        </w:rPr>
        <w:tab/>
      </w:r>
      <w:r w:rsidRPr="0054648A">
        <w:rPr>
          <w:rFonts w:ascii="Tahoma" w:hAnsi="Tahoma" w:cs="Tahoma"/>
          <w:bCs/>
          <w:color w:val="000000" w:themeColor="text1"/>
          <w:sz w:val="18"/>
          <w:szCs w:val="18"/>
        </w:rPr>
        <w:br/>
        <w:t>b. a complaint or request related to the Council’s obligations to comply with the data protection requirements.</w:t>
      </w:r>
    </w:p>
    <w:p w14:paraId="642B612E"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F3C170C"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6F4D126E"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AC8F587"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A8027B8" w14:textId="77777777" w:rsidR="0054648A" w:rsidRPr="0054648A" w:rsidRDefault="0054648A" w:rsidP="0054648A">
      <w:pPr>
        <w:numPr>
          <w:ilvl w:val="0"/>
          <w:numId w:val="14"/>
        </w:numPr>
        <w:ind w:hanging="513"/>
        <w:jc w:val="both"/>
        <w:rPr>
          <w:rFonts w:ascii="Tahoma" w:hAnsi="Tahoma" w:cs="Tahoma"/>
          <w:bCs/>
          <w:color w:val="000000" w:themeColor="text1"/>
          <w:sz w:val="18"/>
          <w:szCs w:val="18"/>
        </w:rPr>
      </w:pPr>
      <w:r w:rsidRPr="0054648A">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1807211"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3.9 Parallel Activities</w:t>
      </w:r>
    </w:p>
    <w:p w14:paraId="67A4E72A" w14:textId="77777777" w:rsidR="0054648A" w:rsidRPr="0054648A" w:rsidRDefault="0054648A" w:rsidP="0054648A">
      <w:pPr>
        <w:tabs>
          <w:tab w:val="left" w:pos="284"/>
        </w:tabs>
        <w:spacing w:after="60"/>
        <w:contextualSpacing/>
        <w:jc w:val="both"/>
        <w:rPr>
          <w:rFonts w:ascii="Tahoma" w:eastAsia="Calibri" w:hAnsi="Tahoma" w:cs="Tahoma"/>
          <w:sz w:val="18"/>
          <w:szCs w:val="18"/>
        </w:rPr>
      </w:pPr>
      <w:r w:rsidRPr="0054648A">
        <w:rPr>
          <w:rFonts w:ascii="Tahoma" w:eastAsia="Calibri" w:hAnsi="Tahoma" w:cs="Tahoma"/>
          <w:sz w:val="18"/>
          <w:szCs w:val="18"/>
        </w:rPr>
        <w:t>Where the Provider is a natural person who is employed in parallel to this Contract, they hereby confirm that they:</w:t>
      </w:r>
    </w:p>
    <w:p w14:paraId="3C45332A" w14:textId="77777777" w:rsidR="0054648A" w:rsidRPr="0054648A" w:rsidRDefault="0054648A" w:rsidP="0054648A">
      <w:pPr>
        <w:tabs>
          <w:tab w:val="left" w:pos="284"/>
        </w:tabs>
        <w:spacing w:after="60"/>
        <w:contextualSpacing/>
        <w:jc w:val="both"/>
        <w:rPr>
          <w:rFonts w:ascii="Tahoma" w:eastAsia="Calibri" w:hAnsi="Tahoma" w:cs="Tahoma"/>
          <w:sz w:val="18"/>
          <w:szCs w:val="18"/>
        </w:rPr>
      </w:pPr>
      <w:r w:rsidRPr="0054648A">
        <w:rPr>
          <w:rFonts w:ascii="Tahoma" w:eastAsia="Calibri" w:hAnsi="Tahoma" w:cs="Tahoma"/>
          <w:sz w:val="18"/>
          <w:szCs w:val="18"/>
        </w:rPr>
        <w:t>a) have been granted approval from their employer to perform paid services for the Council under this Contract, and/or</w:t>
      </w:r>
    </w:p>
    <w:p w14:paraId="45C8A43B" w14:textId="77777777" w:rsidR="0054648A" w:rsidRPr="0054648A" w:rsidRDefault="0054648A" w:rsidP="0054648A">
      <w:pPr>
        <w:tabs>
          <w:tab w:val="left" w:pos="284"/>
        </w:tabs>
        <w:spacing w:after="60"/>
        <w:contextualSpacing/>
        <w:jc w:val="both"/>
        <w:rPr>
          <w:rFonts w:ascii="Tahoma" w:eastAsia="Calibri" w:hAnsi="Tahoma" w:cs="Tahoma"/>
          <w:sz w:val="18"/>
          <w:szCs w:val="18"/>
        </w:rPr>
      </w:pPr>
      <w:r w:rsidRPr="0054648A">
        <w:rPr>
          <w:rFonts w:ascii="Tahoma" w:eastAsia="Calibri" w:hAnsi="Tahoma" w:cs="Tahoma"/>
          <w:sz w:val="18"/>
          <w:szCs w:val="18"/>
        </w:rPr>
        <w:t>b) have been granted leave during the performance of their obligations under this Contract.</w:t>
      </w:r>
    </w:p>
    <w:p w14:paraId="3D513A55"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p>
    <w:p w14:paraId="7037B2FB"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p>
    <w:p w14:paraId="23DA3ACD"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lastRenderedPageBreak/>
        <w:t>3.10 Other obligations</w:t>
      </w:r>
    </w:p>
    <w:p w14:paraId="060E8871" w14:textId="77777777" w:rsidR="0054648A" w:rsidRPr="0054648A" w:rsidRDefault="0054648A" w:rsidP="0054648A">
      <w:pPr>
        <w:numPr>
          <w:ilvl w:val="0"/>
          <w:numId w:val="15"/>
        </w:numPr>
        <w:tabs>
          <w:tab w:val="left" w:pos="426"/>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In the performance of the present contract, the Provider undertakes to comply with the applicable principles, rules and values of the Council.</w:t>
      </w:r>
    </w:p>
    <w:p w14:paraId="769512D7" w14:textId="77777777" w:rsidR="0054648A" w:rsidRPr="0054648A" w:rsidRDefault="0054648A" w:rsidP="0054648A">
      <w:pPr>
        <w:numPr>
          <w:ilvl w:val="0"/>
          <w:numId w:val="15"/>
        </w:numPr>
        <w:tabs>
          <w:tab w:val="left" w:pos="426"/>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 xml:space="preserve">The Staff Regulations and the rules concerning temporary staff members shall not apply to the Provider. </w:t>
      </w:r>
    </w:p>
    <w:p w14:paraId="5000C05C" w14:textId="77777777" w:rsidR="0054648A" w:rsidRPr="0054648A" w:rsidRDefault="0054648A" w:rsidP="0054648A">
      <w:pPr>
        <w:numPr>
          <w:ilvl w:val="0"/>
          <w:numId w:val="15"/>
        </w:numPr>
        <w:tabs>
          <w:tab w:val="left" w:pos="426"/>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Nothing in this contract may be construed as conferring on the Provider the capacity of a Council of Europe staff member or employee.</w:t>
      </w:r>
    </w:p>
    <w:p w14:paraId="47E065CF" w14:textId="77777777" w:rsidR="0054648A" w:rsidRPr="0054648A" w:rsidRDefault="0054648A" w:rsidP="0054648A">
      <w:pPr>
        <w:tabs>
          <w:tab w:val="left" w:pos="426"/>
        </w:tabs>
        <w:autoSpaceDE w:val="0"/>
        <w:autoSpaceDN w:val="0"/>
        <w:jc w:val="both"/>
        <w:rPr>
          <w:rFonts w:ascii="Tahoma" w:hAnsi="Tahoma" w:cs="Tahoma"/>
          <w:sz w:val="18"/>
          <w:szCs w:val="18"/>
          <w:lang w:eastAsia="fr-FR"/>
        </w:rPr>
      </w:pPr>
    </w:p>
    <w:p w14:paraId="06AE8E9E"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 xml:space="preserve">Article 4 – Fees, expenses and mode of payment </w:t>
      </w:r>
    </w:p>
    <w:p w14:paraId="71A203C2" w14:textId="77777777" w:rsidR="0054648A" w:rsidRPr="0054648A" w:rsidRDefault="0054648A" w:rsidP="0054648A">
      <w:pPr>
        <w:tabs>
          <w:tab w:val="left" w:pos="284"/>
        </w:tabs>
        <w:autoSpaceDE w:val="0"/>
        <w:autoSpaceDN w:val="0"/>
        <w:spacing w:before="40"/>
        <w:jc w:val="both"/>
        <w:rPr>
          <w:rFonts w:ascii="Tahoma" w:hAnsi="Tahoma" w:cs="Tahoma"/>
          <w:b/>
          <w:color w:val="365F91"/>
          <w:sz w:val="18"/>
          <w:szCs w:val="18"/>
          <w:u w:val="single"/>
          <w:lang w:eastAsia="fr-FR"/>
        </w:rPr>
      </w:pPr>
      <w:r w:rsidRPr="0054648A">
        <w:rPr>
          <w:rFonts w:ascii="Tahoma" w:hAnsi="Tahoma" w:cs="Tahoma"/>
          <w:b/>
          <w:color w:val="365F91"/>
          <w:sz w:val="18"/>
          <w:szCs w:val="18"/>
          <w:u w:val="single"/>
          <w:lang w:eastAsia="fr-FR"/>
        </w:rPr>
        <w:t>4.1 Fees</w:t>
      </w:r>
    </w:p>
    <w:p w14:paraId="6F772ACD" w14:textId="77777777" w:rsidR="0054648A" w:rsidRPr="0054648A" w:rsidRDefault="0054648A" w:rsidP="0054648A">
      <w:pPr>
        <w:numPr>
          <w:ilvl w:val="0"/>
          <w:numId w:val="29"/>
        </w:numPr>
        <w:autoSpaceDE w:val="0"/>
        <w:autoSpaceDN w:val="0"/>
        <w:jc w:val="both"/>
        <w:rPr>
          <w:rFonts w:ascii="Tahoma" w:hAnsi="Tahoma" w:cs="Tahoma"/>
          <w:sz w:val="18"/>
          <w:szCs w:val="18"/>
          <w:lang w:eastAsia="fr-FR"/>
        </w:rPr>
      </w:pPr>
      <w:r w:rsidRPr="0054648A">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49B1E818" w14:textId="77777777" w:rsidR="0054648A" w:rsidRPr="0054648A" w:rsidRDefault="0054648A" w:rsidP="0054648A">
      <w:pPr>
        <w:numPr>
          <w:ilvl w:val="0"/>
          <w:numId w:val="29"/>
        </w:numPr>
        <w:autoSpaceDE w:val="0"/>
        <w:autoSpaceDN w:val="0"/>
        <w:jc w:val="both"/>
        <w:rPr>
          <w:rFonts w:ascii="Tahoma" w:hAnsi="Tahoma" w:cs="Tahoma"/>
          <w:sz w:val="18"/>
          <w:szCs w:val="18"/>
          <w:lang w:eastAsia="fr-FR"/>
        </w:rPr>
      </w:pPr>
      <w:r w:rsidRPr="0054648A">
        <w:rPr>
          <w:rFonts w:ascii="Tahoma" w:hAnsi="Tahoma" w:cs="Tahoma"/>
          <w:sz w:val="18"/>
          <w:szCs w:val="18"/>
          <w:lang w:eastAsia="fr-FR"/>
        </w:rPr>
        <w:t>Amounts are final and not subject to review.</w:t>
      </w:r>
    </w:p>
    <w:p w14:paraId="4921B0AB" w14:textId="77777777" w:rsidR="0054648A" w:rsidRPr="0054648A" w:rsidRDefault="0054648A" w:rsidP="0054648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4.2 VAT</w:t>
      </w:r>
    </w:p>
    <w:p w14:paraId="2C8362B2" w14:textId="77777777" w:rsidR="0054648A" w:rsidRPr="0054648A" w:rsidRDefault="0054648A" w:rsidP="0054648A">
      <w:pPr>
        <w:numPr>
          <w:ilvl w:val="0"/>
          <w:numId w:val="17"/>
        </w:numPr>
        <w:tabs>
          <w:tab w:val="left" w:pos="426"/>
        </w:tabs>
        <w:autoSpaceDE w:val="0"/>
        <w:autoSpaceDN w:val="0"/>
        <w:spacing w:after="30"/>
        <w:ind w:hanging="720"/>
        <w:jc w:val="both"/>
        <w:rPr>
          <w:rFonts w:ascii="Tahoma" w:hAnsi="Tahoma" w:cs="Tahoma"/>
          <w:sz w:val="18"/>
          <w:szCs w:val="18"/>
          <w:lang w:eastAsia="fr-FR"/>
        </w:rPr>
      </w:pPr>
      <w:r w:rsidRPr="0054648A">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476E0095" w14:textId="77777777" w:rsidR="0054648A" w:rsidRPr="0054648A" w:rsidRDefault="0054648A" w:rsidP="0054648A">
      <w:pPr>
        <w:numPr>
          <w:ilvl w:val="0"/>
          <w:numId w:val="17"/>
        </w:numPr>
        <w:tabs>
          <w:tab w:val="left" w:pos="426"/>
        </w:tabs>
        <w:autoSpaceDE w:val="0"/>
        <w:autoSpaceDN w:val="0"/>
        <w:spacing w:after="30"/>
        <w:ind w:hanging="720"/>
        <w:jc w:val="both"/>
        <w:rPr>
          <w:rFonts w:ascii="Tahoma" w:hAnsi="Tahoma" w:cs="Tahoma"/>
          <w:sz w:val="18"/>
          <w:szCs w:val="18"/>
          <w:lang w:eastAsia="fr-FR"/>
        </w:rPr>
      </w:pPr>
      <w:r w:rsidRPr="0054648A">
        <w:rPr>
          <w:rFonts w:ascii="Tahoma" w:hAnsi="Tahoma" w:cs="Tahoma"/>
          <w:sz w:val="18"/>
          <w:szCs w:val="18"/>
          <w:lang w:eastAsia="fr-FR"/>
        </w:rPr>
        <w:t xml:space="preserve">Should the deliverables be taxable in France, the amount invoiced shall be VAT inclusive. </w:t>
      </w:r>
    </w:p>
    <w:p w14:paraId="62193DA0" w14:textId="77777777" w:rsidR="0054648A" w:rsidRPr="0054648A" w:rsidRDefault="0054648A" w:rsidP="0054648A">
      <w:pPr>
        <w:numPr>
          <w:ilvl w:val="0"/>
          <w:numId w:val="17"/>
        </w:numPr>
        <w:tabs>
          <w:tab w:val="left" w:pos="426"/>
        </w:tabs>
        <w:autoSpaceDE w:val="0"/>
        <w:autoSpaceDN w:val="0"/>
        <w:spacing w:after="30"/>
        <w:ind w:hanging="720"/>
        <w:jc w:val="both"/>
        <w:rPr>
          <w:rFonts w:ascii="Tahoma" w:hAnsi="Tahoma" w:cs="Tahoma"/>
          <w:sz w:val="18"/>
          <w:szCs w:val="18"/>
          <w:lang w:eastAsia="fr-FR"/>
        </w:rPr>
      </w:pPr>
      <w:r w:rsidRPr="0054648A">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54648A">
        <w:rPr>
          <w:rFonts w:ascii="Tahoma" w:hAnsi="Tahoma" w:cs="Tahoma"/>
          <w:i/>
          <w:sz w:val="18"/>
          <w:szCs w:val="18"/>
          <w:lang w:eastAsia="fr-FR"/>
        </w:rPr>
        <w:t>Intra-Community sale/service to an exempted organisation: Articles 143 and 151 of Council Directive 2006/112/EC</w:t>
      </w:r>
      <w:r w:rsidRPr="0054648A">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D5E19BC" w14:textId="77777777" w:rsidR="0054648A" w:rsidRPr="0054648A" w:rsidRDefault="0054648A" w:rsidP="0054648A">
      <w:pPr>
        <w:numPr>
          <w:ilvl w:val="0"/>
          <w:numId w:val="17"/>
        </w:numPr>
        <w:tabs>
          <w:tab w:val="left" w:pos="426"/>
        </w:tabs>
        <w:autoSpaceDE w:val="0"/>
        <w:autoSpaceDN w:val="0"/>
        <w:spacing w:after="30"/>
        <w:ind w:hanging="720"/>
        <w:jc w:val="both"/>
        <w:rPr>
          <w:rFonts w:ascii="Tahoma" w:hAnsi="Tahoma" w:cs="Tahoma"/>
          <w:sz w:val="18"/>
          <w:szCs w:val="18"/>
          <w:lang w:eastAsia="fr-FR"/>
        </w:rPr>
      </w:pPr>
      <w:r w:rsidRPr="0054648A">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E0E2FBE" w14:textId="77777777" w:rsidR="0054648A" w:rsidRPr="0054648A" w:rsidRDefault="0054648A" w:rsidP="0054648A">
      <w:pPr>
        <w:numPr>
          <w:ilvl w:val="0"/>
          <w:numId w:val="17"/>
        </w:numPr>
        <w:tabs>
          <w:tab w:val="left" w:pos="426"/>
        </w:tabs>
        <w:autoSpaceDE w:val="0"/>
        <w:autoSpaceDN w:val="0"/>
        <w:spacing w:after="30"/>
        <w:ind w:hanging="720"/>
        <w:jc w:val="both"/>
        <w:rPr>
          <w:rFonts w:ascii="Tahoma" w:hAnsi="Tahoma" w:cs="Tahoma"/>
          <w:sz w:val="18"/>
          <w:szCs w:val="18"/>
          <w:lang w:eastAsia="fr-FR"/>
        </w:rPr>
      </w:pPr>
      <w:r w:rsidRPr="0054648A">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54648A">
        <w:rPr>
          <w:rFonts w:ascii="Tahoma" w:hAnsi="Tahoma" w:cs="Tahoma"/>
          <w:i/>
          <w:sz w:val="18"/>
          <w:szCs w:val="18"/>
          <w:lang w:eastAsia="fr-FR"/>
        </w:rPr>
        <w:t>Intra-community sale/service: French VAT collected by the Provider and paid to the Mini One-Stop shop in [Address/Country]</w:t>
      </w:r>
      <w:r w:rsidRPr="0054648A">
        <w:rPr>
          <w:rFonts w:ascii="Tahoma" w:hAnsi="Tahoma" w:cs="Tahoma"/>
          <w:sz w:val="18"/>
          <w:szCs w:val="18"/>
          <w:lang w:eastAsia="fr-FR"/>
        </w:rPr>
        <w:t>”.</w:t>
      </w:r>
    </w:p>
    <w:p w14:paraId="214A5BF9" w14:textId="77777777" w:rsidR="0054648A" w:rsidRPr="0054648A" w:rsidRDefault="0054648A" w:rsidP="0054648A">
      <w:pPr>
        <w:numPr>
          <w:ilvl w:val="1"/>
          <w:numId w:val="30"/>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54648A">
        <w:rPr>
          <w:rFonts w:ascii="Tahoma" w:hAnsi="Tahoma" w:cs="Tahoma"/>
          <w:b/>
          <w:color w:val="365F91" w:themeColor="accent1" w:themeShade="BF"/>
          <w:sz w:val="18"/>
          <w:szCs w:val="18"/>
          <w:lang w:eastAsia="fr-FR"/>
        </w:rPr>
        <w:t>Invoicing and payment</w:t>
      </w:r>
    </w:p>
    <w:p w14:paraId="3CB73207" w14:textId="77777777" w:rsidR="0054648A" w:rsidRPr="0054648A" w:rsidRDefault="0054648A" w:rsidP="0054648A">
      <w:pPr>
        <w:numPr>
          <w:ilvl w:val="0"/>
          <w:numId w:val="27"/>
        </w:numPr>
        <w:autoSpaceDE w:val="0"/>
        <w:autoSpaceDN w:val="0"/>
        <w:ind w:left="709" w:hanging="709"/>
        <w:jc w:val="both"/>
        <w:rPr>
          <w:rFonts w:ascii="Tahoma" w:hAnsi="Tahoma" w:cs="Tahoma"/>
          <w:sz w:val="18"/>
          <w:szCs w:val="18"/>
          <w:lang w:eastAsia="fr-FR"/>
        </w:rPr>
      </w:pPr>
      <w:r w:rsidRPr="0054648A">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5B0716D3" w14:textId="77777777" w:rsidR="0054648A" w:rsidRPr="0054648A" w:rsidRDefault="0054648A" w:rsidP="0054648A">
      <w:pPr>
        <w:numPr>
          <w:ilvl w:val="0"/>
          <w:numId w:val="27"/>
        </w:numPr>
        <w:autoSpaceDE w:val="0"/>
        <w:autoSpaceDN w:val="0"/>
        <w:ind w:left="709" w:hanging="709"/>
        <w:jc w:val="both"/>
        <w:rPr>
          <w:rFonts w:ascii="Tahoma" w:hAnsi="Tahoma" w:cs="Tahoma"/>
          <w:sz w:val="18"/>
          <w:szCs w:val="18"/>
          <w:lang w:eastAsia="fr-FR"/>
        </w:rPr>
      </w:pPr>
      <w:r w:rsidRPr="0054648A">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A038627" w14:textId="77777777" w:rsidR="0054648A" w:rsidRPr="0054648A" w:rsidRDefault="0054648A" w:rsidP="0054648A">
      <w:pPr>
        <w:numPr>
          <w:ilvl w:val="0"/>
          <w:numId w:val="27"/>
        </w:numPr>
        <w:autoSpaceDE w:val="0"/>
        <w:autoSpaceDN w:val="0"/>
        <w:ind w:left="709" w:hanging="709"/>
        <w:jc w:val="both"/>
        <w:rPr>
          <w:rFonts w:ascii="Tahoma" w:hAnsi="Tahoma" w:cs="Tahoma"/>
          <w:sz w:val="18"/>
          <w:szCs w:val="18"/>
          <w:lang w:eastAsia="fr-FR"/>
        </w:rPr>
      </w:pPr>
      <w:r w:rsidRPr="0054648A">
        <w:rPr>
          <w:rFonts w:ascii="Tahoma" w:hAnsi="Tahoma" w:cs="Tahoma"/>
          <w:sz w:val="18"/>
          <w:szCs w:val="18"/>
        </w:rPr>
        <w:t xml:space="preserve">In the case of event organisation, the Provider shall in any case submit any document that proves that the event took place, including but not limited to </w:t>
      </w:r>
      <w:r w:rsidRPr="0054648A">
        <w:rPr>
          <w:rFonts w:ascii="Tahoma" w:hAnsi="Tahoma" w:cs="Tahoma"/>
          <w:sz w:val="18"/>
          <w:szCs w:val="18"/>
          <w:lang w:val="en-US" w:eastAsia="en-US"/>
        </w:rPr>
        <w:t>an attendance sheet broken down into half days specifying the location, date(s) and time(s) of the event(s) or activity(</w:t>
      </w:r>
      <w:proofErr w:type="spellStart"/>
      <w:r w:rsidRPr="0054648A">
        <w:rPr>
          <w:rFonts w:ascii="Tahoma" w:hAnsi="Tahoma" w:cs="Tahoma"/>
          <w:sz w:val="18"/>
          <w:szCs w:val="18"/>
          <w:lang w:val="en-US" w:eastAsia="en-US"/>
        </w:rPr>
        <w:t>ies</w:t>
      </w:r>
      <w:proofErr w:type="spellEnd"/>
      <w:r w:rsidRPr="0054648A">
        <w:rPr>
          <w:rFonts w:ascii="Tahoma" w:hAnsi="Tahoma" w:cs="Tahoma"/>
          <w:sz w:val="18"/>
          <w:szCs w:val="18"/>
          <w:lang w:val="en-US" w:eastAsia="en-US"/>
        </w:rPr>
        <w:t xml:space="preserve">), to be individually signed by </w:t>
      </w:r>
      <w:r w:rsidRPr="0054648A">
        <w:rPr>
          <w:rFonts w:ascii="Tahoma" w:hAnsi="Tahoma" w:cs="Tahoma"/>
          <w:sz w:val="18"/>
          <w:szCs w:val="18"/>
          <w:u w:val="single"/>
          <w:lang w:val="en-US" w:eastAsia="en-US"/>
        </w:rPr>
        <w:t>each</w:t>
      </w:r>
      <w:r w:rsidRPr="0054648A">
        <w:rPr>
          <w:rFonts w:ascii="Tahoma" w:hAnsi="Tahoma" w:cs="Tahoma"/>
          <w:sz w:val="18"/>
          <w:szCs w:val="18"/>
          <w:lang w:val="en-US" w:eastAsia="en-US"/>
        </w:rPr>
        <w:t xml:space="preserve"> participant and the Provider.</w:t>
      </w:r>
    </w:p>
    <w:p w14:paraId="343E566B" w14:textId="77777777" w:rsidR="0054648A" w:rsidRPr="0054648A" w:rsidRDefault="0054648A" w:rsidP="0054648A">
      <w:pPr>
        <w:numPr>
          <w:ilvl w:val="0"/>
          <w:numId w:val="27"/>
        </w:numPr>
        <w:autoSpaceDE w:val="0"/>
        <w:autoSpaceDN w:val="0"/>
        <w:ind w:left="709" w:hanging="709"/>
        <w:jc w:val="both"/>
        <w:rPr>
          <w:rFonts w:ascii="Tahoma" w:hAnsi="Tahoma" w:cs="Tahoma"/>
          <w:sz w:val="18"/>
          <w:szCs w:val="18"/>
          <w:lang w:eastAsia="fr-FR"/>
        </w:rPr>
      </w:pPr>
      <w:r w:rsidRPr="0054648A">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54648A">
        <w:rPr>
          <w:rFonts w:ascii="Tahoma" w:eastAsia="Calibri" w:hAnsi="Tahoma" w:cs="Tahoma"/>
          <w:sz w:val="18"/>
          <w:szCs w:val="18"/>
          <w:lang w:eastAsia="en-US"/>
        </w:rPr>
        <w:t xml:space="preserve">Terms of reference </w:t>
      </w:r>
      <w:r w:rsidRPr="0054648A">
        <w:rPr>
          <w:rFonts w:ascii="Tahoma" w:hAnsi="Tahoma" w:cs="Tahoma"/>
          <w:sz w:val="18"/>
          <w:szCs w:val="18"/>
        </w:rPr>
        <w:t>and its/their acceptance by the Council.</w:t>
      </w:r>
    </w:p>
    <w:p w14:paraId="56860EF3" w14:textId="77777777" w:rsidR="0054648A" w:rsidRPr="0054648A" w:rsidRDefault="0054648A" w:rsidP="0054648A">
      <w:pPr>
        <w:numPr>
          <w:ilvl w:val="0"/>
          <w:numId w:val="27"/>
        </w:numPr>
        <w:autoSpaceDE w:val="0"/>
        <w:autoSpaceDN w:val="0"/>
        <w:ind w:left="709" w:hanging="709"/>
        <w:jc w:val="both"/>
        <w:rPr>
          <w:rFonts w:ascii="Tahoma" w:hAnsi="Tahoma" w:cs="Tahoma"/>
          <w:sz w:val="18"/>
          <w:szCs w:val="18"/>
          <w:lang w:eastAsia="fr-FR"/>
        </w:rPr>
      </w:pPr>
      <w:r w:rsidRPr="0054648A">
        <w:rPr>
          <w:rFonts w:ascii="Tahoma" w:hAnsi="Tahoma" w:cs="Tahoma"/>
          <w:sz w:val="18"/>
          <w:szCs w:val="18"/>
        </w:rPr>
        <w:t xml:space="preserve">In cases where an advance payment is foreseen, it shall be paid within 60 calendar days upon signature of the contract. </w:t>
      </w:r>
    </w:p>
    <w:p w14:paraId="6FF87670" w14:textId="77777777" w:rsidR="0054648A" w:rsidRPr="0054648A" w:rsidRDefault="0054648A" w:rsidP="0054648A">
      <w:pPr>
        <w:tabs>
          <w:tab w:val="left" w:pos="284"/>
        </w:tabs>
        <w:autoSpaceDE w:val="0"/>
        <w:autoSpaceDN w:val="0"/>
        <w:jc w:val="both"/>
        <w:rPr>
          <w:rFonts w:ascii="Tahoma" w:hAnsi="Tahoma" w:cs="Tahoma"/>
          <w:b/>
          <w:color w:val="365F91" w:themeColor="accent1" w:themeShade="BF"/>
          <w:sz w:val="18"/>
          <w:szCs w:val="18"/>
          <w:u w:val="single"/>
          <w:lang w:eastAsia="fr-FR"/>
        </w:rPr>
      </w:pPr>
      <w:r w:rsidRPr="0054648A">
        <w:rPr>
          <w:rFonts w:ascii="Tahoma" w:hAnsi="Tahoma" w:cs="Tahoma"/>
          <w:b/>
          <w:color w:val="365F91" w:themeColor="accent1" w:themeShade="BF"/>
          <w:sz w:val="18"/>
          <w:szCs w:val="18"/>
          <w:u w:val="single"/>
          <w:lang w:eastAsia="fr-FR"/>
        </w:rPr>
        <w:t>4.4 Other expenses</w:t>
      </w:r>
    </w:p>
    <w:p w14:paraId="29E491B0" w14:textId="77777777" w:rsidR="0054648A" w:rsidRPr="0054648A" w:rsidRDefault="0054648A" w:rsidP="0054648A">
      <w:pPr>
        <w:numPr>
          <w:ilvl w:val="0"/>
          <w:numId w:val="25"/>
        </w:numPr>
        <w:tabs>
          <w:tab w:val="left" w:pos="0"/>
        </w:tabs>
        <w:autoSpaceDE w:val="0"/>
        <w:autoSpaceDN w:val="0"/>
        <w:ind w:left="709" w:hanging="709"/>
        <w:jc w:val="both"/>
        <w:rPr>
          <w:rFonts w:ascii="Tahoma" w:hAnsi="Tahoma" w:cs="Tahoma"/>
          <w:color w:val="000000"/>
          <w:sz w:val="18"/>
          <w:szCs w:val="18"/>
        </w:rPr>
      </w:pPr>
      <w:r w:rsidRPr="0054648A">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54648A">
        <w:rPr>
          <w:rFonts w:ascii="Tahoma" w:hAnsi="Tahoma" w:cs="Tahoma"/>
          <w:color w:val="000000"/>
          <w:sz w:val="18"/>
          <w:szCs w:val="18"/>
          <w:vertAlign w:val="superscript"/>
        </w:rPr>
        <w:footnoteReference w:id="3"/>
      </w:r>
      <w:r w:rsidRPr="0054648A">
        <w:rPr>
          <w:rFonts w:ascii="Tahoma" w:hAnsi="Tahoma" w:cs="Tahoma"/>
          <w:color w:val="000000"/>
          <w:sz w:val="18"/>
          <w:szCs w:val="18"/>
        </w:rPr>
        <w:t xml:space="preserve"> </w:t>
      </w:r>
    </w:p>
    <w:p w14:paraId="40B5CF19" w14:textId="77777777" w:rsidR="0054648A" w:rsidRPr="0054648A" w:rsidRDefault="0054648A" w:rsidP="0054648A">
      <w:pPr>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54648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9D6DAD6" w14:textId="77777777" w:rsidR="0054648A" w:rsidRPr="0054648A" w:rsidRDefault="0054648A" w:rsidP="0054648A">
      <w:pPr>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54648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6295F4AB"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5 - Breach of contract</w:t>
      </w:r>
      <w:bookmarkEnd w:id="4"/>
    </w:p>
    <w:p w14:paraId="2DD8356A" w14:textId="77777777" w:rsidR="0054648A" w:rsidRPr="0054648A" w:rsidRDefault="0054648A" w:rsidP="0054648A">
      <w:pPr>
        <w:numPr>
          <w:ilvl w:val="0"/>
          <w:numId w:val="19"/>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In the event that:</w:t>
      </w:r>
    </w:p>
    <w:p w14:paraId="5A85EF8F" w14:textId="77777777" w:rsidR="0054648A" w:rsidRPr="0054648A" w:rsidRDefault="0054648A" w:rsidP="0054648A">
      <w:pPr>
        <w:tabs>
          <w:tab w:val="left" w:pos="284"/>
        </w:tabs>
        <w:autoSpaceDE w:val="0"/>
        <w:autoSpaceDN w:val="0"/>
        <w:ind w:left="720"/>
        <w:jc w:val="both"/>
        <w:rPr>
          <w:rFonts w:ascii="Tahoma" w:hAnsi="Tahoma" w:cs="Tahoma"/>
          <w:sz w:val="18"/>
          <w:szCs w:val="18"/>
          <w:lang w:eastAsia="fr-FR"/>
        </w:rPr>
      </w:pPr>
      <w:r w:rsidRPr="0054648A">
        <w:rPr>
          <w:rFonts w:ascii="Tahoma" w:hAnsi="Tahoma" w:cs="Tahoma"/>
          <w:sz w:val="18"/>
          <w:szCs w:val="18"/>
          <w:lang w:eastAsia="fr-FR"/>
        </w:rPr>
        <w:t xml:space="preserve">a) the Provider does not satisfy the conditions laid down in this contract or those resulting from any modifications duly accepted in writing by both parties, in accordance with the provisions of Article 6 below; or </w:t>
      </w:r>
    </w:p>
    <w:p w14:paraId="5F4428CC" w14:textId="77777777" w:rsidR="0054648A" w:rsidRPr="0054648A" w:rsidRDefault="0054648A" w:rsidP="0054648A">
      <w:pPr>
        <w:tabs>
          <w:tab w:val="left" w:pos="284"/>
        </w:tabs>
        <w:autoSpaceDE w:val="0"/>
        <w:autoSpaceDN w:val="0"/>
        <w:ind w:left="720"/>
        <w:jc w:val="both"/>
        <w:rPr>
          <w:rFonts w:ascii="Tahoma" w:hAnsi="Tahoma" w:cs="Tahoma"/>
          <w:sz w:val="18"/>
          <w:szCs w:val="18"/>
          <w:lang w:eastAsia="fr-FR"/>
        </w:rPr>
      </w:pPr>
      <w:r w:rsidRPr="0054648A">
        <w:rPr>
          <w:rFonts w:ascii="Tahoma" w:hAnsi="Tahoma" w:cs="Tahoma"/>
          <w:sz w:val="18"/>
          <w:szCs w:val="18"/>
          <w:lang w:eastAsia="fr-FR"/>
        </w:rPr>
        <w:t>b) the Deliverables provided as referred to under Article 1.1 do not reach a satisfactory level; or</w:t>
      </w:r>
    </w:p>
    <w:p w14:paraId="54DE10DF" w14:textId="77777777" w:rsidR="0054648A" w:rsidRPr="0054648A" w:rsidRDefault="0054648A" w:rsidP="0054648A">
      <w:pPr>
        <w:tabs>
          <w:tab w:val="left" w:pos="284"/>
        </w:tabs>
        <w:autoSpaceDE w:val="0"/>
        <w:autoSpaceDN w:val="0"/>
        <w:ind w:left="720"/>
        <w:jc w:val="both"/>
        <w:rPr>
          <w:rFonts w:ascii="Tahoma" w:hAnsi="Tahoma" w:cs="Tahoma"/>
          <w:sz w:val="18"/>
          <w:szCs w:val="18"/>
          <w:lang w:eastAsia="fr-FR"/>
        </w:rPr>
      </w:pPr>
      <w:r w:rsidRPr="0054648A">
        <w:rPr>
          <w:rFonts w:ascii="Tahoma" w:hAnsi="Tahoma" w:cs="Tahoma"/>
          <w:sz w:val="18"/>
          <w:szCs w:val="18"/>
          <w:lang w:eastAsia="fr-FR"/>
        </w:rPr>
        <w:t xml:space="preserve">c) the Provider is in any of the situations listed in Article 11.2, </w:t>
      </w:r>
    </w:p>
    <w:p w14:paraId="663A1107" w14:textId="77777777" w:rsidR="0054648A" w:rsidRPr="0054648A" w:rsidRDefault="0054648A" w:rsidP="0054648A">
      <w:pPr>
        <w:tabs>
          <w:tab w:val="left" w:pos="284"/>
        </w:tabs>
        <w:autoSpaceDE w:val="0"/>
        <w:autoSpaceDN w:val="0"/>
        <w:ind w:left="720"/>
        <w:jc w:val="both"/>
        <w:rPr>
          <w:rFonts w:ascii="Tahoma" w:hAnsi="Tahoma" w:cs="Tahoma"/>
          <w:sz w:val="18"/>
          <w:szCs w:val="18"/>
          <w:lang w:eastAsia="fr-FR"/>
        </w:rPr>
      </w:pPr>
      <w:r w:rsidRPr="0054648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5CAC2776" w14:textId="77777777" w:rsidR="0054648A" w:rsidRPr="0054648A" w:rsidRDefault="0054648A" w:rsidP="0054648A">
      <w:pPr>
        <w:numPr>
          <w:ilvl w:val="0"/>
          <w:numId w:val="19"/>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372C59D" w14:textId="77777777" w:rsidR="0054648A" w:rsidRPr="0054648A" w:rsidRDefault="0054648A" w:rsidP="0054648A">
      <w:pPr>
        <w:numPr>
          <w:ilvl w:val="0"/>
          <w:numId w:val="19"/>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513F984"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54648A">
        <w:rPr>
          <w:rFonts w:ascii="Tahoma" w:hAnsi="Tahoma" w:cs="Tahoma"/>
          <w:b/>
          <w:smallCaps/>
          <w:color w:val="365F91" w:themeColor="accent1" w:themeShade="BF"/>
          <w:sz w:val="18"/>
          <w:szCs w:val="18"/>
          <w:lang w:eastAsia="fr-FR"/>
        </w:rPr>
        <w:t>Article 6 - Modifications</w:t>
      </w:r>
      <w:bookmarkEnd w:id="5"/>
      <w:r w:rsidRPr="0054648A">
        <w:rPr>
          <w:rFonts w:ascii="Tahoma" w:hAnsi="Tahoma" w:cs="Tahoma"/>
          <w:b/>
          <w:smallCaps/>
          <w:color w:val="365F91" w:themeColor="accent1" w:themeShade="BF"/>
          <w:sz w:val="18"/>
          <w:szCs w:val="18"/>
          <w:lang w:eastAsia="fr-FR"/>
        </w:rPr>
        <w:t xml:space="preserve"> </w:t>
      </w:r>
    </w:p>
    <w:p w14:paraId="1A5822DC" w14:textId="77777777" w:rsidR="0054648A" w:rsidRPr="0054648A" w:rsidRDefault="0054648A" w:rsidP="0054648A">
      <w:pPr>
        <w:numPr>
          <w:ilvl w:val="0"/>
          <w:numId w:val="20"/>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23E0699" w14:textId="77777777" w:rsidR="0054648A" w:rsidRPr="0054648A" w:rsidRDefault="0054648A" w:rsidP="0054648A">
      <w:pPr>
        <w:numPr>
          <w:ilvl w:val="0"/>
          <w:numId w:val="20"/>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08FE9A8" w14:textId="77777777" w:rsidR="0054648A" w:rsidRPr="0054648A" w:rsidRDefault="0054648A" w:rsidP="0054648A">
      <w:pPr>
        <w:numPr>
          <w:ilvl w:val="0"/>
          <w:numId w:val="20"/>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This contract may not be transferred, in full or in part, for money or free of charge, without the Council’s prior authorisation in writing.</w:t>
      </w:r>
    </w:p>
    <w:p w14:paraId="0C03B637" w14:textId="77777777" w:rsidR="0054648A" w:rsidRPr="0054648A" w:rsidRDefault="0054648A" w:rsidP="0054648A">
      <w:pPr>
        <w:numPr>
          <w:ilvl w:val="0"/>
          <w:numId w:val="20"/>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57209D7"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7 - Case of force majeure</w:t>
      </w:r>
      <w:bookmarkEnd w:id="6"/>
      <w:r w:rsidRPr="0054648A">
        <w:rPr>
          <w:rFonts w:ascii="Tahoma" w:hAnsi="Tahoma" w:cs="Tahoma"/>
          <w:b/>
          <w:smallCaps/>
          <w:color w:val="365F91" w:themeColor="accent1" w:themeShade="BF"/>
          <w:sz w:val="18"/>
          <w:szCs w:val="18"/>
          <w:lang w:eastAsia="fr-FR"/>
        </w:rPr>
        <w:t xml:space="preserve"> </w:t>
      </w:r>
    </w:p>
    <w:p w14:paraId="02F036E1" w14:textId="77777777" w:rsidR="0054648A" w:rsidRPr="0054648A" w:rsidRDefault="0054648A" w:rsidP="0054648A">
      <w:pPr>
        <w:numPr>
          <w:ilvl w:val="0"/>
          <w:numId w:val="21"/>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4760AF0" w14:textId="77777777" w:rsidR="0054648A" w:rsidRPr="0054648A" w:rsidRDefault="0054648A" w:rsidP="0054648A">
      <w:pPr>
        <w:numPr>
          <w:ilvl w:val="0"/>
          <w:numId w:val="21"/>
        </w:numPr>
        <w:tabs>
          <w:tab w:val="left" w:pos="284"/>
        </w:tabs>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F8E71AE"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54648A">
        <w:rPr>
          <w:rFonts w:ascii="Tahoma" w:hAnsi="Tahoma" w:cs="Tahoma"/>
          <w:b/>
          <w:smallCaps/>
          <w:color w:val="365F91" w:themeColor="accent1" w:themeShade="BF"/>
          <w:sz w:val="18"/>
          <w:szCs w:val="18"/>
          <w:lang w:eastAsia="fr-FR"/>
        </w:rPr>
        <w:t>Article 8 - Communication between the parties</w:t>
      </w:r>
    </w:p>
    <w:p w14:paraId="26ABFE8C" w14:textId="77777777" w:rsidR="0054648A" w:rsidRPr="0054648A" w:rsidRDefault="0054648A" w:rsidP="0054648A">
      <w:pPr>
        <w:numPr>
          <w:ilvl w:val="0"/>
          <w:numId w:val="22"/>
        </w:numPr>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The Contact point within the Council of Europe is indicated on the cover page of the Act of Engagement (See page 1 above).</w:t>
      </w:r>
    </w:p>
    <w:p w14:paraId="2F510EA3" w14:textId="77777777" w:rsidR="0054648A" w:rsidRPr="0054648A" w:rsidRDefault="0054648A" w:rsidP="0054648A">
      <w:pPr>
        <w:numPr>
          <w:ilvl w:val="0"/>
          <w:numId w:val="22"/>
        </w:numPr>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The Provider can be reached through the means indicated in the Act of Engagement (see page 1 above).</w:t>
      </w:r>
    </w:p>
    <w:p w14:paraId="53AB4B85" w14:textId="77777777" w:rsidR="0054648A" w:rsidRPr="0054648A" w:rsidRDefault="0054648A" w:rsidP="0054648A">
      <w:pPr>
        <w:numPr>
          <w:ilvl w:val="0"/>
          <w:numId w:val="22"/>
        </w:numPr>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D7D1205" w14:textId="77777777" w:rsidR="0054648A" w:rsidRPr="0054648A" w:rsidRDefault="0054648A" w:rsidP="0054648A">
      <w:pPr>
        <w:numPr>
          <w:ilvl w:val="0"/>
          <w:numId w:val="22"/>
        </w:numPr>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2292873" w14:textId="77777777" w:rsidR="0054648A" w:rsidRPr="0054648A" w:rsidRDefault="0054648A" w:rsidP="0054648A">
      <w:pPr>
        <w:numPr>
          <w:ilvl w:val="0"/>
          <w:numId w:val="22"/>
        </w:numPr>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001AD81" w14:textId="77777777" w:rsidR="0054648A" w:rsidRPr="0054648A" w:rsidRDefault="0054648A" w:rsidP="0054648A">
      <w:pPr>
        <w:numPr>
          <w:ilvl w:val="0"/>
          <w:numId w:val="22"/>
        </w:numPr>
        <w:autoSpaceDE w:val="0"/>
        <w:autoSpaceDN w:val="0"/>
        <w:ind w:hanging="720"/>
        <w:jc w:val="both"/>
        <w:rPr>
          <w:rFonts w:ascii="Tahoma" w:hAnsi="Tahoma" w:cs="Tahoma"/>
          <w:sz w:val="18"/>
          <w:szCs w:val="18"/>
          <w:lang w:eastAsia="fr-FR"/>
        </w:rPr>
      </w:pPr>
      <w:r w:rsidRPr="0054648A">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B69ECBA"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9 –Acceptance</w:t>
      </w:r>
    </w:p>
    <w:p w14:paraId="39AB849F"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40B9491"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54648A">
        <w:rPr>
          <w:rFonts w:ascii="Tahoma" w:hAnsi="Tahoma" w:cs="Tahoma"/>
          <w:b/>
          <w:smallCaps/>
          <w:color w:val="365F91" w:themeColor="accent1" w:themeShade="BF"/>
          <w:sz w:val="18"/>
          <w:szCs w:val="18"/>
          <w:lang w:eastAsia="fr-FR"/>
        </w:rPr>
        <w:t>Article 10 – Consortium</w:t>
      </w:r>
    </w:p>
    <w:p w14:paraId="4B4F391F" w14:textId="77777777" w:rsidR="0054648A" w:rsidRPr="0054648A" w:rsidRDefault="0054648A" w:rsidP="0054648A">
      <w:pPr>
        <w:numPr>
          <w:ilvl w:val="0"/>
          <w:numId w:val="23"/>
        </w:numPr>
        <w:tabs>
          <w:tab w:val="left" w:pos="284"/>
        </w:tabs>
        <w:ind w:hanging="720"/>
        <w:jc w:val="both"/>
        <w:rPr>
          <w:rFonts w:ascii="Tahoma" w:hAnsi="Tahoma" w:cs="Tahoma"/>
          <w:color w:val="000000"/>
          <w:sz w:val="18"/>
          <w:szCs w:val="18"/>
        </w:rPr>
      </w:pPr>
      <w:r w:rsidRPr="0054648A">
        <w:rPr>
          <w:rFonts w:ascii="Tahoma" w:hAnsi="Tahoma" w:cs="Tahoma"/>
          <w:color w:val="000000"/>
          <w:sz w:val="18"/>
          <w:szCs w:val="18"/>
        </w:rPr>
        <w:t>The Providers have full responsibility for carrying out and complying with the terms of the contract.</w:t>
      </w:r>
    </w:p>
    <w:p w14:paraId="394F27D0" w14:textId="77777777" w:rsidR="0054648A" w:rsidRPr="0054648A" w:rsidRDefault="0054648A" w:rsidP="0054648A">
      <w:pPr>
        <w:numPr>
          <w:ilvl w:val="0"/>
          <w:numId w:val="23"/>
        </w:numPr>
        <w:tabs>
          <w:tab w:val="left" w:pos="284"/>
        </w:tabs>
        <w:ind w:hanging="720"/>
        <w:jc w:val="both"/>
        <w:rPr>
          <w:rFonts w:ascii="Tahoma" w:hAnsi="Tahoma" w:cs="Tahoma"/>
          <w:color w:val="000000"/>
          <w:sz w:val="18"/>
          <w:szCs w:val="18"/>
        </w:rPr>
      </w:pPr>
      <w:r w:rsidRPr="0054648A">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CB73054" w14:textId="77777777" w:rsidR="0054648A" w:rsidRPr="0054648A" w:rsidRDefault="0054648A" w:rsidP="0054648A">
      <w:pPr>
        <w:numPr>
          <w:ilvl w:val="0"/>
          <w:numId w:val="23"/>
        </w:numPr>
        <w:tabs>
          <w:tab w:val="left" w:pos="284"/>
        </w:tabs>
        <w:ind w:hanging="720"/>
        <w:jc w:val="both"/>
        <w:rPr>
          <w:rFonts w:ascii="Tahoma" w:hAnsi="Tahoma" w:cs="Tahoma"/>
          <w:color w:val="000000"/>
          <w:sz w:val="18"/>
          <w:szCs w:val="18"/>
        </w:rPr>
      </w:pPr>
      <w:r w:rsidRPr="0054648A">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AC5D139" w14:textId="77777777" w:rsidR="0054648A" w:rsidRPr="0054648A" w:rsidRDefault="0054648A" w:rsidP="0054648A">
      <w:pPr>
        <w:numPr>
          <w:ilvl w:val="0"/>
          <w:numId w:val="23"/>
        </w:numPr>
        <w:tabs>
          <w:tab w:val="left" w:pos="284"/>
        </w:tabs>
        <w:ind w:hanging="720"/>
        <w:jc w:val="both"/>
        <w:rPr>
          <w:rFonts w:ascii="Tahoma" w:hAnsi="Tahoma" w:cs="Tahoma"/>
          <w:color w:val="000000"/>
          <w:sz w:val="18"/>
          <w:szCs w:val="18"/>
        </w:rPr>
      </w:pPr>
      <w:r w:rsidRPr="0054648A">
        <w:rPr>
          <w:rFonts w:ascii="Tahoma" w:hAnsi="Tahoma" w:cs="Tahoma"/>
          <w:color w:val="000000"/>
          <w:sz w:val="18"/>
          <w:szCs w:val="18"/>
        </w:rPr>
        <w:t>The internal roles and responsibilities of the Providers are divided as follows:</w:t>
      </w:r>
    </w:p>
    <w:p w14:paraId="61F82EDA" w14:textId="77777777" w:rsidR="0054648A" w:rsidRPr="0054648A" w:rsidRDefault="0054648A" w:rsidP="0054648A">
      <w:pPr>
        <w:numPr>
          <w:ilvl w:val="2"/>
          <w:numId w:val="32"/>
        </w:numPr>
        <w:tabs>
          <w:tab w:val="left" w:pos="284"/>
        </w:tabs>
        <w:jc w:val="both"/>
        <w:rPr>
          <w:rFonts w:ascii="Tahoma" w:hAnsi="Tahoma" w:cs="Tahoma"/>
          <w:color w:val="000000"/>
          <w:sz w:val="18"/>
          <w:szCs w:val="18"/>
        </w:rPr>
      </w:pPr>
      <w:r w:rsidRPr="0054648A">
        <w:rPr>
          <w:rFonts w:ascii="Tahoma" w:hAnsi="Tahoma" w:cs="Tahoma"/>
          <w:color w:val="000000"/>
          <w:sz w:val="18"/>
          <w:szCs w:val="18"/>
        </w:rPr>
        <w:t xml:space="preserve">The Providers must designate a coordinator. </w:t>
      </w:r>
    </w:p>
    <w:p w14:paraId="092A556A" w14:textId="77777777" w:rsidR="0054648A" w:rsidRPr="0054648A" w:rsidRDefault="0054648A" w:rsidP="0054648A">
      <w:pPr>
        <w:numPr>
          <w:ilvl w:val="2"/>
          <w:numId w:val="32"/>
        </w:numPr>
        <w:tabs>
          <w:tab w:val="left" w:pos="284"/>
        </w:tabs>
        <w:jc w:val="both"/>
        <w:rPr>
          <w:rFonts w:ascii="Tahoma" w:hAnsi="Tahoma" w:cs="Tahoma"/>
          <w:color w:val="000000"/>
          <w:sz w:val="18"/>
          <w:szCs w:val="18"/>
        </w:rPr>
      </w:pPr>
      <w:r w:rsidRPr="0054648A">
        <w:rPr>
          <w:rFonts w:ascii="Tahoma" w:hAnsi="Tahoma" w:cs="Tahoma"/>
          <w:color w:val="000000"/>
          <w:sz w:val="18"/>
          <w:szCs w:val="18"/>
        </w:rPr>
        <w:t>Each Provider must:</w:t>
      </w:r>
    </w:p>
    <w:p w14:paraId="381B6C6B" w14:textId="77777777" w:rsidR="0054648A" w:rsidRPr="0054648A" w:rsidRDefault="0054648A" w:rsidP="0054648A">
      <w:pPr>
        <w:numPr>
          <w:ilvl w:val="0"/>
          <w:numId w:val="33"/>
        </w:numPr>
        <w:tabs>
          <w:tab w:val="left" w:pos="284"/>
        </w:tabs>
        <w:jc w:val="both"/>
        <w:rPr>
          <w:rFonts w:ascii="Tahoma" w:hAnsi="Tahoma" w:cs="Tahoma"/>
          <w:color w:val="000000"/>
          <w:sz w:val="18"/>
          <w:szCs w:val="18"/>
        </w:rPr>
      </w:pPr>
      <w:r w:rsidRPr="0054648A">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F1B2575" w14:textId="77777777" w:rsidR="0054648A" w:rsidRPr="0054648A" w:rsidRDefault="0054648A" w:rsidP="0054648A">
      <w:pPr>
        <w:numPr>
          <w:ilvl w:val="0"/>
          <w:numId w:val="33"/>
        </w:numPr>
        <w:tabs>
          <w:tab w:val="left" w:pos="284"/>
        </w:tabs>
        <w:jc w:val="both"/>
        <w:rPr>
          <w:rFonts w:ascii="Tahoma" w:hAnsi="Tahoma" w:cs="Tahoma"/>
          <w:color w:val="000000"/>
          <w:sz w:val="18"/>
          <w:szCs w:val="18"/>
        </w:rPr>
      </w:pPr>
      <w:r w:rsidRPr="0054648A">
        <w:rPr>
          <w:rFonts w:ascii="Tahoma" w:hAnsi="Tahoma" w:cs="Tahoma"/>
          <w:color w:val="000000"/>
          <w:sz w:val="18"/>
          <w:szCs w:val="18"/>
        </w:rPr>
        <w:t>submit to the coordinator in good time:</w:t>
      </w:r>
      <w:r w:rsidRPr="0054648A">
        <w:rPr>
          <w:rFonts w:ascii="Tahoma" w:hAnsi="Tahoma" w:cs="Tahoma"/>
          <w:color w:val="000000"/>
          <w:sz w:val="18"/>
          <w:szCs w:val="18"/>
        </w:rPr>
        <w:tab/>
      </w:r>
      <w:r w:rsidRPr="0054648A">
        <w:rPr>
          <w:rFonts w:ascii="Tahoma" w:hAnsi="Tahoma" w:cs="Tahoma"/>
          <w:color w:val="000000"/>
          <w:sz w:val="18"/>
          <w:szCs w:val="18"/>
        </w:rPr>
        <w:br/>
        <w:t>- any other documents or information required by the Council under the contract, unless the contract requires the Provider to submit this information directly;</w:t>
      </w:r>
      <w:r w:rsidRPr="0054648A">
        <w:rPr>
          <w:rFonts w:ascii="Tahoma" w:hAnsi="Tahoma" w:cs="Tahoma"/>
          <w:color w:val="000000"/>
          <w:sz w:val="18"/>
          <w:szCs w:val="18"/>
        </w:rPr>
        <w:tab/>
      </w:r>
      <w:r w:rsidRPr="0054648A">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F78B227" w14:textId="77777777" w:rsidR="0054648A" w:rsidRPr="0054648A" w:rsidRDefault="0054648A" w:rsidP="0054648A">
      <w:pPr>
        <w:numPr>
          <w:ilvl w:val="0"/>
          <w:numId w:val="33"/>
        </w:numPr>
        <w:tabs>
          <w:tab w:val="left" w:pos="284"/>
        </w:tabs>
        <w:jc w:val="both"/>
        <w:rPr>
          <w:rFonts w:ascii="Tahoma" w:hAnsi="Tahoma" w:cs="Tahoma"/>
          <w:color w:val="000000"/>
          <w:sz w:val="18"/>
          <w:szCs w:val="18"/>
        </w:rPr>
      </w:pPr>
      <w:r w:rsidRPr="0054648A">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45741EE" w14:textId="77777777" w:rsidR="0054648A" w:rsidRPr="0054648A" w:rsidRDefault="0054648A" w:rsidP="0054648A">
      <w:pPr>
        <w:numPr>
          <w:ilvl w:val="2"/>
          <w:numId w:val="32"/>
        </w:numPr>
        <w:jc w:val="both"/>
        <w:rPr>
          <w:rFonts w:ascii="Tahoma" w:hAnsi="Tahoma" w:cs="Tahoma"/>
          <w:color w:val="000000"/>
          <w:sz w:val="18"/>
          <w:szCs w:val="18"/>
        </w:rPr>
      </w:pPr>
      <w:r w:rsidRPr="0054648A">
        <w:rPr>
          <w:rFonts w:ascii="Tahoma" w:hAnsi="Tahoma" w:cs="Tahoma"/>
          <w:color w:val="000000"/>
          <w:sz w:val="18"/>
          <w:szCs w:val="18"/>
        </w:rPr>
        <w:lastRenderedPageBreak/>
        <w:t xml:space="preserve">      The coordinator must:</w:t>
      </w:r>
    </w:p>
    <w:p w14:paraId="52893767" w14:textId="77777777" w:rsidR="0054648A" w:rsidRPr="0054648A" w:rsidRDefault="0054648A" w:rsidP="0054648A">
      <w:pPr>
        <w:numPr>
          <w:ilvl w:val="0"/>
          <w:numId w:val="34"/>
        </w:numPr>
        <w:tabs>
          <w:tab w:val="left" w:pos="284"/>
        </w:tabs>
        <w:jc w:val="both"/>
        <w:rPr>
          <w:rFonts w:ascii="Tahoma" w:hAnsi="Tahoma" w:cs="Tahoma"/>
          <w:color w:val="000000"/>
          <w:sz w:val="18"/>
          <w:szCs w:val="18"/>
        </w:rPr>
      </w:pPr>
      <w:r w:rsidRPr="0054648A">
        <w:rPr>
          <w:rFonts w:ascii="Tahoma" w:hAnsi="Tahoma" w:cs="Tahoma"/>
          <w:color w:val="000000"/>
          <w:sz w:val="18"/>
          <w:szCs w:val="18"/>
        </w:rPr>
        <w:t>monitor that the Deliverables are carried out timely and properly, in accordance with the terms of the contract;</w:t>
      </w:r>
    </w:p>
    <w:p w14:paraId="751F52A4" w14:textId="77777777" w:rsidR="0054648A" w:rsidRPr="0054648A" w:rsidRDefault="0054648A" w:rsidP="0054648A">
      <w:pPr>
        <w:numPr>
          <w:ilvl w:val="0"/>
          <w:numId w:val="34"/>
        </w:numPr>
        <w:tabs>
          <w:tab w:val="left" w:pos="284"/>
        </w:tabs>
        <w:jc w:val="both"/>
        <w:rPr>
          <w:rFonts w:ascii="Tahoma" w:hAnsi="Tahoma" w:cs="Tahoma"/>
          <w:color w:val="000000"/>
          <w:sz w:val="18"/>
          <w:szCs w:val="18"/>
        </w:rPr>
      </w:pPr>
      <w:r w:rsidRPr="0054648A">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4DB250D1" w14:textId="77777777" w:rsidR="0054648A" w:rsidRPr="0054648A" w:rsidRDefault="0054648A" w:rsidP="0054648A">
      <w:pPr>
        <w:numPr>
          <w:ilvl w:val="0"/>
          <w:numId w:val="34"/>
        </w:numPr>
        <w:tabs>
          <w:tab w:val="left" w:pos="284"/>
        </w:tabs>
        <w:jc w:val="both"/>
        <w:rPr>
          <w:rFonts w:ascii="Tahoma" w:hAnsi="Tahoma" w:cs="Tahoma"/>
          <w:color w:val="000000"/>
          <w:sz w:val="18"/>
          <w:szCs w:val="18"/>
        </w:rPr>
      </w:pPr>
      <w:r w:rsidRPr="0054648A">
        <w:rPr>
          <w:rFonts w:ascii="Tahoma" w:hAnsi="Tahoma" w:cs="Tahoma"/>
          <w:color w:val="000000"/>
          <w:sz w:val="18"/>
          <w:szCs w:val="18"/>
        </w:rPr>
        <w:t>request and review any documents or information required by the Council and verify their completeness and correctness before passing them on to the Council;</w:t>
      </w:r>
    </w:p>
    <w:p w14:paraId="4CD349DA" w14:textId="77777777" w:rsidR="0054648A" w:rsidRPr="0054648A" w:rsidRDefault="0054648A" w:rsidP="0054648A">
      <w:pPr>
        <w:numPr>
          <w:ilvl w:val="0"/>
          <w:numId w:val="34"/>
        </w:numPr>
        <w:tabs>
          <w:tab w:val="left" w:pos="284"/>
        </w:tabs>
        <w:jc w:val="both"/>
        <w:rPr>
          <w:rFonts w:ascii="Tahoma" w:hAnsi="Tahoma" w:cs="Tahoma"/>
          <w:color w:val="000000"/>
          <w:sz w:val="18"/>
          <w:szCs w:val="18"/>
        </w:rPr>
      </w:pPr>
      <w:r w:rsidRPr="0054648A">
        <w:rPr>
          <w:rFonts w:ascii="Tahoma" w:hAnsi="Tahoma" w:cs="Tahoma"/>
          <w:color w:val="000000"/>
          <w:sz w:val="18"/>
          <w:szCs w:val="18"/>
        </w:rPr>
        <w:t>before starting performance of the contract, submit this list of pre-existing rights (Article 10.4.2(iii)) to the Council.</w:t>
      </w:r>
    </w:p>
    <w:p w14:paraId="60C5078F" w14:textId="77777777" w:rsidR="0054648A" w:rsidRPr="0054648A" w:rsidRDefault="0054648A" w:rsidP="0054648A">
      <w:pPr>
        <w:numPr>
          <w:ilvl w:val="0"/>
          <w:numId w:val="34"/>
        </w:numPr>
        <w:tabs>
          <w:tab w:val="left" w:pos="284"/>
        </w:tabs>
        <w:jc w:val="both"/>
        <w:rPr>
          <w:rFonts w:ascii="Tahoma" w:hAnsi="Tahoma" w:cs="Tahoma"/>
          <w:color w:val="000000"/>
          <w:sz w:val="18"/>
          <w:szCs w:val="18"/>
        </w:rPr>
      </w:pPr>
      <w:r w:rsidRPr="0054648A">
        <w:rPr>
          <w:rFonts w:ascii="Tahoma" w:hAnsi="Tahoma" w:cs="Tahoma"/>
          <w:color w:val="000000"/>
          <w:sz w:val="18"/>
          <w:szCs w:val="18"/>
        </w:rPr>
        <w:t>submit the Deliverables to the Council in accordance with the timing and terms of the contract;</w:t>
      </w:r>
    </w:p>
    <w:p w14:paraId="01BFF137" w14:textId="77777777" w:rsidR="0054648A" w:rsidRPr="0054648A" w:rsidRDefault="0054648A" w:rsidP="0054648A">
      <w:pPr>
        <w:numPr>
          <w:ilvl w:val="0"/>
          <w:numId w:val="34"/>
        </w:numPr>
        <w:tabs>
          <w:tab w:val="left" w:pos="284"/>
        </w:tabs>
        <w:jc w:val="both"/>
        <w:rPr>
          <w:rFonts w:ascii="Tahoma" w:hAnsi="Tahoma" w:cs="Tahoma"/>
          <w:color w:val="000000"/>
          <w:sz w:val="18"/>
          <w:szCs w:val="18"/>
        </w:rPr>
      </w:pPr>
      <w:r w:rsidRPr="0054648A">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B956C8D" w14:textId="77777777" w:rsidR="0054648A" w:rsidRPr="0054648A" w:rsidRDefault="0054648A" w:rsidP="0054648A">
      <w:pPr>
        <w:tabs>
          <w:tab w:val="left" w:pos="284"/>
        </w:tabs>
        <w:jc w:val="both"/>
        <w:rPr>
          <w:rFonts w:ascii="Tahoma" w:hAnsi="Tahoma" w:cs="Tahoma"/>
          <w:color w:val="000000"/>
          <w:sz w:val="18"/>
          <w:szCs w:val="18"/>
        </w:rPr>
      </w:pPr>
      <w:r w:rsidRPr="0054648A">
        <w:rPr>
          <w:rFonts w:ascii="Tahoma" w:hAnsi="Tahoma" w:cs="Tahoma"/>
          <w:color w:val="000000"/>
          <w:sz w:val="18"/>
          <w:szCs w:val="18"/>
        </w:rPr>
        <w:t>The coordinator may not subcontract the above-mentioned tasks.</w:t>
      </w:r>
    </w:p>
    <w:p w14:paraId="6E721F16" w14:textId="77777777" w:rsidR="0054648A" w:rsidRPr="0054648A" w:rsidRDefault="0054648A" w:rsidP="0054648A">
      <w:pPr>
        <w:numPr>
          <w:ilvl w:val="0"/>
          <w:numId w:val="23"/>
        </w:numPr>
        <w:tabs>
          <w:tab w:val="left" w:pos="284"/>
        </w:tabs>
        <w:ind w:hanging="720"/>
        <w:jc w:val="both"/>
        <w:rPr>
          <w:rFonts w:ascii="Tahoma" w:hAnsi="Tahoma" w:cs="Tahoma"/>
          <w:color w:val="000000"/>
          <w:sz w:val="18"/>
          <w:szCs w:val="18"/>
        </w:rPr>
      </w:pPr>
      <w:r w:rsidRPr="0054648A">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4648A">
        <w:rPr>
          <w:rFonts w:ascii="Tahoma" w:hAnsi="Tahoma" w:cs="Tahoma"/>
          <w:color w:val="000000"/>
          <w:sz w:val="18"/>
          <w:szCs w:val="18"/>
        </w:rPr>
        <w:tab/>
      </w:r>
      <w:r w:rsidRPr="0054648A">
        <w:rPr>
          <w:rFonts w:ascii="Tahoma" w:hAnsi="Tahoma" w:cs="Tahoma"/>
          <w:color w:val="000000"/>
          <w:sz w:val="18"/>
          <w:szCs w:val="18"/>
        </w:rPr>
        <w:br/>
        <w:t>- internal organisation of the consortium;</w:t>
      </w:r>
      <w:r w:rsidRPr="0054648A">
        <w:rPr>
          <w:rFonts w:ascii="Tahoma" w:hAnsi="Tahoma" w:cs="Tahoma"/>
          <w:color w:val="000000"/>
          <w:sz w:val="18"/>
          <w:szCs w:val="18"/>
        </w:rPr>
        <w:tab/>
      </w:r>
      <w:r w:rsidRPr="0054648A">
        <w:rPr>
          <w:rFonts w:ascii="Tahoma" w:hAnsi="Tahoma" w:cs="Tahoma"/>
          <w:color w:val="000000"/>
          <w:sz w:val="18"/>
          <w:szCs w:val="18"/>
        </w:rPr>
        <w:br/>
        <w:t>- distribution of the Council payment(s);</w:t>
      </w:r>
      <w:r w:rsidRPr="0054648A">
        <w:rPr>
          <w:rFonts w:ascii="Tahoma" w:hAnsi="Tahoma" w:cs="Tahoma"/>
          <w:color w:val="000000"/>
          <w:sz w:val="18"/>
          <w:szCs w:val="18"/>
        </w:rPr>
        <w:tab/>
      </w:r>
      <w:r w:rsidRPr="0054648A">
        <w:rPr>
          <w:rFonts w:ascii="Tahoma" w:hAnsi="Tahoma" w:cs="Tahoma"/>
          <w:color w:val="000000"/>
          <w:sz w:val="18"/>
          <w:szCs w:val="18"/>
        </w:rPr>
        <w:br/>
        <w:t>- additional rules on rights and obligations related to pre-existing rights and results (including intellectual and industrial property rights), specifying the owner and persons that have a right of use;</w:t>
      </w:r>
      <w:r w:rsidRPr="0054648A">
        <w:rPr>
          <w:rFonts w:ascii="Tahoma" w:hAnsi="Tahoma" w:cs="Tahoma"/>
          <w:color w:val="000000"/>
          <w:sz w:val="18"/>
          <w:szCs w:val="18"/>
        </w:rPr>
        <w:tab/>
      </w:r>
      <w:r w:rsidRPr="0054648A">
        <w:rPr>
          <w:rFonts w:ascii="Tahoma" w:hAnsi="Tahoma" w:cs="Tahoma"/>
          <w:color w:val="000000"/>
          <w:sz w:val="18"/>
          <w:szCs w:val="18"/>
        </w:rPr>
        <w:br/>
        <w:t>- settlement of internal disputes;</w:t>
      </w:r>
      <w:r w:rsidRPr="0054648A">
        <w:rPr>
          <w:rFonts w:ascii="Tahoma" w:hAnsi="Tahoma" w:cs="Tahoma"/>
          <w:color w:val="000000"/>
          <w:sz w:val="18"/>
          <w:szCs w:val="18"/>
        </w:rPr>
        <w:tab/>
      </w:r>
      <w:r w:rsidRPr="0054648A">
        <w:rPr>
          <w:rFonts w:ascii="Tahoma" w:hAnsi="Tahoma" w:cs="Tahoma"/>
          <w:color w:val="000000"/>
          <w:sz w:val="18"/>
          <w:szCs w:val="18"/>
        </w:rPr>
        <w:br/>
        <w:t>- liability, indemnification and confidentiality arrangements between the Providers.</w:t>
      </w:r>
    </w:p>
    <w:p w14:paraId="2B1F72E0" w14:textId="77777777" w:rsidR="0054648A" w:rsidRPr="0054648A" w:rsidRDefault="0054648A" w:rsidP="0054648A">
      <w:pPr>
        <w:tabs>
          <w:tab w:val="left" w:pos="284"/>
        </w:tabs>
        <w:jc w:val="both"/>
        <w:rPr>
          <w:rFonts w:ascii="Tahoma" w:hAnsi="Tahoma" w:cs="Tahoma"/>
          <w:color w:val="000000"/>
          <w:sz w:val="18"/>
          <w:szCs w:val="18"/>
        </w:rPr>
      </w:pPr>
      <w:r w:rsidRPr="0054648A">
        <w:rPr>
          <w:rFonts w:ascii="Tahoma" w:hAnsi="Tahoma" w:cs="Tahoma"/>
          <w:color w:val="000000"/>
          <w:sz w:val="18"/>
          <w:szCs w:val="18"/>
        </w:rPr>
        <w:t>The consortium agreement must not contain any provision contrary to the contract.</w:t>
      </w:r>
      <w:bookmarkEnd w:id="8"/>
    </w:p>
    <w:bookmarkEnd w:id="9"/>
    <w:p w14:paraId="7086B3CB"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11 – Changes in the Provider’s situation or standing</w:t>
      </w:r>
    </w:p>
    <w:p w14:paraId="7AAC6A54" w14:textId="77777777" w:rsidR="0054648A" w:rsidRPr="0054648A" w:rsidRDefault="0054648A" w:rsidP="0054648A">
      <w:pPr>
        <w:tabs>
          <w:tab w:val="left" w:pos="284"/>
        </w:tabs>
        <w:ind w:left="720" w:hanging="720"/>
        <w:jc w:val="both"/>
        <w:rPr>
          <w:rFonts w:ascii="Tahoma" w:hAnsi="Tahoma" w:cs="Tahoma"/>
          <w:color w:val="000000"/>
          <w:sz w:val="18"/>
          <w:szCs w:val="18"/>
        </w:rPr>
      </w:pPr>
      <w:r w:rsidRPr="0054648A">
        <w:rPr>
          <w:rFonts w:ascii="Tahoma" w:hAnsi="Tahoma" w:cs="Tahoma"/>
          <w:color w:val="000000"/>
          <w:sz w:val="18"/>
          <w:szCs w:val="18"/>
        </w:rPr>
        <w:t xml:space="preserve">11.1. </w:t>
      </w:r>
      <w:r w:rsidRPr="0054648A">
        <w:rPr>
          <w:rFonts w:ascii="Tahoma" w:hAnsi="Tahoma" w:cs="Tahoma"/>
          <w:color w:val="000000"/>
          <w:sz w:val="18"/>
          <w:szCs w:val="18"/>
        </w:rPr>
        <w:tab/>
        <w:t>The Provider shall inform the Council without delay of any changes in their address or legal domicile or in the address or legal domicile of the person who may represent them.</w:t>
      </w:r>
    </w:p>
    <w:p w14:paraId="437814D2" w14:textId="77777777" w:rsidR="0054648A" w:rsidRPr="0054648A" w:rsidRDefault="0054648A" w:rsidP="0054648A">
      <w:pPr>
        <w:numPr>
          <w:ilvl w:val="1"/>
          <w:numId w:val="43"/>
        </w:numPr>
        <w:tabs>
          <w:tab w:val="left" w:pos="284"/>
        </w:tabs>
        <w:jc w:val="both"/>
        <w:rPr>
          <w:rFonts w:ascii="Tahoma" w:hAnsi="Tahoma" w:cs="Tahoma"/>
          <w:color w:val="000000"/>
          <w:sz w:val="18"/>
          <w:szCs w:val="18"/>
        </w:rPr>
      </w:pPr>
      <w:r w:rsidRPr="0054648A">
        <w:rPr>
          <w:rFonts w:ascii="Tahoma" w:hAnsi="Tahoma" w:cs="Tahoma"/>
          <w:color w:val="000000"/>
          <w:sz w:val="18"/>
          <w:szCs w:val="18"/>
        </w:rPr>
        <w:t>The Provider shall inform also inform the Council without delay:</w:t>
      </w:r>
    </w:p>
    <w:p w14:paraId="70C3A350"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if they are involved in a merger, takeover or change of ownership or there is a change in their legal status;</w:t>
      </w:r>
    </w:p>
    <w:p w14:paraId="1C5D2AE7"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where the Provider is a consortium or similar entity, if there is a change in membership or partnership.</w:t>
      </w:r>
    </w:p>
    <w:p w14:paraId="3D4396B1"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64F8D5AC"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392A0B5D"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 xml:space="preserve">if they have received a judgment with </w:t>
      </w:r>
      <w:r w:rsidRPr="0054648A">
        <w:rPr>
          <w:rFonts w:ascii="Tahoma" w:hAnsi="Tahoma" w:cs="Tahoma"/>
          <w:i/>
          <w:color w:val="000000"/>
          <w:sz w:val="18"/>
          <w:szCs w:val="18"/>
        </w:rPr>
        <w:t>res judicata force</w:t>
      </w:r>
      <w:r w:rsidRPr="0054648A">
        <w:rPr>
          <w:rFonts w:ascii="Tahoma" w:hAnsi="Tahoma" w:cs="Tahoma"/>
          <w:color w:val="000000"/>
          <w:sz w:val="18"/>
          <w:szCs w:val="18"/>
        </w:rPr>
        <w:t>, finding an offence that affects their professional integrity or serious professional misconduct;</w:t>
      </w:r>
    </w:p>
    <w:p w14:paraId="1D02CD7F"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0F924B65"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sz w:val="18"/>
          <w:szCs w:val="18"/>
          <w:lang w:val="en-US"/>
        </w:rPr>
        <w:t>if they are or are likely to be in a situation of conflict of interests;</w:t>
      </w:r>
    </w:p>
    <w:p w14:paraId="7A631564" w14:textId="77777777" w:rsidR="0054648A" w:rsidRPr="0054648A" w:rsidRDefault="0054648A" w:rsidP="0054648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54648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54648A">
          <w:rPr>
            <w:rFonts w:ascii="Tahoma" w:hAnsi="Tahoma" w:cs="Tahoma"/>
            <w:color w:val="0000FF"/>
            <w:sz w:val="18"/>
            <w:szCs w:val="18"/>
            <w:u w:val="single"/>
          </w:rPr>
          <w:t>www.sanctionsmap.eu</w:t>
        </w:r>
      </w:hyperlink>
      <w:r w:rsidRPr="0054648A">
        <w:rPr>
          <w:rFonts w:ascii="Tahoma" w:hAnsi="Tahoma" w:cs="Tahoma"/>
          <w:color w:val="000000"/>
          <w:sz w:val="18"/>
          <w:szCs w:val="18"/>
        </w:rPr>
        <w:t>).</w:t>
      </w:r>
    </w:p>
    <w:p w14:paraId="463883E8"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12 - Disputes</w:t>
      </w:r>
      <w:bookmarkEnd w:id="7"/>
      <w:r w:rsidRPr="0054648A">
        <w:rPr>
          <w:rFonts w:ascii="Tahoma" w:hAnsi="Tahoma" w:cs="Tahoma"/>
          <w:b/>
          <w:smallCaps/>
          <w:color w:val="365F91" w:themeColor="accent1" w:themeShade="BF"/>
          <w:sz w:val="18"/>
          <w:szCs w:val="18"/>
          <w:lang w:eastAsia="fr-FR"/>
        </w:rPr>
        <w:t xml:space="preserve"> </w:t>
      </w:r>
    </w:p>
    <w:p w14:paraId="01292863"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bookmarkStart w:id="10" w:name="_Hlk62555726"/>
      <w:bookmarkStart w:id="11" w:name="_Toc179868656"/>
      <w:r w:rsidRPr="0054648A">
        <w:rPr>
          <w:rFonts w:ascii="Tahoma" w:hAnsi="Tahoma" w:cs="Tahoma"/>
          <w:sz w:val="18"/>
          <w:szCs w:val="18"/>
          <w:lang w:eastAsia="fr-FR"/>
        </w:rPr>
        <w:t>12.1.</w:t>
      </w:r>
      <w:r w:rsidRPr="0054648A">
        <w:rPr>
          <w:rFonts w:ascii="Tahoma" w:hAnsi="Tahoma" w:cs="Tahoma"/>
          <w:sz w:val="18"/>
          <w:szCs w:val="18"/>
          <w:lang w:eastAsia="fr-FR"/>
        </w:rPr>
        <w:tab/>
        <w:t>Any dispute regarding this Contract shall - failing a friendly settlement between the Parties - be submitted to arbitration.</w:t>
      </w:r>
    </w:p>
    <w:p w14:paraId="22FF0DEC" w14:textId="77777777" w:rsidR="0054648A" w:rsidRPr="0054648A" w:rsidRDefault="0054648A" w:rsidP="0054648A">
      <w:pPr>
        <w:tabs>
          <w:tab w:val="left" w:pos="284"/>
        </w:tabs>
        <w:autoSpaceDE w:val="0"/>
        <w:autoSpaceDN w:val="0"/>
        <w:ind w:left="709" w:hanging="709"/>
        <w:jc w:val="both"/>
        <w:rPr>
          <w:rFonts w:ascii="Tahoma" w:hAnsi="Tahoma" w:cs="Tahoma"/>
          <w:sz w:val="18"/>
          <w:szCs w:val="18"/>
          <w:lang w:eastAsia="fr-FR"/>
        </w:rPr>
      </w:pPr>
      <w:r w:rsidRPr="0054648A">
        <w:rPr>
          <w:rFonts w:ascii="Tahoma" w:hAnsi="Tahoma" w:cs="Tahoma"/>
          <w:sz w:val="18"/>
          <w:szCs w:val="18"/>
          <w:lang w:eastAsia="fr-FR"/>
        </w:rPr>
        <w:t xml:space="preserve">12.2. </w:t>
      </w:r>
      <w:r w:rsidRPr="0054648A">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C5D3CE" w14:textId="77777777" w:rsidR="0054648A" w:rsidRPr="0054648A" w:rsidRDefault="0054648A" w:rsidP="0054648A">
      <w:pPr>
        <w:tabs>
          <w:tab w:val="left" w:pos="284"/>
        </w:tabs>
        <w:autoSpaceDE w:val="0"/>
        <w:autoSpaceDN w:val="0"/>
        <w:ind w:left="709" w:hanging="709"/>
        <w:jc w:val="both"/>
        <w:rPr>
          <w:rFonts w:ascii="Tahoma" w:hAnsi="Tahoma" w:cs="Tahoma"/>
          <w:sz w:val="18"/>
          <w:szCs w:val="18"/>
          <w:lang w:eastAsia="fr-FR"/>
        </w:rPr>
      </w:pPr>
      <w:r w:rsidRPr="0054648A">
        <w:rPr>
          <w:rFonts w:ascii="Tahoma" w:hAnsi="Tahoma" w:cs="Tahoma"/>
          <w:sz w:val="18"/>
          <w:szCs w:val="18"/>
          <w:lang w:eastAsia="fr-FR"/>
        </w:rPr>
        <w:t>12.3.</w:t>
      </w:r>
      <w:r w:rsidRPr="0054648A">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95B463D" w14:textId="77777777" w:rsidR="0054648A" w:rsidRPr="0054648A" w:rsidRDefault="0054648A" w:rsidP="0054648A">
      <w:pPr>
        <w:tabs>
          <w:tab w:val="left" w:pos="284"/>
        </w:tabs>
        <w:autoSpaceDE w:val="0"/>
        <w:autoSpaceDN w:val="0"/>
        <w:ind w:left="709" w:hanging="709"/>
        <w:jc w:val="both"/>
        <w:rPr>
          <w:rFonts w:ascii="Tahoma" w:hAnsi="Tahoma" w:cs="Tahoma"/>
          <w:sz w:val="18"/>
          <w:szCs w:val="18"/>
          <w:lang w:eastAsia="fr-FR"/>
        </w:rPr>
      </w:pPr>
      <w:r w:rsidRPr="0054648A">
        <w:rPr>
          <w:rFonts w:ascii="Tahoma" w:hAnsi="Tahoma" w:cs="Tahoma"/>
          <w:sz w:val="18"/>
          <w:szCs w:val="18"/>
          <w:lang w:eastAsia="fr-FR"/>
        </w:rPr>
        <w:t>12.4.</w:t>
      </w:r>
      <w:r w:rsidRPr="0054648A">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5DA25D6D" w14:textId="77777777" w:rsidR="0054648A" w:rsidRPr="0054648A" w:rsidRDefault="0054648A" w:rsidP="0054648A">
      <w:pPr>
        <w:numPr>
          <w:ilvl w:val="1"/>
          <w:numId w:val="36"/>
        </w:numPr>
        <w:autoSpaceDE w:val="0"/>
        <w:autoSpaceDN w:val="0"/>
        <w:jc w:val="both"/>
        <w:rPr>
          <w:rFonts w:ascii="Tahoma" w:hAnsi="Tahoma" w:cs="Tahoma"/>
          <w:sz w:val="18"/>
          <w:szCs w:val="18"/>
          <w:lang w:eastAsia="fr-FR"/>
        </w:rPr>
      </w:pPr>
      <w:r w:rsidRPr="0054648A">
        <w:rPr>
          <w:rFonts w:ascii="Tahoma" w:hAnsi="Tahoma" w:cs="Tahoma"/>
          <w:sz w:val="18"/>
          <w:szCs w:val="18"/>
          <w:lang w:eastAsia="fr-FR"/>
        </w:rPr>
        <w:t xml:space="preserve">If the parties do not agree upon the law applicable the Board or, where appropriate, the arbitrator shall decide ex </w:t>
      </w:r>
      <w:proofErr w:type="spellStart"/>
      <w:r w:rsidRPr="0054648A">
        <w:rPr>
          <w:rFonts w:ascii="Tahoma" w:hAnsi="Tahoma" w:cs="Tahoma"/>
          <w:sz w:val="18"/>
          <w:szCs w:val="18"/>
          <w:lang w:eastAsia="fr-FR"/>
        </w:rPr>
        <w:t>aequo</w:t>
      </w:r>
      <w:proofErr w:type="spellEnd"/>
      <w:r w:rsidRPr="0054648A">
        <w:rPr>
          <w:rFonts w:ascii="Tahoma" w:hAnsi="Tahoma" w:cs="Tahoma"/>
          <w:sz w:val="18"/>
          <w:szCs w:val="18"/>
          <w:lang w:eastAsia="fr-FR"/>
        </w:rPr>
        <w:t xml:space="preserve"> et bono having regard to the general principles of law and to commercial usage.</w:t>
      </w:r>
    </w:p>
    <w:p w14:paraId="38E6F6D4" w14:textId="77777777" w:rsidR="0054648A" w:rsidRPr="0054648A" w:rsidRDefault="0054648A" w:rsidP="0054648A">
      <w:pPr>
        <w:numPr>
          <w:ilvl w:val="1"/>
          <w:numId w:val="36"/>
        </w:numPr>
        <w:autoSpaceDE w:val="0"/>
        <w:autoSpaceDN w:val="0"/>
        <w:jc w:val="both"/>
        <w:rPr>
          <w:rFonts w:ascii="Tahoma" w:hAnsi="Tahoma" w:cs="Tahoma"/>
          <w:sz w:val="18"/>
          <w:szCs w:val="18"/>
          <w:lang w:eastAsia="fr-FR"/>
        </w:rPr>
      </w:pPr>
      <w:r w:rsidRPr="0054648A">
        <w:rPr>
          <w:rFonts w:ascii="Tahoma" w:hAnsi="Tahoma" w:cs="Tahoma"/>
          <w:sz w:val="18"/>
          <w:szCs w:val="18"/>
          <w:lang w:eastAsia="fr-FR"/>
        </w:rPr>
        <w:t xml:space="preserve">The arbitral decision shall be binding upon the parties and there shall be no appeal from it. </w:t>
      </w:r>
    </w:p>
    <w:bookmarkEnd w:id="10"/>
    <w:p w14:paraId="0F97E51B" w14:textId="77777777" w:rsidR="0054648A" w:rsidRPr="0054648A" w:rsidRDefault="0054648A" w:rsidP="0054648A">
      <w:pPr>
        <w:tabs>
          <w:tab w:val="left" w:pos="284"/>
        </w:tabs>
        <w:autoSpaceDE w:val="0"/>
        <w:autoSpaceDN w:val="0"/>
        <w:jc w:val="both"/>
        <w:rPr>
          <w:rFonts w:ascii="Tahoma" w:hAnsi="Tahoma" w:cs="Tahoma"/>
          <w:b/>
          <w:smallCaps/>
          <w:color w:val="365F91" w:themeColor="accent1" w:themeShade="BF"/>
          <w:sz w:val="18"/>
          <w:szCs w:val="18"/>
          <w:lang w:eastAsia="fr-FR"/>
        </w:rPr>
      </w:pPr>
      <w:r w:rsidRPr="0054648A">
        <w:rPr>
          <w:rFonts w:ascii="Tahoma" w:hAnsi="Tahoma" w:cs="Tahoma"/>
          <w:b/>
          <w:smallCaps/>
          <w:color w:val="365F91" w:themeColor="accent1" w:themeShade="BF"/>
          <w:sz w:val="18"/>
          <w:szCs w:val="18"/>
          <w:lang w:eastAsia="fr-FR"/>
        </w:rPr>
        <w:t>Article 13 - Addresses and bank details of the parties</w:t>
      </w:r>
      <w:bookmarkEnd w:id="11"/>
    </w:p>
    <w:p w14:paraId="513CF83A"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The bank details of the Provider are indicated in the Act of Engagement. The bank details of the Council of Europe are the following:</w:t>
      </w:r>
    </w:p>
    <w:p w14:paraId="2B0BA47C" w14:textId="77777777" w:rsidR="0054648A" w:rsidRPr="0054648A" w:rsidRDefault="0054648A" w:rsidP="0054648A">
      <w:pPr>
        <w:tabs>
          <w:tab w:val="left" w:pos="284"/>
        </w:tabs>
        <w:autoSpaceDE w:val="0"/>
        <w:autoSpaceDN w:val="0"/>
        <w:jc w:val="both"/>
        <w:rPr>
          <w:rFonts w:ascii="Tahoma" w:hAnsi="Tahoma" w:cs="Tahoma"/>
          <w:sz w:val="18"/>
          <w:szCs w:val="18"/>
          <w:lang w:eastAsia="fr-FR"/>
        </w:rPr>
      </w:pPr>
      <w:r w:rsidRPr="0054648A">
        <w:rPr>
          <w:rFonts w:ascii="Tahoma" w:hAnsi="Tahoma" w:cs="Tahoma"/>
          <w:sz w:val="18"/>
          <w:szCs w:val="18"/>
          <w:lang w:eastAsia="fr-FR"/>
        </w:rPr>
        <w:t xml:space="preserve">Bank address: </w:t>
      </w:r>
      <w:r w:rsidRPr="0054648A">
        <w:rPr>
          <w:rFonts w:ascii="Tahoma" w:hAnsi="Tahoma" w:cs="Tahoma"/>
          <w:color w:val="808080"/>
          <w:sz w:val="18"/>
          <w:szCs w:val="18"/>
        </w:rPr>
        <w:t>F-67075 Strasbourg Cedex, France</w:t>
      </w:r>
    </w:p>
    <w:p w14:paraId="78B1F399" w14:textId="77777777" w:rsidR="0054648A" w:rsidRPr="0054648A" w:rsidRDefault="0054648A" w:rsidP="0054648A">
      <w:pPr>
        <w:tabs>
          <w:tab w:val="left" w:pos="284"/>
        </w:tabs>
        <w:autoSpaceDE w:val="0"/>
        <w:autoSpaceDN w:val="0"/>
        <w:jc w:val="both"/>
        <w:rPr>
          <w:rFonts w:ascii="Tahoma" w:hAnsi="Tahoma" w:cs="Tahoma"/>
          <w:sz w:val="18"/>
          <w:szCs w:val="18"/>
          <w:highlight w:val="yellow"/>
          <w:lang w:val="fr-FR" w:eastAsia="fr-FR"/>
        </w:rPr>
      </w:pPr>
      <w:r w:rsidRPr="0054648A">
        <w:rPr>
          <w:rFonts w:ascii="Tahoma" w:hAnsi="Tahoma" w:cs="Tahoma"/>
          <w:sz w:val="18"/>
          <w:szCs w:val="18"/>
          <w:lang w:val="fr-FR" w:eastAsia="fr-FR"/>
        </w:rPr>
        <w:t xml:space="preserve">Bank </w:t>
      </w:r>
      <w:proofErr w:type="spellStart"/>
      <w:r w:rsidRPr="0054648A">
        <w:rPr>
          <w:rFonts w:ascii="Tahoma" w:hAnsi="Tahoma" w:cs="Tahoma"/>
          <w:sz w:val="18"/>
          <w:szCs w:val="18"/>
          <w:lang w:val="fr-FR" w:eastAsia="fr-FR"/>
        </w:rPr>
        <w:t>name</w:t>
      </w:r>
      <w:proofErr w:type="spellEnd"/>
      <w:r w:rsidRPr="0054648A">
        <w:rPr>
          <w:rFonts w:ascii="Tahoma" w:hAnsi="Tahoma" w:cs="Tahoma"/>
          <w:sz w:val="18"/>
          <w:szCs w:val="18"/>
          <w:lang w:val="fr-FR" w:eastAsia="fr-FR"/>
        </w:rPr>
        <w:t xml:space="preserve">: </w:t>
      </w:r>
      <w:r w:rsidRPr="0054648A">
        <w:rPr>
          <w:rFonts w:ascii="Tahoma" w:hAnsi="Tahoma" w:cs="Tahoma"/>
          <w:color w:val="808080"/>
          <w:sz w:val="18"/>
          <w:szCs w:val="18"/>
          <w:lang w:val="fr-FR"/>
        </w:rPr>
        <w:t>Société Générale Strasbourg</w:t>
      </w:r>
    </w:p>
    <w:p w14:paraId="5DDB2A85" w14:textId="77777777" w:rsidR="0054648A" w:rsidRPr="0054648A" w:rsidRDefault="0054648A" w:rsidP="0054648A">
      <w:pPr>
        <w:tabs>
          <w:tab w:val="left" w:pos="284"/>
        </w:tabs>
        <w:autoSpaceDE w:val="0"/>
        <w:autoSpaceDN w:val="0"/>
        <w:jc w:val="both"/>
        <w:rPr>
          <w:rFonts w:ascii="Tahoma" w:hAnsi="Tahoma" w:cs="Tahoma"/>
          <w:sz w:val="18"/>
          <w:szCs w:val="18"/>
          <w:highlight w:val="yellow"/>
          <w:lang w:val="fr-FR" w:eastAsia="fr-FR"/>
        </w:rPr>
      </w:pPr>
      <w:r w:rsidRPr="0054648A">
        <w:rPr>
          <w:rFonts w:ascii="Tahoma" w:hAnsi="Tahoma" w:cs="Tahoma"/>
          <w:sz w:val="18"/>
          <w:szCs w:val="18"/>
          <w:lang w:val="fr-FR" w:eastAsia="fr-FR"/>
        </w:rPr>
        <w:t xml:space="preserve">Code IBAN: </w:t>
      </w:r>
      <w:r w:rsidRPr="0054648A">
        <w:rPr>
          <w:rFonts w:ascii="Tahoma" w:hAnsi="Tahoma" w:cs="Tahoma"/>
          <w:color w:val="808080"/>
          <w:sz w:val="18"/>
          <w:szCs w:val="18"/>
          <w:lang w:val="fr-FR"/>
        </w:rPr>
        <w:t>FR76 30003 02360 001500 1718672</w:t>
      </w:r>
    </w:p>
    <w:p w14:paraId="3BFB068F" w14:textId="5130C159" w:rsidR="0054648A" w:rsidRPr="0054648A" w:rsidRDefault="0054648A" w:rsidP="0054648A">
      <w:pPr>
        <w:sectPr w:rsidR="0054648A" w:rsidRPr="0054648A" w:rsidSect="00A8639C">
          <w:type w:val="continuous"/>
          <w:pgSz w:w="11907" w:h="16840" w:code="9"/>
          <w:pgMar w:top="673" w:right="850" w:bottom="851" w:left="851" w:header="284" w:footer="284" w:gutter="0"/>
          <w:cols w:space="142"/>
          <w:docGrid w:linePitch="360"/>
        </w:sectPr>
      </w:pPr>
      <w:r w:rsidRPr="0054648A">
        <w:rPr>
          <w:rFonts w:ascii="Tahoma" w:hAnsi="Tahoma" w:cs="Tahoma"/>
          <w:sz w:val="18"/>
          <w:szCs w:val="18"/>
          <w:lang w:val="de-DE" w:eastAsia="fr-FR"/>
        </w:rPr>
        <w:t>SWIFT Code:</w:t>
      </w:r>
      <w:r w:rsidRPr="0054648A">
        <w:rPr>
          <w:rFonts w:ascii="Tahoma" w:hAnsi="Tahoma" w:cs="Tahoma"/>
          <w:color w:val="000000"/>
          <w:sz w:val="18"/>
          <w:szCs w:val="18"/>
          <w:lang w:val="en-US"/>
        </w:rPr>
        <w:t xml:space="preserve"> </w:t>
      </w:r>
      <w:r w:rsidRPr="0054648A">
        <w:rPr>
          <w:rFonts w:ascii="Tahoma" w:hAnsi="Tahoma" w:cs="Tahoma"/>
          <w:color w:val="808080"/>
          <w:sz w:val="18"/>
          <w:szCs w:val="18"/>
          <w:lang w:val="en-US"/>
        </w:rPr>
        <w:t>SOGEFRPP</w:t>
      </w:r>
    </w:p>
    <w:bookmarkEnd w:id="0"/>
    <w:bookmarkEnd w:id="1"/>
    <w:p w14:paraId="575D9745" w14:textId="77777777" w:rsidR="009E64B7" w:rsidRPr="00026E8A" w:rsidRDefault="009E64B7" w:rsidP="0035232D">
      <w:pPr>
        <w:pBdr>
          <w:bottom w:val="single" w:sz="2" w:space="1" w:color="808080" w:themeColor="background1" w:themeShade="80"/>
        </w:pBdr>
        <w:rPr>
          <w:rFonts w:ascii="Tahoma" w:hAnsi="Tahoma" w:cs="Tahoma"/>
          <w:b/>
          <w:highlight w:val="cyan"/>
        </w:rPr>
      </w:pPr>
    </w:p>
    <w:sectPr w:rsidR="009E64B7" w:rsidRPr="00026E8A" w:rsidSect="0054648A">
      <w:pgSz w:w="11907" w:h="16840" w:code="9"/>
      <w:pgMar w:top="568" w:right="992" w:bottom="851"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BD574" w14:textId="77777777" w:rsidR="005B1290" w:rsidRDefault="005B1290" w:rsidP="00D50F13">
      <w:r>
        <w:separator/>
      </w:r>
    </w:p>
  </w:endnote>
  <w:endnote w:type="continuationSeparator" w:id="0">
    <w:p w14:paraId="1B5BB231" w14:textId="77777777" w:rsidR="005B1290" w:rsidRDefault="005B129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8639C" w:rsidRPr="00AE2D2B" w14:paraId="42F309B7" w14:textId="77777777" w:rsidTr="00A8639C">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48D453CB" w14:textId="77777777" w:rsidR="00A8639C" w:rsidRPr="00AE2D2B" w:rsidRDefault="00A8639C" w:rsidP="00A8639C">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149F6BB0" w14:textId="03F8FD11" w:rsidR="00A8639C" w:rsidRPr="00AE2D2B" w:rsidRDefault="008230AE" w:rsidP="00A8639C">
          <w:pPr>
            <w:rPr>
              <w:rFonts w:ascii="Arial Narrow" w:hAnsi="Arial Narrow"/>
              <w:caps/>
              <w:color w:val="000000"/>
              <w:sz w:val="18"/>
              <w:szCs w:val="18"/>
              <w:highlight w:val="cyan"/>
            </w:rPr>
          </w:pPr>
          <w:r w:rsidRPr="0023662F">
            <w:rPr>
              <w:rFonts w:ascii="Tahoma" w:hAnsi="Tahoma" w:cs="Tahoma"/>
              <w:caps/>
              <w:color w:val="000000" w:themeColor="text1"/>
              <w:sz w:val="18"/>
              <w:szCs w:val="18"/>
            </w:rPr>
            <w:t>sc042/2021</w:t>
          </w:r>
        </w:p>
      </w:tc>
    </w:tr>
  </w:tbl>
  <w:p w14:paraId="00C895F7" w14:textId="77777777" w:rsidR="00A8639C" w:rsidRDefault="00A86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BD26" w14:textId="77777777" w:rsidR="00A8639C" w:rsidRPr="00FC72C5" w:rsidRDefault="00A8639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290152EB" w14:textId="77777777" w:rsidR="00A8639C" w:rsidRDefault="00A86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67DE7" w14:textId="77777777" w:rsidR="005B1290" w:rsidRDefault="005B1290" w:rsidP="00D50F13">
      <w:r>
        <w:separator/>
      </w:r>
    </w:p>
  </w:footnote>
  <w:footnote w:type="continuationSeparator" w:id="0">
    <w:p w14:paraId="1A866A7D" w14:textId="77777777" w:rsidR="005B1290" w:rsidRDefault="005B1290" w:rsidP="00D50F13">
      <w:r>
        <w:continuationSeparator/>
      </w:r>
    </w:p>
  </w:footnote>
  <w:footnote w:id="1">
    <w:p w14:paraId="10143120" w14:textId="25B0A768" w:rsidR="00A8639C" w:rsidRPr="003C5354" w:rsidRDefault="00A8639C"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Avenue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A8639C" w:rsidRPr="003C5354" w:rsidRDefault="00A8639C">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3C3D3087" w14:textId="77777777" w:rsidR="00A8639C" w:rsidRPr="005C2D6B" w:rsidRDefault="00A8639C" w:rsidP="0054648A">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5C2D6B">
        <w:rPr>
          <w:rFonts w:ascii="Tahoma" w:hAnsi="Tahoma" w:cs="Tahoma"/>
          <w:sz w:val="18"/>
          <w:szCs w:val="18"/>
          <w:lang w:val="it-IT"/>
        </w:rPr>
        <w:t xml:space="preserve"> CM/Del/Dec(2010)1089/11.3 appendix 9 </w:t>
      </w:r>
      <w:hyperlink r:id="rId1" w:history="1">
        <w:r w:rsidRPr="005C2D6B">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127B7EE4" w14:textId="77777777" w:rsidR="00A8639C" w:rsidRPr="00126BDD" w:rsidRDefault="00A8639C">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26BFAE1F" w14:textId="77777777" w:rsidR="00A8639C" w:rsidRPr="00660AB4" w:rsidRDefault="00A8639C" w:rsidP="00A8639C">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36BC" w14:textId="77777777" w:rsidR="00A8639C" w:rsidRDefault="00A8639C">
    <w:pPr>
      <w:pStyle w:val="Header"/>
    </w:pPr>
    <w:r>
      <w:rPr>
        <w:noProof/>
        <w:lang w:val="en-US" w:eastAsia="en-US"/>
      </w:rPr>
      <w:drawing>
        <wp:anchor distT="0" distB="0" distL="114300" distR="114300" simplePos="0" relativeHeight="251659264" behindDoc="0" locked="0" layoutInCell="1" allowOverlap="1" wp14:anchorId="72DECF40" wp14:editId="68C1BCBD">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B5D9B"/>
    <w:multiLevelType w:val="hybridMultilevel"/>
    <w:tmpl w:val="F858EB9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D6020"/>
    <w:multiLevelType w:val="hybridMultilevel"/>
    <w:tmpl w:val="80F0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C1884"/>
    <w:multiLevelType w:val="hybridMultilevel"/>
    <w:tmpl w:val="337A4CF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1475EB"/>
    <w:multiLevelType w:val="hybridMultilevel"/>
    <w:tmpl w:val="FFF899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44C96"/>
    <w:multiLevelType w:val="hybridMultilevel"/>
    <w:tmpl w:val="34A4C314"/>
    <w:lvl w:ilvl="0" w:tplc="0809000F">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5A3D5C"/>
    <w:multiLevelType w:val="hybridMultilevel"/>
    <w:tmpl w:val="B074EB4C"/>
    <w:lvl w:ilvl="0" w:tplc="6798A970">
      <w:start w:val="1"/>
      <w:numFmt w:val="decimal"/>
      <w:lvlText w:val="%1-"/>
      <w:lvlJc w:val="left"/>
      <w:pPr>
        <w:ind w:left="394" w:hanging="360"/>
      </w:pPr>
      <w:rPr>
        <w:rFonts w:hint="default"/>
        <w:b/>
        <w:bCs/>
      </w:rPr>
    </w:lvl>
    <w:lvl w:ilvl="1" w:tplc="0C000019" w:tentative="1">
      <w:start w:val="1"/>
      <w:numFmt w:val="lowerLetter"/>
      <w:lvlText w:val="%2."/>
      <w:lvlJc w:val="left"/>
      <w:pPr>
        <w:ind w:left="1114" w:hanging="360"/>
      </w:pPr>
    </w:lvl>
    <w:lvl w:ilvl="2" w:tplc="0C00001B" w:tentative="1">
      <w:start w:val="1"/>
      <w:numFmt w:val="lowerRoman"/>
      <w:lvlText w:val="%3."/>
      <w:lvlJc w:val="right"/>
      <w:pPr>
        <w:ind w:left="1834" w:hanging="180"/>
      </w:pPr>
    </w:lvl>
    <w:lvl w:ilvl="3" w:tplc="0C00000F" w:tentative="1">
      <w:start w:val="1"/>
      <w:numFmt w:val="decimal"/>
      <w:lvlText w:val="%4."/>
      <w:lvlJc w:val="left"/>
      <w:pPr>
        <w:ind w:left="2554" w:hanging="360"/>
      </w:pPr>
    </w:lvl>
    <w:lvl w:ilvl="4" w:tplc="0C000019" w:tentative="1">
      <w:start w:val="1"/>
      <w:numFmt w:val="lowerLetter"/>
      <w:lvlText w:val="%5."/>
      <w:lvlJc w:val="left"/>
      <w:pPr>
        <w:ind w:left="3274" w:hanging="360"/>
      </w:pPr>
    </w:lvl>
    <w:lvl w:ilvl="5" w:tplc="0C00001B" w:tentative="1">
      <w:start w:val="1"/>
      <w:numFmt w:val="lowerRoman"/>
      <w:lvlText w:val="%6."/>
      <w:lvlJc w:val="right"/>
      <w:pPr>
        <w:ind w:left="3994" w:hanging="180"/>
      </w:pPr>
    </w:lvl>
    <w:lvl w:ilvl="6" w:tplc="0C00000F" w:tentative="1">
      <w:start w:val="1"/>
      <w:numFmt w:val="decimal"/>
      <w:lvlText w:val="%7."/>
      <w:lvlJc w:val="left"/>
      <w:pPr>
        <w:ind w:left="4714" w:hanging="360"/>
      </w:pPr>
    </w:lvl>
    <w:lvl w:ilvl="7" w:tplc="0C000019" w:tentative="1">
      <w:start w:val="1"/>
      <w:numFmt w:val="lowerLetter"/>
      <w:lvlText w:val="%8."/>
      <w:lvlJc w:val="left"/>
      <w:pPr>
        <w:ind w:left="5434" w:hanging="360"/>
      </w:pPr>
    </w:lvl>
    <w:lvl w:ilvl="8" w:tplc="0C00001B" w:tentative="1">
      <w:start w:val="1"/>
      <w:numFmt w:val="lowerRoman"/>
      <w:lvlText w:val="%9."/>
      <w:lvlJc w:val="right"/>
      <w:pPr>
        <w:ind w:left="6154" w:hanging="18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F0DF7"/>
    <w:multiLevelType w:val="hybridMultilevel"/>
    <w:tmpl w:val="0AD620FE"/>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40"/>
  </w:num>
  <w:num w:numId="4">
    <w:abstractNumId w:val="1"/>
  </w:num>
  <w:num w:numId="5">
    <w:abstractNumId w:val="4"/>
  </w:num>
  <w:num w:numId="6">
    <w:abstractNumId w:val="15"/>
  </w:num>
  <w:num w:numId="7">
    <w:abstractNumId w:val="2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4"/>
  </w:num>
  <w:num w:numId="11">
    <w:abstractNumId w:val="0"/>
  </w:num>
  <w:num w:numId="12">
    <w:abstractNumId w:val="18"/>
  </w:num>
  <w:num w:numId="13">
    <w:abstractNumId w:val="25"/>
  </w:num>
  <w:num w:numId="14">
    <w:abstractNumId w:val="37"/>
  </w:num>
  <w:num w:numId="15">
    <w:abstractNumId w:val="8"/>
  </w:num>
  <w:num w:numId="16">
    <w:abstractNumId w:val="36"/>
  </w:num>
  <w:num w:numId="17">
    <w:abstractNumId w:val="30"/>
  </w:num>
  <w:num w:numId="18">
    <w:abstractNumId w:val="23"/>
  </w:num>
  <w:num w:numId="19">
    <w:abstractNumId w:val="20"/>
  </w:num>
  <w:num w:numId="20">
    <w:abstractNumId w:val="5"/>
  </w:num>
  <w:num w:numId="21">
    <w:abstractNumId w:val="17"/>
  </w:num>
  <w:num w:numId="22">
    <w:abstractNumId w:val="9"/>
  </w:num>
  <w:num w:numId="23">
    <w:abstractNumId w:val="6"/>
  </w:num>
  <w:num w:numId="24">
    <w:abstractNumId w:val="35"/>
  </w:num>
  <w:num w:numId="25">
    <w:abstractNumId w:val="26"/>
  </w:num>
  <w:num w:numId="26">
    <w:abstractNumId w:val="2"/>
  </w:num>
  <w:num w:numId="27">
    <w:abstractNumId w:val="10"/>
  </w:num>
  <w:num w:numId="28">
    <w:abstractNumId w:val="13"/>
  </w:num>
  <w:num w:numId="29">
    <w:abstractNumId w:val="41"/>
  </w:num>
  <w:num w:numId="30">
    <w:abstractNumId w:val="11"/>
  </w:num>
  <w:num w:numId="31">
    <w:abstractNumId w:val="32"/>
  </w:num>
  <w:num w:numId="32">
    <w:abstractNumId w:val="3"/>
  </w:num>
  <w:num w:numId="33">
    <w:abstractNumId w:val="33"/>
  </w:num>
  <w:num w:numId="34">
    <w:abstractNumId w:val="29"/>
  </w:num>
  <w:num w:numId="35">
    <w:abstractNumId w:val="14"/>
  </w:num>
  <w:num w:numId="36">
    <w:abstractNumId w:val="27"/>
  </w:num>
  <w:num w:numId="37">
    <w:abstractNumId w:val="16"/>
  </w:num>
  <w:num w:numId="38">
    <w:abstractNumId w:val="28"/>
  </w:num>
  <w:num w:numId="39">
    <w:abstractNumId w:val="7"/>
  </w:num>
  <w:num w:numId="40">
    <w:abstractNumId w:val="22"/>
  </w:num>
  <w:num w:numId="41">
    <w:abstractNumId w:val="42"/>
  </w:num>
  <w:num w:numId="42">
    <w:abstractNumId w:val="39"/>
  </w:num>
  <w:num w:numId="43">
    <w:abstractNumId w:val="19"/>
  </w:num>
  <w:num w:numId="44">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50633"/>
    <w:rsid w:val="00062F77"/>
    <w:rsid w:val="00066FCD"/>
    <w:rsid w:val="00072FB8"/>
    <w:rsid w:val="0008106F"/>
    <w:rsid w:val="000837E6"/>
    <w:rsid w:val="000841B9"/>
    <w:rsid w:val="00084509"/>
    <w:rsid w:val="000852FE"/>
    <w:rsid w:val="00093155"/>
    <w:rsid w:val="000966F4"/>
    <w:rsid w:val="000A0D8A"/>
    <w:rsid w:val="000A19C2"/>
    <w:rsid w:val="000A65B5"/>
    <w:rsid w:val="000B26A2"/>
    <w:rsid w:val="000B4274"/>
    <w:rsid w:val="000C1B1D"/>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0F562C"/>
    <w:rsid w:val="0010042E"/>
    <w:rsid w:val="00113108"/>
    <w:rsid w:val="0011556A"/>
    <w:rsid w:val="00126183"/>
    <w:rsid w:val="0012667B"/>
    <w:rsid w:val="00127842"/>
    <w:rsid w:val="00127AB4"/>
    <w:rsid w:val="001301E9"/>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B3E0D"/>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34CC9"/>
    <w:rsid w:val="0023662F"/>
    <w:rsid w:val="00245FA5"/>
    <w:rsid w:val="00251355"/>
    <w:rsid w:val="00254DA0"/>
    <w:rsid w:val="00256E49"/>
    <w:rsid w:val="002571B2"/>
    <w:rsid w:val="002818A7"/>
    <w:rsid w:val="00290EAC"/>
    <w:rsid w:val="00293CBB"/>
    <w:rsid w:val="00294937"/>
    <w:rsid w:val="002A092A"/>
    <w:rsid w:val="002A2C42"/>
    <w:rsid w:val="002A56A1"/>
    <w:rsid w:val="002B4786"/>
    <w:rsid w:val="002C6F98"/>
    <w:rsid w:val="002C7C0B"/>
    <w:rsid w:val="002D0C8E"/>
    <w:rsid w:val="002D5425"/>
    <w:rsid w:val="002D5DC0"/>
    <w:rsid w:val="002E5606"/>
    <w:rsid w:val="002E59DA"/>
    <w:rsid w:val="00300098"/>
    <w:rsid w:val="00305B31"/>
    <w:rsid w:val="00307B54"/>
    <w:rsid w:val="00307F16"/>
    <w:rsid w:val="003122C0"/>
    <w:rsid w:val="00312EC4"/>
    <w:rsid w:val="00320711"/>
    <w:rsid w:val="00332AF4"/>
    <w:rsid w:val="003347E8"/>
    <w:rsid w:val="00342BAD"/>
    <w:rsid w:val="0034681E"/>
    <w:rsid w:val="00350F4E"/>
    <w:rsid w:val="0035108E"/>
    <w:rsid w:val="0035232D"/>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D69AF"/>
    <w:rsid w:val="003E2D84"/>
    <w:rsid w:val="003E6D30"/>
    <w:rsid w:val="003F2595"/>
    <w:rsid w:val="003F42DE"/>
    <w:rsid w:val="003F5956"/>
    <w:rsid w:val="003F5BE6"/>
    <w:rsid w:val="003F7D5B"/>
    <w:rsid w:val="00401EB3"/>
    <w:rsid w:val="00402529"/>
    <w:rsid w:val="00406138"/>
    <w:rsid w:val="004121E2"/>
    <w:rsid w:val="00415503"/>
    <w:rsid w:val="00420E9A"/>
    <w:rsid w:val="00425C56"/>
    <w:rsid w:val="00432F42"/>
    <w:rsid w:val="00437926"/>
    <w:rsid w:val="00441D52"/>
    <w:rsid w:val="004470B4"/>
    <w:rsid w:val="00456407"/>
    <w:rsid w:val="00456E02"/>
    <w:rsid w:val="0046282E"/>
    <w:rsid w:val="0046469D"/>
    <w:rsid w:val="004673F7"/>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52C1"/>
    <w:rsid w:val="004C6F59"/>
    <w:rsid w:val="004D084E"/>
    <w:rsid w:val="004E1F03"/>
    <w:rsid w:val="004E67E1"/>
    <w:rsid w:val="004E796F"/>
    <w:rsid w:val="004E7A45"/>
    <w:rsid w:val="004E7D01"/>
    <w:rsid w:val="004F00FA"/>
    <w:rsid w:val="004F2CFB"/>
    <w:rsid w:val="004F71A4"/>
    <w:rsid w:val="005101B3"/>
    <w:rsid w:val="00523268"/>
    <w:rsid w:val="00527592"/>
    <w:rsid w:val="00531A42"/>
    <w:rsid w:val="0053377B"/>
    <w:rsid w:val="00533AAF"/>
    <w:rsid w:val="00542FEE"/>
    <w:rsid w:val="0054648A"/>
    <w:rsid w:val="00550849"/>
    <w:rsid w:val="00566A81"/>
    <w:rsid w:val="00567F3E"/>
    <w:rsid w:val="005845C2"/>
    <w:rsid w:val="005A5930"/>
    <w:rsid w:val="005A6583"/>
    <w:rsid w:val="005A6974"/>
    <w:rsid w:val="005B0752"/>
    <w:rsid w:val="005B1290"/>
    <w:rsid w:val="005B17CB"/>
    <w:rsid w:val="005C2D6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305F"/>
    <w:rsid w:val="007556CC"/>
    <w:rsid w:val="0075705D"/>
    <w:rsid w:val="00762290"/>
    <w:rsid w:val="00762726"/>
    <w:rsid w:val="00764810"/>
    <w:rsid w:val="00766341"/>
    <w:rsid w:val="00766CF1"/>
    <w:rsid w:val="00774AE8"/>
    <w:rsid w:val="007860E1"/>
    <w:rsid w:val="007867C0"/>
    <w:rsid w:val="00787AD9"/>
    <w:rsid w:val="0079040A"/>
    <w:rsid w:val="00791E04"/>
    <w:rsid w:val="00792B49"/>
    <w:rsid w:val="007960C5"/>
    <w:rsid w:val="007B0925"/>
    <w:rsid w:val="007B1991"/>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30AE"/>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1CFE"/>
    <w:rsid w:val="0088258F"/>
    <w:rsid w:val="00883C2D"/>
    <w:rsid w:val="008871ED"/>
    <w:rsid w:val="00887B2A"/>
    <w:rsid w:val="00890F8A"/>
    <w:rsid w:val="00892D73"/>
    <w:rsid w:val="008A486B"/>
    <w:rsid w:val="008B3EEE"/>
    <w:rsid w:val="008B6FDD"/>
    <w:rsid w:val="008C754F"/>
    <w:rsid w:val="008D113B"/>
    <w:rsid w:val="008D3220"/>
    <w:rsid w:val="008F2664"/>
    <w:rsid w:val="008F2874"/>
    <w:rsid w:val="008F2C4D"/>
    <w:rsid w:val="008F2DBD"/>
    <w:rsid w:val="008F3844"/>
    <w:rsid w:val="008F3D21"/>
    <w:rsid w:val="00901C1A"/>
    <w:rsid w:val="00904B93"/>
    <w:rsid w:val="009058FD"/>
    <w:rsid w:val="009214B5"/>
    <w:rsid w:val="0093185B"/>
    <w:rsid w:val="00941F9B"/>
    <w:rsid w:val="00944332"/>
    <w:rsid w:val="0095095F"/>
    <w:rsid w:val="00956F45"/>
    <w:rsid w:val="0096004B"/>
    <w:rsid w:val="00964F2C"/>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5475A"/>
    <w:rsid w:val="00A57ECC"/>
    <w:rsid w:val="00A65785"/>
    <w:rsid w:val="00A675CC"/>
    <w:rsid w:val="00A77DE0"/>
    <w:rsid w:val="00A8391C"/>
    <w:rsid w:val="00A8461F"/>
    <w:rsid w:val="00A85379"/>
    <w:rsid w:val="00A8639C"/>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17570"/>
    <w:rsid w:val="00B21BA4"/>
    <w:rsid w:val="00B221A3"/>
    <w:rsid w:val="00B2354B"/>
    <w:rsid w:val="00B242A3"/>
    <w:rsid w:val="00B30098"/>
    <w:rsid w:val="00B3135A"/>
    <w:rsid w:val="00B33016"/>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0F55"/>
    <w:rsid w:val="00C11F6F"/>
    <w:rsid w:val="00C12D50"/>
    <w:rsid w:val="00C16967"/>
    <w:rsid w:val="00C20349"/>
    <w:rsid w:val="00C27AAD"/>
    <w:rsid w:val="00C35F97"/>
    <w:rsid w:val="00C4103C"/>
    <w:rsid w:val="00C5327B"/>
    <w:rsid w:val="00C53AF9"/>
    <w:rsid w:val="00C57EAD"/>
    <w:rsid w:val="00C6691D"/>
    <w:rsid w:val="00C66A72"/>
    <w:rsid w:val="00C674A5"/>
    <w:rsid w:val="00C73C2F"/>
    <w:rsid w:val="00C73ED8"/>
    <w:rsid w:val="00C7643B"/>
    <w:rsid w:val="00C81B85"/>
    <w:rsid w:val="00C8260C"/>
    <w:rsid w:val="00C82FF6"/>
    <w:rsid w:val="00C91E13"/>
    <w:rsid w:val="00C921E4"/>
    <w:rsid w:val="00C94EDA"/>
    <w:rsid w:val="00CA4416"/>
    <w:rsid w:val="00CA6E6F"/>
    <w:rsid w:val="00CB5689"/>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17A"/>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97A20"/>
    <w:rsid w:val="00EB3F4B"/>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link w:val="ListParagraph"/>
    <w:uiPriority w:val="34"/>
    <w:locked/>
    <w:rsid w:val="00245FA5"/>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7300</Words>
  <Characters>41614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2021-10-18T11:48:00Z</dcterms:created>
  <dcterms:modified xsi:type="dcterms:W3CDTF">2021-10-18T11:48:00Z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