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304D3D20" w:rsidR="00463EDB" w:rsidRPr="00293317" w:rsidRDefault="00463EDB" w:rsidP="002C6ED8">
      <w:pPr>
        <w:spacing w:after="0" w:line="240" w:lineRule="auto"/>
        <w:rPr>
          <w:rFonts w:ascii="Tahoma" w:hAnsi="Tahoma" w:cs="Tahoma"/>
          <w:b/>
          <w:sz w:val="20"/>
        </w:rPr>
      </w:pPr>
    </w:p>
    <w:p w14:paraId="05FE09C0" w14:textId="77777777" w:rsidR="00463EDB" w:rsidRPr="00293317" w:rsidRDefault="00463EDB" w:rsidP="002C6ED8">
      <w:pPr>
        <w:spacing w:after="0" w:line="240" w:lineRule="auto"/>
        <w:rPr>
          <w:rFonts w:ascii="Tahoma" w:hAnsi="Tahoma" w:cs="Tahoma"/>
          <w:b/>
          <w:sz w:val="20"/>
        </w:rPr>
      </w:pPr>
    </w:p>
    <w:p w14:paraId="05FE09C1" w14:textId="77777777" w:rsidR="00463EDB" w:rsidRPr="00293317" w:rsidRDefault="00463EDB" w:rsidP="002C6ED8">
      <w:pPr>
        <w:spacing w:after="0" w:line="240" w:lineRule="auto"/>
        <w:rPr>
          <w:rFonts w:ascii="Tahoma" w:hAnsi="Tahoma" w:cs="Tahoma"/>
          <w:b/>
          <w:sz w:val="20"/>
        </w:rPr>
      </w:pPr>
    </w:p>
    <w:p w14:paraId="05FE09C2" w14:textId="77777777" w:rsidR="000679CE" w:rsidRPr="00293317" w:rsidRDefault="000679CE" w:rsidP="002C6ED8">
      <w:pPr>
        <w:spacing w:after="0" w:line="240" w:lineRule="auto"/>
        <w:rPr>
          <w:rFonts w:ascii="Tahoma" w:hAnsi="Tahoma" w:cs="Tahoma"/>
          <w:b/>
          <w:sz w:val="20"/>
        </w:rPr>
      </w:pPr>
    </w:p>
    <w:p w14:paraId="05FE09C4" w14:textId="77777777" w:rsidR="00C92E35" w:rsidRPr="00293317"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293317"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293317" w:rsidRDefault="002120A4" w:rsidP="002120A4">
      <w:pPr>
        <w:tabs>
          <w:tab w:val="center" w:pos="4680"/>
          <w:tab w:val="right" w:pos="9360"/>
        </w:tabs>
        <w:spacing w:after="0" w:line="240" w:lineRule="auto"/>
        <w:jc w:val="center"/>
        <w:rPr>
          <w:rFonts w:ascii="Tahoma" w:eastAsia="Calibri" w:hAnsi="Tahoma" w:cs="Tahoma"/>
          <w:b/>
          <w:sz w:val="28"/>
          <w:szCs w:val="36"/>
        </w:rPr>
      </w:pPr>
      <w:r w:rsidRPr="00293317">
        <w:rPr>
          <w:rFonts w:ascii="Tahoma" w:eastAsia="Calibri" w:hAnsi="Tahoma" w:cs="Tahoma"/>
          <w:b/>
          <w:sz w:val="28"/>
          <w:szCs w:val="36"/>
        </w:rPr>
        <w:t>CALL FOR TENDERS</w:t>
      </w:r>
    </w:p>
    <w:p w14:paraId="05FE09C7" w14:textId="6CC8DB3C" w:rsidR="00534ED3" w:rsidRPr="00293317" w:rsidRDefault="00534ED3" w:rsidP="00616F64">
      <w:pPr>
        <w:tabs>
          <w:tab w:val="center" w:pos="4680"/>
          <w:tab w:val="right" w:pos="9360"/>
        </w:tabs>
        <w:spacing w:after="0" w:line="240" w:lineRule="auto"/>
        <w:jc w:val="center"/>
        <w:rPr>
          <w:rFonts w:ascii="Tahoma" w:eastAsia="Calibri" w:hAnsi="Tahoma" w:cs="Tahoma"/>
          <w:b/>
          <w:caps/>
          <w:szCs w:val="24"/>
        </w:rPr>
      </w:pPr>
    </w:p>
    <w:p w14:paraId="1BBCB5FC" w14:textId="09E8DB52" w:rsidR="0086153F" w:rsidRPr="00293317" w:rsidRDefault="002120A4" w:rsidP="00B84D83">
      <w:pPr>
        <w:pStyle w:val="xl24"/>
        <w:spacing w:before="0" w:beforeAutospacing="0" w:after="0" w:afterAutospacing="0"/>
        <w:jc w:val="center"/>
        <w:rPr>
          <w:rFonts w:ascii="Tahoma" w:eastAsia="Calibri" w:hAnsi="Tahoma" w:cs="Tahoma"/>
          <w:caps/>
          <w:sz w:val="20"/>
        </w:rPr>
      </w:pPr>
      <w:r w:rsidRPr="00293317">
        <w:rPr>
          <w:rFonts w:ascii="Tahoma" w:eastAsia="Calibri" w:hAnsi="Tahoma" w:cs="Tahoma"/>
          <w:caps/>
          <w:sz w:val="20"/>
        </w:rPr>
        <w:t xml:space="preserve">for the provision </w:t>
      </w:r>
      <w:bookmarkStart w:id="0" w:name="_Hlk130165946"/>
      <w:r w:rsidRPr="00293317">
        <w:rPr>
          <w:rFonts w:ascii="Tahoma" w:eastAsia="Calibri" w:hAnsi="Tahoma" w:cs="Tahoma"/>
          <w:caps/>
          <w:sz w:val="20"/>
        </w:rPr>
        <w:t>of</w:t>
      </w:r>
      <w:r w:rsidR="00B84D83" w:rsidRPr="00293317">
        <w:rPr>
          <w:rFonts w:ascii="Tahoma" w:eastAsia="Calibri" w:hAnsi="Tahoma" w:cs="Tahoma"/>
          <w:caps/>
          <w:sz w:val="20"/>
        </w:rPr>
        <w:t xml:space="preserve"> </w:t>
      </w:r>
      <w:r w:rsidR="0086153F" w:rsidRPr="00293317">
        <w:rPr>
          <w:rFonts w:ascii="Tahoma" w:eastAsia="Calibri" w:hAnsi="Tahoma" w:cs="Tahoma"/>
          <w:caps/>
          <w:sz w:val="20"/>
        </w:rPr>
        <w:t>international consultantcy services in the</w:t>
      </w:r>
      <w:r w:rsidR="00B84D83" w:rsidRPr="00293317">
        <w:rPr>
          <w:rFonts w:ascii="Tahoma" w:eastAsia="Calibri" w:hAnsi="Tahoma" w:cs="Tahoma"/>
          <w:caps/>
          <w:sz w:val="20"/>
        </w:rPr>
        <w:t xml:space="preserve"> field </w:t>
      </w:r>
      <w:r w:rsidR="0086153F" w:rsidRPr="00293317">
        <w:rPr>
          <w:rFonts w:ascii="Tahoma" w:eastAsia="Calibri" w:hAnsi="Tahoma" w:cs="Tahoma"/>
          <w:caps/>
          <w:sz w:val="20"/>
        </w:rPr>
        <w:t xml:space="preserve">of human rights </w:t>
      </w:r>
      <w:r w:rsidR="00AB7B84" w:rsidRPr="00293317">
        <w:rPr>
          <w:rFonts w:ascii="Tahoma" w:eastAsia="Calibri" w:hAnsi="Tahoma" w:cs="Tahoma"/>
          <w:caps/>
          <w:sz w:val="20"/>
        </w:rPr>
        <w:t xml:space="preserve">protection and </w:t>
      </w:r>
      <w:bookmarkEnd w:id="0"/>
      <w:r w:rsidR="00BE28EB" w:rsidRPr="00293317">
        <w:rPr>
          <w:rFonts w:ascii="Tahoma" w:eastAsia="Calibri" w:hAnsi="Tahoma" w:cs="Tahoma"/>
          <w:caps/>
          <w:sz w:val="20"/>
        </w:rPr>
        <w:t>national human rights institutions</w:t>
      </w:r>
    </w:p>
    <w:p w14:paraId="11E0385B" w14:textId="77777777" w:rsidR="004230F6" w:rsidRPr="00293317" w:rsidRDefault="004230F6" w:rsidP="000075DF">
      <w:pPr>
        <w:pStyle w:val="xl24"/>
        <w:spacing w:before="0" w:beforeAutospacing="0" w:after="0" w:afterAutospacing="0"/>
        <w:jc w:val="center"/>
        <w:rPr>
          <w:rFonts w:ascii="Tahoma" w:eastAsia="Calibri" w:hAnsi="Tahoma" w:cs="Tahoma"/>
          <w:caps/>
          <w:sz w:val="20"/>
        </w:rPr>
      </w:pPr>
    </w:p>
    <w:p w14:paraId="05FE09C9" w14:textId="5966486C" w:rsidR="000679CE" w:rsidRPr="00293317" w:rsidRDefault="00AB7B84" w:rsidP="000075DF">
      <w:pPr>
        <w:tabs>
          <w:tab w:val="center" w:pos="4680"/>
          <w:tab w:val="right" w:pos="9360"/>
        </w:tabs>
        <w:spacing w:after="0" w:line="240" w:lineRule="auto"/>
        <w:jc w:val="both"/>
        <w:rPr>
          <w:rFonts w:ascii="Tahoma" w:eastAsia="Calibri" w:hAnsi="Tahoma" w:cs="Tahoma"/>
          <w:b/>
          <w:bCs/>
          <w:caps/>
          <w:sz w:val="18"/>
          <w:szCs w:val="18"/>
        </w:rPr>
      </w:pPr>
      <w:r w:rsidRPr="00293317">
        <w:rPr>
          <w:rFonts w:ascii="Tahoma" w:eastAsia="Calibri" w:hAnsi="Tahoma" w:cs="Tahoma"/>
          <w:b/>
          <w:bCs/>
          <w:caps/>
          <w:sz w:val="18"/>
          <w:szCs w:val="18"/>
        </w:rPr>
        <w:t xml:space="preserve">Expertise sought in: </w:t>
      </w:r>
      <w:r w:rsidR="000075DF" w:rsidRPr="00293317">
        <w:rPr>
          <w:rFonts w:ascii="Tahoma" w:eastAsia="Calibri" w:hAnsi="Tahoma" w:cs="Tahoma"/>
          <w:b/>
          <w:bCs/>
          <w:caps/>
          <w:sz w:val="18"/>
          <w:szCs w:val="18"/>
        </w:rPr>
        <w:t>institutional</w:t>
      </w:r>
      <w:r w:rsidR="00BE28EB" w:rsidRPr="00293317">
        <w:rPr>
          <w:rFonts w:ascii="Tahoma" w:eastAsia="Calibri" w:hAnsi="Tahoma" w:cs="Tahoma"/>
          <w:b/>
          <w:bCs/>
          <w:caps/>
          <w:sz w:val="18"/>
          <w:szCs w:val="18"/>
        </w:rPr>
        <w:t xml:space="preserve"> development</w:t>
      </w:r>
      <w:r w:rsidR="00161F6D" w:rsidRPr="00293317">
        <w:rPr>
          <w:rFonts w:ascii="Tahoma" w:eastAsia="Calibri" w:hAnsi="Tahoma" w:cs="Tahoma"/>
          <w:b/>
          <w:bCs/>
          <w:caps/>
          <w:sz w:val="18"/>
          <w:szCs w:val="18"/>
        </w:rPr>
        <w:t xml:space="preserve">, </w:t>
      </w:r>
      <w:r w:rsidR="00F838FE" w:rsidRPr="00293317">
        <w:rPr>
          <w:rFonts w:ascii="Tahoma" w:eastAsia="Calibri" w:hAnsi="Tahoma" w:cs="Tahoma"/>
          <w:b/>
          <w:bCs/>
          <w:caps/>
          <w:sz w:val="18"/>
          <w:szCs w:val="18"/>
        </w:rPr>
        <w:t>organisatonal</w:t>
      </w:r>
      <w:r w:rsidR="00161F6D" w:rsidRPr="00293317">
        <w:rPr>
          <w:rFonts w:ascii="Tahoma" w:eastAsia="Calibri" w:hAnsi="Tahoma" w:cs="Tahoma"/>
          <w:b/>
          <w:bCs/>
          <w:caps/>
          <w:sz w:val="18"/>
          <w:szCs w:val="18"/>
        </w:rPr>
        <w:t xml:space="preserve"> AND </w:t>
      </w:r>
      <w:r w:rsidR="00F838FE" w:rsidRPr="00293317">
        <w:rPr>
          <w:rFonts w:ascii="Tahoma" w:eastAsia="Calibri" w:hAnsi="Tahoma" w:cs="Tahoma"/>
          <w:b/>
          <w:bCs/>
          <w:caps/>
          <w:sz w:val="18"/>
          <w:szCs w:val="18"/>
        </w:rPr>
        <w:t xml:space="preserve">strategic development of the </w:t>
      </w:r>
      <w:r w:rsidR="00161F6D" w:rsidRPr="00293317">
        <w:rPr>
          <w:rFonts w:ascii="Tahoma" w:eastAsia="Calibri" w:hAnsi="Tahoma" w:cs="Tahoma"/>
          <w:b/>
          <w:bCs/>
          <w:caps/>
          <w:sz w:val="18"/>
          <w:szCs w:val="18"/>
        </w:rPr>
        <w:t>National human rights institutions (</w:t>
      </w:r>
      <w:r w:rsidR="00F838FE" w:rsidRPr="00293317">
        <w:rPr>
          <w:rFonts w:ascii="Tahoma" w:eastAsia="Calibri" w:hAnsi="Tahoma" w:cs="Tahoma"/>
          <w:b/>
          <w:bCs/>
          <w:caps/>
          <w:sz w:val="18"/>
          <w:szCs w:val="18"/>
        </w:rPr>
        <w:t>nhri</w:t>
      </w:r>
      <w:r w:rsidR="00161F6D" w:rsidRPr="00293317">
        <w:rPr>
          <w:rFonts w:ascii="Tahoma" w:eastAsia="Calibri" w:hAnsi="Tahoma" w:cs="Tahoma"/>
          <w:b/>
          <w:bCs/>
          <w:caps/>
          <w:sz w:val="18"/>
          <w:szCs w:val="18"/>
        </w:rPr>
        <w:t>)</w:t>
      </w:r>
      <w:r w:rsidR="00800E05" w:rsidRPr="00293317">
        <w:rPr>
          <w:rFonts w:ascii="Tahoma" w:eastAsia="Calibri" w:hAnsi="Tahoma" w:cs="Tahoma"/>
          <w:b/>
          <w:bCs/>
          <w:caps/>
          <w:sz w:val="18"/>
          <w:szCs w:val="18"/>
        </w:rPr>
        <w:t>;</w:t>
      </w:r>
      <w:r w:rsidR="00BE28EB" w:rsidRPr="00293317">
        <w:rPr>
          <w:rFonts w:ascii="Tahoma" w:eastAsia="Calibri" w:hAnsi="Tahoma" w:cs="Tahoma"/>
          <w:b/>
          <w:bCs/>
          <w:caps/>
          <w:sz w:val="18"/>
          <w:szCs w:val="18"/>
        </w:rPr>
        <w:t xml:space="preserve"> </w:t>
      </w:r>
      <w:r w:rsidR="00480C2D" w:rsidRPr="00293317">
        <w:rPr>
          <w:rFonts w:ascii="Tahoma" w:eastAsia="Calibri" w:hAnsi="Tahoma" w:cs="Tahoma"/>
          <w:b/>
          <w:bCs/>
          <w:caps/>
          <w:sz w:val="18"/>
          <w:szCs w:val="18"/>
        </w:rPr>
        <w:t>align</w:t>
      </w:r>
      <w:r w:rsidR="000075DF" w:rsidRPr="00293317">
        <w:rPr>
          <w:rFonts w:ascii="Tahoma" w:eastAsia="Calibri" w:hAnsi="Tahoma" w:cs="Tahoma"/>
          <w:b/>
          <w:bCs/>
          <w:caps/>
          <w:sz w:val="18"/>
          <w:szCs w:val="18"/>
        </w:rPr>
        <w:t>ment of</w:t>
      </w:r>
      <w:r w:rsidR="00480C2D" w:rsidRPr="00293317">
        <w:rPr>
          <w:rFonts w:ascii="Tahoma" w:eastAsia="Calibri" w:hAnsi="Tahoma" w:cs="Tahoma"/>
          <w:b/>
          <w:bCs/>
          <w:caps/>
          <w:sz w:val="18"/>
          <w:szCs w:val="18"/>
        </w:rPr>
        <w:t xml:space="preserve"> the legislative and regulatory framework of the </w:t>
      </w:r>
      <w:r w:rsidR="00BE28EB" w:rsidRPr="00293317">
        <w:rPr>
          <w:rFonts w:ascii="Tahoma" w:eastAsia="Calibri" w:hAnsi="Tahoma" w:cs="Tahoma"/>
          <w:b/>
          <w:bCs/>
          <w:caps/>
          <w:sz w:val="18"/>
          <w:szCs w:val="18"/>
        </w:rPr>
        <w:t>NHRI</w:t>
      </w:r>
      <w:r w:rsidR="00480C2D" w:rsidRPr="00293317">
        <w:rPr>
          <w:rFonts w:ascii="Tahoma" w:eastAsia="Calibri" w:hAnsi="Tahoma" w:cs="Tahoma"/>
          <w:b/>
          <w:bCs/>
          <w:caps/>
          <w:sz w:val="18"/>
          <w:szCs w:val="18"/>
        </w:rPr>
        <w:t xml:space="preserve"> with the European standards, including in the field of data protection; enhanc</w:t>
      </w:r>
      <w:r w:rsidR="00800E05" w:rsidRPr="00293317">
        <w:rPr>
          <w:rFonts w:ascii="Tahoma" w:eastAsia="Calibri" w:hAnsi="Tahoma" w:cs="Tahoma"/>
          <w:b/>
          <w:bCs/>
          <w:caps/>
          <w:sz w:val="18"/>
          <w:szCs w:val="18"/>
        </w:rPr>
        <w:t>e</w:t>
      </w:r>
      <w:r w:rsidR="000075DF" w:rsidRPr="00293317">
        <w:rPr>
          <w:rFonts w:ascii="Tahoma" w:eastAsia="Calibri" w:hAnsi="Tahoma" w:cs="Tahoma"/>
          <w:b/>
          <w:bCs/>
          <w:caps/>
          <w:sz w:val="18"/>
          <w:szCs w:val="18"/>
        </w:rPr>
        <w:t>ment of</w:t>
      </w:r>
      <w:r w:rsidR="00480C2D" w:rsidRPr="00293317">
        <w:rPr>
          <w:rFonts w:ascii="Tahoma" w:eastAsia="Calibri" w:hAnsi="Tahoma" w:cs="Tahoma"/>
          <w:b/>
          <w:bCs/>
          <w:caps/>
          <w:sz w:val="18"/>
          <w:szCs w:val="18"/>
        </w:rPr>
        <w:t xml:space="preserve"> the </w:t>
      </w:r>
      <w:r w:rsidR="00BE28EB" w:rsidRPr="00293317">
        <w:rPr>
          <w:rFonts w:ascii="Tahoma" w:eastAsia="Calibri" w:hAnsi="Tahoma" w:cs="Tahoma"/>
          <w:b/>
          <w:bCs/>
          <w:caps/>
          <w:sz w:val="18"/>
          <w:szCs w:val="18"/>
        </w:rPr>
        <w:t>Nhri’s</w:t>
      </w:r>
      <w:r w:rsidR="00480C2D" w:rsidRPr="00293317">
        <w:rPr>
          <w:rFonts w:ascii="Tahoma" w:eastAsia="Calibri" w:hAnsi="Tahoma" w:cs="Tahoma"/>
          <w:b/>
          <w:bCs/>
          <w:caps/>
          <w:sz w:val="18"/>
          <w:szCs w:val="18"/>
        </w:rPr>
        <w:t xml:space="preserve"> capacity to respond the challenges related to </w:t>
      </w:r>
      <w:r w:rsidR="00F838FE" w:rsidRPr="00293317">
        <w:rPr>
          <w:rFonts w:ascii="Tahoma" w:eastAsia="Calibri" w:hAnsi="Tahoma" w:cs="Tahoma"/>
          <w:b/>
          <w:bCs/>
          <w:caps/>
          <w:sz w:val="18"/>
          <w:szCs w:val="18"/>
        </w:rPr>
        <w:t>DOCUMENTING AND</w:t>
      </w:r>
      <w:r w:rsidR="00480C2D" w:rsidRPr="00293317">
        <w:rPr>
          <w:rFonts w:ascii="Tahoma" w:eastAsia="Calibri" w:hAnsi="Tahoma" w:cs="Tahoma"/>
          <w:b/>
          <w:bCs/>
          <w:caps/>
          <w:sz w:val="18"/>
          <w:szCs w:val="18"/>
        </w:rPr>
        <w:t xml:space="preserve"> reporting </w:t>
      </w:r>
      <w:r w:rsidR="00800E05" w:rsidRPr="00293317">
        <w:rPr>
          <w:rFonts w:ascii="Tahoma" w:eastAsia="Calibri" w:hAnsi="Tahoma" w:cs="Tahoma"/>
          <w:b/>
          <w:bCs/>
          <w:caps/>
          <w:sz w:val="18"/>
          <w:szCs w:val="18"/>
        </w:rPr>
        <w:t xml:space="preserve">on </w:t>
      </w:r>
      <w:r w:rsidR="00480C2D" w:rsidRPr="00293317">
        <w:rPr>
          <w:rFonts w:ascii="Tahoma" w:eastAsia="Calibri" w:hAnsi="Tahoma" w:cs="Tahoma"/>
          <w:b/>
          <w:bCs/>
          <w:caps/>
          <w:sz w:val="18"/>
          <w:szCs w:val="18"/>
        </w:rPr>
        <w:t>human rights violations</w:t>
      </w:r>
      <w:r w:rsidR="00F838FE" w:rsidRPr="00293317">
        <w:rPr>
          <w:rFonts w:ascii="Tahoma" w:eastAsia="Calibri" w:hAnsi="Tahoma" w:cs="Tahoma"/>
          <w:b/>
          <w:bCs/>
          <w:caps/>
          <w:sz w:val="18"/>
          <w:szCs w:val="18"/>
        </w:rPr>
        <w:t>, INCLUDING IN the CONTEXT OF WAR</w:t>
      </w:r>
      <w:r w:rsidR="00480C2D" w:rsidRPr="00293317">
        <w:rPr>
          <w:rFonts w:ascii="Tahoma" w:eastAsia="Calibri" w:hAnsi="Tahoma" w:cs="Tahoma"/>
          <w:b/>
          <w:bCs/>
          <w:caps/>
          <w:sz w:val="18"/>
          <w:szCs w:val="18"/>
        </w:rPr>
        <w:t xml:space="preserve">; strengthening </w:t>
      </w:r>
      <w:r w:rsidR="000075DF" w:rsidRPr="00293317">
        <w:rPr>
          <w:rFonts w:ascii="Tahoma" w:eastAsia="Calibri" w:hAnsi="Tahoma" w:cs="Tahoma"/>
          <w:b/>
          <w:bCs/>
          <w:caps/>
          <w:sz w:val="18"/>
          <w:szCs w:val="18"/>
        </w:rPr>
        <w:t xml:space="preserve">of </w:t>
      </w:r>
      <w:r w:rsidR="00480C2D" w:rsidRPr="00293317">
        <w:rPr>
          <w:rFonts w:ascii="Tahoma" w:eastAsia="Calibri" w:hAnsi="Tahoma" w:cs="Tahoma"/>
          <w:b/>
          <w:bCs/>
          <w:caps/>
          <w:sz w:val="18"/>
          <w:szCs w:val="18"/>
        </w:rPr>
        <w:t>the National Preventive Mechanism</w:t>
      </w:r>
      <w:r w:rsidR="00800E05" w:rsidRPr="00293317">
        <w:rPr>
          <w:rFonts w:ascii="Tahoma" w:eastAsia="Calibri" w:hAnsi="Tahoma" w:cs="Tahoma"/>
          <w:b/>
          <w:bCs/>
          <w:caps/>
          <w:sz w:val="18"/>
          <w:szCs w:val="18"/>
        </w:rPr>
        <w:t>s</w:t>
      </w:r>
      <w:r w:rsidR="00480C2D" w:rsidRPr="00293317">
        <w:rPr>
          <w:rFonts w:ascii="Tahoma" w:eastAsia="Calibri" w:hAnsi="Tahoma" w:cs="Tahoma"/>
          <w:b/>
          <w:bCs/>
          <w:caps/>
          <w:sz w:val="18"/>
          <w:szCs w:val="18"/>
        </w:rPr>
        <w:t xml:space="preserve"> (NPM)</w:t>
      </w:r>
      <w:r w:rsidR="00F838FE" w:rsidRPr="00293317">
        <w:rPr>
          <w:rFonts w:ascii="Tahoma" w:eastAsia="Calibri" w:hAnsi="Tahoma" w:cs="Tahoma"/>
          <w:b/>
          <w:bCs/>
          <w:caps/>
          <w:sz w:val="18"/>
          <w:szCs w:val="18"/>
        </w:rPr>
        <w:t xml:space="preserve">; </w:t>
      </w:r>
      <w:r w:rsidR="00480C2D" w:rsidRPr="00293317">
        <w:rPr>
          <w:rFonts w:ascii="Tahoma" w:eastAsia="Calibri" w:hAnsi="Tahoma" w:cs="Tahoma"/>
          <w:b/>
          <w:bCs/>
          <w:caps/>
          <w:sz w:val="18"/>
          <w:szCs w:val="18"/>
        </w:rPr>
        <w:t>prevention and combatting</w:t>
      </w:r>
      <w:r w:rsidR="00800E05" w:rsidRPr="00293317">
        <w:rPr>
          <w:rFonts w:ascii="Tahoma" w:eastAsia="Calibri" w:hAnsi="Tahoma" w:cs="Tahoma"/>
          <w:b/>
          <w:bCs/>
          <w:caps/>
          <w:sz w:val="18"/>
          <w:szCs w:val="18"/>
        </w:rPr>
        <w:t xml:space="preserve"> </w:t>
      </w:r>
      <w:r w:rsidR="00480C2D" w:rsidRPr="00293317">
        <w:rPr>
          <w:rFonts w:ascii="Tahoma" w:eastAsia="Calibri" w:hAnsi="Tahoma" w:cs="Tahoma"/>
          <w:b/>
          <w:bCs/>
          <w:caps/>
          <w:sz w:val="18"/>
          <w:szCs w:val="18"/>
        </w:rPr>
        <w:t>ill-treatment; creat</w:t>
      </w:r>
      <w:r w:rsidR="000075DF" w:rsidRPr="00293317">
        <w:rPr>
          <w:rFonts w:ascii="Tahoma" w:eastAsia="Calibri" w:hAnsi="Tahoma" w:cs="Tahoma"/>
          <w:b/>
          <w:bCs/>
          <w:caps/>
          <w:sz w:val="18"/>
          <w:szCs w:val="18"/>
        </w:rPr>
        <w:t>ion of the</w:t>
      </w:r>
      <w:r w:rsidR="00480C2D" w:rsidRPr="00293317">
        <w:rPr>
          <w:rFonts w:ascii="Tahoma" w:eastAsia="Calibri" w:hAnsi="Tahoma" w:cs="Tahoma"/>
          <w:b/>
          <w:bCs/>
          <w:caps/>
          <w:sz w:val="18"/>
          <w:szCs w:val="18"/>
        </w:rPr>
        <w:t xml:space="preserve"> rehabilitation mechanism for victims of torture; development of tools for human rights promotion and awarenss raising</w:t>
      </w:r>
    </w:p>
    <w:p w14:paraId="6104966A" w14:textId="77777777" w:rsidR="004230F6" w:rsidRPr="00293317" w:rsidRDefault="004230F6" w:rsidP="004230F6">
      <w:pPr>
        <w:tabs>
          <w:tab w:val="center" w:pos="4680"/>
          <w:tab w:val="right" w:pos="9360"/>
        </w:tabs>
        <w:spacing w:after="0" w:line="240" w:lineRule="auto"/>
        <w:ind w:left="360" w:right="387"/>
        <w:jc w:val="both"/>
        <w:rPr>
          <w:rFonts w:ascii="Tahoma" w:hAnsi="Tahoma" w:cs="Tahoma"/>
          <w:b/>
          <w:sz w:val="20"/>
        </w:rPr>
      </w:pPr>
    </w:p>
    <w:p w14:paraId="05FE09CA" w14:textId="3FAC3A8B" w:rsidR="006638B3" w:rsidRPr="00293317" w:rsidRDefault="00D5617A" w:rsidP="006638B3">
      <w:pPr>
        <w:spacing w:after="0" w:line="240" w:lineRule="auto"/>
        <w:jc w:val="center"/>
        <w:rPr>
          <w:rFonts w:ascii="Tahoma" w:hAnsi="Tahoma" w:cs="Tahoma"/>
          <w:b/>
          <w:szCs w:val="28"/>
        </w:rPr>
      </w:pPr>
      <w:r w:rsidRPr="00293317">
        <w:rPr>
          <w:rFonts w:ascii="Tahoma" w:hAnsi="Tahoma" w:cs="Tahoma"/>
          <w:b/>
          <w:szCs w:val="28"/>
        </w:rPr>
        <w:t>20</w:t>
      </w:r>
      <w:r w:rsidR="00103656" w:rsidRPr="00293317">
        <w:rPr>
          <w:rFonts w:ascii="Tahoma" w:hAnsi="Tahoma" w:cs="Tahoma"/>
          <w:b/>
          <w:szCs w:val="28"/>
        </w:rPr>
        <w:t>2</w:t>
      </w:r>
      <w:r w:rsidR="00480C2D" w:rsidRPr="00293317">
        <w:rPr>
          <w:rFonts w:ascii="Tahoma" w:hAnsi="Tahoma" w:cs="Tahoma"/>
          <w:b/>
          <w:szCs w:val="28"/>
        </w:rPr>
        <w:t>3</w:t>
      </w:r>
      <w:r w:rsidR="006638B3" w:rsidRPr="00293317">
        <w:rPr>
          <w:rFonts w:ascii="Tahoma" w:hAnsi="Tahoma" w:cs="Tahoma"/>
          <w:b/>
          <w:szCs w:val="28"/>
        </w:rPr>
        <w:t>/AO</w:t>
      </w:r>
      <w:r w:rsidR="006638B3" w:rsidRPr="00037053">
        <w:rPr>
          <w:rFonts w:ascii="Tahoma" w:hAnsi="Tahoma" w:cs="Tahoma"/>
          <w:b/>
          <w:szCs w:val="28"/>
        </w:rPr>
        <w:t>/</w:t>
      </w:r>
      <w:r w:rsidR="00037053" w:rsidRPr="00037053">
        <w:rPr>
          <w:rFonts w:ascii="Tahoma" w:hAnsi="Tahoma" w:cs="Tahoma"/>
          <w:b/>
          <w:szCs w:val="28"/>
        </w:rPr>
        <w:t>63</w:t>
      </w:r>
    </w:p>
    <w:p w14:paraId="05FE09CB" w14:textId="19A9213E" w:rsidR="00C73110" w:rsidRPr="00293317" w:rsidRDefault="00C73110" w:rsidP="006638B3">
      <w:pPr>
        <w:spacing w:after="0" w:line="240" w:lineRule="auto"/>
        <w:jc w:val="center"/>
        <w:rPr>
          <w:rFonts w:ascii="Tahoma" w:hAnsi="Tahoma" w:cs="Tahoma"/>
          <w:b/>
          <w:sz w:val="20"/>
        </w:rPr>
      </w:pPr>
    </w:p>
    <w:p w14:paraId="086CF6A8" w14:textId="77777777" w:rsidR="004230F6" w:rsidRPr="00293317" w:rsidRDefault="004230F6"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27"/>
        <w:gridCol w:w="4900"/>
      </w:tblGrid>
      <w:tr w:rsidR="004B65E5" w:rsidRPr="00293317" w14:paraId="1442A64C" w14:textId="77777777" w:rsidTr="004230F6">
        <w:trPr>
          <w:trHeight w:val="953"/>
        </w:trPr>
        <w:tc>
          <w:tcPr>
            <w:tcW w:w="4127" w:type="dxa"/>
            <w:tcBorders>
              <w:bottom w:val="nil"/>
            </w:tcBorders>
            <w:shd w:val="clear" w:color="auto" w:fill="DBE5F1" w:themeFill="accent1" w:themeFillTint="33"/>
            <w:vAlign w:val="center"/>
          </w:tcPr>
          <w:p w14:paraId="3AE37992" w14:textId="77777777" w:rsidR="004B65E5" w:rsidRPr="00293317" w:rsidRDefault="004B65E5" w:rsidP="00C63811">
            <w:pPr>
              <w:ind w:left="142" w:right="176"/>
              <w:jc w:val="right"/>
              <w:rPr>
                <w:rFonts w:ascii="Tahoma" w:hAnsi="Tahoma" w:cs="Tahoma"/>
                <w:b/>
                <w:sz w:val="18"/>
              </w:rPr>
            </w:pPr>
            <w:r w:rsidRPr="00293317">
              <w:rPr>
                <w:rFonts w:ascii="Tahoma" w:hAnsi="Tahoma" w:cs="Tahoma"/>
                <w:b/>
                <w:sz w:val="18"/>
              </w:rPr>
              <w:t xml:space="preserve">Object of the procurement procedure </w:t>
            </w:r>
            <w:r w:rsidRPr="00293317">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4900" w:type="dxa"/>
                <w:tcBorders>
                  <w:bottom w:val="nil"/>
                </w:tcBorders>
                <w:shd w:val="clear" w:color="auto" w:fill="DBE5F1" w:themeFill="accent1" w:themeFillTint="33"/>
                <w:vAlign w:val="center"/>
              </w:tcPr>
              <w:p w14:paraId="34D38AA9" w14:textId="5D2ABEF9" w:rsidR="00F838FE" w:rsidRPr="00293317" w:rsidRDefault="00480C2D" w:rsidP="00C63811">
                <w:pPr>
                  <w:ind w:left="175"/>
                  <w:rPr>
                    <w:rFonts w:ascii="Tahoma" w:hAnsi="Tahoma" w:cs="Tahoma"/>
                    <w:sz w:val="18"/>
                    <w:szCs w:val="20"/>
                  </w:rPr>
                </w:pPr>
                <w:r w:rsidRPr="00293317">
                  <w:rPr>
                    <w:rFonts w:ascii="Tahoma" w:hAnsi="Tahoma" w:cs="Tahoma"/>
                    <w:sz w:val="18"/>
                    <w:szCs w:val="20"/>
                  </w:rPr>
                  <w:t xml:space="preserve">International consultancy in the field of </w:t>
                </w:r>
                <w:r w:rsidR="00F838FE" w:rsidRPr="00293317">
                  <w:rPr>
                    <w:rFonts w:ascii="Tahoma" w:hAnsi="Tahoma" w:cs="Tahoma"/>
                    <w:sz w:val="18"/>
                    <w:szCs w:val="20"/>
                  </w:rPr>
                  <w:t>h</w:t>
                </w:r>
                <w:r w:rsidRPr="00293317">
                  <w:rPr>
                    <w:rFonts w:ascii="Tahoma" w:hAnsi="Tahoma" w:cs="Tahoma"/>
                    <w:sz w:val="18"/>
                    <w:szCs w:val="20"/>
                  </w:rPr>
                  <w:t xml:space="preserve">uman </w:t>
                </w:r>
                <w:r w:rsidR="00F838FE" w:rsidRPr="00293317">
                  <w:rPr>
                    <w:rFonts w:ascii="Tahoma" w:hAnsi="Tahoma" w:cs="Tahoma"/>
                    <w:sz w:val="18"/>
                    <w:szCs w:val="20"/>
                  </w:rPr>
                  <w:t>r</w:t>
                </w:r>
                <w:r w:rsidRPr="00293317">
                  <w:rPr>
                    <w:rFonts w:ascii="Tahoma" w:hAnsi="Tahoma" w:cs="Tahoma"/>
                    <w:sz w:val="18"/>
                    <w:szCs w:val="20"/>
                  </w:rPr>
                  <w:t xml:space="preserve">ights protection and strengthening </w:t>
                </w:r>
                <w:r w:rsidR="00974C02" w:rsidRPr="00293317">
                  <w:rPr>
                    <w:rFonts w:ascii="Tahoma" w:hAnsi="Tahoma" w:cs="Tahoma"/>
                    <w:sz w:val="18"/>
                    <w:szCs w:val="20"/>
                  </w:rPr>
                  <w:t xml:space="preserve">National Human Rights </w:t>
                </w:r>
                <w:r w:rsidR="00F838FE" w:rsidRPr="00293317">
                  <w:rPr>
                    <w:rFonts w:ascii="Tahoma" w:hAnsi="Tahoma" w:cs="Tahoma"/>
                    <w:sz w:val="18"/>
                    <w:szCs w:val="20"/>
                  </w:rPr>
                  <w:t>I</w:t>
                </w:r>
                <w:r w:rsidRPr="00293317">
                  <w:rPr>
                    <w:rFonts w:ascii="Tahoma" w:hAnsi="Tahoma" w:cs="Tahoma"/>
                    <w:sz w:val="18"/>
                    <w:szCs w:val="20"/>
                  </w:rPr>
                  <w:t>nstitution</w:t>
                </w:r>
                <w:r w:rsidR="00974C02" w:rsidRPr="00293317">
                  <w:rPr>
                    <w:rFonts w:ascii="Tahoma" w:hAnsi="Tahoma" w:cs="Tahoma"/>
                    <w:sz w:val="18"/>
                    <w:szCs w:val="20"/>
                  </w:rPr>
                  <w:t>s</w:t>
                </w:r>
                <w:r w:rsidR="00F838FE" w:rsidRPr="00293317">
                  <w:rPr>
                    <w:rFonts w:ascii="Tahoma" w:hAnsi="Tahoma" w:cs="Tahoma"/>
                    <w:sz w:val="18"/>
                    <w:szCs w:val="20"/>
                  </w:rPr>
                  <w:t xml:space="preserve"> divided into 5 lots:</w:t>
                </w:r>
              </w:p>
              <w:p w14:paraId="1EB3F864" w14:textId="7FC77091" w:rsidR="00F838FE" w:rsidRPr="00293317" w:rsidRDefault="00161F6D" w:rsidP="00C63811">
                <w:pPr>
                  <w:ind w:left="175"/>
                  <w:rPr>
                    <w:rFonts w:ascii="Tahoma" w:hAnsi="Tahoma" w:cs="Tahoma"/>
                    <w:sz w:val="18"/>
                    <w:szCs w:val="20"/>
                  </w:rPr>
                </w:pPr>
                <w:r w:rsidRPr="00293317">
                  <w:rPr>
                    <w:rFonts w:ascii="Tahoma" w:hAnsi="Tahoma" w:cs="Tahoma"/>
                    <w:sz w:val="18"/>
                    <w:szCs w:val="20"/>
                  </w:rPr>
                  <w:t>Lot 1 - National Human Rights Institutions</w:t>
                </w:r>
              </w:p>
              <w:p w14:paraId="21365AEC" w14:textId="3240BD0C" w:rsidR="00161F6D" w:rsidRPr="00293317" w:rsidRDefault="00161F6D" w:rsidP="00C63811">
                <w:pPr>
                  <w:ind w:left="175"/>
                  <w:rPr>
                    <w:rFonts w:ascii="Tahoma" w:hAnsi="Tahoma" w:cs="Tahoma"/>
                    <w:sz w:val="18"/>
                    <w:szCs w:val="20"/>
                  </w:rPr>
                </w:pPr>
                <w:r w:rsidRPr="00293317">
                  <w:rPr>
                    <w:rFonts w:ascii="Tahoma" w:hAnsi="Tahoma" w:cs="Tahoma"/>
                    <w:sz w:val="18"/>
                    <w:szCs w:val="20"/>
                  </w:rPr>
                  <w:t>Lot 2 - Monitoring places of deprivation of liberty</w:t>
                </w:r>
              </w:p>
              <w:p w14:paraId="78A1459B" w14:textId="575549F7" w:rsidR="00161F6D" w:rsidRPr="00293317" w:rsidRDefault="00161F6D" w:rsidP="00C63811">
                <w:pPr>
                  <w:ind w:left="175"/>
                  <w:rPr>
                    <w:rFonts w:ascii="Tahoma" w:hAnsi="Tahoma" w:cs="Tahoma"/>
                    <w:sz w:val="18"/>
                    <w:szCs w:val="20"/>
                  </w:rPr>
                </w:pPr>
                <w:r w:rsidRPr="00293317">
                  <w:rPr>
                    <w:rFonts w:ascii="Tahoma" w:hAnsi="Tahoma" w:cs="Tahoma"/>
                    <w:sz w:val="18"/>
                    <w:szCs w:val="20"/>
                  </w:rPr>
                  <w:t>Lot 3 - Rehabilitation of victims of ill-treatment/torture</w:t>
                </w:r>
              </w:p>
              <w:p w14:paraId="7E037F7D" w14:textId="7E79C8A9" w:rsidR="00161F6D" w:rsidRPr="00293317" w:rsidRDefault="00161F6D" w:rsidP="00C63811">
                <w:pPr>
                  <w:ind w:left="175"/>
                  <w:rPr>
                    <w:rFonts w:ascii="Tahoma" w:hAnsi="Tahoma" w:cs="Tahoma"/>
                    <w:sz w:val="18"/>
                    <w:szCs w:val="20"/>
                  </w:rPr>
                </w:pPr>
                <w:r w:rsidRPr="00293317">
                  <w:rPr>
                    <w:rFonts w:ascii="Tahoma" w:hAnsi="Tahoma" w:cs="Tahoma"/>
                    <w:sz w:val="18"/>
                    <w:szCs w:val="20"/>
                  </w:rPr>
                  <w:t>Lot 4 - Data Protection</w:t>
                </w:r>
              </w:p>
              <w:p w14:paraId="43BBBCB1" w14:textId="52A9706D" w:rsidR="004B65E5" w:rsidRPr="00293317" w:rsidRDefault="00161F6D" w:rsidP="00161F6D">
                <w:pPr>
                  <w:ind w:left="175"/>
                  <w:rPr>
                    <w:rFonts w:ascii="Tahoma" w:hAnsi="Tahoma" w:cs="Tahoma"/>
                    <w:sz w:val="18"/>
                    <w:szCs w:val="20"/>
                  </w:rPr>
                </w:pPr>
                <w:r w:rsidRPr="00293317">
                  <w:rPr>
                    <w:rFonts w:ascii="Tahoma" w:hAnsi="Tahoma" w:cs="Tahoma"/>
                    <w:sz w:val="18"/>
                    <w:szCs w:val="20"/>
                  </w:rPr>
                  <w:t xml:space="preserve">Lot 5 - </w:t>
                </w:r>
                <w:r w:rsidR="00767B47" w:rsidRPr="00767B47">
                  <w:rPr>
                    <w:rFonts w:ascii="Tahoma" w:hAnsi="Tahoma" w:cs="Tahoma"/>
                    <w:sz w:val="18"/>
                    <w:szCs w:val="20"/>
                  </w:rPr>
                  <w:t xml:space="preserve">Strategic development and communication  </w:t>
                </w:r>
              </w:p>
            </w:tc>
          </w:sdtContent>
        </w:sdt>
      </w:tr>
      <w:tr w:rsidR="004B65E5" w:rsidRPr="00293317" w14:paraId="6262487C" w14:textId="77777777" w:rsidTr="004230F6">
        <w:trPr>
          <w:trHeight w:val="856"/>
        </w:trPr>
        <w:tc>
          <w:tcPr>
            <w:tcW w:w="4127" w:type="dxa"/>
            <w:shd w:val="clear" w:color="auto" w:fill="F2F2F2" w:themeFill="background1" w:themeFillShade="F2"/>
            <w:vAlign w:val="center"/>
          </w:tcPr>
          <w:p w14:paraId="5BF27CD6" w14:textId="77777777" w:rsidR="004B65E5" w:rsidRPr="00293317" w:rsidRDefault="004B65E5" w:rsidP="00C63811">
            <w:pPr>
              <w:ind w:left="142" w:right="176"/>
              <w:jc w:val="right"/>
              <w:rPr>
                <w:rFonts w:ascii="Tahoma" w:hAnsi="Tahoma" w:cs="Tahoma"/>
                <w:b/>
                <w:sz w:val="18"/>
              </w:rPr>
            </w:pPr>
            <w:r w:rsidRPr="00293317">
              <w:rPr>
                <w:rFonts w:ascii="Tahoma" w:hAnsi="Tahoma" w:cs="Tahoma"/>
                <w:b/>
                <w:sz w:val="18"/>
              </w:rPr>
              <w:t xml:space="preserve">Project </w:t>
            </w:r>
            <w:r w:rsidRPr="00293317">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4900" w:type="dxa"/>
                <w:shd w:val="clear" w:color="auto" w:fill="F2F2F2" w:themeFill="background1" w:themeFillShade="F2"/>
                <w:vAlign w:val="center"/>
              </w:tcPr>
              <w:p w14:paraId="00AC05AC" w14:textId="3D79E839" w:rsidR="004B65E5" w:rsidRPr="00293317" w:rsidRDefault="00F838FE" w:rsidP="00C63811">
                <w:pPr>
                  <w:ind w:left="175"/>
                  <w:rPr>
                    <w:rFonts w:ascii="Tahoma" w:hAnsi="Tahoma" w:cs="Tahoma"/>
                    <w:sz w:val="18"/>
                  </w:rPr>
                </w:pPr>
                <w:r w:rsidRPr="00293317">
                  <w:rPr>
                    <w:rFonts w:ascii="Tahoma" w:hAnsi="Tahoma" w:cs="Tahoma"/>
                    <w:sz w:val="18"/>
                    <w:szCs w:val="20"/>
                  </w:rPr>
                  <w:t xml:space="preserve">The Tender will cover the project and co-operation activities of the </w:t>
                </w:r>
                <w:r w:rsidR="00FC47EF" w:rsidRPr="00FC47EF">
                  <w:rPr>
                    <w:rFonts w:ascii="Tahoma" w:hAnsi="Tahoma" w:cs="Tahoma"/>
                    <w:sz w:val="18"/>
                    <w:szCs w:val="20"/>
                  </w:rPr>
                  <w:t>Implementation of Human Rights, Justice and Legal Co-operation Standards Department</w:t>
                </w:r>
                <w:r w:rsidR="00FC47EF" w:rsidRPr="00FC47EF" w:rsidDel="00FC47EF">
                  <w:rPr>
                    <w:rFonts w:ascii="Tahoma" w:hAnsi="Tahoma" w:cs="Tahoma"/>
                    <w:sz w:val="18"/>
                    <w:szCs w:val="20"/>
                  </w:rPr>
                  <w:t xml:space="preserve"> </w:t>
                </w:r>
                <w:r w:rsidRPr="00293317">
                  <w:rPr>
                    <w:rFonts w:ascii="Tahoma" w:hAnsi="Tahoma" w:cs="Tahoma"/>
                    <w:sz w:val="18"/>
                    <w:szCs w:val="20"/>
                  </w:rPr>
                  <w:t xml:space="preserve">in </w:t>
                </w:r>
                <w:r w:rsidR="00FC47EF">
                  <w:rPr>
                    <w:rFonts w:ascii="Tahoma" w:hAnsi="Tahoma" w:cs="Tahoma"/>
                    <w:sz w:val="18"/>
                    <w:szCs w:val="20"/>
                  </w:rPr>
                  <w:t xml:space="preserve">EU and </w:t>
                </w:r>
                <w:r w:rsidR="00FC47EF" w:rsidRPr="00293317">
                  <w:rPr>
                    <w:rFonts w:ascii="Tahoma" w:hAnsi="Tahoma" w:cs="Tahoma"/>
                    <w:sz w:val="18"/>
                    <w:szCs w:val="20"/>
                  </w:rPr>
                  <w:t>Council of Europe</w:t>
                </w:r>
                <w:r w:rsidR="00FC47EF">
                  <w:rPr>
                    <w:rFonts w:ascii="Tahoma" w:hAnsi="Tahoma" w:cs="Tahoma"/>
                    <w:sz w:val="18"/>
                    <w:szCs w:val="20"/>
                  </w:rPr>
                  <w:t xml:space="preserve"> </w:t>
                </w:r>
                <w:r w:rsidRPr="00293317">
                  <w:rPr>
                    <w:rFonts w:ascii="Tahoma" w:hAnsi="Tahoma" w:cs="Tahoma"/>
                    <w:sz w:val="18"/>
                    <w:szCs w:val="20"/>
                  </w:rPr>
                  <w:t xml:space="preserve">Member States and non-Member States </w:t>
                </w:r>
              </w:p>
            </w:tc>
            <w:bookmarkStart w:id="1" w:name="_Hlk130911796" w:displacedByCustomXml="next"/>
          </w:sdtContent>
        </w:sdt>
        <w:bookmarkEnd w:id="1" w:displacedByCustomXml="prev"/>
      </w:tr>
      <w:tr w:rsidR="004B65E5" w:rsidRPr="00293317" w14:paraId="75D8E17F" w14:textId="77777777" w:rsidTr="004230F6">
        <w:trPr>
          <w:trHeight w:val="1123"/>
        </w:trPr>
        <w:tc>
          <w:tcPr>
            <w:tcW w:w="4127" w:type="dxa"/>
            <w:tcBorders>
              <w:bottom w:val="nil"/>
            </w:tcBorders>
            <w:shd w:val="clear" w:color="auto" w:fill="DBE5F1" w:themeFill="accent1" w:themeFillTint="33"/>
            <w:vAlign w:val="center"/>
          </w:tcPr>
          <w:p w14:paraId="6F83B54E" w14:textId="77777777" w:rsidR="004B65E5" w:rsidRPr="00293317" w:rsidRDefault="004B65E5" w:rsidP="00C63811">
            <w:pPr>
              <w:ind w:left="142" w:right="176"/>
              <w:jc w:val="right"/>
              <w:rPr>
                <w:rFonts w:ascii="Tahoma" w:hAnsi="Tahoma" w:cs="Tahoma"/>
                <w:b/>
                <w:sz w:val="18"/>
              </w:rPr>
            </w:pPr>
            <w:r w:rsidRPr="00293317">
              <w:rPr>
                <w:rFonts w:ascii="Tahoma" w:hAnsi="Tahoma" w:cs="Tahoma"/>
                <w:b/>
                <w:sz w:val="18"/>
              </w:rPr>
              <w:t xml:space="preserve">Organisation and buying entity </w:t>
            </w:r>
            <w:r w:rsidRPr="00293317">
              <w:rPr>
                <w:rFonts w:ascii="Arial" w:hAnsi="Arial" w:cs="Arial"/>
                <w:b/>
                <w:sz w:val="18"/>
              </w:rPr>
              <w:t>►</w:t>
            </w:r>
          </w:p>
        </w:tc>
        <w:tc>
          <w:tcPr>
            <w:tcW w:w="4900" w:type="dxa"/>
            <w:tcBorders>
              <w:bottom w:val="nil"/>
            </w:tcBorders>
            <w:shd w:val="clear" w:color="auto" w:fill="DBE5F1" w:themeFill="accent1" w:themeFillTint="33"/>
            <w:vAlign w:val="center"/>
          </w:tcPr>
          <w:p w14:paraId="2ACF6B19" w14:textId="07212B39" w:rsidR="004B65E5" w:rsidRPr="00293317" w:rsidRDefault="004B65E5" w:rsidP="00B137A9">
            <w:pPr>
              <w:rPr>
                <w:rFonts w:ascii="Tahoma" w:hAnsi="Tahoma" w:cs="Tahoma"/>
                <w:sz w:val="18"/>
              </w:rPr>
            </w:pPr>
          </w:p>
          <w:sdt>
            <w:sdtPr>
              <w:rPr>
                <w:rFonts w:ascii="Tahoma" w:hAnsi="Tahoma" w:cs="Tahoma"/>
                <w:sz w:val="18"/>
                <w:szCs w:val="20"/>
              </w:rPr>
              <w:id w:val="1526827142"/>
              <w:placeholder>
                <w:docPart w:val="2F25CC5DB4B8460393A383E2093A5169"/>
              </w:placeholder>
            </w:sdtPr>
            <w:sdtEndPr>
              <w:rPr>
                <w:lang w:eastAsia="fr-FR"/>
              </w:rPr>
            </w:sdtEndPr>
            <w:sdtContent>
              <w:p w14:paraId="724C5800" w14:textId="0C231214" w:rsidR="004B65E5" w:rsidRPr="00293317" w:rsidRDefault="00FC47EF" w:rsidP="00B137A9">
                <w:pPr>
                  <w:jc w:val="both"/>
                  <w:rPr>
                    <w:rFonts w:ascii="Tahoma" w:hAnsi="Tahoma" w:cs="Tahoma"/>
                    <w:sz w:val="18"/>
                    <w:szCs w:val="20"/>
                  </w:rPr>
                </w:pPr>
                <w:r w:rsidRPr="00B137A9">
                  <w:rPr>
                    <w:rFonts w:ascii="Tahoma" w:hAnsi="Tahoma" w:cs="Tahoma"/>
                    <w:sz w:val="18"/>
                    <w:szCs w:val="20"/>
                  </w:rPr>
                  <w:t xml:space="preserve">Implementation of Human Rights, Justice and Legal Co-operation Standards Department </w:t>
                </w:r>
                <w:r w:rsidR="00161F6D" w:rsidRPr="00B137A9">
                  <w:rPr>
                    <w:rFonts w:ascii="Tahoma" w:hAnsi="Tahoma" w:cs="Tahoma"/>
                    <w:sz w:val="18"/>
                    <w:szCs w:val="20"/>
                  </w:rPr>
                  <w:t>Directorate General Human Rights and Rule of Law</w:t>
                </w:r>
                <w:r w:rsidR="00B137A9" w:rsidRPr="00B137A9">
                  <w:rPr>
                    <w:rFonts w:ascii="Tahoma" w:hAnsi="Tahoma" w:cs="Tahoma"/>
                    <w:sz w:val="18"/>
                    <w:szCs w:val="20"/>
                  </w:rPr>
                  <w:t xml:space="preserve">, </w:t>
                </w:r>
                <w:r w:rsidRPr="00B137A9">
                  <w:rPr>
                    <w:rFonts w:ascii="Tahoma" w:hAnsi="Tahoma" w:cs="Tahoma"/>
                    <w:sz w:val="18"/>
                    <w:szCs w:val="20"/>
                  </w:rPr>
                  <w:t>Council of Europe</w:t>
                </w:r>
              </w:p>
            </w:sdtContent>
          </w:sdt>
        </w:tc>
      </w:tr>
      <w:tr w:rsidR="004B65E5" w:rsidRPr="00293317" w14:paraId="40DEA70C" w14:textId="77777777" w:rsidTr="004230F6">
        <w:trPr>
          <w:trHeight w:val="983"/>
        </w:trPr>
        <w:tc>
          <w:tcPr>
            <w:tcW w:w="4127" w:type="dxa"/>
            <w:shd w:val="clear" w:color="auto" w:fill="F2F2F2" w:themeFill="background1" w:themeFillShade="F2"/>
            <w:vAlign w:val="center"/>
          </w:tcPr>
          <w:p w14:paraId="1C4FBBC0" w14:textId="77777777" w:rsidR="004B65E5" w:rsidRPr="00293317" w:rsidRDefault="004B65E5" w:rsidP="00C63811">
            <w:pPr>
              <w:ind w:left="142" w:right="176"/>
              <w:jc w:val="right"/>
              <w:rPr>
                <w:rFonts w:ascii="Tahoma" w:hAnsi="Tahoma" w:cs="Tahoma"/>
                <w:b/>
                <w:sz w:val="18"/>
              </w:rPr>
            </w:pPr>
            <w:r w:rsidRPr="00293317">
              <w:rPr>
                <w:rFonts w:ascii="Tahoma" w:hAnsi="Tahoma" w:cs="Tahoma"/>
                <w:b/>
                <w:sz w:val="18"/>
              </w:rPr>
              <w:t xml:space="preserve">Type of contract </w:t>
            </w:r>
            <w:r w:rsidRPr="00293317">
              <w:rPr>
                <w:rFonts w:ascii="Arial" w:hAnsi="Arial" w:cs="Arial"/>
                <w:b/>
                <w:sz w:val="18"/>
              </w:rPr>
              <w:t>►</w:t>
            </w:r>
          </w:p>
        </w:tc>
        <w:tc>
          <w:tcPr>
            <w:tcW w:w="4900" w:type="dxa"/>
            <w:shd w:val="clear" w:color="auto" w:fill="F2F2F2" w:themeFill="background1" w:themeFillShade="F2"/>
            <w:vAlign w:val="center"/>
          </w:tcPr>
          <w:p w14:paraId="39E27CE8" w14:textId="224C9884" w:rsidR="004B65E5" w:rsidRPr="00293317" w:rsidRDefault="004B65E5" w:rsidP="004B65E5">
            <w:pPr>
              <w:ind w:left="175"/>
              <w:rPr>
                <w:rFonts w:ascii="Tahoma" w:hAnsi="Tahoma" w:cs="Tahoma"/>
                <w:sz w:val="18"/>
              </w:rPr>
            </w:pPr>
            <w:r w:rsidRPr="00293317">
              <w:rPr>
                <w:rFonts w:ascii="Tahoma" w:hAnsi="Tahoma" w:cs="Tahoma"/>
                <w:b/>
                <w:sz w:val="18"/>
              </w:rPr>
              <w:t xml:space="preserve">Framework </w:t>
            </w:r>
            <w:r w:rsidR="002D63ED" w:rsidRPr="00293317">
              <w:rPr>
                <w:rFonts w:ascii="Tahoma" w:hAnsi="Tahoma" w:cs="Tahoma"/>
                <w:b/>
                <w:sz w:val="18"/>
              </w:rPr>
              <w:t>C</w:t>
            </w:r>
            <w:r w:rsidRPr="00293317">
              <w:rPr>
                <w:rFonts w:ascii="Tahoma" w:hAnsi="Tahoma" w:cs="Tahoma"/>
                <w:b/>
                <w:sz w:val="18"/>
              </w:rPr>
              <w:t>ontract</w:t>
            </w:r>
          </w:p>
        </w:tc>
      </w:tr>
      <w:tr w:rsidR="004B65E5" w:rsidRPr="00293317" w14:paraId="33C2EDE5" w14:textId="77777777" w:rsidTr="004230F6">
        <w:trPr>
          <w:trHeight w:val="558"/>
        </w:trPr>
        <w:tc>
          <w:tcPr>
            <w:tcW w:w="4127" w:type="dxa"/>
            <w:tcBorders>
              <w:bottom w:val="nil"/>
            </w:tcBorders>
            <w:shd w:val="clear" w:color="auto" w:fill="DBE5F1" w:themeFill="accent1" w:themeFillTint="33"/>
            <w:vAlign w:val="center"/>
          </w:tcPr>
          <w:p w14:paraId="38BB5E3D" w14:textId="77777777" w:rsidR="004B65E5" w:rsidRPr="00293317" w:rsidRDefault="004B65E5" w:rsidP="00C63811">
            <w:pPr>
              <w:ind w:left="142" w:right="176"/>
              <w:jc w:val="right"/>
              <w:rPr>
                <w:rFonts w:ascii="Tahoma" w:hAnsi="Tahoma" w:cs="Tahoma"/>
                <w:b/>
                <w:sz w:val="18"/>
              </w:rPr>
            </w:pPr>
            <w:r w:rsidRPr="00293317">
              <w:rPr>
                <w:rFonts w:ascii="Tahoma" w:hAnsi="Tahoma" w:cs="Tahoma"/>
                <w:b/>
                <w:sz w:val="18"/>
              </w:rPr>
              <w:t xml:space="preserve">Duration </w:t>
            </w:r>
            <w:r w:rsidRPr="00293317">
              <w:rPr>
                <w:rFonts w:ascii="Arial" w:hAnsi="Arial" w:cs="Arial"/>
                <w:b/>
                <w:sz w:val="18"/>
              </w:rPr>
              <w:t>►</w:t>
            </w:r>
          </w:p>
        </w:tc>
        <w:tc>
          <w:tcPr>
            <w:tcW w:w="4900" w:type="dxa"/>
            <w:tcBorders>
              <w:bottom w:val="nil"/>
            </w:tcBorders>
            <w:shd w:val="clear" w:color="auto" w:fill="DBE5F1" w:themeFill="accent1" w:themeFillTint="33"/>
            <w:vAlign w:val="center"/>
          </w:tcPr>
          <w:p w14:paraId="071B0CB3" w14:textId="2A3EC271" w:rsidR="004B65E5" w:rsidRPr="00293317" w:rsidRDefault="004B65E5" w:rsidP="00C63811">
            <w:pPr>
              <w:rPr>
                <w:rFonts w:ascii="Tahoma" w:hAnsi="Tahoma" w:cs="Tahoma"/>
                <w:sz w:val="18"/>
                <w:szCs w:val="20"/>
              </w:rPr>
            </w:pPr>
            <w:r w:rsidRPr="00293317">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7-12-31T00:00:00Z">
                  <w:dateFormat w:val="dd MMMM yyyy"/>
                  <w:lid w:val="en-GB"/>
                  <w:storeMappedDataAs w:val="dateTime"/>
                  <w:calendar w:val="gregorian"/>
                </w:date>
              </w:sdtPr>
              <w:sdtEndPr>
                <w:rPr>
                  <w:lang w:eastAsia="fr-FR"/>
                </w:rPr>
              </w:sdtEndPr>
              <w:sdtContent>
                <w:r w:rsidR="00161F6D" w:rsidRPr="007639D3">
                  <w:rPr>
                    <w:rFonts w:ascii="Tahoma" w:hAnsi="Tahoma" w:cs="Tahoma"/>
                    <w:sz w:val="18"/>
                    <w:szCs w:val="20"/>
                  </w:rPr>
                  <w:t>31 December 2027</w:t>
                </w:r>
              </w:sdtContent>
            </w:sdt>
          </w:p>
        </w:tc>
      </w:tr>
      <w:tr w:rsidR="004B65E5" w:rsidRPr="00293317" w14:paraId="4B930EF1" w14:textId="77777777" w:rsidTr="004230F6">
        <w:trPr>
          <w:trHeight w:val="983"/>
        </w:trPr>
        <w:tc>
          <w:tcPr>
            <w:tcW w:w="4127" w:type="dxa"/>
            <w:shd w:val="clear" w:color="auto" w:fill="F2F2F2" w:themeFill="background1" w:themeFillShade="F2"/>
            <w:vAlign w:val="center"/>
          </w:tcPr>
          <w:p w14:paraId="582D2CE0" w14:textId="77777777" w:rsidR="004B65E5" w:rsidRPr="00293317" w:rsidRDefault="004B65E5" w:rsidP="00C63811">
            <w:pPr>
              <w:ind w:left="142" w:right="176"/>
              <w:jc w:val="right"/>
              <w:rPr>
                <w:rFonts w:ascii="Tahoma" w:hAnsi="Tahoma" w:cs="Tahoma"/>
                <w:b/>
                <w:sz w:val="18"/>
              </w:rPr>
            </w:pPr>
            <w:bookmarkStart w:id="2" w:name="_Hlk139287768"/>
            <w:r w:rsidRPr="00293317">
              <w:rPr>
                <w:rFonts w:ascii="Tahoma" w:hAnsi="Tahoma" w:cs="Tahoma"/>
                <w:b/>
                <w:sz w:val="18"/>
              </w:rPr>
              <w:t xml:space="preserve">Expected starting date </w:t>
            </w:r>
            <w:r w:rsidRPr="00293317">
              <w:rPr>
                <w:rFonts w:ascii="Arial" w:hAnsi="Arial" w:cs="Arial"/>
                <w:b/>
                <w:sz w:val="18"/>
              </w:rPr>
              <w:t>►</w:t>
            </w:r>
          </w:p>
        </w:tc>
        <w:sdt>
          <w:sdtPr>
            <w:rPr>
              <w:rFonts w:ascii="Tahoma" w:hAnsi="Tahoma" w:cs="Tahoma"/>
              <w:sz w:val="18"/>
              <w:szCs w:val="20"/>
            </w:rPr>
            <w:id w:val="-616839207"/>
            <w:placeholder>
              <w:docPart w:val="269956159C524A6BA6CC74BB66D9CF74"/>
            </w:placeholder>
            <w:date>
              <w:dateFormat w:val="dd MMMM yyyy"/>
              <w:lid w:val="en-GB"/>
              <w:storeMappedDataAs w:val="dateTime"/>
              <w:calendar w:val="gregorian"/>
            </w:date>
          </w:sdtPr>
          <w:sdtEndPr>
            <w:rPr>
              <w:lang w:eastAsia="fr-FR"/>
            </w:rPr>
          </w:sdtEndPr>
          <w:sdtContent>
            <w:tc>
              <w:tcPr>
                <w:tcW w:w="4900" w:type="dxa"/>
                <w:shd w:val="clear" w:color="auto" w:fill="F2F2F2" w:themeFill="background1" w:themeFillShade="F2"/>
                <w:vAlign w:val="center"/>
              </w:tcPr>
              <w:p w14:paraId="581F808A" w14:textId="23342328" w:rsidR="004B65E5" w:rsidRPr="008B297C" w:rsidRDefault="001D72FC" w:rsidP="00C63811">
                <w:pPr>
                  <w:ind w:left="175"/>
                  <w:rPr>
                    <w:rFonts w:ascii="Tahoma" w:hAnsi="Tahoma" w:cs="Tahoma"/>
                    <w:sz w:val="18"/>
                    <w:highlight w:val="yellow"/>
                  </w:rPr>
                </w:pPr>
                <w:r>
                  <w:rPr>
                    <w:rFonts w:ascii="Tahoma" w:hAnsi="Tahoma" w:cs="Tahoma"/>
                    <w:sz w:val="18"/>
                    <w:szCs w:val="20"/>
                  </w:rPr>
                  <w:t>21</w:t>
                </w:r>
                <w:r w:rsidRPr="001A79D4">
                  <w:rPr>
                    <w:rFonts w:ascii="Tahoma" w:hAnsi="Tahoma" w:cs="Tahoma"/>
                    <w:sz w:val="18"/>
                    <w:szCs w:val="20"/>
                  </w:rPr>
                  <w:t xml:space="preserve"> August 2023</w:t>
                </w:r>
              </w:p>
            </w:tc>
          </w:sdtContent>
        </w:sdt>
      </w:tr>
      <w:tr w:rsidR="004B65E5" w:rsidRPr="00293317" w14:paraId="1F3B0E53" w14:textId="77777777" w:rsidTr="004230F6">
        <w:trPr>
          <w:trHeight w:val="978"/>
        </w:trPr>
        <w:tc>
          <w:tcPr>
            <w:tcW w:w="4127" w:type="dxa"/>
            <w:tcBorders>
              <w:bottom w:val="nil"/>
            </w:tcBorders>
            <w:shd w:val="clear" w:color="auto" w:fill="DBE5F1" w:themeFill="accent1" w:themeFillTint="33"/>
            <w:vAlign w:val="center"/>
          </w:tcPr>
          <w:p w14:paraId="63B1011A" w14:textId="77777777" w:rsidR="004B65E5" w:rsidRPr="00293317" w:rsidRDefault="004B65E5" w:rsidP="00C63811">
            <w:pPr>
              <w:ind w:left="142" w:right="176"/>
              <w:jc w:val="right"/>
              <w:rPr>
                <w:rFonts w:ascii="Tahoma" w:hAnsi="Tahoma" w:cs="Tahoma"/>
                <w:b/>
                <w:sz w:val="18"/>
              </w:rPr>
            </w:pPr>
            <w:r w:rsidRPr="00293317">
              <w:rPr>
                <w:rFonts w:ascii="Tahoma" w:hAnsi="Tahoma" w:cs="Tahoma"/>
                <w:b/>
                <w:sz w:val="18"/>
              </w:rPr>
              <w:t xml:space="preserve">Tender Notice Issuance date </w:t>
            </w:r>
            <w:r w:rsidRPr="00293317">
              <w:rPr>
                <w:rFonts w:ascii="Arial" w:hAnsi="Arial" w:cs="Arial"/>
                <w:b/>
                <w:sz w:val="18"/>
              </w:rPr>
              <w:t>►</w:t>
            </w:r>
          </w:p>
        </w:tc>
        <w:sdt>
          <w:sdtPr>
            <w:rPr>
              <w:rFonts w:ascii="Tahoma" w:hAnsi="Tahoma" w:cs="Tahoma"/>
              <w:sz w:val="18"/>
              <w:szCs w:val="20"/>
            </w:rPr>
            <w:id w:val="1217479826"/>
            <w:placeholder>
              <w:docPart w:val="D2A2634B0E9D4AB781A2939204B3F22F"/>
            </w:placeholder>
            <w:date>
              <w:dateFormat w:val="dd MMMM yyyy"/>
              <w:lid w:val="en-GB"/>
              <w:storeMappedDataAs w:val="dateTime"/>
              <w:calendar w:val="gregorian"/>
            </w:date>
          </w:sdtPr>
          <w:sdtEndPr>
            <w:rPr>
              <w:lang w:eastAsia="fr-FR"/>
            </w:rPr>
          </w:sdtEndPr>
          <w:sdtContent>
            <w:tc>
              <w:tcPr>
                <w:tcW w:w="4900" w:type="dxa"/>
                <w:tcBorders>
                  <w:bottom w:val="nil"/>
                </w:tcBorders>
                <w:shd w:val="clear" w:color="auto" w:fill="DBE5F1" w:themeFill="accent1" w:themeFillTint="33"/>
                <w:vAlign w:val="center"/>
              </w:tcPr>
              <w:p w14:paraId="18841C36" w14:textId="4055E09E" w:rsidR="004B65E5" w:rsidRPr="008B297C" w:rsidRDefault="00037053" w:rsidP="00C63811">
                <w:pPr>
                  <w:ind w:left="175"/>
                  <w:rPr>
                    <w:rFonts w:ascii="Tahoma" w:hAnsi="Tahoma" w:cs="Tahoma"/>
                    <w:sz w:val="18"/>
                    <w:highlight w:val="yellow"/>
                  </w:rPr>
                </w:pPr>
                <w:r>
                  <w:rPr>
                    <w:rFonts w:ascii="Tahoma" w:hAnsi="Tahoma" w:cs="Tahoma"/>
                    <w:sz w:val="18"/>
                    <w:szCs w:val="20"/>
                  </w:rPr>
                  <w:t>5</w:t>
                </w:r>
                <w:r w:rsidRPr="001A79D4">
                  <w:rPr>
                    <w:rFonts w:ascii="Tahoma" w:hAnsi="Tahoma" w:cs="Tahoma"/>
                    <w:sz w:val="18"/>
                    <w:szCs w:val="20"/>
                  </w:rPr>
                  <w:t xml:space="preserve"> Ju</w:t>
                </w:r>
                <w:r>
                  <w:rPr>
                    <w:rFonts w:ascii="Tahoma" w:hAnsi="Tahoma" w:cs="Tahoma"/>
                    <w:sz w:val="18"/>
                    <w:szCs w:val="20"/>
                  </w:rPr>
                  <w:t>ly</w:t>
                </w:r>
                <w:r w:rsidRPr="001A79D4">
                  <w:rPr>
                    <w:rFonts w:ascii="Tahoma" w:hAnsi="Tahoma" w:cs="Tahoma"/>
                    <w:sz w:val="18"/>
                    <w:szCs w:val="20"/>
                  </w:rPr>
                  <w:t xml:space="preserve"> 2023</w:t>
                </w:r>
              </w:p>
            </w:tc>
          </w:sdtContent>
        </w:sdt>
      </w:tr>
      <w:tr w:rsidR="004B65E5" w:rsidRPr="00293317" w14:paraId="4A8FEDED" w14:textId="77777777" w:rsidTr="004230F6">
        <w:trPr>
          <w:trHeight w:val="964"/>
        </w:trPr>
        <w:tc>
          <w:tcPr>
            <w:tcW w:w="4127" w:type="dxa"/>
            <w:shd w:val="clear" w:color="auto" w:fill="F2F2F2" w:themeFill="background1" w:themeFillShade="F2"/>
            <w:vAlign w:val="center"/>
          </w:tcPr>
          <w:p w14:paraId="37A13D4D" w14:textId="77777777" w:rsidR="004B65E5" w:rsidRPr="00293317" w:rsidRDefault="004B65E5" w:rsidP="00C63811">
            <w:pPr>
              <w:ind w:left="142" w:right="176"/>
              <w:jc w:val="right"/>
              <w:rPr>
                <w:rFonts w:ascii="Tahoma" w:hAnsi="Tahoma" w:cs="Tahoma"/>
                <w:b/>
                <w:color w:val="FF0000"/>
                <w:sz w:val="18"/>
              </w:rPr>
            </w:pPr>
            <w:r w:rsidRPr="001A79D4">
              <w:rPr>
                <w:rFonts w:ascii="Tahoma" w:hAnsi="Tahoma" w:cs="Tahoma"/>
                <w:b/>
                <w:sz w:val="18"/>
              </w:rPr>
              <w:t xml:space="preserve">Deadline for tendering </w:t>
            </w:r>
            <w:r w:rsidRPr="001A79D4">
              <w:rPr>
                <w:rFonts w:ascii="Arial" w:hAnsi="Arial" w:cs="Arial"/>
                <w:b/>
                <w:sz w:val="18"/>
              </w:rPr>
              <w:t>►</w:t>
            </w:r>
          </w:p>
        </w:tc>
        <w:tc>
          <w:tcPr>
            <w:tcW w:w="4900" w:type="dxa"/>
            <w:shd w:val="clear" w:color="auto" w:fill="F2F2F2" w:themeFill="background1" w:themeFillShade="F2"/>
            <w:vAlign w:val="center"/>
          </w:tcPr>
          <w:p w14:paraId="37FA0282" w14:textId="1DBDFFB4" w:rsidR="004B65E5" w:rsidRPr="001A79D4" w:rsidRDefault="00A8276D" w:rsidP="001079A5">
            <w:pPr>
              <w:rPr>
                <w:rFonts w:ascii="Tahoma" w:hAnsi="Tahoma" w:cs="Tahoma"/>
                <w:sz w:val="18"/>
              </w:rPr>
            </w:pPr>
            <w:sdt>
              <w:sdtPr>
                <w:rPr>
                  <w:rFonts w:ascii="Tahoma" w:hAnsi="Tahoma" w:cs="Tahoma"/>
                  <w:sz w:val="18"/>
                </w:rPr>
                <w:id w:val="-97028853"/>
                <w:placeholder>
                  <w:docPart w:val="96CA24E7EA8142FB88129EC2822777D9"/>
                </w:placeholder>
                <w:date>
                  <w:dateFormat w:val="dd MMMM yyyy"/>
                  <w:lid w:val="en-GB"/>
                  <w:storeMappedDataAs w:val="dateTime"/>
                  <w:calendar w:val="gregorian"/>
                </w:date>
              </w:sdtPr>
              <w:sdtEndPr>
                <w:rPr>
                  <w:lang w:eastAsia="fr-FR"/>
                </w:rPr>
              </w:sdtEndPr>
              <w:sdtContent>
                <w:r w:rsidR="001D72FC">
                  <w:rPr>
                    <w:rFonts w:ascii="Tahoma" w:hAnsi="Tahoma" w:cs="Tahoma"/>
                    <w:sz w:val="18"/>
                  </w:rPr>
                  <w:t>30 July 2023</w:t>
                </w:r>
              </w:sdtContent>
            </w:sdt>
          </w:p>
          <w:p w14:paraId="489C008D" w14:textId="77777777" w:rsidR="004230F6" w:rsidRPr="00293317" w:rsidRDefault="004230F6" w:rsidP="004230F6">
            <w:pPr>
              <w:rPr>
                <w:rFonts w:ascii="Tahoma" w:hAnsi="Tahoma" w:cs="Tahoma"/>
                <w:color w:val="FF0000"/>
                <w:sz w:val="18"/>
              </w:rPr>
            </w:pPr>
          </w:p>
          <w:p w14:paraId="3FB980D3" w14:textId="68DF2884" w:rsidR="004230F6" w:rsidRPr="00293317" w:rsidRDefault="004230F6" w:rsidP="004230F6">
            <w:pPr>
              <w:rPr>
                <w:rFonts w:ascii="Tahoma" w:hAnsi="Tahoma" w:cs="Tahoma"/>
                <w:sz w:val="18"/>
              </w:rPr>
            </w:pPr>
          </w:p>
        </w:tc>
      </w:tr>
      <w:bookmarkEnd w:id="2"/>
    </w:tbl>
    <w:p w14:paraId="05FE09ED" w14:textId="77777777" w:rsidR="00534ED3" w:rsidRPr="00293317" w:rsidRDefault="00534ED3" w:rsidP="00B137A9">
      <w:pPr>
        <w:spacing w:after="0" w:line="240" w:lineRule="auto"/>
        <w:rPr>
          <w:rFonts w:ascii="Tahoma" w:hAnsi="Tahoma" w:cs="Tahoma"/>
          <w:b/>
          <w:sz w:val="20"/>
        </w:rPr>
        <w:sectPr w:rsidR="00534ED3" w:rsidRPr="00293317" w:rsidSect="00D968F9">
          <w:headerReference w:type="default" r:id="rId11"/>
          <w:pgSz w:w="11907" w:h="16839" w:code="9"/>
          <w:pgMar w:top="993" w:right="1440" w:bottom="1440" w:left="1440" w:header="708" w:footer="708" w:gutter="0"/>
          <w:cols w:space="708"/>
          <w:docGrid w:linePitch="360"/>
        </w:sectPr>
      </w:pPr>
    </w:p>
    <w:p w14:paraId="05FE09EF" w14:textId="77777777" w:rsidR="00021236" w:rsidRPr="00293317"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293317" w:rsidRDefault="00D1727B" w:rsidP="00D1727B">
      <w:pPr>
        <w:spacing w:after="0" w:line="240" w:lineRule="auto"/>
        <w:jc w:val="center"/>
        <w:rPr>
          <w:rFonts w:ascii="Tahoma" w:eastAsia="Calibri" w:hAnsi="Tahoma" w:cs="Tahoma"/>
          <w:b/>
          <w:bCs/>
          <w:sz w:val="28"/>
          <w:szCs w:val="36"/>
          <w:lang w:eastAsia="ko-KR"/>
        </w:rPr>
      </w:pPr>
      <w:r w:rsidRPr="00293317">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2" w14:textId="573F482C" w:rsidR="00D1727B" w:rsidRPr="00293317" w:rsidRDefault="00D1727B" w:rsidP="004230F6">
          <w:pPr>
            <w:pStyle w:val="TOCHeading"/>
            <w:rPr>
              <w:rFonts w:ascii="Tahoma" w:eastAsiaTheme="minorEastAsia" w:hAnsi="Tahoma" w:cs="Tahoma"/>
              <w:sz w:val="20"/>
              <w:lang w:val="en-GB"/>
            </w:rPr>
          </w:pPr>
          <w:r w:rsidRPr="00293317">
            <w:rPr>
              <w:rFonts w:ascii="Tahoma" w:eastAsiaTheme="minorEastAsia" w:hAnsi="Tahoma" w:cs="Tahoma"/>
              <w:sz w:val="20"/>
              <w:lang w:val="en-GB"/>
            </w:rPr>
            <w:t>This Tender File contains:</w:t>
          </w:r>
        </w:p>
        <w:p w14:paraId="05FE09F3" w14:textId="77777777" w:rsidR="00FB2C52" w:rsidRPr="00293317" w:rsidRDefault="004834FF" w:rsidP="004230F6">
          <w:pPr>
            <w:pStyle w:val="TOC1"/>
            <w:spacing w:before="100" w:beforeAutospacing="1"/>
            <w:jc w:val="both"/>
            <w:rPr>
              <w:rFonts w:ascii="Tahoma" w:eastAsiaTheme="minorEastAsia" w:hAnsi="Tahoma" w:cs="Tahoma"/>
              <w:noProof w:val="0"/>
              <w:sz w:val="20"/>
            </w:rPr>
          </w:pPr>
          <w:r w:rsidRPr="00293317">
            <w:rPr>
              <w:rFonts w:ascii="Tahoma" w:hAnsi="Tahoma" w:cs="Tahoma"/>
              <w:noProof w:val="0"/>
              <w:sz w:val="20"/>
            </w:rPr>
            <w:fldChar w:fldCharType="begin"/>
          </w:r>
          <w:r w:rsidRPr="00293317">
            <w:rPr>
              <w:rFonts w:ascii="Tahoma" w:hAnsi="Tahoma" w:cs="Tahoma"/>
              <w:noProof w:val="0"/>
              <w:sz w:val="20"/>
            </w:rPr>
            <w:instrText xml:space="preserve"> TOC \o "1-3" \h \z \u </w:instrText>
          </w:r>
          <w:r w:rsidRPr="00293317">
            <w:rPr>
              <w:rFonts w:ascii="Tahoma" w:hAnsi="Tahoma" w:cs="Tahoma"/>
              <w:noProof w:val="0"/>
              <w:sz w:val="20"/>
            </w:rPr>
            <w:fldChar w:fldCharType="separate"/>
          </w:r>
          <w:hyperlink w:anchor="_Toc445392375" w:history="1">
            <w:r w:rsidR="00110F96" w:rsidRPr="00293317">
              <w:rPr>
                <w:rStyle w:val="Hyperlink"/>
                <w:rFonts w:ascii="Tahoma" w:eastAsia="Times New Roman" w:hAnsi="Tahoma" w:cs="Tahoma"/>
                <w:b/>
                <w:bCs/>
                <w:noProof w:val="0"/>
                <w:kern w:val="36"/>
                <w:sz w:val="20"/>
              </w:rPr>
              <w:t>T</w:t>
            </w:r>
            <w:r w:rsidR="00D1727B" w:rsidRPr="00293317">
              <w:rPr>
                <w:rStyle w:val="Hyperlink"/>
                <w:rFonts w:ascii="Tahoma" w:eastAsia="Times New Roman" w:hAnsi="Tahoma" w:cs="Tahoma"/>
                <w:b/>
                <w:bCs/>
                <w:noProof w:val="0"/>
                <w:kern w:val="36"/>
                <w:sz w:val="20"/>
              </w:rPr>
              <w:t>he T</w:t>
            </w:r>
            <w:r w:rsidR="00110F96" w:rsidRPr="00293317">
              <w:rPr>
                <w:rStyle w:val="Hyperlink"/>
                <w:rFonts w:ascii="Tahoma" w:eastAsia="Times New Roman" w:hAnsi="Tahoma" w:cs="Tahoma"/>
                <w:b/>
                <w:bCs/>
                <w:noProof w:val="0"/>
                <w:kern w:val="36"/>
                <w:sz w:val="20"/>
              </w:rPr>
              <w:t>ERMS OF REFERENCE</w:t>
            </w:r>
            <w:r w:rsidR="00FB2C52" w:rsidRPr="00293317">
              <w:rPr>
                <w:rFonts w:ascii="Tahoma" w:hAnsi="Tahoma" w:cs="Tahoma"/>
                <w:noProof w:val="0"/>
                <w:webHidden/>
                <w:sz w:val="20"/>
              </w:rPr>
              <w:tab/>
            </w:r>
            <w:r w:rsidR="00FB2C52" w:rsidRPr="00293317">
              <w:rPr>
                <w:rFonts w:ascii="Tahoma" w:hAnsi="Tahoma" w:cs="Tahoma"/>
                <w:noProof w:val="0"/>
                <w:webHidden/>
                <w:sz w:val="20"/>
              </w:rPr>
              <w:fldChar w:fldCharType="begin"/>
            </w:r>
            <w:r w:rsidR="00FB2C52" w:rsidRPr="00293317">
              <w:rPr>
                <w:rFonts w:ascii="Tahoma" w:hAnsi="Tahoma" w:cs="Tahoma"/>
                <w:noProof w:val="0"/>
                <w:webHidden/>
                <w:sz w:val="20"/>
              </w:rPr>
              <w:instrText xml:space="preserve"> PAGEREF _Toc445392375 \h </w:instrText>
            </w:r>
            <w:r w:rsidR="00FB2C52" w:rsidRPr="00293317">
              <w:rPr>
                <w:rFonts w:ascii="Tahoma" w:hAnsi="Tahoma" w:cs="Tahoma"/>
                <w:noProof w:val="0"/>
                <w:webHidden/>
                <w:sz w:val="20"/>
              </w:rPr>
            </w:r>
            <w:r w:rsidR="00FB2C52" w:rsidRPr="00293317">
              <w:rPr>
                <w:rFonts w:ascii="Tahoma" w:hAnsi="Tahoma" w:cs="Tahoma"/>
                <w:noProof w:val="0"/>
                <w:webHidden/>
                <w:sz w:val="20"/>
              </w:rPr>
              <w:fldChar w:fldCharType="separate"/>
            </w:r>
            <w:r w:rsidR="006E6662" w:rsidRPr="00293317">
              <w:rPr>
                <w:rFonts w:ascii="Tahoma" w:hAnsi="Tahoma" w:cs="Tahoma"/>
                <w:noProof w:val="0"/>
                <w:webHidden/>
                <w:sz w:val="20"/>
              </w:rPr>
              <w:t>3</w:t>
            </w:r>
            <w:r w:rsidR="00FB2C52" w:rsidRPr="00293317">
              <w:rPr>
                <w:rFonts w:ascii="Tahoma" w:hAnsi="Tahoma" w:cs="Tahoma"/>
                <w:noProof w:val="0"/>
                <w:webHidden/>
                <w:sz w:val="20"/>
              </w:rPr>
              <w:fldChar w:fldCharType="end"/>
            </w:r>
          </w:hyperlink>
        </w:p>
        <w:p w14:paraId="05FE09F4" w14:textId="36EA6932" w:rsidR="00FB2C52" w:rsidRPr="00293317" w:rsidRDefault="00FB2C52" w:rsidP="004230F6">
          <w:pPr>
            <w:pStyle w:val="TOC1"/>
            <w:numPr>
              <w:ilvl w:val="0"/>
              <w:numId w:val="0"/>
            </w:numPr>
            <w:jc w:val="both"/>
            <w:rPr>
              <w:rFonts w:ascii="Tahoma" w:hAnsi="Tahoma" w:cs="Tahoma"/>
              <w:noProof w:val="0"/>
              <w:sz w:val="20"/>
            </w:rPr>
          </w:pPr>
          <w:r w:rsidRPr="00293317">
            <w:rPr>
              <w:rFonts w:ascii="Tahoma" w:hAnsi="Tahoma" w:cs="Tahoma"/>
              <w:noProof w:val="0"/>
              <w:sz w:val="20"/>
            </w:rPr>
            <w:t xml:space="preserve">The </w:t>
          </w:r>
          <w:r w:rsidR="00616F64" w:rsidRPr="00293317">
            <w:rPr>
              <w:rFonts w:ascii="Tahoma" w:hAnsi="Tahoma" w:cs="Tahoma"/>
              <w:noProof w:val="0"/>
              <w:sz w:val="20"/>
            </w:rPr>
            <w:t>T</w:t>
          </w:r>
          <w:r w:rsidR="00110F96" w:rsidRPr="00293317">
            <w:rPr>
              <w:rFonts w:ascii="Tahoma" w:hAnsi="Tahoma" w:cs="Tahoma"/>
              <w:noProof w:val="0"/>
              <w:sz w:val="20"/>
            </w:rPr>
            <w:t xml:space="preserve">ERMS OF REFERENCE </w:t>
          </w:r>
          <w:r w:rsidRPr="00293317">
            <w:rPr>
              <w:rFonts w:ascii="Tahoma" w:hAnsi="Tahoma" w:cs="Tahoma"/>
              <w:noProof w:val="0"/>
              <w:sz w:val="20"/>
            </w:rPr>
            <w:t xml:space="preserve">describe what will be expected from the selected </w:t>
          </w:r>
          <w:r w:rsidR="002253E5" w:rsidRPr="00293317">
            <w:rPr>
              <w:rFonts w:ascii="Tahoma" w:hAnsi="Tahoma" w:cs="Tahoma"/>
              <w:noProof w:val="0"/>
              <w:sz w:val="20"/>
            </w:rPr>
            <w:t>Providers</w:t>
          </w:r>
          <w:r w:rsidRPr="00293317">
            <w:rPr>
              <w:rFonts w:ascii="Tahoma" w:hAnsi="Tahoma" w:cs="Tahoma"/>
              <w:noProof w:val="0"/>
              <w:sz w:val="20"/>
            </w:rPr>
            <w:t>.</w:t>
          </w:r>
        </w:p>
        <w:p w14:paraId="05FE09F5" w14:textId="77777777" w:rsidR="00FB2C52" w:rsidRPr="00293317" w:rsidRDefault="00A8276D" w:rsidP="004230F6">
          <w:pPr>
            <w:pStyle w:val="TOC1"/>
            <w:jc w:val="both"/>
            <w:rPr>
              <w:rFonts w:ascii="Tahoma" w:eastAsiaTheme="minorEastAsia" w:hAnsi="Tahoma" w:cs="Tahoma"/>
              <w:noProof w:val="0"/>
              <w:sz w:val="20"/>
            </w:rPr>
          </w:pPr>
          <w:hyperlink w:anchor="_Toc445392376" w:history="1">
            <w:r w:rsidR="00FB2C52" w:rsidRPr="00293317">
              <w:rPr>
                <w:rStyle w:val="Hyperlink"/>
                <w:rFonts w:ascii="Tahoma" w:hAnsi="Tahoma" w:cs="Tahoma"/>
                <w:b/>
                <w:noProof w:val="0"/>
                <w:sz w:val="20"/>
              </w:rPr>
              <w:t>T</w:t>
            </w:r>
            <w:r w:rsidR="00D1727B" w:rsidRPr="00293317">
              <w:rPr>
                <w:rStyle w:val="Hyperlink"/>
                <w:rFonts w:ascii="Tahoma" w:hAnsi="Tahoma" w:cs="Tahoma"/>
                <w:b/>
                <w:noProof w:val="0"/>
                <w:sz w:val="20"/>
              </w:rPr>
              <w:t>he T</w:t>
            </w:r>
            <w:r w:rsidR="00FB2C52" w:rsidRPr="00293317">
              <w:rPr>
                <w:rStyle w:val="Hyperlink"/>
                <w:rFonts w:ascii="Tahoma" w:hAnsi="Tahoma" w:cs="Tahoma"/>
                <w:b/>
                <w:noProof w:val="0"/>
                <w:sz w:val="20"/>
              </w:rPr>
              <w:t>ENDER RULES</w:t>
            </w:r>
            <w:r w:rsidR="00FB2C52" w:rsidRPr="00293317">
              <w:rPr>
                <w:rFonts w:ascii="Tahoma" w:hAnsi="Tahoma" w:cs="Tahoma"/>
                <w:noProof w:val="0"/>
                <w:webHidden/>
                <w:sz w:val="20"/>
              </w:rPr>
              <w:tab/>
            </w:r>
            <w:r w:rsidR="00FB2C52" w:rsidRPr="00293317">
              <w:rPr>
                <w:rFonts w:ascii="Tahoma" w:hAnsi="Tahoma" w:cs="Tahoma"/>
                <w:noProof w:val="0"/>
                <w:webHidden/>
                <w:sz w:val="20"/>
              </w:rPr>
              <w:fldChar w:fldCharType="begin"/>
            </w:r>
            <w:r w:rsidR="00FB2C52" w:rsidRPr="00293317">
              <w:rPr>
                <w:rFonts w:ascii="Tahoma" w:hAnsi="Tahoma" w:cs="Tahoma"/>
                <w:noProof w:val="0"/>
                <w:webHidden/>
                <w:sz w:val="20"/>
              </w:rPr>
              <w:instrText xml:space="preserve"> PAGEREF _Toc445392376 \h </w:instrText>
            </w:r>
            <w:r w:rsidR="00FB2C52" w:rsidRPr="00293317">
              <w:rPr>
                <w:rFonts w:ascii="Tahoma" w:hAnsi="Tahoma" w:cs="Tahoma"/>
                <w:noProof w:val="0"/>
                <w:webHidden/>
                <w:sz w:val="20"/>
              </w:rPr>
            </w:r>
            <w:r w:rsidR="00FB2C52" w:rsidRPr="00293317">
              <w:rPr>
                <w:rFonts w:ascii="Tahoma" w:hAnsi="Tahoma" w:cs="Tahoma"/>
                <w:noProof w:val="0"/>
                <w:webHidden/>
                <w:sz w:val="20"/>
              </w:rPr>
              <w:fldChar w:fldCharType="separate"/>
            </w:r>
            <w:r w:rsidR="006E6662" w:rsidRPr="00293317">
              <w:rPr>
                <w:rFonts w:ascii="Tahoma" w:hAnsi="Tahoma" w:cs="Tahoma"/>
                <w:noProof w:val="0"/>
                <w:webHidden/>
                <w:sz w:val="20"/>
              </w:rPr>
              <w:t>6</w:t>
            </w:r>
            <w:r w:rsidR="00FB2C52" w:rsidRPr="00293317">
              <w:rPr>
                <w:rFonts w:ascii="Tahoma" w:hAnsi="Tahoma" w:cs="Tahoma"/>
                <w:noProof w:val="0"/>
                <w:webHidden/>
                <w:sz w:val="20"/>
              </w:rPr>
              <w:fldChar w:fldCharType="end"/>
            </w:r>
          </w:hyperlink>
        </w:p>
        <w:p w14:paraId="05FE09F6" w14:textId="77777777" w:rsidR="00FB2C52" w:rsidRPr="00293317" w:rsidRDefault="00FB2C52" w:rsidP="004230F6">
          <w:pPr>
            <w:pStyle w:val="TOC1"/>
            <w:numPr>
              <w:ilvl w:val="0"/>
              <w:numId w:val="0"/>
            </w:numPr>
            <w:jc w:val="both"/>
            <w:rPr>
              <w:rFonts w:ascii="Tahoma" w:hAnsi="Tahoma" w:cs="Tahoma"/>
              <w:noProof w:val="0"/>
              <w:sz w:val="20"/>
            </w:rPr>
          </w:pPr>
          <w:r w:rsidRPr="00293317">
            <w:rPr>
              <w:rFonts w:ascii="Tahoma" w:hAnsi="Tahoma" w:cs="Tahoma"/>
              <w:noProof w:val="0"/>
              <w:sz w:val="20"/>
            </w:rPr>
            <w:t>The TENDER RULES explain the procedure through which the tenders will be submitted by the tenderers and assessed by the Council of Europe.</w:t>
          </w:r>
        </w:p>
        <w:p w14:paraId="05FE09FA" w14:textId="0CE9369F" w:rsidR="00110F96" w:rsidRPr="00293317" w:rsidRDefault="004834FF" w:rsidP="004230F6">
          <w:pPr>
            <w:pStyle w:val="TOC1"/>
            <w:spacing w:after="120" w:line="240" w:lineRule="auto"/>
            <w:jc w:val="both"/>
            <w:rPr>
              <w:rFonts w:ascii="Tahoma" w:hAnsi="Tahoma" w:cs="Tahoma"/>
              <w:noProof w:val="0"/>
              <w:sz w:val="20"/>
            </w:rPr>
          </w:pPr>
          <w:r w:rsidRPr="00293317">
            <w:rPr>
              <w:rFonts w:ascii="Tahoma" w:hAnsi="Tahoma" w:cs="Tahoma"/>
              <w:b/>
              <w:noProof w:val="0"/>
              <w:sz w:val="20"/>
            </w:rPr>
            <w:fldChar w:fldCharType="end"/>
          </w:r>
          <w:r w:rsidR="00346B6D" w:rsidRPr="00293317">
            <w:rPr>
              <w:rFonts w:ascii="Tahoma" w:hAnsi="Tahoma" w:cs="Tahoma"/>
              <w:b/>
              <w:noProof w:val="0"/>
              <w:sz w:val="20"/>
            </w:rPr>
            <w:t>The ACT OF ENGAGEMENT</w:t>
          </w:r>
          <w:r w:rsidR="00346B6D" w:rsidRPr="00293317">
            <w:rPr>
              <w:rFonts w:ascii="Tahoma" w:hAnsi="Tahoma" w:cs="Tahoma"/>
              <w:noProof w:val="0"/>
              <w:sz w:val="20"/>
            </w:rPr>
            <w:t xml:space="preserve"> </w:t>
          </w:r>
          <w:r w:rsidR="00110F96" w:rsidRPr="00293317">
            <w:rPr>
              <w:rFonts w:ascii="Tahoma" w:hAnsi="Tahoma" w:cs="Tahoma"/>
              <w:b/>
              <w:noProof w:val="0"/>
              <w:sz w:val="20"/>
            </w:rPr>
            <w:t>(See Document attached)</w:t>
          </w:r>
          <w:r w:rsidR="00110F96" w:rsidRPr="00293317">
            <w:rPr>
              <w:rFonts w:ascii="Tahoma" w:hAnsi="Tahoma" w:cs="Tahoma"/>
              <w:noProof w:val="0"/>
              <w:sz w:val="20"/>
            </w:rPr>
            <w:t xml:space="preserve"> </w:t>
          </w:r>
          <w:r w:rsidR="00346B6D" w:rsidRPr="00293317">
            <w:rPr>
              <w:rFonts w:ascii="Tahoma" w:hAnsi="Tahoma" w:cs="Tahoma"/>
              <w:noProof w:val="0"/>
              <w:sz w:val="20"/>
            </w:rPr>
            <w:t>is the document formalising the consent of</w:t>
          </w:r>
          <w:r w:rsidR="00B231A2" w:rsidRPr="00293317">
            <w:rPr>
              <w:rFonts w:ascii="Tahoma" w:hAnsi="Tahoma" w:cs="Tahoma"/>
              <w:noProof w:val="0"/>
              <w:sz w:val="20"/>
            </w:rPr>
            <w:t xml:space="preserve"> the Parties to be bound by the LEGAL CONDITIONS, which are </w:t>
          </w:r>
          <w:r w:rsidR="00534ED3" w:rsidRPr="00293317">
            <w:rPr>
              <w:rFonts w:ascii="Tahoma" w:hAnsi="Tahoma" w:cs="Tahoma"/>
              <w:noProof w:val="0"/>
              <w:sz w:val="20"/>
            </w:rPr>
            <w:t xml:space="preserve">the legal provisions which will be applicable between the Council of Europe and the selected </w:t>
          </w:r>
          <w:r w:rsidR="002253E5" w:rsidRPr="00293317">
            <w:rPr>
              <w:rFonts w:ascii="Tahoma" w:hAnsi="Tahoma" w:cs="Tahoma"/>
              <w:noProof w:val="0"/>
              <w:sz w:val="20"/>
            </w:rPr>
            <w:t>Providers</w:t>
          </w:r>
          <w:r w:rsidR="00534ED3" w:rsidRPr="00293317">
            <w:rPr>
              <w:rFonts w:ascii="Tahoma" w:hAnsi="Tahoma" w:cs="Tahoma"/>
              <w:noProof w:val="0"/>
              <w:sz w:val="20"/>
            </w:rPr>
            <w:t>.</w:t>
          </w:r>
          <w:r w:rsidR="00B231A2" w:rsidRPr="00293317">
            <w:rPr>
              <w:rFonts w:ascii="Tahoma" w:hAnsi="Tahoma" w:cs="Tahoma"/>
              <w:noProof w:val="0"/>
              <w:sz w:val="20"/>
            </w:rPr>
            <w:t xml:space="preserve"> It also contains </w:t>
          </w:r>
          <w:r w:rsidR="00B231A2" w:rsidRPr="00293317">
            <w:rPr>
              <w:rFonts w:ascii="Tahoma" w:hAnsi="Tahoma" w:cs="Tahoma"/>
              <w:bCs/>
              <w:noProof w:val="0"/>
              <w:sz w:val="20"/>
            </w:rPr>
            <w:t>t</w:t>
          </w:r>
          <w:r w:rsidR="00534ED3" w:rsidRPr="00293317">
            <w:rPr>
              <w:rFonts w:ascii="Tahoma" w:hAnsi="Tahoma" w:cs="Tahoma"/>
              <w:bCs/>
              <w:noProof w:val="0"/>
              <w:sz w:val="20"/>
            </w:rPr>
            <w:t xml:space="preserve">he </w:t>
          </w:r>
          <w:r w:rsidR="00666C85" w:rsidRPr="00293317">
            <w:rPr>
              <w:rFonts w:ascii="Tahoma" w:hAnsi="Tahoma" w:cs="Tahoma"/>
              <w:bCs/>
              <w:noProof w:val="0"/>
              <w:sz w:val="20"/>
            </w:rPr>
            <w:t>TABLE OF FEES</w:t>
          </w:r>
          <w:r w:rsidR="00B231A2" w:rsidRPr="00293317">
            <w:rPr>
              <w:rFonts w:ascii="Tahoma" w:hAnsi="Tahoma" w:cs="Tahoma"/>
              <w:bCs/>
              <w:noProof w:val="0"/>
              <w:sz w:val="20"/>
            </w:rPr>
            <w:t>, which</w:t>
          </w:r>
          <w:r w:rsidR="00666C85" w:rsidRPr="00293317">
            <w:rPr>
              <w:rFonts w:ascii="Tahoma" w:hAnsi="Tahoma" w:cs="Tahoma"/>
              <w:bCs/>
              <w:noProof w:val="0"/>
              <w:sz w:val="20"/>
            </w:rPr>
            <w:t xml:space="preserve"> </w:t>
          </w:r>
          <w:r w:rsidR="00110F96" w:rsidRPr="00293317">
            <w:rPr>
              <w:rFonts w:ascii="Tahoma" w:eastAsia="Calibri" w:hAnsi="Tahoma" w:cs="Tahoma"/>
              <w:bCs/>
              <w:noProof w:val="0"/>
              <w:sz w:val="20"/>
            </w:rPr>
            <w:t>indicates the applicable fees, throughout the duration of the contract.</w:t>
          </w:r>
        </w:p>
      </w:sdtContent>
    </w:sdt>
    <w:p w14:paraId="3D171E69" w14:textId="03225883" w:rsidR="00E11A69" w:rsidRPr="00293317" w:rsidRDefault="00E11A69" w:rsidP="005E6268">
      <w:pPr>
        <w:rPr>
          <w:rFonts w:ascii="Tahoma" w:eastAsia="Calibri" w:hAnsi="Tahoma" w:cs="Tahoma"/>
          <w:bCs/>
          <w:sz w:val="20"/>
        </w:rPr>
      </w:pPr>
    </w:p>
    <w:p w14:paraId="05FE09FB" w14:textId="77777777" w:rsidR="00021236" w:rsidRPr="00293317" w:rsidRDefault="00D1727B" w:rsidP="00346B6D">
      <w:pPr>
        <w:ind w:left="284"/>
        <w:rPr>
          <w:rFonts w:ascii="Tahoma" w:eastAsia="Calibri" w:hAnsi="Tahoma" w:cs="Tahoma"/>
          <w:bCs/>
          <w:sz w:val="20"/>
        </w:rPr>
      </w:pPr>
      <w:r w:rsidRPr="00293317">
        <w:rPr>
          <w:rFonts w:ascii="Tahoma" w:eastAsia="Times New Roman" w:hAnsi="Tahoma" w:cs="Tahoma"/>
          <w:b/>
          <w:bCs/>
          <w:noProof/>
          <w:kern w:val="36"/>
          <w:sz w:val="32"/>
          <w:szCs w:val="48"/>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293317" w:rsidRDefault="00021236" w:rsidP="00346B6D">
      <w:pPr>
        <w:ind w:left="284"/>
        <w:rPr>
          <w:rFonts w:ascii="Tahoma" w:eastAsia="Calibri" w:hAnsi="Tahoma" w:cs="Tahoma"/>
          <w:bCs/>
          <w:sz w:val="20"/>
        </w:rPr>
      </w:pPr>
    </w:p>
    <w:p w14:paraId="05FE09FD" w14:textId="25D91168" w:rsidR="00021236" w:rsidRPr="00293317" w:rsidRDefault="00FB2C52" w:rsidP="00346B6D">
      <w:pPr>
        <w:ind w:left="284"/>
        <w:rPr>
          <w:rFonts w:ascii="Tahoma" w:eastAsia="Calibri" w:hAnsi="Tahoma" w:cs="Tahoma"/>
          <w:bCs/>
          <w:sz w:val="20"/>
        </w:rPr>
        <w:sectPr w:rsidR="00021236" w:rsidRPr="00293317" w:rsidSect="00D968F9">
          <w:headerReference w:type="default" r:id="rId12"/>
          <w:pgSz w:w="11907" w:h="16839" w:code="9"/>
          <w:pgMar w:top="993" w:right="1440" w:bottom="1440" w:left="1440" w:header="708" w:footer="708" w:gutter="0"/>
          <w:cols w:space="708"/>
          <w:docGrid w:linePitch="360"/>
        </w:sectPr>
      </w:pPr>
      <w:r w:rsidRPr="00293317">
        <w:rPr>
          <w:rFonts w:ascii="Tahoma" w:eastAsia="Times New Roman" w:hAnsi="Tahoma" w:cs="Tahoma"/>
          <w:b/>
          <w:bCs/>
          <w:noProof/>
          <w:kern w:val="36"/>
          <w:sz w:val="32"/>
          <w:szCs w:val="48"/>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293317" w:rsidRDefault="0038265B" w:rsidP="008D3354">
      <w:pPr>
        <w:spacing w:after="0" w:line="240" w:lineRule="auto"/>
        <w:jc w:val="center"/>
        <w:outlineLvl w:val="0"/>
        <w:rPr>
          <w:rFonts w:ascii="Tahoma" w:eastAsia="Times New Roman" w:hAnsi="Tahoma" w:cs="Tahoma"/>
          <w:b/>
          <w:bCs/>
          <w:kern w:val="36"/>
          <w:sz w:val="28"/>
          <w:szCs w:val="36"/>
        </w:rPr>
      </w:pPr>
      <w:bookmarkStart w:id="3" w:name="_Toc445392375"/>
      <w:r w:rsidRPr="00293317">
        <w:rPr>
          <w:rFonts w:ascii="Tahoma" w:eastAsia="Times New Roman" w:hAnsi="Tahoma" w:cs="Tahoma"/>
          <w:b/>
          <w:bCs/>
          <w:kern w:val="36"/>
          <w:sz w:val="28"/>
          <w:szCs w:val="36"/>
        </w:rPr>
        <w:t>PART I –</w:t>
      </w:r>
      <w:bookmarkEnd w:id="3"/>
      <w:r w:rsidR="00110F96" w:rsidRPr="00293317">
        <w:rPr>
          <w:rFonts w:ascii="Tahoma" w:eastAsia="Times New Roman" w:hAnsi="Tahoma" w:cs="Tahoma"/>
          <w:b/>
          <w:bCs/>
          <w:kern w:val="36"/>
          <w:sz w:val="28"/>
          <w:szCs w:val="36"/>
        </w:rPr>
        <w:t>TERMS OF REFERENCE</w:t>
      </w:r>
    </w:p>
    <w:p w14:paraId="50EFF5D5" w14:textId="77777777" w:rsidR="008D3354" w:rsidRPr="00293317" w:rsidRDefault="008D3354" w:rsidP="008D3354">
      <w:pPr>
        <w:spacing w:after="0" w:line="240" w:lineRule="auto"/>
        <w:jc w:val="center"/>
        <w:outlineLvl w:val="0"/>
        <w:rPr>
          <w:rFonts w:ascii="Tahoma" w:eastAsia="Times New Roman" w:hAnsi="Tahoma" w:cs="Tahoma"/>
          <w:b/>
          <w:bCs/>
          <w:kern w:val="36"/>
          <w:sz w:val="14"/>
          <w:szCs w:val="16"/>
        </w:rPr>
      </w:pPr>
    </w:p>
    <w:p w14:paraId="05FE09FF" w14:textId="77777777" w:rsidR="0038265B" w:rsidRPr="00293317" w:rsidRDefault="0038265B" w:rsidP="0038265B">
      <w:pPr>
        <w:tabs>
          <w:tab w:val="center" w:pos="4680"/>
          <w:tab w:val="right" w:pos="9360"/>
        </w:tabs>
        <w:spacing w:after="0" w:line="240" w:lineRule="auto"/>
        <w:jc w:val="center"/>
        <w:rPr>
          <w:rFonts w:ascii="Tahoma" w:eastAsia="Calibri" w:hAnsi="Tahoma" w:cs="Tahoma"/>
          <w:b/>
          <w:szCs w:val="28"/>
        </w:rPr>
      </w:pPr>
      <w:r w:rsidRPr="00293317">
        <w:rPr>
          <w:rFonts w:ascii="Tahoma" w:eastAsia="Calibri" w:hAnsi="Tahoma" w:cs="Tahoma"/>
          <w:b/>
          <w:szCs w:val="28"/>
        </w:rPr>
        <w:t>CALL FOR TENDERS</w:t>
      </w:r>
    </w:p>
    <w:p w14:paraId="4B3A84BF" w14:textId="18AF49B2" w:rsidR="00B84D83" w:rsidRPr="00293317" w:rsidRDefault="00A55BAC" w:rsidP="00B52AA4">
      <w:pPr>
        <w:tabs>
          <w:tab w:val="center" w:pos="4680"/>
          <w:tab w:val="right" w:pos="9360"/>
        </w:tabs>
        <w:spacing w:after="0" w:line="240" w:lineRule="auto"/>
        <w:jc w:val="center"/>
        <w:rPr>
          <w:rFonts w:ascii="Tahoma" w:eastAsia="Calibri" w:hAnsi="Tahoma" w:cs="Tahoma"/>
          <w:b/>
          <w:caps/>
          <w:sz w:val="20"/>
          <w:szCs w:val="24"/>
        </w:rPr>
      </w:pPr>
      <w:bookmarkStart w:id="4" w:name="_Hlk130166123"/>
      <w:r w:rsidRPr="00293317">
        <w:rPr>
          <w:rFonts w:ascii="Tahoma" w:eastAsia="Calibri" w:hAnsi="Tahoma" w:cs="Tahoma"/>
          <w:b/>
          <w:caps/>
          <w:sz w:val="20"/>
          <w:szCs w:val="24"/>
        </w:rPr>
        <w:t>for the provi</w:t>
      </w:r>
      <w:r w:rsidR="00EF02ED" w:rsidRPr="00293317">
        <w:rPr>
          <w:rFonts w:ascii="Tahoma" w:eastAsia="Calibri" w:hAnsi="Tahoma" w:cs="Tahoma"/>
          <w:b/>
          <w:caps/>
          <w:sz w:val="20"/>
          <w:szCs w:val="24"/>
        </w:rPr>
        <w:t>sion of</w:t>
      </w:r>
      <w:r w:rsidR="00B84D83" w:rsidRPr="00293317">
        <w:rPr>
          <w:rFonts w:ascii="Tahoma" w:eastAsia="Calibri" w:hAnsi="Tahoma" w:cs="Tahoma"/>
          <w:b/>
          <w:caps/>
          <w:sz w:val="20"/>
          <w:szCs w:val="24"/>
        </w:rPr>
        <w:t xml:space="preserve"> interNATIONAL CONSULTANTCY SERVICES IN THE field OF HUMAN RIGHTS PROTECTION AND </w:t>
      </w:r>
      <w:bookmarkStart w:id="5" w:name="_Hlk130321896"/>
      <w:r w:rsidR="00B84D83" w:rsidRPr="00293317">
        <w:rPr>
          <w:rFonts w:ascii="Tahoma" w:eastAsia="Calibri" w:hAnsi="Tahoma" w:cs="Tahoma"/>
          <w:b/>
          <w:caps/>
          <w:sz w:val="20"/>
          <w:szCs w:val="24"/>
        </w:rPr>
        <w:t xml:space="preserve">strengthening </w:t>
      </w:r>
      <w:r w:rsidR="00B52AA4" w:rsidRPr="00293317">
        <w:rPr>
          <w:rFonts w:ascii="Tahoma" w:eastAsia="Calibri" w:hAnsi="Tahoma" w:cs="Tahoma"/>
          <w:b/>
          <w:caps/>
          <w:sz w:val="20"/>
          <w:szCs w:val="24"/>
        </w:rPr>
        <w:t>national human rights institutions</w:t>
      </w:r>
    </w:p>
    <w:bookmarkEnd w:id="4"/>
    <w:bookmarkEnd w:id="5"/>
    <w:p w14:paraId="61375F1A" w14:textId="77777777" w:rsidR="00B84D83" w:rsidRPr="00293317" w:rsidRDefault="00B84D83" w:rsidP="00806205">
      <w:pPr>
        <w:tabs>
          <w:tab w:val="center" w:pos="4680"/>
          <w:tab w:val="right" w:pos="9360"/>
        </w:tabs>
        <w:spacing w:after="0" w:line="240" w:lineRule="auto"/>
        <w:jc w:val="center"/>
        <w:rPr>
          <w:rFonts w:ascii="Tahoma" w:eastAsia="Calibri" w:hAnsi="Tahoma" w:cs="Tahoma"/>
          <w:b/>
          <w:caps/>
          <w:sz w:val="20"/>
          <w:szCs w:val="24"/>
        </w:rPr>
      </w:pPr>
    </w:p>
    <w:p w14:paraId="05FE0A02" w14:textId="4417D295" w:rsidR="00806205" w:rsidRPr="00293317" w:rsidRDefault="00D5617A" w:rsidP="00806205">
      <w:pPr>
        <w:tabs>
          <w:tab w:val="center" w:pos="4680"/>
          <w:tab w:val="right" w:pos="9360"/>
        </w:tabs>
        <w:spacing w:after="0" w:line="240" w:lineRule="auto"/>
        <w:jc w:val="center"/>
        <w:rPr>
          <w:rFonts w:ascii="Tahoma" w:eastAsia="Calibri" w:hAnsi="Tahoma" w:cs="Tahoma"/>
          <w:b/>
          <w:caps/>
          <w:szCs w:val="28"/>
        </w:rPr>
      </w:pPr>
      <w:r w:rsidRPr="00037053">
        <w:rPr>
          <w:rFonts w:ascii="Tahoma" w:eastAsia="Calibri" w:hAnsi="Tahoma" w:cs="Tahoma"/>
          <w:b/>
          <w:caps/>
          <w:szCs w:val="28"/>
        </w:rPr>
        <w:t>20</w:t>
      </w:r>
      <w:r w:rsidR="004059AD" w:rsidRPr="00037053">
        <w:rPr>
          <w:rFonts w:ascii="Tahoma" w:eastAsia="Calibri" w:hAnsi="Tahoma" w:cs="Tahoma"/>
          <w:b/>
          <w:caps/>
          <w:szCs w:val="28"/>
        </w:rPr>
        <w:t>23</w:t>
      </w:r>
      <w:r w:rsidR="00806205" w:rsidRPr="00037053">
        <w:rPr>
          <w:rFonts w:ascii="Tahoma" w:eastAsia="Calibri" w:hAnsi="Tahoma" w:cs="Tahoma"/>
          <w:b/>
          <w:caps/>
          <w:szCs w:val="28"/>
        </w:rPr>
        <w:t>/AO/</w:t>
      </w:r>
      <w:r w:rsidR="00037053" w:rsidRPr="00037053">
        <w:rPr>
          <w:rFonts w:ascii="Tahoma" w:eastAsia="Calibri" w:hAnsi="Tahoma" w:cs="Tahoma"/>
          <w:b/>
          <w:caps/>
          <w:szCs w:val="28"/>
        </w:rPr>
        <w:t>63</w:t>
      </w:r>
    </w:p>
    <w:p w14:paraId="05FE0A03" w14:textId="77777777" w:rsidR="00806205" w:rsidRPr="00293317"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293317" w:rsidRDefault="00DA531D" w:rsidP="003F0EE0">
      <w:pPr>
        <w:numPr>
          <w:ilvl w:val="0"/>
          <w:numId w:val="8"/>
        </w:numPr>
        <w:spacing w:after="0" w:line="240" w:lineRule="auto"/>
        <w:ind w:left="284" w:hanging="284"/>
        <w:contextualSpacing/>
        <w:jc w:val="both"/>
        <w:rPr>
          <w:rFonts w:ascii="Tahoma" w:eastAsia="Times New Roman" w:hAnsi="Tahoma" w:cs="Tahoma"/>
          <w:b/>
          <w:caps/>
          <w:sz w:val="20"/>
          <w:szCs w:val="20"/>
        </w:rPr>
      </w:pPr>
      <w:r w:rsidRPr="00293317">
        <w:rPr>
          <w:rFonts w:ascii="Tahoma" w:eastAsia="Times New Roman" w:hAnsi="Tahoma" w:cs="Tahoma"/>
          <w:b/>
          <w:caps/>
          <w:sz w:val="20"/>
          <w:szCs w:val="20"/>
        </w:rPr>
        <w:t xml:space="preserve">Background </w:t>
      </w:r>
    </w:p>
    <w:p w14:paraId="7CE16939" w14:textId="77777777" w:rsidR="00DA531D" w:rsidRPr="00293317" w:rsidRDefault="00DA531D" w:rsidP="003F0EE0">
      <w:pPr>
        <w:spacing w:after="0" w:line="240" w:lineRule="auto"/>
        <w:ind w:left="284"/>
        <w:contextualSpacing/>
        <w:jc w:val="both"/>
        <w:rPr>
          <w:rFonts w:ascii="Tahoma" w:eastAsia="Times New Roman" w:hAnsi="Tahoma" w:cs="Tahoma"/>
          <w:b/>
          <w:caps/>
          <w:sz w:val="20"/>
          <w:szCs w:val="20"/>
        </w:rPr>
      </w:pPr>
    </w:p>
    <w:p w14:paraId="3EB585FC" w14:textId="17FDD6C3" w:rsidR="0058165C" w:rsidRPr="00293317" w:rsidRDefault="00376C70" w:rsidP="00161F6D">
      <w:pPr>
        <w:spacing w:after="120" w:line="240" w:lineRule="auto"/>
        <w:jc w:val="both"/>
        <w:rPr>
          <w:rFonts w:ascii="Tahoma" w:eastAsia="Times New Roman" w:hAnsi="Tahoma" w:cs="Tahoma"/>
          <w:color w:val="000000" w:themeColor="text1"/>
          <w:sz w:val="20"/>
          <w:szCs w:val="20"/>
          <w:lang w:eastAsia="en-GB"/>
        </w:rPr>
      </w:pPr>
      <w:bookmarkStart w:id="6" w:name="_Hlk130321970"/>
      <w:r w:rsidRPr="00293317">
        <w:rPr>
          <w:rFonts w:ascii="Tahoma" w:eastAsia="Times New Roman" w:hAnsi="Tahoma" w:cs="Tahoma"/>
          <w:color w:val="000000" w:themeColor="text1"/>
          <w:sz w:val="20"/>
          <w:szCs w:val="20"/>
          <w:lang w:eastAsia="en-GB"/>
        </w:rPr>
        <w:t xml:space="preserve">The Council of Europe continues to provide support to the national authorities through projects and activities related to the promotion and protection of human rights and fundamental freedoms by National Human Rights Institutions </w:t>
      </w:r>
      <w:r w:rsidR="00BD0FB1">
        <w:rPr>
          <w:rFonts w:ascii="Tahoma" w:eastAsia="Times New Roman" w:hAnsi="Tahoma" w:cs="Tahoma"/>
          <w:color w:val="000000" w:themeColor="text1"/>
          <w:sz w:val="20"/>
          <w:szCs w:val="20"/>
          <w:lang w:eastAsia="en-GB"/>
        </w:rPr>
        <w:t xml:space="preserve">(NHRI) </w:t>
      </w:r>
      <w:r w:rsidRPr="00293317">
        <w:rPr>
          <w:rFonts w:ascii="Tahoma" w:eastAsia="Times New Roman" w:hAnsi="Tahoma" w:cs="Tahoma"/>
          <w:color w:val="000000" w:themeColor="text1"/>
          <w:sz w:val="20"/>
          <w:szCs w:val="20"/>
          <w:lang w:eastAsia="en-GB"/>
        </w:rPr>
        <w:t xml:space="preserve">with a specific focus on the Ombudsperson institutions, National Preventive Mechanisms </w:t>
      </w:r>
      <w:r w:rsidR="00BD0FB1">
        <w:rPr>
          <w:rFonts w:ascii="Tahoma" w:eastAsia="Times New Roman" w:hAnsi="Tahoma" w:cs="Tahoma"/>
          <w:color w:val="000000" w:themeColor="text1"/>
          <w:sz w:val="20"/>
          <w:szCs w:val="20"/>
          <w:lang w:eastAsia="en-GB"/>
        </w:rPr>
        <w:t>(NPM)</w:t>
      </w:r>
      <w:r w:rsidR="00E44DB1">
        <w:rPr>
          <w:rFonts w:ascii="Tahoma" w:eastAsia="Times New Roman" w:hAnsi="Tahoma" w:cs="Tahoma"/>
          <w:color w:val="000000" w:themeColor="text1"/>
          <w:sz w:val="20"/>
          <w:szCs w:val="20"/>
          <w:lang w:eastAsia="en-GB"/>
        </w:rPr>
        <w:t xml:space="preserve"> </w:t>
      </w:r>
      <w:r w:rsidRPr="00293317">
        <w:rPr>
          <w:rFonts w:ascii="Tahoma" w:eastAsia="Times New Roman" w:hAnsi="Tahoma" w:cs="Tahoma"/>
          <w:color w:val="000000" w:themeColor="text1"/>
          <w:sz w:val="20"/>
          <w:szCs w:val="20"/>
          <w:lang w:eastAsia="en-GB"/>
        </w:rPr>
        <w:t xml:space="preserve">and other forms of external independent or civil monitoring. The projects and co-operation activities of </w:t>
      </w:r>
      <w:r w:rsidR="00B137A9">
        <w:rPr>
          <w:rFonts w:ascii="Tahoma" w:eastAsia="Times New Roman" w:hAnsi="Tahoma" w:cs="Tahoma"/>
          <w:color w:val="000000" w:themeColor="text1"/>
          <w:sz w:val="20"/>
          <w:szCs w:val="20"/>
          <w:lang w:eastAsia="en-GB"/>
        </w:rPr>
        <w:t xml:space="preserve">the </w:t>
      </w:r>
      <w:r w:rsidR="008B297C" w:rsidRPr="0027794B">
        <w:rPr>
          <w:rFonts w:ascii="Tahoma" w:hAnsi="Tahoma" w:cs="Tahoma"/>
          <w:sz w:val="20"/>
          <w:szCs w:val="20"/>
        </w:rPr>
        <w:t xml:space="preserve">Implementation of Human Rights, </w:t>
      </w:r>
      <w:proofErr w:type="gramStart"/>
      <w:r w:rsidR="008B297C" w:rsidRPr="0027794B">
        <w:rPr>
          <w:rFonts w:ascii="Tahoma" w:hAnsi="Tahoma" w:cs="Tahoma"/>
          <w:sz w:val="20"/>
          <w:szCs w:val="20"/>
        </w:rPr>
        <w:t>Justice</w:t>
      </w:r>
      <w:proofErr w:type="gramEnd"/>
      <w:r w:rsidR="008B297C" w:rsidRPr="0027794B">
        <w:rPr>
          <w:rFonts w:ascii="Tahoma" w:hAnsi="Tahoma" w:cs="Tahoma"/>
          <w:sz w:val="20"/>
          <w:szCs w:val="20"/>
        </w:rPr>
        <w:t xml:space="preserve"> and Legal Co-operation Standards</w:t>
      </w:r>
      <w:r w:rsidR="008B297C">
        <w:rPr>
          <w:rFonts w:ascii="Tahoma" w:hAnsi="Tahoma" w:cs="Tahoma"/>
          <w:sz w:val="20"/>
          <w:szCs w:val="20"/>
        </w:rPr>
        <w:t xml:space="preserve"> Department</w:t>
      </w:r>
      <w:r w:rsidR="008B297C">
        <w:rPr>
          <w:rFonts w:ascii="Tahoma" w:eastAsia="Times New Roman" w:hAnsi="Tahoma" w:cs="Tahoma"/>
          <w:color w:val="000000" w:themeColor="text1"/>
          <w:sz w:val="20"/>
          <w:szCs w:val="20"/>
          <w:lang w:eastAsia="en-GB"/>
        </w:rPr>
        <w:t xml:space="preserve">, notably its </w:t>
      </w:r>
      <w:r w:rsidRPr="00293317">
        <w:rPr>
          <w:rFonts w:ascii="Tahoma" w:eastAsia="Times New Roman" w:hAnsi="Tahoma" w:cs="Tahoma"/>
          <w:color w:val="000000" w:themeColor="text1"/>
          <w:sz w:val="20"/>
          <w:szCs w:val="20"/>
          <w:lang w:eastAsia="en-GB"/>
        </w:rPr>
        <w:t xml:space="preserve">Co-operation </w:t>
      </w:r>
      <w:r w:rsidR="00161F6D" w:rsidRPr="00293317">
        <w:rPr>
          <w:rFonts w:ascii="Tahoma" w:eastAsia="Times New Roman" w:hAnsi="Tahoma" w:cs="Tahoma"/>
          <w:color w:val="000000" w:themeColor="text1"/>
          <w:sz w:val="20"/>
          <w:szCs w:val="20"/>
          <w:lang w:eastAsia="en-GB"/>
        </w:rPr>
        <w:t xml:space="preserve">Programmes </w:t>
      </w:r>
      <w:r w:rsidR="00B137A9">
        <w:rPr>
          <w:rFonts w:ascii="Tahoma" w:eastAsia="Times New Roman" w:hAnsi="Tahoma" w:cs="Tahoma"/>
          <w:color w:val="000000" w:themeColor="text1"/>
          <w:sz w:val="20"/>
          <w:szCs w:val="20"/>
          <w:lang w:eastAsia="en-GB"/>
        </w:rPr>
        <w:t xml:space="preserve">Division </w:t>
      </w:r>
      <w:r w:rsidR="008B297C">
        <w:rPr>
          <w:rFonts w:ascii="Tahoma" w:eastAsia="Times New Roman" w:hAnsi="Tahoma" w:cs="Tahoma"/>
          <w:color w:val="000000" w:themeColor="text1"/>
          <w:sz w:val="20"/>
          <w:szCs w:val="20"/>
          <w:lang w:eastAsia="en-GB"/>
        </w:rPr>
        <w:t xml:space="preserve">and </w:t>
      </w:r>
      <w:r w:rsidR="008B297C" w:rsidRPr="0027794B">
        <w:rPr>
          <w:rFonts w:ascii="Tahoma" w:hAnsi="Tahoma" w:cs="Tahoma"/>
          <w:sz w:val="20"/>
          <w:szCs w:val="20"/>
        </w:rPr>
        <w:t xml:space="preserve">Transversal Challenges and Multilateral Projects </w:t>
      </w:r>
      <w:r w:rsidRPr="00293317">
        <w:rPr>
          <w:rFonts w:ascii="Tahoma" w:eastAsia="Times New Roman" w:hAnsi="Tahoma" w:cs="Tahoma"/>
          <w:color w:val="000000" w:themeColor="text1"/>
          <w:sz w:val="20"/>
          <w:szCs w:val="20"/>
          <w:lang w:eastAsia="en-GB"/>
        </w:rPr>
        <w:t>Division</w:t>
      </w:r>
      <w:r w:rsidR="008B297C">
        <w:rPr>
          <w:rFonts w:ascii="Tahoma" w:eastAsia="Times New Roman" w:hAnsi="Tahoma" w:cs="Tahoma"/>
          <w:color w:val="000000" w:themeColor="text1"/>
          <w:sz w:val="20"/>
          <w:szCs w:val="20"/>
          <w:lang w:eastAsia="en-GB"/>
        </w:rPr>
        <w:t>,</w:t>
      </w:r>
      <w:r w:rsidRPr="00293317">
        <w:rPr>
          <w:rFonts w:ascii="Tahoma" w:eastAsia="Times New Roman" w:hAnsi="Tahoma" w:cs="Tahoma"/>
          <w:color w:val="000000" w:themeColor="text1"/>
          <w:sz w:val="20"/>
          <w:szCs w:val="20"/>
          <w:lang w:eastAsia="en-GB"/>
        </w:rPr>
        <w:t xml:space="preserve"> primarily target the operational capacities of the respective institutions to </w:t>
      </w:r>
      <w:r w:rsidR="008B297C">
        <w:rPr>
          <w:rFonts w:ascii="Tahoma" w:eastAsia="Times New Roman" w:hAnsi="Tahoma" w:cs="Tahoma"/>
          <w:color w:val="000000" w:themeColor="text1"/>
          <w:sz w:val="20"/>
          <w:szCs w:val="20"/>
          <w:lang w:eastAsia="en-GB"/>
        </w:rPr>
        <w:t xml:space="preserve">prevent, </w:t>
      </w:r>
      <w:r w:rsidRPr="00293317">
        <w:rPr>
          <w:rFonts w:ascii="Tahoma" w:eastAsia="Times New Roman" w:hAnsi="Tahoma" w:cs="Tahoma"/>
          <w:color w:val="000000" w:themeColor="text1"/>
          <w:sz w:val="20"/>
          <w:szCs w:val="20"/>
          <w:lang w:eastAsia="en-GB"/>
        </w:rPr>
        <w:t>document, monitor and report human rights violations,</w:t>
      </w:r>
      <w:r w:rsidR="008B297C">
        <w:rPr>
          <w:rFonts w:ascii="Tahoma" w:eastAsia="Times New Roman" w:hAnsi="Tahoma" w:cs="Tahoma"/>
          <w:color w:val="000000" w:themeColor="text1"/>
          <w:sz w:val="20"/>
          <w:szCs w:val="20"/>
          <w:lang w:eastAsia="en-GB"/>
        </w:rPr>
        <w:t xml:space="preserve"> and promote human rights for all,</w:t>
      </w:r>
      <w:r w:rsidRPr="00293317">
        <w:rPr>
          <w:rFonts w:ascii="Tahoma" w:eastAsia="Times New Roman" w:hAnsi="Tahoma" w:cs="Tahoma"/>
          <w:color w:val="000000" w:themeColor="text1"/>
          <w:sz w:val="20"/>
          <w:szCs w:val="20"/>
          <w:lang w:eastAsia="en-GB"/>
        </w:rPr>
        <w:t xml:space="preserve"> including in the context of war. Support aims at enabling these institutions to perform their mandate and increase their role for the protection and promotion of human rights. This will involve strengthening the institutional and administrative capacity, improving legal framework and respective regulations, as well as increasing communication and outreach, raising awareness and understanding of the mandate and role among citizens and stakeholders and build trust for the institutions.</w:t>
      </w:r>
      <w:bookmarkEnd w:id="6"/>
      <w:r w:rsidR="00E54BCB">
        <w:rPr>
          <w:rFonts w:ascii="Tahoma" w:eastAsia="Times New Roman" w:hAnsi="Tahoma" w:cs="Tahoma"/>
          <w:color w:val="000000" w:themeColor="text1"/>
          <w:sz w:val="20"/>
          <w:szCs w:val="20"/>
          <w:lang w:eastAsia="en-GB"/>
        </w:rPr>
        <w:t xml:space="preserve"> The work also covers the functioning of the NHRI</w:t>
      </w:r>
      <w:r w:rsidR="008B297C">
        <w:rPr>
          <w:rFonts w:ascii="Tahoma" w:eastAsia="Times New Roman" w:hAnsi="Tahoma" w:cs="Tahoma"/>
          <w:color w:val="000000" w:themeColor="text1"/>
          <w:sz w:val="20"/>
          <w:szCs w:val="20"/>
          <w:lang w:eastAsia="en-GB"/>
        </w:rPr>
        <w:t xml:space="preserve"> and other </w:t>
      </w:r>
      <w:r w:rsidR="00912BA7">
        <w:rPr>
          <w:rFonts w:ascii="Tahoma" w:eastAsia="Times New Roman" w:hAnsi="Tahoma" w:cs="Tahoma"/>
          <w:color w:val="000000" w:themeColor="text1"/>
          <w:sz w:val="20"/>
          <w:szCs w:val="20"/>
          <w:lang w:eastAsia="en-GB"/>
        </w:rPr>
        <w:t xml:space="preserve">governmental and external </w:t>
      </w:r>
      <w:r w:rsidR="008B297C">
        <w:rPr>
          <w:rFonts w:ascii="Tahoma" w:eastAsia="Times New Roman" w:hAnsi="Tahoma" w:cs="Tahoma"/>
          <w:color w:val="000000" w:themeColor="text1"/>
          <w:sz w:val="20"/>
          <w:szCs w:val="20"/>
          <w:lang w:eastAsia="en-GB"/>
        </w:rPr>
        <w:t>stakeholders</w:t>
      </w:r>
      <w:r w:rsidR="00E54BCB">
        <w:rPr>
          <w:rFonts w:ascii="Tahoma" w:eastAsia="Times New Roman" w:hAnsi="Tahoma" w:cs="Tahoma"/>
          <w:color w:val="000000" w:themeColor="text1"/>
          <w:sz w:val="20"/>
          <w:szCs w:val="20"/>
          <w:lang w:eastAsia="en-GB"/>
        </w:rPr>
        <w:t xml:space="preserve"> in wartime </w:t>
      </w:r>
      <w:r w:rsidR="00E54BCB" w:rsidRPr="00E54BCB">
        <w:rPr>
          <w:rFonts w:ascii="Tahoma" w:eastAsia="Times New Roman" w:hAnsi="Tahoma" w:cs="Tahoma"/>
          <w:color w:val="000000" w:themeColor="text1"/>
          <w:sz w:val="20"/>
          <w:szCs w:val="20"/>
          <w:lang w:eastAsia="en-GB"/>
        </w:rPr>
        <w:t xml:space="preserve">and </w:t>
      </w:r>
      <w:r w:rsidR="00E54BCB">
        <w:rPr>
          <w:rFonts w:ascii="Tahoma" w:eastAsia="Times New Roman" w:hAnsi="Tahoma" w:cs="Tahoma"/>
          <w:color w:val="000000" w:themeColor="text1"/>
          <w:sz w:val="20"/>
          <w:szCs w:val="20"/>
          <w:lang w:eastAsia="en-GB"/>
        </w:rPr>
        <w:t xml:space="preserve">providing targeted support to the specific </w:t>
      </w:r>
      <w:r w:rsidR="00E54BCB" w:rsidRPr="00E54BCB">
        <w:rPr>
          <w:rFonts w:ascii="Tahoma" w:eastAsia="Times New Roman" w:hAnsi="Tahoma" w:cs="Tahoma"/>
          <w:color w:val="000000" w:themeColor="text1"/>
          <w:sz w:val="20"/>
          <w:szCs w:val="20"/>
          <w:lang w:eastAsia="en-GB"/>
        </w:rPr>
        <w:t xml:space="preserve">challenges </w:t>
      </w:r>
      <w:r w:rsidR="00912BA7">
        <w:rPr>
          <w:rFonts w:ascii="Tahoma" w:eastAsia="Times New Roman" w:hAnsi="Tahoma" w:cs="Tahoma"/>
          <w:color w:val="000000" w:themeColor="text1"/>
          <w:sz w:val="20"/>
          <w:szCs w:val="20"/>
          <w:lang w:eastAsia="en-GB"/>
        </w:rPr>
        <w:t>faced by the</w:t>
      </w:r>
      <w:r w:rsidR="00E54BCB">
        <w:rPr>
          <w:rFonts w:ascii="Tahoma" w:eastAsia="Times New Roman" w:hAnsi="Tahoma" w:cs="Tahoma"/>
          <w:color w:val="000000" w:themeColor="text1"/>
          <w:sz w:val="20"/>
          <w:szCs w:val="20"/>
          <w:lang w:eastAsia="en-GB"/>
        </w:rPr>
        <w:t xml:space="preserve"> institutions. </w:t>
      </w:r>
    </w:p>
    <w:p w14:paraId="3087DCB7" w14:textId="50B5F667" w:rsidR="0027184B" w:rsidRPr="00293317" w:rsidRDefault="00CA3A77" w:rsidP="003F0EE0">
      <w:pPr>
        <w:spacing w:after="0" w:line="240" w:lineRule="auto"/>
        <w:jc w:val="both"/>
        <w:rPr>
          <w:rFonts w:ascii="Tahoma" w:eastAsia="Calibri" w:hAnsi="Tahoma" w:cs="Tahoma"/>
          <w:sz w:val="20"/>
          <w:szCs w:val="20"/>
        </w:rPr>
      </w:pPr>
      <w:r>
        <w:rPr>
          <w:rFonts w:ascii="Tahoma" w:eastAsia="Calibri" w:hAnsi="Tahoma" w:cs="Tahoma"/>
          <w:sz w:val="20"/>
          <w:szCs w:val="20"/>
        </w:rPr>
        <w:t>In this context, t</w:t>
      </w:r>
      <w:r w:rsidR="0027184B" w:rsidRPr="00293317">
        <w:rPr>
          <w:rFonts w:ascii="Tahoma" w:eastAsia="Calibri" w:hAnsi="Tahoma" w:cs="Tahoma"/>
          <w:sz w:val="20"/>
          <w:szCs w:val="20"/>
        </w:rPr>
        <w:t xml:space="preserve">he Council of Europe is looking for a maximum of </w:t>
      </w:r>
      <w:r w:rsidR="00C81BA3">
        <w:rPr>
          <w:rFonts w:ascii="Tahoma" w:eastAsia="Calibri" w:hAnsi="Tahoma" w:cs="Tahoma"/>
          <w:sz w:val="20"/>
          <w:szCs w:val="20"/>
        </w:rPr>
        <w:t>100</w:t>
      </w:r>
      <w:r w:rsidR="00271D91" w:rsidRPr="00293317">
        <w:rPr>
          <w:rFonts w:ascii="Tahoma" w:eastAsia="Calibri" w:hAnsi="Tahoma" w:cs="Tahoma"/>
          <w:sz w:val="20"/>
          <w:szCs w:val="20"/>
        </w:rPr>
        <w:t xml:space="preserve"> </w:t>
      </w:r>
      <w:r w:rsidR="00161F6D" w:rsidRPr="00293317">
        <w:rPr>
          <w:rFonts w:ascii="Tahoma" w:eastAsia="Calibri" w:hAnsi="Tahoma" w:cs="Tahoma"/>
          <w:sz w:val="20"/>
          <w:szCs w:val="20"/>
        </w:rPr>
        <w:t>P</w:t>
      </w:r>
      <w:r w:rsidR="005E44A1" w:rsidRPr="00293317">
        <w:rPr>
          <w:rFonts w:ascii="Tahoma" w:eastAsia="Calibri" w:hAnsi="Tahoma" w:cs="Tahoma"/>
          <w:sz w:val="20"/>
          <w:szCs w:val="20"/>
        </w:rPr>
        <w:t>roviders as indicated in section B below for each lot respectively</w:t>
      </w:r>
      <w:r w:rsidR="0027184B" w:rsidRPr="00293317">
        <w:rPr>
          <w:rFonts w:ascii="Tahoma" w:eastAsia="Calibri" w:hAnsi="Tahoma" w:cs="Tahoma"/>
          <w:sz w:val="20"/>
          <w:szCs w:val="20"/>
        </w:rPr>
        <w:t xml:space="preserve"> (providing that enough tenders meet the criteria indicated below) in order to support implementation of the</w:t>
      </w:r>
      <w:r w:rsidR="00753D28" w:rsidRPr="00293317">
        <w:rPr>
          <w:rFonts w:ascii="Tahoma" w:eastAsia="Calibri" w:hAnsi="Tahoma" w:cs="Tahoma"/>
          <w:sz w:val="20"/>
          <w:szCs w:val="20"/>
        </w:rPr>
        <w:t xml:space="preserve"> projects </w:t>
      </w:r>
      <w:r w:rsidR="00217516" w:rsidRPr="00293317">
        <w:rPr>
          <w:rFonts w:ascii="Tahoma" w:eastAsia="Calibri" w:hAnsi="Tahoma" w:cs="Tahoma"/>
          <w:sz w:val="20"/>
          <w:szCs w:val="20"/>
        </w:rPr>
        <w:t xml:space="preserve">as well as Ordinary Budget activities </w:t>
      </w:r>
      <w:r w:rsidR="00161F6D" w:rsidRPr="00293317">
        <w:rPr>
          <w:rFonts w:ascii="Tahoma" w:eastAsia="Calibri" w:hAnsi="Tahoma" w:cs="Tahoma"/>
          <w:sz w:val="20"/>
          <w:szCs w:val="20"/>
        </w:rPr>
        <w:t>implemented</w:t>
      </w:r>
      <w:r w:rsidR="00BA2FF4" w:rsidRPr="00293317">
        <w:rPr>
          <w:rFonts w:ascii="Tahoma" w:eastAsia="Calibri" w:hAnsi="Tahoma" w:cs="Tahoma"/>
          <w:sz w:val="20"/>
          <w:szCs w:val="20"/>
        </w:rPr>
        <w:t xml:space="preserve"> by the </w:t>
      </w:r>
      <w:r w:rsidR="00B137A9">
        <w:rPr>
          <w:rFonts w:ascii="Tahoma" w:eastAsia="Calibri" w:hAnsi="Tahoma" w:cs="Tahoma"/>
          <w:sz w:val="20"/>
          <w:szCs w:val="20"/>
        </w:rPr>
        <w:t>Department</w:t>
      </w:r>
      <w:r w:rsidR="00BA2FF4" w:rsidRPr="00293317">
        <w:rPr>
          <w:rFonts w:ascii="Tahoma" w:eastAsia="Calibri" w:hAnsi="Tahoma" w:cs="Tahoma"/>
          <w:sz w:val="20"/>
          <w:szCs w:val="20"/>
        </w:rPr>
        <w:t xml:space="preserve"> in the Members States</w:t>
      </w:r>
      <w:r w:rsidR="00217516" w:rsidRPr="00293317">
        <w:rPr>
          <w:rStyle w:val="FootnoteReference"/>
          <w:rFonts w:ascii="Tahoma" w:eastAsia="Calibri" w:hAnsi="Tahoma"/>
          <w:sz w:val="20"/>
          <w:szCs w:val="20"/>
        </w:rPr>
        <w:t xml:space="preserve"> </w:t>
      </w:r>
      <w:r w:rsidR="00217516" w:rsidRPr="00293317">
        <w:rPr>
          <w:rFonts w:ascii="Tahoma" w:eastAsia="Calibri" w:hAnsi="Tahoma"/>
          <w:sz w:val="20"/>
          <w:szCs w:val="20"/>
        </w:rPr>
        <w:t>and non-Member States (e.g., Kosovo*,</w:t>
      </w:r>
      <w:r w:rsidR="00217516" w:rsidRPr="00293317">
        <w:rPr>
          <w:rFonts w:ascii="Tahoma" w:eastAsia="Calibri" w:hAnsi="Tahoma"/>
          <w:sz w:val="20"/>
          <w:szCs w:val="20"/>
          <w:vertAlign w:val="superscript"/>
        </w:rPr>
        <w:footnoteReference w:id="1"/>
      </w:r>
      <w:r w:rsidR="00217516" w:rsidRPr="00293317">
        <w:rPr>
          <w:rFonts w:ascii="Tahoma" w:eastAsia="Calibri" w:hAnsi="Tahoma"/>
          <w:sz w:val="20"/>
          <w:szCs w:val="20"/>
        </w:rPr>
        <w:t xml:space="preserve"> Kazakhstan, Kyrgyzstan, Tajikistan, Turkmenistan, and Uzbekistan, etc., the </w:t>
      </w:r>
      <w:r w:rsidR="00753D28" w:rsidRPr="00293317">
        <w:rPr>
          <w:rFonts w:ascii="Tahoma" w:eastAsia="Calibri" w:hAnsi="Tahoma" w:cs="Tahoma"/>
          <w:sz w:val="20"/>
          <w:szCs w:val="20"/>
        </w:rPr>
        <w:t xml:space="preserve">list is non-exhaustive) </w:t>
      </w:r>
      <w:r w:rsidR="0027184B" w:rsidRPr="00293317">
        <w:rPr>
          <w:rFonts w:ascii="Tahoma" w:eastAsia="Calibri" w:hAnsi="Tahoma" w:cs="Tahoma"/>
          <w:sz w:val="20"/>
          <w:szCs w:val="20"/>
        </w:rPr>
        <w:t xml:space="preserve">with a particular expertise </w:t>
      </w:r>
      <w:r w:rsidR="002476BE" w:rsidRPr="00293317">
        <w:rPr>
          <w:rFonts w:ascii="Tahoma" w:eastAsia="Calibri" w:hAnsi="Tahoma" w:cs="Tahoma"/>
          <w:sz w:val="20"/>
          <w:szCs w:val="20"/>
        </w:rPr>
        <w:t xml:space="preserve">on development of the national </w:t>
      </w:r>
      <w:r w:rsidR="0027184B" w:rsidRPr="00293317">
        <w:rPr>
          <w:rFonts w:ascii="Tahoma" w:eastAsia="Calibri" w:hAnsi="Tahoma" w:cs="Tahoma"/>
          <w:sz w:val="20"/>
          <w:szCs w:val="20"/>
        </w:rPr>
        <w:t>human rights protection systems with the NHRI</w:t>
      </w:r>
      <w:r w:rsidR="002476BE" w:rsidRPr="00293317">
        <w:rPr>
          <w:rFonts w:ascii="Tahoma" w:eastAsia="Calibri" w:hAnsi="Tahoma" w:cs="Tahoma"/>
          <w:sz w:val="20"/>
          <w:szCs w:val="20"/>
        </w:rPr>
        <w:t xml:space="preserve"> </w:t>
      </w:r>
      <w:r w:rsidR="0027184B" w:rsidRPr="00293317">
        <w:rPr>
          <w:rFonts w:ascii="Tahoma" w:eastAsia="Calibri" w:hAnsi="Tahoma" w:cs="Tahoma"/>
          <w:sz w:val="20"/>
          <w:szCs w:val="20"/>
        </w:rPr>
        <w:t>playing a particular role in promoting and protecting human rights</w:t>
      </w:r>
      <w:r w:rsidR="00E54BCB">
        <w:rPr>
          <w:rFonts w:ascii="Tahoma" w:eastAsia="Calibri" w:hAnsi="Tahoma" w:cs="Tahoma"/>
          <w:sz w:val="20"/>
          <w:szCs w:val="20"/>
        </w:rPr>
        <w:t>,</w:t>
      </w:r>
      <w:r w:rsidR="0027184B" w:rsidRPr="00293317">
        <w:rPr>
          <w:rFonts w:ascii="Tahoma" w:eastAsia="Calibri" w:hAnsi="Tahoma" w:cs="Tahoma"/>
          <w:sz w:val="20"/>
          <w:szCs w:val="20"/>
        </w:rPr>
        <w:t xml:space="preserve"> further strengthening of the national mechanism for torture prevention</w:t>
      </w:r>
      <w:r w:rsidR="00E54BCB">
        <w:rPr>
          <w:rFonts w:ascii="Tahoma" w:eastAsia="Calibri" w:hAnsi="Tahoma" w:cs="Tahoma"/>
          <w:sz w:val="20"/>
          <w:szCs w:val="20"/>
        </w:rPr>
        <w:t>,</w:t>
      </w:r>
      <w:r w:rsidR="0027184B" w:rsidRPr="00293317">
        <w:rPr>
          <w:rFonts w:ascii="Tahoma" w:eastAsia="Calibri" w:hAnsi="Tahoma" w:cs="Tahoma"/>
          <w:sz w:val="20"/>
          <w:szCs w:val="20"/>
        </w:rPr>
        <w:t xml:space="preserve"> rehabilitation services for victims of torture; modernisation of the privacy and data protection law</w:t>
      </w:r>
      <w:r w:rsidR="00217516" w:rsidRPr="00293317">
        <w:rPr>
          <w:rFonts w:ascii="Tahoma" w:eastAsia="Calibri" w:hAnsi="Tahoma" w:cs="Tahoma"/>
          <w:sz w:val="20"/>
          <w:szCs w:val="20"/>
        </w:rPr>
        <w:t>,</w:t>
      </w:r>
      <w:r w:rsidR="0027184B" w:rsidRPr="00293317">
        <w:rPr>
          <w:rFonts w:ascii="Tahoma" w:eastAsia="Calibri" w:hAnsi="Tahoma" w:cs="Tahoma"/>
          <w:sz w:val="20"/>
          <w:szCs w:val="20"/>
        </w:rPr>
        <w:t xml:space="preserve"> etc.</w:t>
      </w:r>
    </w:p>
    <w:p w14:paraId="7C33E81E" w14:textId="02BA6BA4" w:rsidR="0027184B" w:rsidRPr="00293317" w:rsidRDefault="0027184B" w:rsidP="003F0EE0">
      <w:pPr>
        <w:spacing w:after="0" w:line="240" w:lineRule="auto"/>
        <w:jc w:val="both"/>
        <w:rPr>
          <w:rFonts w:ascii="Tahoma" w:eastAsia="Calibri" w:hAnsi="Tahoma" w:cs="Tahoma"/>
          <w:sz w:val="20"/>
          <w:szCs w:val="20"/>
        </w:rPr>
      </w:pPr>
    </w:p>
    <w:p w14:paraId="3AE3DC20" w14:textId="0FDB98DC" w:rsidR="00965FA0" w:rsidRPr="00293317" w:rsidRDefault="00965FA0" w:rsidP="003F0EE0">
      <w:pPr>
        <w:spacing w:after="0" w:line="240" w:lineRule="auto"/>
        <w:jc w:val="both"/>
        <w:rPr>
          <w:rFonts w:ascii="Tahoma" w:eastAsia="Calibri" w:hAnsi="Tahoma" w:cs="Tahoma"/>
          <w:b/>
          <w:sz w:val="20"/>
          <w:szCs w:val="20"/>
        </w:rPr>
      </w:pPr>
      <w:r w:rsidRPr="00293317">
        <w:rPr>
          <w:rFonts w:ascii="Tahoma" w:eastAsia="Calibri" w:hAnsi="Tahoma" w:cs="Tahoma"/>
          <w:sz w:val="20"/>
          <w:szCs w:val="20"/>
        </w:rPr>
        <w:t>This Contract is currently estimated to cover up to</w:t>
      </w:r>
      <w:r w:rsidR="00CF4C8E" w:rsidRPr="00293317">
        <w:rPr>
          <w:rFonts w:ascii="Tahoma" w:eastAsia="Calibri" w:hAnsi="Tahoma" w:cs="Tahoma"/>
          <w:sz w:val="20"/>
          <w:szCs w:val="20"/>
        </w:rPr>
        <w:t xml:space="preserve"> </w:t>
      </w:r>
      <w:r w:rsidR="003E7322" w:rsidRPr="00293317">
        <w:rPr>
          <w:rFonts w:ascii="Tahoma" w:eastAsia="Calibri" w:hAnsi="Tahoma" w:cs="Tahoma"/>
          <w:sz w:val="20"/>
          <w:szCs w:val="20"/>
        </w:rPr>
        <w:t>1.000</w:t>
      </w:r>
      <w:r w:rsidR="00CF2A22" w:rsidRPr="00293317">
        <w:rPr>
          <w:rFonts w:ascii="Tahoma" w:eastAsia="Calibri" w:hAnsi="Tahoma" w:cs="Tahoma"/>
          <w:sz w:val="20"/>
          <w:szCs w:val="20"/>
        </w:rPr>
        <w:t xml:space="preserve"> </w:t>
      </w:r>
      <w:r w:rsidR="00CF4C8E" w:rsidRPr="00293317">
        <w:rPr>
          <w:rFonts w:ascii="Tahoma" w:eastAsia="Calibri" w:hAnsi="Tahoma" w:cs="Tahoma"/>
          <w:sz w:val="20"/>
          <w:szCs w:val="20"/>
        </w:rPr>
        <w:t>activities</w:t>
      </w:r>
      <w:r w:rsidRPr="00293317">
        <w:rPr>
          <w:rFonts w:ascii="Tahoma" w:eastAsia="Calibri" w:hAnsi="Tahoma" w:cs="Tahoma"/>
          <w:sz w:val="20"/>
          <w:szCs w:val="20"/>
        </w:rPr>
        <w:t>, to be held by</w:t>
      </w:r>
      <w:r w:rsidR="00CF4C8E" w:rsidRPr="00293317">
        <w:rPr>
          <w:rFonts w:ascii="Tahoma" w:eastAsia="Calibri" w:hAnsi="Tahoma" w:cs="Tahoma"/>
          <w:sz w:val="20"/>
          <w:szCs w:val="20"/>
        </w:rPr>
        <w:t xml:space="preserve"> </w:t>
      </w:r>
      <w:r w:rsidR="00BD0526" w:rsidRPr="00293317">
        <w:rPr>
          <w:rFonts w:ascii="Tahoma" w:eastAsia="Calibri" w:hAnsi="Tahoma" w:cs="Tahoma"/>
          <w:sz w:val="20"/>
          <w:szCs w:val="20"/>
        </w:rPr>
        <w:t xml:space="preserve">the </w:t>
      </w:r>
      <w:r w:rsidR="00CF2A22" w:rsidRPr="00293317">
        <w:rPr>
          <w:rFonts w:ascii="Tahoma" w:eastAsia="Calibri" w:hAnsi="Tahoma" w:cs="Tahoma"/>
          <w:sz w:val="20"/>
          <w:szCs w:val="20"/>
        </w:rPr>
        <w:t xml:space="preserve">31 December </w:t>
      </w:r>
      <w:r w:rsidR="00BD0526" w:rsidRPr="00293317">
        <w:rPr>
          <w:rFonts w:ascii="Tahoma" w:eastAsia="Calibri" w:hAnsi="Tahoma" w:cs="Tahoma"/>
          <w:sz w:val="20"/>
          <w:szCs w:val="20"/>
        </w:rPr>
        <w:t>202</w:t>
      </w:r>
      <w:r w:rsidR="00161F6D" w:rsidRPr="00293317">
        <w:rPr>
          <w:rFonts w:ascii="Tahoma" w:eastAsia="Calibri" w:hAnsi="Tahoma" w:cs="Tahoma"/>
          <w:sz w:val="20"/>
          <w:szCs w:val="20"/>
        </w:rPr>
        <w:t>7</w:t>
      </w:r>
      <w:r w:rsidRPr="00293317">
        <w:rPr>
          <w:rFonts w:ascii="Tahoma" w:eastAsia="Calibri" w:hAnsi="Tahoma" w:cs="Tahoma"/>
          <w:sz w:val="20"/>
          <w:szCs w:val="20"/>
        </w:rPr>
        <w:t>.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293317" w:rsidRDefault="00BB1017" w:rsidP="003F0EE0">
      <w:pPr>
        <w:spacing w:after="0" w:line="240" w:lineRule="auto"/>
        <w:jc w:val="both"/>
        <w:rPr>
          <w:rFonts w:ascii="Tahoma" w:eastAsia="Calibri" w:hAnsi="Tahoma" w:cs="Tahoma"/>
          <w:sz w:val="20"/>
          <w:szCs w:val="20"/>
        </w:rPr>
      </w:pPr>
    </w:p>
    <w:p w14:paraId="12426073" w14:textId="07C173C7" w:rsidR="00062A31" w:rsidRDefault="003206CF" w:rsidP="003F0EE0">
      <w:pPr>
        <w:shd w:val="clear" w:color="auto" w:fill="FFFFFF" w:themeFill="background1"/>
        <w:spacing w:after="0" w:line="240" w:lineRule="auto"/>
        <w:jc w:val="both"/>
        <w:rPr>
          <w:rFonts w:ascii="Tahoma" w:eastAsia="Times New Roman" w:hAnsi="Tahoma" w:cs="Tahoma"/>
          <w:b/>
          <w:caps/>
          <w:sz w:val="20"/>
          <w:szCs w:val="20"/>
        </w:rPr>
      </w:pPr>
      <w:r w:rsidRPr="00293317">
        <w:rPr>
          <w:rFonts w:ascii="Tahoma" w:hAnsi="Tahoma" w:cs="Tahoma"/>
          <w:sz w:val="20"/>
          <w:szCs w:val="20"/>
        </w:rPr>
        <w:t>For information purposes only,</w:t>
      </w:r>
      <w:r w:rsidR="00DC2D3C" w:rsidRPr="00293317">
        <w:rPr>
          <w:rFonts w:ascii="Tahoma" w:hAnsi="Tahoma" w:cs="Tahoma"/>
          <w:sz w:val="20"/>
          <w:szCs w:val="20"/>
        </w:rPr>
        <w:t xml:space="preserve"> the total budget of the </w:t>
      </w:r>
      <w:r w:rsidR="00912BA7" w:rsidRPr="00293317">
        <w:rPr>
          <w:rFonts w:ascii="Tahoma" w:hAnsi="Tahoma" w:cs="Tahoma"/>
          <w:sz w:val="20"/>
          <w:szCs w:val="20"/>
        </w:rPr>
        <w:t>D</w:t>
      </w:r>
      <w:r w:rsidR="00912BA7">
        <w:rPr>
          <w:rFonts w:ascii="Tahoma" w:hAnsi="Tahoma" w:cs="Tahoma"/>
          <w:sz w:val="20"/>
          <w:szCs w:val="20"/>
        </w:rPr>
        <w:t>epartment</w:t>
      </w:r>
      <w:r w:rsidR="00912BA7" w:rsidRPr="00293317">
        <w:rPr>
          <w:rFonts w:ascii="Tahoma" w:hAnsi="Tahoma" w:cs="Tahoma"/>
          <w:sz w:val="20"/>
          <w:szCs w:val="20"/>
        </w:rPr>
        <w:t xml:space="preserve"> </w:t>
      </w:r>
      <w:r w:rsidR="003E7322" w:rsidRPr="00293317">
        <w:rPr>
          <w:rFonts w:ascii="Tahoma" w:hAnsi="Tahoma" w:cs="Tahoma"/>
          <w:sz w:val="20"/>
          <w:szCs w:val="20"/>
        </w:rPr>
        <w:t xml:space="preserve">activities in the areas of human rights protection and strengthening </w:t>
      </w:r>
      <w:r w:rsidR="00BD0FB1">
        <w:rPr>
          <w:rFonts w:ascii="Tahoma" w:hAnsi="Tahoma" w:cs="Tahoma"/>
          <w:sz w:val="20"/>
          <w:szCs w:val="20"/>
        </w:rPr>
        <w:t xml:space="preserve">NHRI </w:t>
      </w:r>
      <w:r w:rsidR="003E7322" w:rsidRPr="00293317">
        <w:rPr>
          <w:rFonts w:ascii="Tahoma" w:eastAsia="Calibri" w:hAnsi="Tahoma" w:cs="Tahoma"/>
          <w:sz w:val="20"/>
          <w:szCs w:val="20"/>
        </w:rPr>
        <w:t xml:space="preserve">in all Council of Europe Member States </w:t>
      </w:r>
      <w:r w:rsidR="00217516" w:rsidRPr="00293317">
        <w:rPr>
          <w:rFonts w:ascii="Tahoma" w:eastAsia="Calibri" w:hAnsi="Tahoma" w:cs="Tahoma"/>
          <w:sz w:val="20"/>
          <w:szCs w:val="20"/>
        </w:rPr>
        <w:t xml:space="preserve">and non-Member States </w:t>
      </w:r>
      <w:r w:rsidR="003E7322" w:rsidRPr="00293317">
        <w:rPr>
          <w:rFonts w:ascii="Tahoma" w:eastAsia="Calibri" w:hAnsi="Tahoma" w:cs="Tahoma"/>
          <w:sz w:val="20"/>
          <w:szCs w:val="20"/>
        </w:rPr>
        <w:t xml:space="preserve">for current and future projects, as well as Ordinary Budget activities, </w:t>
      </w:r>
      <w:r w:rsidRPr="00293317">
        <w:rPr>
          <w:rFonts w:ascii="Tahoma" w:hAnsi="Tahoma" w:cs="Tahoma"/>
          <w:sz w:val="20"/>
          <w:szCs w:val="20"/>
        </w:rPr>
        <w:t>amounts to</w:t>
      </w:r>
      <w:r w:rsidR="003E24E2" w:rsidRPr="00293317">
        <w:rPr>
          <w:rFonts w:ascii="Tahoma" w:hAnsi="Tahoma" w:cs="Tahoma"/>
          <w:sz w:val="20"/>
          <w:szCs w:val="20"/>
        </w:rPr>
        <w:t xml:space="preserve"> </w:t>
      </w:r>
      <w:r w:rsidR="00217516" w:rsidRPr="00293317">
        <w:rPr>
          <w:rFonts w:ascii="Tahoma" w:hAnsi="Tahoma" w:cs="Tahoma"/>
          <w:sz w:val="20"/>
          <w:szCs w:val="20"/>
        </w:rPr>
        <w:t xml:space="preserve">2,500.000 </w:t>
      </w:r>
      <w:r w:rsidRPr="00293317">
        <w:rPr>
          <w:rFonts w:ascii="Tahoma" w:hAnsi="Tahoma" w:cs="Tahoma"/>
          <w:sz w:val="20"/>
          <w:szCs w:val="20"/>
        </w:rPr>
        <w:t xml:space="preserve">Euros and the total amount of the </w:t>
      </w:r>
      <w:r w:rsidR="002A1770" w:rsidRPr="00293317">
        <w:rPr>
          <w:rFonts w:ascii="Tahoma" w:hAnsi="Tahoma" w:cs="Tahoma"/>
          <w:sz w:val="20"/>
          <w:szCs w:val="20"/>
        </w:rPr>
        <w:t>object of present tender</w:t>
      </w:r>
      <w:r w:rsidRPr="00293317">
        <w:rPr>
          <w:rFonts w:ascii="Tahoma" w:hAnsi="Tahoma" w:cs="Tahoma"/>
          <w:sz w:val="20"/>
          <w:szCs w:val="20"/>
        </w:rPr>
        <w:t xml:space="preserve"> should in principle not exceed </w:t>
      </w:r>
      <w:r w:rsidR="00217516" w:rsidRPr="00293317">
        <w:rPr>
          <w:rFonts w:ascii="Tahoma" w:hAnsi="Tahoma" w:cs="Tahoma"/>
          <w:sz w:val="20"/>
          <w:szCs w:val="20"/>
        </w:rPr>
        <w:t>800,</w:t>
      </w:r>
      <w:r w:rsidR="00ED0335" w:rsidRPr="00293317">
        <w:rPr>
          <w:rFonts w:ascii="Tahoma" w:hAnsi="Tahoma" w:cs="Tahoma"/>
          <w:sz w:val="20"/>
          <w:szCs w:val="20"/>
        </w:rPr>
        <w:t xml:space="preserve">000 Euros </w:t>
      </w:r>
      <w:r w:rsidR="00217516" w:rsidRPr="00293317">
        <w:rPr>
          <w:rFonts w:ascii="Tahoma" w:hAnsi="Tahoma" w:cs="Tahoma"/>
          <w:sz w:val="20"/>
          <w:szCs w:val="20"/>
        </w:rPr>
        <w:t>for the whole duration of the Framework Contract</w:t>
      </w:r>
      <w:r w:rsidRPr="00293317">
        <w:rPr>
          <w:rFonts w:ascii="Tahoma" w:hAnsi="Tahoma" w:cs="Tahoma"/>
          <w:sz w:val="20"/>
          <w:szCs w:val="20"/>
        </w:rPr>
        <w:t>. This information does not constitute any sort of contractual commitment or obligation on the part of the Council of Europe.</w:t>
      </w:r>
      <w:r w:rsidRPr="00293317">
        <w:rPr>
          <w:rFonts w:ascii="Tahoma" w:eastAsia="Times New Roman" w:hAnsi="Tahoma" w:cs="Tahoma"/>
          <w:b/>
          <w:caps/>
          <w:sz w:val="20"/>
          <w:szCs w:val="20"/>
        </w:rPr>
        <w:t xml:space="preserve"> </w:t>
      </w:r>
    </w:p>
    <w:p w14:paraId="23834BCC" w14:textId="733690CF" w:rsidR="00CE4DDE" w:rsidRDefault="00CE4DDE" w:rsidP="003F0EE0">
      <w:pPr>
        <w:shd w:val="clear" w:color="auto" w:fill="FFFFFF" w:themeFill="background1"/>
        <w:spacing w:after="0" w:line="240" w:lineRule="auto"/>
        <w:jc w:val="both"/>
        <w:rPr>
          <w:rFonts w:ascii="Tahoma" w:eastAsia="Times New Roman" w:hAnsi="Tahoma" w:cs="Tahoma"/>
          <w:b/>
          <w:caps/>
          <w:sz w:val="20"/>
          <w:szCs w:val="20"/>
        </w:rPr>
      </w:pPr>
    </w:p>
    <w:p w14:paraId="4C8AAA49" w14:textId="49DA9CD8" w:rsidR="00CE4DDE" w:rsidRDefault="00CE4DDE" w:rsidP="00CE4DDE">
      <w:pPr>
        <w:shd w:val="clear" w:color="auto" w:fill="FFFFFF" w:themeFill="background1"/>
        <w:spacing w:after="0" w:line="240" w:lineRule="auto"/>
        <w:jc w:val="both"/>
        <w:rPr>
          <w:rFonts w:ascii="Tahoma" w:eastAsia="Times New Roman" w:hAnsi="Tahoma" w:cs="Tahoma"/>
          <w:b/>
          <w:bCs/>
          <w:sz w:val="20"/>
          <w:szCs w:val="20"/>
          <w:lang w:eastAsia="fr-FR"/>
        </w:rPr>
      </w:pPr>
      <w:r>
        <w:rPr>
          <w:rFonts w:ascii="Tahoma" w:eastAsia="Times New Roman" w:hAnsi="Tahoma" w:cs="Tahoma"/>
          <w:b/>
          <w:bCs/>
          <w:sz w:val="20"/>
          <w:szCs w:val="20"/>
          <w:lang w:eastAsia="fr-FR"/>
        </w:rPr>
        <w:t>The tender is also covering activities that might be implemented in Ukraine. By submitting an offer in the framework of the present Call for Tenders, the Tenderer acknowledges that the persons involved in the implementation of the contract will be exposed to an increased risk of death and injury due to the ongoing war against Ukraine. The Tenderer also acknowledges that, if selected, it will carry out the implementation of the contract at its own risk.</w:t>
      </w:r>
    </w:p>
    <w:p w14:paraId="62BFEE59" w14:textId="61AA8C2F" w:rsidR="00AE2636" w:rsidRDefault="00AE2636" w:rsidP="00CE4DDE">
      <w:pPr>
        <w:shd w:val="clear" w:color="auto" w:fill="FFFFFF" w:themeFill="background1"/>
        <w:spacing w:after="0" w:line="240" w:lineRule="auto"/>
        <w:jc w:val="both"/>
        <w:rPr>
          <w:rFonts w:ascii="Tahoma" w:eastAsia="Times New Roman" w:hAnsi="Tahoma" w:cs="Tahoma"/>
          <w:b/>
          <w:bCs/>
          <w:sz w:val="20"/>
          <w:szCs w:val="20"/>
          <w:lang w:eastAsia="fr-FR"/>
        </w:rPr>
      </w:pPr>
      <w:r w:rsidRPr="00AE2636">
        <w:rPr>
          <w:rFonts w:ascii="Tahoma" w:eastAsia="Times New Roman" w:hAnsi="Tahoma" w:cs="Tahoma"/>
          <w:b/>
          <w:bCs/>
          <w:sz w:val="20"/>
          <w:szCs w:val="20"/>
          <w:lang w:eastAsia="fr-FR"/>
        </w:rPr>
        <w:t xml:space="preserve">The Tenderer confirms in addition that, if selected, it will perform systematic security assessments before implementing any activity related to the implementation of the contract. The Tenderer acknowledges that the Council of Europe does not assume any liability for the death, any </w:t>
      </w:r>
      <w:proofErr w:type="gramStart"/>
      <w:r w:rsidRPr="00AE2636">
        <w:rPr>
          <w:rFonts w:ascii="Tahoma" w:eastAsia="Times New Roman" w:hAnsi="Tahoma" w:cs="Tahoma"/>
          <w:b/>
          <w:bCs/>
          <w:sz w:val="20"/>
          <w:szCs w:val="20"/>
          <w:lang w:eastAsia="fr-FR"/>
        </w:rPr>
        <w:t>injury</w:t>
      </w:r>
      <w:proofErr w:type="gramEnd"/>
      <w:r w:rsidRPr="00AE2636">
        <w:rPr>
          <w:rFonts w:ascii="Tahoma" w:eastAsia="Times New Roman" w:hAnsi="Tahoma" w:cs="Tahoma"/>
          <w:b/>
          <w:bCs/>
          <w:sz w:val="20"/>
          <w:szCs w:val="20"/>
          <w:lang w:eastAsia="fr-FR"/>
        </w:rPr>
        <w:t xml:space="preserve"> or any damage that the Provider or persons involved in the implementation of the contract may sustain in Ukraine.</w:t>
      </w:r>
    </w:p>
    <w:p w14:paraId="0F5E4EBC" w14:textId="77777777" w:rsidR="00CE4DDE" w:rsidRPr="00293317" w:rsidRDefault="00CE4DDE" w:rsidP="003F0EE0">
      <w:pPr>
        <w:shd w:val="clear" w:color="auto" w:fill="FFFFFF" w:themeFill="background1"/>
        <w:spacing w:after="0" w:line="240" w:lineRule="auto"/>
        <w:jc w:val="both"/>
        <w:rPr>
          <w:rFonts w:ascii="Tahoma" w:eastAsia="Times New Roman" w:hAnsi="Tahoma" w:cs="Tahoma"/>
          <w:b/>
          <w:caps/>
          <w:sz w:val="20"/>
          <w:szCs w:val="20"/>
        </w:rPr>
      </w:pPr>
    </w:p>
    <w:p w14:paraId="510F48DA" w14:textId="77777777" w:rsidR="00A018C1" w:rsidRPr="00293317" w:rsidRDefault="00A018C1" w:rsidP="003F0EE0">
      <w:pPr>
        <w:shd w:val="clear" w:color="auto" w:fill="FFFFFF" w:themeFill="background1"/>
        <w:spacing w:after="0" w:line="240" w:lineRule="auto"/>
        <w:jc w:val="both"/>
        <w:rPr>
          <w:rFonts w:ascii="Tahoma" w:eastAsia="Times New Roman" w:hAnsi="Tahoma" w:cs="Tahoma"/>
          <w:sz w:val="20"/>
          <w:szCs w:val="20"/>
          <w:lang w:eastAsia="fr-FR"/>
        </w:rPr>
      </w:pPr>
    </w:p>
    <w:p w14:paraId="55546FE8" w14:textId="3E168A52" w:rsidR="00356D7E" w:rsidRPr="00293317" w:rsidRDefault="00356D7E"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293317">
        <w:rPr>
          <w:rFonts w:ascii="Tahoma" w:eastAsia="Times New Roman" w:hAnsi="Tahoma" w:cs="Tahoma"/>
          <w:b/>
          <w:color w:val="000000" w:themeColor="text1"/>
          <w:sz w:val="20"/>
          <w:szCs w:val="20"/>
          <w:lang w:eastAsia="en-GB"/>
        </w:rPr>
        <w:t>LOTS</w:t>
      </w:r>
    </w:p>
    <w:p w14:paraId="1F2BD486" w14:textId="6FBAA54E" w:rsidR="007639D3" w:rsidRPr="00293317" w:rsidRDefault="00356D7E" w:rsidP="003F0EE0">
      <w:pPr>
        <w:spacing w:after="0"/>
        <w:jc w:val="both"/>
        <w:rPr>
          <w:rFonts w:ascii="Tahoma" w:hAnsi="Tahoma" w:cs="Tahoma"/>
          <w:color w:val="000000" w:themeColor="text1"/>
          <w:sz w:val="20"/>
          <w:szCs w:val="20"/>
        </w:rPr>
      </w:pPr>
      <w:r w:rsidRPr="00293317">
        <w:rPr>
          <w:rFonts w:ascii="Tahoma" w:hAnsi="Tahoma" w:cs="Tahoma"/>
          <w:color w:val="000000" w:themeColor="text1"/>
          <w:sz w:val="20"/>
          <w:szCs w:val="20"/>
        </w:rPr>
        <w:t>The present tendering procedure aims to select Providers to support the implementation of the project</w:t>
      </w:r>
      <w:r w:rsidR="00CF2A22" w:rsidRPr="00293317">
        <w:rPr>
          <w:rFonts w:ascii="Tahoma" w:hAnsi="Tahoma" w:cs="Tahoma"/>
          <w:color w:val="000000" w:themeColor="text1"/>
          <w:sz w:val="20"/>
          <w:szCs w:val="20"/>
        </w:rPr>
        <w:t>s</w:t>
      </w:r>
      <w:r w:rsidRPr="00293317">
        <w:rPr>
          <w:rFonts w:ascii="Tahoma" w:hAnsi="Tahoma" w:cs="Tahoma"/>
          <w:color w:val="000000" w:themeColor="text1"/>
          <w:sz w:val="20"/>
          <w:szCs w:val="20"/>
        </w:rPr>
        <w:t xml:space="preserve"> </w:t>
      </w:r>
      <w:r w:rsidR="00D3644C" w:rsidRPr="00293317">
        <w:rPr>
          <w:rFonts w:ascii="Tahoma" w:hAnsi="Tahoma" w:cs="Tahoma"/>
          <w:color w:val="000000" w:themeColor="text1"/>
          <w:sz w:val="20"/>
          <w:szCs w:val="20"/>
        </w:rPr>
        <w:t>and co</w:t>
      </w:r>
      <w:r w:rsidR="00217516" w:rsidRPr="00293317">
        <w:rPr>
          <w:rFonts w:ascii="Tahoma" w:hAnsi="Tahoma" w:cs="Tahoma"/>
          <w:color w:val="000000" w:themeColor="text1"/>
          <w:sz w:val="20"/>
          <w:szCs w:val="20"/>
        </w:rPr>
        <w:t>-</w:t>
      </w:r>
      <w:r w:rsidR="00D3644C" w:rsidRPr="00293317">
        <w:rPr>
          <w:rFonts w:ascii="Tahoma" w:hAnsi="Tahoma" w:cs="Tahoma"/>
          <w:color w:val="000000" w:themeColor="text1"/>
          <w:sz w:val="20"/>
          <w:szCs w:val="20"/>
        </w:rPr>
        <w:t>operation action</w:t>
      </w:r>
      <w:r w:rsidR="00290F4D" w:rsidRPr="00293317">
        <w:rPr>
          <w:rFonts w:ascii="Tahoma" w:hAnsi="Tahoma" w:cs="Tahoma"/>
          <w:color w:val="000000" w:themeColor="text1"/>
          <w:sz w:val="20"/>
          <w:szCs w:val="20"/>
        </w:rPr>
        <w:t xml:space="preserve">s </w:t>
      </w:r>
      <w:r w:rsidR="00D3644C" w:rsidRPr="00293317">
        <w:rPr>
          <w:rFonts w:ascii="Tahoma" w:hAnsi="Tahoma" w:cs="Tahoma"/>
          <w:color w:val="000000" w:themeColor="text1"/>
          <w:sz w:val="20"/>
          <w:szCs w:val="20"/>
        </w:rPr>
        <w:t xml:space="preserve">of the </w:t>
      </w:r>
      <w:r w:rsidR="00CF2A22" w:rsidRPr="00293317">
        <w:rPr>
          <w:rFonts w:ascii="Tahoma" w:hAnsi="Tahoma" w:cs="Tahoma"/>
          <w:color w:val="000000" w:themeColor="text1"/>
          <w:sz w:val="20"/>
          <w:szCs w:val="20"/>
        </w:rPr>
        <w:t xml:space="preserve">Council of Europe </w:t>
      </w:r>
      <w:r w:rsidR="00912BA7" w:rsidRPr="0027794B">
        <w:rPr>
          <w:rFonts w:ascii="Tahoma" w:hAnsi="Tahoma" w:cs="Tahoma"/>
          <w:sz w:val="20"/>
          <w:szCs w:val="20"/>
        </w:rPr>
        <w:t>Implementation of Human Rights, Justice and Legal Co-operation Standards</w:t>
      </w:r>
      <w:r w:rsidR="00912BA7">
        <w:rPr>
          <w:rFonts w:ascii="Tahoma" w:hAnsi="Tahoma" w:cs="Tahoma"/>
          <w:sz w:val="20"/>
          <w:szCs w:val="20"/>
        </w:rPr>
        <w:t xml:space="preserve"> Department</w:t>
      </w:r>
      <w:r w:rsidR="00912BA7" w:rsidRPr="00293317" w:rsidDel="00912BA7">
        <w:rPr>
          <w:rFonts w:ascii="Tahoma" w:hAnsi="Tahoma" w:cs="Tahoma"/>
          <w:color w:val="000000" w:themeColor="text1"/>
          <w:sz w:val="20"/>
          <w:szCs w:val="20"/>
        </w:rPr>
        <w:t xml:space="preserve"> </w:t>
      </w:r>
      <w:r w:rsidRPr="00293317">
        <w:rPr>
          <w:rFonts w:ascii="Tahoma" w:hAnsi="Tahoma" w:cs="Tahoma"/>
          <w:color w:val="000000" w:themeColor="text1"/>
          <w:sz w:val="20"/>
          <w:szCs w:val="20"/>
        </w:rPr>
        <w:t xml:space="preserve">and is divided into the </w:t>
      </w:r>
      <w:r w:rsidR="00FC47EF">
        <w:rPr>
          <w:rFonts w:ascii="Tahoma" w:hAnsi="Tahoma" w:cs="Tahoma"/>
          <w:color w:val="000000" w:themeColor="text1"/>
          <w:sz w:val="20"/>
          <w:szCs w:val="20"/>
        </w:rPr>
        <w:t xml:space="preserve">6 </w:t>
      </w:r>
      <w:r w:rsidRPr="00293317">
        <w:rPr>
          <w:rFonts w:ascii="Tahoma" w:hAnsi="Tahoma" w:cs="Tahoma"/>
          <w:color w:val="000000" w:themeColor="text1"/>
          <w:sz w:val="20"/>
          <w:szCs w:val="20"/>
        </w:rPr>
        <w:t>following lots:</w:t>
      </w:r>
    </w:p>
    <w:p w14:paraId="2D3BA9AD" w14:textId="77777777" w:rsidR="00D957D4" w:rsidRPr="00293317" w:rsidRDefault="00D957D4" w:rsidP="003F0EE0">
      <w:pPr>
        <w:spacing w:after="0"/>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4"/>
        <w:gridCol w:w="2347"/>
      </w:tblGrid>
      <w:tr w:rsidR="00356D7E" w:rsidRPr="00293317" w14:paraId="52750222" w14:textId="77777777" w:rsidTr="00D957D4">
        <w:trPr>
          <w:trHeight w:val="505"/>
        </w:trPr>
        <w:tc>
          <w:tcPr>
            <w:tcW w:w="6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293317" w:rsidRDefault="00356D7E" w:rsidP="003F0EE0">
            <w:pPr>
              <w:jc w:val="center"/>
              <w:rPr>
                <w:rFonts w:ascii="Tahoma" w:hAnsi="Tahoma" w:cs="Tahoma"/>
                <w:color w:val="000000" w:themeColor="text1"/>
                <w:sz w:val="20"/>
                <w:szCs w:val="20"/>
              </w:rPr>
            </w:pPr>
            <w:bookmarkStart w:id="7" w:name="_Hlk130229987"/>
            <w:r w:rsidRPr="00293317">
              <w:rPr>
                <w:rFonts w:ascii="Tahoma" w:hAnsi="Tahoma" w:cs="Tahoma"/>
                <w:color w:val="000000" w:themeColor="text1"/>
                <w:sz w:val="20"/>
                <w:szCs w:val="20"/>
              </w:rPr>
              <w:t>Lots</w:t>
            </w:r>
          </w:p>
        </w:tc>
        <w:tc>
          <w:tcPr>
            <w:tcW w:w="2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293317" w:rsidRDefault="00356D7E" w:rsidP="003F0EE0">
            <w:pPr>
              <w:jc w:val="center"/>
              <w:rPr>
                <w:rFonts w:ascii="Tahoma" w:hAnsi="Tahoma" w:cs="Tahoma"/>
                <w:color w:val="000000" w:themeColor="text1"/>
                <w:sz w:val="20"/>
                <w:szCs w:val="20"/>
              </w:rPr>
            </w:pPr>
            <w:r w:rsidRPr="00293317">
              <w:rPr>
                <w:rFonts w:ascii="Tahoma" w:hAnsi="Tahoma" w:cs="Tahoma"/>
                <w:color w:val="000000" w:themeColor="text1"/>
                <w:sz w:val="20"/>
                <w:szCs w:val="20"/>
              </w:rPr>
              <w:t>Maximum number of Providers to be selected</w:t>
            </w:r>
          </w:p>
        </w:tc>
      </w:tr>
      <w:tr w:rsidR="00356D7E" w:rsidRPr="00293317" w14:paraId="76FB2B30" w14:textId="77777777" w:rsidTr="00D957D4">
        <w:trPr>
          <w:trHeight w:val="417"/>
        </w:trPr>
        <w:tc>
          <w:tcPr>
            <w:tcW w:w="6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74EE17AC" w:rsidR="00853F72" w:rsidRPr="00293317" w:rsidRDefault="00356D7E" w:rsidP="00217516">
            <w:pPr>
              <w:spacing w:before="120" w:after="120"/>
              <w:jc w:val="both"/>
              <w:rPr>
                <w:rFonts w:ascii="Tahoma" w:hAnsi="Tahoma" w:cs="Tahoma"/>
                <w:color w:val="000000" w:themeColor="text1"/>
                <w:sz w:val="20"/>
                <w:szCs w:val="20"/>
              </w:rPr>
            </w:pPr>
            <w:r w:rsidRPr="00293317">
              <w:rPr>
                <w:rFonts w:ascii="Tahoma" w:hAnsi="Tahoma" w:cs="Tahoma"/>
                <w:b/>
                <w:bCs/>
                <w:color w:val="000000" w:themeColor="text1"/>
                <w:sz w:val="20"/>
                <w:szCs w:val="20"/>
              </w:rPr>
              <w:t>Lot 1:</w:t>
            </w:r>
            <w:r w:rsidRPr="00293317">
              <w:rPr>
                <w:rFonts w:ascii="Tahoma" w:hAnsi="Tahoma" w:cs="Tahoma"/>
                <w:color w:val="000000" w:themeColor="text1"/>
                <w:sz w:val="20"/>
                <w:szCs w:val="20"/>
              </w:rPr>
              <w:t xml:space="preserve"> </w:t>
            </w:r>
            <w:r w:rsidR="00217516" w:rsidRPr="00293317">
              <w:rPr>
                <w:rFonts w:ascii="Tahoma" w:hAnsi="Tahoma" w:cs="Tahoma"/>
                <w:color w:val="000000" w:themeColor="text1"/>
                <w:sz w:val="20"/>
                <w:szCs w:val="20"/>
              </w:rPr>
              <w:t>National Human Rights Institutions</w:t>
            </w:r>
          </w:p>
        </w:tc>
        <w:tc>
          <w:tcPr>
            <w:tcW w:w="2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892E8D6" w14:textId="5D5B730A" w:rsidR="00356D7E" w:rsidRPr="00293317" w:rsidRDefault="00C81BA3" w:rsidP="0099421D">
            <w:pPr>
              <w:spacing w:before="120" w:after="120"/>
              <w:jc w:val="center"/>
              <w:rPr>
                <w:rFonts w:ascii="Tahoma" w:hAnsi="Tahoma" w:cs="Tahoma"/>
                <w:color w:val="000000" w:themeColor="text1"/>
                <w:sz w:val="20"/>
                <w:szCs w:val="20"/>
              </w:rPr>
            </w:pPr>
            <w:r>
              <w:rPr>
                <w:rFonts w:ascii="Tahoma" w:hAnsi="Tahoma" w:cs="Tahoma"/>
                <w:color w:val="000000" w:themeColor="text1"/>
                <w:sz w:val="20"/>
                <w:szCs w:val="20"/>
              </w:rPr>
              <w:t>20</w:t>
            </w:r>
          </w:p>
        </w:tc>
      </w:tr>
      <w:tr w:rsidR="00356D7E" w:rsidRPr="00293317" w14:paraId="77D34E8A" w14:textId="77777777" w:rsidTr="00D957D4">
        <w:trPr>
          <w:trHeight w:val="417"/>
        </w:trPr>
        <w:tc>
          <w:tcPr>
            <w:tcW w:w="6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B4BB4A" w14:textId="7292D135" w:rsidR="00853F72" w:rsidRPr="00293317" w:rsidRDefault="00356D7E" w:rsidP="00853F72">
            <w:pPr>
              <w:spacing w:before="120" w:after="120"/>
              <w:jc w:val="both"/>
              <w:rPr>
                <w:rFonts w:ascii="Tahoma" w:hAnsi="Tahoma" w:cs="Tahoma"/>
                <w:color w:val="000000" w:themeColor="text1"/>
                <w:sz w:val="20"/>
                <w:szCs w:val="20"/>
              </w:rPr>
            </w:pPr>
            <w:r w:rsidRPr="00293317">
              <w:rPr>
                <w:rFonts w:ascii="Tahoma" w:hAnsi="Tahoma" w:cs="Tahoma"/>
                <w:b/>
                <w:bCs/>
                <w:color w:val="000000" w:themeColor="text1"/>
                <w:sz w:val="20"/>
                <w:szCs w:val="20"/>
              </w:rPr>
              <w:t>Lot 2:</w:t>
            </w:r>
            <w:r w:rsidR="001C3FDF" w:rsidRPr="00293317">
              <w:rPr>
                <w:rFonts w:ascii="Tahoma" w:hAnsi="Tahoma" w:cs="Tahoma"/>
                <w:color w:val="000000" w:themeColor="text1"/>
                <w:sz w:val="20"/>
                <w:szCs w:val="20"/>
              </w:rPr>
              <w:t xml:space="preserve"> </w:t>
            </w:r>
            <w:r w:rsidR="00217516" w:rsidRPr="00293317">
              <w:rPr>
                <w:rFonts w:ascii="Tahoma" w:hAnsi="Tahoma" w:cs="Tahoma"/>
                <w:color w:val="000000" w:themeColor="text1"/>
                <w:sz w:val="20"/>
                <w:szCs w:val="20"/>
              </w:rPr>
              <w:t>Monitoring places of deprivation of liberty</w:t>
            </w:r>
          </w:p>
        </w:tc>
        <w:tc>
          <w:tcPr>
            <w:tcW w:w="2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C81BA42" w14:textId="2FB920CA" w:rsidR="00356D7E" w:rsidRPr="00293317" w:rsidRDefault="00C81BA3" w:rsidP="00D957D4">
            <w:pPr>
              <w:spacing w:before="120" w:after="120"/>
              <w:jc w:val="center"/>
              <w:rPr>
                <w:rFonts w:ascii="Tahoma" w:hAnsi="Tahoma" w:cs="Tahoma"/>
                <w:color w:val="000000" w:themeColor="text1"/>
                <w:sz w:val="20"/>
                <w:szCs w:val="20"/>
              </w:rPr>
            </w:pPr>
            <w:r>
              <w:rPr>
                <w:rFonts w:ascii="Tahoma" w:hAnsi="Tahoma" w:cs="Tahoma"/>
                <w:color w:val="000000" w:themeColor="text1"/>
                <w:sz w:val="20"/>
                <w:szCs w:val="20"/>
              </w:rPr>
              <w:t>20</w:t>
            </w:r>
          </w:p>
        </w:tc>
      </w:tr>
      <w:tr w:rsidR="00DD32A4" w:rsidRPr="00293317" w14:paraId="236C5961" w14:textId="77777777" w:rsidTr="00D957D4">
        <w:trPr>
          <w:trHeight w:val="417"/>
        </w:trPr>
        <w:tc>
          <w:tcPr>
            <w:tcW w:w="6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99F53B" w14:textId="223F0275" w:rsidR="00853F72" w:rsidRPr="00293317" w:rsidRDefault="00DD32A4" w:rsidP="00D957D4">
            <w:pPr>
              <w:spacing w:before="120" w:after="120"/>
              <w:jc w:val="both"/>
              <w:rPr>
                <w:rFonts w:ascii="Tahoma" w:hAnsi="Tahoma" w:cs="Tahoma"/>
                <w:b/>
                <w:bCs/>
                <w:color w:val="000000" w:themeColor="text1"/>
                <w:sz w:val="20"/>
                <w:szCs w:val="20"/>
              </w:rPr>
            </w:pPr>
            <w:r w:rsidRPr="00293317">
              <w:rPr>
                <w:rFonts w:ascii="Tahoma" w:hAnsi="Tahoma" w:cs="Tahoma"/>
                <w:b/>
                <w:bCs/>
                <w:color w:val="000000" w:themeColor="text1"/>
                <w:sz w:val="20"/>
                <w:szCs w:val="20"/>
              </w:rPr>
              <w:t xml:space="preserve">LOT </w:t>
            </w:r>
            <w:r w:rsidR="00535B23" w:rsidRPr="00293317">
              <w:rPr>
                <w:rFonts w:ascii="Tahoma" w:hAnsi="Tahoma" w:cs="Tahoma"/>
                <w:b/>
                <w:bCs/>
                <w:color w:val="000000" w:themeColor="text1"/>
                <w:sz w:val="20"/>
                <w:szCs w:val="20"/>
              </w:rPr>
              <w:t>3</w:t>
            </w:r>
            <w:r w:rsidRPr="00293317">
              <w:rPr>
                <w:rFonts w:ascii="Tahoma" w:hAnsi="Tahoma" w:cs="Tahoma"/>
                <w:b/>
                <w:bCs/>
                <w:color w:val="000000" w:themeColor="text1"/>
                <w:sz w:val="20"/>
                <w:szCs w:val="20"/>
              </w:rPr>
              <w:t xml:space="preserve">: </w:t>
            </w:r>
            <w:r w:rsidR="00217516" w:rsidRPr="00293317">
              <w:rPr>
                <w:rFonts w:ascii="Tahoma" w:hAnsi="Tahoma" w:cs="Tahoma"/>
                <w:color w:val="000000" w:themeColor="text1"/>
                <w:sz w:val="20"/>
                <w:szCs w:val="20"/>
              </w:rPr>
              <w:t>Rehabilitation of victims of ill-treatment/torture</w:t>
            </w:r>
          </w:p>
        </w:tc>
        <w:tc>
          <w:tcPr>
            <w:tcW w:w="2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618D08" w14:textId="71C4ACC0" w:rsidR="00DD32A4" w:rsidRPr="00293317" w:rsidRDefault="00C81BA3" w:rsidP="00D957D4">
            <w:pPr>
              <w:spacing w:before="120" w:after="120"/>
              <w:jc w:val="center"/>
              <w:rPr>
                <w:rFonts w:ascii="Tahoma" w:hAnsi="Tahoma" w:cs="Tahoma"/>
                <w:color w:val="000000" w:themeColor="text1"/>
                <w:sz w:val="20"/>
                <w:szCs w:val="20"/>
              </w:rPr>
            </w:pPr>
            <w:r>
              <w:rPr>
                <w:rFonts w:ascii="Tahoma" w:hAnsi="Tahoma" w:cs="Tahoma"/>
                <w:color w:val="000000" w:themeColor="text1"/>
                <w:sz w:val="20"/>
                <w:szCs w:val="20"/>
              </w:rPr>
              <w:t>20</w:t>
            </w:r>
          </w:p>
        </w:tc>
      </w:tr>
      <w:tr w:rsidR="00DD32A4" w:rsidRPr="00293317" w14:paraId="4174C044" w14:textId="77777777" w:rsidTr="00D957D4">
        <w:trPr>
          <w:trHeight w:val="417"/>
        </w:trPr>
        <w:tc>
          <w:tcPr>
            <w:tcW w:w="6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4F0913" w14:textId="4483AFD8" w:rsidR="00DD32A4" w:rsidRPr="00293317" w:rsidRDefault="00DD32A4" w:rsidP="00D957D4">
            <w:pPr>
              <w:spacing w:before="120" w:after="120"/>
              <w:jc w:val="both"/>
              <w:rPr>
                <w:rFonts w:ascii="Tahoma" w:hAnsi="Tahoma" w:cs="Tahoma"/>
                <w:color w:val="000000" w:themeColor="text1"/>
                <w:sz w:val="20"/>
                <w:szCs w:val="20"/>
              </w:rPr>
            </w:pPr>
            <w:r w:rsidRPr="00293317">
              <w:rPr>
                <w:rFonts w:ascii="Tahoma" w:hAnsi="Tahoma" w:cs="Tahoma"/>
                <w:b/>
                <w:bCs/>
                <w:color w:val="000000" w:themeColor="text1"/>
                <w:sz w:val="20"/>
                <w:szCs w:val="20"/>
              </w:rPr>
              <w:t xml:space="preserve">LOT </w:t>
            </w:r>
            <w:r w:rsidR="004E6CDA" w:rsidRPr="00293317">
              <w:rPr>
                <w:rFonts w:ascii="Tahoma" w:hAnsi="Tahoma" w:cs="Tahoma"/>
                <w:b/>
                <w:bCs/>
                <w:color w:val="000000" w:themeColor="text1"/>
                <w:sz w:val="20"/>
                <w:szCs w:val="20"/>
              </w:rPr>
              <w:t>4</w:t>
            </w:r>
            <w:r w:rsidRPr="00293317">
              <w:rPr>
                <w:rFonts w:ascii="Tahoma" w:hAnsi="Tahoma" w:cs="Tahoma"/>
                <w:b/>
                <w:bCs/>
                <w:color w:val="000000" w:themeColor="text1"/>
                <w:sz w:val="20"/>
                <w:szCs w:val="20"/>
              </w:rPr>
              <w:t>:</w:t>
            </w:r>
            <w:r w:rsidRPr="00293317">
              <w:rPr>
                <w:rFonts w:ascii="Tahoma" w:hAnsi="Tahoma" w:cs="Tahoma"/>
                <w:color w:val="000000" w:themeColor="text1"/>
                <w:sz w:val="20"/>
                <w:szCs w:val="20"/>
              </w:rPr>
              <w:t xml:space="preserve"> </w:t>
            </w:r>
            <w:r w:rsidR="00217516" w:rsidRPr="00293317">
              <w:rPr>
                <w:rFonts w:ascii="Tahoma" w:hAnsi="Tahoma" w:cs="Tahoma"/>
                <w:color w:val="000000" w:themeColor="text1"/>
                <w:sz w:val="20"/>
                <w:szCs w:val="20"/>
              </w:rPr>
              <w:t>Data Protection</w:t>
            </w:r>
          </w:p>
        </w:tc>
        <w:tc>
          <w:tcPr>
            <w:tcW w:w="2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1BFAE3" w14:textId="4EC97D7F" w:rsidR="00A74580" w:rsidRPr="00293317" w:rsidRDefault="00C81BA3" w:rsidP="00D957D4">
            <w:pPr>
              <w:spacing w:before="120" w:after="120"/>
              <w:jc w:val="center"/>
              <w:rPr>
                <w:rFonts w:ascii="Tahoma" w:hAnsi="Tahoma" w:cs="Tahoma"/>
                <w:color w:val="000000" w:themeColor="text1"/>
                <w:sz w:val="20"/>
                <w:szCs w:val="20"/>
              </w:rPr>
            </w:pPr>
            <w:r>
              <w:rPr>
                <w:rFonts w:ascii="Tahoma" w:hAnsi="Tahoma" w:cs="Tahoma"/>
                <w:color w:val="000000" w:themeColor="text1"/>
                <w:sz w:val="20"/>
                <w:szCs w:val="20"/>
              </w:rPr>
              <w:t>20</w:t>
            </w:r>
          </w:p>
        </w:tc>
      </w:tr>
      <w:tr w:rsidR="00B92010" w:rsidRPr="00293317" w14:paraId="6FE3D051" w14:textId="77777777" w:rsidTr="00D957D4">
        <w:trPr>
          <w:trHeight w:val="417"/>
        </w:trPr>
        <w:tc>
          <w:tcPr>
            <w:tcW w:w="6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D317482" w14:textId="3B04C844" w:rsidR="00B92010" w:rsidRPr="00293317" w:rsidRDefault="00B92010" w:rsidP="00D957D4">
            <w:pPr>
              <w:spacing w:before="120" w:after="120"/>
              <w:jc w:val="both"/>
              <w:rPr>
                <w:rFonts w:ascii="Tahoma" w:hAnsi="Tahoma" w:cs="Tahoma"/>
                <w:b/>
                <w:bCs/>
                <w:color w:val="000000" w:themeColor="text1"/>
                <w:sz w:val="20"/>
                <w:szCs w:val="20"/>
              </w:rPr>
            </w:pPr>
            <w:r w:rsidRPr="00293317">
              <w:rPr>
                <w:rFonts w:ascii="Tahoma" w:hAnsi="Tahoma" w:cs="Tahoma"/>
                <w:b/>
                <w:bCs/>
                <w:color w:val="000000" w:themeColor="text1"/>
                <w:sz w:val="20"/>
                <w:szCs w:val="20"/>
              </w:rPr>
              <w:t xml:space="preserve">LOT </w:t>
            </w:r>
            <w:r w:rsidR="004E6CDA" w:rsidRPr="00293317">
              <w:rPr>
                <w:rFonts w:ascii="Tahoma" w:hAnsi="Tahoma" w:cs="Tahoma"/>
                <w:b/>
                <w:bCs/>
                <w:color w:val="000000" w:themeColor="text1"/>
                <w:sz w:val="20"/>
                <w:szCs w:val="20"/>
              </w:rPr>
              <w:t>5</w:t>
            </w:r>
            <w:r w:rsidRPr="00293317">
              <w:rPr>
                <w:rFonts w:ascii="Tahoma" w:hAnsi="Tahoma" w:cs="Tahoma"/>
                <w:b/>
                <w:bCs/>
                <w:color w:val="000000" w:themeColor="text1"/>
                <w:sz w:val="20"/>
                <w:szCs w:val="20"/>
              </w:rPr>
              <w:t xml:space="preserve">: </w:t>
            </w:r>
            <w:r w:rsidR="00767B47" w:rsidRPr="00767B47">
              <w:rPr>
                <w:rFonts w:ascii="Tahoma" w:hAnsi="Tahoma" w:cs="Tahoma"/>
                <w:color w:val="000000" w:themeColor="text1"/>
                <w:sz w:val="20"/>
                <w:szCs w:val="20"/>
              </w:rPr>
              <w:t xml:space="preserve">Strategic development and communication  </w:t>
            </w:r>
          </w:p>
        </w:tc>
        <w:tc>
          <w:tcPr>
            <w:tcW w:w="2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4F8D11" w14:textId="0769E63A" w:rsidR="00B92010" w:rsidRPr="00293317" w:rsidRDefault="00C81BA3" w:rsidP="00D957D4">
            <w:pPr>
              <w:spacing w:before="120" w:after="120"/>
              <w:jc w:val="center"/>
              <w:rPr>
                <w:rFonts w:ascii="Tahoma" w:hAnsi="Tahoma" w:cs="Tahoma"/>
                <w:color w:val="000000" w:themeColor="text1"/>
                <w:sz w:val="20"/>
                <w:szCs w:val="20"/>
              </w:rPr>
            </w:pPr>
            <w:r>
              <w:rPr>
                <w:rFonts w:ascii="Tahoma" w:hAnsi="Tahoma" w:cs="Tahoma"/>
                <w:color w:val="000000" w:themeColor="text1"/>
                <w:sz w:val="20"/>
                <w:szCs w:val="20"/>
              </w:rPr>
              <w:t>20</w:t>
            </w:r>
          </w:p>
        </w:tc>
      </w:tr>
      <w:bookmarkEnd w:id="7"/>
    </w:tbl>
    <w:p w14:paraId="029FCDB1" w14:textId="77777777" w:rsidR="00AE2636" w:rsidRDefault="00AE2636" w:rsidP="003F0EE0">
      <w:pPr>
        <w:shd w:val="clear" w:color="auto" w:fill="FFFFFF" w:themeFill="background1"/>
        <w:spacing w:after="0"/>
        <w:jc w:val="both"/>
        <w:rPr>
          <w:rFonts w:ascii="Tahoma" w:hAnsi="Tahoma" w:cs="Tahoma"/>
          <w:color w:val="000000" w:themeColor="text1"/>
          <w:sz w:val="20"/>
          <w:szCs w:val="20"/>
        </w:rPr>
      </w:pPr>
    </w:p>
    <w:p w14:paraId="712DB768" w14:textId="4923EF4A" w:rsidR="00356D7E" w:rsidRPr="00293317" w:rsidRDefault="00356D7E" w:rsidP="003F0EE0">
      <w:pPr>
        <w:shd w:val="clear" w:color="auto" w:fill="FFFFFF" w:themeFill="background1"/>
        <w:spacing w:after="0"/>
        <w:jc w:val="both"/>
        <w:rPr>
          <w:rFonts w:ascii="Tahoma" w:hAnsi="Tahoma" w:cs="Tahoma"/>
          <w:color w:val="000000" w:themeColor="text1"/>
          <w:sz w:val="20"/>
          <w:szCs w:val="20"/>
        </w:rPr>
      </w:pPr>
      <w:r w:rsidRPr="00293317">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40BCF1F0" w14:textId="77777777" w:rsidR="00E548A1" w:rsidRPr="00293317" w:rsidRDefault="00E548A1" w:rsidP="003F0EE0">
      <w:pPr>
        <w:shd w:val="clear" w:color="auto" w:fill="FFFFFF" w:themeFill="background1"/>
        <w:spacing w:after="0"/>
        <w:jc w:val="both"/>
        <w:rPr>
          <w:rFonts w:ascii="Tahoma" w:hAnsi="Tahoma" w:cs="Tahoma"/>
          <w:color w:val="000000" w:themeColor="text1"/>
          <w:sz w:val="20"/>
          <w:szCs w:val="20"/>
        </w:rPr>
      </w:pPr>
      <w:bookmarkStart w:id="8" w:name="_Hlk62738215"/>
    </w:p>
    <w:bookmarkEnd w:id="8"/>
    <w:p w14:paraId="394AF412" w14:textId="43DB7641" w:rsidR="003206CF" w:rsidRPr="00293317" w:rsidRDefault="00DA673A"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293317">
        <w:rPr>
          <w:rFonts w:ascii="Tahoma" w:eastAsia="Times New Roman" w:hAnsi="Tahoma" w:cs="Tahoma"/>
          <w:b/>
          <w:color w:val="000000" w:themeColor="text1"/>
          <w:sz w:val="20"/>
          <w:szCs w:val="20"/>
          <w:lang w:eastAsia="en-GB"/>
        </w:rPr>
        <w:t>SCOPE OF THE FRAMEWORK CONTRACT</w:t>
      </w:r>
    </w:p>
    <w:p w14:paraId="68856FD0" w14:textId="77777777" w:rsidR="004009AD" w:rsidRPr="00293317"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45CCD0EE" w14:textId="39071D32" w:rsidR="0023487C" w:rsidRPr="00293317" w:rsidRDefault="00DA531D" w:rsidP="006A6701">
      <w:pPr>
        <w:autoSpaceDE w:val="0"/>
        <w:autoSpaceDN w:val="0"/>
        <w:adjustRightInd w:val="0"/>
        <w:spacing w:after="0" w:line="240" w:lineRule="auto"/>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 xml:space="preserve">Throughout the duration of the Framework Contract, </w:t>
      </w:r>
      <w:r w:rsidR="00402684" w:rsidRPr="00293317">
        <w:rPr>
          <w:rFonts w:ascii="Tahoma" w:eastAsia="Times New Roman" w:hAnsi="Tahoma" w:cs="Tahoma"/>
          <w:sz w:val="20"/>
          <w:szCs w:val="20"/>
          <w:lang w:eastAsia="fr-FR"/>
        </w:rPr>
        <w:t>pre-s</w:t>
      </w:r>
      <w:r w:rsidRPr="00293317">
        <w:rPr>
          <w:rFonts w:ascii="Tahoma" w:eastAsia="Times New Roman" w:hAnsi="Tahoma" w:cs="Tahoma"/>
          <w:sz w:val="20"/>
          <w:szCs w:val="20"/>
          <w:lang w:eastAsia="fr-FR"/>
        </w:rPr>
        <w:t>elected Providers may be asked to</w:t>
      </w:r>
      <w:r w:rsidR="006A6701" w:rsidRPr="00293317">
        <w:rPr>
          <w:rFonts w:ascii="Tahoma" w:eastAsia="Times New Roman" w:hAnsi="Tahoma" w:cs="Tahoma"/>
          <w:sz w:val="20"/>
          <w:szCs w:val="20"/>
          <w:lang w:eastAsia="fr-FR"/>
        </w:rPr>
        <w:t xml:space="preserve"> </w:t>
      </w:r>
      <w:r w:rsidR="000B5E22" w:rsidRPr="00293317">
        <w:rPr>
          <w:rFonts w:ascii="Tahoma" w:eastAsia="Times New Roman" w:hAnsi="Tahoma" w:cs="Tahoma"/>
          <w:sz w:val="20"/>
          <w:szCs w:val="20"/>
          <w:lang w:eastAsia="fr-FR"/>
        </w:rPr>
        <w:t>perform</w:t>
      </w:r>
      <w:r w:rsidR="006A6701" w:rsidRPr="00293317">
        <w:rPr>
          <w:rFonts w:ascii="Tahoma" w:eastAsia="Times New Roman" w:hAnsi="Tahoma" w:cs="Tahoma"/>
          <w:sz w:val="20"/>
          <w:szCs w:val="20"/>
          <w:lang w:eastAsia="fr-FR"/>
        </w:rPr>
        <w:t xml:space="preserve"> the </w:t>
      </w:r>
      <w:r w:rsidR="000B5E22" w:rsidRPr="00293317">
        <w:rPr>
          <w:rFonts w:ascii="Tahoma" w:eastAsia="Times New Roman" w:hAnsi="Tahoma" w:cs="Tahoma"/>
          <w:sz w:val="20"/>
          <w:szCs w:val="20"/>
          <w:lang w:eastAsia="fr-FR"/>
        </w:rPr>
        <w:t>following</w:t>
      </w:r>
      <w:r w:rsidR="006A6701" w:rsidRPr="00293317">
        <w:rPr>
          <w:rFonts w:ascii="Tahoma" w:eastAsia="Times New Roman" w:hAnsi="Tahoma" w:cs="Tahoma"/>
          <w:sz w:val="20"/>
          <w:szCs w:val="20"/>
          <w:lang w:eastAsia="fr-FR"/>
        </w:rPr>
        <w:t xml:space="preserve"> types of work</w:t>
      </w:r>
      <w:r w:rsidR="00AD761B" w:rsidRPr="00293317">
        <w:rPr>
          <w:rFonts w:ascii="Tahoma" w:eastAsia="Times New Roman" w:hAnsi="Tahoma" w:cs="Tahoma"/>
          <w:sz w:val="20"/>
          <w:szCs w:val="20"/>
          <w:lang w:eastAsia="fr-FR"/>
        </w:rPr>
        <w:t>:</w:t>
      </w:r>
    </w:p>
    <w:p w14:paraId="40A1D5D7" w14:textId="3F4ABD79" w:rsidR="006A6701" w:rsidRPr="00293317" w:rsidRDefault="006A6701"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highlight w:val="cyan"/>
          <w:lang w:eastAsia="fr-FR"/>
        </w:rPr>
      </w:pPr>
    </w:p>
    <w:p w14:paraId="31539729" w14:textId="060640D0" w:rsidR="006A6701" w:rsidRPr="00293317" w:rsidRDefault="006A6701"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highlight w:val="cyan"/>
          <w:lang w:eastAsia="fr-FR"/>
        </w:rPr>
      </w:pP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054"/>
        <w:gridCol w:w="6967"/>
      </w:tblGrid>
      <w:tr w:rsidR="006A6701" w:rsidRPr="00293317" w14:paraId="6D53CA2D" w14:textId="77777777" w:rsidTr="00CA3A77">
        <w:trPr>
          <w:trHeight w:val="417"/>
        </w:trPr>
        <w:tc>
          <w:tcPr>
            <w:tcW w:w="20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14:paraId="2B05B9B5" w14:textId="2A368949" w:rsidR="006A6701" w:rsidRPr="00293317" w:rsidRDefault="006A6701" w:rsidP="006A6701">
            <w:pPr>
              <w:jc w:val="center"/>
              <w:rPr>
                <w:rFonts w:ascii="Tahoma" w:hAnsi="Tahoma" w:cs="Tahoma"/>
                <w:color w:val="000000" w:themeColor="text1"/>
                <w:sz w:val="20"/>
                <w:szCs w:val="20"/>
              </w:rPr>
            </w:pPr>
            <w:r w:rsidRPr="00293317">
              <w:rPr>
                <w:rFonts w:ascii="Tahoma" w:hAnsi="Tahoma" w:cs="Tahoma"/>
                <w:color w:val="000000" w:themeColor="text1"/>
                <w:sz w:val="20"/>
                <w:szCs w:val="20"/>
              </w:rPr>
              <w:t>Lots</w:t>
            </w:r>
          </w:p>
        </w:tc>
        <w:tc>
          <w:tcPr>
            <w:tcW w:w="69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14:paraId="15B21EC9" w14:textId="52357C3D" w:rsidR="006A6701" w:rsidRPr="00293317" w:rsidRDefault="006A6701" w:rsidP="006A6701">
            <w:pPr>
              <w:jc w:val="center"/>
              <w:rPr>
                <w:rFonts w:ascii="Tahoma" w:hAnsi="Tahoma" w:cs="Tahoma"/>
                <w:color w:val="000000" w:themeColor="text1"/>
                <w:sz w:val="20"/>
                <w:szCs w:val="20"/>
              </w:rPr>
            </w:pPr>
          </w:p>
        </w:tc>
      </w:tr>
      <w:tr w:rsidR="006A6701" w:rsidRPr="00293317" w14:paraId="393888B8" w14:textId="77777777" w:rsidTr="00CA3A77">
        <w:trPr>
          <w:trHeight w:val="417"/>
        </w:trPr>
        <w:tc>
          <w:tcPr>
            <w:tcW w:w="20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FD843A3" w14:textId="0C480D07" w:rsidR="00FD68ED" w:rsidRPr="00293317" w:rsidRDefault="006A6701" w:rsidP="00293317">
            <w:pPr>
              <w:shd w:val="clear" w:color="auto" w:fill="FFFFFF" w:themeFill="background1"/>
              <w:autoSpaceDE w:val="0"/>
              <w:autoSpaceDN w:val="0"/>
              <w:adjustRightInd w:val="0"/>
              <w:spacing w:before="60"/>
              <w:rPr>
                <w:rFonts w:ascii="Tahoma" w:hAnsi="Tahoma" w:cs="Tahoma"/>
                <w:sz w:val="20"/>
                <w:szCs w:val="20"/>
                <w:lang w:eastAsia="fr-FR"/>
              </w:rPr>
            </w:pPr>
            <w:bookmarkStart w:id="9" w:name="_Hlk135748843"/>
            <w:bookmarkStart w:id="10" w:name="_Hlk135748821"/>
            <w:r w:rsidRPr="00293317">
              <w:rPr>
                <w:rFonts w:ascii="Tahoma" w:hAnsi="Tahoma" w:cs="Tahoma"/>
                <w:b/>
                <w:bCs/>
                <w:sz w:val="20"/>
                <w:szCs w:val="20"/>
                <w:lang w:eastAsia="fr-FR"/>
              </w:rPr>
              <w:t>Lot 1:</w:t>
            </w:r>
            <w:r w:rsidRPr="00293317">
              <w:rPr>
                <w:rFonts w:ascii="Tahoma" w:hAnsi="Tahoma" w:cs="Tahoma"/>
                <w:sz w:val="20"/>
                <w:szCs w:val="20"/>
                <w:lang w:eastAsia="fr-FR"/>
              </w:rPr>
              <w:t xml:space="preserve"> </w:t>
            </w:r>
            <w:r w:rsidR="00D67582" w:rsidRPr="00293317">
              <w:rPr>
                <w:rFonts w:ascii="Tahoma" w:hAnsi="Tahoma" w:cs="Tahoma"/>
                <w:b/>
                <w:bCs/>
                <w:color w:val="000000" w:themeColor="text1"/>
                <w:sz w:val="20"/>
                <w:szCs w:val="20"/>
              </w:rPr>
              <w:t>National Human Rights Institutions</w:t>
            </w:r>
          </w:p>
          <w:bookmarkEnd w:id="9"/>
          <w:p w14:paraId="11442380" w14:textId="22A932B0" w:rsidR="00AB096E" w:rsidRPr="00293317" w:rsidRDefault="00B5665A" w:rsidP="002526B3">
            <w:pPr>
              <w:shd w:val="clear" w:color="auto" w:fill="FFFFFF" w:themeFill="background1"/>
              <w:autoSpaceDE w:val="0"/>
              <w:autoSpaceDN w:val="0"/>
              <w:adjustRightInd w:val="0"/>
              <w:spacing w:before="60"/>
              <w:jc w:val="both"/>
              <w:rPr>
                <w:rFonts w:ascii="Tahoma" w:hAnsi="Tahoma" w:cs="Tahoma"/>
                <w:sz w:val="20"/>
                <w:szCs w:val="20"/>
                <w:lang w:eastAsia="fr-FR"/>
              </w:rPr>
            </w:pPr>
            <w:r>
              <w:rPr>
                <w:rFonts w:ascii="Tahoma" w:hAnsi="Tahoma" w:cs="Tahoma"/>
                <w:sz w:val="20"/>
                <w:szCs w:val="20"/>
                <w:lang w:eastAsia="fr-FR"/>
              </w:rPr>
              <w:t>20</w:t>
            </w:r>
            <w:r w:rsidRPr="00293317">
              <w:rPr>
                <w:rFonts w:ascii="Tahoma" w:hAnsi="Tahoma" w:cs="Tahoma"/>
                <w:sz w:val="20"/>
                <w:szCs w:val="20"/>
                <w:lang w:eastAsia="fr-FR"/>
              </w:rPr>
              <w:t xml:space="preserve"> </w:t>
            </w:r>
            <w:r w:rsidR="00D67582" w:rsidRPr="00293317">
              <w:rPr>
                <w:rFonts w:ascii="Tahoma" w:hAnsi="Tahoma" w:cs="Tahoma"/>
                <w:sz w:val="20"/>
                <w:szCs w:val="20"/>
                <w:lang w:eastAsia="fr-FR"/>
              </w:rPr>
              <w:t xml:space="preserve">consultants </w:t>
            </w:r>
          </w:p>
          <w:p w14:paraId="5FE8E4BF"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32C56B6C"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33DE2A80"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4A91A676"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692548C5"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16076D65"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33D96CE9"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29970C6C"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60781D54"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48D5480D"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7D1224E1"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600E584F"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4CAD2BAB"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500E0495"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5F4EDC41"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032FAFF9"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2F17D900"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4F4A8A53"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75868B16"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2A9899C7"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0C3C5C70"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2689AD86"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509F6020"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24C60664"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1C39B838"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20EAA2A7" w14:textId="77777777"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p w14:paraId="746B945E" w14:textId="6D5CEC85" w:rsidR="00AB096E" w:rsidRPr="00293317" w:rsidRDefault="00AB096E" w:rsidP="002526B3">
            <w:pPr>
              <w:shd w:val="clear" w:color="auto" w:fill="FFFFFF" w:themeFill="background1"/>
              <w:autoSpaceDE w:val="0"/>
              <w:autoSpaceDN w:val="0"/>
              <w:adjustRightInd w:val="0"/>
              <w:spacing w:before="60"/>
              <w:jc w:val="both"/>
              <w:rPr>
                <w:rFonts w:ascii="Tahoma" w:hAnsi="Tahoma" w:cs="Tahoma"/>
                <w:sz w:val="20"/>
                <w:szCs w:val="20"/>
                <w:lang w:eastAsia="fr-FR"/>
              </w:rPr>
            </w:pPr>
          </w:p>
        </w:tc>
        <w:tc>
          <w:tcPr>
            <w:tcW w:w="69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311B0E1" w14:textId="1B0B7E32" w:rsidR="00D67582" w:rsidRPr="00293317" w:rsidRDefault="00D67582" w:rsidP="00D67582">
            <w:pPr>
              <w:autoSpaceDE w:val="0"/>
              <w:autoSpaceDN w:val="0"/>
              <w:adjustRightInd w:val="0"/>
              <w:jc w:val="both"/>
              <w:rPr>
                <w:rFonts w:ascii="Tahoma" w:hAnsi="Tahoma" w:cs="Tahoma"/>
                <w:sz w:val="20"/>
                <w:szCs w:val="20"/>
                <w:lang w:eastAsia="fr-FR"/>
              </w:rPr>
            </w:pPr>
            <w:bookmarkStart w:id="11" w:name="_Hlk135748859"/>
            <w:r w:rsidRPr="00293317">
              <w:rPr>
                <w:rFonts w:ascii="Tahoma" w:hAnsi="Tahoma" w:cs="Tahoma"/>
                <w:sz w:val="20"/>
                <w:szCs w:val="20"/>
                <w:lang w:eastAsia="fr-FR"/>
              </w:rPr>
              <w:t xml:space="preserve">The scope of  work </w:t>
            </w:r>
            <w:r w:rsidR="00EB46B7" w:rsidRPr="00293317">
              <w:rPr>
                <w:rFonts w:ascii="Tahoma" w:hAnsi="Tahoma" w:cs="Tahoma"/>
                <w:sz w:val="20"/>
                <w:szCs w:val="20"/>
                <w:lang w:eastAsia="fr-FR"/>
              </w:rPr>
              <w:t>includes</w:t>
            </w:r>
            <w:r w:rsidRPr="00293317">
              <w:rPr>
                <w:rFonts w:ascii="Tahoma" w:hAnsi="Tahoma" w:cs="Tahoma"/>
                <w:sz w:val="20"/>
                <w:szCs w:val="20"/>
                <w:lang w:eastAsia="fr-FR"/>
              </w:rPr>
              <w:t xml:space="preserve"> the alignment of the legal and regulatory framework o</w:t>
            </w:r>
            <w:r w:rsidR="00EB46B7" w:rsidRPr="00293317">
              <w:rPr>
                <w:rFonts w:ascii="Tahoma" w:hAnsi="Tahoma" w:cs="Tahoma"/>
                <w:sz w:val="20"/>
                <w:szCs w:val="20"/>
                <w:lang w:eastAsia="fr-FR"/>
              </w:rPr>
              <w:t>n</w:t>
            </w:r>
            <w:r w:rsidRPr="00293317">
              <w:rPr>
                <w:rFonts w:ascii="Tahoma" w:hAnsi="Tahoma" w:cs="Tahoma"/>
                <w:sz w:val="20"/>
                <w:szCs w:val="20"/>
                <w:lang w:eastAsia="fr-FR"/>
              </w:rPr>
              <w:t xml:space="preserve"> the National Human Rights Institutions’, </w:t>
            </w:r>
            <w:r w:rsidR="00EB46B7" w:rsidRPr="00293317">
              <w:rPr>
                <w:rFonts w:ascii="Tahoma" w:hAnsi="Tahoma" w:cs="Tahoma"/>
                <w:sz w:val="20"/>
                <w:szCs w:val="20"/>
                <w:lang w:eastAsia="fr-FR"/>
              </w:rPr>
              <w:t xml:space="preserve">in </w:t>
            </w:r>
            <w:r w:rsidR="00522E94" w:rsidRPr="00293317">
              <w:rPr>
                <w:rFonts w:ascii="Tahoma" w:hAnsi="Tahoma" w:cs="Tahoma"/>
                <w:sz w:val="20"/>
                <w:szCs w:val="20"/>
                <w:lang w:eastAsia="fr-FR"/>
              </w:rPr>
              <w:t>particular</w:t>
            </w:r>
            <w:r w:rsidRPr="00293317">
              <w:rPr>
                <w:rFonts w:ascii="Tahoma" w:hAnsi="Tahoma" w:cs="Tahoma"/>
                <w:sz w:val="20"/>
                <w:szCs w:val="20"/>
                <w:lang w:eastAsia="fr-FR"/>
              </w:rPr>
              <w:t xml:space="preserve"> the Ombudsperson</w:t>
            </w:r>
            <w:r w:rsidR="00EB46B7" w:rsidRPr="00293317">
              <w:rPr>
                <w:rFonts w:ascii="Tahoma" w:hAnsi="Tahoma" w:cs="Tahoma"/>
                <w:sz w:val="20"/>
                <w:szCs w:val="20"/>
                <w:lang w:eastAsia="fr-FR"/>
              </w:rPr>
              <w:t>’</w:t>
            </w:r>
            <w:r w:rsidRPr="00293317">
              <w:rPr>
                <w:rFonts w:ascii="Tahoma" w:hAnsi="Tahoma" w:cs="Tahoma"/>
                <w:sz w:val="20"/>
                <w:szCs w:val="20"/>
                <w:lang w:eastAsia="fr-FR"/>
              </w:rPr>
              <w:t>s Institution in line with the</w:t>
            </w:r>
            <w:r w:rsidR="00BD7A43">
              <w:rPr>
                <w:rFonts w:ascii="Tahoma" w:hAnsi="Tahoma" w:cs="Tahoma"/>
                <w:sz w:val="20"/>
                <w:szCs w:val="20"/>
                <w:lang w:eastAsia="fr-FR"/>
              </w:rPr>
              <w:t xml:space="preserve"> European and</w:t>
            </w:r>
            <w:r w:rsidRPr="00293317">
              <w:rPr>
                <w:rFonts w:ascii="Tahoma" w:hAnsi="Tahoma" w:cs="Tahoma"/>
                <w:sz w:val="20"/>
                <w:szCs w:val="20"/>
                <w:lang w:eastAsia="fr-FR"/>
              </w:rPr>
              <w:t xml:space="preserve"> </w:t>
            </w:r>
            <w:r w:rsidR="00522E94">
              <w:rPr>
                <w:rFonts w:ascii="Tahoma" w:hAnsi="Tahoma" w:cs="Tahoma"/>
                <w:sz w:val="20"/>
                <w:szCs w:val="20"/>
                <w:lang w:eastAsia="fr-FR"/>
              </w:rPr>
              <w:t xml:space="preserve">international </w:t>
            </w:r>
            <w:r w:rsidRPr="00293317">
              <w:rPr>
                <w:rFonts w:ascii="Tahoma" w:hAnsi="Tahoma" w:cs="Tahoma"/>
                <w:sz w:val="20"/>
                <w:szCs w:val="20"/>
                <w:lang w:eastAsia="fr-FR"/>
              </w:rPr>
              <w:t>standards and best practices</w:t>
            </w:r>
            <w:r w:rsidR="00EB46B7" w:rsidRPr="00293317">
              <w:rPr>
                <w:rFonts w:ascii="Tahoma" w:hAnsi="Tahoma" w:cs="Tahoma"/>
                <w:sz w:val="20"/>
                <w:szCs w:val="20"/>
                <w:lang w:eastAsia="fr-FR"/>
              </w:rPr>
              <w:t>,</w:t>
            </w:r>
            <w:r w:rsidRPr="00293317">
              <w:rPr>
                <w:rFonts w:ascii="Tahoma" w:hAnsi="Tahoma" w:cs="Tahoma"/>
                <w:sz w:val="20"/>
                <w:szCs w:val="20"/>
                <w:lang w:eastAsia="fr-FR"/>
              </w:rPr>
              <w:t xml:space="preserve"> institutional framework and operational mandate of the Ombudsperson’s Office and its compliance with the international standards, including </w:t>
            </w:r>
            <w:r w:rsidR="00522E94">
              <w:rPr>
                <w:rFonts w:ascii="Tahoma" w:hAnsi="Tahoma" w:cs="Tahoma"/>
                <w:sz w:val="20"/>
                <w:szCs w:val="20"/>
                <w:lang w:eastAsia="fr-FR"/>
              </w:rPr>
              <w:t xml:space="preserve">those </w:t>
            </w:r>
            <w:r w:rsidRPr="00293317">
              <w:rPr>
                <w:rFonts w:ascii="Tahoma" w:hAnsi="Tahoma" w:cs="Tahoma"/>
                <w:sz w:val="20"/>
                <w:szCs w:val="20"/>
                <w:lang w:eastAsia="fr-FR"/>
              </w:rPr>
              <w:t>on independence, autonomy, responsibility, powers of investigation, staff policy, professional development, and training, etc</w:t>
            </w:r>
            <w:r w:rsidR="00522E94">
              <w:rPr>
                <w:rFonts w:ascii="Tahoma" w:hAnsi="Tahoma" w:cs="Tahoma"/>
                <w:sz w:val="20"/>
                <w:szCs w:val="20"/>
                <w:lang w:eastAsia="fr-FR"/>
              </w:rPr>
              <w:t xml:space="preserve">., as well as </w:t>
            </w:r>
            <w:r w:rsidR="00522E94" w:rsidRPr="00522E94">
              <w:rPr>
                <w:rFonts w:ascii="Tahoma" w:hAnsi="Tahoma" w:cs="Tahoma"/>
                <w:sz w:val="20"/>
                <w:szCs w:val="20"/>
                <w:lang w:eastAsia="fr-FR"/>
              </w:rPr>
              <w:t>institutional development and capacity</w:t>
            </w:r>
            <w:r w:rsidR="00BD0FB1">
              <w:rPr>
                <w:rFonts w:ascii="Tahoma" w:hAnsi="Tahoma" w:cs="Tahoma"/>
                <w:sz w:val="20"/>
                <w:szCs w:val="20"/>
                <w:lang w:eastAsia="fr-FR"/>
              </w:rPr>
              <w:t xml:space="preserve"> building</w:t>
            </w:r>
            <w:r w:rsidR="00522E94">
              <w:rPr>
                <w:rFonts w:ascii="Tahoma" w:hAnsi="Tahoma" w:cs="Tahoma"/>
                <w:sz w:val="20"/>
                <w:szCs w:val="20"/>
                <w:lang w:eastAsia="fr-FR"/>
              </w:rPr>
              <w:t xml:space="preserve"> of the Ombudsperson and its staff</w:t>
            </w:r>
            <w:r w:rsidR="00E54BCB">
              <w:rPr>
                <w:rFonts w:ascii="Tahoma" w:hAnsi="Tahoma" w:cs="Tahoma"/>
                <w:sz w:val="20"/>
                <w:szCs w:val="20"/>
                <w:lang w:eastAsia="fr-FR"/>
              </w:rPr>
              <w:t>, including in conflict/wartime</w:t>
            </w:r>
            <w:r w:rsidR="00522E94">
              <w:rPr>
                <w:rFonts w:ascii="Tahoma" w:hAnsi="Tahoma" w:cs="Tahoma"/>
                <w:sz w:val="20"/>
                <w:szCs w:val="20"/>
                <w:lang w:eastAsia="fr-FR"/>
              </w:rPr>
              <w:t>;</w:t>
            </w:r>
          </w:p>
          <w:p w14:paraId="4E3ED56B" w14:textId="77777777" w:rsidR="00D67582" w:rsidRPr="00293317" w:rsidRDefault="00D67582" w:rsidP="00D67582">
            <w:pPr>
              <w:autoSpaceDE w:val="0"/>
              <w:autoSpaceDN w:val="0"/>
              <w:adjustRightInd w:val="0"/>
              <w:jc w:val="both"/>
              <w:rPr>
                <w:rFonts w:ascii="Tahoma" w:hAnsi="Tahoma" w:cs="Tahoma"/>
                <w:sz w:val="20"/>
                <w:szCs w:val="20"/>
                <w:lang w:eastAsia="fr-FR"/>
              </w:rPr>
            </w:pPr>
          </w:p>
          <w:p w14:paraId="6E1BC8C7" w14:textId="26C89271" w:rsidR="00D67582" w:rsidRPr="00293317" w:rsidRDefault="00D67582" w:rsidP="00D67582">
            <w:pPr>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The indicative list of expected deliverables under Lot 1 is as follows (not exhaustive):</w:t>
            </w:r>
          </w:p>
          <w:p w14:paraId="13D5CFCF" w14:textId="34F204E0" w:rsidR="00293317" w:rsidRDefault="00E22E78"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Provision of expertise in the form of assessment, legal opinions of the </w:t>
            </w:r>
            <w:r w:rsidR="00293317">
              <w:rPr>
                <w:rFonts w:ascii="Tahoma" w:hAnsi="Tahoma" w:cs="Tahoma"/>
                <w:sz w:val="20"/>
                <w:szCs w:val="20"/>
                <w:lang w:eastAsia="fr-FR"/>
              </w:rPr>
              <w:t>laws, by-laws</w:t>
            </w:r>
            <w:r w:rsidRPr="00293317">
              <w:rPr>
                <w:rFonts w:ascii="Tahoma" w:hAnsi="Tahoma" w:cs="Tahoma"/>
                <w:sz w:val="20"/>
                <w:szCs w:val="20"/>
                <w:lang w:eastAsia="fr-FR"/>
              </w:rPr>
              <w:t xml:space="preserve"> and policy documents (draft</w:t>
            </w:r>
            <w:r w:rsidR="00293317">
              <w:rPr>
                <w:rFonts w:ascii="Tahoma" w:hAnsi="Tahoma" w:cs="Tahoma"/>
                <w:sz w:val="20"/>
                <w:szCs w:val="20"/>
                <w:lang w:eastAsia="fr-FR"/>
              </w:rPr>
              <w:t>s</w:t>
            </w:r>
            <w:r w:rsidRPr="00293317">
              <w:rPr>
                <w:rFonts w:ascii="Tahoma" w:hAnsi="Tahoma" w:cs="Tahoma"/>
                <w:sz w:val="20"/>
                <w:szCs w:val="20"/>
                <w:lang w:eastAsia="fr-FR"/>
              </w:rPr>
              <w:t xml:space="preserve"> and in force) and/or practice of their implementation</w:t>
            </w:r>
            <w:r w:rsidR="00293317">
              <w:rPr>
                <w:rFonts w:ascii="Tahoma" w:hAnsi="Tahoma" w:cs="Tahoma"/>
                <w:sz w:val="20"/>
                <w:szCs w:val="20"/>
                <w:lang w:eastAsia="fr-FR"/>
              </w:rPr>
              <w:t xml:space="preserve"> and their </w:t>
            </w:r>
            <w:r w:rsidR="00293317" w:rsidRPr="00293317">
              <w:rPr>
                <w:rFonts w:ascii="Tahoma" w:hAnsi="Tahoma" w:cs="Tahoma"/>
                <w:sz w:val="20"/>
                <w:szCs w:val="20"/>
                <w:lang w:eastAsia="fr-FR"/>
              </w:rPr>
              <w:t xml:space="preserve">compliance with the international standards </w:t>
            </w:r>
            <w:r w:rsidR="00293317">
              <w:rPr>
                <w:rFonts w:ascii="Tahoma" w:hAnsi="Tahoma" w:cs="Tahoma"/>
                <w:sz w:val="20"/>
                <w:szCs w:val="20"/>
                <w:lang w:eastAsia="fr-FR"/>
              </w:rPr>
              <w:t>and with due regard to</w:t>
            </w:r>
            <w:r w:rsidR="00293317" w:rsidRPr="00293317">
              <w:rPr>
                <w:rFonts w:ascii="Tahoma" w:hAnsi="Tahoma" w:cs="Tahoma"/>
                <w:sz w:val="20"/>
                <w:szCs w:val="20"/>
                <w:lang w:eastAsia="fr-FR"/>
              </w:rPr>
              <w:t xml:space="preserve"> the national </w:t>
            </w:r>
            <w:proofErr w:type="gramStart"/>
            <w:r w:rsidR="00293317">
              <w:rPr>
                <w:rFonts w:ascii="Tahoma" w:hAnsi="Tahoma" w:cs="Tahoma"/>
                <w:sz w:val="20"/>
                <w:szCs w:val="20"/>
                <w:lang w:eastAsia="fr-FR"/>
              </w:rPr>
              <w:t>context</w:t>
            </w:r>
            <w:r w:rsidRPr="00293317">
              <w:rPr>
                <w:rFonts w:ascii="Tahoma" w:hAnsi="Tahoma" w:cs="Tahoma"/>
                <w:sz w:val="20"/>
                <w:szCs w:val="20"/>
                <w:lang w:eastAsia="fr-FR"/>
              </w:rPr>
              <w:t>;</w:t>
            </w:r>
            <w:proofErr w:type="gramEnd"/>
          </w:p>
          <w:p w14:paraId="5E04DC29" w14:textId="77777777" w:rsidR="00D67582" w:rsidRPr="00293317" w:rsidRDefault="00E22E78"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bookmarkStart w:id="12" w:name="_Hlk135748878"/>
            <w:bookmarkEnd w:id="11"/>
            <w:r w:rsidRPr="00293317">
              <w:rPr>
                <w:rFonts w:ascii="Tahoma" w:hAnsi="Tahoma" w:cs="Tahoma"/>
                <w:sz w:val="20"/>
                <w:szCs w:val="20"/>
                <w:lang w:eastAsia="fr-FR"/>
              </w:rPr>
              <w:t xml:space="preserve">Contribution to the preparation of the internal guidance, regulatory documents, methodologies based on a proper knowledge of the mandate and operational work of the Ombudsperson’s Office, national legal framework and political context, as well as international </w:t>
            </w:r>
            <w:proofErr w:type="gramStart"/>
            <w:r w:rsidRPr="00293317">
              <w:rPr>
                <w:rFonts w:ascii="Tahoma" w:hAnsi="Tahoma" w:cs="Tahoma"/>
                <w:sz w:val="20"/>
                <w:szCs w:val="20"/>
                <w:lang w:eastAsia="fr-FR"/>
              </w:rPr>
              <w:t>standards;</w:t>
            </w:r>
            <w:proofErr w:type="gramEnd"/>
          </w:p>
          <w:p w14:paraId="0E71A2B2" w14:textId="78ADAF4D" w:rsidR="00D67582" w:rsidRPr="00293317" w:rsidRDefault="00122CFC"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Provision of advice (in the oral and/or written from), research, analytical notes, reports, comments</w:t>
            </w:r>
            <w:r w:rsidR="00B34E29">
              <w:rPr>
                <w:rFonts w:ascii="Tahoma" w:hAnsi="Tahoma" w:cs="Tahoma"/>
                <w:sz w:val="20"/>
                <w:szCs w:val="20"/>
                <w:lang w:eastAsia="fr-FR"/>
              </w:rPr>
              <w:t>, comparative analysis,</w:t>
            </w:r>
            <w:r w:rsidRPr="00293317">
              <w:rPr>
                <w:rFonts w:ascii="Tahoma" w:hAnsi="Tahoma" w:cs="Tahoma"/>
                <w:sz w:val="20"/>
                <w:szCs w:val="20"/>
                <w:lang w:eastAsia="fr-FR"/>
              </w:rPr>
              <w:t xml:space="preserve"> etc. including on the issues related to the efficient functioning of the </w:t>
            </w:r>
            <w:r w:rsidR="00293317" w:rsidRPr="00293317">
              <w:rPr>
                <w:rFonts w:ascii="Tahoma" w:hAnsi="Tahoma" w:cs="Tahoma"/>
                <w:sz w:val="20"/>
                <w:szCs w:val="20"/>
                <w:lang w:eastAsia="fr-FR"/>
              </w:rPr>
              <w:t>Ombudsperson’s</w:t>
            </w:r>
            <w:r w:rsidRPr="00293317">
              <w:rPr>
                <w:rFonts w:ascii="Tahoma" w:hAnsi="Tahoma" w:cs="Tahoma"/>
                <w:sz w:val="20"/>
                <w:szCs w:val="20"/>
                <w:lang w:eastAsia="fr-FR"/>
              </w:rPr>
              <w:t xml:space="preserve"> institution in part of the organisational structure, budgeting, operational capacities (individual complaint handling procedure, case management procedure, ex-officio investigations), staff policy and management</w:t>
            </w:r>
            <w:r w:rsidR="00293317">
              <w:rPr>
                <w:rFonts w:ascii="Tahoma" w:hAnsi="Tahoma" w:cs="Tahoma"/>
                <w:sz w:val="20"/>
                <w:szCs w:val="20"/>
                <w:lang w:eastAsia="fr-FR"/>
              </w:rPr>
              <w:t>,</w:t>
            </w:r>
            <w:r w:rsidRPr="00293317">
              <w:rPr>
                <w:rFonts w:ascii="Tahoma" w:hAnsi="Tahoma" w:cs="Tahoma"/>
                <w:sz w:val="20"/>
                <w:szCs w:val="20"/>
                <w:lang w:eastAsia="fr-FR"/>
              </w:rPr>
              <w:t xml:space="preserve"> </w:t>
            </w:r>
            <w:proofErr w:type="gramStart"/>
            <w:r w:rsidRPr="00293317">
              <w:rPr>
                <w:rFonts w:ascii="Tahoma" w:hAnsi="Tahoma" w:cs="Tahoma"/>
                <w:sz w:val="20"/>
                <w:szCs w:val="20"/>
                <w:lang w:eastAsia="fr-FR"/>
              </w:rPr>
              <w:t>etc.;</w:t>
            </w:r>
            <w:proofErr w:type="gramEnd"/>
          </w:p>
          <w:p w14:paraId="4E154888" w14:textId="77777777" w:rsidR="00D67582" w:rsidRPr="00293317" w:rsidRDefault="00AB096E"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Provision of expertise, guidance/instructions on application of the modern approaches and methodologies to improve work </w:t>
            </w:r>
            <w:proofErr w:type="gramStart"/>
            <w:r w:rsidRPr="00293317">
              <w:rPr>
                <w:rFonts w:ascii="Tahoma" w:hAnsi="Tahoma" w:cs="Tahoma"/>
                <w:sz w:val="20"/>
                <w:szCs w:val="20"/>
                <w:lang w:eastAsia="fr-FR"/>
              </w:rPr>
              <w:t>efficiency;</w:t>
            </w:r>
            <w:proofErr w:type="gramEnd"/>
          </w:p>
          <w:p w14:paraId="08A98440" w14:textId="77777777" w:rsidR="00D67582" w:rsidRPr="00293317" w:rsidRDefault="00AB096E"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Contribution to the development of the strategic, information and guiding </w:t>
            </w:r>
            <w:proofErr w:type="gramStart"/>
            <w:r w:rsidRPr="00293317">
              <w:rPr>
                <w:rFonts w:ascii="Tahoma" w:hAnsi="Tahoma" w:cs="Tahoma"/>
                <w:sz w:val="20"/>
                <w:szCs w:val="20"/>
                <w:lang w:eastAsia="fr-FR"/>
              </w:rPr>
              <w:t>materials;</w:t>
            </w:r>
            <w:proofErr w:type="gramEnd"/>
          </w:p>
          <w:p w14:paraId="64244A46" w14:textId="77777777" w:rsidR="00D67582" w:rsidRPr="00293317" w:rsidRDefault="00E22E78"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Participation and contribution to the thematic working group meetings, expert meetings with the national stakeholders, including through moderating/facilitating discussions and delivering </w:t>
            </w:r>
            <w:proofErr w:type="gramStart"/>
            <w:r w:rsidRPr="00293317">
              <w:rPr>
                <w:rFonts w:ascii="Tahoma" w:hAnsi="Tahoma" w:cs="Tahoma"/>
                <w:sz w:val="20"/>
                <w:szCs w:val="20"/>
                <w:lang w:eastAsia="fr-FR"/>
              </w:rPr>
              <w:t>presentations;</w:t>
            </w:r>
            <w:proofErr w:type="gramEnd"/>
          </w:p>
          <w:p w14:paraId="29B07C3B" w14:textId="77777777" w:rsidR="00D67582" w:rsidRPr="00293317" w:rsidRDefault="00E22E78"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Participation and contribution to the conferences, roundtables, seminars, trainings and other relevant events, including through moderating/facilitating discussions and delivering </w:t>
            </w:r>
            <w:proofErr w:type="gramStart"/>
            <w:r w:rsidRPr="00293317">
              <w:rPr>
                <w:rFonts w:ascii="Tahoma" w:hAnsi="Tahoma" w:cs="Tahoma"/>
                <w:sz w:val="20"/>
                <w:szCs w:val="20"/>
                <w:lang w:eastAsia="fr-FR"/>
              </w:rPr>
              <w:t>presentations</w:t>
            </w:r>
            <w:r w:rsidR="00FD68ED" w:rsidRPr="00293317">
              <w:rPr>
                <w:rFonts w:ascii="Tahoma" w:hAnsi="Tahoma" w:cs="Tahoma"/>
                <w:sz w:val="20"/>
                <w:szCs w:val="20"/>
                <w:lang w:eastAsia="fr-FR"/>
              </w:rPr>
              <w:t>;</w:t>
            </w:r>
            <w:proofErr w:type="gramEnd"/>
          </w:p>
          <w:p w14:paraId="0D42C80B" w14:textId="4BBB826B" w:rsidR="00D67582" w:rsidRPr="00293317" w:rsidRDefault="00AB096E"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Contribution to the development </w:t>
            </w:r>
            <w:r w:rsidR="00522E94">
              <w:rPr>
                <w:rFonts w:ascii="Tahoma" w:hAnsi="Tahoma" w:cs="Tahoma"/>
                <w:sz w:val="20"/>
                <w:szCs w:val="20"/>
                <w:lang w:eastAsia="fr-FR"/>
              </w:rPr>
              <w:t>and delivery of</w:t>
            </w:r>
            <w:r w:rsidRPr="00293317">
              <w:rPr>
                <w:rFonts w:ascii="Tahoma" w:hAnsi="Tahoma" w:cs="Tahoma"/>
                <w:sz w:val="20"/>
                <w:szCs w:val="20"/>
                <w:lang w:eastAsia="fr-FR"/>
              </w:rPr>
              <w:t xml:space="preserve"> training</w:t>
            </w:r>
            <w:r w:rsidR="00522E94">
              <w:rPr>
                <w:rFonts w:ascii="Tahoma" w:hAnsi="Tahoma" w:cs="Tahoma"/>
                <w:sz w:val="20"/>
                <w:szCs w:val="20"/>
                <w:lang w:eastAsia="fr-FR"/>
              </w:rPr>
              <w:t xml:space="preserve">s, including </w:t>
            </w:r>
            <w:proofErr w:type="spellStart"/>
            <w:r w:rsidR="00522E94">
              <w:rPr>
                <w:rFonts w:ascii="Tahoma" w:hAnsi="Tahoma" w:cs="Tahoma"/>
                <w:sz w:val="20"/>
                <w:szCs w:val="20"/>
                <w:lang w:eastAsia="fr-FR"/>
              </w:rPr>
              <w:t>ToTs</w:t>
            </w:r>
            <w:proofErr w:type="spellEnd"/>
            <w:r w:rsidR="00522E94">
              <w:rPr>
                <w:rFonts w:ascii="Tahoma" w:hAnsi="Tahoma" w:cs="Tahoma"/>
                <w:sz w:val="20"/>
                <w:szCs w:val="20"/>
                <w:lang w:eastAsia="fr-FR"/>
              </w:rPr>
              <w:t xml:space="preserve">, </w:t>
            </w:r>
            <w:r w:rsidRPr="00293317">
              <w:rPr>
                <w:rFonts w:ascii="Tahoma" w:hAnsi="Tahoma" w:cs="Tahoma"/>
                <w:sz w:val="20"/>
                <w:szCs w:val="20"/>
                <w:lang w:eastAsia="fr-FR"/>
              </w:rPr>
              <w:t xml:space="preserve">within the thematic areas of the Ombudsperson </w:t>
            </w:r>
            <w:proofErr w:type="gramStart"/>
            <w:r w:rsidRPr="00293317">
              <w:rPr>
                <w:rFonts w:ascii="Tahoma" w:hAnsi="Tahoma" w:cs="Tahoma"/>
                <w:sz w:val="20"/>
                <w:szCs w:val="20"/>
                <w:lang w:eastAsia="fr-FR"/>
              </w:rPr>
              <w:t>mandate;</w:t>
            </w:r>
            <w:proofErr w:type="gramEnd"/>
          </w:p>
          <w:p w14:paraId="2481E763" w14:textId="369674C4" w:rsidR="00D67582" w:rsidRPr="00293317" w:rsidRDefault="00AB096E"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Contribution to the preparation and delivering of the trainings</w:t>
            </w:r>
            <w:r w:rsidR="00522E94">
              <w:rPr>
                <w:rFonts w:ascii="Tahoma" w:hAnsi="Tahoma" w:cs="Tahoma"/>
                <w:sz w:val="20"/>
                <w:szCs w:val="20"/>
                <w:lang w:eastAsia="fr-FR"/>
              </w:rPr>
              <w:t xml:space="preserve">, including </w:t>
            </w:r>
            <w:proofErr w:type="spellStart"/>
            <w:r w:rsidR="00522E94">
              <w:rPr>
                <w:rFonts w:ascii="Tahoma" w:hAnsi="Tahoma" w:cs="Tahoma"/>
                <w:sz w:val="20"/>
                <w:szCs w:val="20"/>
                <w:lang w:eastAsia="fr-FR"/>
              </w:rPr>
              <w:t>ToTs</w:t>
            </w:r>
            <w:proofErr w:type="spellEnd"/>
            <w:r w:rsidR="00522E94">
              <w:rPr>
                <w:rFonts w:ascii="Tahoma" w:hAnsi="Tahoma" w:cs="Tahoma"/>
                <w:sz w:val="20"/>
                <w:szCs w:val="20"/>
                <w:lang w:eastAsia="fr-FR"/>
              </w:rPr>
              <w:t>,</w:t>
            </w:r>
            <w:r w:rsidRPr="00293317">
              <w:rPr>
                <w:rFonts w:ascii="Tahoma" w:hAnsi="Tahoma" w:cs="Tahoma"/>
                <w:sz w:val="20"/>
                <w:szCs w:val="20"/>
                <w:lang w:eastAsia="fr-FR"/>
              </w:rPr>
              <w:t xml:space="preserve"> on </w:t>
            </w:r>
            <w:r w:rsidR="00522E94" w:rsidRPr="00293317">
              <w:rPr>
                <w:rFonts w:ascii="Tahoma" w:hAnsi="Tahoma" w:cs="Tahoma"/>
                <w:sz w:val="20"/>
                <w:szCs w:val="20"/>
                <w:lang w:eastAsia="fr-FR"/>
              </w:rPr>
              <w:t xml:space="preserve">adult-learning </w:t>
            </w:r>
            <w:r w:rsidRPr="00293317">
              <w:rPr>
                <w:rFonts w:ascii="Tahoma" w:hAnsi="Tahoma" w:cs="Tahoma"/>
                <w:sz w:val="20"/>
                <w:szCs w:val="20"/>
                <w:lang w:eastAsia="fr-FR"/>
              </w:rPr>
              <w:t>methodology and knowledge monitoring tools for the Ombudsperson’s Office staff/</w:t>
            </w:r>
            <w:proofErr w:type="gramStart"/>
            <w:r w:rsidRPr="00293317">
              <w:rPr>
                <w:rFonts w:ascii="Tahoma" w:hAnsi="Tahoma" w:cs="Tahoma"/>
                <w:sz w:val="20"/>
                <w:szCs w:val="20"/>
                <w:lang w:eastAsia="fr-FR"/>
              </w:rPr>
              <w:t>trainers;</w:t>
            </w:r>
            <w:proofErr w:type="gramEnd"/>
          </w:p>
          <w:p w14:paraId="0633C00E" w14:textId="58A320F9" w:rsidR="00522E94" w:rsidRPr="00522E94" w:rsidRDefault="00AB096E" w:rsidP="00522E94">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 xml:space="preserve">Preparation of the needs assessment of </w:t>
            </w:r>
            <w:r w:rsidR="00522E94" w:rsidRPr="00293317">
              <w:rPr>
                <w:rFonts w:ascii="Tahoma" w:hAnsi="Tahoma" w:cs="Tahoma"/>
                <w:sz w:val="20"/>
                <w:szCs w:val="20"/>
                <w:lang w:eastAsia="fr-FR"/>
              </w:rPr>
              <w:t>the Ombudsperson’s</w:t>
            </w:r>
            <w:r w:rsidRPr="00293317">
              <w:rPr>
                <w:rFonts w:ascii="Tahoma" w:hAnsi="Tahoma" w:cs="Tahoma"/>
                <w:sz w:val="20"/>
                <w:szCs w:val="20"/>
                <w:lang w:eastAsia="fr-FR"/>
              </w:rPr>
              <w:t xml:space="preserve"> Office </w:t>
            </w:r>
            <w:r w:rsidR="00522E94">
              <w:rPr>
                <w:rFonts w:ascii="Tahoma" w:hAnsi="Tahoma" w:cs="Tahoma"/>
                <w:sz w:val="20"/>
                <w:szCs w:val="20"/>
                <w:lang w:eastAsia="fr-FR"/>
              </w:rPr>
              <w:t xml:space="preserve">and capacity of its </w:t>
            </w:r>
            <w:r w:rsidRPr="00293317">
              <w:rPr>
                <w:rFonts w:ascii="Tahoma" w:hAnsi="Tahoma" w:cs="Tahoma"/>
                <w:sz w:val="20"/>
                <w:szCs w:val="20"/>
                <w:lang w:eastAsia="fr-FR"/>
              </w:rPr>
              <w:t>staff</w:t>
            </w:r>
            <w:r w:rsidR="00522E94">
              <w:rPr>
                <w:rFonts w:ascii="Tahoma" w:hAnsi="Tahoma" w:cs="Tahoma"/>
                <w:sz w:val="20"/>
                <w:szCs w:val="20"/>
                <w:lang w:eastAsia="fr-FR"/>
              </w:rPr>
              <w:t>.</w:t>
            </w:r>
          </w:p>
          <w:bookmarkEnd w:id="12"/>
          <w:p w14:paraId="5E27D58E" w14:textId="55097B79" w:rsidR="006A6701" w:rsidRPr="00293317" w:rsidRDefault="006A6701" w:rsidP="00D67582">
            <w:pPr>
              <w:shd w:val="clear" w:color="auto" w:fill="FFFFFF" w:themeFill="background1"/>
              <w:autoSpaceDE w:val="0"/>
              <w:autoSpaceDN w:val="0"/>
              <w:adjustRightInd w:val="0"/>
              <w:spacing w:before="60"/>
              <w:ind w:left="315" w:hanging="284"/>
              <w:jc w:val="both"/>
              <w:rPr>
                <w:rFonts w:ascii="Tahoma" w:hAnsi="Tahoma" w:cs="Tahoma"/>
                <w:sz w:val="20"/>
                <w:szCs w:val="20"/>
                <w:lang w:eastAsia="fr-FR"/>
              </w:rPr>
            </w:pPr>
          </w:p>
        </w:tc>
      </w:tr>
      <w:bookmarkEnd w:id="10"/>
      <w:tr w:rsidR="00FD68ED" w:rsidRPr="00293317" w14:paraId="372A00F8" w14:textId="77777777" w:rsidTr="00CA3A77">
        <w:trPr>
          <w:trHeight w:val="417"/>
        </w:trPr>
        <w:tc>
          <w:tcPr>
            <w:tcW w:w="20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99B9FC" w14:textId="128357C1" w:rsidR="00AB096E" w:rsidRPr="00293317" w:rsidRDefault="00FD68ED" w:rsidP="00767B47">
            <w:pPr>
              <w:shd w:val="clear" w:color="auto" w:fill="FFFFFF" w:themeFill="background1"/>
              <w:autoSpaceDE w:val="0"/>
              <w:autoSpaceDN w:val="0"/>
              <w:adjustRightInd w:val="0"/>
              <w:spacing w:before="60"/>
              <w:rPr>
                <w:rFonts w:ascii="Tahoma" w:hAnsi="Tahoma" w:cs="Tahoma"/>
                <w:sz w:val="20"/>
                <w:szCs w:val="20"/>
                <w:lang w:eastAsia="fr-FR"/>
              </w:rPr>
            </w:pPr>
            <w:r w:rsidRPr="00293317">
              <w:rPr>
                <w:rFonts w:ascii="Tahoma" w:hAnsi="Tahoma" w:cs="Tahoma"/>
                <w:b/>
                <w:bCs/>
                <w:sz w:val="20"/>
                <w:szCs w:val="20"/>
                <w:lang w:eastAsia="fr-FR"/>
              </w:rPr>
              <w:t xml:space="preserve">LOT </w:t>
            </w:r>
            <w:r w:rsidR="00AB096E" w:rsidRPr="00293317">
              <w:rPr>
                <w:rFonts w:ascii="Tahoma" w:hAnsi="Tahoma" w:cs="Tahoma"/>
                <w:b/>
                <w:bCs/>
                <w:sz w:val="20"/>
                <w:szCs w:val="20"/>
                <w:lang w:eastAsia="fr-FR"/>
              </w:rPr>
              <w:t>2</w:t>
            </w:r>
            <w:r w:rsidRPr="00293317">
              <w:rPr>
                <w:rFonts w:ascii="Tahoma" w:hAnsi="Tahoma" w:cs="Tahoma"/>
                <w:b/>
                <w:bCs/>
                <w:sz w:val="20"/>
                <w:szCs w:val="20"/>
                <w:lang w:eastAsia="fr-FR"/>
              </w:rPr>
              <w:t xml:space="preserve"> </w:t>
            </w:r>
            <w:bookmarkStart w:id="13" w:name="_Hlk135748936"/>
            <w:r w:rsidR="00EB46B7" w:rsidRPr="00293317">
              <w:rPr>
                <w:rFonts w:ascii="Tahoma" w:hAnsi="Tahoma" w:cs="Tahoma"/>
                <w:b/>
                <w:bCs/>
                <w:sz w:val="20"/>
                <w:szCs w:val="20"/>
                <w:lang w:eastAsia="fr-FR"/>
              </w:rPr>
              <w:t>Monitoring places of deprivation of liberty</w:t>
            </w:r>
          </w:p>
          <w:bookmarkEnd w:id="13"/>
          <w:p w14:paraId="4CB9CFA3" w14:textId="0C98AFE0" w:rsidR="00CE5A93" w:rsidRPr="00293317" w:rsidRDefault="00B5665A" w:rsidP="00FD68ED">
            <w:pPr>
              <w:shd w:val="clear" w:color="auto" w:fill="FFFFFF" w:themeFill="background1"/>
              <w:autoSpaceDE w:val="0"/>
              <w:autoSpaceDN w:val="0"/>
              <w:adjustRightInd w:val="0"/>
              <w:spacing w:before="120"/>
              <w:jc w:val="both"/>
              <w:rPr>
                <w:rFonts w:ascii="Tahoma" w:hAnsi="Tahoma" w:cs="Tahoma"/>
                <w:sz w:val="20"/>
                <w:szCs w:val="20"/>
                <w:lang w:eastAsia="fr-FR"/>
              </w:rPr>
            </w:pPr>
            <w:r>
              <w:rPr>
                <w:rFonts w:ascii="Tahoma" w:hAnsi="Tahoma" w:cs="Tahoma"/>
                <w:sz w:val="20"/>
                <w:szCs w:val="20"/>
                <w:lang w:eastAsia="fr-FR"/>
              </w:rPr>
              <w:t>20</w:t>
            </w:r>
            <w:r w:rsidRPr="00293317">
              <w:rPr>
                <w:rFonts w:ascii="Tahoma" w:hAnsi="Tahoma" w:cs="Tahoma"/>
                <w:sz w:val="20"/>
                <w:szCs w:val="20"/>
                <w:lang w:eastAsia="fr-FR"/>
              </w:rPr>
              <w:t xml:space="preserve"> </w:t>
            </w:r>
            <w:r w:rsidR="00293317" w:rsidRPr="00293317">
              <w:rPr>
                <w:rFonts w:ascii="Tahoma" w:hAnsi="Tahoma" w:cs="Tahoma"/>
                <w:sz w:val="20"/>
                <w:szCs w:val="20"/>
                <w:lang w:eastAsia="fr-FR"/>
              </w:rPr>
              <w:t>consultants</w:t>
            </w:r>
          </w:p>
          <w:p w14:paraId="5FAE9C2B"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3B0E80F9"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7E901863"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3BDDBB40"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01F5CF15"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3C79D4E7"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1C919D71"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DD7C415"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19A28934"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54425077"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50AEC2F1"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5F8C5DA4"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1239B096"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4B4B258"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19CAAC28"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DF0796C"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ACD3A54"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4FA092C"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E909073"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6701048F"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2B5E89BC"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1C2552F4" w14:textId="77777777"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p w14:paraId="28D9E3F9" w14:textId="08B1EEB5" w:rsidR="0099421D" w:rsidRPr="00293317" w:rsidRDefault="0099421D" w:rsidP="00FD68ED">
            <w:pPr>
              <w:shd w:val="clear" w:color="auto" w:fill="FFFFFF" w:themeFill="background1"/>
              <w:autoSpaceDE w:val="0"/>
              <w:autoSpaceDN w:val="0"/>
              <w:adjustRightInd w:val="0"/>
              <w:spacing w:before="120"/>
              <w:jc w:val="both"/>
              <w:rPr>
                <w:rFonts w:ascii="Tahoma" w:hAnsi="Tahoma" w:cs="Tahoma"/>
                <w:b/>
                <w:bCs/>
                <w:sz w:val="20"/>
                <w:szCs w:val="20"/>
                <w:lang w:eastAsia="fr-FR"/>
              </w:rPr>
            </w:pPr>
          </w:p>
        </w:tc>
        <w:tc>
          <w:tcPr>
            <w:tcW w:w="69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BC256C" w14:textId="51CB389B" w:rsidR="00D67582" w:rsidRPr="00293317" w:rsidRDefault="00D67582" w:rsidP="00522E94">
            <w:pPr>
              <w:autoSpaceDE w:val="0"/>
              <w:autoSpaceDN w:val="0"/>
              <w:adjustRightInd w:val="0"/>
              <w:jc w:val="both"/>
              <w:rPr>
                <w:rFonts w:ascii="Tahoma" w:hAnsi="Tahoma" w:cs="Tahoma"/>
                <w:sz w:val="20"/>
                <w:szCs w:val="20"/>
                <w:lang w:eastAsia="fr-FR"/>
              </w:rPr>
            </w:pPr>
            <w:bookmarkStart w:id="14" w:name="_Hlk135748914"/>
            <w:r w:rsidRPr="00293317">
              <w:rPr>
                <w:rFonts w:ascii="Tahoma" w:hAnsi="Tahoma" w:cs="Tahoma"/>
                <w:sz w:val="20"/>
                <w:szCs w:val="20"/>
                <w:lang w:eastAsia="fr-FR"/>
              </w:rPr>
              <w:t xml:space="preserve">The scope of work </w:t>
            </w:r>
            <w:r w:rsidR="003D7A87">
              <w:rPr>
                <w:rFonts w:ascii="Tahoma" w:hAnsi="Tahoma" w:cs="Tahoma"/>
                <w:sz w:val="20"/>
                <w:szCs w:val="20"/>
                <w:lang w:eastAsia="fr-FR"/>
              </w:rPr>
              <w:t>relates to the</w:t>
            </w:r>
            <w:r w:rsidRPr="00293317">
              <w:rPr>
                <w:rFonts w:ascii="Tahoma" w:hAnsi="Tahoma" w:cs="Tahoma"/>
                <w:sz w:val="20"/>
                <w:szCs w:val="20"/>
                <w:lang w:eastAsia="fr-FR"/>
              </w:rPr>
              <w:t xml:space="preserve"> </w:t>
            </w:r>
            <w:r w:rsidR="00522E94" w:rsidRPr="00293317">
              <w:rPr>
                <w:rFonts w:ascii="Tahoma" w:hAnsi="Tahoma" w:cs="Tahoma"/>
                <w:sz w:val="20"/>
                <w:szCs w:val="20"/>
                <w:lang w:eastAsia="fr-FR"/>
              </w:rPr>
              <w:t>strengthening</w:t>
            </w:r>
            <w:r w:rsidRPr="00293317">
              <w:rPr>
                <w:rFonts w:ascii="Tahoma" w:hAnsi="Tahoma" w:cs="Tahoma"/>
                <w:sz w:val="20"/>
                <w:szCs w:val="20"/>
                <w:lang w:eastAsia="fr-FR"/>
              </w:rPr>
              <w:t xml:space="preserve"> </w:t>
            </w:r>
            <w:r w:rsidR="003D7A87">
              <w:rPr>
                <w:rFonts w:ascii="Tahoma" w:hAnsi="Tahoma" w:cs="Tahoma"/>
                <w:sz w:val="20"/>
                <w:szCs w:val="20"/>
                <w:lang w:eastAsia="fr-FR"/>
              </w:rPr>
              <w:t xml:space="preserve">of </w:t>
            </w:r>
            <w:r w:rsidRPr="00293317">
              <w:rPr>
                <w:rFonts w:ascii="Tahoma" w:hAnsi="Tahoma" w:cs="Tahoma"/>
                <w:sz w:val="20"/>
                <w:szCs w:val="20"/>
                <w:lang w:eastAsia="fr-FR"/>
              </w:rPr>
              <w:t>the National Preventive Mechanism (NPM) and other forms of external independent or civil monitoring, institutional development and capacity building of the national monitors, implementation of the efficient</w:t>
            </w:r>
            <w:r w:rsidR="00BD7A43">
              <w:rPr>
                <w:rFonts w:ascii="Tahoma" w:hAnsi="Tahoma" w:cs="Tahoma"/>
                <w:sz w:val="20"/>
                <w:szCs w:val="20"/>
                <w:lang w:eastAsia="fr-FR"/>
              </w:rPr>
              <w:t xml:space="preserve"> and independent</w:t>
            </w:r>
            <w:r w:rsidRPr="00293317">
              <w:rPr>
                <w:rFonts w:ascii="Tahoma" w:hAnsi="Tahoma" w:cs="Tahoma"/>
                <w:sz w:val="20"/>
                <w:szCs w:val="20"/>
                <w:lang w:eastAsia="fr-FR"/>
              </w:rPr>
              <w:t xml:space="preserve"> monitoring techniques and methodologies</w:t>
            </w:r>
            <w:r w:rsidR="00522E94">
              <w:rPr>
                <w:rFonts w:ascii="Tahoma" w:hAnsi="Tahoma" w:cs="Tahoma"/>
                <w:sz w:val="20"/>
                <w:szCs w:val="20"/>
                <w:lang w:eastAsia="fr-FR"/>
              </w:rPr>
              <w:t>,</w:t>
            </w:r>
            <w:r w:rsidRPr="00293317">
              <w:rPr>
                <w:rFonts w:ascii="Tahoma" w:hAnsi="Tahoma" w:cs="Tahoma"/>
                <w:sz w:val="20"/>
                <w:szCs w:val="20"/>
                <w:lang w:eastAsia="fr-FR"/>
              </w:rPr>
              <w:t xml:space="preserve"> development of the interviewing skills</w:t>
            </w:r>
            <w:r w:rsidR="00EB46B7" w:rsidRPr="00293317">
              <w:rPr>
                <w:rFonts w:ascii="Tahoma" w:hAnsi="Tahoma" w:cs="Tahoma"/>
                <w:sz w:val="20"/>
                <w:szCs w:val="20"/>
                <w:lang w:eastAsia="fr-FR"/>
              </w:rPr>
              <w:t>,</w:t>
            </w:r>
            <w:r w:rsidRPr="00293317">
              <w:rPr>
                <w:rFonts w:ascii="Tahoma" w:hAnsi="Tahoma" w:cs="Tahoma"/>
                <w:sz w:val="20"/>
                <w:szCs w:val="20"/>
                <w:lang w:eastAsia="fr-FR"/>
              </w:rPr>
              <w:t xml:space="preserve"> monitoring reports’ drafting</w:t>
            </w:r>
            <w:r w:rsidR="00EB46B7" w:rsidRPr="00293317">
              <w:rPr>
                <w:rFonts w:ascii="Tahoma" w:hAnsi="Tahoma" w:cs="Tahoma"/>
                <w:sz w:val="20"/>
                <w:szCs w:val="20"/>
                <w:lang w:eastAsia="fr-FR"/>
              </w:rPr>
              <w:t>,</w:t>
            </w:r>
            <w:r w:rsidRPr="00293317">
              <w:rPr>
                <w:rFonts w:ascii="Tahoma" w:hAnsi="Tahoma" w:cs="Tahoma"/>
                <w:sz w:val="20"/>
                <w:szCs w:val="20"/>
                <w:lang w:eastAsia="fr-FR"/>
              </w:rPr>
              <w:t xml:space="preserve"> policy and legislative framework, inter-institutional cooperation, NGOs</w:t>
            </w:r>
            <w:r w:rsidR="00EB46B7" w:rsidRPr="00293317">
              <w:rPr>
                <w:rFonts w:ascii="Tahoma" w:hAnsi="Tahoma" w:cs="Tahoma"/>
                <w:sz w:val="20"/>
                <w:szCs w:val="20"/>
                <w:lang w:eastAsia="fr-FR"/>
              </w:rPr>
              <w:t xml:space="preserve"> and experts’ involvement;</w:t>
            </w:r>
            <w:r w:rsidRPr="00293317">
              <w:rPr>
                <w:rFonts w:ascii="Tahoma" w:hAnsi="Tahoma" w:cs="Tahoma"/>
                <w:sz w:val="20"/>
                <w:szCs w:val="20"/>
                <w:lang w:eastAsia="fr-FR"/>
              </w:rPr>
              <w:t xml:space="preserve"> implementation of the European human rights standards into the work of the various places of deprivation of liberty including in the penitentiary, law enforcement, social and psychiatric care systems, </w:t>
            </w:r>
            <w:r w:rsidR="00BD7A43">
              <w:rPr>
                <w:rFonts w:ascii="Tahoma" w:hAnsi="Tahoma" w:cs="Tahoma"/>
                <w:sz w:val="20"/>
                <w:szCs w:val="20"/>
                <w:lang w:eastAsia="fr-FR"/>
              </w:rPr>
              <w:t>migrant detention centr</w:t>
            </w:r>
            <w:r w:rsidR="006546B9">
              <w:rPr>
                <w:rFonts w:ascii="Tahoma" w:hAnsi="Tahoma" w:cs="Tahoma"/>
                <w:sz w:val="20"/>
                <w:szCs w:val="20"/>
                <w:lang w:eastAsia="fr-FR"/>
              </w:rPr>
              <w:t>e</w:t>
            </w:r>
            <w:r w:rsidR="00BD7A43">
              <w:rPr>
                <w:rFonts w:ascii="Tahoma" w:hAnsi="Tahoma" w:cs="Tahoma"/>
                <w:sz w:val="20"/>
                <w:szCs w:val="20"/>
                <w:lang w:eastAsia="fr-FR"/>
              </w:rPr>
              <w:t xml:space="preserve">s, </w:t>
            </w:r>
            <w:r w:rsidRPr="00293317">
              <w:rPr>
                <w:rFonts w:ascii="Tahoma" w:hAnsi="Tahoma" w:cs="Tahoma"/>
                <w:sz w:val="20"/>
                <w:szCs w:val="20"/>
                <w:lang w:eastAsia="fr-FR"/>
              </w:rPr>
              <w:t>orphanages and / other closed institutions</w:t>
            </w:r>
            <w:r w:rsidR="00E54BCB">
              <w:rPr>
                <w:rFonts w:ascii="Tahoma" w:hAnsi="Tahoma" w:cs="Tahoma"/>
                <w:sz w:val="20"/>
                <w:szCs w:val="20"/>
                <w:lang w:eastAsia="fr-FR"/>
              </w:rPr>
              <w:t>,</w:t>
            </w:r>
            <w:r w:rsidR="00E54BCB">
              <w:t xml:space="preserve"> </w:t>
            </w:r>
            <w:r w:rsidR="00E54BCB" w:rsidRPr="00E54BCB">
              <w:rPr>
                <w:rFonts w:ascii="Tahoma" w:hAnsi="Tahoma" w:cs="Tahoma"/>
                <w:sz w:val="20"/>
                <w:szCs w:val="20"/>
                <w:lang w:eastAsia="fr-FR"/>
              </w:rPr>
              <w:t>including in conflict/wartime</w:t>
            </w:r>
            <w:r w:rsidRPr="00293317">
              <w:rPr>
                <w:rFonts w:ascii="Tahoma" w:hAnsi="Tahoma" w:cs="Tahoma"/>
                <w:sz w:val="20"/>
                <w:szCs w:val="20"/>
                <w:lang w:eastAsia="fr-FR"/>
              </w:rPr>
              <w:t>.</w:t>
            </w:r>
          </w:p>
          <w:p w14:paraId="4007C68E" w14:textId="42B5D514" w:rsidR="00D67582" w:rsidRPr="00293317" w:rsidRDefault="00D67582" w:rsidP="00D67582">
            <w:pPr>
              <w:shd w:val="clear" w:color="auto" w:fill="FFFFFF" w:themeFill="background1"/>
              <w:autoSpaceDE w:val="0"/>
              <w:autoSpaceDN w:val="0"/>
              <w:adjustRightInd w:val="0"/>
              <w:spacing w:before="120"/>
              <w:jc w:val="both"/>
              <w:rPr>
                <w:rFonts w:ascii="Tahoma" w:hAnsi="Tahoma" w:cs="Tahoma"/>
                <w:sz w:val="20"/>
                <w:szCs w:val="20"/>
                <w:lang w:eastAsia="fr-FR"/>
              </w:rPr>
            </w:pPr>
            <w:r w:rsidRPr="00293317">
              <w:rPr>
                <w:rFonts w:ascii="Tahoma" w:hAnsi="Tahoma" w:cs="Tahoma"/>
                <w:sz w:val="20"/>
                <w:szCs w:val="20"/>
                <w:lang w:eastAsia="fr-FR"/>
              </w:rPr>
              <w:t>The indicative list of expected deliverables under Lot 2 is as follows (not exhaustive):</w:t>
            </w:r>
          </w:p>
          <w:p w14:paraId="07DE9A90" w14:textId="086159D7" w:rsidR="00B34E29" w:rsidRDefault="00FD68ED"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sidRPr="00293317">
              <w:rPr>
                <w:rFonts w:ascii="Tahoma" w:hAnsi="Tahoma" w:cs="Tahoma"/>
                <w:sz w:val="20"/>
                <w:szCs w:val="20"/>
                <w:lang w:eastAsia="fr-FR"/>
              </w:rPr>
              <w:t>Provision of the expertise in the form of assessment, legal opinions of the leg</w:t>
            </w:r>
            <w:r w:rsidR="00522E94">
              <w:rPr>
                <w:rFonts w:ascii="Tahoma" w:hAnsi="Tahoma" w:cs="Tahoma"/>
                <w:sz w:val="20"/>
                <w:szCs w:val="20"/>
                <w:lang w:eastAsia="fr-FR"/>
              </w:rPr>
              <w:t>islation</w:t>
            </w:r>
            <w:r w:rsidRPr="00293317">
              <w:rPr>
                <w:rFonts w:ascii="Tahoma" w:hAnsi="Tahoma" w:cs="Tahoma"/>
                <w:sz w:val="20"/>
                <w:szCs w:val="20"/>
                <w:lang w:eastAsia="fr-FR"/>
              </w:rPr>
              <w:t xml:space="preserve"> and policy documents (draft</w:t>
            </w:r>
            <w:r w:rsidR="00522E94">
              <w:rPr>
                <w:rFonts w:ascii="Tahoma" w:hAnsi="Tahoma" w:cs="Tahoma"/>
                <w:sz w:val="20"/>
                <w:szCs w:val="20"/>
                <w:lang w:eastAsia="fr-FR"/>
              </w:rPr>
              <w:t>s</w:t>
            </w:r>
            <w:r w:rsidRPr="00293317">
              <w:rPr>
                <w:rFonts w:ascii="Tahoma" w:hAnsi="Tahoma" w:cs="Tahoma"/>
                <w:sz w:val="20"/>
                <w:szCs w:val="20"/>
                <w:lang w:eastAsia="fr-FR"/>
              </w:rPr>
              <w:t xml:space="preserve"> </w:t>
            </w:r>
            <w:r w:rsidR="00522E94">
              <w:rPr>
                <w:rFonts w:ascii="Tahoma" w:hAnsi="Tahoma" w:cs="Tahoma"/>
                <w:sz w:val="20"/>
                <w:szCs w:val="20"/>
                <w:lang w:eastAsia="fr-FR"/>
              </w:rPr>
              <w:t>and</w:t>
            </w:r>
            <w:r w:rsidRPr="00293317">
              <w:rPr>
                <w:rFonts w:ascii="Tahoma" w:hAnsi="Tahoma" w:cs="Tahoma"/>
                <w:sz w:val="20"/>
                <w:szCs w:val="20"/>
                <w:lang w:eastAsia="fr-FR"/>
              </w:rPr>
              <w:t xml:space="preserve"> in force) and/or practice of their implementation</w:t>
            </w:r>
            <w:r w:rsidR="00B34E29">
              <w:rPr>
                <w:rFonts w:ascii="Tahoma" w:hAnsi="Tahoma" w:cs="Tahoma"/>
                <w:sz w:val="20"/>
                <w:szCs w:val="20"/>
                <w:lang w:eastAsia="fr-FR"/>
              </w:rPr>
              <w:t xml:space="preserve"> </w:t>
            </w:r>
            <w:r w:rsidR="00B34E29" w:rsidRPr="00B34E29">
              <w:rPr>
                <w:rFonts w:ascii="Tahoma" w:hAnsi="Tahoma" w:cs="Tahoma"/>
                <w:sz w:val="20"/>
                <w:szCs w:val="20"/>
                <w:lang w:eastAsia="fr-FR"/>
              </w:rPr>
              <w:t xml:space="preserve">and their compliance with the </w:t>
            </w:r>
            <w:r w:rsidR="00BD7A43">
              <w:rPr>
                <w:rFonts w:ascii="Tahoma" w:hAnsi="Tahoma" w:cs="Tahoma"/>
                <w:sz w:val="20"/>
                <w:szCs w:val="20"/>
                <w:lang w:eastAsia="fr-FR"/>
              </w:rPr>
              <w:t xml:space="preserve">European and </w:t>
            </w:r>
            <w:r w:rsidR="00B34E29" w:rsidRPr="00B34E29">
              <w:rPr>
                <w:rFonts w:ascii="Tahoma" w:hAnsi="Tahoma" w:cs="Tahoma"/>
                <w:sz w:val="20"/>
                <w:szCs w:val="20"/>
                <w:lang w:eastAsia="fr-FR"/>
              </w:rPr>
              <w:t xml:space="preserve">international standards and with due regard to the national </w:t>
            </w:r>
            <w:proofErr w:type="gramStart"/>
            <w:r w:rsidR="00B34E29" w:rsidRPr="00B34E29">
              <w:rPr>
                <w:rFonts w:ascii="Tahoma" w:hAnsi="Tahoma" w:cs="Tahoma"/>
                <w:sz w:val="20"/>
                <w:szCs w:val="20"/>
                <w:lang w:eastAsia="fr-FR"/>
              </w:rPr>
              <w:t>context</w:t>
            </w:r>
            <w:r w:rsidR="00BD7A43">
              <w:rPr>
                <w:rFonts w:ascii="Tahoma" w:hAnsi="Tahoma" w:cs="Tahoma"/>
                <w:sz w:val="20"/>
                <w:szCs w:val="20"/>
                <w:lang w:eastAsia="fr-FR"/>
              </w:rPr>
              <w:t>;</w:t>
            </w:r>
            <w:proofErr w:type="gramEnd"/>
          </w:p>
          <w:p w14:paraId="4A714F9B" w14:textId="2DF4B9A8" w:rsidR="00FD68ED" w:rsidRPr="00293317" w:rsidRDefault="00B34E29" w:rsidP="00D67582">
            <w:pPr>
              <w:pStyle w:val="ListParagraph"/>
              <w:numPr>
                <w:ilvl w:val="0"/>
                <w:numId w:val="40"/>
              </w:numPr>
              <w:shd w:val="clear" w:color="auto" w:fill="FFFFFF" w:themeFill="background1"/>
              <w:autoSpaceDE w:val="0"/>
              <w:autoSpaceDN w:val="0"/>
              <w:adjustRightInd w:val="0"/>
              <w:spacing w:before="60"/>
              <w:jc w:val="both"/>
              <w:rPr>
                <w:rFonts w:ascii="Tahoma" w:hAnsi="Tahoma" w:cs="Tahoma"/>
                <w:sz w:val="20"/>
                <w:szCs w:val="20"/>
                <w:lang w:eastAsia="fr-FR"/>
              </w:rPr>
            </w:pPr>
            <w:r>
              <w:rPr>
                <w:rFonts w:ascii="Tahoma" w:hAnsi="Tahoma" w:cs="Tahoma"/>
                <w:sz w:val="20"/>
                <w:szCs w:val="20"/>
                <w:lang w:eastAsia="fr-FR"/>
              </w:rPr>
              <w:t>P</w:t>
            </w:r>
            <w:r w:rsidR="00FD68ED" w:rsidRPr="00293317">
              <w:rPr>
                <w:rFonts w:ascii="Tahoma" w:hAnsi="Tahoma" w:cs="Tahoma"/>
                <w:sz w:val="20"/>
                <w:szCs w:val="20"/>
                <w:lang w:eastAsia="fr-FR"/>
              </w:rPr>
              <w:t xml:space="preserve">rovision of advice (in the oral and/or written form), comments, recommendations, </w:t>
            </w:r>
            <w:r w:rsidR="004D3134">
              <w:rPr>
                <w:rFonts w:ascii="Tahoma" w:hAnsi="Tahoma" w:cs="Tahoma"/>
                <w:sz w:val="20"/>
                <w:szCs w:val="20"/>
                <w:lang w:eastAsia="fr-FR"/>
              </w:rPr>
              <w:t xml:space="preserve">studies, </w:t>
            </w:r>
            <w:r w:rsidR="00FD68ED" w:rsidRPr="00293317">
              <w:rPr>
                <w:rFonts w:ascii="Tahoma" w:hAnsi="Tahoma" w:cs="Tahoma"/>
                <w:sz w:val="20"/>
                <w:szCs w:val="20"/>
                <w:lang w:eastAsia="fr-FR"/>
              </w:rPr>
              <w:t xml:space="preserve">reports, </w:t>
            </w:r>
            <w:r>
              <w:rPr>
                <w:rFonts w:ascii="Tahoma" w:hAnsi="Tahoma" w:cs="Tahoma"/>
                <w:sz w:val="20"/>
                <w:szCs w:val="20"/>
                <w:lang w:eastAsia="fr-FR"/>
              </w:rPr>
              <w:t>comparative analysis,</w:t>
            </w:r>
            <w:r w:rsidR="00BD7A43">
              <w:rPr>
                <w:rFonts w:ascii="Tahoma" w:hAnsi="Tahoma" w:cs="Tahoma"/>
                <w:sz w:val="20"/>
                <w:szCs w:val="20"/>
                <w:lang w:eastAsia="fr-FR"/>
              </w:rPr>
              <w:t xml:space="preserve"> meeting documents,</w:t>
            </w:r>
            <w:r>
              <w:rPr>
                <w:rFonts w:ascii="Tahoma" w:hAnsi="Tahoma" w:cs="Tahoma"/>
                <w:sz w:val="20"/>
                <w:szCs w:val="20"/>
                <w:lang w:eastAsia="fr-FR"/>
              </w:rPr>
              <w:t xml:space="preserve"> </w:t>
            </w:r>
            <w:r w:rsidR="00FD68ED" w:rsidRPr="00293317">
              <w:rPr>
                <w:rFonts w:ascii="Tahoma" w:hAnsi="Tahoma" w:cs="Tahoma"/>
                <w:sz w:val="20"/>
                <w:szCs w:val="20"/>
                <w:lang w:eastAsia="fr-FR"/>
              </w:rPr>
              <w:t>etc.</w:t>
            </w:r>
            <w:r>
              <w:rPr>
                <w:rFonts w:ascii="Tahoma" w:hAnsi="Tahoma" w:cs="Tahoma"/>
                <w:sz w:val="20"/>
                <w:szCs w:val="20"/>
                <w:lang w:eastAsia="fr-FR"/>
              </w:rPr>
              <w:t xml:space="preserve"> on the thematic </w:t>
            </w:r>
            <w:proofErr w:type="gramStart"/>
            <w:r>
              <w:rPr>
                <w:rFonts w:ascii="Tahoma" w:hAnsi="Tahoma" w:cs="Tahoma"/>
                <w:sz w:val="20"/>
                <w:szCs w:val="20"/>
                <w:lang w:eastAsia="fr-FR"/>
              </w:rPr>
              <w:t>area</w:t>
            </w:r>
            <w:r w:rsidR="00FD68ED" w:rsidRPr="00293317">
              <w:rPr>
                <w:rFonts w:ascii="Tahoma" w:hAnsi="Tahoma" w:cs="Tahoma"/>
                <w:sz w:val="20"/>
                <w:szCs w:val="20"/>
                <w:lang w:eastAsia="fr-FR"/>
              </w:rPr>
              <w:t>;</w:t>
            </w:r>
            <w:proofErr w:type="gramEnd"/>
          </w:p>
          <w:p w14:paraId="7807C08D" w14:textId="436428B3" w:rsidR="00FD68ED" w:rsidRPr="00293317" w:rsidRDefault="00FD68ED" w:rsidP="00D67582">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Participation and contribution to the working group</w:t>
            </w:r>
            <w:r w:rsidR="00EB46B7" w:rsidRPr="00293317">
              <w:rPr>
                <w:rFonts w:ascii="Tahoma" w:hAnsi="Tahoma" w:cs="Tahoma"/>
                <w:sz w:val="20"/>
                <w:szCs w:val="20"/>
                <w:lang w:eastAsia="fr-FR"/>
              </w:rPr>
              <w:t>s</w:t>
            </w:r>
            <w:r w:rsidRPr="00293317">
              <w:rPr>
                <w:rFonts w:ascii="Tahoma" w:hAnsi="Tahoma" w:cs="Tahoma"/>
                <w:sz w:val="20"/>
                <w:szCs w:val="20"/>
                <w:lang w:eastAsia="fr-FR"/>
              </w:rPr>
              <w:t xml:space="preserve"> meetings, expert consultations, meetings with the </w:t>
            </w:r>
            <w:r w:rsidR="00BD7A43">
              <w:rPr>
                <w:rFonts w:ascii="Tahoma" w:hAnsi="Tahoma" w:cs="Tahoma"/>
                <w:sz w:val="20"/>
                <w:szCs w:val="20"/>
                <w:lang w:eastAsia="fr-FR"/>
              </w:rPr>
              <w:t xml:space="preserve">international and </w:t>
            </w:r>
            <w:r w:rsidRPr="00293317">
              <w:rPr>
                <w:rFonts w:ascii="Tahoma" w:hAnsi="Tahoma" w:cs="Tahoma"/>
                <w:sz w:val="20"/>
                <w:szCs w:val="20"/>
                <w:lang w:eastAsia="fr-FR"/>
              </w:rPr>
              <w:t>national stakeholders, conferences, seminars and other relevant events</w:t>
            </w:r>
            <w:r w:rsidR="004D3134">
              <w:rPr>
                <w:rFonts w:ascii="Tahoma" w:hAnsi="Tahoma" w:cs="Tahoma"/>
                <w:sz w:val="20"/>
                <w:szCs w:val="20"/>
                <w:lang w:eastAsia="fr-FR"/>
              </w:rPr>
              <w:t xml:space="preserve"> such as </w:t>
            </w:r>
            <w:r w:rsidR="004D3134" w:rsidRPr="004041FC">
              <w:rPr>
                <w:rFonts w:asciiTheme="minorHAnsi" w:hAnsiTheme="minorHAnsi" w:cstheme="minorHAnsi"/>
                <w:bCs/>
              </w:rPr>
              <w:t>awareness raising activities and exchange of best practice</w:t>
            </w:r>
            <w:r w:rsidR="004D3134">
              <w:rPr>
                <w:rFonts w:asciiTheme="minorHAnsi" w:hAnsiTheme="minorHAnsi" w:cstheme="minorHAnsi"/>
                <w:bCs/>
              </w:rPr>
              <w:t>s</w:t>
            </w:r>
            <w:r w:rsidRPr="00293317">
              <w:rPr>
                <w:rFonts w:ascii="Tahoma" w:hAnsi="Tahoma" w:cs="Tahoma"/>
                <w:sz w:val="20"/>
                <w:szCs w:val="20"/>
                <w:lang w:eastAsia="fr-FR"/>
              </w:rPr>
              <w:t xml:space="preserve">, including through </w:t>
            </w:r>
            <w:r w:rsidR="00BD7A43">
              <w:rPr>
                <w:rFonts w:ascii="Tahoma" w:hAnsi="Tahoma" w:cs="Tahoma"/>
                <w:sz w:val="20"/>
                <w:szCs w:val="20"/>
                <w:lang w:eastAsia="fr-FR"/>
              </w:rPr>
              <w:t xml:space="preserve">contributing to the drafting of meeting documents, </w:t>
            </w:r>
            <w:r w:rsidRPr="00293317">
              <w:rPr>
                <w:rFonts w:ascii="Tahoma" w:hAnsi="Tahoma" w:cs="Tahoma"/>
                <w:sz w:val="20"/>
                <w:szCs w:val="20"/>
                <w:lang w:eastAsia="fr-FR"/>
              </w:rPr>
              <w:t xml:space="preserve">moderating/facilitating discussions and delivering presentations on various thematic </w:t>
            </w:r>
            <w:r w:rsidR="00293317" w:rsidRPr="00293317">
              <w:rPr>
                <w:rFonts w:ascii="Tahoma" w:hAnsi="Tahoma" w:cs="Tahoma"/>
                <w:sz w:val="20"/>
                <w:szCs w:val="20"/>
                <w:lang w:eastAsia="fr-FR"/>
              </w:rPr>
              <w:t>areas</w:t>
            </w:r>
            <w:r w:rsidRPr="00293317">
              <w:rPr>
                <w:rFonts w:ascii="Tahoma" w:hAnsi="Tahoma" w:cs="Tahoma"/>
                <w:sz w:val="20"/>
                <w:szCs w:val="20"/>
                <w:lang w:eastAsia="fr-FR"/>
              </w:rPr>
              <w:t xml:space="preserve"> related to the </w:t>
            </w:r>
            <w:r w:rsidR="00EB46B7" w:rsidRPr="00293317">
              <w:rPr>
                <w:rFonts w:ascii="Tahoma" w:hAnsi="Tahoma" w:cs="Tahoma"/>
                <w:sz w:val="20"/>
                <w:szCs w:val="20"/>
                <w:lang w:eastAsia="fr-FR"/>
              </w:rPr>
              <w:t xml:space="preserve">work of the NPMs, </w:t>
            </w:r>
            <w:r w:rsidRPr="00293317">
              <w:rPr>
                <w:rFonts w:ascii="Tahoma" w:hAnsi="Tahoma" w:cs="Tahoma"/>
                <w:sz w:val="20"/>
                <w:szCs w:val="20"/>
                <w:lang w:eastAsia="fr-FR"/>
              </w:rPr>
              <w:t xml:space="preserve">human rights </w:t>
            </w:r>
            <w:bookmarkStart w:id="15" w:name="_Hlk135748957"/>
            <w:bookmarkEnd w:id="14"/>
            <w:r w:rsidRPr="00293317">
              <w:rPr>
                <w:rFonts w:ascii="Tahoma" w:hAnsi="Tahoma" w:cs="Tahoma"/>
                <w:sz w:val="20"/>
                <w:szCs w:val="20"/>
                <w:lang w:eastAsia="fr-FR"/>
              </w:rPr>
              <w:t>protection, prevention of ill-treatment in various places of deprivation of liberty</w:t>
            </w:r>
            <w:r w:rsidR="00BD7A43">
              <w:rPr>
                <w:rFonts w:ascii="Tahoma" w:hAnsi="Tahoma" w:cs="Tahoma"/>
                <w:sz w:val="20"/>
                <w:szCs w:val="20"/>
                <w:lang w:eastAsia="fr-FR"/>
              </w:rPr>
              <w:t xml:space="preserve"> for all people</w:t>
            </w:r>
            <w:r w:rsidR="00EB46B7" w:rsidRPr="00293317">
              <w:rPr>
                <w:rFonts w:ascii="Tahoma" w:hAnsi="Tahoma" w:cs="Tahoma"/>
                <w:sz w:val="20"/>
                <w:szCs w:val="20"/>
                <w:lang w:eastAsia="fr-FR"/>
              </w:rPr>
              <w:t xml:space="preserve">, including </w:t>
            </w:r>
            <w:r w:rsidRPr="00293317">
              <w:rPr>
                <w:rFonts w:ascii="Tahoma" w:hAnsi="Tahoma" w:cs="Tahoma"/>
                <w:sz w:val="20"/>
                <w:szCs w:val="20"/>
                <w:lang w:eastAsia="fr-FR"/>
              </w:rPr>
              <w:t>psychiatric and social care institutions</w:t>
            </w:r>
            <w:r w:rsidR="00BD7A43">
              <w:rPr>
                <w:rFonts w:ascii="Tahoma" w:hAnsi="Tahoma" w:cs="Tahoma"/>
                <w:sz w:val="20"/>
                <w:szCs w:val="20"/>
                <w:lang w:eastAsia="fr-FR"/>
              </w:rPr>
              <w:t>, with specific attention to the situation of vulnerable persons</w:t>
            </w:r>
            <w:r w:rsidRPr="00293317">
              <w:rPr>
                <w:rFonts w:ascii="Tahoma" w:hAnsi="Tahoma" w:cs="Tahoma"/>
                <w:sz w:val="20"/>
                <w:szCs w:val="20"/>
                <w:lang w:eastAsia="fr-FR"/>
              </w:rPr>
              <w:t>;</w:t>
            </w:r>
          </w:p>
          <w:p w14:paraId="5C72D9DB" w14:textId="74FBB925" w:rsidR="00FD68ED" w:rsidRPr="00293317" w:rsidRDefault="00FD68ED" w:rsidP="00D67582">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Contribution to the development and</w:t>
            </w:r>
            <w:r w:rsidR="00BD7A43">
              <w:rPr>
                <w:rFonts w:ascii="Tahoma" w:hAnsi="Tahoma" w:cs="Tahoma"/>
                <w:sz w:val="20"/>
                <w:szCs w:val="20"/>
                <w:lang w:eastAsia="fr-FR"/>
              </w:rPr>
              <w:t>/or</w:t>
            </w:r>
            <w:r w:rsidRPr="00293317">
              <w:rPr>
                <w:rFonts w:ascii="Tahoma" w:hAnsi="Tahoma" w:cs="Tahoma"/>
                <w:sz w:val="20"/>
                <w:szCs w:val="20"/>
                <w:lang w:eastAsia="fr-FR"/>
              </w:rPr>
              <w:t xml:space="preserve"> revision of internal guidance</w:t>
            </w:r>
            <w:r w:rsidR="00BD7A43">
              <w:rPr>
                <w:rFonts w:ascii="Tahoma" w:hAnsi="Tahoma" w:cs="Tahoma"/>
                <w:sz w:val="20"/>
                <w:szCs w:val="20"/>
                <w:lang w:eastAsia="fr-FR"/>
              </w:rPr>
              <w:t xml:space="preserve"> and development of a common guidance and working methodologies to assists NPMs in the preparation,</w:t>
            </w:r>
            <w:r w:rsidR="00BD7A43">
              <w:t xml:space="preserve"> </w:t>
            </w:r>
            <w:r w:rsidR="00BD7A43" w:rsidRPr="00BD7A43">
              <w:rPr>
                <w:rFonts w:ascii="Tahoma" w:hAnsi="Tahoma" w:cs="Tahoma"/>
                <w:sz w:val="20"/>
                <w:szCs w:val="20"/>
                <w:lang w:eastAsia="fr-FR"/>
              </w:rPr>
              <w:t>conduct or follow-up to visits</w:t>
            </w:r>
            <w:r w:rsidR="00BD7A43">
              <w:rPr>
                <w:rFonts w:ascii="Tahoma" w:hAnsi="Tahoma" w:cs="Tahoma"/>
                <w:sz w:val="20"/>
                <w:szCs w:val="20"/>
                <w:lang w:eastAsia="fr-FR"/>
              </w:rPr>
              <w:t xml:space="preserve"> (including</w:t>
            </w:r>
            <w:r w:rsidRPr="00293317">
              <w:rPr>
                <w:rFonts w:ascii="Tahoma" w:hAnsi="Tahoma" w:cs="Tahoma"/>
                <w:sz w:val="20"/>
                <w:szCs w:val="20"/>
                <w:lang w:eastAsia="fr-FR"/>
              </w:rPr>
              <w:t xml:space="preserve"> </w:t>
            </w:r>
            <w:r w:rsidR="00290F4D" w:rsidRPr="00293317">
              <w:rPr>
                <w:rFonts w:ascii="Tahoma" w:hAnsi="Tahoma" w:cs="Tahoma"/>
                <w:sz w:val="20"/>
                <w:szCs w:val="20"/>
                <w:lang w:eastAsia="fr-FR"/>
              </w:rPr>
              <w:t xml:space="preserve">interviewing </w:t>
            </w:r>
            <w:r w:rsidR="00522E94" w:rsidRPr="00293317">
              <w:rPr>
                <w:rFonts w:ascii="Tahoma" w:hAnsi="Tahoma" w:cs="Tahoma"/>
                <w:sz w:val="20"/>
                <w:szCs w:val="20"/>
                <w:lang w:eastAsia="fr-FR"/>
              </w:rPr>
              <w:t>techniques</w:t>
            </w:r>
            <w:r w:rsidR="00290F4D" w:rsidRPr="00293317">
              <w:rPr>
                <w:rFonts w:ascii="Tahoma" w:hAnsi="Tahoma" w:cs="Tahoma"/>
                <w:sz w:val="20"/>
                <w:szCs w:val="20"/>
                <w:lang w:eastAsia="fr-FR"/>
              </w:rPr>
              <w:t xml:space="preserve">, </w:t>
            </w:r>
            <w:r w:rsidRPr="00293317">
              <w:rPr>
                <w:rFonts w:ascii="Tahoma" w:hAnsi="Tahoma" w:cs="Tahoma"/>
                <w:sz w:val="20"/>
                <w:szCs w:val="20"/>
                <w:lang w:eastAsia="fr-FR"/>
              </w:rPr>
              <w:t>monitoring checklists, reporting and recommendations’ provision etc.</w:t>
            </w:r>
            <w:proofErr w:type="gramStart"/>
            <w:r w:rsidR="00BD7A43">
              <w:rPr>
                <w:rFonts w:ascii="Tahoma" w:hAnsi="Tahoma" w:cs="Tahoma"/>
                <w:sz w:val="20"/>
                <w:szCs w:val="20"/>
                <w:lang w:eastAsia="fr-FR"/>
              </w:rPr>
              <w:t>)</w:t>
            </w:r>
            <w:r w:rsidRPr="00293317">
              <w:rPr>
                <w:rFonts w:ascii="Tahoma" w:hAnsi="Tahoma" w:cs="Tahoma"/>
                <w:sz w:val="20"/>
                <w:szCs w:val="20"/>
                <w:lang w:eastAsia="fr-FR"/>
              </w:rPr>
              <w:t>;</w:t>
            </w:r>
            <w:proofErr w:type="gramEnd"/>
          </w:p>
          <w:p w14:paraId="3D1C917B" w14:textId="680EB5C6" w:rsidR="00FD68ED" w:rsidRPr="00293317" w:rsidRDefault="00FD68ED" w:rsidP="00D67582">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Contribution to the development of information and guiding materials on standards </w:t>
            </w:r>
            <w:r w:rsidR="00EB46B7" w:rsidRPr="00293317">
              <w:rPr>
                <w:rFonts w:ascii="Tahoma" w:hAnsi="Tahoma" w:cs="Tahoma"/>
                <w:sz w:val="20"/>
                <w:szCs w:val="20"/>
                <w:lang w:eastAsia="fr-FR"/>
              </w:rPr>
              <w:t>related to</w:t>
            </w:r>
            <w:r w:rsidRPr="00293317">
              <w:rPr>
                <w:rFonts w:ascii="Tahoma" w:hAnsi="Tahoma" w:cs="Tahoma"/>
                <w:sz w:val="20"/>
                <w:szCs w:val="20"/>
                <w:lang w:eastAsia="fr-FR"/>
              </w:rPr>
              <w:t xml:space="preserve"> ill-treatment prevention, including medical, psychological and social aspects, in different places of deprivation of liberty with due reference to the challenging issues raised by the </w:t>
            </w:r>
            <w:r w:rsidR="00EB46B7" w:rsidRPr="00293317">
              <w:rPr>
                <w:rFonts w:ascii="Tahoma" w:hAnsi="Tahoma" w:cs="Tahoma"/>
                <w:sz w:val="20"/>
                <w:szCs w:val="20"/>
                <w:lang w:eastAsia="fr-FR"/>
              </w:rPr>
              <w:t xml:space="preserve">CPT reports, </w:t>
            </w:r>
            <w:r w:rsidRPr="00293317">
              <w:rPr>
                <w:rFonts w:ascii="Tahoma" w:hAnsi="Tahoma" w:cs="Tahoma"/>
                <w:sz w:val="20"/>
                <w:szCs w:val="20"/>
                <w:lang w:eastAsia="fr-FR"/>
              </w:rPr>
              <w:t>Ombudsperson</w:t>
            </w:r>
            <w:r w:rsidR="00EB46B7" w:rsidRPr="00293317">
              <w:rPr>
                <w:rFonts w:ascii="Tahoma" w:hAnsi="Tahoma" w:cs="Tahoma"/>
                <w:sz w:val="20"/>
                <w:szCs w:val="20"/>
                <w:lang w:eastAsia="fr-FR"/>
              </w:rPr>
              <w:t xml:space="preserve"> and/or NPM</w:t>
            </w:r>
            <w:r w:rsidR="00293317" w:rsidRPr="00293317">
              <w:rPr>
                <w:rFonts w:ascii="Tahoma" w:hAnsi="Tahoma" w:cs="Tahoma"/>
                <w:sz w:val="20"/>
                <w:szCs w:val="20"/>
                <w:lang w:eastAsia="fr-FR"/>
              </w:rPr>
              <w:t>’s</w:t>
            </w:r>
            <w:r w:rsidRPr="00293317">
              <w:rPr>
                <w:rFonts w:ascii="Tahoma" w:hAnsi="Tahoma" w:cs="Tahoma"/>
                <w:sz w:val="20"/>
                <w:szCs w:val="20"/>
                <w:lang w:eastAsia="fr-FR"/>
              </w:rPr>
              <w:t xml:space="preserve"> reports</w:t>
            </w:r>
            <w:r w:rsidR="00EB46B7" w:rsidRPr="00293317">
              <w:rPr>
                <w:rFonts w:ascii="Tahoma" w:hAnsi="Tahoma" w:cs="Tahoma"/>
                <w:sz w:val="20"/>
                <w:szCs w:val="20"/>
                <w:lang w:eastAsia="fr-FR"/>
              </w:rPr>
              <w:t>,</w:t>
            </w:r>
            <w:r w:rsidRPr="00293317">
              <w:rPr>
                <w:rFonts w:ascii="Tahoma" w:hAnsi="Tahoma" w:cs="Tahoma"/>
                <w:sz w:val="20"/>
                <w:szCs w:val="20"/>
                <w:lang w:eastAsia="fr-FR"/>
              </w:rPr>
              <w:t xml:space="preserve"> those identified by the national human rights NGOs</w:t>
            </w:r>
            <w:r w:rsidR="00EB46B7" w:rsidRPr="00293317">
              <w:rPr>
                <w:rFonts w:ascii="Tahoma" w:hAnsi="Tahoma" w:cs="Tahoma"/>
                <w:sz w:val="20"/>
                <w:szCs w:val="20"/>
                <w:lang w:eastAsia="fr-FR"/>
              </w:rPr>
              <w:t xml:space="preserve"> and International </w:t>
            </w:r>
            <w:proofErr w:type="gramStart"/>
            <w:r w:rsidR="00522E94" w:rsidRPr="00293317">
              <w:rPr>
                <w:rFonts w:ascii="Tahoma" w:hAnsi="Tahoma" w:cs="Tahoma"/>
                <w:sz w:val="20"/>
                <w:szCs w:val="20"/>
                <w:lang w:eastAsia="fr-FR"/>
              </w:rPr>
              <w:t>Organi</w:t>
            </w:r>
            <w:r w:rsidR="00522E94">
              <w:rPr>
                <w:rFonts w:ascii="Tahoma" w:hAnsi="Tahoma" w:cs="Tahoma"/>
                <w:sz w:val="20"/>
                <w:szCs w:val="20"/>
                <w:lang w:eastAsia="fr-FR"/>
              </w:rPr>
              <w:t>s</w:t>
            </w:r>
            <w:r w:rsidR="00522E94" w:rsidRPr="00293317">
              <w:rPr>
                <w:rFonts w:ascii="Tahoma" w:hAnsi="Tahoma" w:cs="Tahoma"/>
                <w:sz w:val="20"/>
                <w:szCs w:val="20"/>
                <w:lang w:eastAsia="fr-FR"/>
              </w:rPr>
              <w:t>ations</w:t>
            </w:r>
            <w:r w:rsidRPr="00293317">
              <w:rPr>
                <w:rFonts w:ascii="Tahoma" w:hAnsi="Tahoma" w:cs="Tahoma"/>
                <w:sz w:val="20"/>
                <w:szCs w:val="20"/>
                <w:lang w:eastAsia="fr-FR"/>
              </w:rPr>
              <w:t>;</w:t>
            </w:r>
            <w:proofErr w:type="gramEnd"/>
          </w:p>
          <w:p w14:paraId="0C05FD3E" w14:textId="67369AD1" w:rsidR="00FD68ED" w:rsidRPr="00293317" w:rsidRDefault="00FD68ED" w:rsidP="00D67582">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Provision of </w:t>
            </w:r>
            <w:r w:rsidR="00293317" w:rsidRPr="00293317">
              <w:rPr>
                <w:rFonts w:ascii="Tahoma" w:hAnsi="Tahoma" w:cs="Tahoma"/>
                <w:sz w:val="20"/>
                <w:szCs w:val="20"/>
                <w:lang w:eastAsia="fr-FR"/>
              </w:rPr>
              <w:t>advice on the</w:t>
            </w:r>
            <w:r w:rsidRPr="00293317">
              <w:rPr>
                <w:rFonts w:ascii="Tahoma" w:hAnsi="Tahoma" w:cs="Tahoma"/>
                <w:sz w:val="20"/>
                <w:szCs w:val="20"/>
                <w:lang w:eastAsia="fr-FR"/>
              </w:rPr>
              <w:t xml:space="preserve"> development of efficient modalities of cooperation between NPM</w:t>
            </w:r>
            <w:r w:rsidR="00293317" w:rsidRPr="00293317">
              <w:rPr>
                <w:rFonts w:ascii="Tahoma" w:hAnsi="Tahoma" w:cs="Tahoma"/>
                <w:sz w:val="20"/>
                <w:szCs w:val="20"/>
                <w:lang w:eastAsia="fr-FR"/>
              </w:rPr>
              <w:t xml:space="preserve"> and</w:t>
            </w:r>
            <w:r w:rsidRPr="00293317">
              <w:rPr>
                <w:rFonts w:ascii="Tahoma" w:hAnsi="Tahoma" w:cs="Tahoma"/>
                <w:sz w:val="20"/>
                <w:szCs w:val="20"/>
                <w:lang w:eastAsia="fr-FR"/>
              </w:rPr>
              <w:t xml:space="preserve"> law enforcement bodies, </w:t>
            </w:r>
            <w:r w:rsidR="00293317" w:rsidRPr="00293317">
              <w:rPr>
                <w:rFonts w:ascii="Tahoma" w:hAnsi="Tahoma" w:cs="Tahoma"/>
                <w:sz w:val="20"/>
                <w:szCs w:val="20"/>
                <w:lang w:eastAsia="fr-FR"/>
              </w:rPr>
              <w:t xml:space="preserve">other </w:t>
            </w:r>
            <w:r w:rsidRPr="00293317">
              <w:rPr>
                <w:rFonts w:ascii="Tahoma" w:hAnsi="Tahoma" w:cs="Tahoma"/>
                <w:sz w:val="20"/>
                <w:szCs w:val="20"/>
                <w:lang w:eastAsia="fr-FR"/>
              </w:rPr>
              <w:t>state authorities and local self-government bodies, as well as public monitors</w:t>
            </w:r>
            <w:r w:rsidR="00293317" w:rsidRPr="00293317">
              <w:rPr>
                <w:rFonts w:ascii="Tahoma" w:hAnsi="Tahoma" w:cs="Tahoma"/>
                <w:sz w:val="20"/>
                <w:szCs w:val="20"/>
                <w:lang w:eastAsia="fr-FR"/>
              </w:rPr>
              <w:t>, NGOs, civil society</w:t>
            </w:r>
            <w:r w:rsidRPr="00293317">
              <w:rPr>
                <w:rFonts w:ascii="Tahoma" w:hAnsi="Tahoma" w:cs="Tahoma"/>
                <w:sz w:val="20"/>
                <w:szCs w:val="20"/>
                <w:lang w:eastAsia="fr-FR"/>
              </w:rPr>
              <w:t xml:space="preserve"> aimed at elimination </w:t>
            </w:r>
            <w:r w:rsidR="00293317" w:rsidRPr="00293317">
              <w:rPr>
                <w:rFonts w:ascii="Tahoma" w:hAnsi="Tahoma" w:cs="Tahoma"/>
                <w:sz w:val="20"/>
                <w:szCs w:val="20"/>
                <w:lang w:eastAsia="fr-FR"/>
              </w:rPr>
              <w:t>of ill-</w:t>
            </w:r>
            <w:r w:rsidR="00522E94" w:rsidRPr="00293317">
              <w:rPr>
                <w:rFonts w:ascii="Tahoma" w:hAnsi="Tahoma" w:cs="Tahoma"/>
                <w:sz w:val="20"/>
                <w:szCs w:val="20"/>
                <w:lang w:eastAsia="fr-FR"/>
              </w:rPr>
              <w:t>treatment</w:t>
            </w:r>
            <w:r w:rsidR="00293317" w:rsidRPr="00293317">
              <w:rPr>
                <w:rFonts w:ascii="Tahoma" w:hAnsi="Tahoma" w:cs="Tahoma"/>
                <w:sz w:val="20"/>
                <w:szCs w:val="20"/>
                <w:lang w:eastAsia="fr-FR"/>
              </w:rPr>
              <w:t xml:space="preserve"> </w:t>
            </w:r>
            <w:r w:rsidRPr="00293317">
              <w:rPr>
                <w:rFonts w:ascii="Tahoma" w:hAnsi="Tahoma" w:cs="Tahoma"/>
                <w:sz w:val="20"/>
                <w:szCs w:val="20"/>
                <w:lang w:eastAsia="fr-FR"/>
              </w:rPr>
              <w:t xml:space="preserve">and effective investigation of ill-treatment </w:t>
            </w:r>
            <w:proofErr w:type="gramStart"/>
            <w:r w:rsidRPr="00293317">
              <w:rPr>
                <w:rFonts w:ascii="Tahoma" w:hAnsi="Tahoma" w:cs="Tahoma"/>
                <w:sz w:val="20"/>
                <w:szCs w:val="20"/>
                <w:lang w:eastAsia="fr-FR"/>
              </w:rPr>
              <w:t>cases;</w:t>
            </w:r>
            <w:proofErr w:type="gramEnd"/>
          </w:p>
          <w:p w14:paraId="5CD0FA08" w14:textId="3F06F1D7" w:rsidR="00FD68ED" w:rsidRDefault="00FD68ED" w:rsidP="00D67582">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Contribution to the development</w:t>
            </w:r>
            <w:r w:rsidR="00293317" w:rsidRPr="00293317">
              <w:rPr>
                <w:rFonts w:ascii="Tahoma" w:hAnsi="Tahoma" w:cs="Tahoma"/>
                <w:sz w:val="20"/>
                <w:szCs w:val="20"/>
                <w:lang w:eastAsia="fr-FR"/>
              </w:rPr>
              <w:t xml:space="preserve"> and delivery</w:t>
            </w:r>
            <w:r w:rsidRPr="00293317">
              <w:rPr>
                <w:rFonts w:ascii="Tahoma" w:hAnsi="Tahoma" w:cs="Tahoma"/>
                <w:sz w:val="20"/>
                <w:szCs w:val="20"/>
                <w:lang w:eastAsia="fr-FR"/>
              </w:rPr>
              <w:t xml:space="preserve"> of trainin</w:t>
            </w:r>
            <w:r w:rsidR="00293317" w:rsidRPr="00293317">
              <w:rPr>
                <w:rFonts w:ascii="Tahoma" w:hAnsi="Tahoma" w:cs="Tahoma"/>
                <w:sz w:val="20"/>
                <w:szCs w:val="20"/>
                <w:lang w:eastAsia="fr-FR"/>
              </w:rPr>
              <w:t>gs</w:t>
            </w:r>
            <w:r w:rsidR="00293317">
              <w:rPr>
                <w:rFonts w:ascii="Tahoma" w:hAnsi="Tahoma" w:cs="Tahoma"/>
                <w:sz w:val="20"/>
                <w:szCs w:val="20"/>
                <w:lang w:eastAsia="fr-FR"/>
              </w:rPr>
              <w:t xml:space="preserve">, including </w:t>
            </w:r>
            <w:proofErr w:type="spellStart"/>
            <w:r w:rsidR="00293317">
              <w:rPr>
                <w:rFonts w:ascii="Tahoma" w:hAnsi="Tahoma" w:cs="Tahoma"/>
                <w:sz w:val="20"/>
                <w:szCs w:val="20"/>
                <w:lang w:eastAsia="fr-FR"/>
              </w:rPr>
              <w:t>ToTs</w:t>
            </w:r>
            <w:proofErr w:type="spellEnd"/>
            <w:r w:rsidR="00293317">
              <w:rPr>
                <w:rFonts w:ascii="Tahoma" w:hAnsi="Tahoma" w:cs="Tahoma"/>
                <w:sz w:val="20"/>
                <w:szCs w:val="20"/>
                <w:lang w:eastAsia="fr-FR"/>
              </w:rPr>
              <w:t>,</w:t>
            </w:r>
            <w:r w:rsidR="00293317" w:rsidRPr="00293317">
              <w:rPr>
                <w:rFonts w:ascii="Tahoma" w:hAnsi="Tahoma" w:cs="Tahoma"/>
                <w:sz w:val="20"/>
                <w:szCs w:val="20"/>
                <w:lang w:eastAsia="fr-FR"/>
              </w:rPr>
              <w:t xml:space="preserve"> </w:t>
            </w:r>
            <w:r w:rsidRPr="00293317">
              <w:rPr>
                <w:rFonts w:ascii="Tahoma" w:hAnsi="Tahoma" w:cs="Tahoma"/>
                <w:sz w:val="20"/>
                <w:szCs w:val="20"/>
                <w:lang w:eastAsia="fr-FR"/>
              </w:rPr>
              <w:t xml:space="preserve">covering various thematic </w:t>
            </w:r>
            <w:r w:rsidR="00293317" w:rsidRPr="00293317">
              <w:rPr>
                <w:rFonts w:ascii="Tahoma" w:hAnsi="Tahoma" w:cs="Tahoma"/>
                <w:sz w:val="20"/>
                <w:szCs w:val="20"/>
                <w:lang w:eastAsia="fr-FR"/>
              </w:rPr>
              <w:t>areas</w:t>
            </w:r>
            <w:r w:rsidRPr="00293317">
              <w:rPr>
                <w:rFonts w:ascii="Tahoma" w:hAnsi="Tahoma" w:cs="Tahoma"/>
                <w:sz w:val="20"/>
                <w:szCs w:val="20"/>
                <w:lang w:eastAsia="fr-FR"/>
              </w:rPr>
              <w:t xml:space="preserve"> of the </w:t>
            </w:r>
            <w:r w:rsidR="00293317" w:rsidRPr="00293317">
              <w:rPr>
                <w:rFonts w:ascii="Tahoma" w:hAnsi="Tahoma" w:cs="Tahoma"/>
                <w:sz w:val="20"/>
                <w:szCs w:val="20"/>
                <w:lang w:eastAsia="fr-FR"/>
              </w:rPr>
              <w:t xml:space="preserve">NPM </w:t>
            </w:r>
            <w:proofErr w:type="gramStart"/>
            <w:r w:rsidR="00293317" w:rsidRPr="00293317">
              <w:rPr>
                <w:rFonts w:ascii="Tahoma" w:hAnsi="Tahoma" w:cs="Tahoma"/>
                <w:sz w:val="20"/>
                <w:szCs w:val="20"/>
                <w:lang w:eastAsia="fr-FR"/>
              </w:rPr>
              <w:t>work</w:t>
            </w:r>
            <w:r w:rsidRPr="00293317">
              <w:rPr>
                <w:rFonts w:ascii="Tahoma" w:hAnsi="Tahoma" w:cs="Tahoma"/>
                <w:sz w:val="20"/>
                <w:szCs w:val="20"/>
                <w:lang w:eastAsia="fr-FR"/>
              </w:rPr>
              <w:t>;</w:t>
            </w:r>
            <w:proofErr w:type="gramEnd"/>
            <w:r w:rsidRPr="00293317">
              <w:rPr>
                <w:rFonts w:ascii="Tahoma" w:hAnsi="Tahoma" w:cs="Tahoma"/>
                <w:sz w:val="20"/>
                <w:szCs w:val="20"/>
                <w:lang w:eastAsia="fr-FR"/>
              </w:rPr>
              <w:t xml:space="preserve"> </w:t>
            </w:r>
          </w:p>
          <w:p w14:paraId="3A2CE52E" w14:textId="759CCBB4" w:rsidR="00293317" w:rsidRPr="00293317" w:rsidRDefault="00293317" w:rsidP="00293317">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Contribution to the preparation and delivering of the trainings</w:t>
            </w:r>
            <w:r>
              <w:rPr>
                <w:rFonts w:ascii="Tahoma" w:hAnsi="Tahoma" w:cs="Tahoma"/>
                <w:sz w:val="20"/>
                <w:szCs w:val="20"/>
                <w:lang w:eastAsia="fr-FR"/>
              </w:rPr>
              <w:t xml:space="preserve">, including </w:t>
            </w:r>
            <w:proofErr w:type="spellStart"/>
            <w:r>
              <w:rPr>
                <w:rFonts w:ascii="Tahoma" w:hAnsi="Tahoma" w:cs="Tahoma"/>
                <w:sz w:val="20"/>
                <w:szCs w:val="20"/>
                <w:lang w:eastAsia="fr-FR"/>
              </w:rPr>
              <w:t>ToTs</w:t>
            </w:r>
            <w:proofErr w:type="spellEnd"/>
            <w:r>
              <w:rPr>
                <w:rFonts w:ascii="Tahoma" w:hAnsi="Tahoma" w:cs="Tahoma"/>
                <w:sz w:val="20"/>
                <w:szCs w:val="20"/>
                <w:lang w:eastAsia="fr-FR"/>
              </w:rPr>
              <w:t>,</w:t>
            </w:r>
            <w:r w:rsidRPr="00293317">
              <w:rPr>
                <w:rFonts w:ascii="Tahoma" w:hAnsi="Tahoma" w:cs="Tahoma"/>
                <w:sz w:val="20"/>
                <w:szCs w:val="20"/>
                <w:lang w:eastAsia="fr-FR"/>
              </w:rPr>
              <w:t xml:space="preserve"> on adult-learning methodology </w:t>
            </w:r>
            <w:r>
              <w:rPr>
                <w:rFonts w:ascii="Tahoma" w:hAnsi="Tahoma" w:cs="Tahoma"/>
                <w:sz w:val="20"/>
                <w:szCs w:val="20"/>
                <w:lang w:eastAsia="fr-FR"/>
              </w:rPr>
              <w:t xml:space="preserve">for </w:t>
            </w:r>
            <w:r w:rsidRPr="00293317">
              <w:rPr>
                <w:rFonts w:ascii="Tahoma" w:hAnsi="Tahoma" w:cs="Tahoma"/>
                <w:sz w:val="20"/>
                <w:szCs w:val="20"/>
                <w:lang w:eastAsia="fr-FR"/>
              </w:rPr>
              <w:t xml:space="preserve">NPM Ombudsperson’s Office </w:t>
            </w:r>
            <w:proofErr w:type="gramStart"/>
            <w:r w:rsidRPr="00293317">
              <w:rPr>
                <w:rFonts w:ascii="Tahoma" w:hAnsi="Tahoma" w:cs="Tahoma"/>
                <w:sz w:val="20"/>
                <w:szCs w:val="20"/>
                <w:lang w:eastAsia="fr-FR"/>
              </w:rPr>
              <w:t>staff;</w:t>
            </w:r>
            <w:proofErr w:type="gramEnd"/>
          </w:p>
          <w:p w14:paraId="5814DBD2" w14:textId="6268EE9D" w:rsidR="00FD68ED" w:rsidRPr="00293317" w:rsidRDefault="00FD68ED" w:rsidP="00D67582">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Preparation of needs assessment of the NPM</w:t>
            </w:r>
            <w:r w:rsidR="00293317">
              <w:rPr>
                <w:rFonts w:ascii="Tahoma" w:hAnsi="Tahoma" w:cs="Tahoma"/>
                <w:sz w:val="20"/>
                <w:szCs w:val="20"/>
                <w:lang w:eastAsia="fr-FR"/>
              </w:rPr>
              <w:t xml:space="preserve"> and capacity of its</w:t>
            </w:r>
            <w:r w:rsidRPr="00293317">
              <w:rPr>
                <w:rFonts w:ascii="Tahoma" w:hAnsi="Tahoma" w:cs="Tahoma"/>
                <w:sz w:val="20"/>
                <w:szCs w:val="20"/>
                <w:lang w:eastAsia="fr-FR"/>
              </w:rPr>
              <w:t xml:space="preserve"> </w:t>
            </w:r>
            <w:proofErr w:type="gramStart"/>
            <w:r w:rsidR="00293317">
              <w:rPr>
                <w:rFonts w:ascii="Tahoma" w:hAnsi="Tahoma" w:cs="Tahoma"/>
                <w:sz w:val="20"/>
                <w:szCs w:val="20"/>
                <w:lang w:eastAsia="fr-FR"/>
              </w:rPr>
              <w:t>members</w:t>
            </w:r>
            <w:r w:rsidRPr="00293317">
              <w:rPr>
                <w:rFonts w:ascii="Tahoma" w:hAnsi="Tahoma" w:cs="Tahoma"/>
                <w:sz w:val="20"/>
                <w:szCs w:val="20"/>
                <w:lang w:eastAsia="fr-FR"/>
              </w:rPr>
              <w:t>;</w:t>
            </w:r>
            <w:proofErr w:type="gramEnd"/>
          </w:p>
          <w:p w14:paraId="4A0B863F" w14:textId="5E9173B6" w:rsidR="00FD68ED" w:rsidRPr="00293317" w:rsidRDefault="00FD68ED" w:rsidP="00293317">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Development of the tailored on-line educational content, video-lecturing on standards of human rights protection and ill-treatment prevention in place</w:t>
            </w:r>
            <w:r w:rsidR="00293317">
              <w:rPr>
                <w:rFonts w:ascii="Tahoma" w:hAnsi="Tahoma" w:cs="Tahoma"/>
                <w:sz w:val="20"/>
                <w:szCs w:val="20"/>
                <w:lang w:eastAsia="fr-FR"/>
              </w:rPr>
              <w:t>s</w:t>
            </w:r>
            <w:r w:rsidRPr="00293317">
              <w:rPr>
                <w:rFonts w:ascii="Tahoma" w:hAnsi="Tahoma" w:cs="Tahoma"/>
                <w:sz w:val="20"/>
                <w:szCs w:val="20"/>
                <w:lang w:eastAsia="fr-FR"/>
              </w:rPr>
              <w:t xml:space="preserve"> of deprivation of liberty for the public authorities and professional groups</w:t>
            </w:r>
            <w:r w:rsidR="00293317">
              <w:rPr>
                <w:rFonts w:ascii="Tahoma" w:hAnsi="Tahoma" w:cs="Tahoma"/>
                <w:sz w:val="20"/>
                <w:szCs w:val="20"/>
                <w:lang w:eastAsia="fr-FR"/>
              </w:rPr>
              <w:t>.</w:t>
            </w:r>
            <w:bookmarkEnd w:id="15"/>
          </w:p>
        </w:tc>
      </w:tr>
      <w:tr w:rsidR="006A6701" w:rsidRPr="00293317" w14:paraId="1693DE22" w14:textId="77777777" w:rsidTr="00CA3A77">
        <w:trPr>
          <w:trHeight w:val="417"/>
        </w:trPr>
        <w:tc>
          <w:tcPr>
            <w:tcW w:w="20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773E04" w14:textId="77777777" w:rsidR="002526B3" w:rsidRPr="00293317" w:rsidRDefault="002526B3"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00ECB53B" w14:textId="5A76C563" w:rsidR="00900CB4" w:rsidRDefault="006A6701" w:rsidP="006A6701">
            <w:pPr>
              <w:shd w:val="clear" w:color="auto" w:fill="FFFFFF" w:themeFill="background1"/>
              <w:autoSpaceDE w:val="0"/>
              <w:autoSpaceDN w:val="0"/>
              <w:adjustRightInd w:val="0"/>
              <w:jc w:val="both"/>
              <w:rPr>
                <w:rFonts w:ascii="Tahoma" w:hAnsi="Tahoma" w:cs="Tahoma"/>
                <w:b/>
                <w:bCs/>
                <w:sz w:val="20"/>
                <w:szCs w:val="20"/>
                <w:lang w:eastAsia="fr-FR"/>
              </w:rPr>
            </w:pPr>
            <w:r w:rsidRPr="00293317">
              <w:rPr>
                <w:rFonts w:ascii="Tahoma" w:hAnsi="Tahoma" w:cs="Tahoma"/>
                <w:b/>
                <w:bCs/>
                <w:sz w:val="20"/>
                <w:szCs w:val="20"/>
                <w:lang w:eastAsia="fr-FR"/>
              </w:rPr>
              <w:t xml:space="preserve">LOT </w:t>
            </w:r>
            <w:r w:rsidR="00AB096E" w:rsidRPr="00293317">
              <w:rPr>
                <w:rFonts w:ascii="Tahoma" w:hAnsi="Tahoma" w:cs="Tahoma"/>
                <w:b/>
                <w:bCs/>
                <w:sz w:val="20"/>
                <w:szCs w:val="20"/>
                <w:lang w:eastAsia="fr-FR"/>
              </w:rPr>
              <w:t>3</w:t>
            </w:r>
            <w:r w:rsidRPr="00293317">
              <w:rPr>
                <w:rFonts w:ascii="Tahoma" w:hAnsi="Tahoma" w:cs="Tahoma"/>
                <w:b/>
                <w:bCs/>
                <w:sz w:val="20"/>
                <w:szCs w:val="20"/>
                <w:lang w:eastAsia="fr-FR"/>
              </w:rPr>
              <w:t xml:space="preserve">: </w:t>
            </w:r>
            <w:bookmarkStart w:id="16" w:name="_Hlk135749077"/>
            <w:r w:rsidR="003D7A87" w:rsidRPr="003D7A87">
              <w:rPr>
                <w:rFonts w:ascii="Tahoma" w:hAnsi="Tahoma" w:cs="Tahoma"/>
                <w:b/>
                <w:bCs/>
                <w:sz w:val="20"/>
                <w:szCs w:val="20"/>
                <w:lang w:eastAsia="fr-FR"/>
              </w:rPr>
              <w:t>Rehabilitation of victims of ill-treatment/torture</w:t>
            </w:r>
            <w:bookmarkEnd w:id="16"/>
          </w:p>
          <w:p w14:paraId="197F3C89" w14:textId="589FD0E2" w:rsidR="003D7A87" w:rsidRPr="003D7A87" w:rsidRDefault="00B5665A" w:rsidP="006A6701">
            <w:p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20</w:t>
            </w:r>
            <w:r w:rsidRPr="003D7A87">
              <w:rPr>
                <w:rFonts w:ascii="Tahoma" w:hAnsi="Tahoma" w:cs="Tahoma"/>
                <w:sz w:val="20"/>
                <w:szCs w:val="20"/>
                <w:lang w:eastAsia="fr-FR"/>
              </w:rPr>
              <w:t xml:space="preserve"> </w:t>
            </w:r>
            <w:r w:rsidR="003D7A87" w:rsidRPr="003D7A87">
              <w:rPr>
                <w:rFonts w:ascii="Tahoma" w:hAnsi="Tahoma" w:cs="Tahoma"/>
                <w:sz w:val="20"/>
                <w:szCs w:val="20"/>
                <w:lang w:eastAsia="fr-FR"/>
              </w:rPr>
              <w:t xml:space="preserve">consultants </w:t>
            </w:r>
          </w:p>
          <w:p w14:paraId="285F1953"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3ECD4C42" w14:textId="32C7BB3E"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336718D5" w14:textId="369483CA" w:rsidR="00693489" w:rsidRPr="00293317" w:rsidRDefault="00693489" w:rsidP="006A6701">
            <w:pPr>
              <w:shd w:val="clear" w:color="auto" w:fill="FFFFFF" w:themeFill="background1"/>
              <w:autoSpaceDE w:val="0"/>
              <w:autoSpaceDN w:val="0"/>
              <w:adjustRightInd w:val="0"/>
              <w:jc w:val="both"/>
              <w:rPr>
                <w:rFonts w:ascii="Tahoma" w:hAnsi="Tahoma" w:cs="Tahoma"/>
                <w:sz w:val="20"/>
                <w:szCs w:val="20"/>
                <w:lang w:eastAsia="fr-FR"/>
              </w:rPr>
            </w:pPr>
          </w:p>
          <w:p w14:paraId="7A90B492" w14:textId="60CA7B2D" w:rsidR="00693489" w:rsidRPr="00293317" w:rsidRDefault="00693489" w:rsidP="006A6701">
            <w:pPr>
              <w:shd w:val="clear" w:color="auto" w:fill="FFFFFF" w:themeFill="background1"/>
              <w:autoSpaceDE w:val="0"/>
              <w:autoSpaceDN w:val="0"/>
              <w:adjustRightInd w:val="0"/>
              <w:jc w:val="both"/>
              <w:rPr>
                <w:rFonts w:ascii="Tahoma" w:hAnsi="Tahoma" w:cs="Tahoma"/>
                <w:sz w:val="20"/>
                <w:szCs w:val="20"/>
                <w:lang w:eastAsia="fr-FR"/>
              </w:rPr>
            </w:pPr>
          </w:p>
          <w:p w14:paraId="52E46575" w14:textId="77777777" w:rsidR="00693489" w:rsidRPr="00293317" w:rsidRDefault="00693489" w:rsidP="006A6701">
            <w:pPr>
              <w:shd w:val="clear" w:color="auto" w:fill="FFFFFF" w:themeFill="background1"/>
              <w:autoSpaceDE w:val="0"/>
              <w:autoSpaceDN w:val="0"/>
              <w:adjustRightInd w:val="0"/>
              <w:jc w:val="both"/>
              <w:rPr>
                <w:rFonts w:ascii="Tahoma" w:hAnsi="Tahoma" w:cs="Tahoma"/>
                <w:sz w:val="20"/>
                <w:szCs w:val="20"/>
                <w:lang w:eastAsia="fr-FR"/>
              </w:rPr>
            </w:pPr>
          </w:p>
          <w:p w14:paraId="66705C9B"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5A1E8E65"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614A5D43"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08846A24"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28CE87A3"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3CD9F60D"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5DE6A3D8"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516D96E7"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461A7953"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0FE67881"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5FF7D81B"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72BCD861"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34549C3F"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3228B722"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11F440DE"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7AF105E7"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40ED9C5B"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2B45847F"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792FE9BF"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04AA1928"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1C438988"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23E35E70" w14:textId="77777777" w:rsidR="00900CB4" w:rsidRPr="00293317" w:rsidRDefault="00900CB4" w:rsidP="006A6701">
            <w:pPr>
              <w:shd w:val="clear" w:color="auto" w:fill="FFFFFF" w:themeFill="background1"/>
              <w:autoSpaceDE w:val="0"/>
              <w:autoSpaceDN w:val="0"/>
              <w:adjustRightInd w:val="0"/>
              <w:jc w:val="both"/>
              <w:rPr>
                <w:rFonts w:ascii="Tahoma" w:hAnsi="Tahoma" w:cs="Tahoma"/>
                <w:sz w:val="20"/>
                <w:szCs w:val="20"/>
                <w:lang w:eastAsia="fr-FR"/>
              </w:rPr>
            </w:pPr>
          </w:p>
          <w:p w14:paraId="487D00B4" w14:textId="65FFDD8D" w:rsidR="00900CB4" w:rsidRPr="00293317" w:rsidRDefault="00900CB4" w:rsidP="006A6701">
            <w:pPr>
              <w:shd w:val="clear" w:color="auto" w:fill="FFFFFF" w:themeFill="background1"/>
              <w:autoSpaceDE w:val="0"/>
              <w:autoSpaceDN w:val="0"/>
              <w:adjustRightInd w:val="0"/>
              <w:jc w:val="both"/>
              <w:rPr>
                <w:rFonts w:ascii="Tahoma" w:hAnsi="Tahoma" w:cs="Tahoma"/>
                <w:b/>
                <w:bCs/>
                <w:sz w:val="20"/>
                <w:szCs w:val="20"/>
                <w:lang w:eastAsia="fr-FR"/>
              </w:rPr>
            </w:pPr>
          </w:p>
        </w:tc>
        <w:tc>
          <w:tcPr>
            <w:tcW w:w="69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29AD1A" w14:textId="752FE721" w:rsidR="003D7A87" w:rsidRDefault="003D7A87" w:rsidP="003D7A87">
            <w:pPr>
              <w:autoSpaceDE w:val="0"/>
              <w:autoSpaceDN w:val="0"/>
              <w:adjustRightInd w:val="0"/>
              <w:jc w:val="both"/>
              <w:rPr>
                <w:rFonts w:ascii="Tahoma" w:hAnsi="Tahoma" w:cs="Tahoma"/>
                <w:sz w:val="20"/>
                <w:szCs w:val="20"/>
                <w:lang w:eastAsia="fr-FR"/>
              </w:rPr>
            </w:pPr>
            <w:bookmarkStart w:id="17" w:name="_Hlk135749135"/>
            <w:r>
              <w:rPr>
                <w:rFonts w:ascii="Tahoma" w:hAnsi="Tahoma" w:cs="Tahoma"/>
                <w:sz w:val="20"/>
                <w:szCs w:val="20"/>
                <w:lang w:eastAsia="fr-FR"/>
              </w:rPr>
              <w:t>The scope of the work relates to the establishment</w:t>
            </w:r>
            <w:r w:rsidR="007639D3">
              <w:rPr>
                <w:rFonts w:ascii="Tahoma" w:hAnsi="Tahoma" w:cs="Tahoma"/>
                <w:sz w:val="20"/>
                <w:szCs w:val="20"/>
                <w:lang w:eastAsia="fr-FR"/>
              </w:rPr>
              <w:t>/development</w:t>
            </w:r>
            <w:r>
              <w:rPr>
                <w:rFonts w:ascii="Tahoma" w:hAnsi="Tahoma" w:cs="Tahoma"/>
                <w:sz w:val="20"/>
                <w:szCs w:val="20"/>
                <w:lang w:eastAsia="fr-FR"/>
              </w:rPr>
              <w:t xml:space="preserve"> of r</w:t>
            </w:r>
            <w:r w:rsidRPr="003D7A87">
              <w:rPr>
                <w:rFonts w:ascii="Tahoma" w:hAnsi="Tahoma" w:cs="Tahoma"/>
                <w:sz w:val="20"/>
                <w:szCs w:val="20"/>
                <w:lang w:eastAsia="fr-FR"/>
              </w:rPr>
              <w:t xml:space="preserve">ehabilitation mechanism(s) for victims of ill-treatment/torture, including the general policy concept, regulatory framework, and practice of the rehabilitation services, </w:t>
            </w:r>
            <w:r>
              <w:rPr>
                <w:rFonts w:ascii="Tahoma" w:hAnsi="Tahoma" w:cs="Tahoma"/>
                <w:sz w:val="20"/>
                <w:szCs w:val="20"/>
                <w:lang w:eastAsia="fr-FR"/>
              </w:rPr>
              <w:t xml:space="preserve">and </w:t>
            </w:r>
            <w:r w:rsidRPr="003D7A87">
              <w:rPr>
                <w:rFonts w:ascii="Tahoma" w:hAnsi="Tahoma" w:cs="Tahoma"/>
                <w:sz w:val="20"/>
                <w:szCs w:val="20"/>
                <w:lang w:eastAsia="fr-FR"/>
              </w:rPr>
              <w:t xml:space="preserve">provision </w:t>
            </w:r>
            <w:r>
              <w:rPr>
                <w:rFonts w:ascii="Tahoma" w:hAnsi="Tahoma" w:cs="Tahoma"/>
                <w:sz w:val="20"/>
                <w:szCs w:val="20"/>
                <w:lang w:eastAsia="fr-FR"/>
              </w:rPr>
              <w:t xml:space="preserve">of </w:t>
            </w:r>
            <w:r w:rsidRPr="003D7A87">
              <w:rPr>
                <w:rFonts w:ascii="Tahoma" w:hAnsi="Tahoma" w:cs="Tahoma"/>
                <w:sz w:val="20"/>
                <w:szCs w:val="20"/>
                <w:lang w:eastAsia="fr-FR"/>
              </w:rPr>
              <w:t>trainings</w:t>
            </w:r>
            <w:r w:rsidR="00E54BCB">
              <w:rPr>
                <w:rFonts w:ascii="Tahoma" w:hAnsi="Tahoma" w:cs="Tahoma"/>
                <w:sz w:val="20"/>
                <w:szCs w:val="20"/>
                <w:lang w:eastAsia="fr-FR"/>
              </w:rPr>
              <w:t xml:space="preserve">, </w:t>
            </w:r>
            <w:r w:rsidR="00E54BCB" w:rsidRPr="00E54BCB">
              <w:rPr>
                <w:rFonts w:ascii="Tahoma" w:hAnsi="Tahoma" w:cs="Tahoma"/>
                <w:sz w:val="20"/>
                <w:szCs w:val="20"/>
                <w:lang w:eastAsia="fr-FR"/>
              </w:rPr>
              <w:t>including in conflict/wartime</w:t>
            </w:r>
            <w:r>
              <w:rPr>
                <w:rFonts w:ascii="Tahoma" w:hAnsi="Tahoma" w:cs="Tahoma"/>
                <w:sz w:val="20"/>
                <w:szCs w:val="20"/>
                <w:lang w:eastAsia="fr-FR"/>
              </w:rPr>
              <w:t>.</w:t>
            </w:r>
            <w:r w:rsidRPr="003D7A87">
              <w:rPr>
                <w:rFonts w:ascii="Tahoma" w:hAnsi="Tahoma" w:cs="Tahoma"/>
                <w:sz w:val="20"/>
                <w:szCs w:val="20"/>
                <w:lang w:eastAsia="fr-FR"/>
              </w:rPr>
              <w:t xml:space="preserve"> </w:t>
            </w:r>
          </w:p>
          <w:bookmarkEnd w:id="17"/>
          <w:p w14:paraId="5B437CC9" w14:textId="47170DDA" w:rsidR="003D7A87" w:rsidRDefault="003D7A87" w:rsidP="003D7A87">
            <w:pPr>
              <w:autoSpaceDE w:val="0"/>
              <w:autoSpaceDN w:val="0"/>
              <w:adjustRightInd w:val="0"/>
              <w:jc w:val="both"/>
              <w:rPr>
                <w:rFonts w:ascii="Tahoma" w:hAnsi="Tahoma" w:cs="Tahoma"/>
                <w:sz w:val="20"/>
                <w:szCs w:val="20"/>
                <w:lang w:eastAsia="fr-FR"/>
              </w:rPr>
            </w:pPr>
          </w:p>
          <w:p w14:paraId="5A7B2E13" w14:textId="18D211F4" w:rsidR="003D7A87" w:rsidRDefault="003D7A87" w:rsidP="003D7A87">
            <w:pPr>
              <w:autoSpaceDE w:val="0"/>
              <w:autoSpaceDN w:val="0"/>
              <w:adjustRightInd w:val="0"/>
              <w:jc w:val="both"/>
              <w:rPr>
                <w:rFonts w:ascii="Tahoma" w:hAnsi="Tahoma" w:cs="Tahoma"/>
                <w:sz w:val="20"/>
                <w:szCs w:val="20"/>
                <w:lang w:eastAsia="fr-FR"/>
              </w:rPr>
            </w:pPr>
            <w:r w:rsidRPr="003D7A87">
              <w:rPr>
                <w:rFonts w:ascii="Tahoma" w:hAnsi="Tahoma" w:cs="Tahoma"/>
                <w:sz w:val="20"/>
                <w:szCs w:val="20"/>
                <w:lang w:eastAsia="fr-FR"/>
              </w:rPr>
              <w:t xml:space="preserve">The indicative list of expected deliverables under Lot </w:t>
            </w:r>
            <w:r>
              <w:rPr>
                <w:rFonts w:ascii="Tahoma" w:hAnsi="Tahoma" w:cs="Tahoma"/>
                <w:sz w:val="20"/>
                <w:szCs w:val="20"/>
                <w:lang w:eastAsia="fr-FR"/>
              </w:rPr>
              <w:t>3</w:t>
            </w:r>
            <w:r w:rsidRPr="003D7A87">
              <w:rPr>
                <w:rFonts w:ascii="Tahoma" w:hAnsi="Tahoma" w:cs="Tahoma"/>
                <w:sz w:val="20"/>
                <w:szCs w:val="20"/>
                <w:lang w:eastAsia="fr-FR"/>
              </w:rPr>
              <w:t xml:space="preserve"> is as follows (not exhaustive):</w:t>
            </w:r>
          </w:p>
          <w:p w14:paraId="13E9F8F2" w14:textId="096E86D3" w:rsidR="00B34E29" w:rsidRDefault="005050DA" w:rsidP="00BD0FB1">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Provision of expertise in the form of assessment, legal opinions of the </w:t>
            </w:r>
            <w:r w:rsidR="00E54BCB">
              <w:rPr>
                <w:rFonts w:ascii="Tahoma" w:hAnsi="Tahoma" w:cs="Tahoma"/>
                <w:sz w:val="20"/>
                <w:szCs w:val="20"/>
                <w:lang w:eastAsia="fr-FR"/>
              </w:rPr>
              <w:t xml:space="preserve">legislation </w:t>
            </w:r>
            <w:r w:rsidRPr="00293317">
              <w:rPr>
                <w:rFonts w:ascii="Tahoma" w:hAnsi="Tahoma" w:cs="Tahoma"/>
                <w:sz w:val="20"/>
                <w:szCs w:val="20"/>
                <w:lang w:eastAsia="fr-FR"/>
              </w:rPr>
              <w:t>and policy documents (draft</w:t>
            </w:r>
            <w:r w:rsidR="00E54BCB">
              <w:rPr>
                <w:rFonts w:ascii="Tahoma" w:hAnsi="Tahoma" w:cs="Tahoma"/>
                <w:sz w:val="20"/>
                <w:szCs w:val="20"/>
                <w:lang w:eastAsia="fr-FR"/>
              </w:rPr>
              <w:t>s</w:t>
            </w:r>
            <w:r w:rsidRPr="00293317">
              <w:rPr>
                <w:rFonts w:ascii="Tahoma" w:hAnsi="Tahoma" w:cs="Tahoma"/>
                <w:sz w:val="20"/>
                <w:szCs w:val="20"/>
                <w:lang w:eastAsia="fr-FR"/>
              </w:rPr>
              <w:t xml:space="preserve"> and in force) and/or practice of their implementation</w:t>
            </w:r>
            <w:r w:rsidR="00B34E29">
              <w:rPr>
                <w:rFonts w:ascii="Tahoma" w:hAnsi="Tahoma" w:cs="Tahoma"/>
                <w:sz w:val="20"/>
                <w:szCs w:val="20"/>
                <w:lang w:eastAsia="fr-FR"/>
              </w:rPr>
              <w:t xml:space="preserve"> </w:t>
            </w:r>
            <w:r w:rsidR="00B34E29" w:rsidRPr="00B34E29">
              <w:rPr>
                <w:rFonts w:ascii="Tahoma" w:hAnsi="Tahoma" w:cs="Tahoma"/>
                <w:sz w:val="20"/>
                <w:szCs w:val="20"/>
                <w:lang w:eastAsia="fr-FR"/>
              </w:rPr>
              <w:t xml:space="preserve">and their compliance with the international standards and with due regard to the national </w:t>
            </w:r>
            <w:proofErr w:type="gramStart"/>
            <w:r w:rsidR="00B34E29" w:rsidRPr="00B34E29">
              <w:rPr>
                <w:rFonts w:ascii="Tahoma" w:hAnsi="Tahoma" w:cs="Tahoma"/>
                <w:sz w:val="20"/>
                <w:szCs w:val="20"/>
                <w:lang w:eastAsia="fr-FR"/>
              </w:rPr>
              <w:t>context</w:t>
            </w:r>
            <w:r w:rsidR="00B34E29">
              <w:rPr>
                <w:rFonts w:ascii="Tahoma" w:hAnsi="Tahoma" w:cs="Tahoma"/>
                <w:sz w:val="20"/>
                <w:szCs w:val="20"/>
                <w:lang w:eastAsia="fr-FR"/>
              </w:rPr>
              <w:t>;</w:t>
            </w:r>
            <w:proofErr w:type="gramEnd"/>
          </w:p>
          <w:p w14:paraId="1AFF29DC" w14:textId="708F6757" w:rsidR="005050DA" w:rsidRPr="00293317" w:rsidRDefault="005050DA" w:rsidP="00BD0FB1">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provision of advice (in the oral and/or written form), comments, recommendations, reports, </w:t>
            </w:r>
            <w:r w:rsidR="004D3134">
              <w:rPr>
                <w:rFonts w:ascii="Tahoma" w:hAnsi="Tahoma" w:cs="Tahoma"/>
                <w:sz w:val="20"/>
                <w:szCs w:val="20"/>
                <w:lang w:eastAsia="fr-FR"/>
              </w:rPr>
              <w:t xml:space="preserve">studies, </w:t>
            </w:r>
            <w:r w:rsidR="00B34E29">
              <w:rPr>
                <w:rFonts w:ascii="Tahoma" w:hAnsi="Tahoma" w:cs="Tahoma"/>
                <w:sz w:val="20"/>
                <w:szCs w:val="20"/>
                <w:lang w:eastAsia="fr-FR"/>
              </w:rPr>
              <w:t xml:space="preserve">comparative analysis, </w:t>
            </w:r>
            <w:r w:rsidRPr="00293317">
              <w:rPr>
                <w:rFonts w:ascii="Tahoma" w:hAnsi="Tahoma" w:cs="Tahoma"/>
                <w:sz w:val="20"/>
                <w:szCs w:val="20"/>
                <w:lang w:eastAsia="fr-FR"/>
              </w:rPr>
              <w:t>etc.</w:t>
            </w:r>
            <w:r w:rsidR="00B34E29">
              <w:rPr>
                <w:rFonts w:ascii="Tahoma" w:hAnsi="Tahoma" w:cs="Tahoma"/>
                <w:sz w:val="20"/>
                <w:szCs w:val="20"/>
                <w:lang w:eastAsia="fr-FR"/>
              </w:rPr>
              <w:t xml:space="preserve"> on the thematic </w:t>
            </w:r>
            <w:proofErr w:type="gramStart"/>
            <w:r w:rsidR="00B34E29">
              <w:rPr>
                <w:rFonts w:ascii="Tahoma" w:hAnsi="Tahoma" w:cs="Tahoma"/>
                <w:sz w:val="20"/>
                <w:szCs w:val="20"/>
                <w:lang w:eastAsia="fr-FR"/>
              </w:rPr>
              <w:t>area</w:t>
            </w:r>
            <w:r w:rsidRPr="00293317">
              <w:rPr>
                <w:rFonts w:ascii="Tahoma" w:hAnsi="Tahoma" w:cs="Tahoma"/>
                <w:sz w:val="20"/>
                <w:szCs w:val="20"/>
                <w:lang w:eastAsia="fr-FR"/>
              </w:rPr>
              <w:t>;</w:t>
            </w:r>
            <w:proofErr w:type="gramEnd"/>
          </w:p>
          <w:p w14:paraId="49F5962B" w14:textId="0E3BBCC4" w:rsidR="005050DA" w:rsidRPr="00293317" w:rsidRDefault="005050DA" w:rsidP="00BD0FB1">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Participation and contribution to the working group meetings, expert consultations, meetings with the national stakeholders, conferences, seminars and other relevant events, including through moderating/facilitating discussions and delivering presentations on the various thematic issues related to the development and design of national psychological support programmes and policies including on rehabilitation </w:t>
            </w:r>
            <w:r w:rsidR="00E54BCB">
              <w:rPr>
                <w:rFonts w:ascii="Tahoma" w:hAnsi="Tahoma" w:cs="Tahoma"/>
                <w:sz w:val="20"/>
                <w:szCs w:val="20"/>
                <w:lang w:eastAsia="fr-FR"/>
              </w:rPr>
              <w:t xml:space="preserve">of </w:t>
            </w:r>
            <w:r w:rsidRPr="00293317">
              <w:rPr>
                <w:rFonts w:ascii="Tahoma" w:hAnsi="Tahoma" w:cs="Tahoma"/>
                <w:sz w:val="20"/>
                <w:szCs w:val="20"/>
                <w:lang w:eastAsia="fr-FR"/>
              </w:rPr>
              <w:t xml:space="preserve">victims of torture and other gross human rights </w:t>
            </w:r>
            <w:proofErr w:type="gramStart"/>
            <w:r w:rsidRPr="00293317">
              <w:rPr>
                <w:rFonts w:ascii="Tahoma" w:hAnsi="Tahoma" w:cs="Tahoma"/>
                <w:sz w:val="20"/>
                <w:szCs w:val="20"/>
                <w:lang w:eastAsia="fr-FR"/>
              </w:rPr>
              <w:t>violations;</w:t>
            </w:r>
            <w:proofErr w:type="gramEnd"/>
          </w:p>
          <w:p w14:paraId="6D8EC0C4" w14:textId="2F942358" w:rsidR="005050DA" w:rsidRPr="00293317" w:rsidRDefault="00696552" w:rsidP="00BD0FB1">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w:t>
            </w:r>
            <w:r w:rsidR="005050DA" w:rsidRPr="00293317">
              <w:rPr>
                <w:rFonts w:ascii="Tahoma" w:hAnsi="Tahoma" w:cs="Tahoma"/>
                <w:sz w:val="20"/>
                <w:szCs w:val="20"/>
                <w:lang w:eastAsia="fr-FR"/>
              </w:rPr>
              <w:t>evelopment of the strategic documents, polices, concept papers, analysis on the current legal, social and administrative grounds for creation of the rehabilitative mechanism for victims of torture</w:t>
            </w:r>
            <w:r w:rsidR="00E54BCB">
              <w:rPr>
                <w:rFonts w:ascii="Tahoma" w:hAnsi="Tahoma" w:cs="Tahoma"/>
                <w:sz w:val="20"/>
                <w:szCs w:val="20"/>
                <w:lang w:eastAsia="fr-FR"/>
              </w:rPr>
              <w:t xml:space="preserve"> and gross human rights </w:t>
            </w:r>
            <w:proofErr w:type="gramStart"/>
            <w:r w:rsidR="00E54BCB">
              <w:rPr>
                <w:rFonts w:ascii="Tahoma" w:hAnsi="Tahoma" w:cs="Tahoma"/>
                <w:sz w:val="20"/>
                <w:szCs w:val="20"/>
                <w:lang w:eastAsia="fr-FR"/>
              </w:rPr>
              <w:t>violations</w:t>
            </w:r>
            <w:r w:rsidR="005050DA" w:rsidRPr="00293317">
              <w:rPr>
                <w:rFonts w:ascii="Tahoma" w:hAnsi="Tahoma" w:cs="Tahoma"/>
                <w:sz w:val="20"/>
                <w:szCs w:val="20"/>
                <w:lang w:eastAsia="fr-FR"/>
              </w:rPr>
              <w:t>;</w:t>
            </w:r>
            <w:proofErr w:type="gramEnd"/>
          </w:p>
          <w:p w14:paraId="1886148B" w14:textId="414C48C3" w:rsidR="005050DA" w:rsidRPr="00293317" w:rsidRDefault="00696552" w:rsidP="00BD0FB1">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w:t>
            </w:r>
            <w:r w:rsidR="005050DA" w:rsidRPr="00293317">
              <w:rPr>
                <w:rFonts w:ascii="Tahoma" w:hAnsi="Tahoma" w:cs="Tahoma"/>
                <w:sz w:val="20"/>
                <w:szCs w:val="20"/>
                <w:lang w:eastAsia="fr-FR"/>
              </w:rPr>
              <w:t xml:space="preserve">evelopment of information and guiding materials/manuals/instructions for the public authorities on creation of </w:t>
            </w:r>
            <w:r w:rsidR="00E54BCB">
              <w:rPr>
                <w:rFonts w:ascii="Tahoma" w:hAnsi="Tahoma" w:cs="Tahoma"/>
                <w:sz w:val="20"/>
                <w:szCs w:val="20"/>
                <w:lang w:eastAsia="fr-FR"/>
              </w:rPr>
              <w:t>a</w:t>
            </w:r>
            <w:r w:rsidR="005050DA" w:rsidRPr="00293317">
              <w:rPr>
                <w:rFonts w:ascii="Tahoma" w:hAnsi="Tahoma" w:cs="Tahoma"/>
                <w:sz w:val="20"/>
                <w:szCs w:val="20"/>
                <w:lang w:eastAsia="fr-FR"/>
              </w:rPr>
              <w:t xml:space="preserve"> holistic rehabilitation system (combination of medical, psychological, legal and social components</w:t>
            </w:r>
            <w:r w:rsidR="00E54BCB">
              <w:rPr>
                <w:rFonts w:ascii="Tahoma" w:hAnsi="Tahoma" w:cs="Tahoma"/>
                <w:sz w:val="20"/>
                <w:szCs w:val="20"/>
                <w:lang w:eastAsia="fr-FR"/>
              </w:rPr>
              <w:t>, etc.</w:t>
            </w:r>
            <w:r w:rsidR="005050DA" w:rsidRPr="00293317">
              <w:rPr>
                <w:rFonts w:ascii="Tahoma" w:hAnsi="Tahoma" w:cs="Tahoma"/>
                <w:sz w:val="20"/>
                <w:szCs w:val="20"/>
                <w:lang w:eastAsia="fr-FR"/>
              </w:rPr>
              <w:t xml:space="preserve">) for the victims of torture based on the exiting international </w:t>
            </w:r>
            <w:proofErr w:type="gramStart"/>
            <w:r w:rsidR="005050DA" w:rsidRPr="00293317">
              <w:rPr>
                <w:rFonts w:ascii="Tahoma" w:hAnsi="Tahoma" w:cs="Tahoma"/>
                <w:sz w:val="20"/>
                <w:szCs w:val="20"/>
                <w:lang w:eastAsia="fr-FR"/>
              </w:rPr>
              <w:t>experience;</w:t>
            </w:r>
            <w:proofErr w:type="gramEnd"/>
          </w:p>
          <w:p w14:paraId="7E90DDA4" w14:textId="7D80DD2D" w:rsidR="006A6701" w:rsidRPr="00E54BCB" w:rsidRDefault="005050DA" w:rsidP="00E54BCB">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Participation and contribution to the awareness raising initiatives for public authorities</w:t>
            </w:r>
            <w:r w:rsidR="00E54BCB">
              <w:rPr>
                <w:rFonts w:ascii="Tahoma" w:hAnsi="Tahoma" w:cs="Tahoma"/>
                <w:sz w:val="20"/>
                <w:szCs w:val="20"/>
                <w:lang w:eastAsia="fr-FR"/>
              </w:rPr>
              <w:t xml:space="preserve">, civil </w:t>
            </w:r>
            <w:proofErr w:type="gramStart"/>
            <w:r w:rsidR="00E54BCB">
              <w:rPr>
                <w:rFonts w:ascii="Tahoma" w:hAnsi="Tahoma" w:cs="Tahoma"/>
                <w:sz w:val="20"/>
                <w:szCs w:val="20"/>
                <w:lang w:eastAsia="fr-FR"/>
              </w:rPr>
              <w:t>society</w:t>
            </w:r>
            <w:proofErr w:type="gramEnd"/>
            <w:r w:rsidR="00E54BCB">
              <w:rPr>
                <w:rFonts w:ascii="Tahoma" w:hAnsi="Tahoma" w:cs="Tahoma"/>
                <w:sz w:val="20"/>
                <w:szCs w:val="20"/>
                <w:lang w:eastAsia="fr-FR"/>
              </w:rPr>
              <w:t xml:space="preserve"> and population on </w:t>
            </w:r>
            <w:r w:rsidR="004D3134">
              <w:rPr>
                <w:rFonts w:ascii="Tahoma" w:hAnsi="Tahoma" w:cs="Tahoma"/>
                <w:sz w:val="20"/>
                <w:szCs w:val="20"/>
                <w:lang w:eastAsia="fr-FR"/>
              </w:rPr>
              <w:t xml:space="preserve">the </w:t>
            </w:r>
            <w:r w:rsidR="00E54BCB">
              <w:rPr>
                <w:rFonts w:ascii="Tahoma" w:hAnsi="Tahoma" w:cs="Tahoma"/>
                <w:sz w:val="20"/>
                <w:szCs w:val="20"/>
                <w:lang w:eastAsia="fr-FR"/>
              </w:rPr>
              <w:t xml:space="preserve">rehabilitation of victims of torture as well as contribution to the </w:t>
            </w:r>
            <w:r w:rsidRPr="00E54BCB">
              <w:rPr>
                <w:rFonts w:ascii="Tahoma" w:hAnsi="Tahoma" w:cs="Tahoma"/>
                <w:sz w:val="20"/>
                <w:szCs w:val="20"/>
                <w:lang w:eastAsia="fr-FR"/>
              </w:rPr>
              <w:t xml:space="preserve">professional exchange on </w:t>
            </w:r>
            <w:r w:rsidR="00E54BCB">
              <w:rPr>
                <w:rFonts w:ascii="Tahoma" w:hAnsi="Tahoma" w:cs="Tahoma"/>
                <w:sz w:val="20"/>
                <w:szCs w:val="20"/>
                <w:lang w:eastAsia="fr-FR"/>
              </w:rPr>
              <w:t xml:space="preserve">the </w:t>
            </w:r>
            <w:r w:rsidRPr="00E54BCB">
              <w:rPr>
                <w:rFonts w:ascii="Tahoma" w:hAnsi="Tahoma" w:cs="Tahoma"/>
                <w:sz w:val="20"/>
                <w:szCs w:val="20"/>
                <w:lang w:eastAsia="fr-FR"/>
              </w:rPr>
              <w:t>creation of the rehabilitation services/mechanism for victims of torture</w:t>
            </w:r>
            <w:r w:rsidR="00BD0FB1" w:rsidRPr="00E54BCB">
              <w:rPr>
                <w:rFonts w:ascii="Tahoma" w:hAnsi="Tahoma" w:cs="Tahoma"/>
                <w:sz w:val="20"/>
                <w:szCs w:val="20"/>
                <w:lang w:eastAsia="fr-FR"/>
              </w:rPr>
              <w:t>.</w:t>
            </w:r>
          </w:p>
        </w:tc>
      </w:tr>
      <w:tr w:rsidR="006A6701" w:rsidRPr="00293317" w14:paraId="447B7AD3" w14:textId="77777777" w:rsidTr="00CA3A77">
        <w:trPr>
          <w:trHeight w:val="417"/>
        </w:trPr>
        <w:tc>
          <w:tcPr>
            <w:tcW w:w="20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F5CA0C" w14:textId="77777777" w:rsidR="00F264BC" w:rsidRPr="00293317" w:rsidRDefault="00F264BC"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4FD0E4B0" w14:textId="23DEF46C" w:rsidR="006A6701" w:rsidRDefault="006A6701" w:rsidP="006A6701">
            <w:p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b/>
                <w:bCs/>
                <w:sz w:val="20"/>
                <w:szCs w:val="20"/>
                <w:lang w:eastAsia="fr-FR"/>
              </w:rPr>
              <w:t xml:space="preserve">LOT </w:t>
            </w:r>
            <w:r w:rsidR="00F264BC" w:rsidRPr="00293317">
              <w:rPr>
                <w:rFonts w:ascii="Tahoma" w:hAnsi="Tahoma" w:cs="Tahoma"/>
                <w:b/>
                <w:bCs/>
                <w:sz w:val="20"/>
                <w:szCs w:val="20"/>
                <w:lang w:eastAsia="fr-FR"/>
              </w:rPr>
              <w:t>4</w:t>
            </w:r>
            <w:r w:rsidRPr="00293317">
              <w:rPr>
                <w:rFonts w:ascii="Tahoma" w:hAnsi="Tahoma" w:cs="Tahoma"/>
                <w:b/>
                <w:bCs/>
                <w:sz w:val="20"/>
                <w:szCs w:val="20"/>
                <w:lang w:eastAsia="fr-FR"/>
              </w:rPr>
              <w:t>:</w:t>
            </w:r>
            <w:r w:rsidRPr="00293317">
              <w:rPr>
                <w:rFonts w:ascii="Tahoma" w:hAnsi="Tahoma" w:cs="Tahoma"/>
                <w:sz w:val="20"/>
                <w:szCs w:val="20"/>
                <w:lang w:eastAsia="fr-FR"/>
              </w:rPr>
              <w:t xml:space="preserve"> </w:t>
            </w:r>
            <w:r w:rsidR="00767B47" w:rsidRPr="00767B47">
              <w:rPr>
                <w:rFonts w:ascii="Tahoma" w:hAnsi="Tahoma" w:cs="Tahoma"/>
                <w:b/>
                <w:bCs/>
                <w:sz w:val="20"/>
                <w:szCs w:val="20"/>
                <w:lang w:eastAsia="fr-FR"/>
              </w:rPr>
              <w:t>Data Protection</w:t>
            </w:r>
          </w:p>
          <w:p w14:paraId="3B53947F" w14:textId="061D43E6" w:rsidR="00767B47" w:rsidRPr="00293317" w:rsidRDefault="00B5665A" w:rsidP="006A6701">
            <w:p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 xml:space="preserve">20 </w:t>
            </w:r>
            <w:r w:rsidR="00767B47">
              <w:rPr>
                <w:rFonts w:ascii="Tahoma" w:hAnsi="Tahoma" w:cs="Tahoma"/>
                <w:sz w:val="20"/>
                <w:szCs w:val="20"/>
                <w:lang w:eastAsia="fr-FR"/>
              </w:rPr>
              <w:t xml:space="preserve">consultants </w:t>
            </w:r>
          </w:p>
          <w:p w14:paraId="4B26009E"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71ED6452"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05CC1278" w14:textId="35FDD1B6"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6562F3EE" w14:textId="6F3CA895"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051C3C31" w14:textId="7A26B3D3"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39CD9033" w14:textId="0FB3C96F"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7F434ECF" w14:textId="223FB05F"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005DFE43" w14:textId="30F00A56"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03C94F5A" w14:textId="5CF5E3D8"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6032BF7E" w14:textId="15E91F71"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2B67DD49" w14:textId="4AA10BF1"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1F53EEE6" w14:textId="7200B8EE"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20C37853" w14:textId="05EBD75B"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43B1714F" w14:textId="0954C6D5"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145C98C5" w14:textId="3F5D8AAB"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029D9871" w14:textId="72EDE41D"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2B552E2A" w14:textId="73F47B36"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0527C061" w14:textId="67E5509E"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6352ACF7" w14:textId="68D19EEA"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4CCA5B6A" w14:textId="6E41FE14"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74BD2A31" w14:textId="77777777" w:rsidR="002526B3" w:rsidRPr="00293317" w:rsidRDefault="002526B3" w:rsidP="006A6701">
            <w:pPr>
              <w:shd w:val="clear" w:color="auto" w:fill="FFFFFF" w:themeFill="background1"/>
              <w:autoSpaceDE w:val="0"/>
              <w:autoSpaceDN w:val="0"/>
              <w:adjustRightInd w:val="0"/>
              <w:jc w:val="both"/>
              <w:rPr>
                <w:rFonts w:ascii="Tahoma" w:hAnsi="Tahoma" w:cs="Tahoma"/>
                <w:sz w:val="20"/>
                <w:szCs w:val="20"/>
                <w:lang w:eastAsia="fr-FR"/>
              </w:rPr>
            </w:pPr>
          </w:p>
          <w:p w14:paraId="2A6DB9C9" w14:textId="10FC76F3"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406C112F"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32AB95BA"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236A7317"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07FDB950"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3D2FA35B"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33E61C62"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114AFC09"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7A78D7BA"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50636A93" w14:textId="77777777"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p w14:paraId="41BD7413" w14:textId="08F8EB31" w:rsidR="00C96DBB" w:rsidRPr="00293317" w:rsidRDefault="00C96DBB" w:rsidP="006A6701">
            <w:pPr>
              <w:shd w:val="clear" w:color="auto" w:fill="FFFFFF" w:themeFill="background1"/>
              <w:autoSpaceDE w:val="0"/>
              <w:autoSpaceDN w:val="0"/>
              <w:adjustRightInd w:val="0"/>
              <w:jc w:val="both"/>
              <w:rPr>
                <w:rFonts w:ascii="Tahoma" w:hAnsi="Tahoma" w:cs="Tahoma"/>
                <w:sz w:val="20"/>
                <w:szCs w:val="20"/>
                <w:lang w:eastAsia="fr-FR"/>
              </w:rPr>
            </w:pPr>
          </w:p>
        </w:tc>
        <w:tc>
          <w:tcPr>
            <w:tcW w:w="69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0E2219" w14:textId="16ACD196" w:rsidR="00E54BCB" w:rsidRDefault="00E54BCB" w:rsidP="00E54BCB">
            <w:pPr>
              <w:shd w:val="clear" w:color="auto" w:fill="FFFFFF" w:themeFill="background1"/>
              <w:autoSpaceDE w:val="0"/>
              <w:autoSpaceDN w:val="0"/>
              <w:adjustRightInd w:val="0"/>
              <w:spacing w:before="120"/>
              <w:jc w:val="both"/>
              <w:rPr>
                <w:rFonts w:ascii="Tahoma" w:hAnsi="Tahoma" w:cs="Tahoma"/>
                <w:sz w:val="20"/>
                <w:szCs w:val="20"/>
                <w:lang w:eastAsia="fr-FR"/>
              </w:rPr>
            </w:pPr>
            <w:bookmarkStart w:id="18" w:name="_Hlk135749168"/>
            <w:r>
              <w:rPr>
                <w:rFonts w:ascii="Tahoma" w:hAnsi="Tahoma" w:cs="Tahoma"/>
                <w:sz w:val="20"/>
                <w:szCs w:val="20"/>
                <w:lang w:eastAsia="fr-FR"/>
              </w:rPr>
              <w:t>The scope of work covers a</w:t>
            </w:r>
            <w:r w:rsidRPr="00E54BCB">
              <w:rPr>
                <w:rFonts w:ascii="Tahoma" w:hAnsi="Tahoma" w:cs="Tahoma"/>
                <w:sz w:val="20"/>
                <w:szCs w:val="20"/>
                <w:lang w:eastAsia="fr-FR"/>
              </w:rPr>
              <w:t xml:space="preserve">lignment of the </w:t>
            </w:r>
            <w:r>
              <w:rPr>
                <w:rFonts w:ascii="Tahoma" w:hAnsi="Tahoma" w:cs="Tahoma"/>
                <w:sz w:val="20"/>
                <w:szCs w:val="20"/>
                <w:lang w:eastAsia="fr-FR"/>
              </w:rPr>
              <w:t>d</w:t>
            </w:r>
            <w:r w:rsidRPr="00E54BCB">
              <w:rPr>
                <w:rFonts w:ascii="Tahoma" w:hAnsi="Tahoma" w:cs="Tahoma"/>
                <w:sz w:val="20"/>
                <w:szCs w:val="20"/>
                <w:lang w:eastAsia="fr-FR"/>
              </w:rPr>
              <w:t xml:space="preserve">ata </w:t>
            </w:r>
            <w:r>
              <w:rPr>
                <w:rFonts w:ascii="Tahoma" w:hAnsi="Tahoma" w:cs="Tahoma"/>
                <w:sz w:val="20"/>
                <w:szCs w:val="20"/>
                <w:lang w:eastAsia="fr-FR"/>
              </w:rPr>
              <w:t>p</w:t>
            </w:r>
            <w:r w:rsidRPr="00E54BCB">
              <w:rPr>
                <w:rFonts w:ascii="Tahoma" w:hAnsi="Tahoma" w:cs="Tahoma"/>
                <w:sz w:val="20"/>
                <w:szCs w:val="20"/>
                <w:lang w:eastAsia="fr-FR"/>
              </w:rPr>
              <w:t>rotection policy, legal framework and practice with the European standards and the Council of Europe Convention 108+</w:t>
            </w:r>
            <w:r w:rsidR="00B34E29">
              <w:rPr>
                <w:rFonts w:ascii="Tahoma" w:hAnsi="Tahoma" w:cs="Tahoma"/>
                <w:sz w:val="20"/>
                <w:szCs w:val="20"/>
                <w:lang w:eastAsia="fr-FR"/>
              </w:rPr>
              <w:t xml:space="preserve"> and capacity building activities of relevant stakeholders.</w:t>
            </w:r>
          </w:p>
          <w:p w14:paraId="10626E4E" w14:textId="601D5A3B" w:rsidR="00E54BCB" w:rsidRDefault="00E54BCB" w:rsidP="00DD1ABD">
            <w:pPr>
              <w:shd w:val="clear" w:color="auto" w:fill="FFFFFF" w:themeFill="background1"/>
              <w:autoSpaceDE w:val="0"/>
              <w:autoSpaceDN w:val="0"/>
              <w:adjustRightInd w:val="0"/>
              <w:spacing w:before="120"/>
              <w:ind w:left="315" w:hanging="284"/>
              <w:jc w:val="both"/>
              <w:rPr>
                <w:rFonts w:ascii="Tahoma" w:hAnsi="Tahoma" w:cs="Tahoma"/>
                <w:sz w:val="20"/>
                <w:szCs w:val="20"/>
                <w:lang w:eastAsia="fr-FR"/>
              </w:rPr>
            </w:pPr>
          </w:p>
          <w:bookmarkEnd w:id="18"/>
          <w:p w14:paraId="73EFD843" w14:textId="1CDC61AA" w:rsidR="00B012AA" w:rsidRDefault="00B012AA" w:rsidP="00B012AA">
            <w:pPr>
              <w:autoSpaceDE w:val="0"/>
              <w:autoSpaceDN w:val="0"/>
              <w:adjustRightInd w:val="0"/>
              <w:jc w:val="both"/>
              <w:rPr>
                <w:rFonts w:ascii="Tahoma" w:hAnsi="Tahoma" w:cs="Tahoma"/>
                <w:sz w:val="20"/>
                <w:szCs w:val="20"/>
                <w:lang w:eastAsia="fr-FR"/>
              </w:rPr>
            </w:pPr>
            <w:r w:rsidRPr="003D7A87">
              <w:rPr>
                <w:rFonts w:ascii="Tahoma" w:hAnsi="Tahoma" w:cs="Tahoma"/>
                <w:sz w:val="20"/>
                <w:szCs w:val="20"/>
                <w:lang w:eastAsia="fr-FR"/>
              </w:rPr>
              <w:t xml:space="preserve">The indicative list of expected deliverables under Lot </w:t>
            </w:r>
            <w:r>
              <w:rPr>
                <w:rFonts w:ascii="Tahoma" w:hAnsi="Tahoma" w:cs="Tahoma"/>
                <w:sz w:val="20"/>
                <w:szCs w:val="20"/>
                <w:lang w:eastAsia="fr-FR"/>
              </w:rPr>
              <w:t>4</w:t>
            </w:r>
            <w:r w:rsidRPr="003D7A87">
              <w:rPr>
                <w:rFonts w:ascii="Tahoma" w:hAnsi="Tahoma" w:cs="Tahoma"/>
                <w:sz w:val="20"/>
                <w:szCs w:val="20"/>
                <w:lang w:eastAsia="fr-FR"/>
              </w:rPr>
              <w:t xml:space="preserve"> is as follows (not exhaustive):</w:t>
            </w:r>
          </w:p>
          <w:p w14:paraId="611B6B4A" w14:textId="77777777" w:rsidR="00B012AA" w:rsidRDefault="00B012AA" w:rsidP="00DD1ABD">
            <w:pPr>
              <w:shd w:val="clear" w:color="auto" w:fill="FFFFFF" w:themeFill="background1"/>
              <w:autoSpaceDE w:val="0"/>
              <w:autoSpaceDN w:val="0"/>
              <w:adjustRightInd w:val="0"/>
              <w:spacing w:before="120"/>
              <w:ind w:left="315" w:hanging="284"/>
              <w:jc w:val="both"/>
              <w:rPr>
                <w:rFonts w:ascii="Tahoma" w:hAnsi="Tahoma" w:cs="Tahoma"/>
                <w:sz w:val="20"/>
                <w:szCs w:val="20"/>
                <w:lang w:eastAsia="fr-FR"/>
              </w:rPr>
            </w:pPr>
          </w:p>
          <w:p w14:paraId="1DC500C1" w14:textId="439F4809" w:rsidR="005050DA" w:rsidRPr="00B34E29" w:rsidRDefault="005050DA"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Provision of expertise in the form of assessment, legal opinions of the </w:t>
            </w:r>
            <w:r w:rsidR="00B34E29">
              <w:rPr>
                <w:rFonts w:ascii="Tahoma" w:hAnsi="Tahoma" w:cs="Tahoma"/>
                <w:sz w:val="20"/>
                <w:szCs w:val="20"/>
                <w:lang w:eastAsia="fr-FR"/>
              </w:rPr>
              <w:t xml:space="preserve">legislation </w:t>
            </w:r>
            <w:r w:rsidRPr="00293317">
              <w:rPr>
                <w:rFonts w:ascii="Tahoma" w:hAnsi="Tahoma" w:cs="Tahoma"/>
                <w:sz w:val="20"/>
                <w:szCs w:val="20"/>
                <w:lang w:eastAsia="fr-FR"/>
              </w:rPr>
              <w:t>and policy documents (draft</w:t>
            </w:r>
            <w:r w:rsidR="00B34E29">
              <w:rPr>
                <w:rFonts w:ascii="Tahoma" w:hAnsi="Tahoma" w:cs="Tahoma"/>
                <w:sz w:val="20"/>
                <w:szCs w:val="20"/>
                <w:lang w:eastAsia="fr-FR"/>
              </w:rPr>
              <w:t>s</w:t>
            </w:r>
            <w:r w:rsidRPr="00293317">
              <w:rPr>
                <w:rFonts w:ascii="Tahoma" w:hAnsi="Tahoma" w:cs="Tahoma"/>
                <w:sz w:val="20"/>
                <w:szCs w:val="20"/>
                <w:lang w:eastAsia="fr-FR"/>
              </w:rPr>
              <w:t xml:space="preserve"> in force) and/or practice of their implementation</w:t>
            </w:r>
            <w:r w:rsidR="00B34E29">
              <w:rPr>
                <w:rFonts w:ascii="Tahoma" w:hAnsi="Tahoma" w:cs="Tahoma"/>
                <w:sz w:val="20"/>
                <w:szCs w:val="20"/>
                <w:lang w:eastAsia="fr-FR"/>
              </w:rPr>
              <w:t xml:space="preserve"> and </w:t>
            </w:r>
            <w:r w:rsidRPr="00B34E29">
              <w:rPr>
                <w:rFonts w:ascii="Tahoma" w:hAnsi="Tahoma" w:cs="Tahoma"/>
                <w:sz w:val="20"/>
                <w:szCs w:val="20"/>
                <w:lang w:eastAsia="fr-FR"/>
              </w:rPr>
              <w:t xml:space="preserve">provision of advice (in the oral and/or written from), research, analytical notes, reports, comments etc. on data protection legal framework and </w:t>
            </w:r>
            <w:r w:rsidR="00B34E29">
              <w:rPr>
                <w:rFonts w:ascii="Tahoma" w:hAnsi="Tahoma" w:cs="Tahoma"/>
                <w:sz w:val="20"/>
                <w:szCs w:val="20"/>
                <w:lang w:eastAsia="fr-FR"/>
              </w:rPr>
              <w:t xml:space="preserve">their compliance with </w:t>
            </w:r>
            <w:r w:rsidR="00B34E29" w:rsidRPr="00B34E29">
              <w:rPr>
                <w:rFonts w:ascii="Tahoma" w:hAnsi="Tahoma" w:cs="Tahoma"/>
                <w:sz w:val="20"/>
                <w:szCs w:val="20"/>
                <w:lang w:eastAsia="fr-FR"/>
              </w:rPr>
              <w:t xml:space="preserve">the standards </w:t>
            </w:r>
            <w:r w:rsidRPr="00B34E29">
              <w:rPr>
                <w:rFonts w:ascii="Tahoma" w:hAnsi="Tahoma" w:cs="Tahoma"/>
                <w:sz w:val="20"/>
                <w:szCs w:val="20"/>
                <w:lang w:eastAsia="fr-FR"/>
              </w:rPr>
              <w:t xml:space="preserve">of the Modernised Convention for the Protection of Individuals with regard to Automatic Processing of Personal Data (Convention 108+) of the Council of Europe, EU General Data Protection Regulation (GDPR), ECtHR </w:t>
            </w:r>
            <w:r w:rsidR="00B34E29">
              <w:rPr>
                <w:rFonts w:ascii="Tahoma" w:hAnsi="Tahoma" w:cs="Tahoma"/>
                <w:sz w:val="20"/>
                <w:szCs w:val="20"/>
                <w:lang w:eastAsia="fr-FR"/>
              </w:rPr>
              <w:t xml:space="preserve">and ECJ </w:t>
            </w:r>
            <w:r w:rsidRPr="00B34E29">
              <w:rPr>
                <w:rFonts w:ascii="Tahoma" w:hAnsi="Tahoma" w:cs="Tahoma"/>
                <w:sz w:val="20"/>
                <w:szCs w:val="20"/>
                <w:lang w:eastAsia="fr-FR"/>
              </w:rPr>
              <w:t>case-law;</w:t>
            </w:r>
          </w:p>
          <w:p w14:paraId="29BABB77" w14:textId="4196FB92" w:rsidR="005050DA" w:rsidRPr="00293317" w:rsidRDefault="005050DA"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Participation and contribution to the working group meetings, workshops, expert meetings with the national stakeholders, conferences, roundtables, seminars, trainings including through moderating/facilitating discussions and delivering presentations on the issues covering, Convention 108+ and the European legal regulations in the field of data protection including on specific and interrelated thematic fields (</w:t>
            </w:r>
            <w:r w:rsidR="00B012AA">
              <w:rPr>
                <w:rFonts w:ascii="Tahoma" w:hAnsi="Tahoma" w:cs="Tahoma"/>
                <w:sz w:val="20"/>
                <w:szCs w:val="20"/>
                <w:lang w:eastAsia="fr-FR"/>
              </w:rPr>
              <w:t>p</w:t>
            </w:r>
            <w:r w:rsidR="00B012AA" w:rsidRPr="00B012AA">
              <w:rPr>
                <w:rFonts w:ascii="Tahoma" w:hAnsi="Tahoma" w:cs="Tahoma"/>
                <w:sz w:val="20"/>
                <w:szCs w:val="20"/>
                <w:lang w:eastAsia="fr-FR"/>
              </w:rPr>
              <w:t>rocessing of personal data connected with criminal offences or the execution of criminal penalties</w:t>
            </w:r>
            <w:r w:rsidR="00B012AA">
              <w:rPr>
                <w:rFonts w:ascii="Tahoma" w:hAnsi="Tahoma" w:cs="Tahoma"/>
                <w:sz w:val="20"/>
                <w:szCs w:val="20"/>
                <w:lang w:eastAsia="fr-FR"/>
              </w:rPr>
              <w:t>,</w:t>
            </w:r>
            <w:r w:rsidR="00B012AA" w:rsidRPr="00B012AA">
              <w:rPr>
                <w:rFonts w:ascii="Tahoma" w:hAnsi="Tahoma" w:cs="Tahoma"/>
                <w:sz w:val="20"/>
                <w:szCs w:val="20"/>
                <w:lang w:eastAsia="fr-FR"/>
              </w:rPr>
              <w:t xml:space="preserve"> </w:t>
            </w:r>
            <w:r w:rsidR="00B012AA">
              <w:rPr>
                <w:rFonts w:ascii="Tahoma" w:hAnsi="Tahoma" w:cs="Tahoma"/>
                <w:sz w:val="20"/>
                <w:szCs w:val="20"/>
                <w:lang w:eastAsia="fr-FR"/>
              </w:rPr>
              <w:t>covert</w:t>
            </w:r>
            <w:r w:rsidRPr="00293317">
              <w:rPr>
                <w:rFonts w:ascii="Tahoma" w:hAnsi="Tahoma" w:cs="Tahoma"/>
                <w:sz w:val="20"/>
                <w:szCs w:val="20"/>
                <w:lang w:eastAsia="fr-FR"/>
              </w:rPr>
              <w:t xml:space="preserve"> surveillance, data processing in the military context</w:t>
            </w:r>
            <w:r w:rsidR="00B012AA">
              <w:rPr>
                <w:rFonts w:ascii="Tahoma" w:hAnsi="Tahoma" w:cs="Tahoma"/>
                <w:sz w:val="20"/>
                <w:szCs w:val="20"/>
                <w:lang w:eastAsia="fr-FR"/>
              </w:rPr>
              <w:t>,</w:t>
            </w:r>
            <w:r w:rsidRPr="00293317">
              <w:rPr>
                <w:rFonts w:ascii="Tahoma" w:hAnsi="Tahoma" w:cs="Tahoma"/>
                <w:sz w:val="20"/>
                <w:szCs w:val="20"/>
                <w:lang w:eastAsia="fr-FR"/>
              </w:rPr>
              <w:t xml:space="preserve"> etc.);</w:t>
            </w:r>
          </w:p>
          <w:p w14:paraId="7BB6856A" w14:textId="2534DE80" w:rsidR="005050DA" w:rsidRPr="00293317" w:rsidRDefault="00696552"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w:t>
            </w:r>
            <w:r w:rsidR="005050DA" w:rsidRPr="00293317">
              <w:rPr>
                <w:rFonts w:ascii="Tahoma" w:hAnsi="Tahoma" w:cs="Tahoma"/>
                <w:sz w:val="20"/>
                <w:szCs w:val="20"/>
                <w:lang w:eastAsia="fr-FR"/>
              </w:rPr>
              <w:t>evelopment of the information and guiding materials, instructions for the public authorities on the latest amendments of the EU data protection legal framework and Convention 108+ including on specific practice of their implementation and application at the national level (public governance, law-enforcement activities etc.</w:t>
            </w:r>
            <w:proofErr w:type="gramStart"/>
            <w:r w:rsidR="005050DA" w:rsidRPr="00293317">
              <w:rPr>
                <w:rFonts w:ascii="Tahoma" w:hAnsi="Tahoma" w:cs="Tahoma"/>
                <w:sz w:val="20"/>
                <w:szCs w:val="20"/>
                <w:lang w:eastAsia="fr-FR"/>
              </w:rPr>
              <w:t>);</w:t>
            </w:r>
            <w:proofErr w:type="gramEnd"/>
          </w:p>
          <w:p w14:paraId="242934C3" w14:textId="7F43B56B" w:rsidR="005050DA" w:rsidRPr="00293317" w:rsidRDefault="00696552"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w:t>
            </w:r>
            <w:r w:rsidR="005050DA" w:rsidRPr="00293317">
              <w:rPr>
                <w:rFonts w:ascii="Tahoma" w:hAnsi="Tahoma" w:cs="Tahoma"/>
                <w:sz w:val="20"/>
                <w:szCs w:val="20"/>
                <w:lang w:eastAsia="fr-FR"/>
              </w:rPr>
              <w:t xml:space="preserve">evelopment of the information and guiding materials, instructions on establishment of an independent oversight authority in the field of data protection and access to public information from the national perspective and compliance with the international standards and recommendations of the Council of </w:t>
            </w:r>
            <w:proofErr w:type="gramStart"/>
            <w:r w:rsidR="005050DA" w:rsidRPr="00293317">
              <w:rPr>
                <w:rFonts w:ascii="Tahoma" w:hAnsi="Tahoma" w:cs="Tahoma"/>
                <w:sz w:val="20"/>
                <w:szCs w:val="20"/>
                <w:lang w:eastAsia="fr-FR"/>
              </w:rPr>
              <w:t>Europe;</w:t>
            </w:r>
            <w:proofErr w:type="gramEnd"/>
          </w:p>
          <w:p w14:paraId="5BD9DD0D" w14:textId="3ED1DD28" w:rsidR="005050DA" w:rsidRPr="00293317" w:rsidRDefault="00696552"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w:t>
            </w:r>
            <w:r w:rsidR="005050DA" w:rsidRPr="00293317">
              <w:rPr>
                <w:rFonts w:ascii="Tahoma" w:hAnsi="Tahoma" w:cs="Tahoma"/>
                <w:sz w:val="20"/>
                <w:szCs w:val="20"/>
                <w:lang w:eastAsia="fr-FR"/>
              </w:rPr>
              <w:t xml:space="preserve">evelopment and revision of the internal guidance, instructions regulating the </w:t>
            </w:r>
            <w:r w:rsidR="00B012AA" w:rsidRPr="00B012AA">
              <w:rPr>
                <w:rFonts w:ascii="Tahoma" w:hAnsi="Tahoma" w:cs="Tahoma"/>
                <w:sz w:val="20"/>
                <w:szCs w:val="20"/>
                <w:lang w:eastAsia="fr-FR"/>
              </w:rPr>
              <w:t xml:space="preserve">oversight authority </w:t>
            </w:r>
            <w:r w:rsidR="005050DA" w:rsidRPr="00293317">
              <w:rPr>
                <w:rFonts w:ascii="Tahoma" w:hAnsi="Tahoma" w:cs="Tahoma"/>
                <w:sz w:val="20"/>
                <w:szCs w:val="20"/>
                <w:lang w:eastAsia="fr-FR"/>
              </w:rPr>
              <w:t xml:space="preserve">data protection activity including monitoring methodologies and techniques, reporting and recommendations’ provision </w:t>
            </w:r>
            <w:proofErr w:type="gramStart"/>
            <w:r w:rsidR="005050DA" w:rsidRPr="00293317">
              <w:rPr>
                <w:rFonts w:ascii="Tahoma" w:hAnsi="Tahoma" w:cs="Tahoma"/>
                <w:sz w:val="20"/>
                <w:szCs w:val="20"/>
                <w:lang w:eastAsia="fr-FR"/>
              </w:rPr>
              <w:t>etc.;</w:t>
            </w:r>
            <w:proofErr w:type="gramEnd"/>
          </w:p>
          <w:p w14:paraId="50022F1D" w14:textId="5D31DE12" w:rsidR="005050DA" w:rsidRPr="00293317" w:rsidRDefault="005050DA"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Preparation of capacity needs assessment of the data protection staff </w:t>
            </w:r>
            <w:r w:rsidR="00B012AA">
              <w:rPr>
                <w:rFonts w:ascii="Tahoma" w:hAnsi="Tahoma" w:cs="Tahoma"/>
                <w:sz w:val="20"/>
                <w:szCs w:val="20"/>
                <w:lang w:eastAsia="fr-FR"/>
              </w:rPr>
              <w:t xml:space="preserve">of the </w:t>
            </w:r>
            <w:r w:rsidR="00B012AA" w:rsidRPr="00B012AA">
              <w:rPr>
                <w:rFonts w:ascii="Tahoma" w:hAnsi="Tahoma" w:cs="Tahoma"/>
                <w:sz w:val="20"/>
                <w:szCs w:val="20"/>
                <w:lang w:eastAsia="fr-FR"/>
              </w:rPr>
              <w:t>oversight authority</w:t>
            </w:r>
            <w:r w:rsidR="00696552">
              <w:rPr>
                <w:rFonts w:ascii="Tahoma" w:hAnsi="Tahoma" w:cs="Tahoma"/>
                <w:sz w:val="20"/>
                <w:szCs w:val="20"/>
                <w:lang w:eastAsia="fr-FR"/>
              </w:rPr>
              <w:t xml:space="preserve">, other </w:t>
            </w:r>
            <w:proofErr w:type="gramStart"/>
            <w:r w:rsidR="00696552">
              <w:rPr>
                <w:rFonts w:ascii="Tahoma" w:hAnsi="Tahoma" w:cs="Tahoma"/>
                <w:sz w:val="20"/>
                <w:szCs w:val="20"/>
                <w:lang w:eastAsia="fr-FR"/>
              </w:rPr>
              <w:t>institutions</w:t>
            </w:r>
            <w:r w:rsidRPr="00293317">
              <w:rPr>
                <w:rFonts w:ascii="Tahoma" w:hAnsi="Tahoma" w:cs="Tahoma"/>
                <w:sz w:val="20"/>
                <w:szCs w:val="20"/>
                <w:lang w:eastAsia="fr-FR"/>
              </w:rPr>
              <w:t>;</w:t>
            </w:r>
            <w:proofErr w:type="gramEnd"/>
          </w:p>
          <w:p w14:paraId="7ED63AE1" w14:textId="7329F3D9" w:rsidR="005050DA" w:rsidRDefault="00696552"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w:t>
            </w:r>
            <w:r w:rsidR="005050DA" w:rsidRPr="00293317">
              <w:rPr>
                <w:rFonts w:ascii="Tahoma" w:hAnsi="Tahoma" w:cs="Tahoma"/>
                <w:sz w:val="20"/>
                <w:szCs w:val="20"/>
                <w:lang w:eastAsia="fr-FR"/>
              </w:rPr>
              <w:t xml:space="preserve">evelopment </w:t>
            </w:r>
            <w:r w:rsidR="00B012AA">
              <w:rPr>
                <w:rFonts w:ascii="Tahoma" w:hAnsi="Tahoma" w:cs="Tahoma"/>
                <w:sz w:val="20"/>
                <w:szCs w:val="20"/>
                <w:lang w:eastAsia="fr-FR"/>
              </w:rPr>
              <w:t xml:space="preserve">and delivery </w:t>
            </w:r>
            <w:r w:rsidR="005050DA" w:rsidRPr="00293317">
              <w:rPr>
                <w:rFonts w:ascii="Tahoma" w:hAnsi="Tahoma" w:cs="Tahoma"/>
                <w:sz w:val="20"/>
                <w:szCs w:val="20"/>
                <w:lang w:eastAsia="fr-FR"/>
              </w:rPr>
              <w:t>of training</w:t>
            </w:r>
            <w:r w:rsidR="00B012AA">
              <w:rPr>
                <w:rFonts w:ascii="Tahoma" w:hAnsi="Tahoma" w:cs="Tahoma"/>
                <w:sz w:val="20"/>
                <w:szCs w:val="20"/>
                <w:lang w:eastAsia="fr-FR"/>
              </w:rPr>
              <w:t xml:space="preserve">s, including </w:t>
            </w:r>
            <w:proofErr w:type="spellStart"/>
            <w:r w:rsidR="00B012AA">
              <w:rPr>
                <w:rFonts w:ascii="Tahoma" w:hAnsi="Tahoma" w:cs="Tahoma"/>
                <w:sz w:val="20"/>
                <w:szCs w:val="20"/>
                <w:lang w:eastAsia="fr-FR"/>
              </w:rPr>
              <w:t>ToTs</w:t>
            </w:r>
            <w:proofErr w:type="spellEnd"/>
            <w:r w:rsidR="00B012AA">
              <w:rPr>
                <w:rFonts w:ascii="Tahoma" w:hAnsi="Tahoma" w:cs="Tahoma"/>
                <w:sz w:val="20"/>
                <w:szCs w:val="20"/>
                <w:lang w:eastAsia="fr-FR"/>
              </w:rPr>
              <w:t>, c</w:t>
            </w:r>
            <w:r w:rsidR="005050DA" w:rsidRPr="00293317">
              <w:rPr>
                <w:rFonts w:ascii="Tahoma" w:hAnsi="Tahoma" w:cs="Tahoma"/>
                <w:sz w:val="20"/>
                <w:szCs w:val="20"/>
                <w:lang w:eastAsia="fr-FR"/>
              </w:rPr>
              <w:t>overing various thematic aspects of data protection for the</w:t>
            </w:r>
            <w:r w:rsidR="00B012AA">
              <w:rPr>
                <w:rFonts w:ascii="Tahoma" w:hAnsi="Tahoma" w:cs="Tahoma"/>
                <w:sz w:val="20"/>
                <w:szCs w:val="20"/>
                <w:lang w:eastAsia="fr-FR"/>
              </w:rPr>
              <w:t xml:space="preserve"> </w:t>
            </w:r>
            <w:r w:rsidR="00B012AA" w:rsidRPr="00B012AA">
              <w:rPr>
                <w:rFonts w:ascii="Tahoma" w:hAnsi="Tahoma" w:cs="Tahoma"/>
                <w:sz w:val="20"/>
                <w:szCs w:val="20"/>
                <w:lang w:eastAsia="fr-FR"/>
              </w:rPr>
              <w:t>oversight authority</w:t>
            </w:r>
            <w:r w:rsidR="00B012AA">
              <w:rPr>
                <w:rFonts w:ascii="Tahoma" w:hAnsi="Tahoma" w:cs="Tahoma"/>
                <w:sz w:val="20"/>
                <w:szCs w:val="20"/>
                <w:lang w:eastAsia="fr-FR"/>
              </w:rPr>
              <w:t xml:space="preserve">, </w:t>
            </w:r>
            <w:r w:rsidR="005050DA" w:rsidRPr="00293317">
              <w:rPr>
                <w:rFonts w:ascii="Tahoma" w:hAnsi="Tahoma" w:cs="Tahoma"/>
                <w:sz w:val="20"/>
                <w:szCs w:val="20"/>
                <w:lang w:eastAsia="fr-FR"/>
              </w:rPr>
              <w:t>monitors</w:t>
            </w:r>
            <w:r w:rsidR="00B012AA">
              <w:rPr>
                <w:rFonts w:ascii="Tahoma" w:hAnsi="Tahoma" w:cs="Tahoma"/>
                <w:sz w:val="20"/>
                <w:szCs w:val="20"/>
                <w:lang w:eastAsia="fr-FR"/>
              </w:rPr>
              <w:t>, public and local authorities, civil society</w:t>
            </w:r>
            <w:r>
              <w:rPr>
                <w:rFonts w:ascii="Tahoma" w:hAnsi="Tahoma" w:cs="Tahoma"/>
                <w:sz w:val="20"/>
                <w:szCs w:val="20"/>
                <w:lang w:eastAsia="fr-FR"/>
              </w:rPr>
              <w:t xml:space="preserve">, </w:t>
            </w:r>
            <w:proofErr w:type="gramStart"/>
            <w:r>
              <w:rPr>
                <w:rFonts w:ascii="Tahoma" w:hAnsi="Tahoma" w:cs="Tahoma"/>
                <w:sz w:val="20"/>
                <w:szCs w:val="20"/>
                <w:lang w:eastAsia="fr-FR"/>
              </w:rPr>
              <w:t>etc.</w:t>
            </w:r>
            <w:r w:rsidR="005050DA" w:rsidRPr="00293317">
              <w:rPr>
                <w:rFonts w:ascii="Tahoma" w:hAnsi="Tahoma" w:cs="Tahoma"/>
                <w:sz w:val="20"/>
                <w:szCs w:val="20"/>
                <w:lang w:eastAsia="fr-FR"/>
              </w:rPr>
              <w:t>;</w:t>
            </w:r>
            <w:proofErr w:type="gramEnd"/>
          </w:p>
          <w:p w14:paraId="4B575CB9" w14:textId="1D1D8738" w:rsidR="00B012AA" w:rsidRPr="00B012AA" w:rsidRDefault="00696552" w:rsidP="00B012AA">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P</w:t>
            </w:r>
            <w:r w:rsidR="00B012AA" w:rsidRPr="00293317">
              <w:rPr>
                <w:rFonts w:ascii="Tahoma" w:hAnsi="Tahoma" w:cs="Tahoma"/>
                <w:sz w:val="20"/>
                <w:szCs w:val="20"/>
                <w:lang w:eastAsia="fr-FR"/>
              </w:rPr>
              <w:t>reparation and delivering of the training</w:t>
            </w:r>
            <w:r w:rsidR="00B012AA">
              <w:rPr>
                <w:rFonts w:ascii="Tahoma" w:hAnsi="Tahoma" w:cs="Tahoma"/>
                <w:sz w:val="20"/>
                <w:szCs w:val="20"/>
                <w:lang w:eastAsia="fr-FR"/>
              </w:rPr>
              <w:t xml:space="preserve">, including </w:t>
            </w:r>
            <w:proofErr w:type="spellStart"/>
            <w:r w:rsidR="00B012AA">
              <w:rPr>
                <w:rFonts w:ascii="Tahoma" w:hAnsi="Tahoma" w:cs="Tahoma"/>
                <w:sz w:val="20"/>
                <w:szCs w:val="20"/>
                <w:lang w:eastAsia="fr-FR"/>
              </w:rPr>
              <w:t>ToT</w:t>
            </w:r>
            <w:proofErr w:type="spellEnd"/>
            <w:r w:rsidR="00B012AA">
              <w:rPr>
                <w:rFonts w:ascii="Tahoma" w:hAnsi="Tahoma" w:cs="Tahoma"/>
                <w:sz w:val="20"/>
                <w:szCs w:val="20"/>
                <w:lang w:eastAsia="fr-FR"/>
              </w:rPr>
              <w:t>,</w:t>
            </w:r>
            <w:r w:rsidR="00B012AA" w:rsidRPr="00293317">
              <w:rPr>
                <w:rFonts w:ascii="Tahoma" w:hAnsi="Tahoma" w:cs="Tahoma"/>
                <w:sz w:val="20"/>
                <w:szCs w:val="20"/>
                <w:lang w:eastAsia="fr-FR"/>
              </w:rPr>
              <w:t xml:space="preserve"> on adult learning </w:t>
            </w:r>
            <w:proofErr w:type="gramStart"/>
            <w:r w:rsidR="00B012AA" w:rsidRPr="00293317">
              <w:rPr>
                <w:rFonts w:ascii="Tahoma" w:hAnsi="Tahoma" w:cs="Tahoma"/>
                <w:sz w:val="20"/>
                <w:szCs w:val="20"/>
                <w:lang w:eastAsia="fr-FR"/>
              </w:rPr>
              <w:t>methodology</w:t>
            </w:r>
            <w:r w:rsidR="00B012AA">
              <w:rPr>
                <w:rFonts w:ascii="Tahoma" w:hAnsi="Tahoma" w:cs="Tahoma"/>
                <w:sz w:val="20"/>
                <w:szCs w:val="20"/>
                <w:lang w:eastAsia="fr-FR"/>
              </w:rPr>
              <w:t>;</w:t>
            </w:r>
            <w:proofErr w:type="gramEnd"/>
          </w:p>
          <w:p w14:paraId="7B9DD7A6" w14:textId="0863DCE0" w:rsidR="005050DA" w:rsidRPr="00293317" w:rsidRDefault="005050DA"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Development of on-line educational content, video-lecturing on data protection for general public and professional groups (law enforcement, prosecutors, judges, lawyers</w:t>
            </w:r>
            <w:r w:rsidR="00B012AA">
              <w:rPr>
                <w:rFonts w:ascii="Tahoma" w:hAnsi="Tahoma" w:cs="Tahoma"/>
                <w:sz w:val="20"/>
                <w:szCs w:val="20"/>
                <w:lang w:eastAsia="fr-FR"/>
              </w:rPr>
              <w:t>, etc.</w:t>
            </w:r>
            <w:proofErr w:type="gramStart"/>
            <w:r w:rsidRPr="00293317">
              <w:rPr>
                <w:rFonts w:ascii="Tahoma" w:hAnsi="Tahoma" w:cs="Tahoma"/>
                <w:sz w:val="20"/>
                <w:szCs w:val="20"/>
                <w:lang w:eastAsia="fr-FR"/>
              </w:rPr>
              <w:t>);</w:t>
            </w:r>
            <w:proofErr w:type="gramEnd"/>
          </w:p>
          <w:p w14:paraId="4E08D90C" w14:textId="1662FB0F" w:rsidR="006A6701" w:rsidRPr="00B34E29" w:rsidRDefault="005050DA" w:rsidP="00B34E2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Thematically focused proofreading of the various documents on data protection</w:t>
            </w:r>
            <w:r w:rsidR="00B012AA">
              <w:rPr>
                <w:rFonts w:ascii="Tahoma" w:hAnsi="Tahoma" w:cs="Tahoma"/>
                <w:sz w:val="20"/>
                <w:szCs w:val="20"/>
                <w:lang w:eastAsia="fr-FR"/>
              </w:rPr>
              <w:t>.</w:t>
            </w:r>
          </w:p>
        </w:tc>
      </w:tr>
      <w:tr w:rsidR="006A6701" w:rsidRPr="00293317" w14:paraId="48B8A612" w14:textId="77777777" w:rsidTr="00CA3A77">
        <w:trPr>
          <w:trHeight w:val="417"/>
        </w:trPr>
        <w:tc>
          <w:tcPr>
            <w:tcW w:w="20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070948" w14:textId="77777777" w:rsidR="00F264BC" w:rsidRPr="00293317" w:rsidRDefault="00F264BC" w:rsidP="00F264BC">
            <w:pPr>
              <w:shd w:val="clear" w:color="auto" w:fill="FFFFFF" w:themeFill="background1"/>
              <w:autoSpaceDE w:val="0"/>
              <w:autoSpaceDN w:val="0"/>
              <w:adjustRightInd w:val="0"/>
              <w:rPr>
                <w:rFonts w:ascii="Tahoma" w:hAnsi="Tahoma" w:cs="Tahoma"/>
                <w:b/>
                <w:bCs/>
                <w:sz w:val="20"/>
                <w:szCs w:val="20"/>
                <w:lang w:eastAsia="fr-FR"/>
              </w:rPr>
            </w:pPr>
          </w:p>
          <w:p w14:paraId="40B68FB1" w14:textId="4364F461" w:rsidR="006A6701" w:rsidRDefault="006A6701" w:rsidP="00F264BC">
            <w:pPr>
              <w:shd w:val="clear" w:color="auto" w:fill="FFFFFF" w:themeFill="background1"/>
              <w:autoSpaceDE w:val="0"/>
              <w:autoSpaceDN w:val="0"/>
              <w:adjustRightInd w:val="0"/>
              <w:rPr>
                <w:rFonts w:ascii="Tahoma" w:hAnsi="Tahoma" w:cs="Tahoma"/>
                <w:b/>
                <w:bCs/>
                <w:sz w:val="20"/>
                <w:szCs w:val="20"/>
                <w:lang w:eastAsia="fr-FR"/>
              </w:rPr>
            </w:pPr>
            <w:r w:rsidRPr="00293317">
              <w:rPr>
                <w:rFonts w:ascii="Tahoma" w:hAnsi="Tahoma" w:cs="Tahoma"/>
                <w:b/>
                <w:bCs/>
                <w:sz w:val="20"/>
                <w:szCs w:val="20"/>
                <w:lang w:eastAsia="fr-FR"/>
              </w:rPr>
              <w:t xml:space="preserve">LOT </w:t>
            </w:r>
            <w:r w:rsidR="00AE6FAE" w:rsidRPr="00293317">
              <w:rPr>
                <w:rFonts w:ascii="Tahoma" w:hAnsi="Tahoma" w:cs="Tahoma"/>
                <w:b/>
                <w:bCs/>
                <w:sz w:val="20"/>
                <w:szCs w:val="20"/>
                <w:lang w:eastAsia="fr-FR"/>
              </w:rPr>
              <w:t>5</w:t>
            </w:r>
            <w:bookmarkStart w:id="19" w:name="_Hlk135749199"/>
            <w:r w:rsidRPr="00293317">
              <w:rPr>
                <w:rFonts w:ascii="Tahoma" w:hAnsi="Tahoma" w:cs="Tahoma"/>
                <w:b/>
                <w:bCs/>
                <w:sz w:val="20"/>
                <w:szCs w:val="20"/>
                <w:lang w:eastAsia="fr-FR"/>
              </w:rPr>
              <w:t xml:space="preserve">: </w:t>
            </w:r>
            <w:r w:rsidR="00E20743">
              <w:rPr>
                <w:rFonts w:ascii="Tahoma" w:hAnsi="Tahoma" w:cs="Tahoma"/>
                <w:b/>
                <w:bCs/>
                <w:sz w:val="20"/>
                <w:szCs w:val="20"/>
                <w:lang w:eastAsia="fr-FR"/>
              </w:rPr>
              <w:t>Strategic development</w:t>
            </w:r>
            <w:r w:rsidR="00B012AA">
              <w:rPr>
                <w:rFonts w:ascii="Tahoma" w:hAnsi="Tahoma" w:cs="Tahoma"/>
                <w:b/>
                <w:bCs/>
                <w:sz w:val="20"/>
                <w:szCs w:val="20"/>
                <w:lang w:eastAsia="fr-FR"/>
              </w:rPr>
              <w:t xml:space="preserve"> and </w:t>
            </w:r>
            <w:r w:rsidR="00E20743">
              <w:rPr>
                <w:rFonts w:ascii="Tahoma" w:hAnsi="Tahoma" w:cs="Tahoma"/>
                <w:b/>
                <w:bCs/>
                <w:sz w:val="20"/>
                <w:szCs w:val="20"/>
                <w:lang w:eastAsia="fr-FR"/>
              </w:rPr>
              <w:t xml:space="preserve">communication </w:t>
            </w:r>
            <w:r w:rsidR="00B012AA">
              <w:rPr>
                <w:rFonts w:ascii="Tahoma" w:hAnsi="Tahoma" w:cs="Tahoma"/>
                <w:b/>
                <w:bCs/>
                <w:sz w:val="20"/>
                <w:szCs w:val="20"/>
                <w:lang w:eastAsia="fr-FR"/>
              </w:rPr>
              <w:t xml:space="preserve"> </w:t>
            </w:r>
            <w:bookmarkEnd w:id="19"/>
          </w:p>
          <w:p w14:paraId="32E49DF7" w14:textId="5FE3A000" w:rsidR="00B012AA" w:rsidRPr="00B012AA" w:rsidRDefault="00B5665A" w:rsidP="00F264BC">
            <w:pPr>
              <w:shd w:val="clear" w:color="auto" w:fill="FFFFFF" w:themeFill="background1"/>
              <w:autoSpaceDE w:val="0"/>
              <w:autoSpaceDN w:val="0"/>
              <w:adjustRightInd w:val="0"/>
              <w:rPr>
                <w:rFonts w:ascii="Tahoma" w:hAnsi="Tahoma" w:cs="Tahoma"/>
                <w:sz w:val="20"/>
                <w:szCs w:val="20"/>
                <w:lang w:eastAsia="fr-FR"/>
              </w:rPr>
            </w:pPr>
            <w:r>
              <w:rPr>
                <w:rFonts w:ascii="Tahoma" w:hAnsi="Tahoma" w:cs="Tahoma"/>
                <w:sz w:val="20"/>
                <w:szCs w:val="20"/>
                <w:lang w:eastAsia="fr-FR"/>
              </w:rPr>
              <w:t>20</w:t>
            </w:r>
            <w:r w:rsidRPr="00B012AA">
              <w:rPr>
                <w:rFonts w:ascii="Tahoma" w:hAnsi="Tahoma" w:cs="Tahoma"/>
                <w:sz w:val="20"/>
                <w:szCs w:val="20"/>
                <w:lang w:eastAsia="fr-FR"/>
              </w:rPr>
              <w:t xml:space="preserve"> </w:t>
            </w:r>
            <w:r w:rsidR="00B012AA" w:rsidRPr="00B012AA">
              <w:rPr>
                <w:rFonts w:ascii="Tahoma" w:hAnsi="Tahoma" w:cs="Tahoma"/>
                <w:sz w:val="20"/>
                <w:szCs w:val="20"/>
                <w:lang w:eastAsia="fr-FR"/>
              </w:rPr>
              <w:t xml:space="preserve">consultants </w:t>
            </w:r>
          </w:p>
          <w:p w14:paraId="2680CBE5" w14:textId="282F5AE0"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3BBE0C81" w14:textId="43A0302C" w:rsidR="002526B3" w:rsidRPr="00293317" w:rsidRDefault="002526B3"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7364EA10" w14:textId="60BF0D47" w:rsidR="002526B3" w:rsidRPr="00293317" w:rsidRDefault="002526B3"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1C6D4758" w14:textId="4A10FD39" w:rsidR="002526B3" w:rsidRPr="00293317" w:rsidRDefault="002526B3"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08CF4FCC" w14:textId="77777777" w:rsidR="002526B3" w:rsidRPr="00293317" w:rsidRDefault="002526B3"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40F00DD2"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77708266"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7B35DBB9"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67366E68"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7BA84B1B"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438B63A2"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473C71DD" w14:textId="77777777"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p w14:paraId="6047A4F9" w14:textId="557A131F" w:rsidR="00515196" w:rsidRPr="00293317" w:rsidRDefault="00515196" w:rsidP="006A6701">
            <w:pPr>
              <w:shd w:val="clear" w:color="auto" w:fill="FFFFFF" w:themeFill="background1"/>
              <w:autoSpaceDE w:val="0"/>
              <w:autoSpaceDN w:val="0"/>
              <w:adjustRightInd w:val="0"/>
              <w:jc w:val="both"/>
              <w:rPr>
                <w:rFonts w:ascii="Tahoma" w:hAnsi="Tahoma" w:cs="Tahoma"/>
                <w:b/>
                <w:bCs/>
                <w:sz w:val="20"/>
                <w:szCs w:val="20"/>
                <w:lang w:eastAsia="fr-FR"/>
              </w:rPr>
            </w:pPr>
          </w:p>
        </w:tc>
        <w:tc>
          <w:tcPr>
            <w:tcW w:w="69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F96439" w14:textId="6848BEF6" w:rsidR="00B012AA" w:rsidRDefault="00B012AA" w:rsidP="00B012AA">
            <w:pPr>
              <w:shd w:val="clear" w:color="auto" w:fill="FFFFFF" w:themeFill="background1"/>
              <w:autoSpaceDE w:val="0"/>
              <w:autoSpaceDN w:val="0"/>
              <w:adjustRightInd w:val="0"/>
              <w:jc w:val="both"/>
              <w:rPr>
                <w:rFonts w:ascii="Tahoma" w:hAnsi="Tahoma" w:cs="Tahoma"/>
                <w:sz w:val="20"/>
                <w:szCs w:val="20"/>
                <w:lang w:eastAsia="fr-FR"/>
              </w:rPr>
            </w:pPr>
            <w:bookmarkStart w:id="20" w:name="_Hlk135749187"/>
            <w:r>
              <w:rPr>
                <w:rFonts w:ascii="Tahoma" w:hAnsi="Tahoma" w:cs="Tahoma"/>
                <w:sz w:val="20"/>
                <w:szCs w:val="20"/>
                <w:lang w:eastAsia="fr-FR"/>
              </w:rPr>
              <w:t>The scope of work concentrates on the o</w:t>
            </w:r>
            <w:r w:rsidRPr="00B012AA">
              <w:rPr>
                <w:rFonts w:ascii="Tahoma" w:hAnsi="Tahoma" w:cs="Tahoma"/>
                <w:sz w:val="20"/>
                <w:szCs w:val="20"/>
                <w:lang w:eastAsia="fr-FR"/>
              </w:rPr>
              <w:t>rganisational development</w:t>
            </w:r>
            <w:r>
              <w:rPr>
                <w:rFonts w:ascii="Tahoma" w:hAnsi="Tahoma" w:cs="Tahoma"/>
                <w:sz w:val="20"/>
                <w:szCs w:val="20"/>
                <w:lang w:eastAsia="fr-FR"/>
              </w:rPr>
              <w:t>,</w:t>
            </w:r>
            <w:r w:rsidRPr="00B012AA">
              <w:rPr>
                <w:rFonts w:ascii="Tahoma" w:hAnsi="Tahoma" w:cs="Tahoma"/>
                <w:sz w:val="20"/>
                <w:szCs w:val="20"/>
                <w:lang w:eastAsia="fr-FR"/>
              </w:rPr>
              <w:t xml:space="preserve"> strategic planning,</w:t>
            </w:r>
            <w:r w:rsidR="00E20743">
              <w:rPr>
                <w:rFonts w:ascii="Tahoma" w:hAnsi="Tahoma" w:cs="Tahoma"/>
                <w:sz w:val="20"/>
                <w:szCs w:val="20"/>
                <w:lang w:eastAsia="fr-FR"/>
              </w:rPr>
              <w:t xml:space="preserve"> </w:t>
            </w:r>
            <w:r w:rsidRPr="00B012AA">
              <w:rPr>
                <w:rFonts w:ascii="Tahoma" w:hAnsi="Tahoma" w:cs="Tahoma"/>
                <w:sz w:val="20"/>
                <w:szCs w:val="20"/>
                <w:lang w:eastAsia="fr-FR"/>
              </w:rPr>
              <w:t xml:space="preserve">mediation tools, trust building </w:t>
            </w:r>
            <w:r w:rsidR="00E20743" w:rsidRPr="00B012AA">
              <w:rPr>
                <w:rFonts w:ascii="Tahoma" w:hAnsi="Tahoma" w:cs="Tahoma"/>
                <w:sz w:val="20"/>
                <w:szCs w:val="20"/>
                <w:lang w:eastAsia="fr-FR"/>
              </w:rPr>
              <w:t>internal and external communication</w:t>
            </w:r>
            <w:r w:rsidR="00E20743">
              <w:rPr>
                <w:rFonts w:ascii="Tahoma" w:hAnsi="Tahoma" w:cs="Tahoma"/>
                <w:sz w:val="20"/>
                <w:szCs w:val="20"/>
                <w:lang w:eastAsia="fr-FR"/>
              </w:rPr>
              <w:t xml:space="preserve">, </w:t>
            </w:r>
            <w:proofErr w:type="gramStart"/>
            <w:r w:rsidR="00E20743">
              <w:rPr>
                <w:rFonts w:ascii="Tahoma" w:hAnsi="Tahoma" w:cs="Tahoma"/>
                <w:sz w:val="20"/>
                <w:szCs w:val="20"/>
                <w:lang w:eastAsia="fr-FR"/>
              </w:rPr>
              <w:t>visibility</w:t>
            </w:r>
            <w:proofErr w:type="gramEnd"/>
            <w:r w:rsidR="00E20743">
              <w:rPr>
                <w:rFonts w:ascii="Tahoma" w:hAnsi="Tahoma" w:cs="Tahoma"/>
                <w:sz w:val="20"/>
                <w:szCs w:val="20"/>
                <w:lang w:eastAsia="fr-FR"/>
              </w:rPr>
              <w:t xml:space="preserve"> and outreach</w:t>
            </w:r>
            <w:r w:rsidR="00E20743" w:rsidRPr="00B012AA">
              <w:rPr>
                <w:rFonts w:ascii="Tahoma" w:hAnsi="Tahoma" w:cs="Tahoma"/>
                <w:sz w:val="20"/>
                <w:szCs w:val="20"/>
                <w:lang w:eastAsia="fr-FR"/>
              </w:rPr>
              <w:t xml:space="preserve"> </w:t>
            </w:r>
            <w:r w:rsidRPr="00B012AA">
              <w:rPr>
                <w:rFonts w:ascii="Tahoma" w:hAnsi="Tahoma" w:cs="Tahoma"/>
                <w:sz w:val="20"/>
                <w:szCs w:val="20"/>
                <w:lang w:eastAsia="fr-FR"/>
              </w:rPr>
              <w:t>within the thematic areas of the tender call</w:t>
            </w:r>
            <w:r w:rsidR="00E20743">
              <w:rPr>
                <w:rFonts w:ascii="Tahoma" w:hAnsi="Tahoma" w:cs="Tahoma"/>
                <w:sz w:val="20"/>
                <w:szCs w:val="20"/>
                <w:lang w:eastAsia="fr-FR"/>
              </w:rPr>
              <w:t xml:space="preserve">, </w:t>
            </w:r>
            <w:r w:rsidR="00E20743" w:rsidRPr="00E54BCB">
              <w:rPr>
                <w:rFonts w:ascii="Tahoma" w:hAnsi="Tahoma" w:cs="Tahoma"/>
                <w:sz w:val="20"/>
                <w:szCs w:val="20"/>
                <w:lang w:eastAsia="fr-FR"/>
              </w:rPr>
              <w:t>including in conflict/wartime</w:t>
            </w:r>
            <w:r w:rsidR="00E20743">
              <w:rPr>
                <w:rFonts w:ascii="Tahoma" w:hAnsi="Tahoma" w:cs="Tahoma"/>
                <w:sz w:val="20"/>
                <w:szCs w:val="20"/>
                <w:lang w:eastAsia="fr-FR"/>
              </w:rPr>
              <w:t>.</w:t>
            </w:r>
          </w:p>
          <w:p w14:paraId="4CE11ED7" w14:textId="77777777" w:rsidR="00B012AA" w:rsidRDefault="00B012AA" w:rsidP="00B012AA">
            <w:pPr>
              <w:shd w:val="clear" w:color="auto" w:fill="FFFFFF" w:themeFill="background1"/>
              <w:autoSpaceDE w:val="0"/>
              <w:autoSpaceDN w:val="0"/>
              <w:adjustRightInd w:val="0"/>
              <w:jc w:val="both"/>
              <w:rPr>
                <w:rFonts w:ascii="Tahoma" w:hAnsi="Tahoma" w:cs="Tahoma"/>
                <w:sz w:val="20"/>
                <w:szCs w:val="20"/>
                <w:lang w:eastAsia="fr-FR"/>
              </w:rPr>
            </w:pPr>
          </w:p>
          <w:bookmarkEnd w:id="20"/>
          <w:p w14:paraId="0CA07B87" w14:textId="055450CF" w:rsidR="003F252B" w:rsidRDefault="003F252B" w:rsidP="003F252B">
            <w:pPr>
              <w:autoSpaceDE w:val="0"/>
              <w:autoSpaceDN w:val="0"/>
              <w:adjustRightInd w:val="0"/>
              <w:jc w:val="both"/>
              <w:rPr>
                <w:rFonts w:ascii="Tahoma" w:hAnsi="Tahoma" w:cs="Tahoma"/>
                <w:sz w:val="20"/>
                <w:szCs w:val="20"/>
                <w:lang w:eastAsia="fr-FR"/>
              </w:rPr>
            </w:pPr>
            <w:r w:rsidRPr="003D7A87">
              <w:rPr>
                <w:rFonts w:ascii="Tahoma" w:hAnsi="Tahoma" w:cs="Tahoma"/>
                <w:sz w:val="20"/>
                <w:szCs w:val="20"/>
                <w:lang w:eastAsia="fr-FR"/>
              </w:rPr>
              <w:t xml:space="preserve">The indicative list of expected deliverables under Lot </w:t>
            </w:r>
            <w:r>
              <w:rPr>
                <w:rFonts w:ascii="Tahoma" w:hAnsi="Tahoma" w:cs="Tahoma"/>
                <w:sz w:val="20"/>
                <w:szCs w:val="20"/>
                <w:lang w:eastAsia="fr-FR"/>
              </w:rPr>
              <w:t>5</w:t>
            </w:r>
            <w:r w:rsidRPr="003D7A87">
              <w:rPr>
                <w:rFonts w:ascii="Tahoma" w:hAnsi="Tahoma" w:cs="Tahoma"/>
                <w:sz w:val="20"/>
                <w:szCs w:val="20"/>
                <w:lang w:eastAsia="fr-FR"/>
              </w:rPr>
              <w:t xml:space="preserve"> is as follows (not exhaustive):</w:t>
            </w:r>
          </w:p>
          <w:p w14:paraId="1E83BF00" w14:textId="77777777" w:rsidR="00B012AA" w:rsidRDefault="00B012AA" w:rsidP="00B012AA">
            <w:pPr>
              <w:shd w:val="clear" w:color="auto" w:fill="FFFFFF" w:themeFill="background1"/>
              <w:autoSpaceDE w:val="0"/>
              <w:autoSpaceDN w:val="0"/>
              <w:adjustRightInd w:val="0"/>
              <w:jc w:val="both"/>
              <w:rPr>
                <w:rFonts w:ascii="Tahoma" w:hAnsi="Tahoma" w:cs="Tahoma"/>
                <w:sz w:val="20"/>
                <w:szCs w:val="20"/>
                <w:lang w:eastAsia="fr-FR"/>
              </w:rPr>
            </w:pPr>
          </w:p>
          <w:p w14:paraId="7C40933B" w14:textId="616B65BB" w:rsidR="005050DA" w:rsidRPr="00293317" w:rsidRDefault="005050DA" w:rsidP="003F252B">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Provi</w:t>
            </w:r>
            <w:r w:rsidR="00515196" w:rsidRPr="00293317">
              <w:rPr>
                <w:rFonts w:ascii="Tahoma" w:hAnsi="Tahoma" w:cs="Tahoma"/>
                <w:sz w:val="20"/>
                <w:szCs w:val="20"/>
                <w:lang w:eastAsia="fr-FR"/>
              </w:rPr>
              <w:t xml:space="preserve">sion of </w:t>
            </w:r>
            <w:r w:rsidRPr="00293317">
              <w:rPr>
                <w:rFonts w:ascii="Tahoma" w:hAnsi="Tahoma" w:cs="Tahoma"/>
                <w:sz w:val="20"/>
                <w:szCs w:val="20"/>
                <w:lang w:eastAsia="fr-FR"/>
              </w:rPr>
              <w:t>expertise on organisation</w:t>
            </w:r>
            <w:r w:rsidR="00515196" w:rsidRPr="00293317">
              <w:rPr>
                <w:rFonts w:ascii="Tahoma" w:hAnsi="Tahoma" w:cs="Tahoma"/>
                <w:sz w:val="20"/>
                <w:szCs w:val="20"/>
                <w:lang w:eastAsia="fr-FR"/>
              </w:rPr>
              <w:t>al</w:t>
            </w:r>
            <w:r w:rsidRPr="00293317">
              <w:rPr>
                <w:rFonts w:ascii="Tahoma" w:hAnsi="Tahoma" w:cs="Tahoma"/>
                <w:sz w:val="20"/>
                <w:szCs w:val="20"/>
                <w:lang w:eastAsia="fr-FR"/>
              </w:rPr>
              <w:t xml:space="preserve"> development and strategic planning, </w:t>
            </w:r>
            <w:r w:rsidR="00E20743">
              <w:rPr>
                <w:rFonts w:ascii="Tahoma" w:hAnsi="Tahoma" w:cs="Tahoma"/>
                <w:sz w:val="20"/>
                <w:szCs w:val="20"/>
                <w:lang w:eastAsia="fr-FR"/>
              </w:rPr>
              <w:t>and</w:t>
            </w:r>
            <w:r w:rsidRPr="00293317">
              <w:rPr>
                <w:rFonts w:ascii="Tahoma" w:hAnsi="Tahoma" w:cs="Tahoma"/>
                <w:sz w:val="20"/>
                <w:szCs w:val="20"/>
                <w:lang w:eastAsia="fr-FR"/>
              </w:rPr>
              <w:t xml:space="preserve"> interna</w:t>
            </w:r>
            <w:r w:rsidR="00515196" w:rsidRPr="00293317">
              <w:rPr>
                <w:rFonts w:ascii="Tahoma" w:hAnsi="Tahoma" w:cs="Tahoma"/>
                <w:sz w:val="20"/>
                <w:szCs w:val="20"/>
                <w:lang w:eastAsia="fr-FR"/>
              </w:rPr>
              <w:t>l</w:t>
            </w:r>
            <w:r w:rsidRPr="00293317">
              <w:rPr>
                <w:rFonts w:ascii="Tahoma" w:hAnsi="Tahoma" w:cs="Tahoma"/>
                <w:sz w:val="20"/>
                <w:szCs w:val="20"/>
                <w:lang w:eastAsia="fr-FR"/>
              </w:rPr>
              <w:t xml:space="preserve">/external communication and coordination, dialogue and mediation, building trust or </w:t>
            </w:r>
            <w:proofErr w:type="gramStart"/>
            <w:r w:rsidRPr="00293317">
              <w:rPr>
                <w:rFonts w:ascii="Tahoma" w:hAnsi="Tahoma" w:cs="Tahoma"/>
                <w:sz w:val="20"/>
                <w:szCs w:val="20"/>
                <w:lang w:eastAsia="fr-FR"/>
              </w:rPr>
              <w:t>moderation</w:t>
            </w:r>
            <w:r w:rsidR="00515196" w:rsidRPr="00293317">
              <w:rPr>
                <w:rFonts w:ascii="Tahoma" w:hAnsi="Tahoma" w:cs="Tahoma"/>
                <w:sz w:val="20"/>
                <w:szCs w:val="20"/>
                <w:lang w:eastAsia="fr-FR"/>
              </w:rPr>
              <w:t>;</w:t>
            </w:r>
            <w:proofErr w:type="gramEnd"/>
          </w:p>
          <w:p w14:paraId="159DE2F8" w14:textId="35E0C2C8" w:rsidR="005050DA" w:rsidRDefault="005050DA" w:rsidP="003F252B">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Provi</w:t>
            </w:r>
            <w:r w:rsidR="00515196" w:rsidRPr="00293317">
              <w:rPr>
                <w:rFonts w:ascii="Tahoma" w:hAnsi="Tahoma" w:cs="Tahoma"/>
                <w:sz w:val="20"/>
                <w:szCs w:val="20"/>
                <w:lang w:eastAsia="fr-FR"/>
              </w:rPr>
              <w:t xml:space="preserve">sion of </w:t>
            </w:r>
            <w:r w:rsidRPr="00293317">
              <w:rPr>
                <w:rFonts w:ascii="Tahoma" w:hAnsi="Tahoma" w:cs="Tahoma"/>
                <w:sz w:val="20"/>
                <w:szCs w:val="20"/>
                <w:lang w:eastAsia="fr-FR"/>
              </w:rPr>
              <w:t xml:space="preserve">expertise </w:t>
            </w:r>
            <w:r w:rsidR="00E20743">
              <w:rPr>
                <w:rFonts w:ascii="Tahoma" w:hAnsi="Tahoma" w:cs="Tahoma"/>
                <w:sz w:val="20"/>
                <w:szCs w:val="20"/>
                <w:lang w:eastAsia="fr-FR"/>
              </w:rPr>
              <w:t>for</w:t>
            </w:r>
            <w:r w:rsidRPr="00293317">
              <w:rPr>
                <w:rFonts w:ascii="Tahoma" w:hAnsi="Tahoma" w:cs="Tahoma"/>
                <w:sz w:val="20"/>
                <w:szCs w:val="20"/>
                <w:lang w:eastAsia="fr-FR"/>
              </w:rPr>
              <w:t xml:space="preserve"> </w:t>
            </w:r>
            <w:r w:rsidR="00515196" w:rsidRPr="00293317">
              <w:rPr>
                <w:rFonts w:ascii="Tahoma" w:hAnsi="Tahoma" w:cs="Tahoma"/>
                <w:sz w:val="20"/>
                <w:szCs w:val="20"/>
                <w:lang w:eastAsia="fr-FR"/>
              </w:rPr>
              <w:t>meth</w:t>
            </w:r>
            <w:r w:rsidR="00050683" w:rsidRPr="00293317">
              <w:rPr>
                <w:rFonts w:ascii="Tahoma" w:hAnsi="Tahoma" w:cs="Tahoma"/>
                <w:sz w:val="20"/>
                <w:szCs w:val="20"/>
                <w:lang w:eastAsia="fr-FR"/>
              </w:rPr>
              <w:t>o</w:t>
            </w:r>
            <w:r w:rsidR="00515196" w:rsidRPr="00293317">
              <w:rPr>
                <w:rFonts w:ascii="Tahoma" w:hAnsi="Tahoma" w:cs="Tahoma"/>
                <w:sz w:val="20"/>
                <w:szCs w:val="20"/>
                <w:lang w:eastAsia="fr-FR"/>
              </w:rPr>
              <w:t xml:space="preserve">dology </w:t>
            </w:r>
            <w:r w:rsidRPr="00293317">
              <w:rPr>
                <w:rFonts w:ascii="Tahoma" w:hAnsi="Tahoma" w:cs="Tahoma"/>
                <w:sz w:val="20"/>
                <w:szCs w:val="20"/>
                <w:lang w:eastAsia="fr-FR"/>
              </w:rPr>
              <w:t>develop</w:t>
            </w:r>
            <w:r w:rsidR="00515196" w:rsidRPr="00293317">
              <w:rPr>
                <w:rFonts w:ascii="Tahoma" w:hAnsi="Tahoma" w:cs="Tahoma"/>
                <w:sz w:val="20"/>
                <w:szCs w:val="20"/>
                <w:lang w:eastAsia="fr-FR"/>
              </w:rPr>
              <w:t>ment</w:t>
            </w:r>
            <w:r w:rsidR="00E20743">
              <w:rPr>
                <w:rFonts w:ascii="Tahoma" w:hAnsi="Tahoma" w:cs="Tahoma"/>
                <w:sz w:val="20"/>
                <w:szCs w:val="20"/>
                <w:lang w:eastAsia="fr-FR"/>
              </w:rPr>
              <w:t>,</w:t>
            </w:r>
            <w:r w:rsidR="00515196" w:rsidRPr="00293317">
              <w:rPr>
                <w:rFonts w:ascii="Tahoma" w:hAnsi="Tahoma" w:cs="Tahoma"/>
                <w:sz w:val="20"/>
                <w:szCs w:val="20"/>
                <w:lang w:eastAsia="fr-FR"/>
              </w:rPr>
              <w:t xml:space="preserve"> conduct</w:t>
            </w:r>
            <w:r w:rsidR="00E20743">
              <w:rPr>
                <w:rFonts w:ascii="Tahoma" w:hAnsi="Tahoma" w:cs="Tahoma"/>
                <w:sz w:val="20"/>
                <w:szCs w:val="20"/>
                <w:lang w:eastAsia="fr-FR"/>
              </w:rPr>
              <w:t>ing</w:t>
            </w:r>
            <w:r w:rsidR="00515196" w:rsidRPr="00293317">
              <w:rPr>
                <w:rFonts w:ascii="Tahoma" w:hAnsi="Tahoma" w:cs="Tahoma"/>
                <w:sz w:val="20"/>
                <w:szCs w:val="20"/>
                <w:lang w:eastAsia="fr-FR"/>
              </w:rPr>
              <w:t xml:space="preserve"> organisational </w:t>
            </w:r>
            <w:r w:rsidRPr="00293317">
              <w:rPr>
                <w:rFonts w:ascii="Tahoma" w:hAnsi="Tahoma" w:cs="Tahoma"/>
                <w:sz w:val="20"/>
                <w:szCs w:val="20"/>
                <w:lang w:eastAsia="fr-FR"/>
              </w:rPr>
              <w:t>assessments</w:t>
            </w:r>
            <w:r w:rsidR="00E20743">
              <w:rPr>
                <w:rFonts w:ascii="Tahoma" w:hAnsi="Tahoma" w:cs="Tahoma"/>
                <w:sz w:val="20"/>
                <w:szCs w:val="20"/>
                <w:lang w:eastAsia="fr-FR"/>
              </w:rPr>
              <w:t xml:space="preserve"> of </w:t>
            </w:r>
            <w:r w:rsidRPr="00293317">
              <w:rPr>
                <w:rFonts w:ascii="Tahoma" w:hAnsi="Tahoma" w:cs="Tahoma"/>
                <w:sz w:val="20"/>
                <w:szCs w:val="20"/>
                <w:lang w:eastAsia="fr-FR"/>
              </w:rPr>
              <w:t>working processes; identif</w:t>
            </w:r>
            <w:r w:rsidR="00515196" w:rsidRPr="00293317">
              <w:rPr>
                <w:rFonts w:ascii="Tahoma" w:hAnsi="Tahoma" w:cs="Tahoma"/>
                <w:sz w:val="20"/>
                <w:szCs w:val="20"/>
                <w:lang w:eastAsia="fr-FR"/>
              </w:rPr>
              <w:t>ication of</w:t>
            </w:r>
            <w:r w:rsidRPr="00293317">
              <w:rPr>
                <w:rFonts w:ascii="Tahoma" w:hAnsi="Tahoma" w:cs="Tahoma"/>
                <w:sz w:val="20"/>
                <w:szCs w:val="20"/>
                <w:lang w:eastAsia="fr-FR"/>
              </w:rPr>
              <w:t xml:space="preserve"> means and ways of </w:t>
            </w:r>
            <w:proofErr w:type="gramStart"/>
            <w:r w:rsidRPr="00293317">
              <w:rPr>
                <w:rFonts w:ascii="Tahoma" w:hAnsi="Tahoma" w:cs="Tahoma"/>
                <w:sz w:val="20"/>
                <w:szCs w:val="20"/>
                <w:lang w:eastAsia="fr-FR"/>
              </w:rPr>
              <w:t>optimisation</w:t>
            </w:r>
            <w:r w:rsidR="00515196" w:rsidRPr="00293317">
              <w:rPr>
                <w:rFonts w:ascii="Tahoma" w:hAnsi="Tahoma" w:cs="Tahoma"/>
                <w:sz w:val="20"/>
                <w:szCs w:val="20"/>
                <w:lang w:eastAsia="fr-FR"/>
              </w:rPr>
              <w:t>;</w:t>
            </w:r>
            <w:proofErr w:type="gramEnd"/>
          </w:p>
          <w:p w14:paraId="6518FB17" w14:textId="3638AC82" w:rsidR="005050DA" w:rsidRPr="00293317" w:rsidRDefault="005050DA" w:rsidP="003F252B">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Delivery of</w:t>
            </w:r>
            <w:r w:rsidR="00E20743">
              <w:rPr>
                <w:rFonts w:ascii="Tahoma" w:hAnsi="Tahoma" w:cs="Tahoma"/>
                <w:sz w:val="20"/>
                <w:szCs w:val="20"/>
                <w:lang w:eastAsia="fr-FR"/>
              </w:rPr>
              <w:t xml:space="preserve"> </w:t>
            </w:r>
            <w:r w:rsidRPr="00293317">
              <w:rPr>
                <w:rFonts w:ascii="Tahoma" w:hAnsi="Tahoma" w:cs="Tahoma"/>
                <w:sz w:val="20"/>
                <w:szCs w:val="20"/>
                <w:lang w:eastAsia="fr-FR"/>
              </w:rPr>
              <w:t>expertise during different types of activities</w:t>
            </w:r>
            <w:r w:rsidR="00E20743">
              <w:rPr>
                <w:rFonts w:ascii="Tahoma" w:hAnsi="Tahoma" w:cs="Tahoma"/>
                <w:sz w:val="20"/>
                <w:szCs w:val="20"/>
                <w:lang w:eastAsia="fr-FR"/>
              </w:rPr>
              <w:t xml:space="preserve"> such as </w:t>
            </w:r>
            <w:r w:rsidR="00E20743" w:rsidRPr="00293317">
              <w:rPr>
                <w:rFonts w:ascii="Tahoma" w:hAnsi="Tahoma" w:cs="Tahoma"/>
                <w:sz w:val="20"/>
                <w:szCs w:val="20"/>
                <w:lang w:eastAsia="fr-FR"/>
              </w:rPr>
              <w:t>strategic planning sessions, working group meetings, round tables, trainings, seminars, workshops, consultation meetings, mentorship programmes</w:t>
            </w:r>
            <w:r w:rsidR="00E20743">
              <w:rPr>
                <w:rFonts w:ascii="Tahoma" w:hAnsi="Tahoma" w:cs="Tahoma"/>
                <w:sz w:val="20"/>
                <w:szCs w:val="20"/>
                <w:lang w:eastAsia="fr-FR"/>
              </w:rPr>
              <w:t xml:space="preserve">, etc., through presentations, </w:t>
            </w:r>
            <w:r w:rsidR="00E20743" w:rsidRPr="00E20743">
              <w:rPr>
                <w:rFonts w:ascii="Tahoma" w:hAnsi="Tahoma" w:cs="Tahoma"/>
                <w:sz w:val="20"/>
                <w:szCs w:val="20"/>
                <w:lang w:eastAsia="fr-FR"/>
              </w:rPr>
              <w:t>moderati</w:t>
            </w:r>
            <w:r w:rsidR="00E20743">
              <w:rPr>
                <w:rFonts w:ascii="Tahoma" w:hAnsi="Tahoma" w:cs="Tahoma"/>
                <w:sz w:val="20"/>
                <w:szCs w:val="20"/>
                <w:lang w:eastAsia="fr-FR"/>
              </w:rPr>
              <w:t>on</w:t>
            </w:r>
            <w:r w:rsidR="00E20743" w:rsidRPr="00E20743">
              <w:rPr>
                <w:rFonts w:ascii="Tahoma" w:hAnsi="Tahoma" w:cs="Tahoma"/>
                <w:sz w:val="20"/>
                <w:szCs w:val="20"/>
                <w:lang w:eastAsia="fr-FR"/>
              </w:rPr>
              <w:t>/facilitat</w:t>
            </w:r>
            <w:r w:rsidR="00E20743">
              <w:rPr>
                <w:rFonts w:ascii="Tahoma" w:hAnsi="Tahoma" w:cs="Tahoma"/>
                <w:sz w:val="20"/>
                <w:szCs w:val="20"/>
                <w:lang w:eastAsia="fr-FR"/>
              </w:rPr>
              <w:t>ion of</w:t>
            </w:r>
            <w:r w:rsidR="00E20743" w:rsidRPr="00E20743">
              <w:rPr>
                <w:rFonts w:ascii="Tahoma" w:hAnsi="Tahoma" w:cs="Tahoma"/>
                <w:sz w:val="20"/>
                <w:szCs w:val="20"/>
                <w:lang w:eastAsia="fr-FR"/>
              </w:rPr>
              <w:t xml:space="preserve"> discussions, coordinati</w:t>
            </w:r>
            <w:r w:rsidR="00E20743">
              <w:rPr>
                <w:rFonts w:ascii="Tahoma" w:hAnsi="Tahoma" w:cs="Tahoma"/>
                <w:sz w:val="20"/>
                <w:szCs w:val="20"/>
                <w:lang w:eastAsia="fr-FR"/>
              </w:rPr>
              <w:t xml:space="preserve">on of </w:t>
            </w:r>
            <w:r w:rsidR="00E20743" w:rsidRPr="00E20743">
              <w:rPr>
                <w:rFonts w:ascii="Tahoma" w:hAnsi="Tahoma" w:cs="Tahoma"/>
                <w:sz w:val="20"/>
                <w:szCs w:val="20"/>
                <w:lang w:eastAsia="fr-FR"/>
              </w:rPr>
              <w:t>groups of professionals, guiding dialogue between different groups</w:t>
            </w:r>
            <w:r w:rsidR="00E20743">
              <w:rPr>
                <w:rFonts w:ascii="Tahoma" w:hAnsi="Tahoma" w:cs="Tahoma"/>
                <w:sz w:val="20"/>
                <w:szCs w:val="20"/>
                <w:lang w:eastAsia="fr-FR"/>
              </w:rPr>
              <w:t xml:space="preserve">, </w:t>
            </w:r>
            <w:proofErr w:type="gramStart"/>
            <w:r w:rsidR="00E20743">
              <w:rPr>
                <w:rFonts w:ascii="Tahoma" w:hAnsi="Tahoma" w:cs="Tahoma"/>
                <w:sz w:val="20"/>
                <w:szCs w:val="20"/>
                <w:lang w:eastAsia="fr-FR"/>
              </w:rPr>
              <w:t>etc.;</w:t>
            </w:r>
            <w:proofErr w:type="gramEnd"/>
          </w:p>
          <w:p w14:paraId="4F16506C" w14:textId="77777777" w:rsidR="006A6701" w:rsidRDefault="005050DA" w:rsidP="003F252B">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293317">
              <w:rPr>
                <w:rFonts w:ascii="Tahoma" w:hAnsi="Tahoma" w:cs="Tahoma"/>
                <w:sz w:val="20"/>
                <w:szCs w:val="20"/>
                <w:lang w:eastAsia="fr-FR"/>
              </w:rPr>
              <w:t xml:space="preserve">Development and </w:t>
            </w:r>
            <w:r w:rsidR="00B06909">
              <w:rPr>
                <w:rFonts w:ascii="Tahoma" w:hAnsi="Tahoma" w:cs="Tahoma"/>
                <w:sz w:val="20"/>
                <w:szCs w:val="20"/>
                <w:lang w:eastAsia="fr-FR"/>
              </w:rPr>
              <w:t>delivery</w:t>
            </w:r>
            <w:r w:rsidRPr="00293317">
              <w:rPr>
                <w:rFonts w:ascii="Tahoma" w:hAnsi="Tahoma" w:cs="Tahoma"/>
                <w:sz w:val="20"/>
                <w:szCs w:val="20"/>
                <w:lang w:eastAsia="fr-FR"/>
              </w:rPr>
              <w:t xml:space="preserve"> of</w:t>
            </w:r>
            <w:r w:rsidR="00515196" w:rsidRPr="00293317">
              <w:rPr>
                <w:rFonts w:ascii="Tahoma" w:hAnsi="Tahoma" w:cs="Tahoma"/>
                <w:sz w:val="20"/>
                <w:szCs w:val="20"/>
                <w:lang w:eastAsia="fr-FR"/>
              </w:rPr>
              <w:t xml:space="preserve"> the</w:t>
            </w:r>
            <w:r w:rsidRPr="00293317">
              <w:rPr>
                <w:rFonts w:ascii="Tahoma" w:hAnsi="Tahoma" w:cs="Tahoma"/>
                <w:sz w:val="20"/>
                <w:szCs w:val="20"/>
                <w:lang w:eastAsia="fr-FR"/>
              </w:rPr>
              <w:t xml:space="preserve"> trainings in the thematic area of expertise, including those aimed at coordination and building trust between different </w:t>
            </w:r>
            <w:proofErr w:type="gramStart"/>
            <w:r w:rsidR="00515196" w:rsidRPr="00293317">
              <w:rPr>
                <w:rFonts w:ascii="Tahoma" w:hAnsi="Tahoma" w:cs="Tahoma"/>
                <w:sz w:val="20"/>
                <w:szCs w:val="20"/>
                <w:lang w:eastAsia="fr-FR"/>
              </w:rPr>
              <w:t>expert</w:t>
            </w:r>
            <w:proofErr w:type="gramEnd"/>
            <w:r w:rsidR="00515196" w:rsidRPr="00293317">
              <w:rPr>
                <w:rFonts w:ascii="Tahoma" w:hAnsi="Tahoma" w:cs="Tahoma"/>
                <w:sz w:val="20"/>
                <w:szCs w:val="20"/>
                <w:lang w:eastAsia="fr-FR"/>
              </w:rPr>
              <w:t xml:space="preserve"> </w:t>
            </w:r>
            <w:r w:rsidRPr="00293317">
              <w:rPr>
                <w:rFonts w:ascii="Tahoma" w:hAnsi="Tahoma" w:cs="Tahoma"/>
                <w:sz w:val="20"/>
                <w:szCs w:val="20"/>
                <w:lang w:eastAsia="fr-FR"/>
              </w:rPr>
              <w:t>group</w:t>
            </w:r>
            <w:r w:rsidR="00515196" w:rsidRPr="00293317">
              <w:rPr>
                <w:rFonts w:ascii="Tahoma" w:hAnsi="Tahoma" w:cs="Tahoma"/>
                <w:sz w:val="20"/>
                <w:szCs w:val="20"/>
                <w:lang w:eastAsia="fr-FR"/>
              </w:rPr>
              <w:t>s</w:t>
            </w:r>
            <w:r w:rsidR="00B06909">
              <w:rPr>
                <w:rFonts w:ascii="Tahoma" w:hAnsi="Tahoma" w:cs="Tahoma"/>
                <w:sz w:val="20"/>
                <w:szCs w:val="20"/>
                <w:lang w:eastAsia="fr-FR"/>
              </w:rPr>
              <w:t>;</w:t>
            </w:r>
          </w:p>
          <w:p w14:paraId="30E5CB53" w14:textId="77777777" w:rsidR="00B06909" w:rsidRPr="00B06909" w:rsidRDefault="00B06909" w:rsidP="00B0690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B06909">
              <w:rPr>
                <w:rFonts w:ascii="Tahoma" w:hAnsi="Tahoma" w:cs="Tahoma"/>
                <w:sz w:val="20"/>
                <w:szCs w:val="20"/>
                <w:lang w:eastAsia="fr-FR"/>
              </w:rPr>
              <w:t xml:space="preserve">Provision of advice and assistance to the design and development of public awareness raising campaigns, communication campaigns and single events related to thematic areas of the tender </w:t>
            </w:r>
            <w:proofErr w:type="gramStart"/>
            <w:r w:rsidRPr="00B06909">
              <w:rPr>
                <w:rFonts w:ascii="Tahoma" w:hAnsi="Tahoma" w:cs="Tahoma"/>
                <w:sz w:val="20"/>
                <w:szCs w:val="20"/>
                <w:lang w:eastAsia="fr-FR"/>
              </w:rPr>
              <w:t>call;</w:t>
            </w:r>
            <w:proofErr w:type="gramEnd"/>
          </w:p>
          <w:p w14:paraId="7AB60012" w14:textId="77777777" w:rsidR="00B06909" w:rsidRPr="00B06909" w:rsidRDefault="00B06909" w:rsidP="00B0690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sidRPr="00B06909">
              <w:rPr>
                <w:rFonts w:ascii="Tahoma" w:hAnsi="Tahoma" w:cs="Tahoma"/>
                <w:sz w:val="20"/>
                <w:szCs w:val="20"/>
                <w:lang w:eastAsia="fr-FR"/>
              </w:rPr>
              <w:t xml:space="preserve">Provision of advice and assistance to the design and development of communication plans/strategies/guidelines related to the thematic areas of the tender </w:t>
            </w:r>
            <w:proofErr w:type="gramStart"/>
            <w:r w:rsidRPr="00B06909">
              <w:rPr>
                <w:rFonts w:ascii="Tahoma" w:hAnsi="Tahoma" w:cs="Tahoma"/>
                <w:sz w:val="20"/>
                <w:szCs w:val="20"/>
                <w:lang w:eastAsia="fr-FR"/>
              </w:rPr>
              <w:t>call;</w:t>
            </w:r>
            <w:proofErr w:type="gramEnd"/>
          </w:p>
          <w:p w14:paraId="3790CA96" w14:textId="1C6E5BE4" w:rsidR="00B06909" w:rsidRPr="00293317" w:rsidRDefault="00B06909" w:rsidP="00B06909">
            <w:pPr>
              <w:pStyle w:val="ListParagraph"/>
              <w:numPr>
                <w:ilvl w:val="1"/>
                <w:numId w:val="41"/>
              </w:numPr>
              <w:shd w:val="clear" w:color="auto" w:fill="FFFFFF" w:themeFill="background1"/>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P</w:t>
            </w:r>
            <w:r w:rsidRPr="00B06909">
              <w:rPr>
                <w:rFonts w:ascii="Tahoma" w:hAnsi="Tahoma" w:cs="Tahoma"/>
                <w:sz w:val="20"/>
                <w:szCs w:val="20"/>
                <w:lang w:eastAsia="fr-FR"/>
              </w:rPr>
              <w:t>rovi</w:t>
            </w:r>
            <w:r>
              <w:rPr>
                <w:rFonts w:ascii="Tahoma" w:hAnsi="Tahoma" w:cs="Tahoma"/>
                <w:sz w:val="20"/>
                <w:szCs w:val="20"/>
                <w:lang w:eastAsia="fr-FR"/>
              </w:rPr>
              <w:t>sion of</w:t>
            </w:r>
            <w:r w:rsidRPr="00B06909">
              <w:rPr>
                <w:rFonts w:ascii="Tahoma" w:hAnsi="Tahoma" w:cs="Tahoma"/>
                <w:sz w:val="20"/>
                <w:szCs w:val="20"/>
                <w:lang w:eastAsia="fr-FR"/>
              </w:rPr>
              <w:t xml:space="preserve"> strategic advice on communication</w:t>
            </w:r>
            <w:r>
              <w:rPr>
                <w:rFonts w:ascii="Tahoma" w:hAnsi="Tahoma" w:cs="Tahoma"/>
                <w:sz w:val="20"/>
                <w:szCs w:val="20"/>
                <w:lang w:eastAsia="fr-FR"/>
              </w:rPr>
              <w:t xml:space="preserve"> and outreach </w:t>
            </w:r>
            <w:r w:rsidR="00767B47">
              <w:rPr>
                <w:rFonts w:ascii="Tahoma" w:hAnsi="Tahoma" w:cs="Tahoma"/>
                <w:sz w:val="20"/>
                <w:szCs w:val="20"/>
                <w:lang w:eastAsia="fr-FR"/>
              </w:rPr>
              <w:t xml:space="preserve">to the institutions falling </w:t>
            </w:r>
            <w:r w:rsidR="00767B47" w:rsidRPr="00767B47">
              <w:rPr>
                <w:rFonts w:ascii="Tahoma" w:hAnsi="Tahoma" w:cs="Tahoma"/>
                <w:sz w:val="20"/>
                <w:szCs w:val="20"/>
                <w:lang w:eastAsia="fr-FR"/>
              </w:rPr>
              <w:t>the thematic areas of the tender call</w:t>
            </w:r>
            <w:r w:rsidR="00767B47">
              <w:rPr>
                <w:rFonts w:ascii="Tahoma" w:hAnsi="Tahoma" w:cs="Tahoma"/>
                <w:sz w:val="20"/>
                <w:szCs w:val="20"/>
                <w:lang w:eastAsia="fr-FR"/>
              </w:rPr>
              <w:t>.</w:t>
            </w:r>
          </w:p>
        </w:tc>
      </w:tr>
    </w:tbl>
    <w:p w14:paraId="38F126AF" w14:textId="1665C71E" w:rsidR="006A6701" w:rsidRPr="00293317" w:rsidRDefault="006A6701"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545B7660" w14:textId="3266A6D3" w:rsidR="00413E83" w:rsidRPr="00293317" w:rsidRDefault="00413E83" w:rsidP="003F0EE0">
      <w:pPr>
        <w:tabs>
          <w:tab w:val="left" w:pos="720"/>
          <w:tab w:val="left" w:pos="3828"/>
        </w:tabs>
        <w:spacing w:after="0" w:line="240" w:lineRule="auto"/>
        <w:jc w:val="both"/>
        <w:rPr>
          <w:rFonts w:ascii="Tahoma" w:hAnsi="Tahoma" w:cs="Tahoma"/>
          <w:sz w:val="20"/>
          <w:szCs w:val="20"/>
        </w:rPr>
      </w:pPr>
      <w:r w:rsidRPr="00293317">
        <w:rPr>
          <w:rFonts w:ascii="Tahoma" w:hAnsi="Tahoma" w:cs="Tahoma"/>
          <w:sz w:val="20"/>
          <w:szCs w:val="20"/>
        </w:rPr>
        <w:t>The above list is not considered exhaustive. The Council reserves the right to request deliverables not explicitly mentioned in the above list of expect</w:t>
      </w:r>
      <w:r w:rsidR="00DA673A" w:rsidRPr="00293317">
        <w:rPr>
          <w:rFonts w:ascii="Tahoma" w:hAnsi="Tahoma" w:cs="Tahoma"/>
          <w:sz w:val="20"/>
          <w:szCs w:val="20"/>
        </w:rPr>
        <w:t xml:space="preserve">ed </w:t>
      </w:r>
      <w:proofErr w:type="gramStart"/>
      <w:r w:rsidR="00DA673A" w:rsidRPr="00293317">
        <w:rPr>
          <w:rFonts w:ascii="Tahoma" w:hAnsi="Tahoma" w:cs="Tahoma"/>
          <w:sz w:val="20"/>
          <w:szCs w:val="20"/>
        </w:rPr>
        <w:t>services, but</w:t>
      </w:r>
      <w:proofErr w:type="gramEnd"/>
      <w:r w:rsidR="00DA673A" w:rsidRPr="00293317">
        <w:rPr>
          <w:rFonts w:ascii="Tahoma" w:hAnsi="Tahoma" w:cs="Tahoma"/>
          <w:sz w:val="20"/>
          <w:szCs w:val="20"/>
        </w:rPr>
        <w:t xml:space="preserve"> related to the field of expertise object of the present Framework Contract</w:t>
      </w:r>
      <w:r w:rsidRPr="00293317">
        <w:rPr>
          <w:rFonts w:ascii="Tahoma" w:hAnsi="Tahoma" w:cs="Tahoma"/>
          <w:sz w:val="20"/>
          <w:szCs w:val="20"/>
        </w:rPr>
        <w:t>.</w:t>
      </w:r>
    </w:p>
    <w:p w14:paraId="4EECD2CE" w14:textId="77777777" w:rsidR="002A1770" w:rsidRPr="00293317" w:rsidRDefault="002A1770" w:rsidP="003F0EE0">
      <w:pPr>
        <w:spacing w:after="0" w:line="240" w:lineRule="auto"/>
        <w:jc w:val="both"/>
        <w:rPr>
          <w:rFonts w:ascii="Tahoma" w:eastAsia="Times New Roman" w:hAnsi="Tahoma" w:cs="Tahoma"/>
          <w:sz w:val="20"/>
          <w:szCs w:val="20"/>
          <w:highlight w:val="cyan"/>
          <w:lang w:eastAsia="en-GB"/>
        </w:rPr>
      </w:pPr>
    </w:p>
    <w:p w14:paraId="5AAEA84A" w14:textId="77777777" w:rsidR="00DA673A" w:rsidRPr="00293317" w:rsidRDefault="00DA673A" w:rsidP="003F0EE0">
      <w:pPr>
        <w:spacing w:after="0" w:line="240" w:lineRule="auto"/>
        <w:jc w:val="both"/>
        <w:rPr>
          <w:rFonts w:ascii="Tahoma" w:eastAsia="Times New Roman" w:hAnsi="Tahoma" w:cs="Tahoma"/>
          <w:color w:val="000000" w:themeColor="text1"/>
          <w:spacing w:val="-4"/>
          <w:sz w:val="20"/>
          <w:szCs w:val="20"/>
        </w:rPr>
      </w:pPr>
      <w:r w:rsidRPr="00293317">
        <w:rPr>
          <w:rFonts w:ascii="Tahoma" w:eastAsia="Times New Roman" w:hAnsi="Tahoma" w:cs="Tahoma"/>
          <w:color w:val="000000" w:themeColor="text1"/>
          <w:spacing w:val="-4"/>
          <w:sz w:val="20"/>
          <w:szCs w:val="20"/>
        </w:rPr>
        <w:t xml:space="preserve">In terms of </w:t>
      </w:r>
      <w:r w:rsidRPr="00293317">
        <w:rPr>
          <w:rFonts w:ascii="Tahoma" w:eastAsia="Times New Roman" w:hAnsi="Tahoma" w:cs="Tahoma"/>
          <w:b/>
          <w:color w:val="000000" w:themeColor="text1"/>
          <w:spacing w:val="-4"/>
          <w:sz w:val="20"/>
          <w:szCs w:val="20"/>
        </w:rPr>
        <w:t>quality requirements</w:t>
      </w:r>
      <w:r w:rsidRPr="00293317">
        <w:rPr>
          <w:rFonts w:ascii="Tahoma" w:eastAsia="Times New Roman" w:hAnsi="Tahoma" w:cs="Tahoma"/>
          <w:color w:val="000000" w:themeColor="text1"/>
          <w:spacing w:val="-4"/>
          <w:sz w:val="20"/>
          <w:szCs w:val="20"/>
        </w:rPr>
        <w:t>, the pre-selected Service Providers must ensure</w:t>
      </w:r>
      <w:r w:rsidRPr="00293317">
        <w:rPr>
          <w:rFonts w:ascii="Tahoma" w:eastAsia="Times New Roman" w:hAnsi="Tahoma" w:cs="Tahoma"/>
          <w:i/>
          <w:color w:val="000000" w:themeColor="text1"/>
          <w:spacing w:val="-4"/>
          <w:sz w:val="20"/>
          <w:szCs w:val="20"/>
        </w:rPr>
        <w:t>, inter alia</w:t>
      </w:r>
      <w:r w:rsidRPr="00293317">
        <w:rPr>
          <w:rFonts w:ascii="Tahoma" w:eastAsia="Times New Roman" w:hAnsi="Tahoma" w:cs="Tahoma"/>
          <w:color w:val="000000" w:themeColor="text1"/>
          <w:spacing w:val="-4"/>
          <w:sz w:val="20"/>
          <w:szCs w:val="20"/>
        </w:rPr>
        <w:t>, that:</w:t>
      </w:r>
    </w:p>
    <w:p w14:paraId="797AFFC3" w14:textId="77777777" w:rsidR="00DA673A" w:rsidRPr="00293317" w:rsidRDefault="00DA673A" w:rsidP="003F0EE0">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293317">
        <w:rPr>
          <w:rFonts w:ascii="Tahoma" w:eastAsia="Times New Roman" w:hAnsi="Tahoma" w:cs="Tahoma"/>
          <w:color w:val="000000" w:themeColor="text1"/>
          <w:spacing w:val="-4"/>
          <w:sz w:val="20"/>
          <w:szCs w:val="20"/>
        </w:rPr>
        <w:t xml:space="preserve">The services are provided to the highest professional/academic </w:t>
      </w:r>
      <w:proofErr w:type="gramStart"/>
      <w:r w:rsidRPr="00293317">
        <w:rPr>
          <w:rFonts w:ascii="Tahoma" w:eastAsia="Times New Roman" w:hAnsi="Tahoma" w:cs="Tahoma"/>
          <w:color w:val="000000" w:themeColor="text1"/>
          <w:spacing w:val="-4"/>
          <w:sz w:val="20"/>
          <w:szCs w:val="20"/>
        </w:rPr>
        <w:t>standard;</w:t>
      </w:r>
      <w:proofErr w:type="gramEnd"/>
    </w:p>
    <w:p w14:paraId="7EB2D6B8" w14:textId="77777777" w:rsidR="00DA673A" w:rsidRPr="00293317" w:rsidRDefault="00DA673A" w:rsidP="003F0EE0">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293317">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77777777" w:rsidR="00DA673A" w:rsidRPr="00293317"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r w:rsidRPr="00293317">
        <w:rPr>
          <w:rFonts w:ascii="Tahoma" w:eastAsia="Times New Roman" w:hAnsi="Tahoma" w:cs="Tahoma"/>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293317">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293317">
        <w:rPr>
          <w:rFonts w:ascii="Tahoma" w:eastAsia="Times New Roman" w:hAnsi="Tahoma" w:cs="Tahoma"/>
          <w:color w:val="000000" w:themeColor="text1"/>
          <w:sz w:val="20"/>
          <w:szCs w:val="20"/>
          <w:lang w:eastAsia="en-GB"/>
        </w:rPr>
        <w:t>(see more on general obligations of the Provider in Article 3.1.2 of the Legal Conditions in the Act of Engagement).</w:t>
      </w:r>
    </w:p>
    <w:p w14:paraId="2A65125A" w14:textId="77777777" w:rsidR="00DA673A" w:rsidRPr="00293317"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p>
    <w:p w14:paraId="027DC14B" w14:textId="77777777" w:rsidR="00DA673A" w:rsidRPr="00293317"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r w:rsidRPr="00293317">
        <w:rPr>
          <w:rFonts w:ascii="Tahoma" w:eastAsia="Times New Roman" w:hAnsi="Tahoma" w:cs="Tahoma"/>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293317" w:rsidRDefault="008D3354" w:rsidP="003F0EE0">
      <w:pPr>
        <w:tabs>
          <w:tab w:val="left" w:pos="720"/>
          <w:tab w:val="left" w:pos="3828"/>
        </w:tabs>
        <w:spacing w:after="0" w:line="240" w:lineRule="auto"/>
        <w:jc w:val="both"/>
        <w:rPr>
          <w:rFonts w:ascii="Tahoma" w:eastAsia="Times New Roman" w:hAnsi="Tahoma" w:cs="Tahoma"/>
          <w:spacing w:val="-4"/>
          <w:sz w:val="20"/>
          <w:szCs w:val="20"/>
        </w:rPr>
      </w:pPr>
    </w:p>
    <w:p w14:paraId="7764CB3E" w14:textId="23627CAD" w:rsidR="00DA531D" w:rsidRPr="00293317" w:rsidRDefault="00DA531D" w:rsidP="003F0EE0">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293317">
        <w:rPr>
          <w:rFonts w:ascii="Tahoma" w:eastAsia="Times New Roman" w:hAnsi="Tahoma" w:cs="Tahoma"/>
          <w:b/>
          <w:color w:val="000000" w:themeColor="text1"/>
          <w:sz w:val="20"/>
          <w:szCs w:val="20"/>
          <w:lang w:eastAsia="en-GB"/>
        </w:rPr>
        <w:t>FEES</w:t>
      </w:r>
    </w:p>
    <w:p w14:paraId="28CD7F53" w14:textId="21BE07A3" w:rsidR="00AF5514" w:rsidRPr="00293317" w:rsidRDefault="00DA531D" w:rsidP="003F0EE0">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293317">
        <w:rPr>
          <w:rFonts w:ascii="Tahoma" w:eastAsia="Times New Roman" w:hAnsi="Tahoma" w:cs="Tahoma"/>
          <w:color w:val="000000" w:themeColor="text1"/>
          <w:sz w:val="20"/>
          <w:szCs w:val="20"/>
          <w:lang w:eastAsia="en-GB"/>
        </w:rPr>
        <w:t xml:space="preserve">Tenderers are invited to indicate their </w:t>
      </w:r>
      <w:r w:rsidR="002A1770" w:rsidRPr="00293317">
        <w:rPr>
          <w:rFonts w:ascii="Tahoma" w:eastAsia="Times New Roman" w:hAnsi="Tahoma" w:cs="Tahoma"/>
          <w:color w:val="000000" w:themeColor="text1"/>
          <w:sz w:val="20"/>
          <w:szCs w:val="20"/>
          <w:lang w:eastAsia="en-GB"/>
        </w:rPr>
        <w:t xml:space="preserve">unit </w:t>
      </w:r>
      <w:r w:rsidRPr="00293317">
        <w:rPr>
          <w:rFonts w:ascii="Tahoma" w:eastAsia="Times New Roman" w:hAnsi="Tahoma" w:cs="Tahoma"/>
          <w:color w:val="000000" w:themeColor="text1"/>
          <w:sz w:val="20"/>
          <w:szCs w:val="20"/>
          <w:lang w:eastAsia="en-GB"/>
        </w:rPr>
        <w:t>fees, by completing the table of f</w:t>
      </w:r>
      <w:r w:rsidR="00911E5D" w:rsidRPr="00293317">
        <w:rPr>
          <w:rFonts w:ascii="Tahoma" w:eastAsia="Times New Roman" w:hAnsi="Tahoma" w:cs="Tahoma"/>
          <w:color w:val="000000" w:themeColor="text1"/>
          <w:sz w:val="20"/>
          <w:szCs w:val="20"/>
          <w:lang w:eastAsia="en-GB"/>
        </w:rPr>
        <w:t>ees, as attached in Section A of</w:t>
      </w:r>
      <w:r w:rsidRPr="00293317">
        <w:rPr>
          <w:rFonts w:ascii="Tahoma" w:eastAsia="Times New Roman" w:hAnsi="Tahoma" w:cs="Tahoma"/>
          <w:color w:val="000000" w:themeColor="text1"/>
          <w:sz w:val="20"/>
          <w:szCs w:val="20"/>
          <w:lang w:eastAsia="en-GB"/>
        </w:rPr>
        <w:t xml:space="preserve"> the Act of Engagement. These fees are final and not subject to review.</w:t>
      </w:r>
    </w:p>
    <w:p w14:paraId="50BD64AB" w14:textId="77777777" w:rsidR="002A1770" w:rsidRPr="00293317" w:rsidRDefault="002A1770" w:rsidP="003F0EE0">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293317" w:rsidRDefault="00DA531D" w:rsidP="003F0EE0">
      <w:pPr>
        <w:numPr>
          <w:ilvl w:val="0"/>
          <w:numId w:val="8"/>
        </w:numPr>
        <w:spacing w:after="0" w:line="240" w:lineRule="auto"/>
        <w:ind w:left="284" w:hanging="284"/>
        <w:rPr>
          <w:rFonts w:ascii="Tahoma" w:eastAsia="Times New Roman" w:hAnsi="Tahoma" w:cs="Tahoma"/>
          <w:b/>
          <w:caps/>
          <w:sz w:val="20"/>
          <w:szCs w:val="20"/>
          <w:lang w:eastAsia="en-GB"/>
        </w:rPr>
      </w:pPr>
      <w:r w:rsidRPr="00293317">
        <w:rPr>
          <w:rFonts w:ascii="Tahoma" w:eastAsia="Times New Roman" w:hAnsi="Tahoma" w:cs="Tahoma"/>
          <w:b/>
          <w:caps/>
          <w:sz w:val="20"/>
          <w:szCs w:val="20"/>
          <w:lang w:eastAsia="en-GB"/>
        </w:rPr>
        <w:t>HOW WILL THIS FRAMEWORK CONTRACT WORK? (Ordering PROCEDURE)</w:t>
      </w:r>
    </w:p>
    <w:p w14:paraId="043E049B" w14:textId="6E68D8DC" w:rsidR="00DA531D" w:rsidRPr="00293317" w:rsidRDefault="00DA531D" w:rsidP="003F0EE0">
      <w:p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Once this consultation and the subsequent selection are completed, you will be informed accordingly. </w:t>
      </w:r>
      <w:r w:rsidR="00FE3A71" w:rsidRPr="00293317">
        <w:rPr>
          <w:rFonts w:ascii="Tahoma" w:eastAsia="Times New Roman" w:hAnsi="Tahoma" w:cs="Tahoma"/>
          <w:sz w:val="20"/>
          <w:szCs w:val="20"/>
          <w:lang w:eastAsia="en-GB"/>
        </w:rPr>
        <w:t>Deliverables</w:t>
      </w:r>
      <w:r w:rsidRPr="00293317">
        <w:rPr>
          <w:rFonts w:ascii="Tahoma" w:eastAsia="Times New Roman" w:hAnsi="Tahoma" w:cs="Tahoma"/>
          <w:sz w:val="20"/>
          <w:szCs w:val="20"/>
          <w:lang w:eastAsia="en-GB"/>
        </w:rPr>
        <w:t xml:space="preserve"> will then be carried out </w:t>
      </w:r>
      <w:proofErr w:type="gramStart"/>
      <w:r w:rsidRPr="00293317">
        <w:rPr>
          <w:rFonts w:ascii="Tahoma" w:eastAsia="Times New Roman" w:hAnsi="Tahoma" w:cs="Tahoma"/>
          <w:sz w:val="20"/>
          <w:szCs w:val="20"/>
          <w:lang w:eastAsia="en-GB"/>
        </w:rPr>
        <w:t>on the basis of</w:t>
      </w:r>
      <w:proofErr w:type="gramEnd"/>
      <w:r w:rsidRPr="00293317">
        <w:rPr>
          <w:rFonts w:ascii="Tahoma" w:eastAsia="Times New Roman" w:hAnsi="Tahoma" w:cs="Tahoma"/>
          <w:sz w:val="20"/>
          <w:szCs w:val="20"/>
          <w:lang w:eastAsia="en-GB"/>
        </w:rPr>
        <w:t xml:space="preserve"> Order Forms submitted by the Council to the selected Service Provider(s), by post or electronically, on </w:t>
      </w:r>
      <w:r w:rsidRPr="00293317">
        <w:rPr>
          <w:rFonts w:ascii="Tahoma" w:eastAsia="Times New Roman" w:hAnsi="Tahoma" w:cs="Tahoma"/>
          <w:b/>
          <w:sz w:val="20"/>
          <w:szCs w:val="20"/>
          <w:lang w:eastAsia="en-GB"/>
        </w:rPr>
        <w:t>an as needed basis</w:t>
      </w:r>
      <w:r w:rsidRPr="00293317">
        <w:rPr>
          <w:rFonts w:ascii="Tahoma" w:eastAsia="Times New Roman" w:hAnsi="Tahoma" w:cs="Tahoma"/>
          <w:sz w:val="20"/>
          <w:szCs w:val="20"/>
          <w:lang w:eastAsia="en-GB"/>
        </w:rPr>
        <w:t xml:space="preserve"> (there is therefore no obligation to order on the part of the Council).</w:t>
      </w:r>
    </w:p>
    <w:p w14:paraId="73657B80" w14:textId="7DB5E2D2" w:rsidR="00032270" w:rsidRPr="00293317" w:rsidRDefault="00032270" w:rsidP="003F0EE0">
      <w:pPr>
        <w:spacing w:after="0" w:line="240" w:lineRule="auto"/>
        <w:jc w:val="both"/>
        <w:rPr>
          <w:rFonts w:ascii="Tahoma" w:eastAsia="Times New Roman" w:hAnsi="Tahoma" w:cs="Tahoma"/>
          <w:sz w:val="20"/>
          <w:szCs w:val="20"/>
          <w:lang w:eastAsia="en-GB"/>
        </w:rPr>
      </w:pPr>
    </w:p>
    <w:p w14:paraId="27069DF8" w14:textId="77777777" w:rsidR="00032270" w:rsidRPr="00293317" w:rsidRDefault="00032270" w:rsidP="003F0EE0">
      <w:pPr>
        <w:spacing w:after="0" w:line="240" w:lineRule="auto"/>
        <w:jc w:val="both"/>
        <w:rPr>
          <w:rFonts w:ascii="Tahoma" w:eastAsia="Times New Roman" w:hAnsi="Tahoma" w:cs="Tahoma"/>
          <w:b/>
          <w:sz w:val="20"/>
          <w:szCs w:val="20"/>
          <w:lang w:eastAsia="en-GB"/>
        </w:rPr>
      </w:pPr>
      <w:r w:rsidRPr="00293317">
        <w:rPr>
          <w:rFonts w:ascii="Tahoma" w:eastAsia="Times New Roman" w:hAnsi="Tahoma" w:cs="Tahoma"/>
          <w:b/>
          <w:sz w:val="20"/>
          <w:szCs w:val="20"/>
          <w:lang w:eastAsia="en-GB"/>
        </w:rPr>
        <w:t>Pooling</w:t>
      </w:r>
    </w:p>
    <w:p w14:paraId="659832DD" w14:textId="29E72F42" w:rsidR="00DA531D" w:rsidRPr="00293317" w:rsidRDefault="00DA531D" w:rsidP="003F0EE0">
      <w:pPr>
        <w:spacing w:after="0" w:line="240" w:lineRule="auto"/>
        <w:jc w:val="both"/>
        <w:rPr>
          <w:rFonts w:ascii="Tahoma" w:eastAsia="Times New Roman" w:hAnsi="Tahoma" w:cs="Tahoma"/>
          <w:i/>
          <w:sz w:val="20"/>
          <w:szCs w:val="20"/>
          <w:lang w:eastAsia="en-GB"/>
        </w:rPr>
      </w:pPr>
      <w:r w:rsidRPr="00293317">
        <w:rPr>
          <w:rFonts w:ascii="Tahoma" w:eastAsia="Times New Roman" w:hAnsi="Tahoma" w:cs="Tahoma"/>
          <w:sz w:val="20"/>
          <w:szCs w:val="20"/>
          <w:lang w:eastAsia="en-GB"/>
        </w:rPr>
        <w:t>For each Order, the Council will choose from the pool of pre-selected tenderers</w:t>
      </w:r>
      <w:r w:rsidR="0061013F" w:rsidRPr="00293317">
        <w:rPr>
          <w:rFonts w:ascii="Tahoma" w:eastAsia="Times New Roman" w:hAnsi="Tahoma" w:cs="Tahoma"/>
          <w:sz w:val="20"/>
          <w:szCs w:val="20"/>
          <w:lang w:eastAsia="en-GB"/>
        </w:rPr>
        <w:t xml:space="preserve"> </w:t>
      </w:r>
      <w:r w:rsidRPr="00293317">
        <w:rPr>
          <w:rFonts w:ascii="Tahoma" w:eastAsia="Times New Roman" w:hAnsi="Tahoma" w:cs="Tahoma"/>
          <w:sz w:val="20"/>
          <w:szCs w:val="20"/>
          <w:lang w:eastAsia="en-GB"/>
        </w:rPr>
        <w:t xml:space="preserve">the Provider </w:t>
      </w:r>
      <w:r w:rsidR="00FA3E38" w:rsidRPr="00293317">
        <w:rPr>
          <w:rFonts w:ascii="Tahoma" w:eastAsia="Times New Roman" w:hAnsi="Tahoma" w:cs="Tahoma"/>
          <w:sz w:val="20"/>
          <w:szCs w:val="20"/>
          <w:lang w:eastAsia="en-GB"/>
        </w:rPr>
        <w:t xml:space="preserve">for the relevant lot </w:t>
      </w:r>
      <w:r w:rsidRPr="00293317">
        <w:rPr>
          <w:rFonts w:ascii="Tahoma" w:eastAsia="Times New Roman" w:hAnsi="Tahoma" w:cs="Tahoma"/>
          <w:sz w:val="20"/>
          <w:szCs w:val="20"/>
          <w:lang w:eastAsia="en-GB"/>
        </w:rPr>
        <w:t>who demonstrably offers best value for money for its requirement when assessed – for the Order concerned – against the criteria of:</w:t>
      </w:r>
    </w:p>
    <w:p w14:paraId="1AE42D11" w14:textId="77777777" w:rsidR="00DA531D" w:rsidRPr="00293317"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293317">
        <w:rPr>
          <w:rFonts w:ascii="Tahoma" w:eastAsia="Times New Roman" w:hAnsi="Tahoma" w:cs="Tahoma"/>
          <w:color w:val="000000"/>
          <w:sz w:val="20"/>
          <w:szCs w:val="20"/>
        </w:rPr>
        <w:t>quality (including as appropriate: capability, expertise, past performance, availability of resources and proposed methods of undertaking the work</w:t>
      </w:r>
      <w:proofErr w:type="gramStart"/>
      <w:r w:rsidRPr="00293317">
        <w:rPr>
          <w:rFonts w:ascii="Tahoma" w:eastAsia="Times New Roman" w:hAnsi="Tahoma" w:cs="Tahoma"/>
          <w:color w:val="000000"/>
          <w:sz w:val="20"/>
          <w:szCs w:val="20"/>
        </w:rPr>
        <w:t>);</w:t>
      </w:r>
      <w:proofErr w:type="gramEnd"/>
    </w:p>
    <w:p w14:paraId="3EA1A46A" w14:textId="77777777" w:rsidR="00DA531D" w:rsidRPr="00293317"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293317">
        <w:rPr>
          <w:rFonts w:ascii="Tahoma" w:eastAsia="Times New Roman" w:hAnsi="Tahoma" w:cs="Tahoma"/>
          <w:color w:val="000000"/>
          <w:sz w:val="20"/>
          <w:szCs w:val="20"/>
        </w:rPr>
        <w:t>availability (including, without limitation, capacity to meet required deadlines and, where relevant, geographical location); and</w:t>
      </w:r>
    </w:p>
    <w:p w14:paraId="5A2D5C09" w14:textId="70F4CDC4" w:rsidR="00DA531D" w:rsidRPr="00293317"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293317">
        <w:rPr>
          <w:rFonts w:ascii="Tahoma" w:eastAsia="Times New Roman" w:hAnsi="Tahoma" w:cs="Tahoma"/>
          <w:color w:val="000000"/>
          <w:sz w:val="20"/>
          <w:szCs w:val="20"/>
        </w:rPr>
        <w:t>price.</w:t>
      </w:r>
    </w:p>
    <w:p w14:paraId="1609216C" w14:textId="77777777" w:rsidR="00FA3E38" w:rsidRPr="00293317" w:rsidRDefault="00FA3E38" w:rsidP="003F0EE0">
      <w:pPr>
        <w:autoSpaceDE w:val="0"/>
        <w:autoSpaceDN w:val="0"/>
        <w:adjustRightInd w:val="0"/>
        <w:spacing w:after="0" w:line="240" w:lineRule="auto"/>
        <w:jc w:val="both"/>
        <w:rPr>
          <w:rFonts w:ascii="Tahoma" w:eastAsia="Times New Roman" w:hAnsi="Tahoma" w:cs="Tahoma"/>
          <w:color w:val="000000"/>
          <w:sz w:val="20"/>
          <w:szCs w:val="20"/>
        </w:rPr>
      </w:pPr>
    </w:p>
    <w:p w14:paraId="4D43DFC8" w14:textId="608B5361" w:rsidR="00FA3E38" w:rsidRPr="00293317" w:rsidRDefault="00FA3E38" w:rsidP="003F0EE0">
      <w:pPr>
        <w:autoSpaceDE w:val="0"/>
        <w:autoSpaceDN w:val="0"/>
        <w:adjustRightInd w:val="0"/>
        <w:spacing w:after="0" w:line="240" w:lineRule="auto"/>
        <w:jc w:val="both"/>
        <w:rPr>
          <w:rFonts w:ascii="Tahoma" w:eastAsia="Times New Roman" w:hAnsi="Tahoma" w:cs="Tahoma"/>
          <w:color w:val="000000"/>
          <w:sz w:val="20"/>
          <w:szCs w:val="20"/>
        </w:rPr>
      </w:pPr>
      <w:r w:rsidRPr="00293317">
        <w:rPr>
          <w:rFonts w:ascii="Tahoma" w:eastAsia="Times New Roman" w:hAnsi="Tahoma" w:cs="Tahoma"/>
          <w:color w:val="000000"/>
          <w:sz w:val="20"/>
          <w:szCs w:val="20"/>
        </w:rPr>
        <w:t xml:space="preserve">Each time an Order Form is sent, the selected Provider undertakes to take all the necessary measures to send it </w:t>
      </w:r>
      <w:r w:rsidRPr="00293317">
        <w:rPr>
          <w:rFonts w:ascii="Tahoma" w:eastAsia="Times New Roman" w:hAnsi="Tahoma" w:cs="Tahoma"/>
          <w:b/>
          <w:color w:val="000000"/>
          <w:sz w:val="20"/>
          <w:szCs w:val="20"/>
        </w:rPr>
        <w:t>signed</w:t>
      </w:r>
      <w:r w:rsidRPr="00293317">
        <w:rPr>
          <w:rFonts w:ascii="Tahoma" w:eastAsia="Times New Roman" w:hAnsi="Tahoma" w:cs="Tahoma"/>
          <w:color w:val="000000"/>
          <w:sz w:val="20"/>
          <w:szCs w:val="20"/>
        </w:rPr>
        <w:t xml:space="preserve"> to the Council within </w:t>
      </w:r>
      <w:r w:rsidR="000E6E0D" w:rsidRPr="00293317">
        <w:rPr>
          <w:rFonts w:ascii="Tahoma" w:eastAsia="Times New Roman" w:hAnsi="Tahoma" w:cs="Tahoma"/>
          <w:color w:val="000000"/>
          <w:sz w:val="20"/>
          <w:szCs w:val="20"/>
        </w:rPr>
        <w:t>3</w:t>
      </w:r>
      <w:r w:rsidRPr="00293317">
        <w:rPr>
          <w:rFonts w:ascii="Tahoma" w:eastAsia="Times New Roman" w:hAnsi="Tahoma" w:cs="Tahoma"/>
          <w:color w:val="000000"/>
          <w:sz w:val="20"/>
          <w:szCs w:val="20"/>
        </w:rPr>
        <w:t xml:space="preserve"> (t</w:t>
      </w:r>
      <w:r w:rsidR="000E6E0D" w:rsidRPr="00293317">
        <w:rPr>
          <w:rFonts w:ascii="Tahoma" w:eastAsia="Times New Roman" w:hAnsi="Tahoma" w:cs="Tahoma"/>
          <w:color w:val="000000"/>
          <w:sz w:val="20"/>
          <w:szCs w:val="20"/>
        </w:rPr>
        <w:t>hree</w:t>
      </w:r>
      <w:r w:rsidRPr="00293317">
        <w:rPr>
          <w:rFonts w:ascii="Tahoma" w:eastAsia="Times New Roman" w:hAnsi="Tahoma" w:cs="Tahoma"/>
          <w:color w:val="000000"/>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293317" w:rsidRDefault="004D0D78" w:rsidP="003F0EE0">
      <w:pPr>
        <w:autoSpaceDE w:val="0"/>
        <w:autoSpaceDN w:val="0"/>
        <w:adjustRightInd w:val="0"/>
        <w:spacing w:after="0" w:line="240" w:lineRule="auto"/>
        <w:jc w:val="both"/>
        <w:rPr>
          <w:rFonts w:ascii="Tahoma" w:eastAsia="Times New Roman" w:hAnsi="Tahoma" w:cs="Tahoma"/>
          <w:color w:val="000000"/>
          <w:sz w:val="20"/>
          <w:szCs w:val="20"/>
        </w:rPr>
      </w:pPr>
    </w:p>
    <w:p w14:paraId="7EC44CA9" w14:textId="77777777" w:rsidR="00032270" w:rsidRPr="00293317" w:rsidRDefault="00032270" w:rsidP="003F0EE0">
      <w:pPr>
        <w:spacing w:after="0" w:line="240" w:lineRule="auto"/>
        <w:jc w:val="both"/>
        <w:rPr>
          <w:rFonts w:ascii="Tahoma" w:eastAsia="Times New Roman" w:hAnsi="Tahoma" w:cs="Tahoma"/>
          <w:b/>
          <w:sz w:val="20"/>
          <w:szCs w:val="20"/>
          <w:lang w:eastAsia="en-GB"/>
        </w:rPr>
      </w:pPr>
      <w:r w:rsidRPr="00293317">
        <w:rPr>
          <w:rFonts w:ascii="Tahoma" w:eastAsia="Times New Roman" w:hAnsi="Tahoma" w:cs="Tahoma"/>
          <w:b/>
          <w:sz w:val="20"/>
          <w:szCs w:val="20"/>
          <w:lang w:eastAsia="en-GB"/>
        </w:rPr>
        <w:t>Providers subject to VAT</w:t>
      </w:r>
    </w:p>
    <w:p w14:paraId="766A4907" w14:textId="4BBDF118" w:rsidR="00DA531D" w:rsidRPr="00293317" w:rsidRDefault="00DA531D" w:rsidP="003F0EE0">
      <w:p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The Provider, </w:t>
      </w:r>
      <w:r w:rsidRPr="00293317">
        <w:rPr>
          <w:rFonts w:ascii="Tahoma" w:eastAsia="Times New Roman" w:hAnsi="Tahoma" w:cs="Tahoma"/>
          <w:b/>
          <w:sz w:val="20"/>
          <w:szCs w:val="20"/>
          <w:lang w:eastAsia="en-GB"/>
        </w:rPr>
        <w:t xml:space="preserve">if subject to </w:t>
      </w:r>
      <w:r w:rsidRPr="00293317">
        <w:rPr>
          <w:rFonts w:ascii="Tahoma" w:eastAsia="Times New Roman" w:hAnsi="Tahoma" w:cs="Tahoma"/>
          <w:sz w:val="20"/>
          <w:szCs w:val="20"/>
          <w:lang w:eastAsia="en-GB"/>
        </w:rPr>
        <w:t xml:space="preserve">VAT, shall also send, </w:t>
      </w:r>
      <w:r w:rsidRPr="00293317">
        <w:rPr>
          <w:rFonts w:ascii="Tahoma" w:eastAsia="Times New Roman" w:hAnsi="Tahoma" w:cs="Tahoma"/>
          <w:color w:val="000000"/>
          <w:sz w:val="20"/>
          <w:szCs w:val="20"/>
        </w:rPr>
        <w:t>together with each signed Form, a quote</w:t>
      </w:r>
      <w:r w:rsidRPr="00CE4DDE">
        <w:rPr>
          <w:rFonts w:ascii="Tahoma" w:eastAsia="Times New Roman" w:hAnsi="Tahoma" w:cs="Tahoma"/>
          <w:color w:val="000000"/>
          <w:sz w:val="20"/>
          <w:szCs w:val="20"/>
          <w:vertAlign w:val="superscript"/>
        </w:rPr>
        <w:footnoteReference w:id="2"/>
      </w:r>
      <w:r w:rsidRPr="00293317">
        <w:rPr>
          <w:rFonts w:ascii="Tahoma" w:eastAsia="Times New Roman" w:hAnsi="Tahoma" w:cs="Tahoma"/>
          <w:color w:val="000000"/>
          <w:sz w:val="20"/>
          <w:szCs w:val="20"/>
        </w:rPr>
        <w:t xml:space="preserve"> (Pro Forma invoice) in line with the indications specified on each Order Form, and including:</w:t>
      </w:r>
    </w:p>
    <w:p w14:paraId="66809BC9" w14:textId="77777777" w:rsidR="00DA531D" w:rsidRPr="00293317" w:rsidRDefault="00DA531D" w:rsidP="003F0EE0">
      <w:pPr>
        <w:spacing w:after="0" w:line="240" w:lineRule="auto"/>
        <w:ind w:left="709" w:hanging="284"/>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w:t>
      </w:r>
      <w:r w:rsidRPr="00293317">
        <w:rPr>
          <w:rFonts w:ascii="Tahoma" w:eastAsia="Times New Roman" w:hAnsi="Tahoma" w:cs="Tahoma"/>
          <w:sz w:val="20"/>
          <w:szCs w:val="20"/>
          <w:lang w:eastAsia="en-GB"/>
        </w:rPr>
        <w:tab/>
        <w:t xml:space="preserve">the Service Provider’s name and </w:t>
      </w:r>
      <w:proofErr w:type="gramStart"/>
      <w:r w:rsidRPr="00293317">
        <w:rPr>
          <w:rFonts w:ascii="Tahoma" w:eastAsia="Times New Roman" w:hAnsi="Tahoma" w:cs="Tahoma"/>
          <w:sz w:val="20"/>
          <w:szCs w:val="20"/>
          <w:lang w:eastAsia="en-GB"/>
        </w:rPr>
        <w:t>address;</w:t>
      </w:r>
      <w:proofErr w:type="gramEnd"/>
    </w:p>
    <w:p w14:paraId="6EE54CCD" w14:textId="77777777" w:rsidR="00DA531D" w:rsidRPr="00293317" w:rsidRDefault="00DA531D" w:rsidP="003F0EE0">
      <w:pPr>
        <w:spacing w:after="0" w:line="240" w:lineRule="auto"/>
        <w:ind w:left="709" w:hanging="284"/>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w:t>
      </w:r>
      <w:r w:rsidRPr="00293317">
        <w:rPr>
          <w:rFonts w:ascii="Tahoma" w:eastAsia="Times New Roman" w:hAnsi="Tahoma" w:cs="Tahoma"/>
          <w:sz w:val="20"/>
          <w:szCs w:val="20"/>
          <w:lang w:eastAsia="en-GB"/>
        </w:rPr>
        <w:tab/>
        <w:t xml:space="preserve">its VAT </w:t>
      </w:r>
      <w:proofErr w:type="gramStart"/>
      <w:r w:rsidRPr="00293317">
        <w:rPr>
          <w:rFonts w:ascii="Tahoma" w:eastAsia="Times New Roman" w:hAnsi="Tahoma" w:cs="Tahoma"/>
          <w:sz w:val="20"/>
          <w:szCs w:val="20"/>
          <w:lang w:eastAsia="en-GB"/>
        </w:rPr>
        <w:t>number;</w:t>
      </w:r>
      <w:proofErr w:type="gramEnd"/>
    </w:p>
    <w:p w14:paraId="6DC04C0E" w14:textId="77777777" w:rsidR="00DA531D" w:rsidRPr="00293317" w:rsidRDefault="00DA531D" w:rsidP="003F0EE0">
      <w:pPr>
        <w:spacing w:after="0" w:line="240" w:lineRule="auto"/>
        <w:ind w:left="709" w:hanging="284"/>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w:t>
      </w:r>
      <w:r w:rsidRPr="00293317">
        <w:rPr>
          <w:rFonts w:ascii="Tahoma" w:eastAsia="Times New Roman" w:hAnsi="Tahoma" w:cs="Tahoma"/>
          <w:sz w:val="20"/>
          <w:szCs w:val="20"/>
          <w:lang w:eastAsia="en-GB"/>
        </w:rPr>
        <w:tab/>
        <w:t xml:space="preserve">the full list of </w:t>
      </w:r>
      <w:proofErr w:type="gramStart"/>
      <w:r w:rsidRPr="00293317">
        <w:rPr>
          <w:rFonts w:ascii="Tahoma" w:eastAsia="Times New Roman" w:hAnsi="Tahoma" w:cs="Tahoma"/>
          <w:sz w:val="20"/>
          <w:szCs w:val="20"/>
          <w:lang w:eastAsia="en-GB"/>
        </w:rPr>
        <w:t>services;</w:t>
      </w:r>
      <w:proofErr w:type="gramEnd"/>
    </w:p>
    <w:p w14:paraId="0532B165" w14:textId="7BB33ED3" w:rsidR="00DA531D" w:rsidRPr="00293317" w:rsidRDefault="00DA531D" w:rsidP="003F0EE0">
      <w:pPr>
        <w:spacing w:after="0" w:line="240" w:lineRule="auto"/>
        <w:ind w:left="709" w:hanging="284"/>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w:t>
      </w:r>
      <w:r w:rsidRPr="00293317">
        <w:rPr>
          <w:rFonts w:ascii="Tahoma" w:eastAsia="Times New Roman" w:hAnsi="Tahoma" w:cs="Tahoma"/>
          <w:sz w:val="20"/>
          <w:szCs w:val="20"/>
          <w:lang w:eastAsia="en-GB"/>
        </w:rPr>
        <w:tab/>
        <w:t xml:space="preserve">the fee per type of </w:t>
      </w:r>
      <w:r w:rsidR="00E3476C" w:rsidRPr="00293317">
        <w:rPr>
          <w:rFonts w:ascii="Tahoma" w:eastAsia="Times New Roman" w:hAnsi="Tahoma" w:cs="Tahoma"/>
          <w:sz w:val="20"/>
          <w:szCs w:val="20"/>
          <w:lang w:eastAsia="en-GB"/>
        </w:rPr>
        <w:t xml:space="preserve">deliverables </w:t>
      </w:r>
      <w:r w:rsidRPr="00293317">
        <w:rPr>
          <w:rFonts w:ascii="Tahoma" w:eastAsia="Times New Roman" w:hAnsi="Tahoma" w:cs="Tahoma"/>
          <w:sz w:val="20"/>
          <w:szCs w:val="20"/>
          <w:lang w:eastAsia="en-GB"/>
        </w:rPr>
        <w:t>(in the currency indicated on the Act of Engagement, tax exclusive</w:t>
      </w:r>
      <w:proofErr w:type="gramStart"/>
      <w:r w:rsidRPr="00293317">
        <w:rPr>
          <w:rFonts w:ascii="Tahoma" w:eastAsia="Times New Roman" w:hAnsi="Tahoma" w:cs="Tahoma"/>
          <w:sz w:val="20"/>
          <w:szCs w:val="20"/>
          <w:lang w:eastAsia="en-GB"/>
        </w:rPr>
        <w:t>);</w:t>
      </w:r>
      <w:proofErr w:type="gramEnd"/>
    </w:p>
    <w:p w14:paraId="04CC305C" w14:textId="023F8581" w:rsidR="00DA531D" w:rsidRPr="00293317" w:rsidRDefault="00DA531D" w:rsidP="003F0EE0">
      <w:pPr>
        <w:spacing w:after="0" w:line="240" w:lineRule="auto"/>
        <w:ind w:left="709" w:hanging="284"/>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w:t>
      </w:r>
      <w:r w:rsidRPr="00293317">
        <w:rPr>
          <w:rFonts w:ascii="Tahoma" w:eastAsia="Times New Roman" w:hAnsi="Tahoma" w:cs="Tahoma"/>
          <w:sz w:val="20"/>
          <w:szCs w:val="20"/>
          <w:lang w:eastAsia="en-GB"/>
        </w:rPr>
        <w:tab/>
        <w:t xml:space="preserve">the total amount per type of </w:t>
      </w:r>
      <w:r w:rsidR="00E3476C" w:rsidRPr="00293317">
        <w:rPr>
          <w:rFonts w:ascii="Tahoma" w:eastAsia="Times New Roman" w:hAnsi="Tahoma" w:cs="Tahoma"/>
          <w:sz w:val="20"/>
          <w:szCs w:val="20"/>
          <w:lang w:eastAsia="en-GB"/>
        </w:rPr>
        <w:t xml:space="preserve">deliverables </w:t>
      </w:r>
      <w:r w:rsidRPr="00293317">
        <w:rPr>
          <w:rFonts w:ascii="Tahoma" w:eastAsia="Times New Roman" w:hAnsi="Tahoma" w:cs="Tahoma"/>
          <w:sz w:val="20"/>
          <w:szCs w:val="20"/>
          <w:lang w:eastAsia="en-GB"/>
        </w:rPr>
        <w:t>(in the currency indicated on the Act of Engagement, tax exclusive</w:t>
      </w:r>
      <w:proofErr w:type="gramStart"/>
      <w:r w:rsidRPr="00293317">
        <w:rPr>
          <w:rFonts w:ascii="Tahoma" w:eastAsia="Times New Roman" w:hAnsi="Tahoma" w:cs="Tahoma"/>
          <w:sz w:val="20"/>
          <w:szCs w:val="20"/>
          <w:lang w:eastAsia="en-GB"/>
        </w:rPr>
        <w:t>);</w:t>
      </w:r>
      <w:proofErr w:type="gramEnd"/>
    </w:p>
    <w:p w14:paraId="2867E389" w14:textId="0F2AF7EC" w:rsidR="00DA531D" w:rsidRPr="00293317" w:rsidRDefault="00DA531D" w:rsidP="003F0EE0">
      <w:pPr>
        <w:spacing w:after="0" w:line="240" w:lineRule="auto"/>
        <w:ind w:left="709" w:hanging="284"/>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w:t>
      </w:r>
      <w:r w:rsidRPr="00293317">
        <w:rPr>
          <w:rFonts w:ascii="Tahoma" w:eastAsia="Times New Roman" w:hAnsi="Tahoma" w:cs="Tahoma"/>
          <w:sz w:val="20"/>
          <w:szCs w:val="20"/>
          <w:lang w:eastAsia="en-GB"/>
        </w:rPr>
        <w:tab/>
        <w:t>the total amount (in the currency ind</w:t>
      </w:r>
      <w:r w:rsidR="009F35B6" w:rsidRPr="00293317">
        <w:rPr>
          <w:rFonts w:ascii="Tahoma" w:eastAsia="Times New Roman" w:hAnsi="Tahoma" w:cs="Tahoma"/>
          <w:sz w:val="20"/>
          <w:szCs w:val="20"/>
          <w:lang w:eastAsia="en-GB"/>
        </w:rPr>
        <w:t>icated on the Act of Engagement</w:t>
      </w:r>
      <w:r w:rsidRPr="00293317">
        <w:rPr>
          <w:rFonts w:ascii="Tahoma" w:eastAsia="Times New Roman" w:hAnsi="Tahoma" w:cs="Tahoma"/>
          <w:sz w:val="20"/>
          <w:szCs w:val="20"/>
          <w:lang w:eastAsia="en-GB"/>
        </w:rPr>
        <w:t>)</w:t>
      </w:r>
      <w:r w:rsidR="009F35B6" w:rsidRPr="00293317">
        <w:rPr>
          <w:rFonts w:ascii="Tahoma" w:eastAsia="Times New Roman" w:hAnsi="Tahoma" w:cs="Tahoma"/>
          <w:sz w:val="20"/>
          <w:szCs w:val="20"/>
          <w:lang w:eastAsia="en-GB"/>
        </w:rPr>
        <w:t xml:space="preserve">, tax exclusive, </w:t>
      </w:r>
      <w:r w:rsidR="00220B33" w:rsidRPr="00293317">
        <w:rPr>
          <w:rFonts w:ascii="Tahoma" w:eastAsia="Times New Roman" w:hAnsi="Tahoma" w:cs="Tahoma"/>
          <w:sz w:val="20"/>
          <w:szCs w:val="20"/>
          <w:lang w:eastAsia="en-GB"/>
        </w:rPr>
        <w:t xml:space="preserve">the applicable VAT rate, the amount of VAT and the amount VAT </w:t>
      </w:r>
      <w:proofErr w:type="gramStart"/>
      <w:r w:rsidR="00220B33" w:rsidRPr="00293317">
        <w:rPr>
          <w:rFonts w:ascii="Tahoma" w:eastAsia="Times New Roman" w:hAnsi="Tahoma" w:cs="Tahoma"/>
          <w:sz w:val="20"/>
          <w:szCs w:val="20"/>
          <w:lang w:eastAsia="en-GB"/>
        </w:rPr>
        <w:t xml:space="preserve">inclusive </w:t>
      </w:r>
      <w:r w:rsidRPr="00293317">
        <w:rPr>
          <w:rFonts w:ascii="Tahoma" w:eastAsia="Times New Roman" w:hAnsi="Tahoma" w:cs="Tahoma"/>
          <w:sz w:val="20"/>
          <w:szCs w:val="20"/>
          <w:lang w:eastAsia="en-GB"/>
        </w:rPr>
        <w:t>.</w:t>
      </w:r>
      <w:proofErr w:type="gramEnd"/>
    </w:p>
    <w:p w14:paraId="3490B565" w14:textId="77777777" w:rsidR="00DA531D" w:rsidRPr="00293317" w:rsidRDefault="00DA531D" w:rsidP="003F0EE0">
      <w:pPr>
        <w:spacing w:after="0" w:line="240" w:lineRule="auto"/>
        <w:ind w:left="567"/>
        <w:jc w:val="both"/>
        <w:rPr>
          <w:rFonts w:ascii="Tahoma" w:eastAsia="Times New Roman" w:hAnsi="Tahoma" w:cs="Tahoma"/>
          <w:sz w:val="20"/>
          <w:szCs w:val="20"/>
          <w:lang w:eastAsia="en-GB"/>
        </w:rPr>
      </w:pPr>
    </w:p>
    <w:p w14:paraId="01489D32" w14:textId="77777777" w:rsidR="00032270" w:rsidRPr="00293317" w:rsidRDefault="00032270" w:rsidP="003F0EE0">
      <w:pPr>
        <w:spacing w:after="0" w:line="240" w:lineRule="auto"/>
        <w:jc w:val="both"/>
        <w:rPr>
          <w:rFonts w:ascii="Tahoma" w:eastAsia="Times New Roman" w:hAnsi="Tahoma" w:cs="Tahoma"/>
          <w:b/>
          <w:sz w:val="20"/>
          <w:szCs w:val="20"/>
          <w:lang w:eastAsia="en-GB"/>
        </w:rPr>
      </w:pPr>
      <w:r w:rsidRPr="00293317">
        <w:rPr>
          <w:rFonts w:ascii="Tahoma" w:eastAsia="Times New Roman" w:hAnsi="Tahoma" w:cs="Tahoma"/>
          <w:b/>
          <w:sz w:val="20"/>
          <w:szCs w:val="20"/>
          <w:lang w:eastAsia="en-GB"/>
        </w:rPr>
        <w:t xml:space="preserve">Signature of orders </w:t>
      </w:r>
    </w:p>
    <w:p w14:paraId="2E8BA721" w14:textId="59C33325" w:rsidR="00DA531D" w:rsidRPr="00293317" w:rsidRDefault="00DA531D" w:rsidP="003F0EE0">
      <w:p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An Order Form </w:t>
      </w:r>
      <w:proofErr w:type="gramStart"/>
      <w:r w:rsidRPr="00293317">
        <w:rPr>
          <w:rFonts w:ascii="Tahoma" w:eastAsia="Times New Roman" w:hAnsi="Tahoma" w:cs="Tahoma"/>
          <w:sz w:val="20"/>
          <w:szCs w:val="20"/>
          <w:lang w:eastAsia="en-GB"/>
        </w:rPr>
        <w:t>is considered to be</w:t>
      </w:r>
      <w:proofErr w:type="gramEnd"/>
      <w:r w:rsidRPr="00293317">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293317"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293317" w:rsidRDefault="00D66992"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293317">
        <w:rPr>
          <w:rFonts w:ascii="Tahoma" w:eastAsia="Times New Roman" w:hAnsi="Tahoma" w:cs="Tahoma"/>
          <w:b/>
          <w:smallCaps/>
          <w:sz w:val="20"/>
          <w:szCs w:val="20"/>
          <w:lang w:eastAsia="en-GB"/>
        </w:rPr>
        <w:t>ASSESSMENT</w:t>
      </w:r>
    </w:p>
    <w:p w14:paraId="50D03766" w14:textId="55E151AE" w:rsidR="00DA531D" w:rsidRPr="00293317" w:rsidRDefault="00DA531D" w:rsidP="003F0EE0">
      <w:pPr>
        <w:tabs>
          <w:tab w:val="left" w:pos="1741"/>
        </w:tabs>
        <w:spacing w:after="0" w:line="240" w:lineRule="auto"/>
        <w:rPr>
          <w:rFonts w:ascii="Tahoma" w:eastAsia="Times New Roman" w:hAnsi="Tahoma" w:cs="Tahoma"/>
          <w:sz w:val="20"/>
          <w:szCs w:val="20"/>
          <w:lang w:eastAsia="en-GB"/>
        </w:rPr>
      </w:pPr>
      <w:r w:rsidRPr="00293317">
        <w:rPr>
          <w:rFonts w:ascii="Tahoma" w:eastAsia="Times New Roman" w:hAnsi="Tahoma" w:cs="Tahoma"/>
          <w:i/>
          <w:sz w:val="20"/>
          <w:szCs w:val="20"/>
          <w:lang w:eastAsia="en-GB"/>
        </w:rPr>
        <w:t>Exclusion criteria</w:t>
      </w:r>
      <w:r w:rsidR="00084E6C" w:rsidRPr="00293317">
        <w:rPr>
          <w:rFonts w:ascii="Tahoma" w:eastAsia="Times New Roman" w:hAnsi="Tahoma" w:cs="Tahoma"/>
          <w:i/>
          <w:sz w:val="20"/>
          <w:szCs w:val="20"/>
          <w:lang w:eastAsia="en-GB"/>
        </w:rPr>
        <w:t xml:space="preserve"> </w:t>
      </w:r>
      <w:r w:rsidRPr="00293317">
        <w:rPr>
          <w:rFonts w:ascii="Tahoma" w:eastAsia="Times New Roman" w:hAnsi="Tahoma" w:cs="Tahoma"/>
          <w:sz w:val="20"/>
          <w:szCs w:val="20"/>
          <w:lang w:eastAsia="en-GB"/>
        </w:rPr>
        <w:t>(by signing the Act of Engagement, you declare on your honour not being in any of the below situations)</w:t>
      </w:r>
      <w:r w:rsidR="00EA4C53" w:rsidRPr="00293317">
        <w:rPr>
          <w:rStyle w:val="FootnoteReference"/>
          <w:rFonts w:ascii="Tahoma" w:eastAsia="Times New Roman" w:hAnsi="Tahoma" w:cs="Tahoma"/>
          <w:sz w:val="20"/>
          <w:szCs w:val="20"/>
          <w:lang w:eastAsia="fr-FR"/>
        </w:rPr>
        <w:t xml:space="preserve"> </w:t>
      </w:r>
      <w:r w:rsidR="00EA4C53" w:rsidRPr="00293317">
        <w:rPr>
          <w:rStyle w:val="FootnoteReference"/>
          <w:rFonts w:ascii="Tahoma" w:eastAsia="Times New Roman" w:hAnsi="Tahoma" w:cs="Tahoma"/>
          <w:sz w:val="20"/>
          <w:szCs w:val="20"/>
          <w:lang w:eastAsia="fr-FR"/>
        </w:rPr>
        <w:footnoteReference w:id="3"/>
      </w:r>
    </w:p>
    <w:p w14:paraId="3BEFA854" w14:textId="77777777" w:rsidR="00084E6C" w:rsidRPr="00293317" w:rsidRDefault="00084E6C" w:rsidP="003F0EE0">
      <w:pPr>
        <w:tabs>
          <w:tab w:val="left" w:pos="1741"/>
        </w:tabs>
        <w:spacing w:after="0" w:line="240" w:lineRule="auto"/>
        <w:rPr>
          <w:rFonts w:ascii="Tahoma" w:eastAsia="Times New Roman" w:hAnsi="Tahoma" w:cs="Tahoma"/>
          <w:sz w:val="20"/>
          <w:szCs w:val="20"/>
          <w:lang w:eastAsia="en-GB"/>
        </w:rPr>
      </w:pPr>
    </w:p>
    <w:p w14:paraId="5EEA26E2" w14:textId="77777777" w:rsidR="00DA531D" w:rsidRPr="00293317" w:rsidRDefault="00DA531D" w:rsidP="003F0EE0">
      <w:pPr>
        <w:spacing w:after="0" w:line="240" w:lineRule="auto"/>
        <w:rPr>
          <w:rFonts w:ascii="Tahoma" w:eastAsia="Times New Roman" w:hAnsi="Tahoma" w:cs="Tahoma"/>
          <w:sz w:val="20"/>
          <w:szCs w:val="20"/>
          <w:lang w:eastAsia="en-GB"/>
        </w:rPr>
      </w:pPr>
      <w:r w:rsidRPr="00293317">
        <w:rPr>
          <w:rFonts w:ascii="Tahoma" w:eastAsia="Times New Roman" w:hAnsi="Tahoma" w:cs="Tahoma"/>
          <w:sz w:val="20"/>
          <w:szCs w:val="20"/>
          <w:lang w:eastAsia="en-GB"/>
        </w:rPr>
        <w:t>Tenderers shall be excluded from participating in the tender procedure if they:</w:t>
      </w:r>
    </w:p>
    <w:p w14:paraId="57E29C58" w14:textId="1954F7C5" w:rsidR="00DA531D" w:rsidRPr="00293317" w:rsidRDefault="00DA531D" w:rsidP="003F0EE0">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293317">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E548A1" w:rsidRPr="00293317">
        <w:rPr>
          <w:rFonts w:ascii="Tahoma" w:eastAsia="Times New Roman" w:hAnsi="Tahoma" w:cs="Tahoma"/>
          <w:sz w:val="20"/>
          <w:szCs w:val="20"/>
          <w:lang w:eastAsia="en-GB"/>
        </w:rPr>
        <w:t>beings</w:t>
      </w:r>
      <w:r w:rsidRPr="00293317">
        <w:rPr>
          <w:rFonts w:ascii="Tahoma" w:eastAsia="Times New Roman" w:hAnsi="Tahoma" w:cs="Tahoma"/>
          <w:sz w:val="20"/>
          <w:szCs w:val="20"/>
          <w:lang w:eastAsia="en-GB"/>
        </w:rPr>
        <w:t>;</w:t>
      </w:r>
      <w:proofErr w:type="gramEnd"/>
    </w:p>
    <w:p w14:paraId="2B94B98E" w14:textId="6D5C8F57" w:rsidR="00DA531D" w:rsidRPr="00293317" w:rsidRDefault="00DA531D" w:rsidP="003F0EE0">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293317">
        <w:rPr>
          <w:rFonts w:ascii="Tahoma" w:eastAsia="Times New Roman" w:hAnsi="Tahoma" w:cs="Tahoma"/>
          <w:sz w:val="20"/>
          <w:szCs w:val="20"/>
          <w:lang w:eastAsia="en-GB"/>
        </w:rPr>
        <w:t>kind;</w:t>
      </w:r>
      <w:proofErr w:type="gramEnd"/>
    </w:p>
    <w:p w14:paraId="039F5169" w14:textId="77777777" w:rsidR="00DA531D" w:rsidRPr="00293317" w:rsidRDefault="00DA531D" w:rsidP="003F0EE0">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293317">
        <w:rPr>
          <w:rFonts w:ascii="Tahoma" w:eastAsia="Times New Roman" w:hAnsi="Tahoma" w:cs="Tahoma"/>
          <w:sz w:val="20"/>
          <w:szCs w:val="20"/>
          <w:lang w:eastAsia="en-GB"/>
        </w:rPr>
        <w:t>misconduct;</w:t>
      </w:r>
      <w:proofErr w:type="gramEnd"/>
    </w:p>
    <w:p w14:paraId="1202CDF0" w14:textId="74F88AA8" w:rsidR="00DA531D" w:rsidRPr="00293317" w:rsidRDefault="00DA531D" w:rsidP="003F0EE0">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293317">
        <w:rPr>
          <w:rFonts w:ascii="Tahoma" w:eastAsia="Times New Roman" w:hAnsi="Tahoma" w:cs="Tahoma"/>
          <w:sz w:val="20"/>
          <w:szCs w:val="20"/>
          <w:lang w:eastAsia="en-GB"/>
        </w:rPr>
        <w:t>residence</w:t>
      </w:r>
      <w:r w:rsidR="00094094" w:rsidRPr="00293317">
        <w:rPr>
          <w:rFonts w:ascii="Tahoma" w:eastAsia="Times New Roman" w:hAnsi="Tahoma" w:cs="Tahoma"/>
          <w:sz w:val="20"/>
          <w:szCs w:val="20"/>
          <w:lang w:eastAsia="en-GB"/>
        </w:rPr>
        <w:t>;</w:t>
      </w:r>
      <w:proofErr w:type="gramEnd"/>
    </w:p>
    <w:p w14:paraId="0AE9462D" w14:textId="3A8CCFD3" w:rsidR="001C2F5B" w:rsidRPr="00293317" w:rsidRDefault="001C2F5B" w:rsidP="001C2F5B">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293317">
        <w:rPr>
          <w:rFonts w:ascii="Tahoma" w:eastAsia="Times New Roman" w:hAnsi="Tahoma" w:cs="Tahoma"/>
          <w:sz w:val="20"/>
          <w:szCs w:val="20"/>
          <w:lang w:eastAsia="en-GB"/>
        </w:rPr>
        <w:t>entity;</w:t>
      </w:r>
      <w:proofErr w:type="gramEnd"/>
    </w:p>
    <w:p w14:paraId="3235D4A9" w14:textId="76A87223" w:rsidR="001C2F5B" w:rsidRPr="00293317" w:rsidRDefault="001C2F5B" w:rsidP="001C2F5B">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have been involved in mismanagement of the Council of Europe funds or public </w:t>
      </w:r>
      <w:proofErr w:type="gramStart"/>
      <w:r w:rsidRPr="00293317">
        <w:rPr>
          <w:rFonts w:ascii="Tahoma" w:eastAsia="Times New Roman" w:hAnsi="Tahoma" w:cs="Tahoma"/>
          <w:sz w:val="20"/>
          <w:szCs w:val="20"/>
          <w:lang w:eastAsia="en-GB"/>
        </w:rPr>
        <w:t>funds;</w:t>
      </w:r>
      <w:proofErr w:type="gramEnd"/>
    </w:p>
    <w:p w14:paraId="707FDA2C" w14:textId="661327EE" w:rsidR="00094094" w:rsidRPr="00293317" w:rsidRDefault="001C2F5B" w:rsidP="001C2F5B">
      <w:pPr>
        <w:numPr>
          <w:ilvl w:val="0"/>
          <w:numId w:val="11"/>
        </w:numPr>
        <w:spacing w:after="0" w:line="240" w:lineRule="auto"/>
        <w:jc w:val="both"/>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are or appear to be in a situation of conflict of </w:t>
      </w:r>
      <w:proofErr w:type="gramStart"/>
      <w:r w:rsidRPr="00293317">
        <w:rPr>
          <w:rFonts w:ascii="Tahoma" w:eastAsia="Times New Roman" w:hAnsi="Tahoma" w:cs="Tahoma"/>
          <w:sz w:val="20"/>
          <w:szCs w:val="20"/>
          <w:lang w:eastAsia="en-GB"/>
        </w:rPr>
        <w:t>interest</w:t>
      </w:r>
      <w:r w:rsidR="00103656" w:rsidRPr="00293317">
        <w:rPr>
          <w:rFonts w:ascii="Tahoma" w:eastAsia="Times New Roman" w:hAnsi="Tahoma" w:cs="Tahoma"/>
          <w:sz w:val="20"/>
          <w:szCs w:val="20"/>
          <w:lang w:eastAsia="en-GB"/>
        </w:rPr>
        <w:t>;</w:t>
      </w:r>
      <w:proofErr w:type="gramEnd"/>
    </w:p>
    <w:p w14:paraId="1D590B51" w14:textId="77777777" w:rsidR="00FC0B1C" w:rsidRPr="00293317" w:rsidRDefault="00630A09" w:rsidP="00103656">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rPr>
      </w:pPr>
      <w:bookmarkStart w:id="21" w:name="_Hlk106805736"/>
      <w:r w:rsidRPr="00293317">
        <w:rPr>
          <w:rFonts w:ascii="Tahoma" w:eastAsia="Calibri" w:hAnsi="Tahoma" w:cs="Tahoma"/>
          <w:color w:val="000000"/>
          <w:sz w:val="20"/>
          <w:szCs w:val="18"/>
        </w:rPr>
        <w:t xml:space="preserve">are retired Council of Europe staff members or are staff members having benefitted from an early departure </w:t>
      </w:r>
      <w:proofErr w:type="gramStart"/>
      <w:r w:rsidRPr="00293317">
        <w:rPr>
          <w:rFonts w:ascii="Tahoma" w:eastAsia="Calibri" w:hAnsi="Tahoma" w:cs="Tahoma"/>
          <w:color w:val="000000"/>
          <w:sz w:val="20"/>
          <w:szCs w:val="18"/>
        </w:rPr>
        <w:t>scheme</w:t>
      </w:r>
      <w:r w:rsidR="00103656" w:rsidRPr="00293317">
        <w:rPr>
          <w:rFonts w:ascii="Tahoma" w:eastAsia="Calibri" w:hAnsi="Tahoma" w:cs="Tahoma"/>
          <w:color w:val="000000"/>
          <w:sz w:val="20"/>
          <w:szCs w:val="18"/>
        </w:rPr>
        <w:t>;</w:t>
      </w:r>
      <w:proofErr w:type="gramEnd"/>
    </w:p>
    <w:p w14:paraId="7C13F0DF" w14:textId="571091A5" w:rsidR="00103656" w:rsidRPr="00CE4DDE" w:rsidRDefault="00103656" w:rsidP="00103656">
      <w:pPr>
        <w:numPr>
          <w:ilvl w:val="0"/>
          <w:numId w:val="11"/>
        </w:numPr>
        <w:tabs>
          <w:tab w:val="left" w:pos="426"/>
          <w:tab w:val="left" w:pos="709"/>
          <w:tab w:val="left" w:pos="851"/>
        </w:tabs>
        <w:spacing w:after="0" w:line="240" w:lineRule="auto"/>
        <w:jc w:val="both"/>
        <w:rPr>
          <w:rFonts w:ascii="Tahoma" w:eastAsia="Calibri" w:hAnsi="Tahoma" w:cs="Tahoma"/>
          <w:color w:val="000000"/>
          <w:sz w:val="20"/>
          <w:szCs w:val="20"/>
        </w:rPr>
      </w:pPr>
      <w:bookmarkStart w:id="22" w:name="_Hlk106805241"/>
      <w:r w:rsidRPr="00293317">
        <w:rPr>
          <w:rFonts w:ascii="Tahoma" w:eastAsia="Calibri" w:hAnsi="Tahoma" w:cs="Tahoma"/>
          <w:color w:val="000000"/>
          <w:sz w:val="20"/>
          <w:szCs w:val="18"/>
        </w:rPr>
        <w:t xml:space="preserve">have not fulfilled, in the previous three years, their contractual obligations in the performance </w:t>
      </w:r>
      <w:r w:rsidRPr="00CE4DDE">
        <w:rPr>
          <w:rFonts w:ascii="Tahoma" w:eastAsia="Calibri" w:hAnsi="Tahoma" w:cs="Tahoma"/>
          <w:color w:val="000000"/>
          <w:sz w:val="20"/>
          <w:szCs w:val="20"/>
        </w:rPr>
        <w:t>of a contract concluded with the Council of Europe leading to a total or partial refusal of payment and/or termination of the contract by the Council of Europe.</w:t>
      </w:r>
    </w:p>
    <w:p w14:paraId="7993E011" w14:textId="6B6D93D1" w:rsidR="00CE4DDE" w:rsidRPr="00CE4DDE" w:rsidRDefault="00CE4DDE" w:rsidP="00CE4DDE">
      <w:pPr>
        <w:numPr>
          <w:ilvl w:val="0"/>
          <w:numId w:val="11"/>
        </w:numPr>
        <w:spacing w:after="0" w:line="240" w:lineRule="auto"/>
        <w:jc w:val="both"/>
        <w:rPr>
          <w:rFonts w:ascii="Tahoma" w:eastAsia="Times New Roman" w:hAnsi="Tahoma" w:cs="Tahoma"/>
          <w:sz w:val="20"/>
          <w:szCs w:val="20"/>
          <w:lang w:eastAsia="en-GB"/>
        </w:rPr>
      </w:pPr>
      <w:r w:rsidRPr="00CE4DDE">
        <w:rPr>
          <w:rFonts w:ascii="Tahoma" w:eastAsia="Times New Roman" w:hAnsi="Tahoma" w:cs="Tahoma"/>
          <w:sz w:val="20"/>
          <w:szCs w:val="20"/>
          <w:lang w:eastAsia="en-GB"/>
        </w:rPr>
        <w:t xml:space="preserve">are or if their owner(s) or executive officer(s), in the case of legal persons, are included in the lists of persons or entities subject to restrictive measures applied by the European Union (available at </w:t>
      </w:r>
      <w:hyperlink r:id="rId13" w:history="1">
        <w:r w:rsidRPr="00CE4DDE">
          <w:rPr>
            <w:rStyle w:val="Hyperlink"/>
            <w:rFonts w:ascii="Tahoma" w:eastAsia="Times New Roman" w:hAnsi="Tahoma" w:cs="Tahoma"/>
            <w:sz w:val="20"/>
            <w:szCs w:val="20"/>
            <w:lang w:eastAsia="en-GB"/>
          </w:rPr>
          <w:t>www.sanctionsmap.eu</w:t>
        </w:r>
      </w:hyperlink>
      <w:r w:rsidRPr="00CE4DDE">
        <w:rPr>
          <w:rFonts w:ascii="Tahoma" w:eastAsia="Times New Roman" w:hAnsi="Tahoma" w:cs="Tahoma"/>
          <w:sz w:val="20"/>
          <w:szCs w:val="20"/>
          <w:lang w:eastAsia="en-GB"/>
        </w:rPr>
        <w:t>).</w:t>
      </w:r>
    </w:p>
    <w:bookmarkEnd w:id="21"/>
    <w:bookmarkEnd w:id="22"/>
    <w:p w14:paraId="07EFBA3E" w14:textId="77777777" w:rsidR="00103656" w:rsidRPr="00293317" w:rsidRDefault="00103656" w:rsidP="00103656">
      <w:pPr>
        <w:spacing w:after="0" w:line="240" w:lineRule="auto"/>
        <w:ind w:left="720"/>
        <w:jc w:val="both"/>
        <w:rPr>
          <w:rFonts w:ascii="Tahoma" w:eastAsia="Times New Roman" w:hAnsi="Tahoma" w:cs="Tahoma"/>
          <w:sz w:val="20"/>
          <w:szCs w:val="20"/>
          <w:lang w:eastAsia="en-GB"/>
        </w:rPr>
      </w:pPr>
    </w:p>
    <w:p w14:paraId="6ECE0294" w14:textId="77777777" w:rsidR="0006030E" w:rsidRPr="00293317" w:rsidRDefault="0006030E" w:rsidP="003F0EE0">
      <w:pPr>
        <w:spacing w:after="0" w:line="240" w:lineRule="auto"/>
        <w:ind w:left="720"/>
        <w:jc w:val="both"/>
        <w:rPr>
          <w:rFonts w:ascii="Tahoma" w:eastAsia="Times New Roman" w:hAnsi="Tahoma" w:cs="Tahoma"/>
          <w:sz w:val="20"/>
          <w:szCs w:val="20"/>
          <w:lang w:eastAsia="en-GB"/>
        </w:rPr>
      </w:pPr>
    </w:p>
    <w:p w14:paraId="5EAD1624" w14:textId="77777777" w:rsidR="00DA531D" w:rsidRPr="00293317" w:rsidRDefault="00DA531D" w:rsidP="003F0EE0">
      <w:pPr>
        <w:spacing w:after="0" w:line="240" w:lineRule="auto"/>
        <w:rPr>
          <w:rFonts w:ascii="Tahoma" w:eastAsia="Times New Roman" w:hAnsi="Tahoma" w:cs="Tahoma"/>
          <w:i/>
          <w:sz w:val="20"/>
          <w:szCs w:val="20"/>
          <w:lang w:eastAsia="en-GB"/>
        </w:rPr>
      </w:pPr>
      <w:bookmarkStart w:id="23" w:name="_Hlk135749329"/>
      <w:r w:rsidRPr="00293317">
        <w:rPr>
          <w:rFonts w:ascii="Tahoma" w:eastAsia="Times New Roman" w:hAnsi="Tahoma" w:cs="Tahoma"/>
          <w:i/>
          <w:sz w:val="20"/>
          <w:szCs w:val="20"/>
          <w:lang w:eastAsia="en-GB"/>
        </w:rPr>
        <w:t>Eligibility criteria</w:t>
      </w:r>
    </w:p>
    <w:p w14:paraId="7D2D8037" w14:textId="4C1A73D9" w:rsidR="007A3512" w:rsidRPr="00293317" w:rsidRDefault="007A3512" w:rsidP="003F0EE0">
      <w:pPr>
        <w:spacing w:after="0" w:line="240" w:lineRule="auto"/>
        <w:rPr>
          <w:rFonts w:ascii="Tahoma" w:eastAsia="Times New Roman" w:hAnsi="Tahoma" w:cs="Tahoma"/>
          <w:color w:val="000000"/>
          <w:sz w:val="20"/>
          <w:szCs w:val="20"/>
        </w:rPr>
      </w:pPr>
      <w:r w:rsidRPr="00293317">
        <w:rPr>
          <w:rFonts w:ascii="Tahoma" w:eastAsia="Times New Roman" w:hAnsi="Tahoma" w:cs="Tahoma"/>
          <w:color w:val="000000"/>
          <w:sz w:val="20"/>
          <w:szCs w:val="20"/>
        </w:rPr>
        <w:t xml:space="preserve">Tenderers shall demonstrate that they fulfil the following criteria (to be assessed </w:t>
      </w:r>
      <w:proofErr w:type="gramStart"/>
      <w:r w:rsidRPr="00293317">
        <w:rPr>
          <w:rFonts w:ascii="Tahoma" w:eastAsia="Times New Roman" w:hAnsi="Tahoma" w:cs="Tahoma"/>
          <w:color w:val="000000"/>
          <w:sz w:val="20"/>
          <w:szCs w:val="20"/>
        </w:rPr>
        <w:t>on the basis of</w:t>
      </w:r>
      <w:proofErr w:type="gramEnd"/>
      <w:r w:rsidRPr="00293317">
        <w:rPr>
          <w:rFonts w:ascii="Tahoma" w:eastAsia="Times New Roman" w:hAnsi="Tahoma" w:cs="Tahoma"/>
          <w:color w:val="000000"/>
          <w:sz w:val="20"/>
          <w:szCs w:val="20"/>
        </w:rPr>
        <w:t xml:space="preserve"> all supporting documents listed in Section </w:t>
      </w:r>
      <w:r w:rsidR="001624C9" w:rsidRPr="00293317">
        <w:rPr>
          <w:rFonts w:ascii="Tahoma" w:eastAsia="Times New Roman" w:hAnsi="Tahoma" w:cs="Tahoma"/>
          <w:color w:val="000000"/>
          <w:sz w:val="20"/>
          <w:szCs w:val="20"/>
        </w:rPr>
        <w:t>G</w:t>
      </w:r>
      <w:r w:rsidRPr="00293317">
        <w:rPr>
          <w:rFonts w:ascii="Tahoma" w:eastAsia="Times New Roman" w:hAnsi="Tahoma" w:cs="Tahoma"/>
          <w:color w:val="000000"/>
          <w:sz w:val="20"/>
          <w:szCs w:val="20"/>
        </w:rPr>
        <w:t>):</w:t>
      </w:r>
    </w:p>
    <w:p w14:paraId="6822D966" w14:textId="5354354B" w:rsidR="000E6E0D" w:rsidRPr="00293317" w:rsidRDefault="000E6E0D" w:rsidP="000E6E0D">
      <w:pPr>
        <w:numPr>
          <w:ilvl w:val="0"/>
          <w:numId w:val="14"/>
        </w:numPr>
        <w:spacing w:after="0" w:line="240" w:lineRule="auto"/>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University degree in law / political sciences / social sciences / international relations / public administration </w:t>
      </w:r>
      <w:r w:rsidR="007639D3">
        <w:rPr>
          <w:rFonts w:ascii="Tahoma" w:eastAsia="Times New Roman" w:hAnsi="Tahoma" w:cs="Tahoma"/>
          <w:sz w:val="20"/>
          <w:szCs w:val="20"/>
          <w:lang w:eastAsia="en-GB"/>
        </w:rPr>
        <w:t xml:space="preserve">/ </w:t>
      </w:r>
      <w:r w:rsidR="007639D3" w:rsidRPr="00293317">
        <w:rPr>
          <w:rFonts w:ascii="Tahoma" w:eastAsia="Times New Roman" w:hAnsi="Tahoma" w:cs="Tahoma"/>
          <w:sz w:val="20"/>
          <w:szCs w:val="20"/>
          <w:lang w:eastAsia="en-GB"/>
        </w:rPr>
        <w:t xml:space="preserve">medicine and medical science </w:t>
      </w:r>
      <w:r w:rsidRPr="00293317">
        <w:rPr>
          <w:rFonts w:ascii="Tahoma" w:eastAsia="Times New Roman" w:hAnsi="Tahoma" w:cs="Tahoma"/>
          <w:sz w:val="20"/>
          <w:szCs w:val="20"/>
          <w:lang w:eastAsia="en-GB"/>
        </w:rPr>
        <w:t>or related fields.</w:t>
      </w:r>
    </w:p>
    <w:p w14:paraId="1BFB054F" w14:textId="6B0C68E5" w:rsidR="000E6E0D" w:rsidRPr="00293317" w:rsidRDefault="000E6E0D" w:rsidP="000E6E0D">
      <w:pPr>
        <w:numPr>
          <w:ilvl w:val="0"/>
          <w:numId w:val="14"/>
        </w:numPr>
        <w:spacing w:after="0" w:line="240" w:lineRule="auto"/>
        <w:rPr>
          <w:rFonts w:ascii="Tahoma" w:eastAsia="Times New Roman" w:hAnsi="Tahoma" w:cs="Tahoma"/>
          <w:sz w:val="20"/>
          <w:szCs w:val="20"/>
          <w:lang w:eastAsia="en-GB"/>
        </w:rPr>
      </w:pPr>
      <w:r w:rsidRPr="00293317">
        <w:rPr>
          <w:rFonts w:ascii="Tahoma" w:eastAsia="Times New Roman" w:hAnsi="Tahoma" w:cs="Tahoma"/>
          <w:sz w:val="20"/>
          <w:szCs w:val="20"/>
          <w:lang w:eastAsia="en-GB"/>
        </w:rPr>
        <w:t>At least 5 years of professional experience in the areas of Lots 1</w:t>
      </w:r>
      <w:r w:rsidR="00A36834" w:rsidRPr="00293317">
        <w:rPr>
          <w:rFonts w:ascii="Tahoma" w:eastAsia="Times New Roman" w:hAnsi="Tahoma" w:cs="Tahoma"/>
          <w:sz w:val="20"/>
          <w:szCs w:val="20"/>
          <w:lang w:eastAsia="en-GB"/>
        </w:rPr>
        <w:t>, 2, 3</w:t>
      </w:r>
      <w:r w:rsidR="00050683" w:rsidRPr="00293317">
        <w:rPr>
          <w:rFonts w:ascii="Tahoma" w:eastAsia="Times New Roman" w:hAnsi="Tahoma" w:cs="Tahoma"/>
          <w:sz w:val="20"/>
          <w:szCs w:val="20"/>
          <w:lang w:eastAsia="en-GB"/>
        </w:rPr>
        <w:t xml:space="preserve">, </w:t>
      </w:r>
      <w:r w:rsidR="00290F4D" w:rsidRPr="00293317">
        <w:rPr>
          <w:rFonts w:ascii="Tahoma" w:eastAsia="Times New Roman" w:hAnsi="Tahoma" w:cs="Tahoma"/>
          <w:sz w:val="20"/>
          <w:szCs w:val="20"/>
          <w:lang w:eastAsia="en-GB"/>
        </w:rPr>
        <w:t>4</w:t>
      </w:r>
      <w:r w:rsidR="00050683" w:rsidRPr="00293317">
        <w:rPr>
          <w:rFonts w:ascii="Tahoma" w:eastAsia="Times New Roman" w:hAnsi="Tahoma" w:cs="Tahoma"/>
          <w:sz w:val="20"/>
          <w:szCs w:val="20"/>
          <w:lang w:eastAsia="en-GB"/>
        </w:rPr>
        <w:t xml:space="preserve"> </w:t>
      </w:r>
      <w:r w:rsidR="00284C38" w:rsidRPr="00293317">
        <w:rPr>
          <w:rFonts w:ascii="Tahoma" w:eastAsia="Times New Roman" w:hAnsi="Tahoma" w:cs="Tahoma"/>
          <w:sz w:val="20"/>
          <w:szCs w:val="20"/>
          <w:lang w:eastAsia="en-GB"/>
        </w:rPr>
        <w:t>and at least 3 years for Lot</w:t>
      </w:r>
      <w:r w:rsidR="007639D3">
        <w:rPr>
          <w:rFonts w:ascii="Tahoma" w:eastAsia="Times New Roman" w:hAnsi="Tahoma" w:cs="Tahoma"/>
          <w:sz w:val="20"/>
          <w:szCs w:val="20"/>
          <w:lang w:eastAsia="en-GB"/>
        </w:rPr>
        <w:t xml:space="preserve"> </w:t>
      </w:r>
      <w:r w:rsidR="00284C38" w:rsidRPr="00293317">
        <w:rPr>
          <w:rFonts w:ascii="Tahoma" w:eastAsia="Times New Roman" w:hAnsi="Tahoma" w:cs="Tahoma"/>
          <w:sz w:val="20"/>
          <w:szCs w:val="20"/>
          <w:lang w:eastAsia="en-GB"/>
        </w:rPr>
        <w:t xml:space="preserve">5 respectively </w:t>
      </w:r>
      <w:r w:rsidRPr="00293317">
        <w:rPr>
          <w:rFonts w:ascii="Tahoma" w:eastAsia="Times New Roman" w:hAnsi="Tahoma" w:cs="Tahoma"/>
          <w:sz w:val="20"/>
          <w:szCs w:val="20"/>
          <w:lang w:eastAsia="en-GB"/>
        </w:rPr>
        <w:t>(</w:t>
      </w:r>
      <w:r w:rsidR="00284C38" w:rsidRPr="00293317">
        <w:rPr>
          <w:rFonts w:ascii="Tahoma" w:eastAsia="Times New Roman" w:hAnsi="Tahoma" w:cs="Tahoma"/>
          <w:sz w:val="20"/>
          <w:szCs w:val="20"/>
          <w:lang w:eastAsia="en-GB"/>
        </w:rPr>
        <w:t>including types of work and assignments as enumerated in description of the respective lots</w:t>
      </w:r>
      <w:proofErr w:type="gramStart"/>
      <w:r w:rsidRPr="00293317">
        <w:rPr>
          <w:rFonts w:ascii="Tahoma" w:eastAsia="Times New Roman" w:hAnsi="Tahoma" w:cs="Tahoma"/>
          <w:sz w:val="20"/>
          <w:szCs w:val="20"/>
          <w:lang w:eastAsia="en-GB"/>
        </w:rPr>
        <w:t>);</w:t>
      </w:r>
      <w:proofErr w:type="gramEnd"/>
    </w:p>
    <w:p w14:paraId="2DEDA96F" w14:textId="7322AF7B" w:rsidR="00284C38" w:rsidRPr="00293317" w:rsidRDefault="007639D3" w:rsidP="000E6E0D">
      <w:pPr>
        <w:numPr>
          <w:ilvl w:val="0"/>
          <w:numId w:val="14"/>
        </w:num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Excellent oral and written</w:t>
      </w:r>
      <w:r w:rsidR="00284C38" w:rsidRPr="00293317">
        <w:rPr>
          <w:rFonts w:ascii="Tahoma" w:eastAsia="Times New Roman" w:hAnsi="Tahoma" w:cs="Tahoma"/>
          <w:sz w:val="20"/>
          <w:szCs w:val="20"/>
          <w:lang w:eastAsia="en-GB"/>
        </w:rPr>
        <w:t xml:space="preserve"> English (</w:t>
      </w:r>
      <w:r>
        <w:rPr>
          <w:rFonts w:ascii="Tahoma" w:eastAsia="Times New Roman" w:hAnsi="Tahoma" w:cs="Tahoma"/>
          <w:sz w:val="20"/>
          <w:szCs w:val="20"/>
          <w:lang w:eastAsia="en-GB"/>
        </w:rPr>
        <w:t>C1</w:t>
      </w:r>
      <w:r w:rsidR="00037053">
        <w:rPr>
          <w:rFonts w:ascii="Tahoma" w:eastAsia="Times New Roman" w:hAnsi="Tahoma" w:cs="Tahoma"/>
          <w:sz w:val="20"/>
          <w:szCs w:val="20"/>
          <w:lang w:eastAsia="en-GB"/>
        </w:rPr>
        <w:t>)</w:t>
      </w:r>
      <w:r>
        <w:rPr>
          <w:rFonts w:ascii="Tahoma" w:eastAsia="Times New Roman" w:hAnsi="Tahoma" w:cs="Tahoma"/>
          <w:sz w:val="20"/>
          <w:szCs w:val="20"/>
          <w:lang w:eastAsia="en-GB"/>
        </w:rPr>
        <w:t xml:space="preserve"> </w:t>
      </w:r>
      <w:r w:rsidR="00284C38" w:rsidRPr="00293317">
        <w:rPr>
          <w:rFonts w:ascii="Tahoma" w:eastAsia="Times New Roman" w:hAnsi="Tahoma" w:cs="Tahoma"/>
          <w:sz w:val="20"/>
          <w:szCs w:val="20"/>
          <w:lang w:eastAsia="en-GB"/>
        </w:rPr>
        <w:t>in line with the Common European Framework of Reference for Languages</w:t>
      </w:r>
      <w:proofErr w:type="gramStart"/>
      <w:r w:rsidR="00284C38" w:rsidRPr="00293317">
        <w:rPr>
          <w:rFonts w:ascii="Tahoma" w:eastAsia="Times New Roman" w:hAnsi="Tahoma" w:cs="Tahoma"/>
          <w:sz w:val="20"/>
          <w:szCs w:val="20"/>
          <w:lang w:eastAsia="en-GB"/>
        </w:rPr>
        <w:t>);</w:t>
      </w:r>
      <w:proofErr w:type="gramEnd"/>
    </w:p>
    <w:p w14:paraId="080766B8" w14:textId="77777777" w:rsidR="000E6E0D" w:rsidRPr="00293317" w:rsidRDefault="000E6E0D" w:rsidP="000E6E0D">
      <w:pPr>
        <w:numPr>
          <w:ilvl w:val="0"/>
          <w:numId w:val="14"/>
        </w:numPr>
        <w:spacing w:after="0" w:line="240" w:lineRule="auto"/>
        <w:rPr>
          <w:rFonts w:ascii="Tahoma" w:eastAsia="Times New Roman" w:hAnsi="Tahoma" w:cs="Tahoma"/>
          <w:sz w:val="20"/>
          <w:szCs w:val="20"/>
          <w:lang w:eastAsia="en-GB"/>
        </w:rPr>
      </w:pPr>
      <w:r w:rsidRPr="00293317">
        <w:rPr>
          <w:rFonts w:ascii="Tahoma" w:eastAsia="Times New Roman" w:hAnsi="Tahoma" w:cs="Tahoma"/>
          <w:sz w:val="20"/>
          <w:szCs w:val="20"/>
          <w:lang w:eastAsia="en-GB"/>
        </w:rPr>
        <w:t xml:space="preserve">For legal persons and private entrepreneurs, being authorized to carry out the respective economic activities. </w:t>
      </w:r>
    </w:p>
    <w:p w14:paraId="5813A580" w14:textId="77777777" w:rsidR="00DA531D" w:rsidRPr="00293317" w:rsidRDefault="00DA531D" w:rsidP="003F0EE0">
      <w:pPr>
        <w:shd w:val="clear" w:color="auto" w:fill="FFFFFF" w:themeFill="background1"/>
        <w:spacing w:after="0" w:line="240" w:lineRule="auto"/>
        <w:rPr>
          <w:rFonts w:ascii="Tahoma" w:eastAsia="Times New Roman" w:hAnsi="Tahoma" w:cs="Tahoma"/>
          <w:sz w:val="20"/>
          <w:szCs w:val="20"/>
          <w:lang w:eastAsia="fr-FR"/>
        </w:rPr>
      </w:pPr>
    </w:p>
    <w:p w14:paraId="04C0F286" w14:textId="77777777" w:rsidR="00DA531D" w:rsidRPr="00293317" w:rsidRDefault="00DA531D" w:rsidP="003F0EE0">
      <w:pPr>
        <w:spacing w:after="0" w:line="240" w:lineRule="auto"/>
        <w:rPr>
          <w:rFonts w:ascii="Tahoma" w:eastAsia="Times New Roman" w:hAnsi="Tahoma" w:cs="Tahoma"/>
          <w:i/>
          <w:sz w:val="20"/>
          <w:szCs w:val="20"/>
          <w:lang w:eastAsia="en-GB"/>
        </w:rPr>
      </w:pPr>
      <w:r w:rsidRPr="00293317">
        <w:rPr>
          <w:rFonts w:ascii="Tahoma" w:eastAsia="Times New Roman" w:hAnsi="Tahoma" w:cs="Tahoma"/>
          <w:i/>
          <w:sz w:val="20"/>
          <w:szCs w:val="20"/>
          <w:lang w:eastAsia="en-GB"/>
        </w:rPr>
        <w:t>Award criteria</w:t>
      </w:r>
    </w:p>
    <w:p w14:paraId="68DAEC6C" w14:textId="4C59E626" w:rsidR="00D32EAA" w:rsidRPr="00293317" w:rsidRDefault="00A15490" w:rsidP="00D32EAA">
      <w:pPr>
        <w:spacing w:after="0" w:line="240" w:lineRule="auto"/>
        <w:ind w:left="720"/>
        <w:rPr>
          <w:rFonts w:ascii="Tahoma" w:hAnsi="Tahoma" w:cs="Tahoma"/>
          <w:color w:val="000000" w:themeColor="text1"/>
          <w:sz w:val="20"/>
          <w:szCs w:val="20"/>
        </w:rPr>
      </w:pPr>
      <w:r w:rsidRPr="00293317">
        <w:rPr>
          <w:rFonts w:ascii="Tahoma" w:hAnsi="Tahoma" w:cs="Tahoma"/>
          <w:color w:val="000000" w:themeColor="text1"/>
          <w:sz w:val="20"/>
          <w:szCs w:val="20"/>
        </w:rPr>
        <w:t>Criterion 1:</w:t>
      </w:r>
      <w:r w:rsidR="00D32EAA" w:rsidRPr="00293317">
        <w:rPr>
          <w:rFonts w:ascii="Tahoma" w:hAnsi="Tahoma" w:cs="Tahoma"/>
          <w:color w:val="000000" w:themeColor="text1"/>
          <w:sz w:val="20"/>
          <w:szCs w:val="20"/>
        </w:rPr>
        <w:t xml:space="preserve"> Quality of offer (</w:t>
      </w:r>
      <w:r w:rsidR="007639D3">
        <w:rPr>
          <w:rFonts w:ascii="Tahoma" w:hAnsi="Tahoma" w:cs="Tahoma"/>
          <w:color w:val="000000" w:themeColor="text1"/>
          <w:sz w:val="20"/>
          <w:szCs w:val="20"/>
        </w:rPr>
        <w:t>9</w:t>
      </w:r>
      <w:r w:rsidR="00D32EAA" w:rsidRPr="00293317">
        <w:rPr>
          <w:rFonts w:ascii="Tahoma" w:hAnsi="Tahoma" w:cs="Tahoma"/>
          <w:color w:val="000000" w:themeColor="text1"/>
          <w:sz w:val="20"/>
          <w:szCs w:val="20"/>
        </w:rPr>
        <w:t>0%), including:</w:t>
      </w:r>
    </w:p>
    <w:p w14:paraId="28E09D4C" w14:textId="77777777" w:rsidR="00D32EAA" w:rsidRPr="00293317" w:rsidRDefault="00D32EAA" w:rsidP="00D32EAA">
      <w:pPr>
        <w:numPr>
          <w:ilvl w:val="0"/>
          <w:numId w:val="15"/>
        </w:numPr>
        <w:spacing w:after="0" w:line="240" w:lineRule="auto"/>
        <w:rPr>
          <w:rFonts w:ascii="Tahoma" w:hAnsi="Tahoma" w:cs="Tahoma"/>
          <w:color w:val="000000" w:themeColor="text1"/>
          <w:sz w:val="20"/>
          <w:szCs w:val="20"/>
        </w:rPr>
      </w:pPr>
      <w:r w:rsidRPr="00293317">
        <w:rPr>
          <w:rFonts w:ascii="Tahoma" w:hAnsi="Tahoma" w:cs="Tahoma"/>
          <w:color w:val="000000" w:themeColor="text1"/>
          <w:sz w:val="20"/>
          <w:szCs w:val="20"/>
        </w:rPr>
        <w:t xml:space="preserve">relevance of the expertise/experience and level of expertise of the tenderer (40%), </w:t>
      </w:r>
    </w:p>
    <w:p w14:paraId="4BFF318B" w14:textId="2F1F9D77" w:rsidR="00D32EAA" w:rsidRPr="00293317" w:rsidRDefault="00D32EAA" w:rsidP="00D32EAA">
      <w:pPr>
        <w:numPr>
          <w:ilvl w:val="0"/>
          <w:numId w:val="15"/>
        </w:numPr>
        <w:spacing w:after="0" w:line="240" w:lineRule="auto"/>
        <w:rPr>
          <w:rFonts w:ascii="Tahoma" w:hAnsi="Tahoma" w:cs="Tahoma"/>
          <w:color w:val="000000" w:themeColor="text1"/>
          <w:sz w:val="20"/>
          <w:szCs w:val="20"/>
        </w:rPr>
      </w:pPr>
      <w:r w:rsidRPr="00293317">
        <w:rPr>
          <w:rFonts w:ascii="Tahoma" w:hAnsi="Tahoma" w:cs="Tahoma"/>
          <w:color w:val="000000" w:themeColor="text1"/>
          <w:sz w:val="20"/>
          <w:szCs w:val="20"/>
        </w:rPr>
        <w:t xml:space="preserve">knowledge of </w:t>
      </w:r>
      <w:r w:rsidR="007639D3">
        <w:rPr>
          <w:rFonts w:ascii="Tahoma" w:hAnsi="Tahoma" w:cs="Tahoma"/>
          <w:color w:val="000000" w:themeColor="text1"/>
          <w:sz w:val="20"/>
          <w:szCs w:val="20"/>
        </w:rPr>
        <w:t xml:space="preserve">international standards, notably Council of Europe standards </w:t>
      </w:r>
      <w:r w:rsidRPr="00293317">
        <w:rPr>
          <w:rFonts w:ascii="Tahoma" w:hAnsi="Tahoma" w:cs="Tahoma"/>
          <w:color w:val="000000" w:themeColor="text1"/>
          <w:sz w:val="20"/>
          <w:szCs w:val="20"/>
        </w:rPr>
        <w:t>in the areas covered by specific Lots (</w:t>
      </w:r>
      <w:r w:rsidR="00C70ACE">
        <w:rPr>
          <w:rFonts w:ascii="Tahoma" w:hAnsi="Tahoma" w:cs="Tahoma"/>
          <w:color w:val="000000" w:themeColor="text1"/>
          <w:sz w:val="20"/>
          <w:szCs w:val="20"/>
        </w:rPr>
        <w:t>4</w:t>
      </w:r>
      <w:r w:rsidRPr="00293317">
        <w:rPr>
          <w:rFonts w:ascii="Tahoma" w:hAnsi="Tahoma" w:cs="Tahoma"/>
          <w:color w:val="000000" w:themeColor="text1"/>
          <w:sz w:val="20"/>
          <w:szCs w:val="20"/>
        </w:rPr>
        <w:t>0%),</w:t>
      </w:r>
    </w:p>
    <w:p w14:paraId="181C7F89" w14:textId="7559DAC2" w:rsidR="00D32EAA" w:rsidRPr="00293317" w:rsidRDefault="00D32EAA" w:rsidP="00D32EAA">
      <w:pPr>
        <w:numPr>
          <w:ilvl w:val="0"/>
          <w:numId w:val="15"/>
        </w:numPr>
        <w:spacing w:after="0" w:line="240" w:lineRule="auto"/>
        <w:rPr>
          <w:rFonts w:ascii="Tahoma" w:hAnsi="Tahoma" w:cs="Tahoma"/>
          <w:color w:val="000000" w:themeColor="text1"/>
          <w:sz w:val="20"/>
          <w:szCs w:val="20"/>
        </w:rPr>
      </w:pPr>
      <w:r w:rsidRPr="00293317">
        <w:rPr>
          <w:rFonts w:ascii="Tahoma" w:hAnsi="Tahoma" w:cs="Tahoma"/>
          <w:color w:val="000000" w:themeColor="text1"/>
          <w:sz w:val="20"/>
          <w:szCs w:val="20"/>
        </w:rPr>
        <w:t xml:space="preserve">cooperation with / previous assignments with international organisations </w:t>
      </w:r>
      <w:r w:rsidR="00004477">
        <w:rPr>
          <w:rFonts w:ascii="Tahoma" w:hAnsi="Tahoma" w:cs="Tahoma"/>
          <w:color w:val="000000" w:themeColor="text1"/>
          <w:sz w:val="20"/>
          <w:szCs w:val="20"/>
        </w:rPr>
        <w:t xml:space="preserve">or civil society organisations </w:t>
      </w:r>
      <w:r w:rsidRPr="00293317">
        <w:rPr>
          <w:rFonts w:ascii="Tahoma" w:hAnsi="Tahoma" w:cs="Tahoma"/>
          <w:color w:val="000000" w:themeColor="text1"/>
          <w:sz w:val="20"/>
          <w:szCs w:val="20"/>
        </w:rPr>
        <w:t>within the thematic area of the tender call (10%).</w:t>
      </w:r>
    </w:p>
    <w:p w14:paraId="7BBD79A3" w14:textId="77777777" w:rsidR="00D32EAA" w:rsidRPr="00293317" w:rsidRDefault="00D32EAA" w:rsidP="00D32EAA">
      <w:pPr>
        <w:spacing w:after="0" w:line="240" w:lineRule="auto"/>
        <w:ind w:left="720"/>
        <w:rPr>
          <w:rFonts w:ascii="Tahoma" w:hAnsi="Tahoma" w:cs="Tahoma"/>
          <w:color w:val="000000" w:themeColor="text1"/>
          <w:sz w:val="20"/>
          <w:szCs w:val="20"/>
        </w:rPr>
      </w:pPr>
    </w:p>
    <w:p w14:paraId="62B7B3B3" w14:textId="1D017F74" w:rsidR="00A15490" w:rsidRPr="00293317" w:rsidRDefault="00A15490" w:rsidP="00D32EAA">
      <w:pPr>
        <w:spacing w:after="0" w:line="240" w:lineRule="auto"/>
        <w:ind w:left="720"/>
        <w:rPr>
          <w:rFonts w:ascii="Tahoma" w:hAnsi="Tahoma" w:cs="Tahoma"/>
          <w:color w:val="808080"/>
          <w:sz w:val="20"/>
          <w:szCs w:val="20"/>
        </w:rPr>
      </w:pPr>
      <w:r w:rsidRPr="00293317">
        <w:rPr>
          <w:rFonts w:ascii="Tahoma" w:hAnsi="Tahoma" w:cs="Tahoma"/>
          <w:color w:val="000000" w:themeColor="text1"/>
          <w:sz w:val="20"/>
          <w:szCs w:val="20"/>
        </w:rPr>
        <w:t xml:space="preserve">Criterion 2: </w:t>
      </w:r>
      <w:r w:rsidR="00D32EAA" w:rsidRPr="00293317">
        <w:rPr>
          <w:rFonts w:ascii="Tahoma" w:hAnsi="Tahoma" w:cs="Tahoma"/>
          <w:color w:val="000000" w:themeColor="text1"/>
          <w:sz w:val="20"/>
          <w:szCs w:val="20"/>
        </w:rPr>
        <w:t xml:space="preserve">Financial offer </w:t>
      </w:r>
      <w:r w:rsidRPr="00293317">
        <w:rPr>
          <w:rFonts w:ascii="Tahoma" w:hAnsi="Tahoma" w:cs="Tahoma"/>
          <w:color w:val="000000" w:themeColor="text1"/>
          <w:sz w:val="20"/>
          <w:szCs w:val="20"/>
        </w:rPr>
        <w:t>(</w:t>
      </w:r>
      <w:r w:rsidR="007639D3">
        <w:rPr>
          <w:rFonts w:ascii="Tahoma" w:hAnsi="Tahoma" w:cs="Tahoma"/>
          <w:color w:val="000000" w:themeColor="text1"/>
          <w:sz w:val="20"/>
          <w:szCs w:val="20"/>
        </w:rPr>
        <w:t>1</w:t>
      </w:r>
      <w:r w:rsidR="00D32EAA" w:rsidRPr="00293317">
        <w:rPr>
          <w:rFonts w:ascii="Tahoma" w:hAnsi="Tahoma" w:cs="Tahoma"/>
          <w:color w:val="000000" w:themeColor="text1"/>
          <w:sz w:val="20"/>
          <w:szCs w:val="20"/>
        </w:rPr>
        <w:t>0</w:t>
      </w:r>
      <w:r w:rsidRPr="00293317">
        <w:rPr>
          <w:rFonts w:ascii="Tahoma" w:hAnsi="Tahoma" w:cs="Tahoma"/>
          <w:color w:val="000000" w:themeColor="text1"/>
          <w:sz w:val="20"/>
          <w:szCs w:val="20"/>
        </w:rPr>
        <w:t>%)</w:t>
      </w:r>
      <w:r w:rsidR="00D32EAA" w:rsidRPr="00293317">
        <w:rPr>
          <w:rFonts w:ascii="Tahoma" w:hAnsi="Tahoma" w:cs="Tahoma"/>
          <w:color w:val="000000" w:themeColor="text1"/>
          <w:sz w:val="20"/>
          <w:szCs w:val="20"/>
        </w:rPr>
        <w:t>.</w:t>
      </w:r>
    </w:p>
    <w:p w14:paraId="1EE7D3BA" w14:textId="77777777" w:rsidR="00D32EAA" w:rsidRPr="00293317" w:rsidRDefault="00D32EAA" w:rsidP="003F0EE0">
      <w:pPr>
        <w:keepLines/>
        <w:autoSpaceDE w:val="0"/>
        <w:autoSpaceDN w:val="0"/>
        <w:adjustRightInd w:val="0"/>
        <w:spacing w:after="0"/>
        <w:jc w:val="both"/>
        <w:rPr>
          <w:rFonts w:ascii="Tahoma" w:eastAsia="Times New Roman" w:hAnsi="Tahoma" w:cs="Tahoma"/>
          <w:sz w:val="20"/>
          <w:szCs w:val="20"/>
          <w:lang w:eastAsia="en-GB"/>
        </w:rPr>
      </w:pPr>
    </w:p>
    <w:p w14:paraId="185235E6" w14:textId="0CFB8A14" w:rsidR="00002331" w:rsidRPr="00293317" w:rsidRDefault="00002331" w:rsidP="003F0EE0">
      <w:pPr>
        <w:keepLines/>
        <w:autoSpaceDE w:val="0"/>
        <w:autoSpaceDN w:val="0"/>
        <w:adjustRightInd w:val="0"/>
        <w:spacing w:after="0"/>
        <w:jc w:val="both"/>
        <w:rPr>
          <w:rFonts w:ascii="Tahoma" w:hAnsi="Tahoma" w:cs="Tahoma"/>
          <w:color w:val="000000" w:themeColor="text1"/>
          <w:sz w:val="20"/>
          <w:szCs w:val="20"/>
        </w:rPr>
      </w:pPr>
      <w:r w:rsidRPr="00293317">
        <w:rPr>
          <w:rFonts w:ascii="Tahoma" w:hAnsi="Tahoma" w:cs="Tahoma"/>
          <w:color w:val="000000" w:themeColor="text1"/>
          <w:sz w:val="20"/>
          <w:szCs w:val="20"/>
        </w:rPr>
        <w:t>The Council reserves the right to hold interviews with tenderers.</w:t>
      </w:r>
    </w:p>
    <w:p w14:paraId="28ECD93D" w14:textId="77777777" w:rsidR="00D32EAA" w:rsidRPr="00293317" w:rsidRDefault="00D32EAA" w:rsidP="003F0EE0">
      <w:pPr>
        <w:keepLines/>
        <w:autoSpaceDE w:val="0"/>
        <w:autoSpaceDN w:val="0"/>
        <w:adjustRightInd w:val="0"/>
        <w:spacing w:after="0"/>
        <w:jc w:val="both"/>
        <w:rPr>
          <w:rFonts w:ascii="Tahoma" w:hAnsi="Tahoma" w:cs="Tahoma"/>
          <w:sz w:val="20"/>
          <w:szCs w:val="20"/>
        </w:rPr>
      </w:pPr>
    </w:p>
    <w:bookmarkEnd w:id="23"/>
    <w:p w14:paraId="4D024C89" w14:textId="311E3B12" w:rsidR="00DA531D" w:rsidRPr="00293317"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293317">
        <w:rPr>
          <w:rFonts w:ascii="Tahoma" w:eastAsia="Times New Roman" w:hAnsi="Tahoma" w:cs="Tahoma"/>
          <w:b/>
          <w:sz w:val="20"/>
          <w:szCs w:val="20"/>
          <w:lang w:eastAsia="en-GB"/>
        </w:rPr>
        <w:t xml:space="preserve">Multiple tendering is not authorised. </w:t>
      </w:r>
    </w:p>
    <w:p w14:paraId="51CFEF5A" w14:textId="77777777" w:rsidR="00D25F3A" w:rsidRPr="00293317" w:rsidRDefault="00D25F3A" w:rsidP="003F0EE0">
      <w:pPr>
        <w:shd w:val="clear" w:color="auto" w:fill="FFFFFF" w:themeFill="background1"/>
        <w:spacing w:after="0" w:line="240" w:lineRule="auto"/>
        <w:rPr>
          <w:rFonts w:ascii="Tahoma" w:eastAsia="Times New Roman" w:hAnsi="Tahoma" w:cs="Tahoma"/>
          <w:sz w:val="20"/>
          <w:szCs w:val="20"/>
          <w:lang w:eastAsia="en-GB"/>
        </w:rPr>
      </w:pPr>
    </w:p>
    <w:p w14:paraId="6C3F0CE4" w14:textId="77777777" w:rsidR="00DA531D" w:rsidRPr="00293317" w:rsidRDefault="00DA531D" w:rsidP="003F0EE0">
      <w:pPr>
        <w:numPr>
          <w:ilvl w:val="0"/>
          <w:numId w:val="8"/>
        </w:numPr>
        <w:spacing w:after="0" w:line="240" w:lineRule="auto"/>
        <w:ind w:left="284" w:hanging="284"/>
        <w:rPr>
          <w:rFonts w:ascii="Tahoma" w:eastAsia="Times New Roman" w:hAnsi="Tahoma" w:cs="Tahoma"/>
          <w:b/>
          <w:smallCaps/>
          <w:sz w:val="20"/>
          <w:szCs w:val="20"/>
          <w:lang w:eastAsia="en-GB"/>
        </w:rPr>
      </w:pPr>
      <w:bookmarkStart w:id="24" w:name="_Hlk135749357"/>
      <w:r w:rsidRPr="00293317">
        <w:rPr>
          <w:rFonts w:ascii="Tahoma" w:eastAsia="Times New Roman" w:hAnsi="Tahoma" w:cs="Tahoma"/>
          <w:b/>
          <w:smallCaps/>
          <w:sz w:val="20"/>
          <w:szCs w:val="20"/>
          <w:lang w:eastAsia="en-GB"/>
        </w:rPr>
        <w:t>DOCUMENTS TO BE PROVIDED</w:t>
      </w:r>
    </w:p>
    <w:p w14:paraId="2349F03C" w14:textId="4F35FD8D" w:rsidR="00062A31" w:rsidRPr="00293317" w:rsidRDefault="00A07F35" w:rsidP="003F0EE0">
      <w:pPr>
        <w:keepLines/>
        <w:numPr>
          <w:ilvl w:val="0"/>
          <w:numId w:val="5"/>
        </w:numPr>
        <w:spacing w:after="0" w:line="240" w:lineRule="auto"/>
        <w:ind w:left="714" w:hanging="357"/>
        <w:jc w:val="both"/>
        <w:rPr>
          <w:rFonts w:ascii="Tahoma" w:eastAsia="Times New Roman" w:hAnsi="Tahoma" w:cs="Tahoma"/>
          <w:sz w:val="20"/>
          <w:szCs w:val="20"/>
          <w:lang w:eastAsia="fr-FR"/>
        </w:rPr>
      </w:pPr>
      <w:r w:rsidRPr="00293317">
        <w:rPr>
          <w:rFonts w:ascii="Tahoma" w:eastAsia="Times New Roman" w:hAnsi="Tahoma" w:cs="Tahoma"/>
          <w:b/>
          <w:sz w:val="20"/>
          <w:szCs w:val="20"/>
          <w:u w:val="single"/>
          <w:lang w:eastAsia="fr-FR"/>
        </w:rPr>
        <w:t>One</w:t>
      </w:r>
      <w:r w:rsidR="00062A31" w:rsidRPr="00293317">
        <w:rPr>
          <w:rFonts w:ascii="Tahoma" w:eastAsia="Times New Roman" w:hAnsi="Tahoma" w:cs="Tahoma"/>
          <w:sz w:val="20"/>
          <w:szCs w:val="20"/>
          <w:lang w:eastAsia="fr-FR"/>
        </w:rPr>
        <w:t xml:space="preserve"> </w:t>
      </w:r>
      <w:r w:rsidR="00062A31" w:rsidRPr="00293317">
        <w:rPr>
          <w:rFonts w:ascii="Tahoma" w:eastAsia="Times New Roman" w:hAnsi="Tahoma" w:cs="Tahoma"/>
          <w:b/>
          <w:bCs/>
          <w:sz w:val="20"/>
          <w:szCs w:val="20"/>
          <w:lang w:eastAsia="fr-FR"/>
        </w:rPr>
        <w:t>completed and signed cop</w:t>
      </w:r>
      <w:r w:rsidRPr="00293317">
        <w:rPr>
          <w:rFonts w:ascii="Tahoma" w:eastAsia="Times New Roman" w:hAnsi="Tahoma" w:cs="Tahoma"/>
          <w:b/>
          <w:bCs/>
          <w:sz w:val="20"/>
          <w:szCs w:val="20"/>
          <w:lang w:eastAsia="fr-FR"/>
        </w:rPr>
        <w:t>y</w:t>
      </w:r>
      <w:r w:rsidR="00062A31" w:rsidRPr="00293317">
        <w:rPr>
          <w:rFonts w:ascii="Tahoma" w:eastAsia="Times New Roman" w:hAnsi="Tahoma" w:cs="Tahoma"/>
          <w:b/>
          <w:bCs/>
          <w:sz w:val="20"/>
          <w:szCs w:val="20"/>
          <w:lang w:eastAsia="fr-FR"/>
        </w:rPr>
        <w:t xml:space="preserve"> of the Act of Engagement</w:t>
      </w:r>
      <w:r w:rsidR="00062A31" w:rsidRPr="00293317">
        <w:rPr>
          <w:rFonts w:ascii="Tahoma" w:eastAsia="Times New Roman" w:hAnsi="Tahoma" w:cs="Tahoma"/>
          <w:sz w:val="20"/>
          <w:szCs w:val="20"/>
          <w:lang w:eastAsia="fr-FR"/>
        </w:rPr>
        <w:t>.</w:t>
      </w:r>
      <w:r w:rsidR="00EA4C53" w:rsidRPr="00293317">
        <w:rPr>
          <w:rStyle w:val="FootnoteReference"/>
          <w:rFonts w:ascii="Tahoma" w:eastAsia="Times New Roman" w:hAnsi="Tahoma" w:cs="Tahoma"/>
          <w:sz w:val="20"/>
          <w:szCs w:val="20"/>
          <w:lang w:eastAsia="fr-FR"/>
        </w:rPr>
        <w:footnoteReference w:id="4"/>
      </w:r>
    </w:p>
    <w:p w14:paraId="79E17D0C" w14:textId="68C4F0F2" w:rsidR="00833FEA" w:rsidRPr="00293317" w:rsidRDefault="00833FEA" w:rsidP="003F0EE0">
      <w:pPr>
        <w:keepLines/>
        <w:numPr>
          <w:ilvl w:val="0"/>
          <w:numId w:val="5"/>
        </w:numPr>
        <w:spacing w:after="0" w:line="240" w:lineRule="auto"/>
        <w:ind w:left="714" w:hanging="357"/>
        <w:jc w:val="both"/>
        <w:rPr>
          <w:rFonts w:ascii="Tahoma" w:eastAsia="Times New Roman" w:hAnsi="Tahoma" w:cs="Tahoma"/>
          <w:sz w:val="20"/>
          <w:szCs w:val="20"/>
          <w:lang w:eastAsia="fr-FR"/>
        </w:rPr>
      </w:pPr>
      <w:bookmarkStart w:id="25" w:name="_Hlk130318417"/>
      <w:r w:rsidRPr="00293317">
        <w:rPr>
          <w:rFonts w:ascii="Tahoma" w:hAnsi="Tahoma" w:cs="Tahoma"/>
          <w:color w:val="000000" w:themeColor="text1"/>
          <w:sz w:val="20"/>
          <w:szCs w:val="20"/>
        </w:rPr>
        <w:t>Registration documents, for legal persons</w:t>
      </w:r>
      <w:r w:rsidR="00D32EAA" w:rsidRPr="00293317">
        <w:rPr>
          <w:rFonts w:ascii="Tahoma" w:hAnsi="Tahoma" w:cs="Tahoma"/>
          <w:color w:val="000000" w:themeColor="text1"/>
          <w:sz w:val="20"/>
          <w:szCs w:val="20"/>
        </w:rPr>
        <w:t xml:space="preserve"> and private entrepreneurs </w:t>
      </w:r>
      <w:proofErr w:type="gramStart"/>
      <w:r w:rsidRPr="00293317">
        <w:rPr>
          <w:rFonts w:ascii="Tahoma" w:hAnsi="Tahoma" w:cs="Tahoma"/>
          <w:color w:val="000000" w:themeColor="text1"/>
          <w:sz w:val="20"/>
          <w:szCs w:val="20"/>
        </w:rPr>
        <w:t>only;</w:t>
      </w:r>
      <w:proofErr w:type="gramEnd"/>
    </w:p>
    <w:p w14:paraId="1DC22BA7" w14:textId="77777777" w:rsidR="00D32EAA" w:rsidRPr="00293317" w:rsidRDefault="00D32EAA" w:rsidP="00D32EAA">
      <w:pPr>
        <w:keepLines/>
        <w:numPr>
          <w:ilvl w:val="0"/>
          <w:numId w:val="5"/>
        </w:numPr>
        <w:spacing w:after="0" w:line="240" w:lineRule="auto"/>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A concise CV that would:</w:t>
      </w:r>
    </w:p>
    <w:p w14:paraId="3D11686E" w14:textId="77777777" w:rsidR="00D32EAA" w:rsidRPr="00293317" w:rsidRDefault="00D32EAA" w:rsidP="00D32EAA">
      <w:pPr>
        <w:keepLines/>
        <w:spacing w:after="0" w:line="240" w:lineRule="auto"/>
        <w:ind w:left="360"/>
        <w:jc w:val="both"/>
        <w:rPr>
          <w:rFonts w:ascii="Tahoma" w:eastAsia="Times New Roman" w:hAnsi="Tahoma" w:cs="Tahoma"/>
          <w:sz w:val="20"/>
          <w:szCs w:val="20"/>
          <w:lang w:eastAsia="fr-FR"/>
        </w:rPr>
      </w:pPr>
    </w:p>
    <w:p w14:paraId="5FE017BB" w14:textId="77777777" w:rsidR="00D32EAA" w:rsidRPr="00293317" w:rsidRDefault="00D32EAA" w:rsidP="00D32EAA">
      <w:pPr>
        <w:keepLines/>
        <w:numPr>
          <w:ilvl w:val="0"/>
          <w:numId w:val="39"/>
        </w:numPr>
        <w:tabs>
          <w:tab w:val="left" w:pos="1134"/>
        </w:tabs>
        <w:spacing w:after="0" w:line="240" w:lineRule="auto"/>
        <w:ind w:hanging="11"/>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demonstrate clearly that the tenderer fulfils the eligibility criteria</w:t>
      </w:r>
    </w:p>
    <w:p w14:paraId="32FB3D9F" w14:textId="5119016B" w:rsidR="00D32EAA" w:rsidRPr="00293317" w:rsidRDefault="00D32EAA" w:rsidP="00D32EAA">
      <w:pPr>
        <w:keepLines/>
        <w:numPr>
          <w:ilvl w:val="0"/>
          <w:numId w:val="39"/>
        </w:numPr>
        <w:tabs>
          <w:tab w:val="left" w:pos="1134"/>
        </w:tabs>
        <w:spacing w:after="0" w:line="240" w:lineRule="auto"/>
        <w:ind w:left="1134" w:hanging="425"/>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include brief information on accomplishment of assignments within thematic scope stipulated by respective Lots within the last 3 years</w:t>
      </w:r>
      <w:r w:rsidR="00CE4DDE">
        <w:rPr>
          <w:rFonts w:ascii="Tahoma" w:eastAsia="Times New Roman" w:hAnsi="Tahoma" w:cs="Tahoma"/>
          <w:sz w:val="20"/>
          <w:szCs w:val="20"/>
          <w:lang w:eastAsia="fr-FR"/>
        </w:rPr>
        <w:t xml:space="preserve"> (up to 3 pages maximum)</w:t>
      </w:r>
    </w:p>
    <w:p w14:paraId="6B77CAAF" w14:textId="5E15D085" w:rsidR="00D32EAA" w:rsidRPr="00293317" w:rsidRDefault="00D32EAA" w:rsidP="00D32EAA">
      <w:pPr>
        <w:keepLines/>
        <w:numPr>
          <w:ilvl w:val="0"/>
          <w:numId w:val="39"/>
        </w:numPr>
        <w:tabs>
          <w:tab w:val="left" w:pos="1134"/>
        </w:tabs>
        <w:spacing w:after="0" w:line="240" w:lineRule="auto"/>
        <w:ind w:left="1134" w:hanging="425"/>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 xml:space="preserve">include active links to at least 3 examples of their recent deliverables </w:t>
      </w:r>
      <w:r w:rsidR="00004477">
        <w:rPr>
          <w:rFonts w:ascii="Tahoma" w:eastAsia="Times New Roman" w:hAnsi="Tahoma" w:cs="Tahoma"/>
          <w:sz w:val="20"/>
          <w:szCs w:val="20"/>
          <w:lang w:eastAsia="fr-FR"/>
        </w:rPr>
        <w:t xml:space="preserve">in English </w:t>
      </w:r>
      <w:r w:rsidRPr="00293317">
        <w:rPr>
          <w:rFonts w:ascii="Tahoma" w:eastAsia="Times New Roman" w:hAnsi="Tahoma" w:cs="Tahoma"/>
          <w:sz w:val="20"/>
          <w:szCs w:val="20"/>
          <w:lang w:eastAsia="fr-FR"/>
        </w:rPr>
        <w:t>of similar nature as stipulated by respective Lots</w:t>
      </w:r>
    </w:p>
    <w:p w14:paraId="5185F93F" w14:textId="2CF68B69" w:rsidR="00D32EAA" w:rsidRPr="00293317" w:rsidRDefault="00D32EAA" w:rsidP="007B6AED">
      <w:pPr>
        <w:keepLines/>
        <w:numPr>
          <w:ilvl w:val="0"/>
          <w:numId w:val="39"/>
        </w:numPr>
        <w:tabs>
          <w:tab w:val="left" w:pos="1134"/>
        </w:tabs>
        <w:spacing w:after="0" w:line="240" w:lineRule="auto"/>
        <w:ind w:left="1134" w:hanging="425"/>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contact information of 2 referees (full name, company/organisation, position, e-mail address and phone)</w:t>
      </w:r>
    </w:p>
    <w:p w14:paraId="094F0301" w14:textId="77777777" w:rsidR="007B6AED" w:rsidRPr="00293317" w:rsidRDefault="007B6AED" w:rsidP="007B6AED">
      <w:pPr>
        <w:keepLines/>
        <w:tabs>
          <w:tab w:val="left" w:pos="1134"/>
        </w:tabs>
        <w:spacing w:after="0" w:line="240" w:lineRule="auto"/>
        <w:ind w:left="1134"/>
        <w:jc w:val="both"/>
        <w:rPr>
          <w:rFonts w:ascii="Tahoma" w:eastAsia="Times New Roman" w:hAnsi="Tahoma" w:cs="Tahoma"/>
          <w:sz w:val="20"/>
          <w:szCs w:val="20"/>
          <w:lang w:eastAsia="fr-FR"/>
        </w:rPr>
      </w:pPr>
    </w:p>
    <w:p w14:paraId="1BB7CC51" w14:textId="77777777" w:rsidR="00D32EAA" w:rsidRPr="00293317" w:rsidRDefault="00D32EAA" w:rsidP="00D32EAA">
      <w:pPr>
        <w:keepLines/>
        <w:numPr>
          <w:ilvl w:val="0"/>
          <w:numId w:val="5"/>
        </w:numPr>
        <w:spacing w:after="0" w:line="240" w:lineRule="auto"/>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A list of all owners and executive officers (for legal persons only</w:t>
      </w:r>
      <w:proofErr w:type="gramStart"/>
      <w:r w:rsidRPr="00293317">
        <w:rPr>
          <w:rFonts w:ascii="Tahoma" w:eastAsia="Times New Roman" w:hAnsi="Tahoma" w:cs="Tahoma"/>
          <w:sz w:val="20"/>
          <w:szCs w:val="20"/>
          <w:lang w:eastAsia="fr-FR"/>
        </w:rPr>
        <w:t>);</w:t>
      </w:r>
      <w:proofErr w:type="gramEnd"/>
    </w:p>
    <w:p w14:paraId="7525FE83" w14:textId="396ACCFA" w:rsidR="00D32EAA" w:rsidRPr="00293317" w:rsidRDefault="00D32EAA" w:rsidP="00D32EAA">
      <w:pPr>
        <w:keepLines/>
        <w:numPr>
          <w:ilvl w:val="0"/>
          <w:numId w:val="5"/>
        </w:numPr>
        <w:spacing w:after="0" w:line="240" w:lineRule="auto"/>
        <w:jc w:val="both"/>
        <w:rPr>
          <w:rFonts w:ascii="Tahoma" w:eastAsia="Times New Roman" w:hAnsi="Tahoma" w:cs="Tahoma"/>
          <w:sz w:val="20"/>
          <w:szCs w:val="20"/>
          <w:lang w:eastAsia="fr-FR"/>
        </w:rPr>
      </w:pPr>
      <w:r w:rsidRPr="00293317">
        <w:rPr>
          <w:rFonts w:ascii="Tahoma" w:eastAsia="Times New Roman" w:hAnsi="Tahoma" w:cs="Tahoma"/>
          <w:sz w:val="20"/>
          <w:szCs w:val="20"/>
          <w:lang w:eastAsia="fr-FR"/>
        </w:rPr>
        <w:t>Description of the proposed team (CVs of professional team members/consultants expected to work on the project within the Lot(s) applied) (for legal persons only)</w:t>
      </w:r>
      <w:r w:rsidR="007B6AED" w:rsidRPr="00293317">
        <w:rPr>
          <w:rFonts w:ascii="Tahoma" w:eastAsia="Times New Roman" w:hAnsi="Tahoma" w:cs="Tahoma"/>
          <w:sz w:val="20"/>
          <w:szCs w:val="20"/>
          <w:lang w:eastAsia="fr-FR"/>
        </w:rPr>
        <w:t>.</w:t>
      </w:r>
    </w:p>
    <w:bookmarkEnd w:id="24"/>
    <w:p w14:paraId="615BCCDB" w14:textId="77777777" w:rsidR="00DC7260" w:rsidRPr="00293317" w:rsidRDefault="00DC7260" w:rsidP="007B6AED">
      <w:pPr>
        <w:keepLines/>
        <w:spacing w:after="0" w:line="240" w:lineRule="auto"/>
        <w:ind w:left="714"/>
        <w:jc w:val="both"/>
        <w:rPr>
          <w:rFonts w:ascii="Tahoma" w:eastAsia="Times New Roman" w:hAnsi="Tahoma" w:cs="Tahoma"/>
          <w:sz w:val="20"/>
          <w:szCs w:val="20"/>
          <w:lang w:eastAsia="fr-FR"/>
        </w:rPr>
      </w:pPr>
    </w:p>
    <w:bookmarkEnd w:id="25"/>
    <w:p w14:paraId="334D9DE4" w14:textId="5579320E" w:rsidR="003B6A82" w:rsidRPr="00293317" w:rsidRDefault="003B6A82" w:rsidP="00BD1835">
      <w:pPr>
        <w:shd w:val="clear" w:color="auto" w:fill="FFFFFF" w:themeFill="background1"/>
        <w:spacing w:after="0" w:line="240" w:lineRule="auto"/>
        <w:jc w:val="both"/>
        <w:rPr>
          <w:rFonts w:ascii="Tahoma" w:eastAsia="Times New Roman" w:hAnsi="Tahoma" w:cs="Tahoma"/>
          <w:b/>
          <w:color w:val="000000"/>
          <w:sz w:val="20"/>
          <w:szCs w:val="20"/>
          <w:lang w:eastAsia="en-GB"/>
        </w:rPr>
      </w:pPr>
      <w:r w:rsidRPr="00293317">
        <w:rPr>
          <w:rFonts w:ascii="Tahoma" w:hAnsi="Tahoma" w:cs="Tahoma"/>
          <w:b/>
          <w:color w:val="000000" w:themeColor="text1"/>
          <w:sz w:val="20"/>
          <w:szCs w:val="20"/>
        </w:rPr>
        <w:t>All documents shall be submitted in English</w:t>
      </w:r>
      <w:r w:rsidR="007B6AED" w:rsidRPr="00293317">
        <w:rPr>
          <w:rFonts w:ascii="Tahoma" w:hAnsi="Tahoma" w:cs="Tahoma"/>
          <w:b/>
          <w:color w:val="000000" w:themeColor="text1"/>
          <w:sz w:val="20"/>
          <w:szCs w:val="20"/>
        </w:rPr>
        <w:t>. Registration documents and list of owners and executive officers (for legal persons only) can be submitted in</w:t>
      </w:r>
      <w:r w:rsidR="00BD1835">
        <w:rPr>
          <w:rFonts w:ascii="Tahoma" w:hAnsi="Tahoma" w:cs="Tahoma"/>
          <w:b/>
          <w:color w:val="000000" w:themeColor="text1"/>
          <w:sz w:val="20"/>
          <w:szCs w:val="20"/>
        </w:rPr>
        <w:t xml:space="preserve"> original language</w:t>
      </w:r>
      <w:r w:rsidR="007B6AED" w:rsidRPr="00293317">
        <w:rPr>
          <w:rFonts w:ascii="Tahoma" w:hAnsi="Tahoma" w:cs="Tahoma"/>
          <w:b/>
          <w:color w:val="000000" w:themeColor="text1"/>
          <w:sz w:val="20"/>
          <w:szCs w:val="20"/>
        </w:rPr>
        <w:t xml:space="preserve">. Failure to do so will result in the exclusion of the tender. </w:t>
      </w:r>
      <w:r w:rsidRPr="00293317">
        <w:rPr>
          <w:rFonts w:ascii="Tahoma" w:eastAsia="Times New Roman" w:hAnsi="Tahoma" w:cs="Tahoma"/>
          <w:b/>
          <w:color w:val="000000"/>
          <w:sz w:val="20"/>
          <w:szCs w:val="20"/>
          <w:lang w:eastAsia="en-GB"/>
        </w:rPr>
        <w:t xml:space="preserve">If any of the documents listed above are missing, </w:t>
      </w:r>
      <w:r w:rsidR="00970196" w:rsidRPr="00293317">
        <w:rPr>
          <w:rFonts w:ascii="Tahoma" w:eastAsia="Times New Roman" w:hAnsi="Tahoma" w:cs="Tahoma"/>
          <w:b/>
          <w:color w:val="000000"/>
          <w:sz w:val="20"/>
          <w:szCs w:val="20"/>
          <w:lang w:eastAsia="en-GB"/>
        </w:rPr>
        <w:t>the Council of Europe reserves the right to reject the tender</w:t>
      </w:r>
      <w:r w:rsidRPr="00293317">
        <w:rPr>
          <w:rFonts w:ascii="Tahoma" w:eastAsia="Times New Roman" w:hAnsi="Tahoma" w:cs="Tahoma"/>
          <w:b/>
          <w:color w:val="000000"/>
          <w:sz w:val="20"/>
          <w:szCs w:val="20"/>
          <w:lang w:eastAsia="en-GB"/>
        </w:rPr>
        <w:t>.</w:t>
      </w:r>
    </w:p>
    <w:p w14:paraId="6D1420D3" w14:textId="544C9A06" w:rsidR="00EA4C53" w:rsidRPr="00293317"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293317" w:rsidRDefault="00EA4C53" w:rsidP="003F0EE0">
      <w:pPr>
        <w:spacing w:after="0" w:line="240" w:lineRule="auto"/>
        <w:rPr>
          <w:rFonts w:ascii="Tahoma" w:eastAsia="Calibri" w:hAnsi="Tahoma" w:cs="Tahoma"/>
          <w:sz w:val="20"/>
          <w:szCs w:val="20"/>
        </w:rPr>
      </w:pPr>
      <w:r w:rsidRPr="00293317">
        <w:rPr>
          <w:rFonts w:ascii="Tahoma" w:eastAsia="Times New Roman" w:hAnsi="Tahoma" w:cs="Tahoma"/>
          <w:b/>
          <w:bCs/>
          <w:color w:val="000000"/>
          <w:sz w:val="20"/>
          <w:szCs w:val="20"/>
          <w:lang w:eastAsia="en-GB"/>
        </w:rPr>
        <w:t xml:space="preserve">The Council reserves the right to reject a tender if the scanned documents </w:t>
      </w:r>
      <w:r w:rsidRPr="00293317">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293317"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293317" w:rsidRDefault="00DA531D" w:rsidP="00DA531D">
      <w:pPr>
        <w:spacing w:after="0" w:line="240" w:lineRule="auto"/>
        <w:rPr>
          <w:rFonts w:ascii="Tahoma" w:eastAsia="Times New Roman" w:hAnsi="Tahoma" w:cs="Tahoma"/>
          <w:b/>
          <w:color w:val="000000"/>
          <w:sz w:val="18"/>
          <w:lang w:eastAsia="en-GB"/>
        </w:rPr>
      </w:pPr>
    </w:p>
    <w:p w14:paraId="45DBEB84" w14:textId="77777777" w:rsidR="00DA531D" w:rsidRPr="00293317" w:rsidRDefault="00DA531D" w:rsidP="00DA531D">
      <w:pPr>
        <w:spacing w:after="0" w:line="240" w:lineRule="auto"/>
        <w:jc w:val="center"/>
        <w:rPr>
          <w:rFonts w:ascii="Tahoma" w:eastAsia="Times New Roman" w:hAnsi="Tahoma" w:cs="Tahoma"/>
          <w:b/>
          <w:sz w:val="20"/>
          <w:lang w:eastAsia="en-GB"/>
        </w:rPr>
      </w:pPr>
      <w:r w:rsidRPr="00293317">
        <w:rPr>
          <w:rFonts w:ascii="Tahoma" w:eastAsia="Times New Roman" w:hAnsi="Tahoma" w:cs="Tahoma"/>
          <w:b/>
          <w:sz w:val="18"/>
          <w:lang w:eastAsia="en-GB"/>
        </w:rPr>
        <w:t>* * *</w:t>
      </w:r>
    </w:p>
    <w:p w14:paraId="218B1296" w14:textId="5860F25A" w:rsidR="00DA531D" w:rsidRPr="00293317" w:rsidRDefault="00DA531D" w:rsidP="00A55BAC">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293317" w:rsidRDefault="00DC7260">
      <w:pPr>
        <w:rPr>
          <w:rFonts w:ascii="Tahoma" w:eastAsia="Times New Roman" w:hAnsi="Tahoma" w:cs="Tahoma"/>
          <w:b/>
          <w:bCs/>
          <w:kern w:val="36"/>
          <w:sz w:val="32"/>
          <w:szCs w:val="48"/>
        </w:rPr>
      </w:pPr>
      <w:bookmarkStart w:id="26" w:name="_Toc392063549"/>
      <w:bookmarkStart w:id="27" w:name="_Toc445392376"/>
      <w:r w:rsidRPr="00293317">
        <w:rPr>
          <w:rFonts w:ascii="Tahoma" w:hAnsi="Tahoma" w:cs="Tahoma"/>
          <w:sz w:val="32"/>
        </w:rPr>
        <w:br w:type="page"/>
      </w:r>
    </w:p>
    <w:p w14:paraId="05FE0A77" w14:textId="6DD52961" w:rsidR="00F03801" w:rsidRPr="00293317" w:rsidRDefault="00F03801" w:rsidP="005C426C">
      <w:pPr>
        <w:pStyle w:val="Heading1"/>
        <w:spacing w:before="0" w:beforeAutospacing="0" w:after="0" w:afterAutospacing="0"/>
        <w:jc w:val="center"/>
        <w:rPr>
          <w:rFonts w:ascii="Tahoma" w:hAnsi="Tahoma" w:cs="Tahoma"/>
          <w:sz w:val="28"/>
          <w:lang w:val="en-GB"/>
        </w:rPr>
      </w:pPr>
      <w:r w:rsidRPr="00293317">
        <w:rPr>
          <w:rFonts w:ascii="Tahoma" w:hAnsi="Tahoma" w:cs="Tahoma"/>
          <w:sz w:val="28"/>
          <w:lang w:val="en-GB"/>
        </w:rPr>
        <w:t>PART II – TENDER RULES</w:t>
      </w:r>
      <w:bookmarkEnd w:id="26"/>
      <w:bookmarkEnd w:id="27"/>
    </w:p>
    <w:p w14:paraId="05FE0A78" w14:textId="77777777" w:rsidR="00F018C2" w:rsidRPr="00293317" w:rsidRDefault="00F018C2" w:rsidP="00F018C2">
      <w:pPr>
        <w:tabs>
          <w:tab w:val="center" w:pos="4680"/>
          <w:tab w:val="right" w:pos="9360"/>
        </w:tabs>
        <w:spacing w:after="0" w:line="240" w:lineRule="auto"/>
        <w:jc w:val="center"/>
        <w:rPr>
          <w:rFonts w:ascii="Tahoma" w:eastAsia="Calibri" w:hAnsi="Tahoma" w:cs="Tahoma"/>
          <w:b/>
          <w:sz w:val="18"/>
          <w:szCs w:val="20"/>
        </w:rPr>
      </w:pPr>
      <w:r w:rsidRPr="00293317">
        <w:rPr>
          <w:rFonts w:ascii="Tahoma" w:eastAsia="Calibri" w:hAnsi="Tahoma" w:cs="Tahoma"/>
          <w:b/>
          <w:sz w:val="18"/>
          <w:szCs w:val="20"/>
        </w:rPr>
        <w:t>CALL FOR TENDERS</w:t>
      </w:r>
    </w:p>
    <w:p w14:paraId="3A989CCD" w14:textId="7C59F695" w:rsidR="00833FEA" w:rsidRPr="00293317"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293317">
        <w:rPr>
          <w:rFonts w:ascii="Tahoma" w:eastAsia="Calibri" w:hAnsi="Tahoma" w:cs="Tahoma"/>
          <w:b/>
          <w:caps/>
          <w:sz w:val="18"/>
          <w:szCs w:val="20"/>
        </w:rPr>
        <w:t>for the provi</w:t>
      </w:r>
      <w:r w:rsidR="006A2B64" w:rsidRPr="00293317">
        <w:rPr>
          <w:rFonts w:ascii="Tahoma" w:eastAsia="Calibri" w:hAnsi="Tahoma" w:cs="Tahoma"/>
          <w:b/>
          <w:caps/>
          <w:sz w:val="18"/>
          <w:szCs w:val="20"/>
        </w:rPr>
        <w:t xml:space="preserve">sion of </w:t>
      </w:r>
      <w:r w:rsidR="007B6AED" w:rsidRPr="00293317">
        <w:rPr>
          <w:rFonts w:ascii="Tahoma" w:eastAsia="Calibri" w:hAnsi="Tahoma" w:cs="Tahoma"/>
          <w:b/>
          <w:caps/>
          <w:sz w:val="18"/>
          <w:szCs w:val="20"/>
        </w:rPr>
        <w:t>interantional consultancy services IN THE FIELD OF HUMAN RIGHTS PROTECTION AND STRENGTHENING OF THE OMBUDSPERSON’S OFFICE IN UKRAINE</w:t>
      </w:r>
    </w:p>
    <w:p w14:paraId="05FE0A7A" w14:textId="53D01EE4" w:rsidR="00806205" w:rsidRPr="00293317" w:rsidRDefault="00084E6C" w:rsidP="00833FEA">
      <w:pPr>
        <w:tabs>
          <w:tab w:val="center" w:pos="4680"/>
          <w:tab w:val="right" w:pos="9360"/>
        </w:tabs>
        <w:spacing w:after="0" w:line="240" w:lineRule="auto"/>
        <w:jc w:val="center"/>
        <w:rPr>
          <w:rFonts w:ascii="Tahoma" w:eastAsia="Calibri" w:hAnsi="Tahoma" w:cs="Tahoma"/>
          <w:b/>
          <w:sz w:val="18"/>
          <w:szCs w:val="20"/>
        </w:rPr>
      </w:pPr>
      <w:r w:rsidRPr="00037053">
        <w:rPr>
          <w:rFonts w:ascii="Tahoma" w:eastAsia="Calibri" w:hAnsi="Tahoma" w:cs="Tahoma"/>
          <w:b/>
          <w:sz w:val="18"/>
          <w:szCs w:val="20"/>
        </w:rPr>
        <w:t>20</w:t>
      </w:r>
      <w:r w:rsidR="007B6AED" w:rsidRPr="00037053">
        <w:rPr>
          <w:rFonts w:ascii="Tahoma" w:eastAsia="Calibri" w:hAnsi="Tahoma" w:cs="Tahoma"/>
          <w:b/>
          <w:sz w:val="18"/>
          <w:szCs w:val="20"/>
        </w:rPr>
        <w:t>23</w:t>
      </w:r>
      <w:r w:rsidR="00806205" w:rsidRPr="00037053">
        <w:rPr>
          <w:rFonts w:ascii="Tahoma" w:eastAsia="Calibri" w:hAnsi="Tahoma" w:cs="Tahoma"/>
          <w:b/>
          <w:sz w:val="18"/>
          <w:szCs w:val="20"/>
        </w:rPr>
        <w:t>/AO/</w:t>
      </w:r>
      <w:r w:rsidR="00037053" w:rsidRPr="00037053">
        <w:rPr>
          <w:rFonts w:ascii="Tahoma" w:eastAsia="Calibri" w:hAnsi="Tahoma" w:cs="Tahoma"/>
          <w:b/>
          <w:sz w:val="18"/>
          <w:szCs w:val="20"/>
        </w:rPr>
        <w:t>63</w:t>
      </w:r>
    </w:p>
    <w:p w14:paraId="05FE0A7B" w14:textId="77777777" w:rsidR="00F03801" w:rsidRPr="00293317"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293317" w:rsidRDefault="00D52086" w:rsidP="00F03801">
      <w:pPr>
        <w:autoSpaceDE w:val="0"/>
        <w:autoSpaceDN w:val="0"/>
        <w:adjustRightInd w:val="0"/>
        <w:spacing w:after="0" w:line="240" w:lineRule="auto"/>
        <w:rPr>
          <w:rFonts w:ascii="Tahoma" w:eastAsia="Calibri" w:hAnsi="Tahoma" w:cs="Tahoma"/>
          <w:b/>
          <w:sz w:val="14"/>
          <w:szCs w:val="16"/>
        </w:rPr>
        <w:sectPr w:rsidR="00D52086" w:rsidRPr="00293317"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293317" w:rsidRDefault="00E30689" w:rsidP="00E30689">
      <w:pPr>
        <w:autoSpaceDE w:val="0"/>
        <w:autoSpaceDN w:val="0"/>
        <w:adjustRightInd w:val="0"/>
        <w:spacing w:after="120" w:line="240" w:lineRule="auto"/>
        <w:rPr>
          <w:rFonts w:ascii="Tahoma" w:eastAsia="Calibri" w:hAnsi="Tahoma" w:cs="Tahoma"/>
          <w:b/>
          <w:sz w:val="16"/>
          <w:szCs w:val="18"/>
        </w:rPr>
      </w:pPr>
      <w:r w:rsidRPr="00293317">
        <w:rPr>
          <w:rFonts w:ascii="Tahoma" w:eastAsia="Calibri" w:hAnsi="Tahoma" w:cs="Tahoma"/>
          <w:b/>
          <w:sz w:val="16"/>
          <w:szCs w:val="18"/>
        </w:rPr>
        <w:t>ARTICLE 1 – IDENTIFICATION OF THE CONTRACTING AUTHORITY</w:t>
      </w:r>
    </w:p>
    <w:p w14:paraId="05FE0A7E" w14:textId="77777777" w:rsidR="00E30689" w:rsidRPr="00293317"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rPr>
      </w:pPr>
      <w:r w:rsidRPr="00293317">
        <w:rPr>
          <w:rFonts w:ascii="Tahoma" w:eastAsia="Times New Roman" w:hAnsi="Tahoma" w:cs="Tahoma"/>
          <w:b/>
          <w:sz w:val="16"/>
          <w:szCs w:val="18"/>
        </w:rPr>
        <w:t>Name and address</w:t>
      </w:r>
    </w:p>
    <w:p w14:paraId="515CDB81" w14:textId="6BD43477" w:rsidR="00833FEA" w:rsidRPr="00293317" w:rsidRDefault="00E30689" w:rsidP="007B6AED">
      <w:pPr>
        <w:tabs>
          <w:tab w:val="left" w:pos="567"/>
        </w:tabs>
        <w:spacing w:after="60" w:line="240" w:lineRule="auto"/>
        <w:ind w:left="357" w:hanging="357"/>
        <w:jc w:val="both"/>
        <w:rPr>
          <w:rFonts w:ascii="Tahoma" w:eastAsia="Times New Roman" w:hAnsi="Tahoma" w:cs="Tahoma"/>
          <w:b/>
          <w:sz w:val="16"/>
          <w:szCs w:val="18"/>
        </w:rPr>
      </w:pPr>
      <w:r w:rsidRPr="00293317">
        <w:rPr>
          <w:rFonts w:ascii="Tahoma" w:eastAsia="Times New Roman" w:hAnsi="Tahoma" w:cs="Tahoma"/>
          <w:b/>
          <w:sz w:val="16"/>
          <w:szCs w:val="18"/>
        </w:rPr>
        <w:t>COUNCIL OF EUROPE</w:t>
      </w:r>
    </w:p>
    <w:p w14:paraId="46EDB65C" w14:textId="5066F9CF" w:rsidR="007B6AED" w:rsidRPr="00293317" w:rsidRDefault="007B6AED" w:rsidP="007B6AED">
      <w:pPr>
        <w:tabs>
          <w:tab w:val="left" w:pos="567"/>
        </w:tabs>
        <w:spacing w:after="60" w:line="240" w:lineRule="auto"/>
        <w:ind w:left="357" w:hanging="357"/>
        <w:jc w:val="both"/>
        <w:rPr>
          <w:rFonts w:ascii="Tahoma" w:eastAsia="Times New Roman" w:hAnsi="Tahoma" w:cs="Tahoma"/>
          <w:bCs/>
          <w:sz w:val="16"/>
          <w:szCs w:val="18"/>
        </w:rPr>
      </w:pPr>
      <w:r w:rsidRPr="00293317">
        <w:rPr>
          <w:rFonts w:ascii="Tahoma" w:eastAsia="Times New Roman" w:hAnsi="Tahoma" w:cs="Tahoma"/>
          <w:bCs/>
          <w:sz w:val="16"/>
          <w:szCs w:val="18"/>
        </w:rPr>
        <w:t>Directorate general Human Rights and Rule of Law (DGI)</w:t>
      </w:r>
    </w:p>
    <w:p w14:paraId="05FE0A82" w14:textId="77777777" w:rsidR="00E30689" w:rsidRPr="00293317"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rPr>
      </w:pPr>
      <w:r w:rsidRPr="00293317">
        <w:rPr>
          <w:rFonts w:ascii="Tahoma" w:eastAsia="Times New Roman" w:hAnsi="Tahoma" w:cs="Tahoma"/>
          <w:b/>
          <w:sz w:val="16"/>
          <w:szCs w:val="18"/>
        </w:rPr>
        <w:t>Background</w:t>
      </w:r>
    </w:p>
    <w:p w14:paraId="05FE0A83" w14:textId="7D272E46" w:rsidR="00E30689" w:rsidRPr="00293317" w:rsidRDefault="00E30689" w:rsidP="00E30689">
      <w:pPr>
        <w:tabs>
          <w:tab w:val="left" w:pos="567"/>
        </w:tabs>
        <w:spacing w:after="120" w:line="240" w:lineRule="auto"/>
        <w:jc w:val="both"/>
        <w:rPr>
          <w:rFonts w:ascii="Tahoma" w:eastAsia="Times New Roman" w:hAnsi="Tahoma" w:cs="Tahoma"/>
          <w:sz w:val="16"/>
          <w:szCs w:val="18"/>
        </w:rPr>
      </w:pPr>
      <w:r w:rsidRPr="00293317">
        <w:rPr>
          <w:rFonts w:ascii="Tahoma" w:eastAsia="Times New Roman" w:hAnsi="Tahoma" w:cs="Tahoma"/>
          <w:sz w:val="16"/>
          <w:szCs w:val="18"/>
        </w:rPr>
        <w:t xml:space="preserve">The activities of the Organisation are governed by its Statute. These activities concern the promotion of human rights, </w:t>
      </w:r>
      <w:proofErr w:type="gramStart"/>
      <w:r w:rsidRPr="00293317">
        <w:rPr>
          <w:rFonts w:ascii="Tahoma" w:eastAsia="Times New Roman" w:hAnsi="Tahoma" w:cs="Tahoma"/>
          <w:sz w:val="16"/>
          <w:szCs w:val="18"/>
        </w:rPr>
        <w:t>democracy</w:t>
      </w:r>
      <w:proofErr w:type="gramEnd"/>
      <w:r w:rsidRPr="00293317">
        <w:rPr>
          <w:rFonts w:ascii="Tahoma" w:eastAsia="Times New Roman" w:hAnsi="Tahoma" w:cs="Tahoma"/>
          <w:sz w:val="16"/>
          <w:szCs w:val="18"/>
        </w:rPr>
        <w:t xml:space="preserve">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293317">
        <w:rPr>
          <w:rFonts w:ascii="Tahoma" w:eastAsia="Times New Roman" w:hAnsi="Tahoma" w:cs="Tahoma"/>
          <w:sz w:val="16"/>
          <w:szCs w:val="18"/>
        </w:rPr>
        <w:t>Venice</w:t>
      </w:r>
      <w:proofErr w:type="gramEnd"/>
      <w:r w:rsidRPr="00293317">
        <w:rPr>
          <w:rFonts w:ascii="Tahoma" w:eastAsia="Times New Roman" w:hAnsi="Tahoma" w:cs="Tahoma"/>
          <w:sz w:val="16"/>
          <w:szCs w:val="18"/>
        </w:rPr>
        <w:t xml:space="preserve"> and Vienna).</w:t>
      </w:r>
    </w:p>
    <w:p w14:paraId="05FE0A84" w14:textId="1D52E5B9" w:rsidR="00E30689" w:rsidRPr="00293317" w:rsidRDefault="00E30689" w:rsidP="00E30689">
      <w:pPr>
        <w:tabs>
          <w:tab w:val="left" w:pos="567"/>
        </w:tabs>
        <w:spacing w:after="120" w:line="240" w:lineRule="auto"/>
        <w:jc w:val="both"/>
        <w:rPr>
          <w:rFonts w:ascii="Tahoma" w:eastAsia="Times New Roman" w:hAnsi="Tahoma" w:cs="Tahoma"/>
          <w:sz w:val="16"/>
          <w:szCs w:val="18"/>
        </w:rPr>
      </w:pPr>
      <w:r w:rsidRPr="00293317">
        <w:rPr>
          <w:rFonts w:ascii="Tahoma" w:eastAsia="Times New Roman" w:hAnsi="Tahoma" w:cs="Tahoma"/>
          <w:sz w:val="16"/>
          <w:szCs w:val="18"/>
        </w:rPr>
        <w:t>Council of Europe procurements are governed by the Financial Regulations of the Organisation and by Rule 13</w:t>
      </w:r>
      <w:r w:rsidR="00A10DCD" w:rsidRPr="00293317">
        <w:rPr>
          <w:rFonts w:ascii="Tahoma" w:eastAsia="Times New Roman" w:hAnsi="Tahoma" w:cs="Tahoma"/>
          <w:sz w:val="16"/>
          <w:szCs w:val="18"/>
        </w:rPr>
        <w:t>95</w:t>
      </w:r>
      <w:r w:rsidRPr="00293317">
        <w:rPr>
          <w:rFonts w:ascii="Tahoma" w:eastAsia="Times New Roman" w:hAnsi="Tahoma" w:cs="Tahoma"/>
          <w:sz w:val="16"/>
          <w:szCs w:val="18"/>
        </w:rPr>
        <w:t xml:space="preserve"> of 2</w:t>
      </w:r>
      <w:r w:rsidR="00A10DCD" w:rsidRPr="00293317">
        <w:rPr>
          <w:rFonts w:ascii="Tahoma" w:eastAsia="Times New Roman" w:hAnsi="Tahoma" w:cs="Tahoma"/>
          <w:sz w:val="16"/>
          <w:szCs w:val="18"/>
        </w:rPr>
        <w:t>0</w:t>
      </w:r>
      <w:r w:rsidRPr="00293317">
        <w:rPr>
          <w:rFonts w:ascii="Tahoma" w:eastAsia="Times New Roman" w:hAnsi="Tahoma" w:cs="Tahoma"/>
          <w:sz w:val="16"/>
          <w:szCs w:val="18"/>
        </w:rPr>
        <w:t xml:space="preserve"> June 201</w:t>
      </w:r>
      <w:r w:rsidR="00A10DCD" w:rsidRPr="00293317">
        <w:rPr>
          <w:rFonts w:ascii="Tahoma" w:eastAsia="Times New Roman" w:hAnsi="Tahoma" w:cs="Tahoma"/>
          <w:sz w:val="16"/>
          <w:szCs w:val="18"/>
        </w:rPr>
        <w:t>9</w:t>
      </w:r>
      <w:r w:rsidRPr="00293317">
        <w:rPr>
          <w:rFonts w:ascii="Tahoma" w:eastAsia="Times New Roman" w:hAnsi="Tahoma" w:cs="Tahoma"/>
          <w:sz w:val="16"/>
          <w:szCs w:val="18"/>
        </w:rPr>
        <w:t xml:space="preserve"> on the procurement procedures of the Council of Europe.</w:t>
      </w:r>
    </w:p>
    <w:p w14:paraId="05FE0A85" w14:textId="77777777" w:rsidR="00E30689" w:rsidRPr="00293317" w:rsidRDefault="00E30689" w:rsidP="00E30689">
      <w:pPr>
        <w:tabs>
          <w:tab w:val="left" w:pos="567"/>
        </w:tabs>
        <w:spacing w:after="120" w:line="240" w:lineRule="auto"/>
        <w:jc w:val="both"/>
        <w:rPr>
          <w:rFonts w:ascii="Tahoma" w:eastAsia="Times New Roman" w:hAnsi="Tahoma" w:cs="Tahoma"/>
          <w:sz w:val="16"/>
          <w:szCs w:val="18"/>
        </w:rPr>
      </w:pPr>
      <w:r w:rsidRPr="00293317">
        <w:rPr>
          <w:rFonts w:ascii="Tahoma" w:eastAsia="Times New Roman" w:hAnsi="Tahoma" w:cs="Tahoma"/>
          <w:sz w:val="16"/>
          <w:szCs w:val="18"/>
        </w:rPr>
        <w:t>The Organisation enjoys privileges and immunities provided for in the General Agreement on Privileges and Immunities of the Council of Europe, and its Protocols, and the Special Agreement relating to the Seat of the Council of Europe.</w:t>
      </w:r>
      <w:r w:rsidRPr="00293317">
        <w:rPr>
          <w:rFonts w:ascii="Tahoma" w:eastAsia="Times New Roman" w:hAnsi="Tahoma" w:cs="Tahoma"/>
          <w:sz w:val="16"/>
          <w:szCs w:val="18"/>
          <w:vertAlign w:val="superscript"/>
        </w:rPr>
        <w:footnoteReference w:id="5"/>
      </w:r>
    </w:p>
    <w:p w14:paraId="05FE0A86" w14:textId="45069401" w:rsidR="00E30689" w:rsidRPr="00293317" w:rsidRDefault="00E30689" w:rsidP="00E30689">
      <w:pPr>
        <w:tabs>
          <w:tab w:val="left" w:pos="567"/>
        </w:tabs>
        <w:spacing w:after="120" w:line="240" w:lineRule="auto"/>
        <w:jc w:val="both"/>
        <w:rPr>
          <w:rFonts w:ascii="Tahoma" w:eastAsia="Times New Roman" w:hAnsi="Tahoma" w:cs="Tahoma"/>
          <w:sz w:val="16"/>
          <w:szCs w:val="18"/>
        </w:rPr>
      </w:pPr>
      <w:r w:rsidRPr="00293317">
        <w:rPr>
          <w:rFonts w:ascii="Tahoma" w:eastAsia="Times New Roman" w:hAnsi="Tahoma" w:cs="Tahoma"/>
          <w:sz w:val="16"/>
          <w:szCs w:val="18"/>
        </w:rPr>
        <w:t xml:space="preserve">Further details on the project are provided </w:t>
      </w:r>
      <w:r w:rsidR="00897871" w:rsidRPr="00293317">
        <w:rPr>
          <w:rFonts w:ascii="Tahoma" w:eastAsia="Times New Roman" w:hAnsi="Tahoma" w:cs="Tahoma"/>
          <w:sz w:val="16"/>
          <w:szCs w:val="18"/>
        </w:rPr>
        <w:t>in the Terms of Reference</w:t>
      </w:r>
      <w:r w:rsidRPr="00293317">
        <w:rPr>
          <w:rFonts w:ascii="Tahoma" w:eastAsia="Times New Roman" w:hAnsi="Tahoma" w:cs="Tahoma"/>
          <w:sz w:val="16"/>
          <w:szCs w:val="18"/>
        </w:rPr>
        <w:t>.</w:t>
      </w:r>
    </w:p>
    <w:p w14:paraId="05FE0A8B" w14:textId="79B92422" w:rsidR="00E30689" w:rsidRPr="00293317" w:rsidRDefault="002329E9" w:rsidP="00033E7D">
      <w:pPr>
        <w:tabs>
          <w:tab w:val="left" w:pos="567"/>
        </w:tabs>
        <w:spacing w:after="60" w:line="240" w:lineRule="auto"/>
        <w:rPr>
          <w:rFonts w:ascii="Tahoma" w:eastAsia="Times New Roman" w:hAnsi="Tahoma" w:cs="Tahoma"/>
          <w:b/>
          <w:sz w:val="16"/>
          <w:szCs w:val="18"/>
        </w:rPr>
      </w:pPr>
      <w:r w:rsidRPr="00293317">
        <w:rPr>
          <w:rFonts w:ascii="Tahoma" w:eastAsia="Times New Roman" w:hAnsi="Tahoma" w:cs="Tahoma"/>
          <w:b/>
          <w:sz w:val="16"/>
          <w:szCs w:val="18"/>
        </w:rPr>
        <w:t>ARTICLE 2</w:t>
      </w:r>
      <w:r w:rsidR="00E30689" w:rsidRPr="00293317">
        <w:rPr>
          <w:rFonts w:ascii="Tahoma" w:eastAsia="Times New Roman" w:hAnsi="Tahoma" w:cs="Tahoma"/>
          <w:b/>
          <w:sz w:val="16"/>
          <w:szCs w:val="18"/>
        </w:rPr>
        <w:t xml:space="preserve"> – VALIDITY OF THE TENDERS</w:t>
      </w:r>
    </w:p>
    <w:p w14:paraId="5B6DF0AB" w14:textId="77777777" w:rsidR="00813844" w:rsidRPr="00293317" w:rsidRDefault="00813844" w:rsidP="00813844">
      <w:pPr>
        <w:tabs>
          <w:tab w:val="left" w:pos="567"/>
        </w:tabs>
        <w:spacing w:after="120" w:line="240" w:lineRule="auto"/>
        <w:rPr>
          <w:rFonts w:ascii="Tahoma" w:eastAsia="Times New Roman" w:hAnsi="Tahoma" w:cs="Tahoma"/>
          <w:b/>
          <w:sz w:val="16"/>
          <w:szCs w:val="18"/>
        </w:rPr>
      </w:pPr>
      <w:r w:rsidRPr="00293317">
        <w:rPr>
          <w:rFonts w:ascii="Tahoma" w:eastAsia="Times New Roman" w:hAnsi="Tahoma" w:cs="Tahoma"/>
          <w:sz w:val="16"/>
          <w:szCs w:val="18"/>
        </w:rPr>
        <w:t>Tenders are valid for 120 calendar days as from the closing date for their submission.</w:t>
      </w:r>
    </w:p>
    <w:p w14:paraId="05FE0A8D" w14:textId="5BB12920" w:rsidR="00E30689" w:rsidRPr="00293317" w:rsidRDefault="002329E9" w:rsidP="00033E7D">
      <w:pPr>
        <w:tabs>
          <w:tab w:val="left" w:pos="567"/>
        </w:tabs>
        <w:spacing w:after="60" w:line="240" w:lineRule="auto"/>
        <w:rPr>
          <w:rFonts w:ascii="Tahoma" w:eastAsia="Times New Roman" w:hAnsi="Tahoma" w:cs="Tahoma"/>
          <w:b/>
          <w:sz w:val="16"/>
          <w:szCs w:val="18"/>
        </w:rPr>
      </w:pPr>
      <w:r w:rsidRPr="00293317">
        <w:rPr>
          <w:rFonts w:ascii="Tahoma" w:eastAsia="Times New Roman" w:hAnsi="Tahoma" w:cs="Tahoma"/>
          <w:b/>
          <w:sz w:val="16"/>
          <w:szCs w:val="18"/>
        </w:rPr>
        <w:t>ARTICLE 3</w:t>
      </w:r>
      <w:r w:rsidR="00E30689" w:rsidRPr="00293317">
        <w:rPr>
          <w:rFonts w:ascii="Tahoma" w:eastAsia="Times New Roman" w:hAnsi="Tahoma" w:cs="Tahoma"/>
          <w:b/>
          <w:sz w:val="16"/>
          <w:szCs w:val="18"/>
        </w:rPr>
        <w:t xml:space="preserve"> – DURATION OF THE CONTRACT</w:t>
      </w:r>
    </w:p>
    <w:p w14:paraId="05FE0A8E" w14:textId="73801DDE" w:rsidR="005F65BC" w:rsidRPr="00293317" w:rsidRDefault="005F65BC" w:rsidP="005F65BC">
      <w:pPr>
        <w:spacing w:after="120"/>
        <w:rPr>
          <w:rFonts w:ascii="Tahoma" w:eastAsia="Times New Roman" w:hAnsi="Tahoma" w:cs="Tahoma"/>
          <w:sz w:val="16"/>
          <w:szCs w:val="18"/>
        </w:rPr>
      </w:pPr>
      <w:r w:rsidRPr="00293317">
        <w:rPr>
          <w:rFonts w:ascii="Tahoma" w:eastAsia="Times New Roman" w:hAnsi="Tahoma" w:cs="Tahoma"/>
          <w:sz w:val="16"/>
          <w:szCs w:val="18"/>
        </w:rPr>
        <w:t xml:space="preserve">The duration of the framework </w:t>
      </w:r>
      <w:r w:rsidR="009A3208" w:rsidRPr="00293317">
        <w:rPr>
          <w:rFonts w:ascii="Tahoma" w:eastAsia="Times New Roman" w:hAnsi="Tahoma" w:cs="Tahoma"/>
          <w:sz w:val="16"/>
          <w:szCs w:val="18"/>
        </w:rPr>
        <w:t>contract is set out in Article 2</w:t>
      </w:r>
      <w:r w:rsidRPr="00293317">
        <w:rPr>
          <w:rFonts w:ascii="Tahoma" w:eastAsia="Times New Roman" w:hAnsi="Tahoma" w:cs="Tahoma"/>
          <w:sz w:val="16"/>
          <w:szCs w:val="18"/>
        </w:rPr>
        <w:t xml:space="preserve"> of the </w:t>
      </w:r>
      <w:r w:rsidR="009A3208" w:rsidRPr="00293317">
        <w:rPr>
          <w:rFonts w:ascii="Tahoma" w:eastAsia="Times New Roman" w:hAnsi="Tahoma" w:cs="Tahoma"/>
          <w:sz w:val="16"/>
          <w:szCs w:val="18"/>
        </w:rPr>
        <w:t xml:space="preserve">Legal Conditions in the </w:t>
      </w:r>
      <w:r w:rsidRPr="00293317">
        <w:rPr>
          <w:rFonts w:ascii="Tahoma" w:eastAsia="Times New Roman" w:hAnsi="Tahoma" w:cs="Tahoma"/>
          <w:sz w:val="16"/>
          <w:szCs w:val="18"/>
        </w:rPr>
        <w:t>Act of Engagement.</w:t>
      </w:r>
    </w:p>
    <w:p w14:paraId="05FE0A8F" w14:textId="31A35D04" w:rsidR="00E30689" w:rsidRPr="00293317" w:rsidRDefault="002329E9" w:rsidP="00033E7D">
      <w:pPr>
        <w:spacing w:after="60" w:line="240" w:lineRule="auto"/>
        <w:rPr>
          <w:rFonts w:ascii="Tahoma" w:eastAsia="Calibri" w:hAnsi="Tahoma" w:cs="Tahoma"/>
          <w:b/>
          <w:sz w:val="16"/>
          <w:szCs w:val="18"/>
        </w:rPr>
      </w:pPr>
      <w:r w:rsidRPr="00293317">
        <w:rPr>
          <w:rFonts w:ascii="Tahoma" w:eastAsia="Calibri" w:hAnsi="Tahoma" w:cs="Tahoma"/>
          <w:b/>
          <w:sz w:val="16"/>
          <w:szCs w:val="18"/>
        </w:rPr>
        <w:t>ARTICLE 4</w:t>
      </w:r>
      <w:r w:rsidR="00E30689" w:rsidRPr="00293317">
        <w:rPr>
          <w:rFonts w:ascii="Tahoma" w:eastAsia="Calibri" w:hAnsi="Tahoma" w:cs="Tahoma"/>
          <w:b/>
          <w:sz w:val="16"/>
          <w:szCs w:val="18"/>
        </w:rPr>
        <w:t xml:space="preserve"> – CHANGE, ALTERATION AND MODIFICATION OF THE TENDER FILE</w:t>
      </w:r>
    </w:p>
    <w:p w14:paraId="05FE0A90" w14:textId="77777777" w:rsidR="00E30689" w:rsidRPr="00293317" w:rsidRDefault="00E30689" w:rsidP="00E30689">
      <w:pPr>
        <w:spacing w:after="120"/>
        <w:rPr>
          <w:rFonts w:ascii="Tahoma" w:eastAsia="Calibri" w:hAnsi="Tahoma" w:cs="Tahoma"/>
          <w:sz w:val="16"/>
          <w:szCs w:val="18"/>
        </w:rPr>
      </w:pPr>
      <w:r w:rsidRPr="00293317">
        <w:rPr>
          <w:rFonts w:ascii="Tahoma" w:eastAsia="Calibri" w:hAnsi="Tahoma" w:cs="Tahoma"/>
          <w:sz w:val="16"/>
          <w:szCs w:val="18"/>
        </w:rPr>
        <w:t>Any change in the format, or any alteration or modification of the original tender will cause the immediate rejection of the tender concerned.</w:t>
      </w:r>
    </w:p>
    <w:p w14:paraId="05FE0A91" w14:textId="56E7BBEB" w:rsidR="00E30689" w:rsidRPr="00293317" w:rsidRDefault="002329E9" w:rsidP="00033E7D">
      <w:pPr>
        <w:tabs>
          <w:tab w:val="left" w:pos="567"/>
        </w:tabs>
        <w:spacing w:after="60" w:line="240" w:lineRule="auto"/>
        <w:rPr>
          <w:rFonts w:ascii="Tahoma" w:eastAsia="Times New Roman" w:hAnsi="Tahoma" w:cs="Tahoma"/>
          <w:b/>
          <w:caps/>
          <w:sz w:val="16"/>
          <w:szCs w:val="18"/>
        </w:rPr>
      </w:pPr>
      <w:r w:rsidRPr="00293317">
        <w:rPr>
          <w:rFonts w:ascii="Tahoma" w:eastAsia="Times New Roman" w:hAnsi="Tahoma" w:cs="Tahoma"/>
          <w:b/>
          <w:caps/>
          <w:sz w:val="16"/>
          <w:szCs w:val="18"/>
        </w:rPr>
        <w:t>ARTICLE 5</w:t>
      </w:r>
      <w:r w:rsidR="00E30689" w:rsidRPr="00293317">
        <w:rPr>
          <w:rFonts w:ascii="Tahoma" w:eastAsia="Times New Roman" w:hAnsi="Tahoma" w:cs="Tahoma"/>
          <w:b/>
          <w:caps/>
          <w:sz w:val="16"/>
          <w:szCs w:val="18"/>
        </w:rPr>
        <w:t xml:space="preserve"> – Content of the tender file</w:t>
      </w:r>
    </w:p>
    <w:p w14:paraId="05FE0A92" w14:textId="77777777" w:rsidR="00E30689" w:rsidRPr="00293317" w:rsidRDefault="00E30689" w:rsidP="00E30689">
      <w:pPr>
        <w:tabs>
          <w:tab w:val="left" w:pos="567"/>
        </w:tabs>
        <w:spacing w:after="120" w:line="240" w:lineRule="auto"/>
        <w:rPr>
          <w:rFonts w:ascii="Tahoma" w:eastAsia="Times New Roman" w:hAnsi="Tahoma" w:cs="Tahoma"/>
          <w:sz w:val="16"/>
          <w:szCs w:val="18"/>
        </w:rPr>
      </w:pPr>
      <w:r w:rsidRPr="00293317">
        <w:rPr>
          <w:rFonts w:ascii="Tahoma" w:eastAsia="Times New Roman" w:hAnsi="Tahoma" w:cs="Tahoma"/>
          <w:sz w:val="16"/>
          <w:szCs w:val="18"/>
        </w:rPr>
        <w:t>The tender file is composed of:</w:t>
      </w:r>
    </w:p>
    <w:p w14:paraId="05FE0A93" w14:textId="77777777" w:rsidR="00E30689" w:rsidRPr="00293317" w:rsidRDefault="00E30689" w:rsidP="00084E6C">
      <w:pPr>
        <w:numPr>
          <w:ilvl w:val="0"/>
          <w:numId w:val="3"/>
        </w:numPr>
        <w:tabs>
          <w:tab w:val="left" w:pos="567"/>
        </w:tabs>
        <w:spacing w:after="0" w:line="240" w:lineRule="auto"/>
        <w:rPr>
          <w:rFonts w:ascii="Tahoma" w:eastAsia="Times New Roman" w:hAnsi="Tahoma" w:cs="Tahoma"/>
          <w:sz w:val="16"/>
          <w:szCs w:val="18"/>
        </w:rPr>
      </w:pPr>
      <w:r w:rsidRPr="00293317">
        <w:rPr>
          <w:rFonts w:ascii="Tahoma" w:eastAsia="Times New Roman" w:hAnsi="Tahoma" w:cs="Tahoma"/>
          <w:sz w:val="16"/>
          <w:szCs w:val="18"/>
        </w:rPr>
        <w:t xml:space="preserve">Technical specifications/Terms of </w:t>
      </w:r>
      <w:proofErr w:type="gramStart"/>
      <w:r w:rsidRPr="00293317">
        <w:rPr>
          <w:rFonts w:ascii="Tahoma" w:eastAsia="Times New Roman" w:hAnsi="Tahoma" w:cs="Tahoma"/>
          <w:sz w:val="16"/>
          <w:szCs w:val="18"/>
        </w:rPr>
        <w:t>reference;</w:t>
      </w:r>
      <w:proofErr w:type="gramEnd"/>
    </w:p>
    <w:p w14:paraId="05FE0A94" w14:textId="77777777" w:rsidR="00E30689" w:rsidRPr="00293317" w:rsidRDefault="00E30689" w:rsidP="00084E6C">
      <w:pPr>
        <w:numPr>
          <w:ilvl w:val="0"/>
          <w:numId w:val="3"/>
        </w:numPr>
        <w:tabs>
          <w:tab w:val="left" w:pos="567"/>
        </w:tabs>
        <w:spacing w:after="0" w:line="240" w:lineRule="auto"/>
        <w:rPr>
          <w:rFonts w:ascii="Tahoma" w:eastAsia="Times New Roman" w:hAnsi="Tahoma" w:cs="Tahoma"/>
          <w:sz w:val="16"/>
          <w:szCs w:val="18"/>
        </w:rPr>
      </w:pPr>
      <w:r w:rsidRPr="00293317">
        <w:rPr>
          <w:rFonts w:ascii="Tahoma" w:eastAsia="Times New Roman" w:hAnsi="Tahoma" w:cs="Tahoma"/>
          <w:sz w:val="16"/>
          <w:szCs w:val="18"/>
        </w:rPr>
        <w:t xml:space="preserve">Tender </w:t>
      </w:r>
      <w:proofErr w:type="gramStart"/>
      <w:r w:rsidRPr="00293317">
        <w:rPr>
          <w:rFonts w:ascii="Tahoma" w:eastAsia="Times New Roman" w:hAnsi="Tahoma" w:cs="Tahoma"/>
          <w:sz w:val="16"/>
          <w:szCs w:val="18"/>
        </w:rPr>
        <w:t>rules;</w:t>
      </w:r>
      <w:proofErr w:type="gramEnd"/>
    </w:p>
    <w:p w14:paraId="05FE0A95" w14:textId="0983E12F" w:rsidR="00E30689" w:rsidRPr="00293317" w:rsidRDefault="00E30689" w:rsidP="00084E6C">
      <w:pPr>
        <w:numPr>
          <w:ilvl w:val="0"/>
          <w:numId w:val="3"/>
        </w:numPr>
        <w:tabs>
          <w:tab w:val="left" w:pos="567"/>
        </w:tabs>
        <w:spacing w:after="120" w:line="240" w:lineRule="auto"/>
        <w:ind w:left="567" w:hanging="210"/>
        <w:rPr>
          <w:rFonts w:ascii="Tahoma" w:eastAsia="Times New Roman" w:hAnsi="Tahoma" w:cs="Tahoma"/>
          <w:sz w:val="16"/>
          <w:szCs w:val="18"/>
        </w:rPr>
      </w:pPr>
      <w:r w:rsidRPr="00293317">
        <w:rPr>
          <w:rFonts w:ascii="Tahoma" w:eastAsia="Times New Roman" w:hAnsi="Tahoma" w:cs="Tahoma"/>
          <w:sz w:val="16"/>
          <w:szCs w:val="18"/>
        </w:rPr>
        <w:t xml:space="preserve">An Act of </w:t>
      </w:r>
      <w:r w:rsidR="00FA0E7C" w:rsidRPr="00293317">
        <w:rPr>
          <w:rFonts w:ascii="Tahoma" w:eastAsia="Times New Roman" w:hAnsi="Tahoma" w:cs="Tahoma"/>
          <w:sz w:val="16"/>
          <w:szCs w:val="18"/>
        </w:rPr>
        <w:t>E</w:t>
      </w:r>
      <w:r w:rsidR="005F65BC" w:rsidRPr="00293317">
        <w:rPr>
          <w:rFonts w:ascii="Tahoma" w:eastAsia="Times New Roman" w:hAnsi="Tahoma" w:cs="Tahoma"/>
          <w:sz w:val="16"/>
          <w:szCs w:val="18"/>
        </w:rPr>
        <w:t>ngagement,</w:t>
      </w:r>
      <w:r w:rsidR="00FA0E7C" w:rsidRPr="00293317">
        <w:rPr>
          <w:rFonts w:ascii="Tahoma" w:eastAsia="Times New Roman" w:hAnsi="Tahoma" w:cs="Tahoma"/>
          <w:sz w:val="16"/>
          <w:szCs w:val="18"/>
        </w:rPr>
        <w:t xml:space="preserve"> including the </w:t>
      </w:r>
      <w:r w:rsidR="00AD58F8" w:rsidRPr="00293317">
        <w:rPr>
          <w:rFonts w:ascii="Tahoma" w:eastAsia="Times New Roman" w:hAnsi="Tahoma" w:cs="Tahoma"/>
          <w:sz w:val="16"/>
          <w:szCs w:val="18"/>
        </w:rPr>
        <w:t xml:space="preserve">Legal </w:t>
      </w:r>
      <w:r w:rsidR="005F65BC" w:rsidRPr="00293317">
        <w:rPr>
          <w:rFonts w:ascii="Tahoma" w:eastAsia="Times New Roman" w:hAnsi="Tahoma" w:cs="Tahoma"/>
          <w:sz w:val="16"/>
          <w:szCs w:val="18"/>
        </w:rPr>
        <w:t>Conditions</w:t>
      </w:r>
      <w:r w:rsidR="00FA0E7C" w:rsidRPr="00293317">
        <w:rPr>
          <w:rFonts w:ascii="Tahoma" w:eastAsia="Times New Roman" w:hAnsi="Tahoma" w:cs="Tahoma"/>
          <w:sz w:val="16"/>
          <w:szCs w:val="18"/>
        </w:rPr>
        <w:t xml:space="preserve"> of the contract</w:t>
      </w:r>
      <w:r w:rsidRPr="00293317">
        <w:rPr>
          <w:rFonts w:ascii="Tahoma" w:eastAsia="Times New Roman" w:hAnsi="Tahoma" w:cs="Tahoma"/>
          <w:sz w:val="16"/>
          <w:szCs w:val="18"/>
        </w:rPr>
        <w:t>.</w:t>
      </w:r>
    </w:p>
    <w:p w14:paraId="05FE0A96" w14:textId="05E7AB6F" w:rsidR="00E30689" w:rsidRPr="00293317" w:rsidRDefault="002329E9" w:rsidP="00033E7D">
      <w:pPr>
        <w:tabs>
          <w:tab w:val="left" w:pos="567"/>
        </w:tabs>
        <w:spacing w:after="60" w:line="240" w:lineRule="auto"/>
        <w:rPr>
          <w:rFonts w:ascii="Tahoma" w:eastAsia="Times New Roman" w:hAnsi="Tahoma" w:cs="Tahoma"/>
          <w:b/>
          <w:sz w:val="16"/>
          <w:szCs w:val="18"/>
        </w:rPr>
      </w:pPr>
      <w:r w:rsidRPr="00293317">
        <w:rPr>
          <w:rFonts w:ascii="Tahoma" w:eastAsia="Times New Roman" w:hAnsi="Tahoma" w:cs="Tahoma"/>
          <w:b/>
          <w:sz w:val="16"/>
          <w:szCs w:val="18"/>
        </w:rPr>
        <w:t>ARTICLE 6</w:t>
      </w:r>
      <w:r w:rsidR="00E30689" w:rsidRPr="00293317">
        <w:rPr>
          <w:rFonts w:ascii="Tahoma" w:eastAsia="Times New Roman" w:hAnsi="Tahoma" w:cs="Tahoma"/>
          <w:b/>
          <w:sz w:val="16"/>
          <w:szCs w:val="18"/>
        </w:rPr>
        <w:t xml:space="preserve"> – LEGAL FORM OF TENDERERS</w:t>
      </w:r>
    </w:p>
    <w:p w14:paraId="5848C99C" w14:textId="575ED27E" w:rsidR="00FC413C" w:rsidRPr="00293317" w:rsidRDefault="00DC7260" w:rsidP="00DC7260">
      <w:pPr>
        <w:tabs>
          <w:tab w:val="left" w:pos="567"/>
        </w:tabs>
        <w:spacing w:after="120" w:line="240" w:lineRule="auto"/>
        <w:jc w:val="both"/>
        <w:rPr>
          <w:rFonts w:ascii="Tahoma" w:eastAsia="Times New Roman" w:hAnsi="Tahoma" w:cs="Tahoma"/>
          <w:sz w:val="16"/>
          <w:szCs w:val="18"/>
        </w:rPr>
      </w:pPr>
      <w:r w:rsidRPr="00293317">
        <w:rPr>
          <w:rFonts w:ascii="Tahoma" w:eastAsia="Times New Roman" w:hAnsi="Tahoma" w:cs="Tahoma"/>
          <w:sz w:val="16"/>
          <w:szCs w:val="18"/>
        </w:rPr>
        <w:t xml:space="preserve">The tenderer must be either a natural person, a legal </w:t>
      </w:r>
      <w:proofErr w:type="gramStart"/>
      <w:r w:rsidRPr="00293317">
        <w:rPr>
          <w:rFonts w:ascii="Tahoma" w:eastAsia="Times New Roman" w:hAnsi="Tahoma" w:cs="Tahoma"/>
          <w:sz w:val="16"/>
          <w:szCs w:val="18"/>
        </w:rPr>
        <w:t>person</w:t>
      </w:r>
      <w:proofErr w:type="gramEnd"/>
      <w:r w:rsidRPr="00293317">
        <w:rPr>
          <w:rFonts w:ascii="Tahoma" w:eastAsia="Times New Roman" w:hAnsi="Tahoma" w:cs="Tahoma"/>
          <w:sz w:val="16"/>
          <w:szCs w:val="18"/>
        </w:rPr>
        <w:t xml:space="preserve"> </w:t>
      </w:r>
      <w:r w:rsidR="00E548A1" w:rsidRPr="00293317">
        <w:rPr>
          <w:rFonts w:ascii="Tahoma" w:eastAsia="Times New Roman" w:hAnsi="Tahoma" w:cs="Tahoma"/>
          <w:sz w:val="16"/>
          <w:szCs w:val="18"/>
        </w:rPr>
        <w:t>or consortia of legal and/or natural persons</w:t>
      </w:r>
      <w:r w:rsidRPr="00293317">
        <w:rPr>
          <w:rFonts w:ascii="Tahoma" w:eastAsia="Times New Roman" w:hAnsi="Tahoma" w:cs="Tahoma"/>
          <w:sz w:val="16"/>
          <w:szCs w:val="18"/>
        </w:rPr>
        <w:t>.</w:t>
      </w:r>
    </w:p>
    <w:p w14:paraId="05FE0A99" w14:textId="05303C82" w:rsidR="00E30689" w:rsidRPr="00293317" w:rsidRDefault="002329E9" w:rsidP="00033E7D">
      <w:pPr>
        <w:spacing w:after="60" w:line="240" w:lineRule="auto"/>
        <w:rPr>
          <w:rFonts w:ascii="Tahoma" w:eastAsia="Calibri" w:hAnsi="Tahoma" w:cs="Tahoma"/>
          <w:b/>
          <w:sz w:val="16"/>
          <w:szCs w:val="18"/>
        </w:rPr>
      </w:pPr>
      <w:r w:rsidRPr="00293317">
        <w:rPr>
          <w:rFonts w:ascii="Tahoma" w:eastAsia="Calibri" w:hAnsi="Tahoma" w:cs="Tahoma"/>
          <w:b/>
          <w:sz w:val="16"/>
          <w:szCs w:val="18"/>
        </w:rPr>
        <w:t>ARTICLE 7</w:t>
      </w:r>
      <w:r w:rsidR="00E30689" w:rsidRPr="00293317">
        <w:rPr>
          <w:rFonts w:ascii="Tahoma" w:eastAsia="Calibri" w:hAnsi="Tahoma" w:cs="Tahoma"/>
          <w:b/>
          <w:sz w:val="16"/>
          <w:szCs w:val="18"/>
        </w:rPr>
        <w:t xml:space="preserve"> – SUPPLEMENTARY INFORMATION</w:t>
      </w:r>
    </w:p>
    <w:p w14:paraId="05FE0A9A" w14:textId="77777777" w:rsidR="00E30689" w:rsidRPr="00293317" w:rsidRDefault="00E30689" w:rsidP="00E30689">
      <w:pPr>
        <w:autoSpaceDE w:val="0"/>
        <w:autoSpaceDN w:val="0"/>
        <w:adjustRightInd w:val="0"/>
        <w:spacing w:after="120" w:line="240" w:lineRule="auto"/>
        <w:jc w:val="both"/>
        <w:rPr>
          <w:rFonts w:ascii="Tahoma" w:eastAsia="Calibri" w:hAnsi="Tahoma" w:cs="Tahoma"/>
          <w:b/>
          <w:sz w:val="16"/>
          <w:szCs w:val="18"/>
        </w:rPr>
      </w:pPr>
      <w:r w:rsidRPr="00293317">
        <w:rPr>
          <w:rFonts w:ascii="Tahoma" w:eastAsia="Calibri" w:hAnsi="Tahoma" w:cs="Tahoma"/>
          <w:sz w:val="16"/>
          <w:szCs w:val="18"/>
        </w:rPr>
        <w:t xml:space="preserve">General information can be found on the website of the Council of Europe: </w:t>
      </w:r>
      <w:hyperlink r:id="rId17" w:history="1">
        <w:r w:rsidRPr="00293317">
          <w:rPr>
            <w:rStyle w:val="Hyperlink"/>
            <w:rFonts w:ascii="Tahoma" w:hAnsi="Tahoma" w:cs="Tahoma"/>
            <w:sz w:val="16"/>
            <w:szCs w:val="18"/>
          </w:rPr>
          <w:t>http://www.coe.int</w:t>
        </w:r>
      </w:hyperlink>
      <w:r w:rsidRPr="00293317">
        <w:rPr>
          <w:rFonts w:ascii="Tahoma" w:hAnsi="Tahoma" w:cs="Tahoma"/>
          <w:sz w:val="16"/>
          <w:szCs w:val="18"/>
        </w:rPr>
        <w:t xml:space="preserve"> </w:t>
      </w:r>
    </w:p>
    <w:p w14:paraId="05FE0A9B" w14:textId="5E88C385" w:rsidR="00E30689" w:rsidRPr="00293317" w:rsidRDefault="00E30689" w:rsidP="00E30689">
      <w:pPr>
        <w:autoSpaceDE w:val="0"/>
        <w:autoSpaceDN w:val="0"/>
        <w:adjustRightInd w:val="0"/>
        <w:spacing w:after="120" w:line="240" w:lineRule="auto"/>
        <w:jc w:val="both"/>
        <w:rPr>
          <w:rFonts w:ascii="Tahoma" w:hAnsi="Tahoma" w:cs="Tahoma"/>
          <w:sz w:val="20"/>
        </w:rPr>
      </w:pPr>
      <w:r w:rsidRPr="00293317">
        <w:rPr>
          <w:rFonts w:ascii="Tahoma" w:eastAsia="Calibri" w:hAnsi="Tahoma" w:cs="Tahoma"/>
          <w:sz w:val="16"/>
          <w:szCs w:val="18"/>
        </w:rPr>
        <w:t xml:space="preserve">Other questions regarding this specific tendering procedure shall be sent at the latest by </w:t>
      </w:r>
      <w:r w:rsidRPr="00293317">
        <w:rPr>
          <w:rFonts w:ascii="Tahoma" w:eastAsia="Calibri" w:hAnsi="Tahoma" w:cs="Tahoma"/>
          <w:b/>
          <w:sz w:val="16"/>
          <w:szCs w:val="18"/>
        </w:rPr>
        <w:t>one week before the deadline for submissions of tenders</w:t>
      </w:r>
      <w:r w:rsidRPr="00293317">
        <w:rPr>
          <w:rFonts w:ascii="Tahoma" w:eastAsia="Calibri" w:hAnsi="Tahoma" w:cs="Tahoma"/>
          <w:sz w:val="16"/>
          <w:szCs w:val="18"/>
        </w:rPr>
        <w:t xml:space="preserve">, in </w:t>
      </w:r>
      <w:r w:rsidR="00AB2211" w:rsidRPr="00293317">
        <w:rPr>
          <w:rFonts w:ascii="Tahoma" w:eastAsia="Calibri" w:hAnsi="Tahoma" w:cs="Tahoma"/>
          <w:sz w:val="16"/>
          <w:szCs w:val="18"/>
        </w:rPr>
        <w:t>English</w:t>
      </w:r>
      <w:r w:rsidRPr="00293317">
        <w:rPr>
          <w:rFonts w:ascii="Tahoma" w:eastAsia="Calibri" w:hAnsi="Tahoma" w:cs="Tahoma"/>
          <w:sz w:val="16"/>
          <w:szCs w:val="18"/>
        </w:rPr>
        <w:t xml:space="preserve">, and shall be exclusively sent to the following address: </w:t>
      </w:r>
      <w:hyperlink r:id="rId18" w:history="1">
        <w:r w:rsidR="00C81BA3">
          <w:rPr>
            <w:rStyle w:val="Hyperlink"/>
            <w:rFonts w:ascii="Tahoma" w:hAnsi="Tahoma" w:cs="Tahoma"/>
            <w:sz w:val="16"/>
            <w:szCs w:val="16"/>
          </w:rPr>
          <w:t>dgi-coordination@coe.int</w:t>
        </w:r>
      </w:hyperlink>
    </w:p>
    <w:p w14:paraId="4062550A" w14:textId="64882C0F" w:rsidR="00B07901" w:rsidRPr="00293317" w:rsidRDefault="00B07901" w:rsidP="00B07901">
      <w:pPr>
        <w:autoSpaceDE w:val="0"/>
        <w:autoSpaceDN w:val="0"/>
        <w:adjustRightInd w:val="0"/>
        <w:spacing w:after="120" w:line="240" w:lineRule="auto"/>
        <w:jc w:val="both"/>
      </w:pPr>
      <w:r w:rsidRPr="00293317">
        <w:rPr>
          <w:rFonts w:ascii="Tahoma" w:hAnsi="Tahoma" w:cs="Tahoma"/>
          <w:sz w:val="16"/>
          <w:szCs w:val="18"/>
        </w:rPr>
        <w:t>This address is to be used for questions only; for modalities of tendering, please refer to the below Article</w:t>
      </w:r>
      <w:r w:rsidRPr="00293317">
        <w:rPr>
          <w:sz w:val="16"/>
          <w:szCs w:val="16"/>
        </w:rPr>
        <w:t>.</w:t>
      </w:r>
    </w:p>
    <w:p w14:paraId="3CB4E520" w14:textId="48D93A0B" w:rsidR="0095399B" w:rsidRPr="00293317" w:rsidRDefault="002329E9" w:rsidP="0095399B">
      <w:pPr>
        <w:tabs>
          <w:tab w:val="left" w:pos="567"/>
        </w:tabs>
        <w:spacing w:after="60" w:line="240" w:lineRule="auto"/>
        <w:rPr>
          <w:rFonts w:ascii="Tahoma" w:eastAsia="Times New Roman" w:hAnsi="Tahoma" w:cs="Tahoma"/>
          <w:b/>
          <w:sz w:val="16"/>
          <w:szCs w:val="18"/>
        </w:rPr>
      </w:pPr>
      <w:r w:rsidRPr="00293317">
        <w:rPr>
          <w:rFonts w:ascii="Tahoma" w:eastAsia="Times New Roman" w:hAnsi="Tahoma" w:cs="Tahoma"/>
          <w:b/>
          <w:sz w:val="16"/>
          <w:szCs w:val="18"/>
        </w:rPr>
        <w:t>ARTICLE 8</w:t>
      </w:r>
      <w:r w:rsidR="0095399B" w:rsidRPr="00293317">
        <w:rPr>
          <w:rFonts w:ascii="Tahoma" w:eastAsia="Times New Roman" w:hAnsi="Tahoma" w:cs="Tahoma"/>
          <w:b/>
          <w:sz w:val="16"/>
          <w:szCs w:val="18"/>
        </w:rPr>
        <w:t xml:space="preserve"> – MODALITIES OF THE TENDERING</w:t>
      </w:r>
    </w:p>
    <w:p w14:paraId="16FDDD78" w14:textId="77777777" w:rsidR="00813844" w:rsidRPr="00293317" w:rsidRDefault="00813844" w:rsidP="00813844">
      <w:pPr>
        <w:tabs>
          <w:tab w:val="left" w:pos="567"/>
        </w:tabs>
        <w:spacing w:after="120" w:line="240" w:lineRule="auto"/>
        <w:rPr>
          <w:rFonts w:ascii="Tahoma" w:eastAsia="Times New Roman" w:hAnsi="Tahoma" w:cs="Tahoma"/>
          <w:b/>
          <w:sz w:val="16"/>
          <w:szCs w:val="18"/>
        </w:rPr>
      </w:pPr>
      <w:r w:rsidRPr="00293317">
        <w:rPr>
          <w:rFonts w:ascii="Tahoma" w:eastAsia="Times New Roman" w:hAnsi="Tahoma" w:cs="Tahoma"/>
          <w:sz w:val="16"/>
          <w:szCs w:val="18"/>
        </w:rPr>
        <w:t xml:space="preserve">Tenders must be sent to the Council of Europe </w:t>
      </w:r>
      <w:r w:rsidRPr="00293317">
        <w:rPr>
          <w:rFonts w:ascii="Tahoma" w:eastAsia="Times New Roman" w:hAnsi="Tahoma" w:cs="Tahoma"/>
          <w:b/>
          <w:sz w:val="16"/>
          <w:szCs w:val="18"/>
        </w:rPr>
        <w:t>electronically.</w:t>
      </w:r>
    </w:p>
    <w:p w14:paraId="2425F91F" w14:textId="72C1F6E6" w:rsidR="00813844" w:rsidRPr="00293317" w:rsidRDefault="00813844" w:rsidP="00813844">
      <w:pPr>
        <w:tabs>
          <w:tab w:val="left" w:pos="567"/>
        </w:tabs>
        <w:spacing w:after="120" w:line="240" w:lineRule="auto"/>
        <w:rPr>
          <w:rFonts w:ascii="Tahoma" w:eastAsia="Times New Roman" w:hAnsi="Tahoma" w:cs="Tahoma"/>
          <w:sz w:val="16"/>
          <w:szCs w:val="18"/>
        </w:rPr>
      </w:pPr>
      <w:bookmarkStart w:id="28" w:name="_Hlk106807336"/>
      <w:r w:rsidRPr="00293317">
        <w:rPr>
          <w:rFonts w:ascii="Tahoma" w:eastAsia="Times New Roman" w:hAnsi="Tahoma" w:cs="Tahoma"/>
          <w:b/>
          <w:sz w:val="16"/>
          <w:szCs w:val="18"/>
        </w:rPr>
        <w:t>Electronic copies</w:t>
      </w:r>
      <w:r w:rsidRPr="00293317">
        <w:rPr>
          <w:rFonts w:ascii="Tahoma" w:eastAsia="Times New Roman" w:hAnsi="Tahoma" w:cs="Tahoma"/>
          <w:sz w:val="16"/>
          <w:szCs w:val="18"/>
        </w:rPr>
        <w:t xml:space="preserve"> shall be sent </w:t>
      </w:r>
      <w:r w:rsidRPr="00293317">
        <w:rPr>
          <w:rFonts w:ascii="Tahoma" w:eastAsia="Times New Roman" w:hAnsi="Tahoma" w:cs="Tahoma"/>
          <w:sz w:val="16"/>
          <w:szCs w:val="18"/>
          <w:u w:val="single"/>
        </w:rPr>
        <w:t>only</w:t>
      </w:r>
      <w:r w:rsidRPr="00293317">
        <w:rPr>
          <w:rFonts w:ascii="Tahoma" w:eastAsia="Times New Roman" w:hAnsi="Tahoma" w:cs="Tahoma"/>
          <w:sz w:val="16"/>
          <w:szCs w:val="18"/>
        </w:rPr>
        <w:t xml:space="preserve"> to </w:t>
      </w:r>
      <w:hyperlink r:id="rId19" w:history="1">
        <w:r w:rsidR="00C81BA3">
          <w:rPr>
            <w:rStyle w:val="Hyperlink"/>
            <w:rFonts w:ascii="Tahoma" w:hAnsi="Tahoma" w:cs="Tahoma"/>
            <w:sz w:val="16"/>
            <w:szCs w:val="16"/>
          </w:rPr>
          <w:t>cdm@coe.int</w:t>
        </w:r>
      </w:hyperlink>
      <w:r w:rsidR="00C81BA3">
        <w:t xml:space="preserve"> </w:t>
      </w:r>
      <w:r w:rsidRPr="00293317">
        <w:rPr>
          <w:rFonts w:ascii="Tahoma" w:eastAsia="Times New Roman" w:hAnsi="Tahoma" w:cs="Tahoma"/>
          <w:sz w:val="16"/>
          <w:szCs w:val="18"/>
        </w:rPr>
        <w:t>with reference no</w:t>
      </w:r>
      <w:r w:rsidRPr="00037053">
        <w:rPr>
          <w:rFonts w:ascii="Tahoma" w:eastAsia="Times New Roman" w:hAnsi="Tahoma" w:cs="Tahoma"/>
          <w:sz w:val="16"/>
          <w:szCs w:val="18"/>
        </w:rPr>
        <w:t>.</w:t>
      </w:r>
      <w:r w:rsidRPr="00037053">
        <w:rPr>
          <w:rFonts w:ascii="Tahoma" w:eastAsia="Times New Roman" w:hAnsi="Tahoma" w:cs="Tahoma"/>
          <w:b/>
          <w:bCs/>
          <w:sz w:val="16"/>
          <w:szCs w:val="18"/>
        </w:rPr>
        <w:t xml:space="preserve"> </w:t>
      </w:r>
      <w:r w:rsidRPr="00037053">
        <w:rPr>
          <w:rFonts w:ascii="Tahoma" w:eastAsia="Times New Roman" w:hAnsi="Tahoma" w:cs="Tahoma"/>
          <w:b/>
          <w:bCs/>
          <w:sz w:val="16"/>
          <w:szCs w:val="18"/>
          <w:u w:val="single"/>
        </w:rPr>
        <w:t>20</w:t>
      </w:r>
      <w:r w:rsidR="00D8577A" w:rsidRPr="00037053">
        <w:rPr>
          <w:rFonts w:ascii="Tahoma" w:eastAsia="Times New Roman" w:hAnsi="Tahoma" w:cs="Tahoma"/>
          <w:b/>
          <w:bCs/>
          <w:sz w:val="16"/>
          <w:szCs w:val="18"/>
          <w:u w:val="single"/>
        </w:rPr>
        <w:t>23</w:t>
      </w:r>
      <w:r w:rsidRPr="00037053">
        <w:rPr>
          <w:rFonts w:ascii="Tahoma" w:eastAsia="Times New Roman" w:hAnsi="Tahoma" w:cs="Tahoma"/>
          <w:b/>
          <w:bCs/>
          <w:sz w:val="16"/>
          <w:szCs w:val="18"/>
          <w:u w:val="single"/>
        </w:rPr>
        <w:t>AO</w:t>
      </w:r>
      <w:r w:rsidR="00037053" w:rsidRPr="00037053">
        <w:rPr>
          <w:rFonts w:ascii="Tahoma" w:eastAsia="Times New Roman" w:hAnsi="Tahoma" w:cs="Tahoma"/>
          <w:b/>
          <w:bCs/>
          <w:sz w:val="16"/>
          <w:szCs w:val="18"/>
          <w:u w:val="single"/>
        </w:rPr>
        <w:t>63</w:t>
      </w:r>
      <w:r w:rsidRPr="00293317">
        <w:rPr>
          <w:rFonts w:ascii="Tahoma" w:eastAsia="Times New Roman" w:hAnsi="Tahoma" w:cs="Tahoma"/>
          <w:sz w:val="16"/>
          <w:szCs w:val="18"/>
        </w:rPr>
        <w:t xml:space="preserve"> in the subject field. Tenders submitted to another e-mail account will be excluded from the procedure.</w:t>
      </w:r>
    </w:p>
    <w:bookmarkEnd w:id="28"/>
    <w:p w14:paraId="05FE0AA7" w14:textId="0A92E3A8" w:rsidR="00E30689" w:rsidRPr="00293317" w:rsidRDefault="002329E9" w:rsidP="00033E7D">
      <w:pPr>
        <w:tabs>
          <w:tab w:val="left" w:pos="567"/>
        </w:tabs>
        <w:spacing w:after="60" w:line="240" w:lineRule="auto"/>
        <w:rPr>
          <w:rFonts w:ascii="Tahoma" w:eastAsia="Times New Roman" w:hAnsi="Tahoma" w:cs="Tahoma"/>
          <w:b/>
          <w:caps/>
          <w:sz w:val="16"/>
          <w:szCs w:val="18"/>
        </w:rPr>
      </w:pPr>
      <w:r w:rsidRPr="00293317">
        <w:rPr>
          <w:rFonts w:ascii="Tahoma" w:eastAsia="Times New Roman" w:hAnsi="Tahoma" w:cs="Tahoma"/>
          <w:b/>
          <w:caps/>
          <w:sz w:val="16"/>
          <w:szCs w:val="18"/>
        </w:rPr>
        <w:t>ARTICLE 9</w:t>
      </w:r>
      <w:r w:rsidR="00E30689" w:rsidRPr="00293317">
        <w:rPr>
          <w:rFonts w:ascii="Tahoma" w:eastAsia="Times New Roman" w:hAnsi="Tahoma" w:cs="Tahoma"/>
          <w:b/>
          <w:caps/>
          <w:sz w:val="16"/>
          <w:szCs w:val="18"/>
        </w:rPr>
        <w:t xml:space="preserve"> – Deadline for submission of tenders</w:t>
      </w:r>
    </w:p>
    <w:p w14:paraId="0193642C" w14:textId="24DF598E" w:rsidR="00813844" w:rsidRPr="00293317" w:rsidRDefault="00813844" w:rsidP="00813844">
      <w:pPr>
        <w:tabs>
          <w:tab w:val="left" w:pos="567"/>
        </w:tabs>
        <w:spacing w:after="120" w:line="240" w:lineRule="auto"/>
        <w:jc w:val="both"/>
        <w:rPr>
          <w:rFonts w:ascii="Tahoma" w:eastAsia="Times New Roman" w:hAnsi="Tahoma" w:cs="Tahoma"/>
          <w:sz w:val="16"/>
          <w:szCs w:val="18"/>
        </w:rPr>
      </w:pPr>
      <w:bookmarkStart w:id="29" w:name="_Hlk106807370"/>
      <w:r w:rsidRPr="00293317">
        <w:rPr>
          <w:rFonts w:ascii="Tahoma" w:eastAsia="Times New Roman" w:hAnsi="Tahoma" w:cs="Tahoma"/>
          <w:sz w:val="16"/>
          <w:szCs w:val="18"/>
        </w:rPr>
        <w:t xml:space="preserve">The deadline for the submission of tenders </w:t>
      </w:r>
      <w:r w:rsidRPr="001A79D4">
        <w:rPr>
          <w:rFonts w:ascii="Tahoma" w:eastAsia="Times New Roman" w:hAnsi="Tahoma" w:cs="Tahoma"/>
          <w:sz w:val="16"/>
          <w:szCs w:val="18"/>
        </w:rPr>
        <w:t xml:space="preserve">is </w:t>
      </w:r>
      <w:r w:rsidR="00EA5DE5">
        <w:rPr>
          <w:rFonts w:ascii="Tahoma" w:eastAsia="Times New Roman" w:hAnsi="Tahoma" w:cs="Tahoma"/>
          <w:sz w:val="16"/>
          <w:szCs w:val="18"/>
        </w:rPr>
        <w:t>30</w:t>
      </w:r>
      <w:r w:rsidR="001A79D4" w:rsidRPr="001A79D4">
        <w:rPr>
          <w:rFonts w:ascii="Tahoma" w:eastAsia="Times New Roman" w:hAnsi="Tahoma" w:cs="Tahoma"/>
          <w:sz w:val="16"/>
          <w:szCs w:val="18"/>
        </w:rPr>
        <w:t xml:space="preserve"> July</w:t>
      </w:r>
      <w:r w:rsidR="00C81BA3" w:rsidRPr="001A79D4">
        <w:rPr>
          <w:rFonts w:ascii="Tahoma" w:eastAsia="Times New Roman" w:hAnsi="Tahoma" w:cs="Tahoma"/>
          <w:sz w:val="16"/>
          <w:szCs w:val="18"/>
        </w:rPr>
        <w:t xml:space="preserve"> </w:t>
      </w:r>
      <w:r w:rsidR="00D8577A" w:rsidRPr="001A79D4">
        <w:rPr>
          <w:rFonts w:ascii="Tahoma" w:eastAsia="Times New Roman" w:hAnsi="Tahoma" w:cs="Tahoma"/>
          <w:sz w:val="16"/>
          <w:szCs w:val="18"/>
        </w:rPr>
        <w:t>2023</w:t>
      </w:r>
      <w:r w:rsidRPr="00293317">
        <w:rPr>
          <w:rFonts w:ascii="Tahoma" w:eastAsia="Times New Roman" w:hAnsi="Tahoma" w:cs="Tahoma"/>
          <w:sz w:val="16"/>
          <w:szCs w:val="18"/>
        </w:rPr>
        <w:t xml:space="preserve"> by 23:59 CET.</w:t>
      </w:r>
    </w:p>
    <w:bookmarkEnd w:id="29"/>
    <w:p w14:paraId="05FE0AA9" w14:textId="711104DD" w:rsidR="00E30689" w:rsidRPr="00293317" w:rsidRDefault="002329E9" w:rsidP="00033E7D">
      <w:pPr>
        <w:tabs>
          <w:tab w:val="left" w:pos="567"/>
        </w:tabs>
        <w:spacing w:after="60" w:line="240" w:lineRule="auto"/>
        <w:rPr>
          <w:rFonts w:ascii="Tahoma" w:eastAsia="Times New Roman" w:hAnsi="Tahoma" w:cs="Tahoma"/>
          <w:b/>
          <w:sz w:val="16"/>
          <w:szCs w:val="18"/>
        </w:rPr>
      </w:pPr>
      <w:r w:rsidRPr="00293317">
        <w:rPr>
          <w:rFonts w:ascii="Tahoma" w:eastAsia="Times New Roman" w:hAnsi="Tahoma" w:cs="Tahoma"/>
          <w:b/>
          <w:sz w:val="16"/>
          <w:szCs w:val="18"/>
        </w:rPr>
        <w:t>ARTICLE 10</w:t>
      </w:r>
      <w:r w:rsidR="00E30689" w:rsidRPr="00293317">
        <w:rPr>
          <w:rFonts w:ascii="Tahoma" w:eastAsia="Times New Roman" w:hAnsi="Tahoma" w:cs="Tahoma"/>
          <w:b/>
          <w:sz w:val="16"/>
          <w:szCs w:val="18"/>
        </w:rPr>
        <w:t xml:space="preserve"> – ASSESSMENT OF TENDERS</w:t>
      </w:r>
    </w:p>
    <w:p w14:paraId="3CD4904E" w14:textId="7E958A11" w:rsidR="0024234A" w:rsidRPr="00293317" w:rsidRDefault="00E30689" w:rsidP="00F44741">
      <w:pPr>
        <w:autoSpaceDE w:val="0"/>
        <w:autoSpaceDN w:val="0"/>
        <w:adjustRightInd w:val="0"/>
        <w:spacing w:after="0" w:line="240" w:lineRule="auto"/>
        <w:rPr>
          <w:rFonts w:ascii="Tahoma" w:eastAsia="Times New Roman" w:hAnsi="Tahoma" w:cs="Tahoma"/>
          <w:sz w:val="16"/>
          <w:szCs w:val="18"/>
        </w:rPr>
      </w:pPr>
      <w:r w:rsidRPr="00293317">
        <w:rPr>
          <w:rFonts w:ascii="Tahoma" w:eastAsia="Times New Roman" w:hAnsi="Tahoma" w:cs="Tahoma"/>
          <w:sz w:val="16"/>
          <w:szCs w:val="18"/>
        </w:rPr>
        <w:t>Tenders shall be assessed in accordance with Rule 13</w:t>
      </w:r>
      <w:r w:rsidR="00A10DCD" w:rsidRPr="00293317">
        <w:rPr>
          <w:rFonts w:ascii="Tahoma" w:eastAsia="Times New Roman" w:hAnsi="Tahoma" w:cs="Tahoma"/>
          <w:sz w:val="16"/>
          <w:szCs w:val="18"/>
        </w:rPr>
        <w:t>95</w:t>
      </w:r>
      <w:r w:rsidRPr="00293317">
        <w:rPr>
          <w:rFonts w:ascii="Tahoma" w:eastAsia="Times New Roman" w:hAnsi="Tahoma" w:cs="Tahoma"/>
          <w:sz w:val="16"/>
          <w:szCs w:val="18"/>
        </w:rPr>
        <w:t xml:space="preserve"> of 2</w:t>
      </w:r>
      <w:r w:rsidR="00A10DCD" w:rsidRPr="00293317">
        <w:rPr>
          <w:rFonts w:ascii="Tahoma" w:eastAsia="Times New Roman" w:hAnsi="Tahoma" w:cs="Tahoma"/>
          <w:sz w:val="16"/>
          <w:szCs w:val="18"/>
        </w:rPr>
        <w:t>0</w:t>
      </w:r>
      <w:r w:rsidRPr="00293317">
        <w:rPr>
          <w:rFonts w:ascii="Tahoma" w:eastAsia="Times New Roman" w:hAnsi="Tahoma" w:cs="Tahoma"/>
          <w:sz w:val="16"/>
          <w:szCs w:val="18"/>
        </w:rPr>
        <w:t xml:space="preserve"> June 201</w:t>
      </w:r>
      <w:r w:rsidR="00A10DCD" w:rsidRPr="00293317">
        <w:rPr>
          <w:rFonts w:ascii="Tahoma" w:eastAsia="Times New Roman" w:hAnsi="Tahoma" w:cs="Tahoma"/>
          <w:sz w:val="16"/>
          <w:szCs w:val="18"/>
        </w:rPr>
        <w:t>9</w:t>
      </w:r>
      <w:r w:rsidRPr="00293317">
        <w:rPr>
          <w:rFonts w:ascii="Tahoma" w:eastAsia="Times New Roman" w:hAnsi="Tahoma" w:cs="Tahoma"/>
          <w:sz w:val="16"/>
          <w:szCs w:val="18"/>
        </w:rPr>
        <w:t xml:space="preserve"> on the procurement procedures of the Council of Europe. Assessment shall be based upon the criteria as detailed in the Terms of Reference.</w:t>
      </w:r>
    </w:p>
    <w:p w14:paraId="13B3CACF" w14:textId="73782097" w:rsidR="00B67662" w:rsidRPr="00293317" w:rsidRDefault="00B67662" w:rsidP="00F44741">
      <w:pPr>
        <w:autoSpaceDE w:val="0"/>
        <w:autoSpaceDN w:val="0"/>
        <w:adjustRightInd w:val="0"/>
        <w:spacing w:after="0" w:line="240" w:lineRule="auto"/>
        <w:rPr>
          <w:rFonts w:ascii="Tahoma" w:eastAsia="Times New Roman" w:hAnsi="Tahoma" w:cs="Tahoma"/>
          <w:sz w:val="16"/>
          <w:szCs w:val="18"/>
        </w:rPr>
      </w:pPr>
    </w:p>
    <w:p w14:paraId="7AA0E524" w14:textId="77777777" w:rsidR="00B67662" w:rsidRPr="00293317" w:rsidRDefault="00B67662" w:rsidP="00B67662">
      <w:pPr>
        <w:tabs>
          <w:tab w:val="left" w:pos="567"/>
        </w:tabs>
        <w:spacing w:after="60" w:line="240" w:lineRule="auto"/>
        <w:rPr>
          <w:rFonts w:ascii="Tahoma" w:eastAsia="Times New Roman" w:hAnsi="Tahoma" w:cs="Tahoma"/>
          <w:b/>
          <w:sz w:val="16"/>
          <w:szCs w:val="18"/>
        </w:rPr>
      </w:pPr>
      <w:r w:rsidRPr="00293317">
        <w:rPr>
          <w:rFonts w:ascii="Tahoma" w:eastAsia="Times New Roman" w:hAnsi="Tahoma" w:cs="Tahoma"/>
          <w:b/>
          <w:sz w:val="16"/>
          <w:szCs w:val="18"/>
        </w:rPr>
        <w:t>ARTICLE 11 – NEGOTIATIONS</w:t>
      </w:r>
    </w:p>
    <w:p w14:paraId="098388DF" w14:textId="77777777" w:rsidR="00B67662" w:rsidRPr="00293317" w:rsidRDefault="00B67662" w:rsidP="00B67662">
      <w:pPr>
        <w:autoSpaceDE w:val="0"/>
        <w:autoSpaceDN w:val="0"/>
        <w:adjustRightInd w:val="0"/>
        <w:spacing w:after="0" w:line="240" w:lineRule="auto"/>
        <w:rPr>
          <w:rFonts w:ascii="Tahoma" w:eastAsia="Times New Roman" w:hAnsi="Tahoma" w:cs="Tahoma"/>
          <w:sz w:val="16"/>
          <w:szCs w:val="18"/>
        </w:rPr>
      </w:pPr>
      <w:r w:rsidRPr="00293317">
        <w:rPr>
          <w:rFonts w:ascii="Tahoma" w:eastAsia="Times New Roman" w:hAnsi="Tahoma" w:cs="Tahoma"/>
          <w:sz w:val="16"/>
          <w:szCs w:val="18"/>
        </w:rPr>
        <w:t xml:space="preserve">The Council reserves the right to </w:t>
      </w:r>
      <w:proofErr w:type="gramStart"/>
      <w:r w:rsidRPr="00293317">
        <w:rPr>
          <w:rFonts w:ascii="Tahoma" w:eastAsia="Times New Roman" w:hAnsi="Tahoma" w:cs="Tahoma"/>
          <w:sz w:val="16"/>
          <w:szCs w:val="18"/>
        </w:rPr>
        <w:t>hold negotiations</w:t>
      </w:r>
      <w:proofErr w:type="gramEnd"/>
      <w:r w:rsidRPr="00293317">
        <w:rPr>
          <w:rFonts w:ascii="Tahoma" w:eastAsia="Times New Roman" w:hAnsi="Tahoma" w:cs="Tahoma"/>
          <w:sz w:val="16"/>
          <w:szCs w:val="18"/>
        </w:rPr>
        <w:t xml:space="preserve"> with the bidders in accordance with Article 20 of Rule 1395.</w:t>
      </w:r>
    </w:p>
    <w:p w14:paraId="6287464D" w14:textId="77777777" w:rsidR="00B67662" w:rsidRPr="00293317"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293317" w:rsidRDefault="004337A1" w:rsidP="00F44741">
      <w:pPr>
        <w:autoSpaceDE w:val="0"/>
        <w:autoSpaceDN w:val="0"/>
        <w:adjustRightInd w:val="0"/>
        <w:spacing w:after="0" w:line="240" w:lineRule="auto"/>
        <w:rPr>
          <w:rFonts w:ascii="Tahoma" w:eastAsia="Times New Roman" w:hAnsi="Tahoma" w:cs="Tahoma"/>
          <w:sz w:val="16"/>
          <w:szCs w:val="18"/>
        </w:rPr>
      </w:pPr>
    </w:p>
    <w:p w14:paraId="020AA381" w14:textId="1EC9A5B4" w:rsidR="00F44741" w:rsidRPr="00293317" w:rsidRDefault="00F44741" w:rsidP="0024234A">
      <w:pPr>
        <w:autoSpaceDE w:val="0"/>
        <w:autoSpaceDN w:val="0"/>
        <w:adjustRightInd w:val="0"/>
        <w:spacing w:after="0" w:line="240" w:lineRule="auto"/>
        <w:jc w:val="center"/>
        <w:rPr>
          <w:rFonts w:ascii="Tahoma" w:eastAsia="Calibri" w:hAnsi="Tahoma" w:cs="Tahoma"/>
          <w:sz w:val="14"/>
          <w:szCs w:val="16"/>
        </w:rPr>
      </w:pPr>
      <w:r w:rsidRPr="00293317">
        <w:rPr>
          <w:rFonts w:ascii="Tahoma" w:eastAsia="Calibri" w:hAnsi="Tahoma" w:cs="Tahoma"/>
          <w:sz w:val="14"/>
          <w:szCs w:val="16"/>
        </w:rPr>
        <w:t>* * *</w:t>
      </w:r>
    </w:p>
    <w:p w14:paraId="05FE0AAA" w14:textId="77777777" w:rsidR="00FA0E7C" w:rsidRPr="00293317" w:rsidRDefault="00FA0E7C" w:rsidP="00FA0E7C">
      <w:pPr>
        <w:tabs>
          <w:tab w:val="left" w:pos="567"/>
        </w:tabs>
        <w:spacing w:after="120" w:line="240" w:lineRule="auto"/>
        <w:jc w:val="both"/>
        <w:rPr>
          <w:rFonts w:ascii="Tahoma" w:eastAsia="Times New Roman" w:hAnsi="Tahoma" w:cs="Tahoma"/>
          <w:sz w:val="16"/>
          <w:szCs w:val="18"/>
        </w:rPr>
      </w:pPr>
    </w:p>
    <w:p w14:paraId="05FE0AAC" w14:textId="77777777" w:rsidR="007D22E4" w:rsidRPr="00293317" w:rsidRDefault="007D22E4" w:rsidP="0024234A">
      <w:pPr>
        <w:spacing w:before="100" w:beforeAutospacing="1" w:after="100" w:afterAutospacing="1" w:line="240" w:lineRule="auto"/>
        <w:jc w:val="center"/>
        <w:outlineLvl w:val="0"/>
        <w:rPr>
          <w:rFonts w:ascii="Tahoma" w:eastAsia="Times New Roman" w:hAnsi="Tahoma" w:cs="Tahoma"/>
          <w:b/>
          <w:bCs/>
          <w:kern w:val="36"/>
          <w:sz w:val="20"/>
        </w:rPr>
        <w:sectPr w:rsidR="007D22E4" w:rsidRPr="00293317" w:rsidSect="004337A1">
          <w:type w:val="continuous"/>
          <w:pgSz w:w="11907" w:h="16839" w:code="9"/>
          <w:pgMar w:top="993" w:right="1134" w:bottom="1440" w:left="1134" w:header="708" w:footer="708" w:gutter="0"/>
          <w:cols w:num="2" w:space="283"/>
          <w:titlePg/>
          <w:docGrid w:linePitch="360"/>
        </w:sectPr>
      </w:pPr>
      <w:bookmarkStart w:id="30" w:name="_Toc392063550"/>
    </w:p>
    <w:bookmarkEnd w:id="30"/>
    <w:p w14:paraId="05FE0AAD" w14:textId="77777777" w:rsidR="008A4C67" w:rsidRPr="00293317" w:rsidRDefault="008A4C67" w:rsidP="008A4C67">
      <w:pPr>
        <w:spacing w:after="0" w:line="240" w:lineRule="auto"/>
        <w:rPr>
          <w:rFonts w:ascii="Tahoma" w:hAnsi="Tahoma" w:cs="Tahoma"/>
          <w:sz w:val="20"/>
        </w:rPr>
        <w:sectPr w:rsidR="008A4C67" w:rsidRPr="00293317"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293317"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293317">
        <w:rPr>
          <w:rFonts w:ascii="Tahoma" w:hAnsi="Tahoma" w:cs="Tahoma"/>
          <w:b/>
          <w:sz w:val="40"/>
          <w:szCs w:val="50"/>
        </w:rPr>
        <w:t>FINAL CHECK LIST</w:t>
      </w:r>
    </w:p>
    <w:p w14:paraId="05FE0AAF" w14:textId="77777777" w:rsidR="00C32B62" w:rsidRPr="00293317"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293317"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293317"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293317">
        <w:rPr>
          <w:rFonts w:ascii="Tahoma" w:hAnsi="Tahoma" w:cs="Tahoma"/>
          <w:b/>
          <w:szCs w:val="24"/>
        </w:rPr>
        <w:t>BEFORE SENDING YOUR TENDER, CHECK THAT IT INCLUDES:</w:t>
      </w:r>
    </w:p>
    <w:p w14:paraId="05FE0AB2" w14:textId="77777777" w:rsidR="008A4C67" w:rsidRPr="00293317" w:rsidRDefault="008A4C67" w:rsidP="008A4C67">
      <w:pPr>
        <w:keepLines/>
        <w:autoSpaceDE w:val="0"/>
        <w:autoSpaceDN w:val="0"/>
        <w:adjustRightInd w:val="0"/>
        <w:spacing w:after="60" w:line="240" w:lineRule="auto"/>
        <w:contextualSpacing/>
        <w:jc w:val="both"/>
        <w:rPr>
          <w:rFonts w:ascii="Tahoma" w:hAnsi="Tahoma" w:cs="Tahoma"/>
          <w:szCs w:val="28"/>
        </w:rPr>
      </w:pPr>
    </w:p>
    <w:p w14:paraId="27CC1A96" w14:textId="3CE38EB7" w:rsidR="004337A1" w:rsidRPr="00293317" w:rsidRDefault="006558BC" w:rsidP="004337A1">
      <w:pPr>
        <w:keepLines/>
        <w:numPr>
          <w:ilvl w:val="0"/>
          <w:numId w:val="5"/>
        </w:numPr>
        <w:spacing w:after="0" w:line="240" w:lineRule="auto"/>
        <w:ind w:left="714" w:hanging="357"/>
        <w:jc w:val="both"/>
        <w:rPr>
          <w:rFonts w:ascii="Tahoma" w:eastAsia="Times New Roman" w:hAnsi="Tahoma" w:cs="Tahoma"/>
          <w:sz w:val="18"/>
          <w:lang w:eastAsia="fr-FR"/>
        </w:rPr>
      </w:pPr>
      <w:r w:rsidRPr="00293317">
        <w:rPr>
          <w:rFonts w:ascii="Tahoma" w:eastAsia="Times New Roman" w:hAnsi="Tahoma" w:cs="Tahoma"/>
          <w:b/>
          <w:sz w:val="18"/>
          <w:u w:val="single"/>
          <w:lang w:eastAsia="fr-FR"/>
        </w:rPr>
        <w:t>One</w:t>
      </w:r>
      <w:r w:rsidR="004337A1" w:rsidRPr="00293317">
        <w:rPr>
          <w:rFonts w:ascii="Tahoma" w:eastAsia="Times New Roman" w:hAnsi="Tahoma" w:cs="Tahoma"/>
          <w:sz w:val="18"/>
          <w:lang w:eastAsia="fr-FR"/>
        </w:rPr>
        <w:t xml:space="preserve"> </w:t>
      </w:r>
      <w:r w:rsidR="004337A1" w:rsidRPr="00293317">
        <w:rPr>
          <w:rFonts w:ascii="Tahoma" w:eastAsia="Times New Roman" w:hAnsi="Tahoma" w:cs="Tahoma"/>
          <w:b/>
          <w:bCs/>
          <w:sz w:val="18"/>
          <w:lang w:eastAsia="fr-FR"/>
        </w:rPr>
        <w:t>completed and signed copies of the Act of Engagement</w:t>
      </w:r>
      <w:r w:rsidR="004337A1" w:rsidRPr="00293317">
        <w:rPr>
          <w:rFonts w:ascii="Tahoma" w:eastAsia="Times New Roman" w:hAnsi="Tahoma" w:cs="Tahoma"/>
          <w:sz w:val="18"/>
          <w:lang w:eastAsia="fr-FR"/>
        </w:rPr>
        <w:t>.</w:t>
      </w:r>
    </w:p>
    <w:p w14:paraId="60C4A3A4" w14:textId="77777777" w:rsidR="00BB2FFB" w:rsidRPr="00293317" w:rsidRDefault="00BB2FFB" w:rsidP="00BB2FFB">
      <w:pPr>
        <w:keepLines/>
        <w:numPr>
          <w:ilvl w:val="0"/>
          <w:numId w:val="5"/>
        </w:numPr>
        <w:spacing w:after="0" w:line="240" w:lineRule="auto"/>
        <w:jc w:val="both"/>
        <w:rPr>
          <w:rFonts w:ascii="Tahoma" w:hAnsi="Tahoma" w:cs="Tahoma"/>
          <w:sz w:val="18"/>
        </w:rPr>
      </w:pPr>
      <w:r w:rsidRPr="00293317">
        <w:rPr>
          <w:rFonts w:ascii="Tahoma" w:hAnsi="Tahoma" w:cs="Tahoma"/>
          <w:sz w:val="18"/>
        </w:rPr>
        <w:t xml:space="preserve">Registration documents, for legal persons and private entrepreneurs </w:t>
      </w:r>
      <w:proofErr w:type="gramStart"/>
      <w:r w:rsidRPr="00293317">
        <w:rPr>
          <w:rFonts w:ascii="Tahoma" w:hAnsi="Tahoma" w:cs="Tahoma"/>
          <w:sz w:val="18"/>
        </w:rPr>
        <w:t>only;</w:t>
      </w:r>
      <w:proofErr w:type="gramEnd"/>
    </w:p>
    <w:p w14:paraId="72C6A3E4" w14:textId="77777777" w:rsidR="00BB2FFB" w:rsidRPr="00293317" w:rsidRDefault="00BB2FFB" w:rsidP="00BB2FFB">
      <w:pPr>
        <w:keepLines/>
        <w:numPr>
          <w:ilvl w:val="0"/>
          <w:numId w:val="5"/>
        </w:numPr>
        <w:spacing w:after="0" w:line="240" w:lineRule="auto"/>
        <w:jc w:val="both"/>
        <w:rPr>
          <w:rFonts w:ascii="Tahoma" w:hAnsi="Tahoma" w:cs="Tahoma"/>
          <w:sz w:val="18"/>
        </w:rPr>
      </w:pPr>
      <w:r w:rsidRPr="00293317">
        <w:rPr>
          <w:rFonts w:ascii="Tahoma" w:hAnsi="Tahoma" w:cs="Tahoma"/>
          <w:sz w:val="18"/>
        </w:rPr>
        <w:t>A concise CV that would:</w:t>
      </w:r>
    </w:p>
    <w:p w14:paraId="498A4F73" w14:textId="77777777" w:rsidR="00BB2FFB" w:rsidRPr="00293317" w:rsidRDefault="00BB2FFB" w:rsidP="00BB2FFB">
      <w:pPr>
        <w:keepLines/>
        <w:spacing w:after="0" w:line="240" w:lineRule="auto"/>
        <w:ind w:left="357"/>
        <w:jc w:val="both"/>
        <w:rPr>
          <w:rFonts w:ascii="Tahoma" w:hAnsi="Tahoma" w:cs="Tahoma"/>
          <w:sz w:val="18"/>
        </w:rPr>
      </w:pPr>
    </w:p>
    <w:p w14:paraId="5A16BEB9" w14:textId="77777777" w:rsidR="00BB2FFB" w:rsidRPr="00293317" w:rsidRDefault="00BB2FFB" w:rsidP="00BB2FFB">
      <w:pPr>
        <w:keepLines/>
        <w:numPr>
          <w:ilvl w:val="0"/>
          <w:numId w:val="39"/>
        </w:numPr>
        <w:spacing w:after="0" w:line="240" w:lineRule="auto"/>
        <w:ind w:left="993" w:hanging="284"/>
        <w:jc w:val="both"/>
        <w:rPr>
          <w:rFonts w:ascii="Tahoma" w:hAnsi="Tahoma" w:cs="Tahoma"/>
          <w:sz w:val="18"/>
        </w:rPr>
      </w:pPr>
      <w:r w:rsidRPr="00293317">
        <w:rPr>
          <w:rFonts w:ascii="Tahoma" w:hAnsi="Tahoma" w:cs="Tahoma"/>
          <w:sz w:val="18"/>
        </w:rPr>
        <w:t>demonstrate clearly that the tenderer fulfils the eligibility criteria</w:t>
      </w:r>
    </w:p>
    <w:p w14:paraId="359FB824" w14:textId="77777777" w:rsidR="00BB2FFB" w:rsidRPr="00293317" w:rsidRDefault="00BB2FFB" w:rsidP="00BB2FFB">
      <w:pPr>
        <w:keepLines/>
        <w:numPr>
          <w:ilvl w:val="0"/>
          <w:numId w:val="39"/>
        </w:numPr>
        <w:spacing w:after="0" w:line="240" w:lineRule="auto"/>
        <w:ind w:left="993" w:hanging="284"/>
        <w:jc w:val="both"/>
        <w:rPr>
          <w:rFonts w:ascii="Tahoma" w:hAnsi="Tahoma" w:cs="Tahoma"/>
          <w:sz w:val="18"/>
        </w:rPr>
      </w:pPr>
      <w:r w:rsidRPr="00293317">
        <w:rPr>
          <w:rFonts w:ascii="Tahoma" w:hAnsi="Tahoma" w:cs="Tahoma"/>
          <w:sz w:val="18"/>
        </w:rPr>
        <w:t>include brief information on accomplishment of assignments within thematic scope stipulated by respective Lot(s) within the last 3 years</w:t>
      </w:r>
    </w:p>
    <w:p w14:paraId="4B681D5C" w14:textId="77777777" w:rsidR="00BB2FFB" w:rsidRPr="00293317" w:rsidRDefault="00BB2FFB" w:rsidP="00BB2FFB">
      <w:pPr>
        <w:keepLines/>
        <w:numPr>
          <w:ilvl w:val="0"/>
          <w:numId w:val="39"/>
        </w:numPr>
        <w:spacing w:after="0" w:line="240" w:lineRule="auto"/>
        <w:ind w:left="993" w:hanging="284"/>
        <w:jc w:val="both"/>
        <w:rPr>
          <w:rFonts w:ascii="Tahoma" w:hAnsi="Tahoma" w:cs="Tahoma"/>
          <w:sz w:val="18"/>
        </w:rPr>
      </w:pPr>
      <w:r w:rsidRPr="00293317">
        <w:rPr>
          <w:rFonts w:ascii="Tahoma" w:hAnsi="Tahoma" w:cs="Tahoma"/>
          <w:sz w:val="18"/>
        </w:rPr>
        <w:t>include active links to at least 3 examples of their recent deliverables of similar nature as stipulated by respective Lot(s)</w:t>
      </w:r>
    </w:p>
    <w:p w14:paraId="743B3BEB" w14:textId="77777777" w:rsidR="00BB2FFB" w:rsidRPr="00293317" w:rsidRDefault="00BB2FFB" w:rsidP="00BB2FFB">
      <w:pPr>
        <w:keepLines/>
        <w:numPr>
          <w:ilvl w:val="0"/>
          <w:numId w:val="39"/>
        </w:numPr>
        <w:spacing w:after="0" w:line="240" w:lineRule="auto"/>
        <w:ind w:left="993" w:hanging="284"/>
        <w:jc w:val="both"/>
        <w:rPr>
          <w:rFonts w:ascii="Tahoma" w:hAnsi="Tahoma" w:cs="Tahoma"/>
          <w:sz w:val="18"/>
        </w:rPr>
      </w:pPr>
      <w:r w:rsidRPr="00293317">
        <w:rPr>
          <w:rFonts w:ascii="Tahoma" w:hAnsi="Tahoma" w:cs="Tahoma"/>
          <w:sz w:val="18"/>
        </w:rPr>
        <w:t>contact information of 2 referees (full name, company/organisation, position, e-mail address and phone)</w:t>
      </w:r>
    </w:p>
    <w:p w14:paraId="1F769CFC" w14:textId="77777777" w:rsidR="00BB2FFB" w:rsidRPr="00293317" w:rsidRDefault="00BB2FFB" w:rsidP="00BB2FFB">
      <w:pPr>
        <w:keepLines/>
        <w:spacing w:after="0" w:line="240" w:lineRule="auto"/>
        <w:ind w:left="357"/>
        <w:jc w:val="both"/>
        <w:rPr>
          <w:rFonts w:ascii="Tahoma" w:hAnsi="Tahoma" w:cs="Tahoma"/>
          <w:sz w:val="18"/>
        </w:rPr>
      </w:pPr>
    </w:p>
    <w:p w14:paraId="247137B4" w14:textId="77777777" w:rsidR="00BB2FFB" w:rsidRPr="00293317" w:rsidRDefault="00BB2FFB" w:rsidP="00BB2FFB">
      <w:pPr>
        <w:keepLines/>
        <w:numPr>
          <w:ilvl w:val="0"/>
          <w:numId w:val="5"/>
        </w:numPr>
        <w:spacing w:after="0" w:line="240" w:lineRule="auto"/>
        <w:jc w:val="both"/>
        <w:rPr>
          <w:rFonts w:ascii="Tahoma" w:hAnsi="Tahoma" w:cs="Tahoma"/>
          <w:sz w:val="18"/>
        </w:rPr>
      </w:pPr>
      <w:r w:rsidRPr="00293317">
        <w:rPr>
          <w:rFonts w:ascii="Tahoma" w:hAnsi="Tahoma" w:cs="Tahoma"/>
          <w:sz w:val="18"/>
        </w:rPr>
        <w:t>A list of all owners and executive officers (for legal persons only</w:t>
      </w:r>
      <w:proofErr w:type="gramStart"/>
      <w:r w:rsidRPr="00293317">
        <w:rPr>
          <w:rFonts w:ascii="Tahoma" w:hAnsi="Tahoma" w:cs="Tahoma"/>
          <w:sz w:val="18"/>
        </w:rPr>
        <w:t>);</w:t>
      </w:r>
      <w:proofErr w:type="gramEnd"/>
    </w:p>
    <w:p w14:paraId="2672CB29" w14:textId="77777777" w:rsidR="00BB2FFB" w:rsidRPr="00293317" w:rsidRDefault="00BB2FFB" w:rsidP="00BB2FFB">
      <w:pPr>
        <w:keepLines/>
        <w:numPr>
          <w:ilvl w:val="0"/>
          <w:numId w:val="5"/>
        </w:numPr>
        <w:spacing w:after="0" w:line="240" w:lineRule="auto"/>
        <w:jc w:val="both"/>
        <w:rPr>
          <w:rFonts w:ascii="Tahoma" w:hAnsi="Tahoma" w:cs="Tahoma"/>
          <w:sz w:val="18"/>
        </w:rPr>
      </w:pPr>
      <w:r w:rsidRPr="00293317">
        <w:rPr>
          <w:rFonts w:ascii="Tahoma" w:hAnsi="Tahoma" w:cs="Tahoma"/>
          <w:sz w:val="18"/>
        </w:rPr>
        <w:t>Description of the proposed team (CVs of professional team members/consultants expected to work on the project within the Lot(s) applied) (for legal persons only).</w:t>
      </w:r>
    </w:p>
    <w:p w14:paraId="05FE0ABA" w14:textId="77777777" w:rsidR="00C32B62" w:rsidRPr="00293317"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293317"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293317"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rPr>
      </w:pPr>
      <w:r w:rsidRPr="00293317">
        <w:rPr>
          <w:rFonts w:ascii="Tahoma" w:eastAsia="Times New Roman" w:hAnsi="Tahoma" w:cs="Tahoma"/>
          <w:b/>
          <w:color w:val="000000"/>
          <w:szCs w:val="24"/>
        </w:rPr>
        <w:t>HOW TO SEND TENDERS?</w:t>
      </w:r>
    </w:p>
    <w:p w14:paraId="5DA34D39" w14:textId="77777777" w:rsidR="00B62345" w:rsidRPr="00293317" w:rsidRDefault="00B62345" w:rsidP="00B62345">
      <w:pPr>
        <w:tabs>
          <w:tab w:val="left" w:pos="567"/>
        </w:tabs>
        <w:spacing w:after="0" w:line="240" w:lineRule="auto"/>
        <w:ind w:left="284"/>
        <w:rPr>
          <w:rFonts w:ascii="Tahoma" w:eastAsia="Times New Roman" w:hAnsi="Tahoma" w:cs="Tahoma"/>
          <w:color w:val="000000"/>
          <w:sz w:val="18"/>
        </w:rPr>
      </w:pPr>
    </w:p>
    <w:p w14:paraId="64162D12" w14:textId="77777777" w:rsidR="00630A09" w:rsidRPr="00293317" w:rsidRDefault="00630A09" w:rsidP="00630A09">
      <w:pPr>
        <w:tabs>
          <w:tab w:val="left" w:pos="567"/>
        </w:tabs>
        <w:spacing w:after="120" w:line="240" w:lineRule="auto"/>
        <w:rPr>
          <w:rFonts w:ascii="Tahoma" w:eastAsia="Times New Roman" w:hAnsi="Tahoma" w:cs="Tahoma"/>
          <w:b/>
          <w:sz w:val="18"/>
          <w:szCs w:val="18"/>
        </w:rPr>
      </w:pPr>
      <w:r w:rsidRPr="00293317">
        <w:rPr>
          <w:rFonts w:ascii="Tahoma" w:eastAsia="Times New Roman" w:hAnsi="Tahoma" w:cs="Tahoma"/>
          <w:sz w:val="18"/>
          <w:szCs w:val="18"/>
        </w:rPr>
        <w:t xml:space="preserve">Tenders must be sent to the Council of Europe </w:t>
      </w:r>
      <w:r w:rsidRPr="00293317">
        <w:rPr>
          <w:rFonts w:ascii="Tahoma" w:eastAsia="Times New Roman" w:hAnsi="Tahoma" w:cs="Tahoma"/>
          <w:b/>
          <w:sz w:val="18"/>
          <w:szCs w:val="18"/>
        </w:rPr>
        <w:t>electronically.</w:t>
      </w:r>
    </w:p>
    <w:p w14:paraId="41CBE770" w14:textId="63BBD5E9" w:rsidR="00630A09" w:rsidRPr="00293317" w:rsidRDefault="00630A09" w:rsidP="00630A09">
      <w:pPr>
        <w:tabs>
          <w:tab w:val="left" w:pos="567"/>
        </w:tabs>
        <w:spacing w:after="0" w:line="240" w:lineRule="auto"/>
        <w:rPr>
          <w:rFonts w:ascii="Tahoma" w:eastAsia="Times New Roman" w:hAnsi="Tahoma" w:cs="Tahoma"/>
          <w:bCs/>
          <w:sz w:val="18"/>
          <w:szCs w:val="18"/>
        </w:rPr>
      </w:pPr>
      <w:r w:rsidRPr="00293317">
        <w:rPr>
          <w:rFonts w:ascii="Tahoma" w:eastAsia="Times New Roman" w:hAnsi="Tahoma" w:cs="Tahoma"/>
          <w:bCs/>
          <w:sz w:val="18"/>
          <w:szCs w:val="18"/>
        </w:rPr>
        <w:t xml:space="preserve">Electronic copies shall be sent </w:t>
      </w:r>
      <w:r w:rsidRPr="00293317">
        <w:rPr>
          <w:rFonts w:ascii="Tahoma" w:eastAsia="Times New Roman" w:hAnsi="Tahoma" w:cs="Tahoma"/>
          <w:bCs/>
          <w:sz w:val="18"/>
          <w:szCs w:val="18"/>
          <w:u w:val="single"/>
        </w:rPr>
        <w:t>only</w:t>
      </w:r>
      <w:r w:rsidRPr="00293317">
        <w:rPr>
          <w:rFonts w:ascii="Tahoma" w:eastAsia="Times New Roman" w:hAnsi="Tahoma" w:cs="Tahoma"/>
          <w:bCs/>
          <w:sz w:val="18"/>
          <w:szCs w:val="18"/>
        </w:rPr>
        <w:t xml:space="preserve"> to </w:t>
      </w:r>
      <w:hyperlink r:id="rId22" w:history="1">
        <w:r w:rsidR="00C81BA3">
          <w:rPr>
            <w:rStyle w:val="Hyperlink"/>
            <w:rFonts w:ascii="Tahoma" w:hAnsi="Tahoma" w:cs="Tahoma"/>
            <w:sz w:val="16"/>
            <w:szCs w:val="16"/>
          </w:rPr>
          <w:t>cdm@coe.int</w:t>
        </w:r>
      </w:hyperlink>
      <w:r w:rsidR="00C81BA3">
        <w:t xml:space="preserve"> </w:t>
      </w:r>
      <w:r w:rsidRPr="00293317">
        <w:rPr>
          <w:rFonts w:ascii="Tahoma" w:eastAsia="Times New Roman" w:hAnsi="Tahoma" w:cs="Tahoma"/>
          <w:bCs/>
          <w:sz w:val="18"/>
          <w:szCs w:val="18"/>
        </w:rPr>
        <w:t>with reference n</w:t>
      </w:r>
      <w:r w:rsidRPr="00A8276D">
        <w:rPr>
          <w:rFonts w:ascii="Tahoma" w:eastAsia="Times New Roman" w:hAnsi="Tahoma" w:cs="Tahoma"/>
          <w:bCs/>
          <w:sz w:val="18"/>
          <w:szCs w:val="18"/>
        </w:rPr>
        <w:t>o.</w:t>
      </w:r>
      <w:r w:rsidRPr="00037053">
        <w:rPr>
          <w:rFonts w:ascii="Tahoma" w:eastAsia="Times New Roman" w:hAnsi="Tahoma" w:cs="Tahoma"/>
          <w:bCs/>
          <w:sz w:val="18"/>
          <w:szCs w:val="18"/>
        </w:rPr>
        <w:t xml:space="preserve"> </w:t>
      </w:r>
      <w:r w:rsidRPr="00037053">
        <w:rPr>
          <w:rFonts w:ascii="Tahoma" w:eastAsia="Times New Roman" w:hAnsi="Tahoma" w:cs="Tahoma"/>
          <w:b/>
          <w:sz w:val="18"/>
          <w:szCs w:val="18"/>
          <w:u w:val="single"/>
        </w:rPr>
        <w:t>20</w:t>
      </w:r>
      <w:r w:rsidR="00990411" w:rsidRPr="00037053">
        <w:rPr>
          <w:rFonts w:ascii="Tahoma" w:eastAsia="Times New Roman" w:hAnsi="Tahoma" w:cs="Tahoma"/>
          <w:b/>
          <w:sz w:val="18"/>
          <w:szCs w:val="18"/>
          <w:u w:val="single"/>
        </w:rPr>
        <w:t>23</w:t>
      </w:r>
      <w:r w:rsidRPr="00037053">
        <w:rPr>
          <w:rFonts w:ascii="Tahoma" w:eastAsia="Times New Roman" w:hAnsi="Tahoma" w:cs="Tahoma"/>
          <w:b/>
          <w:sz w:val="18"/>
          <w:szCs w:val="18"/>
          <w:u w:val="single"/>
        </w:rPr>
        <w:t>AO</w:t>
      </w:r>
      <w:r w:rsidR="00037053" w:rsidRPr="00037053">
        <w:rPr>
          <w:rFonts w:ascii="Tahoma" w:eastAsia="Times New Roman" w:hAnsi="Tahoma" w:cs="Tahoma"/>
          <w:b/>
          <w:sz w:val="18"/>
          <w:szCs w:val="18"/>
          <w:u w:val="single"/>
        </w:rPr>
        <w:t>63</w:t>
      </w:r>
      <w:r w:rsidRPr="00293317">
        <w:rPr>
          <w:rFonts w:ascii="Tahoma" w:eastAsia="Times New Roman" w:hAnsi="Tahoma" w:cs="Tahoma"/>
          <w:bCs/>
          <w:sz w:val="18"/>
          <w:szCs w:val="18"/>
        </w:rPr>
        <w:t xml:space="preserve"> in the subject field. Tenders submitted to another e-mail account will be excluded from the procedure.</w:t>
      </w:r>
    </w:p>
    <w:p w14:paraId="467A9864" w14:textId="77777777" w:rsidR="00630A09" w:rsidRPr="00293317" w:rsidRDefault="00630A09" w:rsidP="00630A09">
      <w:pPr>
        <w:tabs>
          <w:tab w:val="left" w:pos="567"/>
        </w:tabs>
        <w:spacing w:after="0" w:line="240" w:lineRule="auto"/>
        <w:rPr>
          <w:rFonts w:ascii="Tahoma" w:eastAsia="Times New Roman" w:hAnsi="Tahoma" w:cs="Tahoma"/>
          <w:b/>
          <w:sz w:val="18"/>
          <w:szCs w:val="18"/>
        </w:rPr>
      </w:pPr>
    </w:p>
    <w:p w14:paraId="683512F6" w14:textId="41CF5367" w:rsidR="00630A09" w:rsidRPr="00293317" w:rsidRDefault="00630A09" w:rsidP="00630A09">
      <w:pPr>
        <w:tabs>
          <w:tab w:val="left" w:pos="567"/>
        </w:tabs>
        <w:spacing w:after="0" w:line="240" w:lineRule="auto"/>
        <w:jc w:val="both"/>
        <w:rPr>
          <w:rFonts w:ascii="Tahoma" w:eastAsia="Times New Roman" w:hAnsi="Tahoma" w:cs="Tahoma"/>
          <w:sz w:val="18"/>
          <w:szCs w:val="18"/>
        </w:rPr>
      </w:pPr>
      <w:r w:rsidRPr="00293317">
        <w:rPr>
          <w:rFonts w:ascii="Tahoma" w:eastAsia="Times New Roman" w:hAnsi="Tahoma" w:cs="Tahoma"/>
          <w:sz w:val="18"/>
          <w:szCs w:val="18"/>
        </w:rPr>
        <w:t xml:space="preserve">The deadline for the submission of tenders is </w:t>
      </w:r>
      <w:r w:rsidR="00EA5DE5">
        <w:rPr>
          <w:rFonts w:ascii="Tahoma" w:eastAsia="Times New Roman" w:hAnsi="Tahoma" w:cs="Tahoma"/>
          <w:sz w:val="18"/>
          <w:szCs w:val="18"/>
        </w:rPr>
        <w:t>30</w:t>
      </w:r>
      <w:r w:rsidR="001A79D4" w:rsidRPr="001A79D4">
        <w:rPr>
          <w:rFonts w:ascii="Tahoma" w:eastAsia="Times New Roman" w:hAnsi="Tahoma" w:cs="Tahoma"/>
          <w:sz w:val="18"/>
          <w:szCs w:val="18"/>
        </w:rPr>
        <w:t xml:space="preserve"> July</w:t>
      </w:r>
      <w:r w:rsidR="00C81BA3" w:rsidRPr="001A79D4">
        <w:rPr>
          <w:rFonts w:ascii="Tahoma" w:eastAsia="Times New Roman" w:hAnsi="Tahoma" w:cs="Tahoma"/>
          <w:sz w:val="18"/>
          <w:szCs w:val="18"/>
        </w:rPr>
        <w:t xml:space="preserve"> </w:t>
      </w:r>
      <w:r w:rsidR="00990411" w:rsidRPr="001A79D4">
        <w:rPr>
          <w:rFonts w:ascii="Tahoma" w:eastAsia="Times New Roman" w:hAnsi="Tahoma" w:cs="Tahoma"/>
          <w:sz w:val="18"/>
          <w:szCs w:val="18"/>
        </w:rPr>
        <w:t>2023</w:t>
      </w:r>
      <w:r w:rsidRPr="00293317">
        <w:rPr>
          <w:rFonts w:ascii="Tahoma" w:eastAsia="Times New Roman" w:hAnsi="Tahoma" w:cs="Tahoma"/>
          <w:sz w:val="18"/>
          <w:szCs w:val="18"/>
        </w:rPr>
        <w:t xml:space="preserve"> by 23:59 CET.</w:t>
      </w:r>
    </w:p>
    <w:p w14:paraId="05FE0AD6" w14:textId="77777777" w:rsidR="00C01282" w:rsidRPr="00293317" w:rsidRDefault="00C01282" w:rsidP="00B62345">
      <w:pPr>
        <w:tabs>
          <w:tab w:val="left" w:pos="284"/>
        </w:tabs>
        <w:spacing w:after="0" w:line="240" w:lineRule="auto"/>
        <w:rPr>
          <w:rFonts w:ascii="Tahoma" w:hAnsi="Tahoma" w:cs="Tahoma"/>
          <w:b/>
          <w:sz w:val="16"/>
          <w:szCs w:val="20"/>
        </w:rPr>
      </w:pPr>
    </w:p>
    <w:sectPr w:rsidR="00C01282" w:rsidRPr="00293317" w:rsidSect="00884B80">
      <w:headerReference w:type="even" r:id="rId23"/>
      <w:headerReference w:type="default" r:id="rId24"/>
      <w:headerReference w:type="first" r:id="rId2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FDA2" w14:textId="77777777" w:rsidR="00973202" w:rsidRDefault="00973202" w:rsidP="009C1F72">
      <w:pPr>
        <w:spacing w:after="0" w:line="240" w:lineRule="auto"/>
      </w:pPr>
      <w:r>
        <w:separator/>
      </w:r>
    </w:p>
  </w:endnote>
  <w:endnote w:type="continuationSeparator" w:id="0">
    <w:p w14:paraId="3D62EA92" w14:textId="77777777" w:rsidR="00973202" w:rsidRDefault="00973202"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EA70" w14:textId="77777777" w:rsidR="00973202" w:rsidRDefault="00973202" w:rsidP="009C1F72">
      <w:pPr>
        <w:spacing w:after="0" w:line="240" w:lineRule="auto"/>
      </w:pPr>
      <w:r>
        <w:separator/>
      </w:r>
    </w:p>
  </w:footnote>
  <w:footnote w:type="continuationSeparator" w:id="0">
    <w:p w14:paraId="13073D2B" w14:textId="77777777" w:rsidR="00973202" w:rsidRDefault="00973202" w:rsidP="009C1F72">
      <w:pPr>
        <w:spacing w:after="0" w:line="240" w:lineRule="auto"/>
      </w:pPr>
      <w:r>
        <w:continuationSeparator/>
      </w:r>
    </w:p>
  </w:footnote>
  <w:footnote w:id="1">
    <w:p w14:paraId="084C4DC6" w14:textId="77777777" w:rsidR="00217516" w:rsidRDefault="00217516" w:rsidP="00217516">
      <w:pPr>
        <w:pStyle w:val="FootnoteText"/>
      </w:pPr>
      <w:r>
        <w:rPr>
          <w:rStyle w:val="FootnoteReference"/>
        </w:rPr>
        <w:footnoteRef/>
      </w:r>
      <w:r>
        <w:t xml:space="preserve"> </w:t>
      </w:r>
      <w:r w:rsidRPr="005336CF">
        <w:t>*This designation is without prejudice to positions on status, and is in line with UNSC 1244 and the ICJ Opinion on the Kosovo Declaration of Independence.</w:t>
      </w:r>
    </w:p>
  </w:footnote>
  <w:footnote w:id="2">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3">
    <w:p w14:paraId="25D3C370" w14:textId="56AC3902" w:rsidR="00CE4DDE" w:rsidRDefault="00C63811" w:rsidP="00CE4DDE">
      <w:pPr>
        <w:keepLines/>
        <w:spacing w:after="0" w:line="240" w:lineRule="auto"/>
        <w:jc w:val="both"/>
        <w:rPr>
          <w:rFonts w:ascii="Arial Narrow" w:eastAsia="Times New Roman" w:hAnsi="Arial Narrow" w:cs="Times New Roman"/>
          <w:sz w:val="16"/>
          <w:szCs w:val="16"/>
          <w:lang w:val="en-US" w:eastAsia="fr-FR"/>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00CE4DDE">
        <w:rPr>
          <w:rFonts w:ascii="Arial Narrow" w:eastAsia="Times New Roman" w:hAnsi="Arial Narrow" w:cs="Times New Roman"/>
          <w:sz w:val="16"/>
          <w:szCs w:val="16"/>
          <w:lang w:val="en-US" w:eastAsia="fr-FR"/>
        </w:rPr>
        <w:t xml:space="preserve"> The Council of Europe </w:t>
      </w:r>
      <w:r w:rsidR="00CE4DDE">
        <w:rPr>
          <w:rFonts w:ascii="Arial Narrow" w:eastAsia="Times New Roman" w:hAnsi="Arial Narrow" w:cs="Times New Roman"/>
          <w:sz w:val="16"/>
          <w:szCs w:val="16"/>
          <w:u w:val="single"/>
          <w:lang w:val="en-US" w:eastAsia="fr-FR"/>
        </w:rPr>
        <w:t>reserves the right</w:t>
      </w:r>
      <w:r w:rsidR="00CE4DDE">
        <w:rPr>
          <w:rFonts w:ascii="Arial Narrow" w:eastAsia="Times New Roman" w:hAnsi="Arial Narrow" w:cs="Times New Roman"/>
          <w:sz w:val="16"/>
          <w:szCs w:val="16"/>
          <w:lang w:val="en-US" w:eastAsia="fr-FR"/>
        </w:rPr>
        <w:t xml:space="preserve"> to ask tenderers, at a later stage, to supply the following supporting documents:</w:t>
      </w:r>
    </w:p>
    <w:p w14:paraId="47FD672B" w14:textId="277C14F3" w:rsidR="00CE4DDE" w:rsidRDefault="00CE4DDE" w:rsidP="00CE4DDE">
      <w:pPr>
        <w:keepLines/>
        <w:numPr>
          <w:ilvl w:val="0"/>
          <w:numId w:val="43"/>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Pr>
          <w:rFonts w:ascii="Arial Narrow" w:eastAsia="Times New Roman" w:hAnsi="Arial Narrow" w:cs="Times New Roman"/>
          <w:sz w:val="16"/>
          <w:szCs w:val="16"/>
          <w:lang w:val="en-US" w:eastAsia="fr-FR"/>
        </w:rPr>
        <w:t>An extract from the record of convictions or failing that an equivalent document issued by the competent judicial or administrative authority of the country of incorporation, indicating that the first three and sixth requirements listed above under “exclusion criteria” are met;</w:t>
      </w:r>
    </w:p>
    <w:p w14:paraId="5F6BC166" w14:textId="77777777" w:rsidR="00CE4DDE" w:rsidRDefault="00CE4DDE" w:rsidP="00CE4DDE">
      <w:pPr>
        <w:keepLines/>
        <w:numPr>
          <w:ilvl w:val="0"/>
          <w:numId w:val="43"/>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p w14:paraId="43E74BA8" w14:textId="77777777" w:rsidR="00CE4DDE" w:rsidRDefault="00CE4DDE" w:rsidP="00CE4DDE">
      <w:pPr>
        <w:keepLines/>
        <w:numPr>
          <w:ilvl w:val="0"/>
          <w:numId w:val="43"/>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Pr>
          <w:rFonts w:ascii="Arial Narrow" w:eastAsia="Times New Roman" w:hAnsi="Arial Narrow" w:cs="Times New Roman"/>
          <w:sz w:val="16"/>
          <w:szCs w:val="16"/>
          <w:lang w:val="en-US" w:eastAsia="fr-FR"/>
        </w:rPr>
        <w:t>For legal persons, an extract from the companies register or other official document proving ownership and control of the Tenderer;</w:t>
      </w:r>
    </w:p>
    <w:p w14:paraId="1B4E5190" w14:textId="77777777" w:rsidR="00CE4DDE" w:rsidRDefault="00CE4DDE" w:rsidP="00CE4DDE">
      <w:pPr>
        <w:keepLines/>
        <w:numPr>
          <w:ilvl w:val="0"/>
          <w:numId w:val="43"/>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Pr>
          <w:rFonts w:ascii="Arial Narrow" w:eastAsia="Times New Roman" w:hAnsi="Arial Narrow" w:cs="Times New Roman"/>
          <w:sz w:val="16"/>
          <w:szCs w:val="16"/>
        </w:rPr>
        <w:t>For natural persons (including owners and executive officers of legal persons), a scanned copy of a valid photographic proof of identity (e.g. passport).</w:t>
      </w:r>
    </w:p>
    <w:p w14:paraId="3D70A7CC" w14:textId="77777777" w:rsidR="00CE4DDE" w:rsidRPr="003F0EE0" w:rsidRDefault="00CE4DDE" w:rsidP="00CE4DDE">
      <w:pPr>
        <w:keepLines/>
        <w:tabs>
          <w:tab w:val="left" w:pos="142"/>
        </w:tabs>
        <w:spacing w:after="0" w:line="240" w:lineRule="auto"/>
        <w:jc w:val="both"/>
        <w:rPr>
          <w:rFonts w:ascii="Arial Narrow" w:eastAsia="Times New Roman" w:hAnsi="Arial Narrow" w:cs="Times New Roman"/>
          <w:sz w:val="16"/>
          <w:szCs w:val="16"/>
          <w:lang w:val="en-US" w:eastAsia="fr-FR"/>
        </w:rPr>
      </w:pPr>
    </w:p>
  </w:footnote>
  <w:footnote w:id="4">
    <w:p w14:paraId="50E65A10" w14:textId="33AC8601"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5">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7FB"/>
    <w:multiLevelType w:val="hybridMultilevel"/>
    <w:tmpl w:val="B6E01D80"/>
    <w:lvl w:ilvl="0" w:tplc="04090001">
      <w:start w:val="1"/>
      <w:numFmt w:val="bullet"/>
      <w:lvlText w:val=""/>
      <w:lvlJc w:val="left"/>
      <w:pPr>
        <w:ind w:left="751" w:hanging="360"/>
      </w:pPr>
      <w:rPr>
        <w:rFonts w:ascii="Symbol" w:hAnsi="Symbol"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D1DCC"/>
    <w:multiLevelType w:val="hybridMultilevel"/>
    <w:tmpl w:val="A3101CF6"/>
    <w:lvl w:ilvl="0" w:tplc="445CEB20">
      <w:start w:val="2"/>
      <w:numFmt w:val="bullet"/>
      <w:lvlText w:val="-"/>
      <w:lvlJc w:val="left"/>
      <w:pPr>
        <w:ind w:left="720" w:hanging="360"/>
      </w:pPr>
      <w:rPr>
        <w:rFonts w:ascii="Arial Narrow" w:eastAsia="Times New Roman"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E5328"/>
    <w:multiLevelType w:val="hybridMultilevel"/>
    <w:tmpl w:val="D6A4F9D2"/>
    <w:lvl w:ilvl="0" w:tplc="5E56A19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4" w15:restartNumberingAfterBreak="0">
    <w:nsid w:val="61467C44"/>
    <w:multiLevelType w:val="hybridMultilevel"/>
    <w:tmpl w:val="2E16837E"/>
    <w:lvl w:ilvl="0" w:tplc="5E56A192">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5"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87844"/>
    <w:multiLevelType w:val="hybridMultilevel"/>
    <w:tmpl w:val="B7A23C34"/>
    <w:lvl w:ilvl="0" w:tplc="0809000F">
      <w:start w:val="1"/>
      <w:numFmt w:val="decimal"/>
      <w:lvlText w:val="%1."/>
      <w:lvlJc w:val="left"/>
      <w:pPr>
        <w:ind w:left="720" w:hanging="360"/>
      </w:pPr>
    </w:lvl>
    <w:lvl w:ilvl="1" w:tplc="5E56A192">
      <w:start w:val="1"/>
      <w:numFmt w:val="bullet"/>
      <w:lvlText w:val=""/>
      <w:lvlJc w:val="left"/>
      <w:pPr>
        <w:ind w:left="751"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953120">
    <w:abstractNumId w:val="3"/>
  </w:num>
  <w:num w:numId="2" w16cid:durableId="889075244">
    <w:abstractNumId w:val="35"/>
  </w:num>
  <w:num w:numId="3" w16cid:durableId="761535538">
    <w:abstractNumId w:val="25"/>
  </w:num>
  <w:num w:numId="4" w16cid:durableId="510342928">
    <w:abstractNumId w:val="31"/>
  </w:num>
  <w:num w:numId="5" w16cid:durableId="855457772">
    <w:abstractNumId w:val="22"/>
  </w:num>
  <w:num w:numId="6" w16cid:durableId="1773235385">
    <w:abstractNumId w:val="23"/>
  </w:num>
  <w:num w:numId="7" w16cid:durableId="995112218">
    <w:abstractNumId w:val="26"/>
  </w:num>
  <w:num w:numId="8" w16cid:durableId="337731964">
    <w:abstractNumId w:val="14"/>
  </w:num>
  <w:num w:numId="9" w16cid:durableId="51273497">
    <w:abstractNumId w:val="32"/>
  </w:num>
  <w:num w:numId="10" w16cid:durableId="916324875">
    <w:abstractNumId w:val="19"/>
  </w:num>
  <w:num w:numId="11" w16cid:durableId="1626352255">
    <w:abstractNumId w:val="1"/>
  </w:num>
  <w:num w:numId="12" w16cid:durableId="618025329">
    <w:abstractNumId w:val="29"/>
  </w:num>
  <w:num w:numId="13" w16cid:durableId="1962685636">
    <w:abstractNumId w:val="15"/>
  </w:num>
  <w:num w:numId="14" w16cid:durableId="1079251494">
    <w:abstractNumId w:val="27"/>
  </w:num>
  <w:num w:numId="15" w16cid:durableId="1525746405">
    <w:abstractNumId w:val="34"/>
  </w:num>
  <w:num w:numId="16" w16cid:durableId="665934791">
    <w:abstractNumId w:val="12"/>
  </w:num>
  <w:num w:numId="17" w16cid:durableId="868372798">
    <w:abstractNumId w:val="36"/>
  </w:num>
  <w:num w:numId="18" w16cid:durableId="1707103339">
    <w:abstractNumId w:val="4"/>
  </w:num>
  <w:num w:numId="19" w16cid:durableId="239944511">
    <w:abstractNumId w:val="11"/>
  </w:num>
  <w:num w:numId="20" w16cid:durableId="313797840">
    <w:abstractNumId w:val="33"/>
  </w:num>
  <w:num w:numId="21" w16cid:durableId="1135758829">
    <w:abstractNumId w:val="21"/>
  </w:num>
  <w:num w:numId="22" w16cid:durableId="1114059571">
    <w:abstractNumId w:val="10"/>
  </w:num>
  <w:num w:numId="23" w16cid:durableId="2110470533">
    <w:abstractNumId w:val="5"/>
  </w:num>
  <w:num w:numId="24" w16cid:durableId="1722635604">
    <w:abstractNumId w:val="9"/>
  </w:num>
  <w:num w:numId="25" w16cid:durableId="1897741167">
    <w:abstractNumId w:val="13"/>
  </w:num>
  <w:num w:numId="26" w16cid:durableId="1314721222">
    <w:abstractNumId w:val="6"/>
  </w:num>
  <w:num w:numId="27" w16cid:durableId="957181276">
    <w:abstractNumId w:val="16"/>
  </w:num>
  <w:num w:numId="28" w16cid:durableId="1795515053">
    <w:abstractNumId w:val="7"/>
  </w:num>
  <w:num w:numId="29" w16cid:durableId="497036361">
    <w:abstractNumId w:val="37"/>
  </w:num>
  <w:num w:numId="30" w16cid:durableId="1641500863">
    <w:abstractNumId w:val="2"/>
  </w:num>
  <w:num w:numId="31" w16cid:durableId="885992727">
    <w:abstractNumId w:val="28"/>
  </w:num>
  <w:num w:numId="32" w16cid:durableId="1104614318">
    <w:abstractNumId w:val="25"/>
  </w:num>
  <w:num w:numId="33" w16cid:durableId="435447471">
    <w:abstractNumId w:val="23"/>
  </w:num>
  <w:num w:numId="34" w16cid:durableId="484199406">
    <w:abstractNumId w:val="25"/>
  </w:num>
  <w:num w:numId="35" w16cid:durableId="76264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380003">
    <w:abstractNumId w:val="17"/>
  </w:num>
  <w:num w:numId="37" w16cid:durableId="1306353721">
    <w:abstractNumId w:val="8"/>
  </w:num>
  <w:num w:numId="38" w16cid:durableId="1781794926">
    <w:abstractNumId w:val="0"/>
  </w:num>
  <w:num w:numId="39" w16cid:durableId="1150950013">
    <w:abstractNumId w:val="18"/>
  </w:num>
  <w:num w:numId="40" w16cid:durableId="1674138491">
    <w:abstractNumId w:val="24"/>
  </w:num>
  <w:num w:numId="41" w16cid:durableId="2143573760">
    <w:abstractNumId w:val="30"/>
  </w:num>
  <w:num w:numId="42" w16cid:durableId="1596132934">
    <w:abstractNumId w:val="20"/>
  </w:num>
  <w:num w:numId="43" w16cid:durableId="1656716441">
    <w:abstractNumId w:val="25"/>
  </w:num>
  <w:num w:numId="44" w16cid:durableId="71855098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NotTrackFormatting/>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2F22"/>
    <w:rsid w:val="000034C4"/>
    <w:rsid w:val="0000368A"/>
    <w:rsid w:val="00004477"/>
    <w:rsid w:val="00004C74"/>
    <w:rsid w:val="00005677"/>
    <w:rsid w:val="00005936"/>
    <w:rsid w:val="000060EE"/>
    <w:rsid w:val="000067D8"/>
    <w:rsid w:val="000075DF"/>
    <w:rsid w:val="00011006"/>
    <w:rsid w:val="00011868"/>
    <w:rsid w:val="00011C1A"/>
    <w:rsid w:val="00012947"/>
    <w:rsid w:val="00015448"/>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53"/>
    <w:rsid w:val="000370EB"/>
    <w:rsid w:val="00037F96"/>
    <w:rsid w:val="000401AA"/>
    <w:rsid w:val="00041404"/>
    <w:rsid w:val="00042673"/>
    <w:rsid w:val="000442D0"/>
    <w:rsid w:val="00045A3B"/>
    <w:rsid w:val="00050683"/>
    <w:rsid w:val="0005132B"/>
    <w:rsid w:val="00051511"/>
    <w:rsid w:val="00052ACD"/>
    <w:rsid w:val="00052FA2"/>
    <w:rsid w:val="00053BA2"/>
    <w:rsid w:val="00055B78"/>
    <w:rsid w:val="0006030E"/>
    <w:rsid w:val="0006051D"/>
    <w:rsid w:val="0006098F"/>
    <w:rsid w:val="000626B5"/>
    <w:rsid w:val="00062A31"/>
    <w:rsid w:val="000630CF"/>
    <w:rsid w:val="000658EF"/>
    <w:rsid w:val="000679CE"/>
    <w:rsid w:val="0007057B"/>
    <w:rsid w:val="00070A79"/>
    <w:rsid w:val="00071878"/>
    <w:rsid w:val="00072607"/>
    <w:rsid w:val="0007375A"/>
    <w:rsid w:val="000740FC"/>
    <w:rsid w:val="00076299"/>
    <w:rsid w:val="00076E07"/>
    <w:rsid w:val="000774D9"/>
    <w:rsid w:val="00080886"/>
    <w:rsid w:val="00082436"/>
    <w:rsid w:val="00084E6C"/>
    <w:rsid w:val="00086597"/>
    <w:rsid w:val="00086DC5"/>
    <w:rsid w:val="0008797F"/>
    <w:rsid w:val="00090025"/>
    <w:rsid w:val="000909FB"/>
    <w:rsid w:val="000913DF"/>
    <w:rsid w:val="00094094"/>
    <w:rsid w:val="00094BED"/>
    <w:rsid w:val="00095A24"/>
    <w:rsid w:val="00096266"/>
    <w:rsid w:val="00096905"/>
    <w:rsid w:val="000A5157"/>
    <w:rsid w:val="000A59F8"/>
    <w:rsid w:val="000A7184"/>
    <w:rsid w:val="000A7DEA"/>
    <w:rsid w:val="000B0E58"/>
    <w:rsid w:val="000B2AA1"/>
    <w:rsid w:val="000B479D"/>
    <w:rsid w:val="000B5E22"/>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55AE"/>
    <w:rsid w:val="000E64B4"/>
    <w:rsid w:val="000E6879"/>
    <w:rsid w:val="000E6E0D"/>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656"/>
    <w:rsid w:val="00103BBB"/>
    <w:rsid w:val="0010562D"/>
    <w:rsid w:val="001079A5"/>
    <w:rsid w:val="00110BB4"/>
    <w:rsid w:val="00110EF3"/>
    <w:rsid w:val="00110F96"/>
    <w:rsid w:val="001113FB"/>
    <w:rsid w:val="0011160C"/>
    <w:rsid w:val="00111745"/>
    <w:rsid w:val="0011196D"/>
    <w:rsid w:val="001131EC"/>
    <w:rsid w:val="001133B2"/>
    <w:rsid w:val="00113415"/>
    <w:rsid w:val="00113FBC"/>
    <w:rsid w:val="00114B21"/>
    <w:rsid w:val="00114DFB"/>
    <w:rsid w:val="00117572"/>
    <w:rsid w:val="001204AD"/>
    <w:rsid w:val="001212A8"/>
    <w:rsid w:val="00122A0B"/>
    <w:rsid w:val="00122CFC"/>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4766B"/>
    <w:rsid w:val="00151013"/>
    <w:rsid w:val="00151FCD"/>
    <w:rsid w:val="00152584"/>
    <w:rsid w:val="00154225"/>
    <w:rsid w:val="0015489C"/>
    <w:rsid w:val="0015597A"/>
    <w:rsid w:val="00155B5F"/>
    <w:rsid w:val="00161F6D"/>
    <w:rsid w:val="001624C9"/>
    <w:rsid w:val="001630EF"/>
    <w:rsid w:val="00165404"/>
    <w:rsid w:val="001672CF"/>
    <w:rsid w:val="00176980"/>
    <w:rsid w:val="00180C2E"/>
    <w:rsid w:val="00181712"/>
    <w:rsid w:val="001833AB"/>
    <w:rsid w:val="001839B5"/>
    <w:rsid w:val="001842A4"/>
    <w:rsid w:val="001848B9"/>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C11"/>
    <w:rsid w:val="001A3FA0"/>
    <w:rsid w:val="001A5EF8"/>
    <w:rsid w:val="001A6456"/>
    <w:rsid w:val="001A7031"/>
    <w:rsid w:val="001A79D4"/>
    <w:rsid w:val="001B23DF"/>
    <w:rsid w:val="001B2A86"/>
    <w:rsid w:val="001B2B54"/>
    <w:rsid w:val="001B3718"/>
    <w:rsid w:val="001B3943"/>
    <w:rsid w:val="001B43C2"/>
    <w:rsid w:val="001B4E8A"/>
    <w:rsid w:val="001B5B1A"/>
    <w:rsid w:val="001B5BCC"/>
    <w:rsid w:val="001B6D0B"/>
    <w:rsid w:val="001B726A"/>
    <w:rsid w:val="001C09E3"/>
    <w:rsid w:val="001C15F7"/>
    <w:rsid w:val="001C1769"/>
    <w:rsid w:val="001C20B8"/>
    <w:rsid w:val="001C2F5B"/>
    <w:rsid w:val="001C3B76"/>
    <w:rsid w:val="001C3FDF"/>
    <w:rsid w:val="001C4022"/>
    <w:rsid w:val="001C5D53"/>
    <w:rsid w:val="001C636E"/>
    <w:rsid w:val="001C6D99"/>
    <w:rsid w:val="001C7812"/>
    <w:rsid w:val="001D03E2"/>
    <w:rsid w:val="001D2CF2"/>
    <w:rsid w:val="001D31FD"/>
    <w:rsid w:val="001D5C5B"/>
    <w:rsid w:val="001D6AFC"/>
    <w:rsid w:val="001D72FC"/>
    <w:rsid w:val="001D7887"/>
    <w:rsid w:val="001D7A1B"/>
    <w:rsid w:val="001E08FA"/>
    <w:rsid w:val="001E382A"/>
    <w:rsid w:val="001E762F"/>
    <w:rsid w:val="001F3361"/>
    <w:rsid w:val="001F5B44"/>
    <w:rsid w:val="001F7F94"/>
    <w:rsid w:val="00200EFB"/>
    <w:rsid w:val="00201F42"/>
    <w:rsid w:val="00205379"/>
    <w:rsid w:val="002057D7"/>
    <w:rsid w:val="00207027"/>
    <w:rsid w:val="00207759"/>
    <w:rsid w:val="00210AC7"/>
    <w:rsid w:val="0021151D"/>
    <w:rsid w:val="002120A4"/>
    <w:rsid w:val="00212640"/>
    <w:rsid w:val="00212AC1"/>
    <w:rsid w:val="00213931"/>
    <w:rsid w:val="00213B64"/>
    <w:rsid w:val="0021635B"/>
    <w:rsid w:val="00217516"/>
    <w:rsid w:val="00217E4F"/>
    <w:rsid w:val="00220B33"/>
    <w:rsid w:val="002252EF"/>
    <w:rsid w:val="002253E5"/>
    <w:rsid w:val="00225AEB"/>
    <w:rsid w:val="00225B30"/>
    <w:rsid w:val="00226304"/>
    <w:rsid w:val="00227D40"/>
    <w:rsid w:val="00232783"/>
    <w:rsid w:val="002329E9"/>
    <w:rsid w:val="00232ECC"/>
    <w:rsid w:val="002337FF"/>
    <w:rsid w:val="0023487C"/>
    <w:rsid w:val="00235064"/>
    <w:rsid w:val="002364CC"/>
    <w:rsid w:val="0023673B"/>
    <w:rsid w:val="002376C7"/>
    <w:rsid w:val="00237D69"/>
    <w:rsid w:val="0024234A"/>
    <w:rsid w:val="00245682"/>
    <w:rsid w:val="00245862"/>
    <w:rsid w:val="002476BE"/>
    <w:rsid w:val="00252397"/>
    <w:rsid w:val="002526B3"/>
    <w:rsid w:val="00253ACF"/>
    <w:rsid w:val="0025652E"/>
    <w:rsid w:val="00257102"/>
    <w:rsid w:val="00257397"/>
    <w:rsid w:val="00260463"/>
    <w:rsid w:val="00261577"/>
    <w:rsid w:val="002644B1"/>
    <w:rsid w:val="00265CC6"/>
    <w:rsid w:val="0027184B"/>
    <w:rsid w:val="00271BE7"/>
    <w:rsid w:val="00271D91"/>
    <w:rsid w:val="00272D94"/>
    <w:rsid w:val="00272DC5"/>
    <w:rsid w:val="0027597E"/>
    <w:rsid w:val="00280BBC"/>
    <w:rsid w:val="002811C6"/>
    <w:rsid w:val="00284C38"/>
    <w:rsid w:val="00286BEC"/>
    <w:rsid w:val="00286E0D"/>
    <w:rsid w:val="00290F4D"/>
    <w:rsid w:val="00291E0F"/>
    <w:rsid w:val="002921B9"/>
    <w:rsid w:val="00293317"/>
    <w:rsid w:val="0029447C"/>
    <w:rsid w:val="00294DBF"/>
    <w:rsid w:val="002971F5"/>
    <w:rsid w:val="00297B16"/>
    <w:rsid w:val="00297DD4"/>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B5646"/>
    <w:rsid w:val="002C03A1"/>
    <w:rsid w:val="002C23FD"/>
    <w:rsid w:val="002C44E3"/>
    <w:rsid w:val="002C5072"/>
    <w:rsid w:val="002C6ED8"/>
    <w:rsid w:val="002C7629"/>
    <w:rsid w:val="002D0EB9"/>
    <w:rsid w:val="002D17DD"/>
    <w:rsid w:val="002D18FC"/>
    <w:rsid w:val="002D3A7D"/>
    <w:rsid w:val="002D3AA9"/>
    <w:rsid w:val="002D4975"/>
    <w:rsid w:val="002D498B"/>
    <w:rsid w:val="002D4CAA"/>
    <w:rsid w:val="002D5183"/>
    <w:rsid w:val="002D540F"/>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6CC6"/>
    <w:rsid w:val="0033780A"/>
    <w:rsid w:val="00340C99"/>
    <w:rsid w:val="00341892"/>
    <w:rsid w:val="003449D2"/>
    <w:rsid w:val="003455C9"/>
    <w:rsid w:val="00346B6D"/>
    <w:rsid w:val="00352F3E"/>
    <w:rsid w:val="003556B4"/>
    <w:rsid w:val="00356164"/>
    <w:rsid w:val="00356711"/>
    <w:rsid w:val="00356D7E"/>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6C70"/>
    <w:rsid w:val="0037770B"/>
    <w:rsid w:val="00377EBA"/>
    <w:rsid w:val="00380D7B"/>
    <w:rsid w:val="00380F8A"/>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D7A87"/>
    <w:rsid w:val="003E1E3E"/>
    <w:rsid w:val="003E24E2"/>
    <w:rsid w:val="003E2C3E"/>
    <w:rsid w:val="003E2F53"/>
    <w:rsid w:val="003E68FD"/>
    <w:rsid w:val="003E7322"/>
    <w:rsid w:val="003F0EE0"/>
    <w:rsid w:val="003F1F8E"/>
    <w:rsid w:val="003F22DC"/>
    <w:rsid w:val="003F252B"/>
    <w:rsid w:val="003F2EAF"/>
    <w:rsid w:val="003F32C1"/>
    <w:rsid w:val="003F3D18"/>
    <w:rsid w:val="003F46E3"/>
    <w:rsid w:val="003F62F1"/>
    <w:rsid w:val="004002EA"/>
    <w:rsid w:val="004004EC"/>
    <w:rsid w:val="004009AD"/>
    <w:rsid w:val="00400B8C"/>
    <w:rsid w:val="00402684"/>
    <w:rsid w:val="00402A41"/>
    <w:rsid w:val="0040402A"/>
    <w:rsid w:val="00405057"/>
    <w:rsid w:val="004059AD"/>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30F6"/>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16F2"/>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0C2D"/>
    <w:rsid w:val="004813BD"/>
    <w:rsid w:val="004825E5"/>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0DD5"/>
    <w:rsid w:val="004A39AC"/>
    <w:rsid w:val="004A7312"/>
    <w:rsid w:val="004B0D65"/>
    <w:rsid w:val="004B273C"/>
    <w:rsid w:val="004B27F0"/>
    <w:rsid w:val="004B2AC9"/>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96B"/>
    <w:rsid w:val="004D1B33"/>
    <w:rsid w:val="004D3134"/>
    <w:rsid w:val="004D3E1C"/>
    <w:rsid w:val="004D547A"/>
    <w:rsid w:val="004D55BD"/>
    <w:rsid w:val="004D6711"/>
    <w:rsid w:val="004E384C"/>
    <w:rsid w:val="004E426A"/>
    <w:rsid w:val="004E64F2"/>
    <w:rsid w:val="004E6CDA"/>
    <w:rsid w:val="004E6FCD"/>
    <w:rsid w:val="004F0A95"/>
    <w:rsid w:val="004F1431"/>
    <w:rsid w:val="004F17A1"/>
    <w:rsid w:val="004F242E"/>
    <w:rsid w:val="004F2699"/>
    <w:rsid w:val="004F3EA0"/>
    <w:rsid w:val="004F4353"/>
    <w:rsid w:val="004F454D"/>
    <w:rsid w:val="004F50C0"/>
    <w:rsid w:val="004F62ED"/>
    <w:rsid w:val="004F665A"/>
    <w:rsid w:val="004F6E25"/>
    <w:rsid w:val="00500C89"/>
    <w:rsid w:val="00502CB2"/>
    <w:rsid w:val="005042C3"/>
    <w:rsid w:val="005042EF"/>
    <w:rsid w:val="005045F0"/>
    <w:rsid w:val="005050DA"/>
    <w:rsid w:val="005069E6"/>
    <w:rsid w:val="00512A1F"/>
    <w:rsid w:val="00512B61"/>
    <w:rsid w:val="00514313"/>
    <w:rsid w:val="005144CC"/>
    <w:rsid w:val="00514705"/>
    <w:rsid w:val="00515196"/>
    <w:rsid w:val="00515B8D"/>
    <w:rsid w:val="00520F3F"/>
    <w:rsid w:val="005210D7"/>
    <w:rsid w:val="00521E55"/>
    <w:rsid w:val="00522595"/>
    <w:rsid w:val="00522E94"/>
    <w:rsid w:val="00524A48"/>
    <w:rsid w:val="005251E7"/>
    <w:rsid w:val="00525CC9"/>
    <w:rsid w:val="00526C4E"/>
    <w:rsid w:val="00527623"/>
    <w:rsid w:val="005277A0"/>
    <w:rsid w:val="00527A0A"/>
    <w:rsid w:val="00530A9D"/>
    <w:rsid w:val="0053191F"/>
    <w:rsid w:val="00531F8D"/>
    <w:rsid w:val="005344E0"/>
    <w:rsid w:val="00534ED3"/>
    <w:rsid w:val="00535002"/>
    <w:rsid w:val="00535B23"/>
    <w:rsid w:val="00541DDF"/>
    <w:rsid w:val="00546417"/>
    <w:rsid w:val="005525B7"/>
    <w:rsid w:val="00552FF2"/>
    <w:rsid w:val="00553ADE"/>
    <w:rsid w:val="00554E7B"/>
    <w:rsid w:val="005552D0"/>
    <w:rsid w:val="005557C8"/>
    <w:rsid w:val="00555988"/>
    <w:rsid w:val="0056143A"/>
    <w:rsid w:val="005654DE"/>
    <w:rsid w:val="00566DFE"/>
    <w:rsid w:val="00567C64"/>
    <w:rsid w:val="005706F6"/>
    <w:rsid w:val="0057079A"/>
    <w:rsid w:val="00570E32"/>
    <w:rsid w:val="00571D37"/>
    <w:rsid w:val="00574C56"/>
    <w:rsid w:val="00575D7B"/>
    <w:rsid w:val="00576970"/>
    <w:rsid w:val="00577B00"/>
    <w:rsid w:val="00580973"/>
    <w:rsid w:val="00580A39"/>
    <w:rsid w:val="0058165C"/>
    <w:rsid w:val="00582122"/>
    <w:rsid w:val="005828BF"/>
    <w:rsid w:val="005829EB"/>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3F01"/>
    <w:rsid w:val="005A4593"/>
    <w:rsid w:val="005A6D64"/>
    <w:rsid w:val="005B033B"/>
    <w:rsid w:val="005B0838"/>
    <w:rsid w:val="005B11AD"/>
    <w:rsid w:val="005B1D58"/>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D40BA"/>
    <w:rsid w:val="005D41C2"/>
    <w:rsid w:val="005D5596"/>
    <w:rsid w:val="005D5D00"/>
    <w:rsid w:val="005D79ED"/>
    <w:rsid w:val="005D7AB3"/>
    <w:rsid w:val="005E1CE2"/>
    <w:rsid w:val="005E2739"/>
    <w:rsid w:val="005E314D"/>
    <w:rsid w:val="005E321D"/>
    <w:rsid w:val="005E44A1"/>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517"/>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46B9"/>
    <w:rsid w:val="006558BC"/>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8EE"/>
    <w:rsid w:val="00672A25"/>
    <w:rsid w:val="006731ED"/>
    <w:rsid w:val="00673AAC"/>
    <w:rsid w:val="006746CC"/>
    <w:rsid w:val="0067526D"/>
    <w:rsid w:val="00676C0E"/>
    <w:rsid w:val="006774D4"/>
    <w:rsid w:val="006819F2"/>
    <w:rsid w:val="00690217"/>
    <w:rsid w:val="00690998"/>
    <w:rsid w:val="0069133B"/>
    <w:rsid w:val="006914FC"/>
    <w:rsid w:val="00693489"/>
    <w:rsid w:val="00693D8B"/>
    <w:rsid w:val="006951FB"/>
    <w:rsid w:val="00695AC5"/>
    <w:rsid w:val="00696552"/>
    <w:rsid w:val="00696A2E"/>
    <w:rsid w:val="006A2B64"/>
    <w:rsid w:val="006A3D12"/>
    <w:rsid w:val="006A4142"/>
    <w:rsid w:val="006A5EC3"/>
    <w:rsid w:val="006A6701"/>
    <w:rsid w:val="006A78EF"/>
    <w:rsid w:val="006B1FFF"/>
    <w:rsid w:val="006B3A80"/>
    <w:rsid w:val="006B7E03"/>
    <w:rsid w:val="006C030E"/>
    <w:rsid w:val="006C15F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2B12"/>
    <w:rsid w:val="00713953"/>
    <w:rsid w:val="00714B89"/>
    <w:rsid w:val="00716197"/>
    <w:rsid w:val="007167F9"/>
    <w:rsid w:val="007213BC"/>
    <w:rsid w:val="0072202F"/>
    <w:rsid w:val="0072305E"/>
    <w:rsid w:val="007239E4"/>
    <w:rsid w:val="00724924"/>
    <w:rsid w:val="00725067"/>
    <w:rsid w:val="00725B0C"/>
    <w:rsid w:val="007304DA"/>
    <w:rsid w:val="00730AAA"/>
    <w:rsid w:val="007327F4"/>
    <w:rsid w:val="00733727"/>
    <w:rsid w:val="007348F2"/>
    <w:rsid w:val="007362CA"/>
    <w:rsid w:val="00736CC4"/>
    <w:rsid w:val="00736D1A"/>
    <w:rsid w:val="00737AA9"/>
    <w:rsid w:val="00740138"/>
    <w:rsid w:val="00742E8A"/>
    <w:rsid w:val="0074655E"/>
    <w:rsid w:val="00746A20"/>
    <w:rsid w:val="007513D8"/>
    <w:rsid w:val="007517B0"/>
    <w:rsid w:val="00753D28"/>
    <w:rsid w:val="007540EE"/>
    <w:rsid w:val="0075419D"/>
    <w:rsid w:val="0075604F"/>
    <w:rsid w:val="00756066"/>
    <w:rsid w:val="0075671F"/>
    <w:rsid w:val="00756A3A"/>
    <w:rsid w:val="00756F31"/>
    <w:rsid w:val="0076172C"/>
    <w:rsid w:val="00761CD1"/>
    <w:rsid w:val="007625FA"/>
    <w:rsid w:val="007639D3"/>
    <w:rsid w:val="00765610"/>
    <w:rsid w:val="00767B47"/>
    <w:rsid w:val="00772C7D"/>
    <w:rsid w:val="007746DB"/>
    <w:rsid w:val="007750C6"/>
    <w:rsid w:val="00780E04"/>
    <w:rsid w:val="007829EF"/>
    <w:rsid w:val="00783726"/>
    <w:rsid w:val="00784FBC"/>
    <w:rsid w:val="00785AB8"/>
    <w:rsid w:val="00785CBD"/>
    <w:rsid w:val="007920FE"/>
    <w:rsid w:val="00792D99"/>
    <w:rsid w:val="0079450D"/>
    <w:rsid w:val="00795727"/>
    <w:rsid w:val="007A074D"/>
    <w:rsid w:val="007A13DA"/>
    <w:rsid w:val="007A238F"/>
    <w:rsid w:val="007A3512"/>
    <w:rsid w:val="007A3677"/>
    <w:rsid w:val="007A3BF8"/>
    <w:rsid w:val="007A4C31"/>
    <w:rsid w:val="007A5848"/>
    <w:rsid w:val="007A620C"/>
    <w:rsid w:val="007A7598"/>
    <w:rsid w:val="007B02A8"/>
    <w:rsid w:val="007B1958"/>
    <w:rsid w:val="007B1AE9"/>
    <w:rsid w:val="007B230C"/>
    <w:rsid w:val="007B5A35"/>
    <w:rsid w:val="007B6AED"/>
    <w:rsid w:val="007B6B55"/>
    <w:rsid w:val="007B7109"/>
    <w:rsid w:val="007C1B4A"/>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0EF"/>
    <w:rsid w:val="007F1803"/>
    <w:rsid w:val="007F2C2F"/>
    <w:rsid w:val="007F3354"/>
    <w:rsid w:val="007F5C97"/>
    <w:rsid w:val="007F652E"/>
    <w:rsid w:val="007F741C"/>
    <w:rsid w:val="00800ADD"/>
    <w:rsid w:val="00800E05"/>
    <w:rsid w:val="00800E29"/>
    <w:rsid w:val="00802A1E"/>
    <w:rsid w:val="00803E9F"/>
    <w:rsid w:val="0080516E"/>
    <w:rsid w:val="00805C67"/>
    <w:rsid w:val="00805EB2"/>
    <w:rsid w:val="00806205"/>
    <w:rsid w:val="008075D3"/>
    <w:rsid w:val="00810246"/>
    <w:rsid w:val="00811117"/>
    <w:rsid w:val="00813844"/>
    <w:rsid w:val="00815B82"/>
    <w:rsid w:val="008203DC"/>
    <w:rsid w:val="008214EE"/>
    <w:rsid w:val="00822BE2"/>
    <w:rsid w:val="008235EA"/>
    <w:rsid w:val="00823B14"/>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3F72"/>
    <w:rsid w:val="008576F0"/>
    <w:rsid w:val="0086043E"/>
    <w:rsid w:val="00860A27"/>
    <w:rsid w:val="0086153F"/>
    <w:rsid w:val="0086228F"/>
    <w:rsid w:val="008644D3"/>
    <w:rsid w:val="00864F83"/>
    <w:rsid w:val="00865349"/>
    <w:rsid w:val="00866203"/>
    <w:rsid w:val="008679EF"/>
    <w:rsid w:val="00867AA9"/>
    <w:rsid w:val="00871442"/>
    <w:rsid w:val="00873599"/>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3676"/>
    <w:rsid w:val="008A4C67"/>
    <w:rsid w:val="008A5B95"/>
    <w:rsid w:val="008A63AB"/>
    <w:rsid w:val="008A715E"/>
    <w:rsid w:val="008B1305"/>
    <w:rsid w:val="008B233E"/>
    <w:rsid w:val="008B297C"/>
    <w:rsid w:val="008B77E2"/>
    <w:rsid w:val="008B7A95"/>
    <w:rsid w:val="008C0B1B"/>
    <w:rsid w:val="008C1FA6"/>
    <w:rsid w:val="008C3F7D"/>
    <w:rsid w:val="008C4343"/>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4C15"/>
    <w:rsid w:val="008F6F43"/>
    <w:rsid w:val="00900CB4"/>
    <w:rsid w:val="00901DEA"/>
    <w:rsid w:val="009027E4"/>
    <w:rsid w:val="0091040A"/>
    <w:rsid w:val="00911444"/>
    <w:rsid w:val="00911E5D"/>
    <w:rsid w:val="00912645"/>
    <w:rsid w:val="00912BA7"/>
    <w:rsid w:val="00913089"/>
    <w:rsid w:val="00914B09"/>
    <w:rsid w:val="00914CBE"/>
    <w:rsid w:val="009158AB"/>
    <w:rsid w:val="00923B4C"/>
    <w:rsid w:val="00923C5A"/>
    <w:rsid w:val="00923C78"/>
    <w:rsid w:val="00925670"/>
    <w:rsid w:val="0092618B"/>
    <w:rsid w:val="00931617"/>
    <w:rsid w:val="00931A34"/>
    <w:rsid w:val="00932F7D"/>
    <w:rsid w:val="009356B6"/>
    <w:rsid w:val="009357D2"/>
    <w:rsid w:val="00936D4E"/>
    <w:rsid w:val="0094293B"/>
    <w:rsid w:val="00943DE3"/>
    <w:rsid w:val="00944945"/>
    <w:rsid w:val="00944A4B"/>
    <w:rsid w:val="00944B90"/>
    <w:rsid w:val="00944F71"/>
    <w:rsid w:val="00945082"/>
    <w:rsid w:val="009451AF"/>
    <w:rsid w:val="00945E38"/>
    <w:rsid w:val="009465C4"/>
    <w:rsid w:val="009502E7"/>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202"/>
    <w:rsid w:val="00973B7B"/>
    <w:rsid w:val="00974C02"/>
    <w:rsid w:val="009762AF"/>
    <w:rsid w:val="009764F9"/>
    <w:rsid w:val="009770F0"/>
    <w:rsid w:val="0097726D"/>
    <w:rsid w:val="0098099F"/>
    <w:rsid w:val="00986A90"/>
    <w:rsid w:val="00990411"/>
    <w:rsid w:val="00991A10"/>
    <w:rsid w:val="00991F2F"/>
    <w:rsid w:val="0099421D"/>
    <w:rsid w:val="00995109"/>
    <w:rsid w:val="009965BC"/>
    <w:rsid w:val="009A0E00"/>
    <w:rsid w:val="009A3208"/>
    <w:rsid w:val="009A38EB"/>
    <w:rsid w:val="009A6474"/>
    <w:rsid w:val="009A7F23"/>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D7C39"/>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490A"/>
    <w:rsid w:val="00A36834"/>
    <w:rsid w:val="00A37927"/>
    <w:rsid w:val="00A41CB9"/>
    <w:rsid w:val="00A41EA2"/>
    <w:rsid w:val="00A4538B"/>
    <w:rsid w:val="00A45B89"/>
    <w:rsid w:val="00A45CED"/>
    <w:rsid w:val="00A46E2D"/>
    <w:rsid w:val="00A5189D"/>
    <w:rsid w:val="00A52139"/>
    <w:rsid w:val="00A534F4"/>
    <w:rsid w:val="00A536FE"/>
    <w:rsid w:val="00A54879"/>
    <w:rsid w:val="00A550EC"/>
    <w:rsid w:val="00A55BAC"/>
    <w:rsid w:val="00A561D8"/>
    <w:rsid w:val="00A60951"/>
    <w:rsid w:val="00A60F3B"/>
    <w:rsid w:val="00A61533"/>
    <w:rsid w:val="00A641DC"/>
    <w:rsid w:val="00A660DC"/>
    <w:rsid w:val="00A66787"/>
    <w:rsid w:val="00A67B8E"/>
    <w:rsid w:val="00A702FA"/>
    <w:rsid w:val="00A71352"/>
    <w:rsid w:val="00A7154A"/>
    <w:rsid w:val="00A73600"/>
    <w:rsid w:val="00A74580"/>
    <w:rsid w:val="00A76E16"/>
    <w:rsid w:val="00A80947"/>
    <w:rsid w:val="00A80BE9"/>
    <w:rsid w:val="00A8276D"/>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096E"/>
    <w:rsid w:val="00AB16B8"/>
    <w:rsid w:val="00AB2211"/>
    <w:rsid w:val="00AB35F2"/>
    <w:rsid w:val="00AB3907"/>
    <w:rsid w:val="00AB39C4"/>
    <w:rsid w:val="00AB42F4"/>
    <w:rsid w:val="00AB7015"/>
    <w:rsid w:val="00AB7B84"/>
    <w:rsid w:val="00AC177C"/>
    <w:rsid w:val="00AC6387"/>
    <w:rsid w:val="00AC6641"/>
    <w:rsid w:val="00AC6825"/>
    <w:rsid w:val="00AC7726"/>
    <w:rsid w:val="00AC7821"/>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2636"/>
    <w:rsid w:val="00AE3A68"/>
    <w:rsid w:val="00AE6FAE"/>
    <w:rsid w:val="00AE799E"/>
    <w:rsid w:val="00AE7D81"/>
    <w:rsid w:val="00AF233C"/>
    <w:rsid w:val="00AF48B6"/>
    <w:rsid w:val="00AF4F85"/>
    <w:rsid w:val="00AF5039"/>
    <w:rsid w:val="00AF53DF"/>
    <w:rsid w:val="00AF5514"/>
    <w:rsid w:val="00AF59E8"/>
    <w:rsid w:val="00AF7474"/>
    <w:rsid w:val="00AF7669"/>
    <w:rsid w:val="00B012AA"/>
    <w:rsid w:val="00B01A4D"/>
    <w:rsid w:val="00B02A8D"/>
    <w:rsid w:val="00B041C5"/>
    <w:rsid w:val="00B06909"/>
    <w:rsid w:val="00B06FCE"/>
    <w:rsid w:val="00B07901"/>
    <w:rsid w:val="00B10A2B"/>
    <w:rsid w:val="00B11288"/>
    <w:rsid w:val="00B137A9"/>
    <w:rsid w:val="00B1779B"/>
    <w:rsid w:val="00B23094"/>
    <w:rsid w:val="00B231A2"/>
    <w:rsid w:val="00B25881"/>
    <w:rsid w:val="00B25A63"/>
    <w:rsid w:val="00B260E8"/>
    <w:rsid w:val="00B26DF5"/>
    <w:rsid w:val="00B277C5"/>
    <w:rsid w:val="00B31B0F"/>
    <w:rsid w:val="00B33A89"/>
    <w:rsid w:val="00B34899"/>
    <w:rsid w:val="00B34E29"/>
    <w:rsid w:val="00B36241"/>
    <w:rsid w:val="00B36789"/>
    <w:rsid w:val="00B42DD3"/>
    <w:rsid w:val="00B51B13"/>
    <w:rsid w:val="00B5215D"/>
    <w:rsid w:val="00B52AA4"/>
    <w:rsid w:val="00B53BF2"/>
    <w:rsid w:val="00B54C5B"/>
    <w:rsid w:val="00B5665A"/>
    <w:rsid w:val="00B57940"/>
    <w:rsid w:val="00B62345"/>
    <w:rsid w:val="00B62FC0"/>
    <w:rsid w:val="00B64E0F"/>
    <w:rsid w:val="00B659C4"/>
    <w:rsid w:val="00B66491"/>
    <w:rsid w:val="00B67662"/>
    <w:rsid w:val="00B71024"/>
    <w:rsid w:val="00B716E7"/>
    <w:rsid w:val="00B71FC7"/>
    <w:rsid w:val="00B731BF"/>
    <w:rsid w:val="00B73F06"/>
    <w:rsid w:val="00B76C5F"/>
    <w:rsid w:val="00B76F30"/>
    <w:rsid w:val="00B77C2E"/>
    <w:rsid w:val="00B84405"/>
    <w:rsid w:val="00B84D83"/>
    <w:rsid w:val="00B854F2"/>
    <w:rsid w:val="00B8576C"/>
    <w:rsid w:val="00B85C07"/>
    <w:rsid w:val="00B877F9"/>
    <w:rsid w:val="00B92010"/>
    <w:rsid w:val="00B93B4D"/>
    <w:rsid w:val="00B93EC8"/>
    <w:rsid w:val="00B956CE"/>
    <w:rsid w:val="00B97763"/>
    <w:rsid w:val="00BA2F92"/>
    <w:rsid w:val="00BA2FF4"/>
    <w:rsid w:val="00BA323A"/>
    <w:rsid w:val="00BA60F5"/>
    <w:rsid w:val="00BA6116"/>
    <w:rsid w:val="00BA6232"/>
    <w:rsid w:val="00BA74B1"/>
    <w:rsid w:val="00BB1017"/>
    <w:rsid w:val="00BB1E60"/>
    <w:rsid w:val="00BB2B4D"/>
    <w:rsid w:val="00BB2FFB"/>
    <w:rsid w:val="00BB474A"/>
    <w:rsid w:val="00BB665D"/>
    <w:rsid w:val="00BB7260"/>
    <w:rsid w:val="00BC15DF"/>
    <w:rsid w:val="00BC3895"/>
    <w:rsid w:val="00BC4AC1"/>
    <w:rsid w:val="00BC4B67"/>
    <w:rsid w:val="00BC5223"/>
    <w:rsid w:val="00BC5572"/>
    <w:rsid w:val="00BC63B9"/>
    <w:rsid w:val="00BC7514"/>
    <w:rsid w:val="00BC7664"/>
    <w:rsid w:val="00BD0074"/>
    <w:rsid w:val="00BD0526"/>
    <w:rsid w:val="00BD0E62"/>
    <w:rsid w:val="00BD0FB1"/>
    <w:rsid w:val="00BD1835"/>
    <w:rsid w:val="00BD338F"/>
    <w:rsid w:val="00BD3624"/>
    <w:rsid w:val="00BD4AB3"/>
    <w:rsid w:val="00BD6F6C"/>
    <w:rsid w:val="00BD7A43"/>
    <w:rsid w:val="00BE1158"/>
    <w:rsid w:val="00BE1981"/>
    <w:rsid w:val="00BE1E43"/>
    <w:rsid w:val="00BE218B"/>
    <w:rsid w:val="00BE22B1"/>
    <w:rsid w:val="00BE28EB"/>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7AF"/>
    <w:rsid w:val="00C56FD8"/>
    <w:rsid w:val="00C579B4"/>
    <w:rsid w:val="00C6090B"/>
    <w:rsid w:val="00C60E27"/>
    <w:rsid w:val="00C62697"/>
    <w:rsid w:val="00C63811"/>
    <w:rsid w:val="00C63B94"/>
    <w:rsid w:val="00C64DBA"/>
    <w:rsid w:val="00C6503A"/>
    <w:rsid w:val="00C679B3"/>
    <w:rsid w:val="00C705BE"/>
    <w:rsid w:val="00C70ACE"/>
    <w:rsid w:val="00C73110"/>
    <w:rsid w:val="00C744D7"/>
    <w:rsid w:val="00C811A3"/>
    <w:rsid w:val="00C81BA3"/>
    <w:rsid w:val="00C830C8"/>
    <w:rsid w:val="00C84C03"/>
    <w:rsid w:val="00C84DFE"/>
    <w:rsid w:val="00C85C9E"/>
    <w:rsid w:val="00C8641B"/>
    <w:rsid w:val="00C86DD9"/>
    <w:rsid w:val="00C87FC5"/>
    <w:rsid w:val="00C92711"/>
    <w:rsid w:val="00C92DB1"/>
    <w:rsid w:val="00C92E35"/>
    <w:rsid w:val="00C9380E"/>
    <w:rsid w:val="00C93B6A"/>
    <w:rsid w:val="00C940DA"/>
    <w:rsid w:val="00C94575"/>
    <w:rsid w:val="00C94C46"/>
    <w:rsid w:val="00C94D5D"/>
    <w:rsid w:val="00C96DBB"/>
    <w:rsid w:val="00CA04C2"/>
    <w:rsid w:val="00CA076A"/>
    <w:rsid w:val="00CA2CF7"/>
    <w:rsid w:val="00CA2E2C"/>
    <w:rsid w:val="00CA30CF"/>
    <w:rsid w:val="00CA3A77"/>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C6D5B"/>
    <w:rsid w:val="00CD2AB7"/>
    <w:rsid w:val="00CD340A"/>
    <w:rsid w:val="00CD45C3"/>
    <w:rsid w:val="00CD5089"/>
    <w:rsid w:val="00CD5982"/>
    <w:rsid w:val="00CD6234"/>
    <w:rsid w:val="00CD659A"/>
    <w:rsid w:val="00CD670A"/>
    <w:rsid w:val="00CD67A7"/>
    <w:rsid w:val="00CE151F"/>
    <w:rsid w:val="00CE2528"/>
    <w:rsid w:val="00CE2D2F"/>
    <w:rsid w:val="00CE4CC6"/>
    <w:rsid w:val="00CE4DDE"/>
    <w:rsid w:val="00CE5A93"/>
    <w:rsid w:val="00CF0268"/>
    <w:rsid w:val="00CF044E"/>
    <w:rsid w:val="00CF2A22"/>
    <w:rsid w:val="00CF36F2"/>
    <w:rsid w:val="00CF4C8E"/>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2EAA"/>
    <w:rsid w:val="00D33FC1"/>
    <w:rsid w:val="00D343C0"/>
    <w:rsid w:val="00D34F18"/>
    <w:rsid w:val="00D35259"/>
    <w:rsid w:val="00D35D87"/>
    <w:rsid w:val="00D361AC"/>
    <w:rsid w:val="00D363F8"/>
    <w:rsid w:val="00D3644C"/>
    <w:rsid w:val="00D37DBB"/>
    <w:rsid w:val="00D410C2"/>
    <w:rsid w:val="00D41C68"/>
    <w:rsid w:val="00D42513"/>
    <w:rsid w:val="00D42CA2"/>
    <w:rsid w:val="00D44CF7"/>
    <w:rsid w:val="00D45D92"/>
    <w:rsid w:val="00D460AE"/>
    <w:rsid w:val="00D47079"/>
    <w:rsid w:val="00D47103"/>
    <w:rsid w:val="00D47838"/>
    <w:rsid w:val="00D478F3"/>
    <w:rsid w:val="00D47B6D"/>
    <w:rsid w:val="00D47DB9"/>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67582"/>
    <w:rsid w:val="00D67762"/>
    <w:rsid w:val="00D7247D"/>
    <w:rsid w:val="00D766C8"/>
    <w:rsid w:val="00D82300"/>
    <w:rsid w:val="00D83B39"/>
    <w:rsid w:val="00D84661"/>
    <w:rsid w:val="00D8577A"/>
    <w:rsid w:val="00D9013C"/>
    <w:rsid w:val="00D90251"/>
    <w:rsid w:val="00D91E6A"/>
    <w:rsid w:val="00D9236A"/>
    <w:rsid w:val="00D957D4"/>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C73B2"/>
    <w:rsid w:val="00DD0471"/>
    <w:rsid w:val="00DD1ABD"/>
    <w:rsid w:val="00DD1FFA"/>
    <w:rsid w:val="00DD2552"/>
    <w:rsid w:val="00DD2627"/>
    <w:rsid w:val="00DD325D"/>
    <w:rsid w:val="00DD32A4"/>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0783"/>
    <w:rsid w:val="00E11A69"/>
    <w:rsid w:val="00E12426"/>
    <w:rsid w:val="00E14CDE"/>
    <w:rsid w:val="00E14E60"/>
    <w:rsid w:val="00E163B6"/>
    <w:rsid w:val="00E168CE"/>
    <w:rsid w:val="00E1742F"/>
    <w:rsid w:val="00E20743"/>
    <w:rsid w:val="00E20B13"/>
    <w:rsid w:val="00E22E78"/>
    <w:rsid w:val="00E22F01"/>
    <w:rsid w:val="00E2353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7E9"/>
    <w:rsid w:val="00E42C77"/>
    <w:rsid w:val="00E437C8"/>
    <w:rsid w:val="00E4392E"/>
    <w:rsid w:val="00E44111"/>
    <w:rsid w:val="00E44DB1"/>
    <w:rsid w:val="00E451AA"/>
    <w:rsid w:val="00E45493"/>
    <w:rsid w:val="00E47379"/>
    <w:rsid w:val="00E479CC"/>
    <w:rsid w:val="00E50B8A"/>
    <w:rsid w:val="00E52F61"/>
    <w:rsid w:val="00E548A1"/>
    <w:rsid w:val="00E54BCB"/>
    <w:rsid w:val="00E56C0F"/>
    <w:rsid w:val="00E56EEC"/>
    <w:rsid w:val="00E579B8"/>
    <w:rsid w:val="00E618AA"/>
    <w:rsid w:val="00E62EA9"/>
    <w:rsid w:val="00E640B2"/>
    <w:rsid w:val="00E65DCC"/>
    <w:rsid w:val="00E708F4"/>
    <w:rsid w:val="00E70EFA"/>
    <w:rsid w:val="00E728B1"/>
    <w:rsid w:val="00E72F85"/>
    <w:rsid w:val="00E739C7"/>
    <w:rsid w:val="00E7522E"/>
    <w:rsid w:val="00E75F29"/>
    <w:rsid w:val="00E82BE6"/>
    <w:rsid w:val="00E82E52"/>
    <w:rsid w:val="00E852CA"/>
    <w:rsid w:val="00E8644D"/>
    <w:rsid w:val="00E86A41"/>
    <w:rsid w:val="00E87458"/>
    <w:rsid w:val="00E944A6"/>
    <w:rsid w:val="00E95D96"/>
    <w:rsid w:val="00E962CD"/>
    <w:rsid w:val="00E96B51"/>
    <w:rsid w:val="00E96EB6"/>
    <w:rsid w:val="00E976CF"/>
    <w:rsid w:val="00E97C72"/>
    <w:rsid w:val="00EA04B0"/>
    <w:rsid w:val="00EA1C04"/>
    <w:rsid w:val="00EA3D26"/>
    <w:rsid w:val="00EA3EF2"/>
    <w:rsid w:val="00EA4C53"/>
    <w:rsid w:val="00EA5DE5"/>
    <w:rsid w:val="00EA62EE"/>
    <w:rsid w:val="00EA7BEF"/>
    <w:rsid w:val="00EA7E9A"/>
    <w:rsid w:val="00EB37CE"/>
    <w:rsid w:val="00EB46B7"/>
    <w:rsid w:val="00EB4C5F"/>
    <w:rsid w:val="00EB552F"/>
    <w:rsid w:val="00EB567E"/>
    <w:rsid w:val="00EB77C9"/>
    <w:rsid w:val="00EB7909"/>
    <w:rsid w:val="00EC1325"/>
    <w:rsid w:val="00EC15A1"/>
    <w:rsid w:val="00EC229C"/>
    <w:rsid w:val="00EC2380"/>
    <w:rsid w:val="00EC2B36"/>
    <w:rsid w:val="00EC59AD"/>
    <w:rsid w:val="00EC6253"/>
    <w:rsid w:val="00EC7D89"/>
    <w:rsid w:val="00ED0335"/>
    <w:rsid w:val="00ED18A5"/>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6F0F"/>
    <w:rsid w:val="00F21B4E"/>
    <w:rsid w:val="00F2308F"/>
    <w:rsid w:val="00F256BC"/>
    <w:rsid w:val="00F25B24"/>
    <w:rsid w:val="00F264BC"/>
    <w:rsid w:val="00F3002F"/>
    <w:rsid w:val="00F315BD"/>
    <w:rsid w:val="00F320E8"/>
    <w:rsid w:val="00F328FE"/>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27D"/>
    <w:rsid w:val="00F61517"/>
    <w:rsid w:val="00F61B67"/>
    <w:rsid w:val="00F62746"/>
    <w:rsid w:val="00F67DDF"/>
    <w:rsid w:val="00F70746"/>
    <w:rsid w:val="00F72676"/>
    <w:rsid w:val="00F7303B"/>
    <w:rsid w:val="00F7331D"/>
    <w:rsid w:val="00F747F6"/>
    <w:rsid w:val="00F75395"/>
    <w:rsid w:val="00F75771"/>
    <w:rsid w:val="00F75B1F"/>
    <w:rsid w:val="00F77546"/>
    <w:rsid w:val="00F8004A"/>
    <w:rsid w:val="00F806A3"/>
    <w:rsid w:val="00F832BD"/>
    <w:rsid w:val="00F838FE"/>
    <w:rsid w:val="00F84D6E"/>
    <w:rsid w:val="00F85430"/>
    <w:rsid w:val="00F85E1C"/>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7EF"/>
    <w:rsid w:val="00FC4902"/>
    <w:rsid w:val="00FC4DB8"/>
    <w:rsid w:val="00FC59F3"/>
    <w:rsid w:val="00FD0375"/>
    <w:rsid w:val="00FD40CF"/>
    <w:rsid w:val="00FD430F"/>
    <w:rsid w:val="00FD46A5"/>
    <w:rsid w:val="00FD62EA"/>
    <w:rsid w:val="00FD68ED"/>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FB"/>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48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20962390">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143044933">
      <w:bodyDiv w:val="1"/>
      <w:marLeft w:val="0"/>
      <w:marRight w:val="0"/>
      <w:marTop w:val="0"/>
      <w:marBottom w:val="0"/>
      <w:divBdr>
        <w:top w:val="none" w:sz="0" w:space="0" w:color="auto"/>
        <w:left w:val="none" w:sz="0" w:space="0" w:color="auto"/>
        <w:bottom w:val="none" w:sz="0" w:space="0" w:color="auto"/>
        <w:right w:val="none" w:sz="0" w:space="0" w:color="auto"/>
      </w:divBdr>
    </w:div>
    <w:div w:id="115175469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mailto:dgi-coordination@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oe.int"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dm@coe.in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40DF2"/>
    <w:rsid w:val="001257CA"/>
    <w:rsid w:val="0021037D"/>
    <w:rsid w:val="003067EC"/>
    <w:rsid w:val="00312E59"/>
    <w:rsid w:val="0033548C"/>
    <w:rsid w:val="004A22A9"/>
    <w:rsid w:val="005969F0"/>
    <w:rsid w:val="0067301C"/>
    <w:rsid w:val="007F1920"/>
    <w:rsid w:val="008554D1"/>
    <w:rsid w:val="00A8224B"/>
    <w:rsid w:val="00B10E6A"/>
    <w:rsid w:val="00B16DDC"/>
    <w:rsid w:val="00C361C2"/>
    <w:rsid w:val="00C5029D"/>
    <w:rsid w:val="00C5427C"/>
    <w:rsid w:val="00CB06E3"/>
    <w:rsid w:val="00D10E2E"/>
    <w:rsid w:val="00D8475D"/>
    <w:rsid w:val="00DC5055"/>
    <w:rsid w:val="00E82B02"/>
    <w:rsid w:val="00E87C34"/>
    <w:rsid w:val="00F60519"/>
    <w:rsid w:val="00F976A1"/>
    <w:rsid w:val="00FA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7CA"/>
    <w:rPr>
      <w:color w:val="auto"/>
      <w:bdr w:val="none" w:sz="0" w:space="0" w:color="auto"/>
      <w:shd w:val="clear" w:color="auto" w:fill="D5DCE4" w:themeFill="text2" w:themeFillTint="33"/>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3.xml><?xml version="1.0" encoding="utf-8"?>
<ds:datastoreItem xmlns:ds="http://schemas.openxmlformats.org/officeDocument/2006/customXml" ds:itemID="{60C66BE9-DE22-4E13-84EA-148600000B7F}">
  <ds:schemaRefs>
    <ds:schemaRef ds:uri="http://schemas.microsoft.com/sharepoint/v3/contenttype/forms"/>
  </ds:schemaRefs>
</ds:datastoreItem>
</file>

<file path=customXml/itemProps4.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2023-07-05T11:57:00Z</dcterms:created>
  <dcterms:modified xsi:type="dcterms:W3CDTF">2023-07-05T12:00:00Z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