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43219305">
            <wp:simplePos x="0" y="0"/>
            <wp:positionH relativeFrom="margin">
              <wp:posOffset>4723130</wp:posOffset>
            </wp:positionH>
            <wp:positionV relativeFrom="paragraph">
              <wp:posOffset>-417195</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77777777" w:rsidR="009A20EC" w:rsidRPr="0063684D" w:rsidRDefault="009A20EC" w:rsidP="00A041D4">
      <w:pPr>
        <w:rPr>
          <w:rFonts w:ascii="Tahoma" w:hAnsi="Tahoma" w:cs="Tahoma"/>
          <w:b/>
          <w:sz w:val="20"/>
          <w:szCs w:val="20"/>
        </w:rPr>
      </w:pPr>
    </w:p>
    <w:p w14:paraId="28C7C111" w14:textId="77777777" w:rsidR="0092599A" w:rsidRPr="0063684D" w:rsidRDefault="0092599A" w:rsidP="00A041D4">
      <w:pPr>
        <w:rPr>
          <w:rFonts w:ascii="Tahoma" w:hAnsi="Tahoma" w:cs="Tahoma"/>
          <w:b/>
          <w:sz w:val="20"/>
          <w:szCs w:val="20"/>
        </w:rPr>
      </w:pPr>
    </w:p>
    <w:p w14:paraId="63834D7B" w14:textId="568CFD27" w:rsidR="00A80AEF" w:rsidRPr="005D6D92" w:rsidRDefault="00A80AEF" w:rsidP="0092599A">
      <w:pPr>
        <w:jc w:val="both"/>
        <w:rPr>
          <w:rFonts w:ascii="Tahoma" w:hAnsi="Tahoma" w:cs="Tahoma"/>
          <w:b/>
          <w:sz w:val="24"/>
          <w:szCs w:val="28"/>
        </w:rPr>
      </w:pPr>
      <w:r w:rsidRPr="003C2491">
        <w:rPr>
          <w:rFonts w:ascii="Tahoma" w:hAnsi="Tahoma" w:cs="Tahoma"/>
          <w:b/>
        </w:rPr>
        <w:t>Purchase of</w:t>
      </w:r>
      <w:r w:rsidRPr="00EB5355">
        <w:rPr>
          <w:rFonts w:ascii="Tahoma" w:hAnsi="Tahoma" w:cs="Tahoma"/>
          <w:b/>
          <w:sz w:val="24"/>
          <w:szCs w:val="28"/>
        </w:rPr>
        <w:t xml:space="preserve"> </w:t>
      </w:r>
      <w:r w:rsidR="009C1AAE">
        <w:rPr>
          <w:rFonts w:ascii="Tahoma" w:hAnsi="Tahoma" w:cs="Tahoma"/>
          <w:b/>
        </w:rPr>
        <w:t xml:space="preserve">services for </w:t>
      </w:r>
      <w:r w:rsidR="0092599A">
        <w:rPr>
          <w:rFonts w:ascii="Tahoma" w:hAnsi="Tahoma" w:cs="Tahoma"/>
          <w:b/>
        </w:rPr>
        <w:t>conducting</w:t>
      </w:r>
      <w:r w:rsidR="009729D8">
        <w:rPr>
          <w:rFonts w:ascii="Tahoma" w:hAnsi="Tahoma" w:cs="Tahoma"/>
          <w:b/>
        </w:rPr>
        <w:t xml:space="preserve"> </w:t>
      </w:r>
      <w:r w:rsidR="0092599A">
        <w:rPr>
          <w:rFonts w:ascii="Tahoma" w:hAnsi="Tahoma" w:cs="Tahoma"/>
          <w:b/>
        </w:rPr>
        <w:t xml:space="preserve">a </w:t>
      </w:r>
      <w:r w:rsidR="009C1AAE" w:rsidRPr="00A146AB">
        <w:rPr>
          <w:rFonts w:ascii="Tahoma" w:hAnsi="Tahoma" w:cs="Tahoma"/>
          <w:b/>
        </w:rPr>
        <w:t xml:space="preserve">sociological </w:t>
      </w:r>
      <w:r w:rsidR="00212F15">
        <w:rPr>
          <w:rFonts w:ascii="Tahoma" w:hAnsi="Tahoma" w:cs="Tahoma"/>
          <w:b/>
        </w:rPr>
        <w:t xml:space="preserve">survey </w:t>
      </w:r>
      <w:bookmarkStart w:id="0" w:name="_Hlk186712389"/>
      <w:r w:rsidR="0092599A">
        <w:rPr>
          <w:rFonts w:ascii="Tahoma" w:hAnsi="Tahoma" w:cs="Tahoma"/>
          <w:b/>
        </w:rPr>
        <w:t>on p</w:t>
      </w:r>
      <w:r w:rsidR="009C1AAE" w:rsidRPr="00A146AB">
        <w:rPr>
          <w:rFonts w:ascii="Tahoma" w:hAnsi="Tahoma" w:cs="Tahoma"/>
          <w:b/>
        </w:rPr>
        <w:t xml:space="preserve">ublic awareness about the role of the Ukrainian Parliament Commissioner for Human Rights and level of public trust in the </w:t>
      </w:r>
      <w:r w:rsidR="009C1AAE" w:rsidRPr="005D6D92">
        <w:rPr>
          <w:rFonts w:ascii="Tahoma" w:hAnsi="Tahoma" w:cs="Tahoma"/>
          <w:b/>
        </w:rPr>
        <w:t xml:space="preserve">Ombudsperson's </w:t>
      </w:r>
      <w:bookmarkEnd w:id="0"/>
      <w:r w:rsidR="00420AF8">
        <w:rPr>
          <w:rFonts w:ascii="Tahoma" w:hAnsi="Tahoma" w:cs="Tahoma"/>
          <w:b/>
        </w:rPr>
        <w:t>institution</w:t>
      </w:r>
    </w:p>
    <w:p w14:paraId="3F4055E7" w14:textId="1799E162" w:rsidR="00A80AEF" w:rsidRPr="00435FA7" w:rsidRDefault="00A80AEF" w:rsidP="00A80AEF">
      <w:pPr>
        <w:rPr>
          <w:rFonts w:ascii="Tahoma" w:hAnsi="Tahoma" w:cs="Tahoma"/>
          <w:b/>
          <w:sz w:val="24"/>
          <w:szCs w:val="28"/>
          <w:lang w:val="uk-UA"/>
        </w:rPr>
      </w:pPr>
      <w:r w:rsidRPr="005D6D92">
        <w:rPr>
          <w:rFonts w:ascii="Tahoma" w:hAnsi="Tahoma" w:cs="Tahoma"/>
          <w:b/>
          <w:i/>
          <w:sz w:val="24"/>
          <w:szCs w:val="28"/>
        </w:rPr>
        <w:t xml:space="preserve">Contract N° </w:t>
      </w:r>
      <w:bookmarkStart w:id="1" w:name="_Hlk196309420"/>
      <w:r w:rsidR="00646164">
        <w:rPr>
          <w:rFonts w:ascii="Tahoma" w:hAnsi="Tahoma" w:cs="Tahoma"/>
          <w:b/>
          <w:i/>
          <w:sz w:val="24"/>
          <w:szCs w:val="28"/>
          <w:lang w:val="uk-UA"/>
        </w:rPr>
        <w:t>ОО</w:t>
      </w:r>
      <w:r w:rsidR="00646164">
        <w:rPr>
          <w:rFonts w:ascii="Tahoma" w:hAnsi="Tahoma" w:cs="Tahoma"/>
          <w:b/>
          <w:i/>
          <w:sz w:val="24"/>
          <w:szCs w:val="28"/>
          <w:lang w:val="en-US"/>
        </w:rPr>
        <w:t>/</w:t>
      </w:r>
      <w:r w:rsidR="009C1AAE" w:rsidRPr="005D6D92">
        <w:rPr>
          <w:rFonts w:ascii="Tahoma" w:hAnsi="Tahoma" w:cs="Tahoma"/>
          <w:b/>
          <w:i/>
          <w:sz w:val="24"/>
          <w:szCs w:val="28"/>
        </w:rPr>
        <w:t>9264/202</w:t>
      </w:r>
      <w:r w:rsidR="005A6C6F" w:rsidRPr="00EA3559">
        <w:rPr>
          <w:rFonts w:ascii="Tahoma" w:hAnsi="Tahoma" w:cs="Tahoma"/>
          <w:b/>
          <w:i/>
          <w:sz w:val="24"/>
          <w:szCs w:val="28"/>
          <w:lang w:val="uk-UA"/>
        </w:rPr>
        <w:t>5</w:t>
      </w:r>
      <w:r w:rsidR="009C1AAE" w:rsidRPr="00EA3559">
        <w:rPr>
          <w:rFonts w:ascii="Tahoma" w:hAnsi="Tahoma" w:cs="Tahoma"/>
          <w:b/>
          <w:i/>
          <w:sz w:val="24"/>
          <w:szCs w:val="28"/>
        </w:rPr>
        <w:t>/0</w:t>
      </w:r>
      <w:r w:rsidR="00646164">
        <w:rPr>
          <w:rFonts w:ascii="Tahoma" w:hAnsi="Tahoma" w:cs="Tahoma"/>
          <w:b/>
          <w:i/>
          <w:sz w:val="24"/>
          <w:szCs w:val="28"/>
          <w:lang w:val="uk-UA"/>
        </w:rPr>
        <w:t>3</w:t>
      </w:r>
      <w:bookmarkEnd w:id="1"/>
    </w:p>
    <w:p w14:paraId="24418C50" w14:textId="48F67BF8" w:rsidR="0028341F" w:rsidRPr="0063684D" w:rsidRDefault="0028341F" w:rsidP="00A041D4">
      <w:pPr>
        <w:rPr>
          <w:rFonts w:ascii="Tahoma" w:hAnsi="Tahoma" w:cs="Tahoma"/>
          <w:b/>
          <w:sz w:val="20"/>
          <w:szCs w:val="20"/>
        </w:rPr>
      </w:pPr>
    </w:p>
    <w:p w14:paraId="7C2E39D5" w14:textId="1DD3F27F" w:rsidR="00A501B0" w:rsidRDefault="000A567F" w:rsidP="00112CEF">
      <w:pPr>
        <w:pStyle w:val="PMMParagraph"/>
        <w:ind w:left="0"/>
        <w:rPr>
          <w:rFonts w:ascii="Tahoma" w:hAnsi="Tahoma" w:cs="Tahoma"/>
          <w:sz w:val="20"/>
          <w:szCs w:val="20"/>
        </w:rPr>
      </w:pPr>
      <w:bookmarkStart w:id="2" w:name="_Hlk186712454"/>
      <w:r w:rsidRPr="000A567F">
        <w:rPr>
          <w:rFonts w:ascii="Tahoma" w:hAnsi="Tahoma" w:cs="Tahoma"/>
          <w:sz w:val="20"/>
          <w:szCs w:val="20"/>
        </w:rPr>
        <w:t>The Council of Europe is currently implementing the Project “Phase II: Support to the Implementation of European Human Rights Standards in Ukraine” (hereinafter referred to as the Project), which</w:t>
      </w:r>
      <w:r w:rsidR="00A501B0">
        <w:rPr>
          <w:rFonts w:ascii="Tahoma" w:hAnsi="Tahoma" w:cs="Tahoma"/>
          <w:sz w:val="20"/>
          <w:szCs w:val="20"/>
        </w:rPr>
        <w:t xml:space="preserve">, among other issues, </w:t>
      </w:r>
      <w:r w:rsidR="00A501B0" w:rsidRPr="00A501B0">
        <w:rPr>
          <w:rFonts w:ascii="Tahoma" w:hAnsi="Tahoma" w:cs="Tahoma"/>
          <w:sz w:val="20"/>
          <w:szCs w:val="20"/>
        </w:rPr>
        <w:t>assist</w:t>
      </w:r>
      <w:r w:rsidR="00525F91">
        <w:rPr>
          <w:rFonts w:ascii="Tahoma" w:hAnsi="Tahoma" w:cs="Tahoma"/>
          <w:sz w:val="20"/>
          <w:szCs w:val="20"/>
        </w:rPr>
        <w:t>s</w:t>
      </w:r>
      <w:r w:rsidR="00A501B0" w:rsidRPr="00A501B0">
        <w:rPr>
          <w:rFonts w:ascii="Tahoma" w:hAnsi="Tahoma" w:cs="Tahoma"/>
          <w:sz w:val="20"/>
          <w:szCs w:val="20"/>
        </w:rPr>
        <w:t xml:space="preserve"> the Ukrainian authorities in implementation of </w:t>
      </w:r>
      <w:r w:rsidR="00A501B0">
        <w:rPr>
          <w:rFonts w:ascii="Tahoma" w:hAnsi="Tahoma" w:cs="Tahoma"/>
          <w:sz w:val="20"/>
          <w:szCs w:val="20"/>
        </w:rPr>
        <w:t xml:space="preserve">the </w:t>
      </w:r>
      <w:r w:rsidR="00A501B0" w:rsidRPr="00A501B0">
        <w:rPr>
          <w:rFonts w:ascii="Tahoma" w:hAnsi="Tahoma" w:cs="Tahoma"/>
          <w:sz w:val="20"/>
          <w:szCs w:val="20"/>
        </w:rPr>
        <w:t xml:space="preserve">European human rights standards, with a specific focus on strengthening the operational capacity of the </w:t>
      </w:r>
      <w:r w:rsidR="00525F91">
        <w:rPr>
          <w:rFonts w:ascii="Tahoma" w:hAnsi="Tahoma" w:cs="Tahoma"/>
          <w:sz w:val="20"/>
          <w:szCs w:val="20"/>
        </w:rPr>
        <w:t xml:space="preserve">Ukrainian Parliament Commissioner for Human Rights’ (hereinafter “the </w:t>
      </w:r>
      <w:r w:rsidR="00A501B0" w:rsidRPr="00A501B0">
        <w:rPr>
          <w:rFonts w:ascii="Tahoma" w:hAnsi="Tahoma" w:cs="Tahoma"/>
          <w:sz w:val="20"/>
          <w:szCs w:val="20"/>
        </w:rPr>
        <w:t>Ombudsperson</w:t>
      </w:r>
      <w:r w:rsidR="00525F91">
        <w:rPr>
          <w:rFonts w:ascii="Tahoma" w:hAnsi="Tahoma" w:cs="Tahoma"/>
          <w:sz w:val="20"/>
          <w:szCs w:val="20"/>
        </w:rPr>
        <w:t>)</w:t>
      </w:r>
      <w:r w:rsidR="00A501B0" w:rsidRPr="00A501B0">
        <w:rPr>
          <w:rFonts w:ascii="Tahoma" w:hAnsi="Tahoma" w:cs="Tahoma"/>
          <w:sz w:val="20"/>
          <w:szCs w:val="20"/>
        </w:rPr>
        <w:t xml:space="preserve"> to protect human rights </w:t>
      </w:r>
      <w:r w:rsidR="00A501B0">
        <w:rPr>
          <w:rFonts w:ascii="Tahoma" w:hAnsi="Tahoma" w:cs="Tahoma"/>
          <w:sz w:val="20"/>
          <w:szCs w:val="20"/>
        </w:rPr>
        <w:t xml:space="preserve">and </w:t>
      </w:r>
      <w:r w:rsidR="00282B84">
        <w:rPr>
          <w:rFonts w:ascii="Tahoma" w:hAnsi="Tahoma" w:cs="Tahoma"/>
          <w:sz w:val="20"/>
          <w:szCs w:val="20"/>
        </w:rPr>
        <w:t xml:space="preserve">to </w:t>
      </w:r>
      <w:r w:rsidR="00A501B0" w:rsidRPr="00A501B0">
        <w:rPr>
          <w:rFonts w:ascii="Tahoma" w:hAnsi="Tahoma" w:cs="Tahoma"/>
          <w:sz w:val="20"/>
          <w:szCs w:val="20"/>
        </w:rPr>
        <w:t>respond efficiently to challenges related to the reporting of gross human rights violations</w:t>
      </w:r>
      <w:r w:rsidR="00282B84">
        <w:rPr>
          <w:rFonts w:ascii="Tahoma" w:hAnsi="Tahoma" w:cs="Tahoma"/>
          <w:sz w:val="20"/>
          <w:szCs w:val="20"/>
        </w:rPr>
        <w:t xml:space="preserve">. The project started in September 2024 and will run until 31 December 2026. </w:t>
      </w:r>
    </w:p>
    <w:p w14:paraId="48E0A3FC" w14:textId="02EB7EA4" w:rsidR="00D6486F" w:rsidRDefault="008B04EC" w:rsidP="00112CEF">
      <w:pPr>
        <w:pStyle w:val="PMMParagraph"/>
        <w:ind w:left="0"/>
        <w:rPr>
          <w:rFonts w:ascii="Tahoma" w:hAnsi="Tahoma" w:cs="Tahoma"/>
          <w:color w:val="000000" w:themeColor="text1"/>
          <w:sz w:val="20"/>
          <w:szCs w:val="20"/>
        </w:rPr>
      </w:pPr>
      <w:r w:rsidRPr="008D1AB7">
        <w:rPr>
          <w:rFonts w:ascii="Tahoma" w:hAnsi="Tahoma" w:cs="Tahoma"/>
          <w:color w:val="000000" w:themeColor="text1"/>
          <w:sz w:val="20"/>
          <w:szCs w:val="20"/>
        </w:rPr>
        <w:t xml:space="preserve">The Ombudsperson's role as a </w:t>
      </w:r>
      <w:r w:rsidR="00D6486F">
        <w:rPr>
          <w:rFonts w:ascii="Tahoma" w:hAnsi="Tahoma" w:cs="Tahoma"/>
          <w:color w:val="000000" w:themeColor="text1"/>
          <w:sz w:val="20"/>
          <w:szCs w:val="20"/>
        </w:rPr>
        <w:t xml:space="preserve">human rights </w:t>
      </w:r>
      <w:r w:rsidRPr="008D1AB7">
        <w:rPr>
          <w:rFonts w:ascii="Tahoma" w:hAnsi="Tahoma" w:cs="Tahoma"/>
          <w:color w:val="000000" w:themeColor="text1"/>
          <w:sz w:val="20"/>
          <w:szCs w:val="20"/>
        </w:rPr>
        <w:t xml:space="preserve">protector </w:t>
      </w:r>
      <w:r w:rsidR="00D6486F">
        <w:rPr>
          <w:rFonts w:ascii="Tahoma" w:hAnsi="Tahoma" w:cs="Tahoma"/>
          <w:color w:val="000000" w:themeColor="text1"/>
          <w:sz w:val="20"/>
          <w:szCs w:val="20"/>
        </w:rPr>
        <w:t>is</w:t>
      </w:r>
      <w:r w:rsidRPr="008D1AB7">
        <w:rPr>
          <w:rFonts w:ascii="Tahoma" w:hAnsi="Tahoma" w:cs="Tahoma"/>
          <w:color w:val="000000" w:themeColor="text1"/>
          <w:sz w:val="20"/>
          <w:szCs w:val="20"/>
        </w:rPr>
        <w:t xml:space="preserve"> crucial during times of </w:t>
      </w:r>
      <w:r w:rsidR="00AB4D26">
        <w:rPr>
          <w:rFonts w:ascii="Tahoma" w:hAnsi="Tahoma" w:cs="Tahoma"/>
          <w:color w:val="000000" w:themeColor="text1"/>
          <w:sz w:val="20"/>
          <w:szCs w:val="20"/>
        </w:rPr>
        <w:t xml:space="preserve">ongoing </w:t>
      </w:r>
      <w:r w:rsidRPr="008D1AB7">
        <w:rPr>
          <w:rFonts w:ascii="Tahoma" w:hAnsi="Tahoma" w:cs="Tahoma"/>
          <w:color w:val="000000" w:themeColor="text1"/>
          <w:sz w:val="20"/>
          <w:szCs w:val="20"/>
        </w:rPr>
        <w:t>war</w:t>
      </w:r>
      <w:r w:rsidR="00D6486F">
        <w:rPr>
          <w:rFonts w:ascii="Tahoma" w:hAnsi="Tahoma" w:cs="Tahoma"/>
          <w:color w:val="000000" w:themeColor="text1"/>
          <w:sz w:val="20"/>
          <w:szCs w:val="20"/>
        </w:rPr>
        <w:t>, serving as a key safeguard for the rights of ind</w:t>
      </w:r>
      <w:r w:rsidR="009C6CD4" w:rsidRPr="008D1AB7">
        <w:rPr>
          <w:rFonts w:ascii="Tahoma" w:hAnsi="Tahoma" w:cs="Tahoma"/>
          <w:color w:val="000000" w:themeColor="text1"/>
          <w:sz w:val="20"/>
          <w:szCs w:val="20"/>
        </w:rPr>
        <w:t>ividuals, especially the most vulnerable</w:t>
      </w:r>
      <w:r w:rsidR="00525F91">
        <w:rPr>
          <w:rFonts w:ascii="Tahoma" w:hAnsi="Tahoma" w:cs="Tahoma"/>
          <w:color w:val="000000" w:themeColor="text1"/>
          <w:sz w:val="20"/>
          <w:szCs w:val="20"/>
        </w:rPr>
        <w:t xml:space="preserve"> ones</w:t>
      </w:r>
      <w:r w:rsidR="009C6CD4" w:rsidRPr="008D1AB7">
        <w:rPr>
          <w:rFonts w:ascii="Tahoma" w:hAnsi="Tahoma" w:cs="Tahoma"/>
          <w:color w:val="000000" w:themeColor="text1"/>
          <w:sz w:val="20"/>
          <w:szCs w:val="20"/>
        </w:rPr>
        <w:t xml:space="preserve">. Upholding the rule of law, maintaining transparency, and ensuring human rights </w:t>
      </w:r>
      <w:r w:rsidR="0013700E" w:rsidRPr="008D1AB7">
        <w:rPr>
          <w:rFonts w:ascii="Tahoma" w:hAnsi="Tahoma" w:cs="Tahoma"/>
          <w:color w:val="000000" w:themeColor="text1"/>
          <w:sz w:val="20"/>
          <w:szCs w:val="20"/>
        </w:rPr>
        <w:t>remain priorities</w:t>
      </w:r>
      <w:r w:rsidR="009C6CD4" w:rsidRPr="008D1AB7">
        <w:rPr>
          <w:rFonts w:ascii="Tahoma" w:hAnsi="Tahoma" w:cs="Tahoma"/>
          <w:color w:val="000000" w:themeColor="text1"/>
          <w:sz w:val="20"/>
          <w:szCs w:val="20"/>
        </w:rPr>
        <w:t xml:space="preserve"> </w:t>
      </w:r>
      <w:r w:rsidR="000A567F">
        <w:rPr>
          <w:rFonts w:ascii="Tahoma" w:hAnsi="Tahoma" w:cs="Tahoma"/>
          <w:color w:val="000000" w:themeColor="text1"/>
          <w:sz w:val="20"/>
          <w:szCs w:val="20"/>
        </w:rPr>
        <w:t xml:space="preserve">for the Ombudsperson </w:t>
      </w:r>
      <w:r w:rsidR="009C6CD4" w:rsidRPr="008D1AB7">
        <w:rPr>
          <w:rFonts w:ascii="Tahoma" w:hAnsi="Tahoma" w:cs="Tahoma"/>
          <w:color w:val="000000" w:themeColor="text1"/>
          <w:sz w:val="20"/>
          <w:szCs w:val="20"/>
        </w:rPr>
        <w:t xml:space="preserve">amid the </w:t>
      </w:r>
      <w:r w:rsidR="00525F91">
        <w:rPr>
          <w:rFonts w:ascii="Tahoma" w:hAnsi="Tahoma" w:cs="Tahoma"/>
          <w:color w:val="000000" w:themeColor="text1"/>
          <w:sz w:val="20"/>
          <w:szCs w:val="20"/>
        </w:rPr>
        <w:t>ongoing</w:t>
      </w:r>
      <w:r w:rsidR="00525F91" w:rsidRPr="008D1AB7">
        <w:rPr>
          <w:rFonts w:ascii="Tahoma" w:hAnsi="Tahoma" w:cs="Tahoma"/>
          <w:color w:val="000000" w:themeColor="text1"/>
          <w:sz w:val="20"/>
          <w:szCs w:val="20"/>
        </w:rPr>
        <w:t xml:space="preserve"> </w:t>
      </w:r>
      <w:r w:rsidR="009C6CD4" w:rsidRPr="008D1AB7">
        <w:rPr>
          <w:rFonts w:ascii="Tahoma" w:hAnsi="Tahoma" w:cs="Tahoma"/>
          <w:color w:val="000000" w:themeColor="text1"/>
          <w:sz w:val="20"/>
          <w:szCs w:val="20"/>
        </w:rPr>
        <w:t xml:space="preserve">war. </w:t>
      </w:r>
      <w:r w:rsidR="008D1AB7" w:rsidRPr="008D1AB7">
        <w:rPr>
          <w:rFonts w:ascii="Tahoma" w:hAnsi="Tahoma" w:cs="Tahoma"/>
          <w:color w:val="000000" w:themeColor="text1"/>
          <w:sz w:val="20"/>
          <w:szCs w:val="20"/>
        </w:rPr>
        <w:t xml:space="preserve">In these challenging </w:t>
      </w:r>
      <w:r w:rsidR="00D6486F">
        <w:rPr>
          <w:rFonts w:ascii="Tahoma" w:hAnsi="Tahoma" w:cs="Tahoma"/>
          <w:color w:val="000000" w:themeColor="text1"/>
          <w:sz w:val="20"/>
          <w:szCs w:val="20"/>
        </w:rPr>
        <w:t>time</w:t>
      </w:r>
      <w:r w:rsidR="008D1AB7" w:rsidRPr="008D1AB7">
        <w:rPr>
          <w:rFonts w:ascii="Tahoma" w:hAnsi="Tahoma" w:cs="Tahoma"/>
          <w:color w:val="000000" w:themeColor="text1"/>
          <w:sz w:val="20"/>
          <w:szCs w:val="20"/>
        </w:rPr>
        <w:t>, public trust is essential for the continued effectiveness and legitimacy of the Ombudsperson’s work.</w:t>
      </w:r>
      <w:r w:rsidR="009C6CD4" w:rsidRPr="008D1AB7">
        <w:rPr>
          <w:rFonts w:ascii="Tahoma" w:hAnsi="Tahoma" w:cs="Tahoma"/>
          <w:color w:val="000000" w:themeColor="text1"/>
          <w:sz w:val="20"/>
          <w:szCs w:val="20"/>
        </w:rPr>
        <w:t xml:space="preserve"> </w:t>
      </w:r>
      <w:r w:rsidR="008D1AB7" w:rsidRPr="008D1AB7">
        <w:rPr>
          <w:rFonts w:ascii="Tahoma" w:hAnsi="Tahoma" w:cs="Tahoma"/>
          <w:color w:val="000000" w:themeColor="text1"/>
          <w:sz w:val="20"/>
          <w:szCs w:val="20"/>
        </w:rPr>
        <w:t>Therefore, a</w:t>
      </w:r>
      <w:r w:rsidR="00D02CA0" w:rsidRPr="008D1AB7">
        <w:rPr>
          <w:rFonts w:ascii="Tahoma" w:hAnsi="Tahoma" w:cs="Tahoma"/>
          <w:color w:val="000000" w:themeColor="text1"/>
          <w:sz w:val="20"/>
          <w:szCs w:val="20"/>
        </w:rPr>
        <w:t xml:space="preserve">ssessing the level of public </w:t>
      </w:r>
      <w:r w:rsidR="00D6486F">
        <w:rPr>
          <w:rFonts w:ascii="Tahoma" w:hAnsi="Tahoma" w:cs="Tahoma"/>
          <w:color w:val="000000" w:themeColor="text1"/>
          <w:sz w:val="20"/>
          <w:szCs w:val="20"/>
        </w:rPr>
        <w:t xml:space="preserve">awareness about the Ombudsperson’s mandate and role of </w:t>
      </w:r>
      <w:r w:rsidR="008D1AB7" w:rsidRPr="008D1AB7">
        <w:rPr>
          <w:rFonts w:ascii="Tahoma" w:hAnsi="Tahoma" w:cs="Tahoma"/>
          <w:color w:val="000000" w:themeColor="text1"/>
          <w:sz w:val="20"/>
          <w:szCs w:val="20"/>
        </w:rPr>
        <w:t>his institution</w:t>
      </w:r>
      <w:r w:rsidR="00D6486F">
        <w:rPr>
          <w:rFonts w:ascii="Tahoma" w:hAnsi="Tahoma" w:cs="Tahoma"/>
          <w:color w:val="000000" w:themeColor="text1"/>
          <w:sz w:val="20"/>
          <w:szCs w:val="20"/>
        </w:rPr>
        <w:t xml:space="preserve">, as well as the level of trust </w:t>
      </w:r>
      <w:r w:rsidR="00D02CA0" w:rsidRPr="008D1AB7">
        <w:rPr>
          <w:rFonts w:ascii="Tahoma" w:hAnsi="Tahoma" w:cs="Tahoma"/>
          <w:color w:val="000000" w:themeColor="text1"/>
          <w:sz w:val="20"/>
          <w:szCs w:val="20"/>
        </w:rPr>
        <w:t xml:space="preserve">is crucial not only for ensuring its continued </w:t>
      </w:r>
      <w:r w:rsidR="00AB4D26">
        <w:rPr>
          <w:rFonts w:ascii="Tahoma" w:hAnsi="Tahoma" w:cs="Tahoma"/>
          <w:color w:val="000000" w:themeColor="text1"/>
          <w:sz w:val="20"/>
          <w:szCs w:val="20"/>
        </w:rPr>
        <w:t>impact</w:t>
      </w:r>
      <w:r w:rsidR="00D02CA0" w:rsidRPr="008D1AB7">
        <w:rPr>
          <w:rFonts w:ascii="Tahoma" w:hAnsi="Tahoma" w:cs="Tahoma"/>
          <w:color w:val="000000" w:themeColor="text1"/>
          <w:sz w:val="20"/>
          <w:szCs w:val="20"/>
        </w:rPr>
        <w:t xml:space="preserve"> in human rights protection but also for guiding the development of future strategies and priorities.</w:t>
      </w:r>
    </w:p>
    <w:p w14:paraId="7F2D4EFF" w14:textId="2A244325" w:rsidR="00615FF8" w:rsidRDefault="00615FF8" w:rsidP="003C2491">
      <w:pPr>
        <w:jc w:val="both"/>
        <w:rPr>
          <w:rFonts w:ascii="Tahoma" w:hAnsi="Tahoma" w:cs="Tahoma"/>
          <w:sz w:val="20"/>
          <w:szCs w:val="20"/>
          <w:lang w:val="uk-UA"/>
        </w:rPr>
      </w:pPr>
      <w:r w:rsidRPr="00EB5355">
        <w:rPr>
          <w:rFonts w:ascii="Tahoma" w:hAnsi="Tahoma" w:cs="Tahoma"/>
          <w:sz w:val="20"/>
          <w:szCs w:val="20"/>
        </w:rPr>
        <w:t xml:space="preserve">In that context, </w:t>
      </w:r>
      <w:r w:rsidR="00AB4D26">
        <w:rPr>
          <w:rFonts w:ascii="Tahoma" w:hAnsi="Tahoma" w:cs="Tahoma"/>
          <w:sz w:val="20"/>
          <w:szCs w:val="20"/>
        </w:rPr>
        <w:t>the Project is</w:t>
      </w:r>
      <w:r w:rsidRPr="00EB5355">
        <w:rPr>
          <w:rFonts w:ascii="Tahoma" w:hAnsi="Tahoma" w:cs="Tahoma"/>
          <w:sz w:val="20"/>
          <w:szCs w:val="20"/>
        </w:rPr>
        <w:t xml:space="preserve"> looking for a Provider </w:t>
      </w:r>
      <w:bookmarkStart w:id="3" w:name="_Hlk182837478"/>
      <w:r w:rsidR="009A4381">
        <w:rPr>
          <w:rFonts w:ascii="Tahoma" w:hAnsi="Tahoma" w:cs="Tahoma"/>
          <w:sz w:val="20"/>
          <w:szCs w:val="20"/>
        </w:rPr>
        <w:t>to conduct a</w:t>
      </w:r>
      <w:r w:rsidR="003C2491" w:rsidRPr="00E418A0">
        <w:rPr>
          <w:rFonts w:ascii="Tahoma" w:hAnsi="Tahoma" w:cs="Tahoma"/>
          <w:b/>
          <w:sz w:val="20"/>
          <w:szCs w:val="20"/>
        </w:rPr>
        <w:t xml:space="preserve"> sociological </w:t>
      </w:r>
      <w:r w:rsidR="00212F15">
        <w:rPr>
          <w:rFonts w:ascii="Tahoma" w:hAnsi="Tahoma" w:cs="Tahoma"/>
          <w:b/>
          <w:sz w:val="20"/>
          <w:szCs w:val="20"/>
        </w:rPr>
        <w:t>survey</w:t>
      </w:r>
      <w:r w:rsidR="003C2491" w:rsidRPr="00E418A0">
        <w:rPr>
          <w:rFonts w:ascii="Tahoma" w:hAnsi="Tahoma" w:cs="Tahoma"/>
          <w:b/>
          <w:sz w:val="20"/>
          <w:szCs w:val="20"/>
        </w:rPr>
        <w:t xml:space="preserve"> </w:t>
      </w:r>
      <w:r w:rsidR="009A4381">
        <w:rPr>
          <w:rFonts w:ascii="Tahoma" w:hAnsi="Tahoma" w:cs="Tahoma"/>
          <w:b/>
          <w:sz w:val="20"/>
          <w:szCs w:val="20"/>
        </w:rPr>
        <w:t>on p</w:t>
      </w:r>
      <w:r w:rsidR="003C2491" w:rsidRPr="00E418A0">
        <w:rPr>
          <w:rFonts w:ascii="Tahoma" w:hAnsi="Tahoma" w:cs="Tahoma"/>
          <w:b/>
          <w:sz w:val="20"/>
          <w:szCs w:val="20"/>
        </w:rPr>
        <w:t xml:space="preserve">ublic awareness about the role of the Ukrainian Parliament Commissioner for Human Rights and level of public trust in the Ombudsperson's </w:t>
      </w:r>
      <w:bookmarkEnd w:id="3"/>
      <w:r w:rsidR="009A4381">
        <w:rPr>
          <w:rFonts w:ascii="Tahoma" w:hAnsi="Tahoma" w:cs="Tahoma"/>
          <w:b/>
          <w:sz w:val="20"/>
          <w:szCs w:val="20"/>
        </w:rPr>
        <w:t xml:space="preserve">institution </w:t>
      </w:r>
      <w:bookmarkEnd w:id="2"/>
      <w:r w:rsidRPr="00EB5355">
        <w:rPr>
          <w:rFonts w:ascii="Tahoma" w:hAnsi="Tahoma" w:cs="Tahoma"/>
          <w:sz w:val="20"/>
          <w:szCs w:val="20"/>
        </w:rPr>
        <w:t>(</w:t>
      </w:r>
      <w:r w:rsidR="004A573C">
        <w:rPr>
          <w:rFonts w:ascii="Tahoma" w:hAnsi="Tahoma" w:cs="Tahoma"/>
          <w:sz w:val="20"/>
          <w:szCs w:val="20"/>
        </w:rPr>
        <w:t>s</w:t>
      </w:r>
      <w:r w:rsidRPr="00EB5355">
        <w:rPr>
          <w:rFonts w:ascii="Tahoma" w:hAnsi="Tahoma" w:cs="Tahoma"/>
          <w:sz w:val="20"/>
          <w:szCs w:val="20"/>
        </w:rPr>
        <w:t>ee</w:t>
      </w:r>
      <w:r w:rsidR="001F1654">
        <w:rPr>
          <w:rFonts w:ascii="Tahoma" w:hAnsi="Tahoma" w:cs="Tahoma"/>
          <w:sz w:val="20"/>
          <w:szCs w:val="20"/>
        </w:rPr>
        <w:t> </w:t>
      </w:r>
      <w:r w:rsidRPr="00EB5355">
        <w:rPr>
          <w:rFonts w:ascii="Tahoma" w:hAnsi="Tahoma" w:cs="Tahoma"/>
          <w:sz w:val="20"/>
          <w:szCs w:val="20"/>
        </w:rPr>
        <w:t>Section A of the Act of Engagement).</w:t>
      </w:r>
    </w:p>
    <w:p w14:paraId="0D73E467" w14:textId="77777777" w:rsidR="003C2491" w:rsidRPr="003C2491" w:rsidRDefault="003C2491" w:rsidP="003C2491">
      <w:pPr>
        <w:jc w:val="both"/>
        <w:rPr>
          <w:rFonts w:ascii="Tahoma" w:hAnsi="Tahoma" w:cs="Tahoma"/>
          <w:sz w:val="20"/>
          <w:szCs w:val="20"/>
          <w:lang w:val="uk-UA"/>
        </w:rPr>
      </w:pP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5DAA7CB0" w14:textId="4D985CC5"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562D">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562D">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E90456">
        <w:rPr>
          <w:rFonts w:ascii="Tahoma" w:hAnsi="Tahoma" w:cs="Tahoma"/>
          <w:b/>
          <w:sz w:val="20"/>
          <w:szCs w:val="20"/>
        </w:rPr>
        <w:t>6</w:t>
      </w:r>
      <w:r w:rsidRPr="00EB5355">
        <w:rPr>
          <w:rFonts w:ascii="Tahoma" w:hAnsi="Tahoma" w:cs="Tahoma"/>
          <w:b/>
          <w:sz w:val="20"/>
          <w:szCs w:val="20"/>
        </w:rPr>
        <w:t>,000 for intellectual services) and €</w:t>
      </w:r>
      <w:r w:rsidR="005209CB">
        <w:rPr>
          <w:rFonts w:ascii="Tahoma" w:hAnsi="Tahoma" w:cs="Tahoma"/>
          <w:b/>
          <w:sz w:val="20"/>
          <w:szCs w:val="20"/>
          <w:lang w:val="uk-UA"/>
        </w:rPr>
        <w:t xml:space="preserve"> </w:t>
      </w:r>
      <w:r w:rsidR="00790857">
        <w:rPr>
          <w:rFonts w:ascii="Tahoma" w:hAnsi="Tahoma" w:cs="Tahoma"/>
          <w:b/>
          <w:sz w:val="20"/>
          <w:szCs w:val="20"/>
        </w:rPr>
        <w:t>[55,000]</w:t>
      </w:r>
      <w:r w:rsidRPr="00EB5355">
        <w:rPr>
          <w:rFonts w:ascii="Tahoma" w:hAnsi="Tahoma" w:cs="Tahoma"/>
          <w:b/>
          <w:sz w:val="20"/>
          <w:szCs w:val="20"/>
        </w:rPr>
        <w:t xml:space="preserve"> tax exclusive.</w:t>
      </w:r>
    </w:p>
    <w:p w14:paraId="4FDB7A32" w14:textId="1FB0ABAC"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600CEB">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D1A5CE6" w14:textId="311AE582" w:rsidR="00AB4D26" w:rsidRPr="003939F1" w:rsidRDefault="00AB4D26" w:rsidP="0028341F">
      <w:pPr>
        <w:spacing w:after="120"/>
        <w:jc w:val="both"/>
        <w:rPr>
          <w:rFonts w:ascii="Tahoma" w:hAnsi="Tahoma" w:cs="Tahoma"/>
          <w:color w:val="000000" w:themeColor="text1"/>
          <w:sz w:val="20"/>
          <w:szCs w:val="20"/>
          <w:highlight w:val="cyan"/>
        </w:rPr>
      </w:pPr>
      <w:r w:rsidRPr="00AB4D26">
        <w:rPr>
          <w:rFonts w:ascii="Tahoma" w:hAnsi="Tahoma" w:cs="Tahoma"/>
          <w:color w:val="000000" w:themeColor="text1"/>
          <w:sz w:val="20"/>
          <w:szCs w:val="20"/>
        </w:rPr>
        <w:t xml:space="preserve">The </w:t>
      </w:r>
      <w:r w:rsidRPr="00A27A1F">
        <w:rPr>
          <w:rFonts w:ascii="Tahoma" w:hAnsi="Tahoma" w:cs="Tahoma"/>
          <w:color w:val="000000" w:themeColor="text1"/>
          <w:sz w:val="20"/>
          <w:szCs w:val="20"/>
        </w:rPr>
        <w:t>tenderer must be a legal person or consortia of legal and/or natural persons.</w:t>
      </w:r>
    </w:p>
    <w:p w14:paraId="56562203" w14:textId="2DAF63BA" w:rsidR="00F63F67" w:rsidRPr="005209CB" w:rsidRDefault="00F63F67" w:rsidP="0028341F">
      <w:pPr>
        <w:spacing w:after="120"/>
        <w:jc w:val="both"/>
        <w:rPr>
          <w:rFonts w:ascii="Tahoma" w:hAnsi="Tahoma" w:cs="Tahoma"/>
          <w:b/>
          <w:color w:val="000000" w:themeColor="text1"/>
          <w:sz w:val="20"/>
          <w:szCs w:val="20"/>
          <w:lang w:val="uk-UA"/>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456561" w:rsidRPr="0063684D">
        <w:rPr>
          <w:rFonts w:ascii="Tahoma" w:hAnsi="Tahoma" w:cs="Tahoma"/>
          <w:b/>
          <w:color w:val="000000" w:themeColor="text1"/>
          <w:sz w:val="20"/>
          <w:szCs w:val="20"/>
        </w:rPr>
        <w:t xml:space="preserve">Tender </w:t>
      </w:r>
      <w:r w:rsidR="00642FBF" w:rsidRPr="00642FBF">
        <w:rPr>
          <w:rFonts w:ascii="Tahoma" w:hAnsi="Tahoma" w:cs="Tahoma"/>
          <w:b/>
          <w:color w:val="000000" w:themeColor="text1"/>
          <w:sz w:val="20"/>
          <w:szCs w:val="20"/>
        </w:rPr>
        <w:t>ОО/9264/2025/03</w:t>
      </w:r>
      <w:r w:rsidR="00C958BA">
        <w:rPr>
          <w:rFonts w:ascii="Tahoma" w:hAnsi="Tahoma" w:cs="Tahoma"/>
          <w:b/>
          <w:color w:val="000000" w:themeColor="text1"/>
          <w:sz w:val="20"/>
          <w:szCs w:val="20"/>
        </w:rPr>
        <w:t>_</w:t>
      </w:r>
      <w:r w:rsidR="00C958BA" w:rsidRPr="00C958BA">
        <w:t xml:space="preserve"> </w:t>
      </w:r>
      <w:bookmarkStart w:id="4" w:name="_Hlk196310558"/>
      <w:r w:rsidR="00C958BA" w:rsidRPr="00C958BA">
        <w:rPr>
          <w:rFonts w:ascii="Tahoma" w:hAnsi="Tahoma" w:cs="Tahoma"/>
          <w:b/>
          <w:color w:val="000000" w:themeColor="text1"/>
          <w:sz w:val="20"/>
          <w:szCs w:val="20"/>
        </w:rPr>
        <w:t>Legal person or consortia’s name written in English</w:t>
      </w:r>
      <w:bookmarkEnd w:id="4"/>
      <w:r w:rsidR="00C958BA" w:rsidRPr="00C958BA">
        <w:rPr>
          <w:rFonts w:ascii="Tahoma" w:hAnsi="Tahoma" w:cs="Tahoma"/>
          <w:b/>
          <w:color w:val="000000" w:themeColor="text1"/>
          <w:sz w:val="20"/>
          <w:szCs w:val="20"/>
        </w:rPr>
        <w:t>.</w:t>
      </w:r>
      <w:r w:rsidR="00C958BA">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r w:rsidR="005209CB">
        <w:rPr>
          <w:rFonts w:ascii="Tahoma" w:hAnsi="Tahoma" w:cs="Tahoma"/>
          <w:b/>
          <w:color w:val="000000" w:themeColor="text1"/>
          <w:sz w:val="20"/>
          <w:szCs w:val="20"/>
          <w:lang w:val="uk-UA"/>
        </w:rPr>
        <w:t xml:space="preserve"> </w:t>
      </w:r>
    </w:p>
    <w:p w14:paraId="4163A0DC" w14:textId="577E87AE" w:rsidR="00F63F67"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The general information and contact details for this procedure are indicated on this page. You are invited to use the C</w:t>
      </w:r>
      <w:r w:rsidR="004076FE">
        <w:rPr>
          <w:rFonts w:ascii="Tahoma" w:hAnsi="Tahoma" w:cs="Tahoma"/>
          <w:color w:val="000000" w:themeColor="text1"/>
          <w:sz w:val="20"/>
          <w:szCs w:val="20"/>
        </w:rPr>
        <w:t xml:space="preserve">ouncil </w:t>
      </w:r>
      <w:r w:rsidRPr="00EB5355">
        <w:rPr>
          <w:rFonts w:ascii="Tahoma" w:hAnsi="Tahoma" w:cs="Tahoma"/>
          <w:color w:val="000000" w:themeColor="text1"/>
          <w:sz w:val="20"/>
          <w:szCs w:val="20"/>
        </w:rPr>
        <w:t>o</w:t>
      </w:r>
      <w:r w:rsidR="004076FE">
        <w:rPr>
          <w:rFonts w:ascii="Tahoma" w:hAnsi="Tahoma" w:cs="Tahoma"/>
          <w:color w:val="000000" w:themeColor="text1"/>
          <w:sz w:val="20"/>
          <w:szCs w:val="20"/>
        </w:rPr>
        <w:t xml:space="preserve">f </w:t>
      </w:r>
      <w:r w:rsidRPr="00EB5355">
        <w:rPr>
          <w:rFonts w:ascii="Tahoma" w:hAnsi="Tahoma" w:cs="Tahoma"/>
          <w:color w:val="000000" w:themeColor="text1"/>
          <w:sz w:val="20"/>
          <w:szCs w:val="20"/>
        </w:rPr>
        <w:t>E</w:t>
      </w:r>
      <w:r w:rsidR="004076FE">
        <w:rPr>
          <w:rFonts w:ascii="Tahoma" w:hAnsi="Tahoma" w:cs="Tahoma"/>
          <w:color w:val="000000" w:themeColor="text1"/>
          <w:sz w:val="20"/>
          <w:szCs w:val="20"/>
        </w:rPr>
        <w:t>urope</w:t>
      </w:r>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w:t>
      </w:r>
      <w:r w:rsidRPr="00642FBF">
        <w:rPr>
          <w:rFonts w:ascii="Tahoma" w:hAnsi="Tahoma" w:cs="Tahoma"/>
          <w:b/>
          <w:color w:val="000000" w:themeColor="text1"/>
          <w:sz w:val="20"/>
          <w:szCs w:val="20"/>
        </w:rPr>
        <w:t xml:space="preserve">shall be submitted at least </w:t>
      </w:r>
      <w:r w:rsidR="00456561" w:rsidRPr="00642FBF">
        <w:rPr>
          <w:rFonts w:ascii="Tahoma" w:hAnsi="Tahoma" w:cs="Tahoma"/>
          <w:b/>
          <w:color w:val="000000" w:themeColor="text1"/>
          <w:sz w:val="20"/>
          <w:szCs w:val="20"/>
          <w:u w:val="single"/>
        </w:rPr>
        <w:t>[</w:t>
      </w:r>
      <w:r w:rsidR="005A6C6F" w:rsidRPr="00642FBF">
        <w:rPr>
          <w:rFonts w:ascii="Tahoma" w:hAnsi="Tahoma" w:cs="Tahoma"/>
          <w:b/>
          <w:color w:val="000000" w:themeColor="text1"/>
          <w:sz w:val="20"/>
          <w:szCs w:val="20"/>
          <w:u w:val="single"/>
        </w:rPr>
        <w:t>5</w:t>
      </w:r>
      <w:r w:rsidR="00456561" w:rsidRPr="00642FBF">
        <w:rPr>
          <w:rFonts w:ascii="Tahoma" w:hAnsi="Tahoma" w:cs="Tahoma"/>
          <w:b/>
          <w:color w:val="000000" w:themeColor="text1"/>
          <w:sz w:val="20"/>
          <w:szCs w:val="20"/>
          <w:u w:val="single"/>
        </w:rPr>
        <w:t>]</w:t>
      </w:r>
      <w:r w:rsidRPr="00642FBF">
        <w:rPr>
          <w:rFonts w:ascii="Tahoma" w:hAnsi="Tahoma" w:cs="Tahoma"/>
          <w:b/>
          <w:color w:val="000000" w:themeColor="text1"/>
          <w:sz w:val="20"/>
          <w:szCs w:val="20"/>
          <w:u w:val="single"/>
        </w:rPr>
        <w:t xml:space="preserve"> (</w:t>
      </w:r>
      <w:r w:rsidR="00642FBF" w:rsidRPr="00642FBF">
        <w:rPr>
          <w:rFonts w:ascii="Tahoma" w:hAnsi="Tahoma" w:cs="Tahoma"/>
          <w:b/>
          <w:color w:val="000000" w:themeColor="text1"/>
          <w:sz w:val="20"/>
          <w:szCs w:val="20"/>
          <w:u w:val="single"/>
        </w:rPr>
        <w:t>five</w:t>
      </w:r>
      <w:r w:rsidRPr="00642FBF">
        <w:rPr>
          <w:rFonts w:ascii="Tahoma" w:hAnsi="Tahoma" w:cs="Tahoma"/>
          <w:b/>
          <w:color w:val="000000" w:themeColor="text1"/>
          <w:sz w:val="20"/>
          <w:szCs w:val="20"/>
          <w:u w:val="single"/>
        </w:rPr>
        <w:t>) working days before the deadline for submission of the tenders</w:t>
      </w:r>
      <w:r w:rsidRPr="00642FBF">
        <w:rPr>
          <w:rFonts w:ascii="Tahoma" w:hAnsi="Tahoma" w:cs="Tahoma"/>
          <w:b/>
          <w:color w:val="000000" w:themeColor="text1"/>
          <w:sz w:val="20"/>
          <w:szCs w:val="20"/>
        </w:rPr>
        <w:t xml:space="preserve"> and shall be exclusively addressed to the email address indicated </w:t>
      </w:r>
      <w:r w:rsidR="00642FBF">
        <w:rPr>
          <w:rFonts w:ascii="Tahoma" w:hAnsi="Tahoma" w:cs="Tahoma"/>
          <w:b/>
          <w:color w:val="000000" w:themeColor="text1"/>
          <w:sz w:val="20"/>
          <w:szCs w:val="20"/>
        </w:rPr>
        <w:t xml:space="preserve">in the table </w:t>
      </w:r>
      <w:r w:rsidRPr="00642FBF">
        <w:rPr>
          <w:rFonts w:ascii="Tahoma" w:hAnsi="Tahoma" w:cs="Tahoma"/>
          <w:b/>
          <w:color w:val="000000" w:themeColor="text1"/>
          <w:sz w:val="20"/>
          <w:szCs w:val="20"/>
        </w:rPr>
        <w:t xml:space="preserve">below with the following reference in subject: </w:t>
      </w:r>
      <w:r w:rsidR="00642FBF" w:rsidRPr="00642FBF">
        <w:rPr>
          <w:rFonts w:ascii="Tahoma" w:hAnsi="Tahoma" w:cs="Tahoma"/>
          <w:b/>
          <w:color w:val="000000" w:themeColor="text1"/>
          <w:sz w:val="20"/>
          <w:szCs w:val="20"/>
        </w:rPr>
        <w:t>Tender ОО/9264/2025/03</w:t>
      </w:r>
      <w:r w:rsidR="00C958BA">
        <w:rPr>
          <w:rFonts w:ascii="Tahoma" w:hAnsi="Tahoma" w:cs="Tahoma"/>
          <w:b/>
          <w:color w:val="000000" w:themeColor="text1"/>
          <w:sz w:val="20"/>
          <w:szCs w:val="20"/>
        </w:rPr>
        <w:t>_</w:t>
      </w:r>
      <w:r w:rsidR="00456561" w:rsidRPr="00642FBF">
        <w:rPr>
          <w:rFonts w:ascii="Tahoma" w:hAnsi="Tahoma" w:cs="Tahoma"/>
          <w:b/>
          <w:color w:val="000000" w:themeColor="text1"/>
          <w:sz w:val="20"/>
          <w:szCs w:val="20"/>
        </w:rPr>
        <w:t>Questions</w:t>
      </w:r>
      <w:r w:rsidR="00C958BA">
        <w:rPr>
          <w:rFonts w:ascii="Tahoma" w:hAnsi="Tahoma" w:cs="Tahoma"/>
          <w:b/>
          <w:color w:val="000000" w:themeColor="text1"/>
          <w:sz w:val="20"/>
          <w:szCs w:val="20"/>
        </w:rPr>
        <w:t>_</w:t>
      </w:r>
      <w:r w:rsidR="00C958BA" w:rsidRPr="00C958BA">
        <w:rPr>
          <w:rFonts w:ascii="Tahoma" w:hAnsi="Tahoma" w:cs="Tahoma"/>
          <w:b/>
          <w:color w:val="000000" w:themeColor="text1"/>
          <w:sz w:val="20"/>
          <w:szCs w:val="20"/>
        </w:rPr>
        <w:t>Legal person or consortia’s name written in English</w:t>
      </w:r>
      <w:r w:rsidR="004A573C" w:rsidRPr="00642FBF">
        <w:rPr>
          <w:rFonts w:ascii="Tahoma" w:hAnsi="Tahoma" w:cs="Tahoma"/>
          <w:b/>
          <w:color w:val="000000" w:themeColor="text1"/>
          <w:sz w:val="20"/>
          <w:szCs w:val="20"/>
        </w:rPr>
        <w:t>.</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C958BA"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18DB30B0" w:rsidR="002336A0" w:rsidRPr="00DB4EEC" w:rsidRDefault="00C958BA" w:rsidP="002C6181">
            <w:pPr>
              <w:rPr>
                <w:rFonts w:ascii="Tahoma" w:hAnsi="Tahoma" w:cs="Tahoma"/>
                <w:sz w:val="20"/>
                <w:szCs w:val="20"/>
                <w:lang w:eastAsia="fr-FR"/>
              </w:rPr>
            </w:pPr>
            <w:sdt>
              <w:sdtPr>
                <w:rPr>
                  <w:rStyle w:val="Style60"/>
                  <w:rFonts w:ascii="Tahoma" w:hAnsi="Tahoma" w:cs="Tahoma"/>
                  <w:b w:val="0"/>
                  <w:bCs/>
                  <w:color w:val="auto"/>
                  <w:szCs w:val="20"/>
                </w:rPr>
                <w:id w:val="-2032951202"/>
                <w:lock w:val="sdtLocked"/>
                <w:placeholder>
                  <w:docPart w:val="0863FC30C29A4787B3276C23F15665DB"/>
                </w:placeholder>
                <w:date w:fullDate="2025-05-13T00:00:00Z">
                  <w:dateFormat w:val="dd MMMM yyyy"/>
                  <w:lid w:val="en-GB"/>
                  <w:storeMappedDataAs w:val="dateTime"/>
                  <w:calendar w:val="gregorian"/>
                </w:date>
              </w:sdtPr>
              <w:sdtEndPr>
                <w:rPr>
                  <w:rStyle w:val="DefaultParagraphFont"/>
                  <w:b/>
                  <w:sz w:val="22"/>
                  <w:lang w:eastAsia="fr-FR"/>
                </w:rPr>
              </w:sdtEndPr>
              <w:sdtContent>
                <w:r w:rsidR="00642FBF" w:rsidRPr="00084EF7">
                  <w:rPr>
                    <w:rStyle w:val="Style60"/>
                    <w:rFonts w:ascii="Tahoma" w:hAnsi="Tahoma" w:cs="Tahoma"/>
                    <w:b w:val="0"/>
                    <w:bCs/>
                    <w:color w:val="auto"/>
                    <w:szCs w:val="20"/>
                  </w:rPr>
                  <w:t>1</w:t>
                </w:r>
                <w:r w:rsidR="00642FBF">
                  <w:rPr>
                    <w:rStyle w:val="Style60"/>
                    <w:rFonts w:ascii="Tahoma" w:hAnsi="Tahoma" w:cs="Tahoma"/>
                    <w:b w:val="0"/>
                    <w:bCs/>
                    <w:color w:val="auto"/>
                    <w:szCs w:val="20"/>
                  </w:rPr>
                  <w:t>3</w:t>
                </w:r>
                <w:r w:rsidR="00642FBF" w:rsidRPr="00084EF7">
                  <w:rPr>
                    <w:rStyle w:val="Style60"/>
                    <w:rFonts w:ascii="Tahoma" w:hAnsi="Tahoma" w:cs="Tahoma"/>
                    <w:b w:val="0"/>
                    <w:bCs/>
                    <w:color w:val="auto"/>
                    <w:szCs w:val="20"/>
                  </w:rPr>
                  <w:t xml:space="preserve"> May 2025</w:t>
                </w:r>
              </w:sdtContent>
            </w:sdt>
            <w:r w:rsidR="00DB4EEC" w:rsidRPr="00DB4EEC">
              <w:rPr>
                <w:rFonts w:ascii="Tahoma" w:hAnsi="Tahoma" w:cs="Tahoma"/>
                <w:szCs w:val="20"/>
                <w:lang w:eastAsia="fr-FR"/>
              </w:rPr>
              <w:t xml:space="preserve"> </w:t>
            </w:r>
            <w:r w:rsidR="00DB4EEC">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42C93546" w:rsidR="0083377F" w:rsidRPr="004F44B3" w:rsidRDefault="00C958BA" w:rsidP="00BB66CF">
            <w:pPr>
              <w:rPr>
                <w:rStyle w:val="Style60"/>
                <w:rFonts w:ascii="Tahoma" w:hAnsi="Tahoma" w:cs="Tahoma"/>
                <w:b w:val="0"/>
                <w:bCs/>
                <w:szCs w:val="20"/>
              </w:rPr>
            </w:pPr>
            <w:sdt>
              <w:sdtPr>
                <w:rPr>
                  <w:rStyle w:val="Style61"/>
                  <w:rFonts w:ascii="Tahoma" w:hAnsi="Tahoma" w:cs="Tahoma"/>
                  <w:b w:val="0"/>
                  <w:bCs/>
                  <w:szCs w:val="20"/>
                </w:rPr>
                <w:id w:val="1878348945"/>
                <w:lock w:val="sdtLocked"/>
                <w:placeholder>
                  <w:docPart w:val="36E817926B5B459DB23B86A8908C93CB"/>
                </w:placeholder>
              </w:sdtPr>
              <w:sdtEndPr>
                <w:rPr>
                  <w:rStyle w:val="DefaultParagraphFont"/>
                  <w:b/>
                  <w:color w:val="auto"/>
                  <w:sz w:val="22"/>
                  <w:lang w:eastAsia="fr-FR"/>
                </w:rPr>
              </w:sdtEndPr>
              <w:sdtContent>
                <w:hyperlink r:id="rId12" w:history="1">
                  <w:r w:rsidR="004F44B3" w:rsidRPr="00A75FAB">
                    <w:rPr>
                      <w:rStyle w:val="Hyperlink"/>
                      <w:rFonts w:ascii="Tahoma" w:hAnsi="Tahoma" w:cs="Tahoma"/>
                      <w:bCs/>
                      <w:sz w:val="20"/>
                      <w:szCs w:val="20"/>
                    </w:rPr>
                    <w:t>dgi-coordination@coe.int</w:t>
                  </w:r>
                </w:hyperlink>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tc>
              <w:tcPr>
                <w:tcW w:w="6061" w:type="dxa"/>
                <w:vAlign w:val="center"/>
              </w:tcPr>
              <w:p w14:paraId="0A136A63" w14:textId="0F7B2ACD" w:rsidR="0044379B" w:rsidRPr="00EB5355" w:rsidRDefault="00C958BA" w:rsidP="004F44B3">
                <w:pPr>
                  <w:rPr>
                    <w:rStyle w:val="Style61"/>
                    <w:rFonts w:ascii="Tahoma" w:hAnsi="Tahoma" w:cs="Tahoma"/>
                    <w:szCs w:val="20"/>
                  </w:rPr>
                </w:pPr>
                <w:hyperlink r:id="rId13" w:history="1"/>
                <w:hyperlink r:id="rId14" w:history="1">
                  <w:r w:rsidR="004F44B3" w:rsidRPr="00A75FAB">
                    <w:rPr>
                      <w:rStyle w:val="Hyperlink"/>
                      <w:rFonts w:ascii="Tahoma" w:hAnsi="Tahoma" w:cs="Tahoma"/>
                      <w:sz w:val="20"/>
                      <w:szCs w:val="20"/>
                    </w:rPr>
                    <w:t>questions-dgi-coordination@coe.int</w:t>
                  </w:r>
                </w:hyperlink>
                <w:r w:rsidR="004F44B3">
                  <w:rPr>
                    <w:rStyle w:val="Style47"/>
                    <w:rFonts w:ascii="Tahoma" w:hAnsi="Tahoma" w:cs="Tahoma"/>
                    <w:sz w:val="20"/>
                    <w:szCs w:val="20"/>
                  </w:rPr>
                  <w:t xml:space="preserve"> </w:t>
                </w:r>
              </w:p>
            </w:tc>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showingPlcHdr/>
            <w:date w:fullDate="2016-10-15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77777777" w:rsidR="002336A0" w:rsidRPr="00EB5355" w:rsidRDefault="002C6181" w:rsidP="002C6181">
                <w:pPr>
                  <w:rPr>
                    <w:rFonts w:ascii="Tahoma" w:hAnsi="Tahoma" w:cs="Tahoma"/>
                    <w:sz w:val="20"/>
                    <w:szCs w:val="20"/>
                    <w:lang w:eastAsia="fr-FR"/>
                  </w:rPr>
                </w:pPr>
                <w:r w:rsidRPr="00EB5355">
                  <w:rPr>
                    <w:rStyle w:val="PlaceholderText"/>
                    <w:rFonts w:ascii="Tahoma" w:hAnsi="Tahoma" w:cs="Tahoma"/>
                    <w:sz w:val="20"/>
                    <w:szCs w:val="20"/>
                  </w:rPr>
                  <w:t>Click here to enter a date.</w:t>
                </w:r>
              </w:p>
            </w:tc>
          </w:sdtContent>
        </w:sdt>
      </w:tr>
    </w:tbl>
    <w:p w14:paraId="3D6553D1" w14:textId="16B64526" w:rsidR="00C4126D" w:rsidRPr="00EB5355" w:rsidRDefault="00A91875" w:rsidP="00790877">
      <w:pPr>
        <w:pStyle w:val="ListParagraph"/>
        <w:numPr>
          <w:ilvl w:val="0"/>
          <w:numId w:val="8"/>
        </w:numPr>
        <w:spacing w:before="240" w:after="60"/>
        <w:rPr>
          <w:rFonts w:ascii="Tahoma" w:hAnsi="Tahoma" w:cs="Tahoma"/>
          <w:color w:val="000000" w:themeColor="text1"/>
          <w:sz w:val="20"/>
          <w:szCs w:val="20"/>
        </w:rPr>
      </w:pPr>
      <w:r w:rsidRPr="00EB5355">
        <w:rPr>
          <w:rFonts w:ascii="Tahoma" w:hAnsi="Tahoma" w:cs="Tahoma"/>
          <w:color w:val="000000" w:themeColor="text1"/>
          <w:sz w:val="20"/>
          <w:szCs w:val="20"/>
        </w:rPr>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(by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5" w:name="_Hlk62721075"/>
      <w:r w:rsidR="00456561">
        <w:rPr>
          <w:rFonts w:ascii="Tahoma" w:hAnsi="Tahoma" w:cs="Tahoma"/>
          <w:sz w:val="20"/>
          <w:szCs w:val="20"/>
        </w:rPr>
        <w:t xml:space="preserve">, </w:t>
      </w:r>
      <w:r w:rsidR="00456561" w:rsidRPr="00004C3D">
        <w:rPr>
          <w:rFonts w:ascii="Tahoma" w:hAnsi="Tahoma" w:cs="Tahoma"/>
          <w:sz w:val="20"/>
          <w:szCs w:val="20"/>
        </w:rPr>
        <w:t xml:space="preserve">terrorist financing, terrorist offences or offences linked to terrorist activities, child labour or trafficking in human </w:t>
      </w:r>
      <w:proofErr w:type="gramStart"/>
      <w:r w:rsidR="00456561" w:rsidRPr="00004C3D">
        <w:rPr>
          <w:rFonts w:ascii="Tahoma" w:hAnsi="Tahoma" w:cs="Tahoma"/>
          <w:sz w:val="20"/>
          <w:szCs w:val="20"/>
        </w:rPr>
        <w:t>beings</w:t>
      </w:r>
      <w:bookmarkEnd w:id="5"/>
      <w:r w:rsidRPr="00EB5355">
        <w:rPr>
          <w:rFonts w:ascii="Tahoma" w:hAnsi="Tahoma" w:cs="Tahoma"/>
          <w:sz w:val="20"/>
          <w:szCs w:val="20"/>
        </w:rPr>
        <w:t>;</w:t>
      </w:r>
      <w:proofErr w:type="gramEnd"/>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an entity created to circumvent tax, social or other legal obligations (empty shell company), have ever created or are in the process of creation of such an </w:t>
      </w:r>
      <w:proofErr w:type="gramStart"/>
      <w:r w:rsidRPr="00AC7314">
        <w:rPr>
          <w:rFonts w:ascii="Tahoma" w:hAnsi="Tahoma" w:cs="Tahoma"/>
          <w:color w:val="000000"/>
          <w:sz w:val="20"/>
          <w:szCs w:val="18"/>
        </w:rPr>
        <w:t>entity;</w:t>
      </w:r>
      <w:proofErr w:type="gramEnd"/>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have been involved in mismanagement of the Council of Europe funds or public </w:t>
      </w:r>
      <w:proofErr w:type="gramStart"/>
      <w:r w:rsidRPr="00AC7314">
        <w:rPr>
          <w:rFonts w:ascii="Tahoma" w:hAnsi="Tahoma" w:cs="Tahoma"/>
          <w:color w:val="000000"/>
          <w:sz w:val="20"/>
          <w:szCs w:val="18"/>
        </w:rPr>
        <w:t>funds;</w:t>
      </w:r>
      <w:proofErr w:type="gramEnd"/>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or appear to be in a situation of conflict of </w:t>
      </w:r>
      <w:proofErr w:type="gramStart"/>
      <w:r w:rsidRPr="00AC7314">
        <w:rPr>
          <w:rFonts w:ascii="Tahoma" w:hAnsi="Tahoma" w:cs="Tahoma"/>
          <w:color w:val="000000"/>
          <w:sz w:val="20"/>
          <w:szCs w:val="18"/>
        </w:rPr>
        <w:t>interest</w:t>
      </w:r>
      <w:r w:rsidR="000939E2">
        <w:rPr>
          <w:rFonts w:ascii="Tahoma" w:hAnsi="Tahoma" w:cs="Tahoma"/>
          <w:color w:val="000000"/>
          <w:sz w:val="20"/>
          <w:szCs w:val="18"/>
        </w:rPr>
        <w:t>;</w:t>
      </w:r>
      <w:proofErr w:type="gramEnd"/>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 xml:space="preserve">are retired Council of Europe staff members or are staff members having benefitted from an early departure </w:t>
      </w:r>
      <w:proofErr w:type="gramStart"/>
      <w:r w:rsidRPr="001F08F3">
        <w:rPr>
          <w:rFonts w:ascii="Tahoma" w:hAnsi="Tahoma" w:cs="Tahoma"/>
          <w:sz w:val="20"/>
          <w:szCs w:val="20"/>
          <w:lang w:val="en-US"/>
        </w:rPr>
        <w:t>scheme</w:t>
      </w:r>
      <w:r w:rsidR="00FB4862">
        <w:rPr>
          <w:rFonts w:ascii="Tahoma" w:hAnsi="Tahoma" w:cs="Tahoma"/>
          <w:sz w:val="20"/>
          <w:szCs w:val="20"/>
          <w:lang w:val="en-US"/>
        </w:rPr>
        <w:t>;</w:t>
      </w:r>
      <w:proofErr w:type="gramEnd"/>
    </w:p>
    <w:p w14:paraId="45B921F4" w14:textId="3C32575C" w:rsidR="00C524E5" w:rsidRPr="00A27A1F"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A27A1F">
        <w:rPr>
          <w:rFonts w:ascii="Tahoma" w:hAnsi="Tahoma" w:cs="Tahoma"/>
          <w:color w:val="000000"/>
          <w:sz w:val="20"/>
          <w:szCs w:val="18"/>
        </w:rPr>
        <w:t xml:space="preserve">are currently employed by the Council of Europe or were employed by the Council of Europe on the date of the launch of the procurement </w:t>
      </w:r>
      <w:r w:rsidR="00E03F3A" w:rsidRPr="00A27A1F">
        <w:rPr>
          <w:rFonts w:ascii="Tahoma" w:hAnsi="Tahoma" w:cs="Tahoma"/>
          <w:color w:val="000000"/>
          <w:sz w:val="20"/>
          <w:szCs w:val="18"/>
        </w:rPr>
        <w:t>procedure.</w:t>
      </w:r>
    </w:p>
    <w:p w14:paraId="0EA0169C" w14:textId="37620585" w:rsidR="0000420B" w:rsidRPr="00A27A1F" w:rsidRDefault="0000420B" w:rsidP="00E33206">
      <w:pPr>
        <w:pStyle w:val="ListParagraph"/>
        <w:numPr>
          <w:ilvl w:val="0"/>
          <w:numId w:val="2"/>
        </w:numPr>
        <w:rPr>
          <w:rFonts w:ascii="Tahoma" w:hAnsi="Tahoma" w:cs="Tahoma"/>
          <w:color w:val="000000"/>
          <w:sz w:val="20"/>
          <w:szCs w:val="18"/>
        </w:rPr>
      </w:pPr>
      <w:r w:rsidRPr="00A27A1F">
        <w:rPr>
          <w:rFonts w:ascii="Tahoma" w:hAnsi="Tahoma" w:cs="Tahoma"/>
          <w:color w:val="000000"/>
          <w:sz w:val="20"/>
          <w:szCs w:val="18"/>
        </w:rPr>
        <w:t xml:space="preserve">have not fulfilled, in the previous three years, their contractual obligations in the performance of a contract concluded with the Council of Europe leading to a total or partial refusal of payment and/or termination of the contract by the Council of Europe. </w:t>
      </w:r>
    </w:p>
    <w:p w14:paraId="3D6553DC" w14:textId="77777777" w:rsidR="00D22682" w:rsidRPr="00EB5355" w:rsidRDefault="00D22682" w:rsidP="004A573C">
      <w:pPr>
        <w:jc w:val="both"/>
        <w:rPr>
          <w:rFonts w:ascii="Tahoma" w:hAnsi="Tahoma" w:cs="Tahoma"/>
          <w:b/>
          <w:sz w:val="20"/>
          <w:szCs w:val="20"/>
        </w:rPr>
      </w:pPr>
    </w:p>
    <w:p w14:paraId="3D6553DD" w14:textId="77777777" w:rsidR="00D22682" w:rsidRPr="00EB5355" w:rsidRDefault="00D22682" w:rsidP="003939F1">
      <w:pPr>
        <w:spacing w:after="120"/>
        <w:jc w:val="both"/>
        <w:rPr>
          <w:rFonts w:ascii="Tahoma" w:hAnsi="Tahoma" w:cs="Tahoma"/>
          <w:i/>
          <w:sz w:val="20"/>
          <w:szCs w:val="20"/>
        </w:rPr>
      </w:pPr>
      <w:r w:rsidRPr="00EB5355">
        <w:rPr>
          <w:rFonts w:ascii="Tahoma" w:hAnsi="Tahoma" w:cs="Tahoma"/>
          <w:i/>
          <w:sz w:val="20"/>
          <w:szCs w:val="20"/>
        </w:rPr>
        <w:t>Eligibility criteria</w:t>
      </w:r>
    </w:p>
    <w:p w14:paraId="2079FADC" w14:textId="13023FC0" w:rsidR="00C916A3" w:rsidRDefault="003939F1" w:rsidP="004A573C">
      <w:pPr>
        <w:numPr>
          <w:ilvl w:val="0"/>
          <w:numId w:val="3"/>
        </w:numPr>
        <w:jc w:val="both"/>
        <w:rPr>
          <w:rFonts w:ascii="Tahoma" w:hAnsi="Tahoma" w:cs="Tahoma"/>
          <w:sz w:val="20"/>
          <w:szCs w:val="20"/>
          <w:lang w:val="en-US"/>
        </w:rPr>
      </w:pPr>
      <w:r>
        <w:rPr>
          <w:rFonts w:ascii="Tahoma" w:hAnsi="Tahoma" w:cs="Tahoma"/>
          <w:sz w:val="20"/>
          <w:szCs w:val="20"/>
          <w:lang w:val="en-US"/>
        </w:rPr>
        <w:t>L</w:t>
      </w:r>
      <w:r w:rsidR="005209CB" w:rsidRPr="00DE6406">
        <w:rPr>
          <w:rFonts w:ascii="Tahoma" w:hAnsi="Tahoma" w:cs="Tahoma"/>
          <w:sz w:val="20"/>
          <w:szCs w:val="20"/>
          <w:lang w:val="en-US"/>
        </w:rPr>
        <w:t>egal person</w:t>
      </w:r>
      <w:r>
        <w:rPr>
          <w:rFonts w:ascii="Tahoma" w:hAnsi="Tahoma" w:cs="Tahoma"/>
          <w:sz w:val="20"/>
          <w:szCs w:val="20"/>
          <w:lang w:val="en-US"/>
        </w:rPr>
        <w:t xml:space="preserve"> </w:t>
      </w:r>
      <w:r w:rsidR="005209CB" w:rsidRPr="00DE6406">
        <w:rPr>
          <w:rFonts w:ascii="Tahoma" w:hAnsi="Tahoma" w:cs="Tahoma"/>
          <w:sz w:val="20"/>
          <w:szCs w:val="20"/>
          <w:lang w:val="en-US"/>
        </w:rPr>
        <w:t>o</w:t>
      </w:r>
      <w:r>
        <w:rPr>
          <w:rFonts w:ascii="Tahoma" w:hAnsi="Tahoma" w:cs="Tahoma"/>
          <w:sz w:val="20"/>
          <w:szCs w:val="20"/>
          <w:lang w:val="en-US"/>
        </w:rPr>
        <w:t>r</w:t>
      </w:r>
      <w:r w:rsidR="005209CB" w:rsidRPr="00DE6406">
        <w:rPr>
          <w:rFonts w:ascii="Tahoma" w:hAnsi="Tahoma" w:cs="Tahoma"/>
          <w:sz w:val="20"/>
          <w:szCs w:val="20"/>
          <w:lang w:val="en-US"/>
        </w:rPr>
        <w:t xml:space="preserve"> consortia of legal and/or </w:t>
      </w:r>
      <w:r w:rsidR="005209CB" w:rsidRPr="003248AF">
        <w:rPr>
          <w:rFonts w:ascii="Tahoma" w:hAnsi="Tahoma" w:cs="Tahoma"/>
          <w:sz w:val="20"/>
          <w:szCs w:val="20"/>
          <w:lang w:val="en-US"/>
        </w:rPr>
        <w:t>natural persons, duly registered in accordance with its national legislation, having legal gr</w:t>
      </w:r>
      <w:r>
        <w:rPr>
          <w:rFonts w:ascii="Tahoma" w:hAnsi="Tahoma" w:cs="Tahoma"/>
          <w:sz w:val="20"/>
          <w:szCs w:val="20"/>
          <w:lang w:val="en-US"/>
        </w:rPr>
        <w:t xml:space="preserve">ounds </w:t>
      </w:r>
      <w:r w:rsidR="005209CB" w:rsidRPr="003248AF">
        <w:rPr>
          <w:rFonts w:ascii="Tahoma" w:hAnsi="Tahoma" w:cs="Tahoma"/>
          <w:sz w:val="20"/>
          <w:szCs w:val="20"/>
          <w:lang w:val="en-US"/>
        </w:rPr>
        <w:t xml:space="preserve">to provide the respective </w:t>
      </w:r>
      <w:r w:rsidR="003A7861">
        <w:rPr>
          <w:rFonts w:ascii="Tahoma" w:hAnsi="Tahoma" w:cs="Tahoma"/>
          <w:sz w:val="20"/>
          <w:szCs w:val="20"/>
          <w:lang w:val="en-US"/>
        </w:rPr>
        <w:t xml:space="preserve">type of economic </w:t>
      </w:r>
      <w:proofErr w:type="gramStart"/>
      <w:r w:rsidR="003A7861">
        <w:rPr>
          <w:rFonts w:ascii="Tahoma" w:hAnsi="Tahoma" w:cs="Tahoma"/>
          <w:sz w:val="20"/>
          <w:szCs w:val="20"/>
          <w:lang w:val="en-US"/>
        </w:rPr>
        <w:t>activity</w:t>
      </w:r>
      <w:r>
        <w:rPr>
          <w:rFonts w:ascii="Tahoma" w:hAnsi="Tahoma" w:cs="Tahoma"/>
          <w:sz w:val="20"/>
          <w:szCs w:val="20"/>
          <w:lang w:val="en-US"/>
        </w:rPr>
        <w:t>;</w:t>
      </w:r>
      <w:proofErr w:type="gramEnd"/>
    </w:p>
    <w:p w14:paraId="0EE64830" w14:textId="66BB1B5B" w:rsidR="003939F1" w:rsidRPr="003939F1" w:rsidRDefault="003939F1" w:rsidP="006E2C3A">
      <w:pPr>
        <w:numPr>
          <w:ilvl w:val="0"/>
          <w:numId w:val="3"/>
        </w:numPr>
        <w:jc w:val="both"/>
        <w:rPr>
          <w:rFonts w:ascii="Tahoma" w:hAnsi="Tahoma" w:cs="Tahoma"/>
          <w:sz w:val="20"/>
          <w:szCs w:val="20"/>
        </w:rPr>
      </w:pPr>
      <w:r w:rsidRPr="003939F1">
        <w:rPr>
          <w:rFonts w:ascii="Tahoma" w:hAnsi="Tahoma" w:cs="Tahoma"/>
          <w:sz w:val="20"/>
          <w:szCs w:val="20"/>
        </w:rPr>
        <w:t xml:space="preserve">at least 5 years of experience in organising and conducting sociological </w:t>
      </w:r>
      <w:proofErr w:type="gramStart"/>
      <w:r w:rsidRPr="003939F1">
        <w:rPr>
          <w:rFonts w:ascii="Tahoma" w:hAnsi="Tahoma" w:cs="Tahoma"/>
          <w:sz w:val="20"/>
          <w:szCs w:val="20"/>
        </w:rPr>
        <w:t>surveys;</w:t>
      </w:r>
      <w:proofErr w:type="gramEnd"/>
    </w:p>
    <w:p w14:paraId="75C31790" w14:textId="77777777" w:rsidR="003D5102" w:rsidRPr="002B6542" w:rsidRDefault="003D5102" w:rsidP="00885AD9">
      <w:pPr>
        <w:spacing w:before="120" w:after="120"/>
        <w:rPr>
          <w:rFonts w:ascii="Tahoma" w:hAnsi="Tahoma" w:cs="Tahoma"/>
          <w:i/>
          <w:sz w:val="20"/>
          <w:szCs w:val="20"/>
        </w:rPr>
      </w:pPr>
      <w:r w:rsidRPr="002B6542">
        <w:rPr>
          <w:rFonts w:ascii="Tahoma" w:hAnsi="Tahoma" w:cs="Tahoma"/>
          <w:i/>
          <w:sz w:val="20"/>
          <w:szCs w:val="20"/>
        </w:rPr>
        <w:t>Award criteria</w:t>
      </w:r>
    </w:p>
    <w:p w14:paraId="586BEFD0" w14:textId="77777777" w:rsidR="003D5102" w:rsidRPr="002B6542" w:rsidRDefault="003D5102" w:rsidP="00DD3DF9">
      <w:pPr>
        <w:numPr>
          <w:ilvl w:val="0"/>
          <w:numId w:val="4"/>
        </w:numPr>
        <w:spacing w:after="120"/>
        <w:rPr>
          <w:rFonts w:ascii="Tahoma" w:hAnsi="Tahoma" w:cs="Tahoma"/>
          <w:sz w:val="20"/>
          <w:szCs w:val="20"/>
        </w:rPr>
      </w:pPr>
      <w:r w:rsidRPr="002B6542">
        <w:rPr>
          <w:rFonts w:ascii="Tahoma" w:hAnsi="Tahoma" w:cs="Tahoma"/>
          <w:sz w:val="20"/>
          <w:szCs w:val="20"/>
        </w:rPr>
        <w:t>Quality of the offer (80%), including:</w:t>
      </w:r>
    </w:p>
    <w:p w14:paraId="3FDBEC2F" w14:textId="74EDF974" w:rsidR="003D5102" w:rsidRPr="002B6542" w:rsidRDefault="003D5102" w:rsidP="00C43F15">
      <w:pPr>
        <w:pStyle w:val="ListParagraph"/>
        <w:numPr>
          <w:ilvl w:val="0"/>
          <w:numId w:val="13"/>
        </w:numPr>
        <w:ind w:left="993" w:hanging="284"/>
        <w:jc w:val="both"/>
        <w:rPr>
          <w:rFonts w:ascii="Tahoma" w:hAnsi="Tahoma" w:cs="Tahoma"/>
          <w:sz w:val="20"/>
          <w:szCs w:val="20"/>
        </w:rPr>
      </w:pPr>
      <w:r w:rsidRPr="002B6542">
        <w:rPr>
          <w:rFonts w:ascii="Tahoma" w:hAnsi="Tahoma" w:cs="Tahoma"/>
          <w:sz w:val="20"/>
          <w:szCs w:val="20"/>
        </w:rPr>
        <w:t>Professional portfolio (</w:t>
      </w:r>
      <w:r w:rsidR="00084EF7" w:rsidRPr="002B6542">
        <w:rPr>
          <w:rFonts w:ascii="Tahoma" w:hAnsi="Tahoma" w:cs="Tahoma"/>
          <w:sz w:val="20"/>
          <w:szCs w:val="20"/>
        </w:rPr>
        <w:t>4</w:t>
      </w:r>
      <w:r w:rsidRPr="002B6542">
        <w:rPr>
          <w:rFonts w:ascii="Tahoma" w:hAnsi="Tahoma" w:cs="Tahoma"/>
          <w:sz w:val="20"/>
          <w:szCs w:val="20"/>
        </w:rPr>
        <w:t>0%) – previous experience o</w:t>
      </w:r>
      <w:r w:rsidR="00DD3DF9" w:rsidRPr="002B6542">
        <w:rPr>
          <w:rFonts w:ascii="Tahoma" w:hAnsi="Tahoma" w:cs="Tahoma"/>
          <w:sz w:val="20"/>
          <w:szCs w:val="20"/>
        </w:rPr>
        <w:t>f</w:t>
      </w:r>
      <w:r w:rsidRPr="002B6542">
        <w:rPr>
          <w:rFonts w:ascii="Tahoma" w:hAnsi="Tahoma" w:cs="Tahoma"/>
          <w:sz w:val="20"/>
          <w:szCs w:val="20"/>
        </w:rPr>
        <w:t xml:space="preserve"> conducting sociological surveys </w:t>
      </w:r>
      <w:r w:rsidR="007248A2" w:rsidRPr="002B6542">
        <w:rPr>
          <w:rFonts w:ascii="Tahoma" w:hAnsi="Tahoma" w:cs="Tahoma"/>
          <w:sz w:val="20"/>
          <w:szCs w:val="20"/>
        </w:rPr>
        <w:t xml:space="preserve">in the domain of human rights protection </w:t>
      </w:r>
      <w:r w:rsidRPr="002B6542">
        <w:rPr>
          <w:rFonts w:ascii="Tahoma" w:hAnsi="Tahoma" w:cs="Tahoma"/>
          <w:sz w:val="20"/>
          <w:szCs w:val="20"/>
        </w:rPr>
        <w:t xml:space="preserve">proved by at least 3 samples of/links to </w:t>
      </w:r>
      <w:bookmarkStart w:id="6" w:name="_Hlk47102749"/>
      <w:r w:rsidRPr="002B6542">
        <w:rPr>
          <w:rFonts w:ascii="Tahoma" w:hAnsi="Tahoma" w:cs="Tahoma"/>
          <w:sz w:val="20"/>
          <w:szCs w:val="20"/>
        </w:rPr>
        <w:t xml:space="preserve">previously </w:t>
      </w:r>
      <w:bookmarkEnd w:id="6"/>
      <w:r w:rsidRPr="002B6542">
        <w:rPr>
          <w:rFonts w:ascii="Tahoma" w:hAnsi="Tahoma" w:cs="Tahoma"/>
          <w:sz w:val="20"/>
          <w:szCs w:val="20"/>
        </w:rPr>
        <w:t xml:space="preserve">conducted </w:t>
      </w:r>
      <w:proofErr w:type="gramStart"/>
      <w:r w:rsidRPr="002B6542">
        <w:rPr>
          <w:rFonts w:ascii="Tahoma" w:hAnsi="Tahoma" w:cs="Tahoma"/>
          <w:sz w:val="20"/>
          <w:szCs w:val="20"/>
        </w:rPr>
        <w:t>surveys</w:t>
      </w:r>
      <w:bookmarkStart w:id="7" w:name="_Hlk47102782"/>
      <w:r w:rsidR="00DD3DF9" w:rsidRPr="002B6542">
        <w:rPr>
          <w:rFonts w:ascii="Tahoma" w:hAnsi="Tahoma" w:cs="Tahoma"/>
          <w:sz w:val="20"/>
          <w:szCs w:val="20"/>
        </w:rPr>
        <w:t>;</w:t>
      </w:r>
      <w:proofErr w:type="gramEnd"/>
    </w:p>
    <w:bookmarkEnd w:id="7"/>
    <w:p w14:paraId="730096F2" w14:textId="34AF730C" w:rsidR="003D5102" w:rsidRDefault="003D5102" w:rsidP="00C43F15">
      <w:pPr>
        <w:pStyle w:val="ListParagraph"/>
        <w:numPr>
          <w:ilvl w:val="0"/>
          <w:numId w:val="13"/>
        </w:numPr>
        <w:spacing w:after="120"/>
        <w:ind w:left="993" w:hanging="284"/>
        <w:jc w:val="both"/>
        <w:rPr>
          <w:rFonts w:ascii="Tahoma" w:hAnsi="Tahoma" w:cs="Tahoma"/>
          <w:sz w:val="20"/>
          <w:szCs w:val="20"/>
        </w:rPr>
      </w:pPr>
      <w:r w:rsidRPr="003210BD">
        <w:rPr>
          <w:rFonts w:ascii="Tahoma" w:hAnsi="Tahoma" w:cs="Tahoma"/>
          <w:sz w:val="20"/>
          <w:szCs w:val="20"/>
        </w:rPr>
        <w:t>Technical proposal (</w:t>
      </w:r>
      <w:r w:rsidR="00084EF7">
        <w:rPr>
          <w:rFonts w:ascii="Tahoma" w:hAnsi="Tahoma" w:cs="Tahoma"/>
          <w:sz w:val="20"/>
          <w:szCs w:val="20"/>
        </w:rPr>
        <w:t>4</w:t>
      </w:r>
      <w:r w:rsidRPr="003210BD">
        <w:rPr>
          <w:rFonts w:ascii="Tahoma" w:hAnsi="Tahoma" w:cs="Tahoma"/>
          <w:sz w:val="20"/>
          <w:szCs w:val="20"/>
        </w:rPr>
        <w:t xml:space="preserve">0%) – </w:t>
      </w:r>
      <w:bookmarkStart w:id="8" w:name="_Hlk47103137"/>
      <w:r w:rsidRPr="003210BD">
        <w:rPr>
          <w:rFonts w:ascii="Tahoma" w:hAnsi="Tahoma" w:cs="Tahoma"/>
          <w:sz w:val="20"/>
          <w:szCs w:val="20"/>
        </w:rPr>
        <w:t>technical and human resources to be assigned to provide the requested services</w:t>
      </w:r>
      <w:r w:rsidR="00DD3DF9">
        <w:rPr>
          <w:rFonts w:ascii="Tahoma" w:hAnsi="Tahoma" w:cs="Tahoma"/>
          <w:sz w:val="20"/>
          <w:szCs w:val="20"/>
        </w:rPr>
        <w:t xml:space="preserve"> efficiently and</w:t>
      </w:r>
      <w:r w:rsidRPr="003210BD">
        <w:rPr>
          <w:rFonts w:ascii="Tahoma" w:hAnsi="Tahoma" w:cs="Tahoma"/>
          <w:sz w:val="20"/>
          <w:szCs w:val="20"/>
        </w:rPr>
        <w:t xml:space="preserve"> in </w:t>
      </w:r>
      <w:r w:rsidR="00E03F3A" w:rsidRPr="003210BD">
        <w:rPr>
          <w:rFonts w:ascii="Tahoma" w:hAnsi="Tahoma" w:cs="Tahoma"/>
          <w:sz w:val="20"/>
          <w:szCs w:val="20"/>
        </w:rPr>
        <w:t>full.</w:t>
      </w:r>
      <w:bookmarkEnd w:id="8"/>
    </w:p>
    <w:p w14:paraId="78ABB3E0" w14:textId="77777777" w:rsidR="003D5102" w:rsidRPr="003210BD" w:rsidRDefault="003D5102" w:rsidP="003D5102">
      <w:pPr>
        <w:numPr>
          <w:ilvl w:val="0"/>
          <w:numId w:val="5"/>
        </w:numPr>
        <w:rPr>
          <w:rFonts w:ascii="Tahoma" w:hAnsi="Tahoma" w:cs="Tahoma"/>
          <w:sz w:val="20"/>
          <w:szCs w:val="20"/>
        </w:rPr>
      </w:pPr>
      <w:r w:rsidRPr="003210BD">
        <w:rPr>
          <w:rFonts w:ascii="Tahoma" w:hAnsi="Tahoma" w:cs="Tahoma"/>
          <w:sz w:val="20"/>
          <w:szCs w:val="20"/>
        </w:rPr>
        <w:t>Financial offer (20%).</w:t>
      </w:r>
    </w:p>
    <w:p w14:paraId="3D6553E6" w14:textId="77777777" w:rsidR="00D22682" w:rsidRPr="00EB5355" w:rsidRDefault="00D22682"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lastRenderedPageBreak/>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9" w:name="_Hlk12554245"/>
      <w:r w:rsidRPr="009B562D">
        <w:rPr>
          <w:rFonts w:ascii="Tahoma" w:hAnsi="Tahoma" w:cs="Tahoma"/>
          <w:sz w:val="20"/>
          <w:szCs w:val="20"/>
        </w:rPr>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9"/>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9" w14:textId="3E13D11A" w:rsidR="00D22682" w:rsidRPr="00EB5355" w:rsidRDefault="00D22682"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are invited to submit:</w:t>
      </w:r>
    </w:p>
    <w:p w14:paraId="3D6553EB" w14:textId="6014E507" w:rsidR="00D22682" w:rsidRPr="00651E09" w:rsidRDefault="00D22682" w:rsidP="004A573C">
      <w:pPr>
        <w:numPr>
          <w:ilvl w:val="0"/>
          <w:numId w:val="6"/>
        </w:numPr>
        <w:jc w:val="both"/>
        <w:rPr>
          <w:rFonts w:ascii="Tahoma" w:hAnsi="Tahoma" w:cs="Tahoma"/>
          <w:b/>
          <w:sz w:val="20"/>
          <w:szCs w:val="20"/>
        </w:rPr>
      </w:pPr>
      <w:r w:rsidRPr="00EB5355">
        <w:rPr>
          <w:rFonts w:ascii="Tahoma" w:hAnsi="Tahoma" w:cs="Tahoma"/>
          <w:b/>
          <w:sz w:val="20"/>
          <w:szCs w:val="20"/>
        </w:rPr>
        <w:t xml:space="preserve">A </w:t>
      </w:r>
      <w:r w:rsidRPr="00651E09">
        <w:rPr>
          <w:rFonts w:ascii="Tahoma" w:hAnsi="Tahoma" w:cs="Tahoma"/>
          <w:b/>
          <w:sz w:val="20"/>
          <w:szCs w:val="20"/>
        </w:rPr>
        <w:t>completed and signed copy of the Act of Engagement</w:t>
      </w:r>
      <w:r w:rsidR="00801371" w:rsidRPr="00651E09">
        <w:rPr>
          <w:rStyle w:val="FootnoteReference"/>
          <w:rFonts w:ascii="Tahoma" w:hAnsi="Tahoma" w:cs="Tahoma"/>
          <w:b/>
          <w:sz w:val="20"/>
          <w:szCs w:val="20"/>
        </w:rPr>
        <w:footnoteReference w:id="3"/>
      </w:r>
      <w:r w:rsidRPr="00651E09">
        <w:rPr>
          <w:rFonts w:ascii="Tahoma" w:hAnsi="Tahoma" w:cs="Tahoma"/>
          <w:b/>
          <w:sz w:val="20"/>
          <w:szCs w:val="20"/>
        </w:rPr>
        <w:t xml:space="preserve"> (</w:t>
      </w:r>
      <w:r w:rsidR="001F1654" w:rsidRPr="00651E09">
        <w:rPr>
          <w:rFonts w:ascii="Tahoma" w:hAnsi="Tahoma" w:cs="Tahoma"/>
          <w:b/>
          <w:sz w:val="20"/>
          <w:szCs w:val="20"/>
        </w:rPr>
        <w:t>s</w:t>
      </w:r>
      <w:r w:rsidRPr="00651E09">
        <w:rPr>
          <w:rFonts w:ascii="Tahoma" w:hAnsi="Tahoma" w:cs="Tahoma"/>
          <w:b/>
          <w:sz w:val="20"/>
          <w:szCs w:val="20"/>
        </w:rPr>
        <w:t>ee attached</w:t>
      </w:r>
      <w:proofErr w:type="gramStart"/>
      <w:r w:rsidRPr="00651E09">
        <w:rPr>
          <w:rFonts w:ascii="Tahoma" w:hAnsi="Tahoma" w:cs="Tahoma"/>
          <w:b/>
          <w:sz w:val="20"/>
          <w:szCs w:val="20"/>
        </w:rPr>
        <w:t>)</w:t>
      </w:r>
      <w:r w:rsidR="007248A2">
        <w:rPr>
          <w:rFonts w:ascii="Tahoma" w:hAnsi="Tahoma" w:cs="Tahoma"/>
          <w:b/>
          <w:sz w:val="20"/>
          <w:szCs w:val="20"/>
        </w:rPr>
        <w:t>;</w:t>
      </w:r>
      <w:proofErr w:type="gramEnd"/>
    </w:p>
    <w:p w14:paraId="1DB8E553" w14:textId="2EC53F29" w:rsidR="002870B8" w:rsidRPr="00651E09" w:rsidRDefault="006A18BC" w:rsidP="009B562D">
      <w:pPr>
        <w:numPr>
          <w:ilvl w:val="0"/>
          <w:numId w:val="6"/>
        </w:numPr>
        <w:ind w:left="714" w:hanging="357"/>
        <w:rPr>
          <w:rFonts w:ascii="Tahoma" w:hAnsi="Tahoma" w:cs="Tahoma"/>
          <w:color w:val="000000" w:themeColor="text1"/>
          <w:sz w:val="20"/>
          <w:szCs w:val="20"/>
        </w:rPr>
      </w:pPr>
      <w:r w:rsidRPr="00651E09">
        <w:rPr>
          <w:rFonts w:ascii="Tahoma" w:hAnsi="Tahoma" w:cs="Tahoma"/>
          <w:color w:val="000000" w:themeColor="text1"/>
          <w:sz w:val="20"/>
          <w:szCs w:val="20"/>
        </w:rPr>
        <w:t>Registration documents, f</w:t>
      </w:r>
      <w:r w:rsidR="009D1AE0" w:rsidRPr="00651E09">
        <w:rPr>
          <w:rFonts w:ascii="Tahoma" w:hAnsi="Tahoma" w:cs="Tahoma"/>
          <w:color w:val="000000" w:themeColor="text1"/>
          <w:sz w:val="20"/>
          <w:szCs w:val="20"/>
        </w:rPr>
        <w:t>or legal persons</w:t>
      </w:r>
      <w:r w:rsidRPr="00651E09">
        <w:rPr>
          <w:rFonts w:ascii="Tahoma" w:hAnsi="Tahoma" w:cs="Tahoma"/>
          <w:color w:val="000000" w:themeColor="text1"/>
          <w:sz w:val="20"/>
          <w:szCs w:val="20"/>
        </w:rPr>
        <w:t xml:space="preserve"> only</w:t>
      </w:r>
      <w:r w:rsidR="00081E11" w:rsidRPr="00651E09">
        <w:rPr>
          <w:rFonts w:ascii="Tahoma" w:hAnsi="Tahoma" w:cs="Tahoma"/>
          <w:color w:val="000000" w:themeColor="text1"/>
          <w:sz w:val="20"/>
          <w:szCs w:val="20"/>
        </w:rPr>
        <w:t xml:space="preserve"> (in Ukrainian</w:t>
      </w:r>
      <w:proofErr w:type="gramStart"/>
      <w:r w:rsidR="00081E11" w:rsidRPr="00651E09">
        <w:rPr>
          <w:rFonts w:ascii="Tahoma" w:hAnsi="Tahoma" w:cs="Tahoma"/>
          <w:color w:val="000000" w:themeColor="text1"/>
          <w:sz w:val="20"/>
          <w:szCs w:val="20"/>
        </w:rPr>
        <w:t>)</w:t>
      </w:r>
      <w:r w:rsidR="007248A2">
        <w:rPr>
          <w:rFonts w:ascii="Tahoma" w:hAnsi="Tahoma" w:cs="Tahoma"/>
          <w:color w:val="000000" w:themeColor="text1"/>
          <w:sz w:val="20"/>
          <w:szCs w:val="20"/>
        </w:rPr>
        <w:t>;</w:t>
      </w:r>
      <w:proofErr w:type="gramEnd"/>
    </w:p>
    <w:p w14:paraId="3D6553F3" w14:textId="1CA33548" w:rsidR="00D22682" w:rsidRPr="0013700E" w:rsidRDefault="00081E11" w:rsidP="009B562D">
      <w:pPr>
        <w:numPr>
          <w:ilvl w:val="0"/>
          <w:numId w:val="6"/>
        </w:numPr>
        <w:rPr>
          <w:rFonts w:ascii="Tahoma" w:hAnsi="Tahoma" w:cs="Tahoma"/>
          <w:bCs/>
          <w:sz w:val="20"/>
          <w:szCs w:val="20"/>
        </w:rPr>
      </w:pPr>
      <w:r w:rsidRPr="0013700E">
        <w:rPr>
          <w:rFonts w:ascii="Tahoma" w:hAnsi="Tahoma" w:cs="Tahoma"/>
          <w:bCs/>
          <w:sz w:val="20"/>
          <w:szCs w:val="20"/>
        </w:rPr>
        <w:t xml:space="preserve">CV, </w:t>
      </w:r>
      <w:proofErr w:type="gramStart"/>
      <w:r w:rsidRPr="0013700E">
        <w:rPr>
          <w:rFonts w:ascii="Tahoma" w:hAnsi="Tahoma" w:cs="Tahoma"/>
          <w:bCs/>
          <w:sz w:val="20"/>
          <w:szCs w:val="20"/>
        </w:rPr>
        <w:t>Portfolio</w:t>
      </w:r>
      <w:r w:rsidR="007248A2" w:rsidRPr="0013700E">
        <w:rPr>
          <w:rFonts w:ascii="Tahoma" w:hAnsi="Tahoma" w:cs="Tahoma"/>
          <w:bCs/>
          <w:sz w:val="20"/>
          <w:szCs w:val="20"/>
        </w:rPr>
        <w:t>;</w:t>
      </w:r>
      <w:proofErr w:type="gramEnd"/>
    </w:p>
    <w:p w14:paraId="1A3FF949" w14:textId="60FDA749" w:rsidR="00917F18" w:rsidRPr="0013700E" w:rsidRDefault="00917F18" w:rsidP="009B562D">
      <w:pPr>
        <w:numPr>
          <w:ilvl w:val="0"/>
          <w:numId w:val="6"/>
        </w:numPr>
        <w:rPr>
          <w:rFonts w:ascii="Tahoma" w:hAnsi="Tahoma" w:cs="Tahoma"/>
          <w:b/>
          <w:sz w:val="20"/>
          <w:szCs w:val="20"/>
        </w:rPr>
      </w:pPr>
      <w:r w:rsidRPr="00CA0362">
        <w:rPr>
          <w:rFonts w:ascii="Tahoma" w:hAnsi="Tahoma" w:cs="Tahoma"/>
          <w:sz w:val="20"/>
          <w:szCs w:val="20"/>
        </w:rPr>
        <w:t>Technical proposal</w:t>
      </w:r>
      <w:r w:rsidR="007248A2" w:rsidRPr="00CA0362">
        <w:rPr>
          <w:rFonts w:ascii="Tahoma" w:hAnsi="Tahoma" w:cs="Tahoma"/>
          <w:sz w:val="20"/>
          <w:szCs w:val="20"/>
        </w:rPr>
        <w:t xml:space="preserve"> with the detailed description of all stages of the sociological survey process, developed list of questions, </w:t>
      </w:r>
      <w:r w:rsidR="00CA0362" w:rsidRPr="00CA0362">
        <w:rPr>
          <w:rFonts w:ascii="Tahoma" w:hAnsi="Tahoma" w:cs="Tahoma"/>
          <w:sz w:val="20"/>
          <w:szCs w:val="20"/>
        </w:rPr>
        <w:t>timeline</w:t>
      </w:r>
      <w:r w:rsidR="007248A2" w:rsidRPr="00CA0362">
        <w:rPr>
          <w:rFonts w:ascii="Tahoma" w:hAnsi="Tahoma" w:cs="Tahoma"/>
          <w:sz w:val="20"/>
          <w:szCs w:val="20"/>
        </w:rPr>
        <w:t xml:space="preserve"> </w:t>
      </w:r>
      <w:proofErr w:type="gramStart"/>
      <w:r w:rsidR="007248A2" w:rsidRPr="00CA0362">
        <w:rPr>
          <w:rFonts w:ascii="Tahoma" w:hAnsi="Tahoma" w:cs="Tahoma"/>
          <w:sz w:val="20"/>
          <w:szCs w:val="20"/>
        </w:rPr>
        <w:t>etc.;</w:t>
      </w:r>
      <w:proofErr w:type="gramEnd"/>
    </w:p>
    <w:p w14:paraId="10B4D0A9" w14:textId="744E4A04" w:rsidR="00A501B0" w:rsidRPr="0013700E" w:rsidRDefault="00A501B0" w:rsidP="002D1D26">
      <w:pPr>
        <w:numPr>
          <w:ilvl w:val="0"/>
          <w:numId w:val="6"/>
        </w:numPr>
        <w:jc w:val="both"/>
        <w:rPr>
          <w:rFonts w:ascii="Tahoma" w:hAnsi="Tahoma" w:cs="Tahoma"/>
          <w:bCs/>
          <w:sz w:val="20"/>
          <w:szCs w:val="20"/>
        </w:rPr>
      </w:pPr>
      <w:r w:rsidRPr="0013700E">
        <w:rPr>
          <w:rFonts w:ascii="Tahoma" w:hAnsi="Tahoma" w:cs="Tahoma"/>
          <w:bCs/>
          <w:sz w:val="20"/>
          <w:szCs w:val="20"/>
        </w:rPr>
        <w:t xml:space="preserve">Samples </w:t>
      </w:r>
      <w:r w:rsidR="007248A2" w:rsidRPr="0013700E">
        <w:rPr>
          <w:rFonts w:ascii="Tahoma" w:hAnsi="Tahoma" w:cs="Tahoma"/>
          <w:bCs/>
          <w:sz w:val="20"/>
          <w:szCs w:val="20"/>
        </w:rPr>
        <w:t xml:space="preserve">of </w:t>
      </w:r>
      <w:r w:rsidRPr="0013700E">
        <w:rPr>
          <w:rFonts w:ascii="Tahoma" w:hAnsi="Tahoma" w:cs="Tahoma"/>
          <w:bCs/>
          <w:sz w:val="20"/>
          <w:szCs w:val="20"/>
        </w:rPr>
        <w:t xml:space="preserve">at least three </w:t>
      </w:r>
      <w:r w:rsidR="007248A2" w:rsidRPr="0013700E">
        <w:rPr>
          <w:rFonts w:ascii="Tahoma" w:hAnsi="Tahoma" w:cs="Tahoma"/>
          <w:bCs/>
          <w:sz w:val="20"/>
          <w:szCs w:val="20"/>
        </w:rPr>
        <w:t>report</w:t>
      </w:r>
      <w:r w:rsidRPr="0013700E">
        <w:rPr>
          <w:rFonts w:ascii="Tahoma" w:hAnsi="Tahoma" w:cs="Tahoma"/>
          <w:bCs/>
          <w:sz w:val="20"/>
          <w:szCs w:val="20"/>
        </w:rPr>
        <w:t>s</w:t>
      </w:r>
      <w:r w:rsidR="007248A2" w:rsidRPr="0013700E">
        <w:rPr>
          <w:rFonts w:ascii="Tahoma" w:hAnsi="Tahoma" w:cs="Tahoma"/>
          <w:bCs/>
          <w:sz w:val="20"/>
          <w:szCs w:val="20"/>
        </w:rPr>
        <w:t xml:space="preserve"> the Tenderer prepared following a sociological</w:t>
      </w:r>
      <w:r w:rsidRPr="0013700E">
        <w:rPr>
          <w:rFonts w:ascii="Tahoma" w:hAnsi="Tahoma" w:cs="Tahoma"/>
          <w:bCs/>
          <w:sz w:val="20"/>
          <w:szCs w:val="20"/>
        </w:rPr>
        <w:t xml:space="preserve"> survey or links to previously conducted </w:t>
      </w:r>
      <w:proofErr w:type="gramStart"/>
      <w:r w:rsidRPr="0013700E">
        <w:rPr>
          <w:rFonts w:ascii="Tahoma" w:hAnsi="Tahoma" w:cs="Tahoma"/>
          <w:bCs/>
          <w:sz w:val="20"/>
          <w:szCs w:val="20"/>
        </w:rPr>
        <w:t>surveys;</w:t>
      </w:r>
      <w:proofErr w:type="gramEnd"/>
    </w:p>
    <w:p w14:paraId="255205B9" w14:textId="56963342" w:rsidR="00A501B0" w:rsidRPr="0013700E" w:rsidRDefault="00A501B0" w:rsidP="002D1D26">
      <w:pPr>
        <w:numPr>
          <w:ilvl w:val="0"/>
          <w:numId w:val="6"/>
        </w:numPr>
        <w:jc w:val="both"/>
        <w:rPr>
          <w:rFonts w:ascii="Tahoma" w:hAnsi="Tahoma" w:cs="Tahoma"/>
          <w:bCs/>
          <w:sz w:val="20"/>
          <w:szCs w:val="20"/>
        </w:rPr>
      </w:pPr>
      <w:r w:rsidRPr="0013700E">
        <w:rPr>
          <w:rFonts w:ascii="Tahoma" w:hAnsi="Tahoma" w:cs="Tahoma"/>
          <w:bCs/>
          <w:sz w:val="20"/>
          <w:szCs w:val="20"/>
        </w:rPr>
        <w:t>Detailed financial offer.</w:t>
      </w:r>
    </w:p>
    <w:p w14:paraId="41C3B88F" w14:textId="77777777" w:rsidR="00A501B0" w:rsidRDefault="00A501B0" w:rsidP="001F1654">
      <w:pPr>
        <w:shd w:val="clear" w:color="auto" w:fill="FFFFFF" w:themeFill="background1"/>
        <w:jc w:val="both"/>
        <w:rPr>
          <w:rFonts w:ascii="Tahoma" w:hAnsi="Tahoma" w:cs="Tahoma"/>
          <w:b/>
          <w:color w:val="000000" w:themeColor="text1"/>
          <w:sz w:val="20"/>
        </w:rPr>
      </w:pPr>
    </w:p>
    <w:p w14:paraId="329B4C53" w14:textId="396D8D64" w:rsidR="002861C4"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00A501B0">
        <w:rPr>
          <w:rFonts w:ascii="Tahoma" w:hAnsi="Tahoma" w:cs="Tahoma"/>
          <w:b/>
          <w:color w:val="000000" w:themeColor="text1"/>
          <w:sz w:val="20"/>
        </w:rPr>
        <w:t>English</w:t>
      </w:r>
      <w:r w:rsidR="00A501B0" w:rsidRPr="00A501B0">
        <w:t xml:space="preserve"> </w:t>
      </w:r>
      <w:r w:rsidR="00A501B0" w:rsidRPr="00A501B0">
        <w:rPr>
          <w:rFonts w:ascii="Tahoma" w:hAnsi="Tahoma" w:cs="Tahoma"/>
          <w:b/>
          <w:color w:val="000000" w:themeColor="text1"/>
          <w:sz w:val="20"/>
        </w:rPr>
        <w:t>with only exception to registration document</w:t>
      </w:r>
      <w:r w:rsidR="00A501B0">
        <w:rPr>
          <w:rFonts w:ascii="Tahoma" w:hAnsi="Tahoma" w:cs="Tahoma"/>
          <w:b/>
          <w:color w:val="000000" w:themeColor="text1"/>
          <w:sz w:val="20"/>
        </w:rPr>
        <w:t>s</w:t>
      </w:r>
      <w:r w:rsidR="00A501B0" w:rsidRPr="00A501B0">
        <w:rPr>
          <w:rFonts w:ascii="Tahoma" w:hAnsi="Tahoma" w:cs="Tahoma"/>
          <w:b/>
          <w:color w:val="000000" w:themeColor="text1"/>
          <w:sz w:val="20"/>
        </w:rPr>
        <w:t xml:space="preserve"> which can be submitted in Ukrainian with </w:t>
      </w:r>
      <w:proofErr w:type="gramStart"/>
      <w:r w:rsidR="00A501B0" w:rsidRPr="00A501B0">
        <w:rPr>
          <w:rFonts w:ascii="Tahoma" w:hAnsi="Tahoma" w:cs="Tahoma"/>
          <w:b/>
          <w:color w:val="000000" w:themeColor="text1"/>
          <w:sz w:val="20"/>
        </w:rPr>
        <w:t>brief summary</w:t>
      </w:r>
      <w:proofErr w:type="gramEnd"/>
      <w:r w:rsidR="00A501B0" w:rsidRPr="00A501B0">
        <w:rPr>
          <w:rFonts w:ascii="Tahoma" w:hAnsi="Tahoma" w:cs="Tahoma"/>
          <w:b/>
          <w:color w:val="000000" w:themeColor="text1"/>
          <w:sz w:val="20"/>
        </w:rPr>
        <w:t xml:space="preserve"> translation into English – name of the company, date of registration, types of economic activity</w:t>
      </w:r>
      <w:r w:rsidR="00A501B0">
        <w:rPr>
          <w:rFonts w:ascii="Tahoma" w:hAnsi="Tahoma" w:cs="Tahoma"/>
          <w:b/>
          <w:color w:val="000000" w:themeColor="text1"/>
          <w:sz w:val="20"/>
        </w:rPr>
        <w:t>,</w:t>
      </w:r>
      <w:r w:rsidR="00A501B0" w:rsidRPr="00A501B0">
        <w:rPr>
          <w:rFonts w:ascii="Tahoma" w:hAnsi="Tahoma" w:cs="Tahoma"/>
          <w:b/>
          <w:color w:val="000000" w:themeColor="text1"/>
          <w:sz w:val="20"/>
        </w:rPr>
        <w:t xml:space="preserve"> which can be legally provided</w:t>
      </w:r>
      <w:r w:rsidR="00084EF7">
        <w:rPr>
          <w:rFonts w:ascii="Tahoma" w:hAnsi="Tahoma" w:cs="Tahoma"/>
          <w:b/>
          <w:color w:val="000000" w:themeColor="text1"/>
          <w:sz w:val="20"/>
        </w:rPr>
        <w:t>, and samples of three previous survey reports in Ukrainian</w:t>
      </w:r>
      <w:r w:rsidR="002B6542">
        <w:rPr>
          <w:rFonts w:ascii="Tahoma" w:hAnsi="Tahoma" w:cs="Tahoma"/>
          <w:b/>
          <w:color w:val="000000" w:themeColor="text1"/>
          <w:sz w:val="20"/>
        </w:rPr>
        <w:t>.</w:t>
      </w:r>
      <w:r w:rsidR="00A501B0">
        <w:rPr>
          <w:rFonts w:ascii="Tahoma" w:hAnsi="Tahoma" w:cs="Tahoma"/>
          <w:b/>
          <w:color w:val="000000" w:themeColor="text1"/>
          <w:sz w:val="20"/>
        </w:rPr>
        <w:t xml:space="preserve"> F</w:t>
      </w:r>
      <w:r w:rsidRPr="00EB5355">
        <w:rPr>
          <w:rFonts w:ascii="Tahoma" w:hAnsi="Tahoma" w:cs="Tahoma"/>
          <w:b/>
          <w:color w:val="000000" w:themeColor="text1"/>
          <w:sz w:val="20"/>
        </w:rPr>
        <w:t xml:space="preserve">ailure to do so will result in the exclusion of the tender. </w:t>
      </w:r>
    </w:p>
    <w:p w14:paraId="5D25A256" w14:textId="77777777" w:rsidR="00A501B0" w:rsidRPr="00EB5355" w:rsidRDefault="00A501B0" w:rsidP="001F1654">
      <w:pPr>
        <w:shd w:val="clear" w:color="auto" w:fill="FFFFFF" w:themeFill="background1"/>
        <w:jc w:val="both"/>
        <w:rPr>
          <w:rFonts w:ascii="Tahoma" w:hAnsi="Tahoma" w:cs="Tahoma"/>
          <w:b/>
          <w:color w:val="000000" w:themeColor="text1"/>
          <w:sz w:val="20"/>
        </w:rPr>
      </w:pP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5"/>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7AA8" w14:textId="77777777" w:rsidR="00DC49B9" w:rsidRDefault="00DC49B9" w:rsidP="00D50F13">
      <w:r>
        <w:separator/>
      </w:r>
    </w:p>
  </w:endnote>
  <w:endnote w:type="continuationSeparator" w:id="0">
    <w:p w14:paraId="7D9A1690" w14:textId="77777777" w:rsidR="00DC49B9" w:rsidRDefault="00DC49B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D443" w14:textId="77777777" w:rsidR="00DC49B9" w:rsidRDefault="00DC49B9" w:rsidP="00D50F13">
      <w:r>
        <w:separator/>
      </w:r>
    </w:p>
  </w:footnote>
  <w:footnote w:type="continuationSeparator" w:id="0">
    <w:p w14:paraId="5F32A31C" w14:textId="77777777" w:rsidR="00DC49B9" w:rsidRDefault="00DC49B9" w:rsidP="00D50F13">
      <w:r>
        <w:continuationSeparator/>
      </w:r>
    </w:p>
  </w:footnote>
  <w:footnote w:id="1">
    <w:p w14:paraId="4651831E" w14:textId="45468973" w:rsidR="0028341F" w:rsidRPr="00860354" w:rsidRDefault="0028341F" w:rsidP="0028341F">
      <w:pPr>
        <w:spacing w:after="120"/>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The activities of the Council of Europe are governed by its </w:t>
      </w:r>
      <w:hyperlink r:id="rId1" w:history="1">
        <w:r w:rsidRPr="00860354">
          <w:rPr>
            <w:rStyle w:val="Hyperlink"/>
            <w:rFonts w:ascii="Arial Narrow" w:hAnsi="Arial Narrow" w:cs="Tahoma"/>
            <w:sz w:val="18"/>
            <w:szCs w:val="18"/>
          </w:rPr>
          <w:t>Statute</w:t>
        </w:r>
      </w:hyperlink>
      <w:r w:rsidRPr="00860354">
        <w:rPr>
          <w:rFonts w:ascii="Arial Narrow" w:hAnsi="Arial Narrow" w:cs="Tahoma"/>
          <w:sz w:val="18"/>
          <w:szCs w:val="18"/>
        </w:rPr>
        <w:t xml:space="preserve"> and its internal Regulations. Procurement is governed by the Financial Regulations of the Organisation and by </w:t>
      </w:r>
      <w:hyperlink r:id="rId2" w:history="1">
        <w:r w:rsidRPr="00860354">
          <w:rPr>
            <w:rStyle w:val="Hyperlink"/>
            <w:rFonts w:ascii="Arial Narrow" w:hAnsi="Arial Narrow" w:cs="Tahoma"/>
            <w:sz w:val="18"/>
            <w:szCs w:val="18"/>
          </w:rPr>
          <w:t>Rule 13</w:t>
        </w:r>
        <w:r w:rsidR="009B562D" w:rsidRPr="00860354">
          <w:rPr>
            <w:rStyle w:val="Hyperlink"/>
            <w:rFonts w:ascii="Arial Narrow" w:hAnsi="Arial Narrow" w:cs="Tahoma"/>
            <w:sz w:val="18"/>
            <w:szCs w:val="18"/>
          </w:rPr>
          <w:t>95</w:t>
        </w:r>
        <w:r w:rsidRPr="00860354">
          <w:rPr>
            <w:rStyle w:val="Hyperlink"/>
            <w:rFonts w:ascii="Arial Narrow" w:hAnsi="Arial Narrow" w:cs="Tahoma"/>
            <w:sz w:val="18"/>
            <w:szCs w:val="18"/>
          </w:rPr>
          <w:t xml:space="preserve"> of 2</w:t>
        </w:r>
        <w:r w:rsidR="009B562D" w:rsidRPr="00860354">
          <w:rPr>
            <w:rStyle w:val="Hyperlink"/>
            <w:rFonts w:ascii="Arial Narrow" w:hAnsi="Arial Narrow" w:cs="Tahoma"/>
            <w:sz w:val="18"/>
            <w:szCs w:val="18"/>
          </w:rPr>
          <w:t>0</w:t>
        </w:r>
        <w:r w:rsidRPr="00860354">
          <w:rPr>
            <w:rStyle w:val="Hyperlink"/>
            <w:rFonts w:ascii="Arial Narrow" w:hAnsi="Arial Narrow" w:cs="Tahoma"/>
            <w:sz w:val="18"/>
            <w:szCs w:val="18"/>
          </w:rPr>
          <w:t xml:space="preserve"> June 201</w:t>
        </w:r>
        <w:r w:rsidR="009B562D" w:rsidRPr="00860354">
          <w:rPr>
            <w:rStyle w:val="Hyperlink"/>
            <w:rFonts w:ascii="Arial Narrow" w:hAnsi="Arial Narrow" w:cs="Tahoma"/>
            <w:sz w:val="18"/>
            <w:szCs w:val="18"/>
          </w:rPr>
          <w:t>9</w:t>
        </w:r>
        <w:r w:rsidRPr="00860354">
          <w:rPr>
            <w:rStyle w:val="Hyperlink"/>
            <w:rFonts w:ascii="Arial Narrow" w:hAnsi="Arial Narrow" w:cs="Tahoma"/>
            <w:sz w:val="18"/>
            <w:szCs w:val="18"/>
          </w:rPr>
          <w:t xml:space="preserve"> on the procurement procedures of the Council of Europe</w:t>
        </w:r>
      </w:hyperlink>
      <w:r w:rsidRPr="00860354">
        <w:rPr>
          <w:rFonts w:ascii="Arial Narrow" w:hAnsi="Arial Narrow" w:cs="Tahoma"/>
          <w:sz w:val="18"/>
          <w:szCs w:val="18"/>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860354">
        <w:rPr>
          <w:rFonts w:ascii="Arial Narrow" w:hAnsi="Arial Narrow" w:cs="Tahoma"/>
          <w:sz w:val="18"/>
          <w:szCs w:val="18"/>
        </w:rPr>
        <w:t>met;</w:t>
      </w:r>
      <w:proofErr w:type="gramEnd"/>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 w:id="3">
    <w:p w14:paraId="49AADE66" w14:textId="73745FBA" w:rsidR="00801371" w:rsidRPr="00860354" w:rsidRDefault="00801371" w:rsidP="004A573C">
      <w:pPr>
        <w:jc w:val="both"/>
        <w:rPr>
          <w:rFonts w:ascii="Arial Narrow" w:hAnsi="Arial Narrow"/>
          <w:b/>
          <w:bCs/>
          <w:color w:val="000000"/>
          <w:sz w:val="18"/>
          <w:szCs w:val="18"/>
          <w:highlight w:val="yellow"/>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0645DC" w:rsidRPr="00860354">
        <w:rPr>
          <w:rFonts w:ascii="Arial Narrow" w:eastAsia="Calibri" w:hAnsi="Arial Narrow" w:cs="Tahoma"/>
          <w:sz w:val="18"/>
          <w:szCs w:val="18"/>
          <w:lang w:val="en-US" w:eastAsia="en-US"/>
        </w:rPr>
        <w:t>The Act of Engagement must be completed, signed</w:t>
      </w:r>
      <w:r w:rsidR="001F1654" w:rsidRPr="00860354">
        <w:rPr>
          <w:rFonts w:ascii="Arial Narrow" w:eastAsia="Calibri" w:hAnsi="Arial Narrow" w:cs="Tahoma"/>
          <w:sz w:val="18"/>
          <w:szCs w:val="18"/>
          <w:lang w:val="en-US" w:eastAsia="en-US"/>
        </w:rPr>
        <w:t xml:space="preserve">, </w:t>
      </w:r>
      <w:r w:rsidR="000645DC" w:rsidRPr="00860354">
        <w:rPr>
          <w:rFonts w:ascii="Arial Narrow" w:eastAsia="Calibri" w:hAnsi="Arial Narrow" w:cs="Tahoma"/>
          <w:sz w:val="18"/>
          <w:szCs w:val="18"/>
          <w:lang w:val="en-US" w:eastAsia="en-US"/>
        </w:rPr>
        <w:t>scanned in its entirety (i.e. including all the pages)</w:t>
      </w:r>
      <w:r w:rsidR="001F1654" w:rsidRPr="00860354">
        <w:rPr>
          <w:rFonts w:ascii="Arial Narrow" w:eastAsia="Calibri" w:hAnsi="Arial Narrow" w:cs="Tahoma"/>
          <w:sz w:val="18"/>
          <w:szCs w:val="18"/>
          <w:lang w:val="en-US" w:eastAsia="en-US"/>
        </w:rPr>
        <w:t xml:space="preserve"> and </w:t>
      </w:r>
      <w:r w:rsidR="000645DC" w:rsidRPr="00860354">
        <w:rPr>
          <w:rFonts w:ascii="Arial Narrow" w:eastAsia="Calibri" w:hAnsi="Arial Narrow" w:cs="Tahoma"/>
          <w:sz w:val="18"/>
          <w:szCs w:val="18"/>
          <w:lang w:val="en-US" w:eastAsia="en-US"/>
        </w:rPr>
        <w:t>sent as a compiled document.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1421D6"/>
    <w:multiLevelType w:val="hybridMultilevel"/>
    <w:tmpl w:val="0BB0AAC0"/>
    <w:lvl w:ilvl="0" w:tplc="445CEB20">
      <w:start w:val="2"/>
      <w:numFmt w:val="bullet"/>
      <w:lvlText w:val="-"/>
      <w:lvlJc w:val="left"/>
      <w:pPr>
        <w:ind w:left="720" w:hanging="360"/>
      </w:pPr>
      <w:rPr>
        <w:rFonts w:ascii="Arial Narrow" w:eastAsia="Times New Roman" w:hAnsi="Arial Narrow"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75D20"/>
    <w:multiLevelType w:val="hybridMultilevel"/>
    <w:tmpl w:val="A67ED2F0"/>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323F1"/>
    <w:multiLevelType w:val="hybridMultilevel"/>
    <w:tmpl w:val="95BCF06C"/>
    <w:lvl w:ilvl="0" w:tplc="831089A8">
      <w:numFmt w:val="bullet"/>
      <w:lvlText w:val="-"/>
      <w:lvlJc w:val="left"/>
      <w:pPr>
        <w:ind w:left="5040" w:hanging="360"/>
      </w:pPr>
      <w:rPr>
        <w:rFonts w:ascii="Tahoma" w:eastAsia="Times New Roman" w:hAnsi="Tahoma" w:cs="Tahoma" w:hint="default"/>
      </w:rPr>
    </w:lvl>
    <w:lvl w:ilvl="1" w:tplc="04190003">
      <w:start w:val="1"/>
      <w:numFmt w:val="bullet"/>
      <w:lvlText w:val="o"/>
      <w:lvlJc w:val="left"/>
      <w:pPr>
        <w:ind w:left="5760" w:hanging="360"/>
      </w:pPr>
      <w:rPr>
        <w:rFonts w:ascii="Courier New" w:hAnsi="Courier New" w:cs="Courier New" w:hint="default"/>
      </w:rPr>
    </w:lvl>
    <w:lvl w:ilvl="2" w:tplc="04190005" w:tentative="1">
      <w:start w:val="1"/>
      <w:numFmt w:val="bullet"/>
      <w:lvlText w:val=""/>
      <w:lvlJc w:val="left"/>
      <w:pPr>
        <w:ind w:left="6480" w:hanging="360"/>
      </w:pPr>
      <w:rPr>
        <w:rFonts w:ascii="Wingdings" w:hAnsi="Wingdings" w:hint="default"/>
      </w:rPr>
    </w:lvl>
    <w:lvl w:ilvl="3" w:tplc="04190001" w:tentative="1">
      <w:start w:val="1"/>
      <w:numFmt w:val="bullet"/>
      <w:lvlText w:val=""/>
      <w:lvlJc w:val="left"/>
      <w:pPr>
        <w:ind w:left="7200" w:hanging="360"/>
      </w:pPr>
      <w:rPr>
        <w:rFonts w:ascii="Symbol" w:hAnsi="Symbol" w:hint="default"/>
      </w:rPr>
    </w:lvl>
    <w:lvl w:ilvl="4" w:tplc="04190003" w:tentative="1">
      <w:start w:val="1"/>
      <w:numFmt w:val="bullet"/>
      <w:lvlText w:val="o"/>
      <w:lvlJc w:val="left"/>
      <w:pPr>
        <w:ind w:left="7920" w:hanging="360"/>
      </w:pPr>
      <w:rPr>
        <w:rFonts w:ascii="Courier New" w:hAnsi="Courier New" w:cs="Courier New" w:hint="default"/>
      </w:rPr>
    </w:lvl>
    <w:lvl w:ilvl="5" w:tplc="04190005" w:tentative="1">
      <w:start w:val="1"/>
      <w:numFmt w:val="bullet"/>
      <w:lvlText w:val=""/>
      <w:lvlJc w:val="left"/>
      <w:pPr>
        <w:ind w:left="8640" w:hanging="360"/>
      </w:pPr>
      <w:rPr>
        <w:rFonts w:ascii="Wingdings" w:hAnsi="Wingdings" w:hint="default"/>
      </w:rPr>
    </w:lvl>
    <w:lvl w:ilvl="6" w:tplc="04190001" w:tentative="1">
      <w:start w:val="1"/>
      <w:numFmt w:val="bullet"/>
      <w:lvlText w:val=""/>
      <w:lvlJc w:val="left"/>
      <w:pPr>
        <w:ind w:left="9360" w:hanging="360"/>
      </w:pPr>
      <w:rPr>
        <w:rFonts w:ascii="Symbol" w:hAnsi="Symbol" w:hint="default"/>
      </w:rPr>
    </w:lvl>
    <w:lvl w:ilvl="7" w:tplc="04190003" w:tentative="1">
      <w:start w:val="1"/>
      <w:numFmt w:val="bullet"/>
      <w:lvlText w:val="o"/>
      <w:lvlJc w:val="left"/>
      <w:pPr>
        <w:ind w:left="10080" w:hanging="360"/>
      </w:pPr>
      <w:rPr>
        <w:rFonts w:ascii="Courier New" w:hAnsi="Courier New" w:cs="Courier New" w:hint="default"/>
      </w:rPr>
    </w:lvl>
    <w:lvl w:ilvl="8" w:tplc="04190005" w:tentative="1">
      <w:start w:val="1"/>
      <w:numFmt w:val="bullet"/>
      <w:lvlText w:val=""/>
      <w:lvlJc w:val="left"/>
      <w:pPr>
        <w:ind w:left="10800" w:hanging="360"/>
      </w:pPr>
      <w:rPr>
        <w:rFonts w:ascii="Wingdings" w:hAnsi="Wingdings" w:hint="default"/>
      </w:rPr>
    </w:lvl>
  </w:abstractNum>
  <w:abstractNum w:abstractNumId="6" w15:restartNumberingAfterBreak="0">
    <w:nsid w:val="2FDD7661"/>
    <w:multiLevelType w:val="hybridMultilevel"/>
    <w:tmpl w:val="1018C896"/>
    <w:lvl w:ilvl="0" w:tplc="5D723D8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74700"/>
    <w:multiLevelType w:val="hybridMultilevel"/>
    <w:tmpl w:val="1E62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13"/>
  </w:num>
  <w:num w:numId="2" w16cid:durableId="1047605711">
    <w:abstractNumId w:val="0"/>
  </w:num>
  <w:num w:numId="3" w16cid:durableId="1729454961">
    <w:abstractNumId w:val="12"/>
  </w:num>
  <w:num w:numId="4" w16cid:durableId="1178812601">
    <w:abstractNumId w:val="15"/>
  </w:num>
  <w:num w:numId="5" w16cid:durableId="521667488">
    <w:abstractNumId w:val="7"/>
  </w:num>
  <w:num w:numId="6" w16cid:durableId="1475640769">
    <w:abstractNumId w:val="14"/>
  </w:num>
  <w:num w:numId="7" w16cid:durableId="519320338">
    <w:abstractNumId w:val="16"/>
  </w:num>
  <w:num w:numId="8" w16cid:durableId="984508553">
    <w:abstractNumId w:val="9"/>
  </w:num>
  <w:num w:numId="9" w16cid:durableId="377166598">
    <w:abstractNumId w:val="3"/>
  </w:num>
  <w:num w:numId="10" w16cid:durableId="1739397799">
    <w:abstractNumId w:val="1"/>
  </w:num>
  <w:num w:numId="11" w16cid:durableId="1601521019">
    <w:abstractNumId w:val="11"/>
  </w:num>
  <w:num w:numId="12" w16cid:durableId="10571909">
    <w:abstractNumId w:val="10"/>
  </w:num>
  <w:num w:numId="13" w16cid:durableId="2023822105">
    <w:abstractNumId w:val="5"/>
  </w:num>
  <w:num w:numId="14" w16cid:durableId="1714497852">
    <w:abstractNumId w:val="4"/>
  </w:num>
  <w:num w:numId="15" w16cid:durableId="426660907">
    <w:abstractNumId w:val="8"/>
  </w:num>
  <w:num w:numId="16" w16cid:durableId="1153570223">
    <w:abstractNumId w:val="6"/>
  </w:num>
  <w:num w:numId="17" w16cid:durableId="1997151206">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trackRevision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420B"/>
    <w:rsid w:val="00007AEB"/>
    <w:rsid w:val="00014559"/>
    <w:rsid w:val="0001537A"/>
    <w:rsid w:val="000166AB"/>
    <w:rsid w:val="0002442B"/>
    <w:rsid w:val="00027039"/>
    <w:rsid w:val="00034916"/>
    <w:rsid w:val="00037ED8"/>
    <w:rsid w:val="000404E9"/>
    <w:rsid w:val="00052569"/>
    <w:rsid w:val="00060282"/>
    <w:rsid w:val="000645DC"/>
    <w:rsid w:val="00072FB8"/>
    <w:rsid w:val="00074598"/>
    <w:rsid w:val="00081E11"/>
    <w:rsid w:val="000841B9"/>
    <w:rsid w:val="00084EF7"/>
    <w:rsid w:val="000852FE"/>
    <w:rsid w:val="00092350"/>
    <w:rsid w:val="000939E2"/>
    <w:rsid w:val="00093A9A"/>
    <w:rsid w:val="000A567F"/>
    <w:rsid w:val="000B1B30"/>
    <w:rsid w:val="000C50AE"/>
    <w:rsid w:val="000C5ECB"/>
    <w:rsid w:val="000D74BA"/>
    <w:rsid w:val="000E0285"/>
    <w:rsid w:val="000E59DC"/>
    <w:rsid w:val="000E5DF5"/>
    <w:rsid w:val="000E60C6"/>
    <w:rsid w:val="000F18A2"/>
    <w:rsid w:val="000F3067"/>
    <w:rsid w:val="000F3CB2"/>
    <w:rsid w:val="0010582F"/>
    <w:rsid w:val="00112CEF"/>
    <w:rsid w:val="0011556A"/>
    <w:rsid w:val="00125185"/>
    <w:rsid w:val="00127AB4"/>
    <w:rsid w:val="0013700E"/>
    <w:rsid w:val="00157F0B"/>
    <w:rsid w:val="00160002"/>
    <w:rsid w:val="001638D9"/>
    <w:rsid w:val="00183C11"/>
    <w:rsid w:val="00183E4D"/>
    <w:rsid w:val="00184022"/>
    <w:rsid w:val="00184909"/>
    <w:rsid w:val="001A5371"/>
    <w:rsid w:val="001B0127"/>
    <w:rsid w:val="001B6C4E"/>
    <w:rsid w:val="001C6878"/>
    <w:rsid w:val="001D1FEA"/>
    <w:rsid w:val="001D40AD"/>
    <w:rsid w:val="001E4465"/>
    <w:rsid w:val="001E7F0E"/>
    <w:rsid w:val="001F1654"/>
    <w:rsid w:val="001F5A87"/>
    <w:rsid w:val="00201BCF"/>
    <w:rsid w:val="002104A2"/>
    <w:rsid w:val="00212F15"/>
    <w:rsid w:val="00231B30"/>
    <w:rsid w:val="002336A0"/>
    <w:rsid w:val="00236880"/>
    <w:rsid w:val="00251355"/>
    <w:rsid w:val="00252955"/>
    <w:rsid w:val="002544EC"/>
    <w:rsid w:val="002703C6"/>
    <w:rsid w:val="00276F13"/>
    <w:rsid w:val="00281FE1"/>
    <w:rsid w:val="00282B84"/>
    <w:rsid w:val="0028341F"/>
    <w:rsid w:val="002861C4"/>
    <w:rsid w:val="002870B8"/>
    <w:rsid w:val="00290EBB"/>
    <w:rsid w:val="002949B4"/>
    <w:rsid w:val="002A2C42"/>
    <w:rsid w:val="002A56A1"/>
    <w:rsid w:val="002A6950"/>
    <w:rsid w:val="002A7F0D"/>
    <w:rsid w:val="002B4786"/>
    <w:rsid w:val="002B6542"/>
    <w:rsid w:val="002C4523"/>
    <w:rsid w:val="002C6181"/>
    <w:rsid w:val="002C6F98"/>
    <w:rsid w:val="002D5425"/>
    <w:rsid w:val="00314FF6"/>
    <w:rsid w:val="00320711"/>
    <w:rsid w:val="003248AF"/>
    <w:rsid w:val="00332AF4"/>
    <w:rsid w:val="003330C8"/>
    <w:rsid w:val="00352E88"/>
    <w:rsid w:val="003712F2"/>
    <w:rsid w:val="0037245D"/>
    <w:rsid w:val="00385A0E"/>
    <w:rsid w:val="00386026"/>
    <w:rsid w:val="0039258A"/>
    <w:rsid w:val="003939F1"/>
    <w:rsid w:val="003A7861"/>
    <w:rsid w:val="003A7B15"/>
    <w:rsid w:val="003B1C2E"/>
    <w:rsid w:val="003B2E7E"/>
    <w:rsid w:val="003C141A"/>
    <w:rsid w:val="003C2491"/>
    <w:rsid w:val="003D5102"/>
    <w:rsid w:val="003D6568"/>
    <w:rsid w:val="003F229F"/>
    <w:rsid w:val="003F7D5B"/>
    <w:rsid w:val="004059F7"/>
    <w:rsid w:val="004076FE"/>
    <w:rsid w:val="00420AF8"/>
    <w:rsid w:val="00420E9A"/>
    <w:rsid w:val="004339C0"/>
    <w:rsid w:val="00435FA7"/>
    <w:rsid w:val="0044379B"/>
    <w:rsid w:val="0044451F"/>
    <w:rsid w:val="00456561"/>
    <w:rsid w:val="004575D4"/>
    <w:rsid w:val="00460C7E"/>
    <w:rsid w:val="00461AF9"/>
    <w:rsid w:val="00466BE5"/>
    <w:rsid w:val="004758FA"/>
    <w:rsid w:val="0048279E"/>
    <w:rsid w:val="004874F6"/>
    <w:rsid w:val="00490018"/>
    <w:rsid w:val="004A2AA0"/>
    <w:rsid w:val="004A573C"/>
    <w:rsid w:val="004B0F2D"/>
    <w:rsid w:val="004B2022"/>
    <w:rsid w:val="004D084E"/>
    <w:rsid w:val="004E796F"/>
    <w:rsid w:val="004E7A45"/>
    <w:rsid w:val="004E7D01"/>
    <w:rsid w:val="004F44B3"/>
    <w:rsid w:val="004F6E3E"/>
    <w:rsid w:val="004F71A4"/>
    <w:rsid w:val="00505356"/>
    <w:rsid w:val="005209CB"/>
    <w:rsid w:val="00521A0A"/>
    <w:rsid w:val="00525F91"/>
    <w:rsid w:val="00531401"/>
    <w:rsid w:val="00552F0E"/>
    <w:rsid w:val="00563B1B"/>
    <w:rsid w:val="00567CE8"/>
    <w:rsid w:val="00567F3E"/>
    <w:rsid w:val="00575177"/>
    <w:rsid w:val="00580985"/>
    <w:rsid w:val="00583FCD"/>
    <w:rsid w:val="005845C2"/>
    <w:rsid w:val="005A5C2A"/>
    <w:rsid w:val="005A6C6F"/>
    <w:rsid w:val="005D2827"/>
    <w:rsid w:val="005D4DB7"/>
    <w:rsid w:val="005D6D92"/>
    <w:rsid w:val="005D7279"/>
    <w:rsid w:val="005E09A0"/>
    <w:rsid w:val="005E15F8"/>
    <w:rsid w:val="005E280F"/>
    <w:rsid w:val="005E5255"/>
    <w:rsid w:val="00600CEB"/>
    <w:rsid w:val="00606A4A"/>
    <w:rsid w:val="00615FF8"/>
    <w:rsid w:val="0063684D"/>
    <w:rsid w:val="00640352"/>
    <w:rsid w:val="006426F7"/>
    <w:rsid w:val="00642FBF"/>
    <w:rsid w:val="00646164"/>
    <w:rsid w:val="00647C28"/>
    <w:rsid w:val="00651E09"/>
    <w:rsid w:val="006558F9"/>
    <w:rsid w:val="006679B8"/>
    <w:rsid w:val="0067529C"/>
    <w:rsid w:val="00680325"/>
    <w:rsid w:val="00685694"/>
    <w:rsid w:val="006912CB"/>
    <w:rsid w:val="00697D7A"/>
    <w:rsid w:val="006A0E73"/>
    <w:rsid w:val="006A18BC"/>
    <w:rsid w:val="006A324B"/>
    <w:rsid w:val="006A522E"/>
    <w:rsid w:val="006B2D7D"/>
    <w:rsid w:val="006B5512"/>
    <w:rsid w:val="00711683"/>
    <w:rsid w:val="0071624B"/>
    <w:rsid w:val="007248A2"/>
    <w:rsid w:val="007254E5"/>
    <w:rsid w:val="00726FB8"/>
    <w:rsid w:val="007437EF"/>
    <w:rsid w:val="007556CC"/>
    <w:rsid w:val="00756A1A"/>
    <w:rsid w:val="00764357"/>
    <w:rsid w:val="007834F8"/>
    <w:rsid w:val="007867C0"/>
    <w:rsid w:val="00790857"/>
    <w:rsid w:val="00790877"/>
    <w:rsid w:val="00791E04"/>
    <w:rsid w:val="00795409"/>
    <w:rsid w:val="00797834"/>
    <w:rsid w:val="007A4D25"/>
    <w:rsid w:val="007C267B"/>
    <w:rsid w:val="007D2FDD"/>
    <w:rsid w:val="007D592C"/>
    <w:rsid w:val="007D743B"/>
    <w:rsid w:val="007E37D5"/>
    <w:rsid w:val="007E78C4"/>
    <w:rsid w:val="00801371"/>
    <w:rsid w:val="0081091D"/>
    <w:rsid w:val="008166AD"/>
    <w:rsid w:val="00822D08"/>
    <w:rsid w:val="0082549E"/>
    <w:rsid w:val="0083377F"/>
    <w:rsid w:val="00840C1E"/>
    <w:rsid w:val="00847CB9"/>
    <w:rsid w:val="00860354"/>
    <w:rsid w:val="00867184"/>
    <w:rsid w:val="008828EC"/>
    <w:rsid w:val="00883AB4"/>
    <w:rsid w:val="00883C2D"/>
    <w:rsid w:val="00885AD9"/>
    <w:rsid w:val="00892D73"/>
    <w:rsid w:val="008A371F"/>
    <w:rsid w:val="008A714D"/>
    <w:rsid w:val="008B04EC"/>
    <w:rsid w:val="008B6FDD"/>
    <w:rsid w:val="008D1AB7"/>
    <w:rsid w:val="008D3220"/>
    <w:rsid w:val="008E0F16"/>
    <w:rsid w:val="008F2DBD"/>
    <w:rsid w:val="00904764"/>
    <w:rsid w:val="00904B93"/>
    <w:rsid w:val="009058FD"/>
    <w:rsid w:val="00917466"/>
    <w:rsid w:val="00917F18"/>
    <w:rsid w:val="0092599A"/>
    <w:rsid w:val="00935F0D"/>
    <w:rsid w:val="009466A3"/>
    <w:rsid w:val="0095095F"/>
    <w:rsid w:val="0097080C"/>
    <w:rsid w:val="009729D8"/>
    <w:rsid w:val="009767E5"/>
    <w:rsid w:val="0098180E"/>
    <w:rsid w:val="00986DDD"/>
    <w:rsid w:val="00990987"/>
    <w:rsid w:val="009946CD"/>
    <w:rsid w:val="009A20EC"/>
    <w:rsid w:val="009A4381"/>
    <w:rsid w:val="009B1E00"/>
    <w:rsid w:val="009B5004"/>
    <w:rsid w:val="009B562D"/>
    <w:rsid w:val="009B71D3"/>
    <w:rsid w:val="009C1AAE"/>
    <w:rsid w:val="009C6CD4"/>
    <w:rsid w:val="009D1AE0"/>
    <w:rsid w:val="009D4A75"/>
    <w:rsid w:val="009E4346"/>
    <w:rsid w:val="009E55DF"/>
    <w:rsid w:val="009F19CC"/>
    <w:rsid w:val="00A041D4"/>
    <w:rsid w:val="00A12241"/>
    <w:rsid w:val="00A27A1F"/>
    <w:rsid w:val="00A40899"/>
    <w:rsid w:val="00A501B0"/>
    <w:rsid w:val="00A535BA"/>
    <w:rsid w:val="00A6445A"/>
    <w:rsid w:val="00A675CC"/>
    <w:rsid w:val="00A80AEF"/>
    <w:rsid w:val="00A8461F"/>
    <w:rsid w:val="00A85379"/>
    <w:rsid w:val="00A91875"/>
    <w:rsid w:val="00A93F2C"/>
    <w:rsid w:val="00A952E9"/>
    <w:rsid w:val="00A96316"/>
    <w:rsid w:val="00A96A37"/>
    <w:rsid w:val="00A977A6"/>
    <w:rsid w:val="00AB13EF"/>
    <w:rsid w:val="00AB4A33"/>
    <w:rsid w:val="00AB4D26"/>
    <w:rsid w:val="00AC1208"/>
    <w:rsid w:val="00AC7314"/>
    <w:rsid w:val="00AC79E0"/>
    <w:rsid w:val="00AC7FDF"/>
    <w:rsid w:val="00AD33C7"/>
    <w:rsid w:val="00AD423A"/>
    <w:rsid w:val="00AD7708"/>
    <w:rsid w:val="00AE2B24"/>
    <w:rsid w:val="00AE4966"/>
    <w:rsid w:val="00AE5507"/>
    <w:rsid w:val="00AF6932"/>
    <w:rsid w:val="00B10604"/>
    <w:rsid w:val="00B11F35"/>
    <w:rsid w:val="00B14D5F"/>
    <w:rsid w:val="00B26B44"/>
    <w:rsid w:val="00B34A56"/>
    <w:rsid w:val="00B43A63"/>
    <w:rsid w:val="00B52125"/>
    <w:rsid w:val="00B63BD5"/>
    <w:rsid w:val="00B74DC5"/>
    <w:rsid w:val="00BA535D"/>
    <w:rsid w:val="00BA753C"/>
    <w:rsid w:val="00BA7B96"/>
    <w:rsid w:val="00BB06D2"/>
    <w:rsid w:val="00BB3A16"/>
    <w:rsid w:val="00BB66CF"/>
    <w:rsid w:val="00BD09D0"/>
    <w:rsid w:val="00BE33D8"/>
    <w:rsid w:val="00BF5EBA"/>
    <w:rsid w:val="00C00B43"/>
    <w:rsid w:val="00C2212F"/>
    <w:rsid w:val="00C22E4D"/>
    <w:rsid w:val="00C24FB0"/>
    <w:rsid w:val="00C30D35"/>
    <w:rsid w:val="00C32CF2"/>
    <w:rsid w:val="00C33FBF"/>
    <w:rsid w:val="00C37A28"/>
    <w:rsid w:val="00C4126D"/>
    <w:rsid w:val="00C43F15"/>
    <w:rsid w:val="00C4456B"/>
    <w:rsid w:val="00C44E24"/>
    <w:rsid w:val="00C5117E"/>
    <w:rsid w:val="00C51681"/>
    <w:rsid w:val="00C524E5"/>
    <w:rsid w:val="00C5327B"/>
    <w:rsid w:val="00C57EAD"/>
    <w:rsid w:val="00C65979"/>
    <w:rsid w:val="00C674A5"/>
    <w:rsid w:val="00C7050F"/>
    <w:rsid w:val="00C71DF0"/>
    <w:rsid w:val="00C7643B"/>
    <w:rsid w:val="00C803BB"/>
    <w:rsid w:val="00C81A91"/>
    <w:rsid w:val="00C916A3"/>
    <w:rsid w:val="00C958BA"/>
    <w:rsid w:val="00CA0362"/>
    <w:rsid w:val="00CA3EA5"/>
    <w:rsid w:val="00CA4416"/>
    <w:rsid w:val="00CA6E6F"/>
    <w:rsid w:val="00CB0667"/>
    <w:rsid w:val="00CB2C13"/>
    <w:rsid w:val="00CC6268"/>
    <w:rsid w:val="00CD061B"/>
    <w:rsid w:val="00CD0747"/>
    <w:rsid w:val="00CD7040"/>
    <w:rsid w:val="00CE32C7"/>
    <w:rsid w:val="00CF540E"/>
    <w:rsid w:val="00CF5DA1"/>
    <w:rsid w:val="00D02CA0"/>
    <w:rsid w:val="00D04381"/>
    <w:rsid w:val="00D137B4"/>
    <w:rsid w:val="00D22682"/>
    <w:rsid w:val="00D24D55"/>
    <w:rsid w:val="00D322CA"/>
    <w:rsid w:val="00D34C9B"/>
    <w:rsid w:val="00D417C2"/>
    <w:rsid w:val="00D41EDE"/>
    <w:rsid w:val="00D45AB1"/>
    <w:rsid w:val="00D47F70"/>
    <w:rsid w:val="00D50F13"/>
    <w:rsid w:val="00D51502"/>
    <w:rsid w:val="00D52157"/>
    <w:rsid w:val="00D5513E"/>
    <w:rsid w:val="00D55E05"/>
    <w:rsid w:val="00D56766"/>
    <w:rsid w:val="00D6486F"/>
    <w:rsid w:val="00D70489"/>
    <w:rsid w:val="00D72AFB"/>
    <w:rsid w:val="00D73100"/>
    <w:rsid w:val="00D74BC9"/>
    <w:rsid w:val="00D80DA4"/>
    <w:rsid w:val="00D859DE"/>
    <w:rsid w:val="00D91729"/>
    <w:rsid w:val="00DB4EEC"/>
    <w:rsid w:val="00DC49B9"/>
    <w:rsid w:val="00DD37E8"/>
    <w:rsid w:val="00DD3DF9"/>
    <w:rsid w:val="00DE0239"/>
    <w:rsid w:val="00DE5CAC"/>
    <w:rsid w:val="00DE6406"/>
    <w:rsid w:val="00DF4999"/>
    <w:rsid w:val="00E00310"/>
    <w:rsid w:val="00E03F3A"/>
    <w:rsid w:val="00E11E01"/>
    <w:rsid w:val="00E160F4"/>
    <w:rsid w:val="00E3231F"/>
    <w:rsid w:val="00E33206"/>
    <w:rsid w:val="00E34777"/>
    <w:rsid w:val="00E40584"/>
    <w:rsid w:val="00E418A0"/>
    <w:rsid w:val="00E45181"/>
    <w:rsid w:val="00E47B9F"/>
    <w:rsid w:val="00E47C13"/>
    <w:rsid w:val="00E519E1"/>
    <w:rsid w:val="00E5607D"/>
    <w:rsid w:val="00E56FDA"/>
    <w:rsid w:val="00E57AED"/>
    <w:rsid w:val="00E65BB4"/>
    <w:rsid w:val="00E66813"/>
    <w:rsid w:val="00E73A4F"/>
    <w:rsid w:val="00E83D39"/>
    <w:rsid w:val="00E90456"/>
    <w:rsid w:val="00E91710"/>
    <w:rsid w:val="00E9201C"/>
    <w:rsid w:val="00EA3559"/>
    <w:rsid w:val="00EB5355"/>
    <w:rsid w:val="00EB550D"/>
    <w:rsid w:val="00EC4B0F"/>
    <w:rsid w:val="00EC5D45"/>
    <w:rsid w:val="00ED1A6A"/>
    <w:rsid w:val="00EE1A66"/>
    <w:rsid w:val="00EE1D09"/>
    <w:rsid w:val="00EE25D8"/>
    <w:rsid w:val="00EE49C5"/>
    <w:rsid w:val="00EE7240"/>
    <w:rsid w:val="00EF4348"/>
    <w:rsid w:val="00EF66B8"/>
    <w:rsid w:val="00F130D7"/>
    <w:rsid w:val="00F17574"/>
    <w:rsid w:val="00F21315"/>
    <w:rsid w:val="00F23817"/>
    <w:rsid w:val="00F420A3"/>
    <w:rsid w:val="00F445A5"/>
    <w:rsid w:val="00F52C4F"/>
    <w:rsid w:val="00F5431F"/>
    <w:rsid w:val="00F56682"/>
    <w:rsid w:val="00F6021C"/>
    <w:rsid w:val="00F63F67"/>
    <w:rsid w:val="00F93474"/>
    <w:rsid w:val="00FA7021"/>
    <w:rsid w:val="00FB4862"/>
    <w:rsid w:val="00FC27A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 w:type="paragraph" w:customStyle="1" w:styleId="Default">
    <w:name w:val="Default"/>
    <w:rsid w:val="00DE6406"/>
    <w:pPr>
      <w:autoSpaceDE w:val="0"/>
      <w:autoSpaceDN w:val="0"/>
      <w:adjustRightInd w:val="0"/>
    </w:pPr>
    <w:rPr>
      <w:rFonts w:ascii="Tahoma" w:hAnsi="Tahoma" w:cs="Tahoma"/>
      <w:color w:val="000000"/>
      <w:sz w:val="24"/>
      <w:szCs w:val="24"/>
      <w:lang w:val="fr-FR"/>
    </w:rPr>
  </w:style>
  <w:style w:type="character" w:customStyle="1" w:styleId="ListParagraphChar">
    <w:name w:val="List Paragraph Char"/>
    <w:basedOn w:val="DefaultParagraphFont"/>
    <w:link w:val="ListParagraph"/>
    <w:uiPriority w:val="34"/>
    <w:rsid w:val="003D5102"/>
    <w:rPr>
      <w:rFonts w:ascii="Arial" w:hAnsi="Arial" w:cs="Arial"/>
      <w:sz w:val="22"/>
      <w:szCs w:val="22"/>
      <w:lang w:val="en-GB" w:eastAsia="en-GB"/>
    </w:rPr>
  </w:style>
  <w:style w:type="paragraph" w:customStyle="1" w:styleId="PMMParagraph">
    <w:name w:val="PMM_Paragraph"/>
    <w:basedOn w:val="Normal"/>
    <w:qFormat/>
    <w:rsid w:val="006A522E"/>
    <w:pPr>
      <w:spacing w:before="120" w:after="120"/>
      <w:ind w:left="284"/>
      <w:jc w:val="both"/>
    </w:pPr>
    <w:rPr>
      <w:rFonts w:ascii="Aptos Light" w:hAnsi="Aptos Light" w:cs="Times New Roman"/>
      <w:szCs w:val="24"/>
      <w:lang w:val="en-US" w:eastAsia="en-US"/>
    </w:rPr>
  </w:style>
  <w:style w:type="character" w:customStyle="1" w:styleId="rynqvb">
    <w:name w:val="rynqvb"/>
    <w:basedOn w:val="DefaultParagraphFont"/>
    <w:rsid w:val="00AC7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gi-coordination@coe.in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estions-dgi-coordination@coe.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512DE"/>
    <w:rsid w:val="000A3E57"/>
    <w:rsid w:val="000B1B30"/>
    <w:rsid w:val="000B282F"/>
    <w:rsid w:val="000C30DC"/>
    <w:rsid w:val="000D73BD"/>
    <w:rsid w:val="001055D4"/>
    <w:rsid w:val="002B17D9"/>
    <w:rsid w:val="002E34FD"/>
    <w:rsid w:val="003A7B15"/>
    <w:rsid w:val="00452619"/>
    <w:rsid w:val="00460C7E"/>
    <w:rsid w:val="00466BE5"/>
    <w:rsid w:val="004F6E3E"/>
    <w:rsid w:val="0056547E"/>
    <w:rsid w:val="005964E4"/>
    <w:rsid w:val="005A012A"/>
    <w:rsid w:val="005E3EAF"/>
    <w:rsid w:val="005E5255"/>
    <w:rsid w:val="006331B7"/>
    <w:rsid w:val="0063700B"/>
    <w:rsid w:val="00646ADE"/>
    <w:rsid w:val="006A6DD7"/>
    <w:rsid w:val="007177C4"/>
    <w:rsid w:val="007A591B"/>
    <w:rsid w:val="009170FF"/>
    <w:rsid w:val="009216B9"/>
    <w:rsid w:val="009574C2"/>
    <w:rsid w:val="009767E5"/>
    <w:rsid w:val="00986F27"/>
    <w:rsid w:val="009963A2"/>
    <w:rsid w:val="009B71D3"/>
    <w:rsid w:val="00A16B6E"/>
    <w:rsid w:val="00A26CAD"/>
    <w:rsid w:val="00A47C01"/>
    <w:rsid w:val="00B05E45"/>
    <w:rsid w:val="00BB3A16"/>
    <w:rsid w:val="00C2212F"/>
    <w:rsid w:val="00C22E4D"/>
    <w:rsid w:val="00C25FEB"/>
    <w:rsid w:val="00C27B37"/>
    <w:rsid w:val="00C64908"/>
    <w:rsid w:val="00CB0667"/>
    <w:rsid w:val="00CE32C7"/>
    <w:rsid w:val="00CF540E"/>
    <w:rsid w:val="00D30CA9"/>
    <w:rsid w:val="00E45181"/>
    <w:rsid w:val="00EC5D45"/>
    <w:rsid w:val="00ED2748"/>
    <w:rsid w:val="00EE4D0B"/>
    <w:rsid w:val="00F44130"/>
    <w:rsid w:val="00F84ED3"/>
    <w:rsid w:val="00FE22FB"/>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4E4"/>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249C6-60EB-4723-B3F5-EA56DFF8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customXml/itemProps3.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633801-E3BE-48EA-9ACE-AA15B4DC6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2025-03-24T09:23:00Z</dcterms:created>
  <dcterms:modified xsi:type="dcterms:W3CDTF">2025-04-23T11:23:00Z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