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77777777"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B57F86" w:rsidRPr="00B57F86">
        <w:rPr>
          <w:rFonts w:ascii="Arial Narrow" w:eastAsiaTheme="minorHAnsi" w:hAnsi="Arial Narrow"/>
          <w:sz w:val="32"/>
          <w:szCs w:val="32"/>
          <w:highlight w:val="yellow"/>
          <w:lang w:val="en-GB"/>
        </w:rPr>
        <w:t>XX</w:t>
      </w:r>
      <w:r w:rsidR="00CD340B" w:rsidRPr="00CD340B">
        <w:rPr>
          <w:rFonts w:ascii="Arial Narrow" w:eastAsiaTheme="minorHAnsi" w:hAnsi="Arial Narrow"/>
          <w:sz w:val="32"/>
          <w:szCs w:val="32"/>
          <w:lang w:val="en-GB"/>
        </w:rPr>
        <w:t>” Project</w:t>
      </w:r>
    </w:p>
    <w:p w14:paraId="63EFA72D" w14:textId="77777777" w:rsidR="00B57F86" w:rsidRPr="00B57F86" w:rsidRDefault="00B57F86" w:rsidP="001E19EA">
      <w:pPr>
        <w:spacing w:after="200" w:line="276" w:lineRule="auto"/>
        <w:jc w:val="center"/>
        <w:rPr>
          <w:rFonts w:ascii="Arial Narrow" w:eastAsiaTheme="minorHAnsi" w:hAnsi="Arial Narrow"/>
          <w:sz w:val="32"/>
          <w:szCs w:val="32"/>
          <w:highlight w:val="yellow"/>
          <w:lang w:val="en-GB"/>
        </w:rPr>
      </w:pPr>
      <w:r w:rsidRPr="00B57F86">
        <w:rPr>
          <w:rFonts w:ascii="Arial Narrow" w:eastAsiaTheme="minorHAnsi" w:hAnsi="Arial Narrow"/>
          <w:sz w:val="32"/>
          <w:szCs w:val="32"/>
          <w:highlight w:val="yellow"/>
          <w:lang w:val="en-GB"/>
        </w:rPr>
        <w:t>&lt;Reference&gt;</w:t>
      </w:r>
    </w:p>
    <w:p w14:paraId="63EFA72E" w14:textId="77777777" w:rsidR="00EB74F2" w:rsidRPr="00DC4B5C" w:rsidRDefault="00EB74F2">
      <w:pPr>
        <w:rPr>
          <w:rFonts w:ascii="Arial Narrow" w:eastAsia="Calibri" w:hAnsi="Arial Narrow"/>
          <w:b/>
          <w:color w:val="000000"/>
          <w:sz w:val="20"/>
          <w:szCs w:val="20"/>
          <w:lang w:val="fr-FR"/>
        </w:rPr>
      </w:pP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3A08BC">
              <w:rPr>
                <w:rStyle w:val="CommentReference"/>
              </w:rPr>
              <w:commentReference w:id="0"/>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3A08BC">
              <w:rPr>
                <w:rStyle w:val="CommentReference"/>
              </w:rPr>
              <w:commentReference w:id="1"/>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3A08BC">
              <w:rPr>
                <w:rStyle w:val="CommentReference"/>
              </w:rPr>
              <w:commentReference w:id="2"/>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BA1A95" w:rsidRPr="00B57F86">
              <w:rPr>
                <w:rFonts w:ascii="Arial Narrow" w:hAnsi="Arial Narrow"/>
                <w:sz w:val="20"/>
                <w:szCs w:val="20"/>
                <w:highlight w:val="yellow"/>
              </w:rPr>
              <w:t>2</w:t>
            </w:r>
            <w:r w:rsidR="00563936" w:rsidRPr="00B57F86">
              <w:rPr>
                <w:rFonts w:ascii="Arial Narrow" w:hAnsi="Arial Narrow"/>
                <w:sz w:val="20"/>
                <w:szCs w:val="20"/>
                <w:highlight w:val="yellow"/>
              </w:rPr>
              <w:t xml:space="preserve"> (</w:t>
            </w:r>
            <w:r w:rsidR="00BA1A95" w:rsidRPr="00B57F86">
              <w:rPr>
                <w:rFonts w:ascii="Arial Narrow" w:hAnsi="Arial Narrow"/>
                <w:sz w:val="20"/>
                <w:szCs w:val="20"/>
                <w:highlight w:val="yellow"/>
              </w:rPr>
              <w:t>two</w:t>
            </w:r>
            <w:r w:rsidR="00D71C19" w:rsidRPr="00B57F86">
              <w:rPr>
                <w:rFonts w:ascii="Arial Narrow" w:hAnsi="Arial Narrow"/>
                <w:sz w:val="20"/>
                <w:szCs w:val="20"/>
                <w:highlight w:val="yellow"/>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9A77A0" w:rsidRPr="00B57F86">
              <w:rPr>
                <w:rFonts w:ascii="Arial Narrow" w:hAnsi="Arial Narrow"/>
                <w:sz w:val="20"/>
                <w:szCs w:val="20"/>
                <w:highlight w:val="yellow"/>
              </w:rPr>
              <w:t>2 (two)</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331C143"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270E2A52"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15EF390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D324EEF"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2713055B"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terrorist financing, terrorist offences or offences linked to terrorist activities, child labour or trafficking in human beings</w:t>
            </w:r>
            <w:r w:rsidRPr="00DC4B5C">
              <w:rPr>
                <w:rFonts w:ascii="Arial Narrow" w:hAnsi="Arial Narrow" w:cs="Times New Roman"/>
                <w:sz w:val="20"/>
                <w:szCs w:val="20"/>
                <w:lang w:val="en-GB"/>
              </w:rPr>
              <w:t>;</w:t>
            </w:r>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77777777" w:rsidR="002659AF"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n a situation of conflict of interests</w:t>
            </w:r>
            <w:r w:rsidR="00194FCE">
              <w:rPr>
                <w:rFonts w:ascii="Arial Narrow" w:hAnsi="Arial Narrow" w:cs="Times New Roman"/>
                <w:sz w:val="20"/>
                <w:szCs w:val="20"/>
                <w:lang w:val="en-GB"/>
              </w:rPr>
              <w:t>;</w:t>
            </w:r>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77777777" w:rsidR="00194FCE" w:rsidRDefault="00194FCE" w:rsidP="00194FCE">
            <w:pPr>
              <w:pStyle w:val="Default"/>
              <w:ind w:left="284" w:right="141"/>
              <w:jc w:val="both"/>
              <w:rPr>
                <w:rFonts w:ascii="Arial Narrow" w:hAnsi="Arial Narrow" w:cs="Times New Roman"/>
                <w:sz w:val="20"/>
                <w:szCs w:val="20"/>
                <w:lang w:val="en-GB"/>
              </w:rPr>
            </w:pPr>
            <w:r w:rsidRPr="00412D92">
              <w:rPr>
                <w:rFonts w:ascii="Arial Narrow" w:hAnsi="Arial Narrow"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6" w:history="1">
              <w:r w:rsidRPr="00412D92">
                <w:rPr>
                  <w:rStyle w:val="Hyperlink"/>
                  <w:rFonts w:ascii="Arial Narrow" w:hAnsi="Arial Narrow" w:cs="Times New Roman"/>
                  <w:sz w:val="20"/>
                  <w:szCs w:val="20"/>
                  <w:lang w:val="en-GB"/>
                </w:rPr>
                <w:t>www.sacntionsmap.eu</w:t>
              </w:r>
            </w:hyperlink>
            <w:r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7"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222920B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139E1EF1" w14:textId="77777777" w:rsidR="00653164" w:rsidRDefault="00653164" w:rsidP="00412D92">
            <w:pPr>
              <w:rPr>
                <w:rFonts w:ascii="Arial Narrow" w:eastAsia="Calibri" w:hAnsi="Arial Narrow"/>
                <w:bCs/>
                <w:sz w:val="20"/>
                <w:szCs w:val="20"/>
              </w:rPr>
            </w:pPr>
          </w:p>
          <w:p w14:paraId="63EFA7FE" w14:textId="1253DB86" w:rsidR="00653164" w:rsidRPr="00653164" w:rsidRDefault="00653164" w:rsidP="00412D92">
            <w:pPr>
              <w:rPr>
                <w:rFonts w:ascii="Arial Narrow" w:eastAsia="Calibri" w:hAnsi="Arial Narrow"/>
                <w:b/>
                <w:sz w:val="20"/>
                <w:szCs w:val="20"/>
                <w:u w:val="single"/>
              </w:rPr>
            </w:pPr>
            <w:commentRangeStart w:id="3"/>
            <w:r w:rsidRPr="00653164">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44C24CB6"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r w:rsidR="00B20F36" w:rsidRPr="00047A85" w14:paraId="0A7AD3A6" w14:textId="77777777" w:rsidTr="00467A0B">
        <w:trPr>
          <w:trHeight w:val="599"/>
        </w:trPr>
        <w:tc>
          <w:tcPr>
            <w:tcW w:w="9606" w:type="dxa"/>
            <w:gridSpan w:val="2"/>
            <w:tcBorders>
              <w:top w:val="nil"/>
              <w:bottom w:val="nil"/>
            </w:tcBorders>
            <w:shd w:val="clear" w:color="auto" w:fill="FFFFFF" w:themeFill="background1"/>
            <w:vAlign w:val="center"/>
          </w:tcPr>
          <w:p w14:paraId="05E4EC00" w14:textId="77777777" w:rsidR="00B20F36" w:rsidRDefault="00B20F36" w:rsidP="00467A0B">
            <w:pPr>
              <w:rPr>
                <w:rFonts w:ascii="Arial Narrow" w:eastAsia="Calibri" w:hAnsi="Arial Narrow"/>
                <w:bCs/>
                <w:sz w:val="20"/>
                <w:szCs w:val="20"/>
                <w:lang w:val="en-GB"/>
              </w:rPr>
            </w:pPr>
          </w:p>
          <w:p w14:paraId="3A3E7E2A" w14:textId="77777777" w:rsidR="00B20F36" w:rsidRPr="00A92DD0" w:rsidRDefault="00B20F36"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B20F36" w:rsidRPr="00047A85" w14:paraId="7B8C4B9F"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047A85" w:rsidRDefault="00B20F36" w:rsidP="00467A0B">
            <w:pPr>
              <w:rPr>
                <w:rFonts w:ascii="Arial Narrow" w:eastAsia="Calibri" w:hAnsi="Arial Narrow"/>
                <w:b/>
                <w:bCs/>
                <w:sz w:val="20"/>
                <w:szCs w:val="20"/>
                <w:lang w:val="en-GB"/>
              </w:rPr>
            </w:pPr>
          </w:p>
        </w:tc>
      </w:tr>
      <w:tr w:rsidR="00B20F36" w:rsidRPr="00047A85" w14:paraId="247C1D1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047A85" w:rsidRDefault="00B20F36" w:rsidP="00467A0B">
            <w:pPr>
              <w:rPr>
                <w:rFonts w:ascii="Arial Narrow" w:eastAsia="Calibri" w:hAnsi="Arial Narrow"/>
                <w:b/>
                <w:bCs/>
                <w:sz w:val="20"/>
                <w:szCs w:val="20"/>
                <w:lang w:val="en-GB"/>
              </w:rPr>
            </w:pPr>
          </w:p>
        </w:tc>
      </w:tr>
      <w:tr w:rsidR="00B20F36" w:rsidRPr="00047A85" w14:paraId="579E7999"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EF03D33"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993877E" w14:textId="77777777" w:rsidTr="00467A0B">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047A85" w:rsidRDefault="00B20F36" w:rsidP="00467A0B">
            <w:pPr>
              <w:rPr>
                <w:rFonts w:ascii="Arial Narrow" w:eastAsia="Calibri" w:hAnsi="Arial Narrow"/>
                <w:b/>
                <w:bCs/>
                <w:sz w:val="20"/>
                <w:szCs w:val="20"/>
                <w:lang w:val="en-GB"/>
              </w:rPr>
            </w:pPr>
          </w:p>
        </w:tc>
      </w:tr>
      <w:tr w:rsidR="00B20F36" w:rsidRPr="00047A85" w14:paraId="1C2D365A"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047A85" w:rsidRDefault="00B20F36" w:rsidP="00467A0B">
            <w:pPr>
              <w:rPr>
                <w:rFonts w:ascii="Arial Narrow" w:eastAsia="Calibri" w:hAnsi="Arial Narrow"/>
                <w:b/>
                <w:bCs/>
                <w:sz w:val="20"/>
                <w:szCs w:val="20"/>
                <w:lang w:val="en-GB"/>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8"/>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12T16:55:00Z" w:initials="DLAPIL">
    <w:p w14:paraId="73DDA0E6" w14:textId="48FB6BDC" w:rsidR="003A08BC" w:rsidRPr="003A08BC" w:rsidRDefault="003A08BC">
      <w:pPr>
        <w:pStyle w:val="CommentText"/>
      </w:pPr>
      <w:r>
        <w:rPr>
          <w:rStyle w:val="CommentReference"/>
        </w:rPr>
        <w:annotationRef/>
      </w:r>
      <w:r w:rsidRPr="003A08BC">
        <w:t>In the case of a consortium, please add as many “applicant” boxes as grantees.</w:t>
      </w:r>
    </w:p>
  </w:comment>
  <w:comment w:id="1" w:author="DLAPIL" w:date="2021-03-12T16:56:00Z" w:initials="DLAPIL">
    <w:p w14:paraId="76D4C4CE" w14:textId="0715BC35" w:rsidR="003A08BC" w:rsidRDefault="003A08BC">
      <w:pPr>
        <w:pStyle w:val="CommentText"/>
      </w:pPr>
      <w:r>
        <w:rPr>
          <w:rStyle w:val="CommentReference"/>
        </w:rPr>
        <w:annotationRef/>
      </w:r>
      <w:r>
        <w:rPr>
          <w:rStyle w:val="CommentReference"/>
        </w:rPr>
        <w:annotationRef/>
      </w:r>
      <w:r>
        <w:t>In the case of a consortium, only of the Lead Grantee.</w:t>
      </w:r>
    </w:p>
  </w:comment>
  <w:comment w:id="2" w:author="DLAPIL" w:date="2021-03-12T16:56:00Z" w:initials="DLAPIL">
    <w:p w14:paraId="0089B73E" w14:textId="6597AEB1" w:rsidR="003A08BC" w:rsidRDefault="003A08BC">
      <w:pPr>
        <w:pStyle w:val="CommentText"/>
      </w:pPr>
      <w:r>
        <w:rPr>
          <w:rStyle w:val="CommentReference"/>
        </w:rPr>
        <w:annotationRef/>
      </w:r>
      <w:r>
        <w:rPr>
          <w:rStyle w:val="CommentReference"/>
        </w:rPr>
        <w:annotationRef/>
      </w:r>
      <w:r>
        <w:t>In the case of a consortium, only of the Lead Grantee.</w:t>
      </w:r>
    </w:p>
  </w:comment>
  <w:comment w:id="3" w:author="DLAPIL" w:date="2021-03-12T17:00:00Z" w:initials="DLAPIL">
    <w:p w14:paraId="36194E04" w14:textId="4AC3CB91" w:rsidR="00653164" w:rsidRDefault="00653164">
      <w:pPr>
        <w:pStyle w:val="CommentText"/>
      </w:pPr>
      <w:r>
        <w:rPr>
          <w:rStyle w:val="CommentReference"/>
        </w:rPr>
        <w:annotationRef/>
      </w:r>
      <w:r w:rsidRPr="00653164">
        <w:t>Delete if it you are a single Grantee applicant</w:t>
      </w:r>
      <w:r>
        <w:t>.</w:t>
      </w:r>
    </w:p>
  </w:comment>
  <w:comment w:id="4" w:author="DLAPIL" w:date="2021-03-12T17:00:00Z" w:initials="DLAPIL">
    <w:p w14:paraId="76E98500" w14:textId="77777777" w:rsidR="00B20F36" w:rsidRDefault="00B20F36" w:rsidP="00B20F36">
      <w:pPr>
        <w:pStyle w:val="CommentText"/>
      </w:pPr>
      <w:r>
        <w:rPr>
          <w:rStyle w:val="CommentReference"/>
        </w:rPr>
        <w:annotationRef/>
      </w:r>
      <w:r>
        <w:t>In case of a single Grantee applicant, only fill in this box.</w:t>
      </w:r>
    </w:p>
    <w:p w14:paraId="495E2606" w14:textId="77A059F8" w:rsidR="00B20F36" w:rsidRDefault="00B20F36" w:rsidP="00B20F36">
      <w:pPr>
        <w:pStyle w:val="CommentText"/>
      </w:pPr>
      <w:r>
        <w:t xml:space="preserve">In case of an applicant consortium, please add as many </w:t>
      </w:r>
      <w:r>
        <w:t>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DDA0E6" w15:done="0"/>
  <w15:commentEx w15:paraId="76D4C4CE" w15:done="0"/>
  <w15:commentEx w15:paraId="0089B73E" w15:done="0"/>
  <w15:commentEx w15:paraId="36194E04" w15:done="0"/>
  <w15:commentEx w15:paraId="495E26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61B8A" w16cex:dateUtc="2021-03-12T15:55:00Z"/>
  <w16cex:commentExtensible w16cex:durableId="23F61BD1" w16cex:dateUtc="2021-03-12T15:56:00Z"/>
  <w16cex:commentExtensible w16cex:durableId="23F61BD9" w16cex:dateUtc="2021-03-12T15:56:00Z"/>
  <w16cex:commentExtensible w16cex:durableId="23F61CA2" w16cex:dateUtc="2021-03-12T16:00:00Z"/>
  <w16cex:commentExtensible w16cex:durableId="23F61CBA" w16cex:dateUtc="2021-03-12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DDA0E6" w16cid:durableId="23F61B8A"/>
  <w16cid:commentId w16cid:paraId="76D4C4CE" w16cid:durableId="23F61BD1"/>
  <w16cid:commentId w16cid:paraId="0089B73E" w16cid:durableId="23F61BD9"/>
  <w16cid:commentId w16cid:paraId="36194E04" w16cid:durableId="23F61CA2"/>
  <w16cid:commentId w16cid:paraId="495E2606" w16cid:durableId="23F6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9E2C3" w14:textId="77777777" w:rsidR="00D93430" w:rsidRDefault="00D93430" w:rsidP="00AC6CB0">
      <w:r>
        <w:separator/>
      </w:r>
    </w:p>
  </w:endnote>
  <w:endnote w:type="continuationSeparator" w:id="0">
    <w:p w14:paraId="0F4ABAAE" w14:textId="77777777" w:rsidR="00D93430" w:rsidRDefault="00D93430"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D0185" w14:textId="77777777" w:rsidR="00D93430" w:rsidRDefault="00D93430" w:rsidP="00AC6CB0">
      <w:r>
        <w:separator/>
      </w:r>
    </w:p>
  </w:footnote>
  <w:footnote w:type="continuationSeparator" w:id="0">
    <w:p w14:paraId="214BF8AB" w14:textId="77777777" w:rsidR="00D93430" w:rsidRDefault="00D93430"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1065B7"/>
    <w:rsid w:val="00125BBF"/>
    <w:rsid w:val="00183E4D"/>
    <w:rsid w:val="00194FCE"/>
    <w:rsid w:val="001E19EA"/>
    <w:rsid w:val="00243B52"/>
    <w:rsid w:val="002659AF"/>
    <w:rsid w:val="002A7A00"/>
    <w:rsid w:val="002C2942"/>
    <w:rsid w:val="002E319F"/>
    <w:rsid w:val="003A08BC"/>
    <w:rsid w:val="00412D92"/>
    <w:rsid w:val="00490018"/>
    <w:rsid w:val="004B0F2D"/>
    <w:rsid w:val="004F71A4"/>
    <w:rsid w:val="00515237"/>
    <w:rsid w:val="00551187"/>
    <w:rsid w:val="00563936"/>
    <w:rsid w:val="00580757"/>
    <w:rsid w:val="005F1F85"/>
    <w:rsid w:val="00653164"/>
    <w:rsid w:val="006558F9"/>
    <w:rsid w:val="00680325"/>
    <w:rsid w:val="00687F48"/>
    <w:rsid w:val="006E53BA"/>
    <w:rsid w:val="006F477A"/>
    <w:rsid w:val="007F1BE1"/>
    <w:rsid w:val="007F679B"/>
    <w:rsid w:val="008053A3"/>
    <w:rsid w:val="008172FC"/>
    <w:rsid w:val="0084244B"/>
    <w:rsid w:val="008F7F95"/>
    <w:rsid w:val="009541CE"/>
    <w:rsid w:val="00977EF3"/>
    <w:rsid w:val="009A77A0"/>
    <w:rsid w:val="009C200F"/>
    <w:rsid w:val="009E4618"/>
    <w:rsid w:val="00AC6CB0"/>
    <w:rsid w:val="00B20F36"/>
    <w:rsid w:val="00B56C97"/>
    <w:rsid w:val="00B57F86"/>
    <w:rsid w:val="00BA1A95"/>
    <w:rsid w:val="00C346BB"/>
    <w:rsid w:val="00C5461D"/>
    <w:rsid w:val="00C669CF"/>
    <w:rsid w:val="00CC5CAB"/>
    <w:rsid w:val="00CD340B"/>
    <w:rsid w:val="00D10753"/>
    <w:rsid w:val="00D6048B"/>
    <w:rsid w:val="00D71C19"/>
    <w:rsid w:val="00D72030"/>
    <w:rsid w:val="00D93430"/>
    <w:rsid w:val="00DB1F03"/>
    <w:rsid w:val="00DC0D0E"/>
    <w:rsid w:val="00DC4B5C"/>
    <w:rsid w:val="00DF413F"/>
    <w:rsid w:val="00E05D1F"/>
    <w:rsid w:val="00E306E0"/>
    <w:rsid w:val="00E67CAA"/>
    <w:rsid w:val="00E916DA"/>
    <w:rsid w:val="00EB0BB3"/>
    <w:rsid w:val="00EB550D"/>
    <w:rsid w:val="00EB74F2"/>
    <w:rsid w:val="00EC53F1"/>
    <w:rsid w:val="00F36527"/>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openxmlformats.org/officeDocument/2006/relationships/hyperlink" Target="http://www.sacntionsmap.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B7DED-C596-404F-9C69-091B48BBBB07}">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customXml/itemProps4.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855</Words>
  <Characters>4878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reviwer</cp:lastModifiedBy>
  <cp:revision>2</cp:revision>
  <dcterms:created xsi:type="dcterms:W3CDTF">2021-05-05T04:14:00Z</dcterms:created>
  <dcterms:modified xsi:type="dcterms:W3CDTF">2021-05-05T04:14:00Z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