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C3522" w14:textId="77777777" w:rsidR="00BA319A" w:rsidRPr="008E28F6" w:rsidRDefault="007A0F13" w:rsidP="008E28F6">
      <w:pPr>
        <w:spacing w:before="120" w:after="120" w:line="260" w:lineRule="atLeast"/>
        <w:jc w:val="both"/>
        <w:rPr>
          <w:rFonts w:ascii="Verdana" w:hAnsi="Verdana"/>
          <w:b/>
          <w:bCs/>
          <w:color w:val="000000" w:themeColor="text1"/>
          <w:sz w:val="28"/>
          <w:szCs w:val="28"/>
        </w:rPr>
      </w:pPr>
      <w:r w:rsidRPr="008E28F6">
        <w:rPr>
          <w:rFonts w:ascii="Verdana" w:hAnsi="Verdana"/>
          <w:b/>
          <w:bCs/>
          <w:sz w:val="28"/>
          <w:szCs w:val="28"/>
        </w:rPr>
        <w:t>Ders</w:t>
      </w:r>
      <w:r w:rsidR="00B3608C" w:rsidRPr="008E28F6">
        <w:rPr>
          <w:rFonts w:ascii="Verdana" w:hAnsi="Verdana"/>
          <w:b/>
          <w:bCs/>
          <w:sz w:val="28"/>
          <w:szCs w:val="28"/>
        </w:rPr>
        <w:t xml:space="preserve"> </w:t>
      </w:r>
      <w:r w:rsidR="00260809" w:rsidRPr="008E28F6">
        <w:rPr>
          <w:rFonts w:ascii="Verdana" w:hAnsi="Verdana"/>
          <w:b/>
          <w:bCs/>
          <w:sz w:val="28"/>
          <w:szCs w:val="28"/>
        </w:rPr>
        <w:t>2</w:t>
      </w:r>
      <w:r w:rsidR="00C115FC" w:rsidRPr="008E28F6">
        <w:rPr>
          <w:rFonts w:ascii="Verdana" w:hAnsi="Verdana"/>
          <w:b/>
          <w:bCs/>
          <w:sz w:val="28"/>
          <w:szCs w:val="28"/>
        </w:rPr>
        <w:t>.</w:t>
      </w:r>
      <w:r w:rsidR="00BA319A" w:rsidRPr="008E28F6">
        <w:rPr>
          <w:rFonts w:ascii="Verdana" w:hAnsi="Verdana"/>
          <w:b/>
          <w:bCs/>
          <w:sz w:val="28"/>
          <w:szCs w:val="28"/>
        </w:rPr>
        <w:t>3</w:t>
      </w:r>
      <w:r w:rsidR="00D82C18" w:rsidRPr="008E28F6">
        <w:rPr>
          <w:rFonts w:ascii="Verdana" w:hAnsi="Verdana"/>
          <w:b/>
          <w:bCs/>
          <w:sz w:val="28"/>
          <w:szCs w:val="28"/>
        </w:rPr>
        <w:t xml:space="preserve"> </w:t>
      </w:r>
      <w:r w:rsidRPr="008E28F6">
        <w:rPr>
          <w:rFonts w:ascii="Verdana" w:hAnsi="Verdana"/>
          <w:b/>
          <w:bCs/>
          <w:color w:val="000000" w:themeColor="text1"/>
          <w:sz w:val="28"/>
          <w:szCs w:val="28"/>
        </w:rPr>
        <w:t xml:space="preserve">Uluslararası İşbirliği Mekanizmaları </w:t>
      </w:r>
      <w:r w:rsidR="00392092" w:rsidRPr="008E28F6">
        <w:rPr>
          <w:rFonts w:ascii="Verdana" w:hAnsi="Verdana"/>
          <w:b/>
          <w:bCs/>
          <w:color w:val="000000" w:themeColor="text1"/>
          <w:sz w:val="28"/>
          <w:szCs w:val="28"/>
        </w:rPr>
        <w:t xml:space="preserve">Aracılığıyla </w:t>
      </w:r>
      <w:r w:rsidRPr="008E28F6">
        <w:rPr>
          <w:rFonts w:ascii="Verdana" w:hAnsi="Verdana"/>
          <w:b/>
          <w:bCs/>
          <w:color w:val="000000" w:themeColor="text1"/>
          <w:sz w:val="28"/>
          <w:szCs w:val="28"/>
        </w:rPr>
        <w:t xml:space="preserve">Elektronik </w:t>
      </w:r>
      <w:r w:rsidR="00392092" w:rsidRPr="008E28F6">
        <w:rPr>
          <w:rFonts w:ascii="Verdana" w:hAnsi="Verdana"/>
          <w:b/>
          <w:bCs/>
          <w:color w:val="000000" w:themeColor="text1"/>
          <w:sz w:val="28"/>
          <w:szCs w:val="28"/>
        </w:rPr>
        <w:t xml:space="preserve">Delil </w:t>
      </w:r>
      <w:r w:rsidR="007658A9" w:rsidRPr="008E28F6">
        <w:rPr>
          <w:rFonts w:ascii="Verdana" w:hAnsi="Verdana"/>
          <w:b/>
          <w:bCs/>
          <w:color w:val="000000" w:themeColor="text1"/>
          <w:sz w:val="28"/>
          <w:szCs w:val="28"/>
        </w:rPr>
        <w:t>Elde Edilmesi</w:t>
      </w:r>
      <w:r w:rsidR="00BA319A" w:rsidRPr="008E28F6">
        <w:rPr>
          <w:rFonts w:ascii="Verdana" w:hAnsi="Verdana"/>
          <w:b/>
          <w:bCs/>
          <w:color w:val="000000" w:themeColor="text1"/>
          <w:sz w:val="28"/>
          <w:szCs w:val="28"/>
        </w:rPr>
        <w:t xml:space="preserve"> </w:t>
      </w:r>
    </w:p>
    <w:p w14:paraId="47DF19B7" w14:textId="77777777" w:rsidR="00C115FC" w:rsidRPr="008E28F6" w:rsidRDefault="00C115FC" w:rsidP="008E28F6">
      <w:pPr>
        <w:spacing w:before="120" w:after="120" w:line="260" w:lineRule="atLeast"/>
        <w:rPr>
          <w:rFonts w:ascii="Verdana" w:hAnsi="Verdana"/>
        </w:rPr>
      </w:pPr>
    </w:p>
    <w:tbl>
      <w:tblPr>
        <w:tblStyle w:val="TableGrid"/>
        <w:tblW w:w="0" w:type="auto"/>
        <w:tblLayout w:type="fixed"/>
        <w:tblLook w:val="04A0" w:firstRow="1" w:lastRow="0" w:firstColumn="1" w:lastColumn="0" w:noHBand="0" w:noVBand="1"/>
      </w:tblPr>
      <w:tblGrid>
        <w:gridCol w:w="1668"/>
        <w:gridCol w:w="5177"/>
        <w:gridCol w:w="2165"/>
      </w:tblGrid>
      <w:tr w:rsidR="00C115FC" w:rsidRPr="008E28F6" w14:paraId="6427C73E" w14:textId="77777777" w:rsidTr="00F1574D">
        <w:trPr>
          <w:trHeight w:val="872"/>
        </w:trPr>
        <w:tc>
          <w:tcPr>
            <w:tcW w:w="6845" w:type="dxa"/>
            <w:gridSpan w:val="2"/>
            <w:shd w:val="clear" w:color="auto" w:fill="DEEAF6" w:themeFill="accent5" w:themeFillTint="33"/>
            <w:vAlign w:val="center"/>
          </w:tcPr>
          <w:p w14:paraId="54EA5C71" w14:textId="77777777" w:rsidR="00BA319A" w:rsidRPr="008E28F6" w:rsidRDefault="007A0F13" w:rsidP="008E28F6">
            <w:pPr>
              <w:spacing w:before="120" w:after="120" w:line="260" w:lineRule="atLeast"/>
              <w:jc w:val="both"/>
              <w:rPr>
                <w:rFonts w:ascii="Verdana" w:hAnsi="Verdana"/>
                <w:color w:val="000000" w:themeColor="text1"/>
                <w:sz w:val="22"/>
                <w:szCs w:val="22"/>
              </w:rPr>
            </w:pPr>
            <w:r w:rsidRPr="008E28F6">
              <w:rPr>
                <w:rFonts w:ascii="Verdana" w:hAnsi="Verdana"/>
                <w:sz w:val="22"/>
                <w:szCs w:val="22"/>
              </w:rPr>
              <w:t>Ders</w:t>
            </w:r>
            <w:r w:rsidR="00C115FC" w:rsidRPr="008E28F6">
              <w:rPr>
                <w:rFonts w:ascii="Verdana" w:hAnsi="Verdana"/>
                <w:sz w:val="22"/>
                <w:szCs w:val="22"/>
              </w:rPr>
              <w:t xml:space="preserve"> </w:t>
            </w:r>
            <w:r w:rsidR="00260809" w:rsidRPr="008E28F6">
              <w:rPr>
                <w:rFonts w:ascii="Verdana" w:hAnsi="Verdana"/>
                <w:sz w:val="22"/>
                <w:szCs w:val="22"/>
              </w:rPr>
              <w:t>2</w:t>
            </w:r>
            <w:r w:rsidR="00C115FC" w:rsidRPr="008E28F6">
              <w:rPr>
                <w:rFonts w:ascii="Verdana" w:hAnsi="Verdana"/>
                <w:sz w:val="22"/>
                <w:szCs w:val="22"/>
              </w:rPr>
              <w:t>.</w:t>
            </w:r>
            <w:r w:rsidR="00BA319A" w:rsidRPr="008E28F6">
              <w:rPr>
                <w:rFonts w:ascii="Verdana" w:hAnsi="Verdana"/>
                <w:sz w:val="22"/>
                <w:szCs w:val="22"/>
              </w:rPr>
              <w:t>3</w:t>
            </w:r>
            <w:r w:rsidR="00773F6C" w:rsidRPr="008E28F6">
              <w:rPr>
                <w:rFonts w:ascii="Verdana" w:hAnsi="Verdana"/>
                <w:color w:val="000000" w:themeColor="text1"/>
                <w:sz w:val="28"/>
                <w:szCs w:val="28"/>
              </w:rPr>
              <w:t xml:space="preserve"> </w:t>
            </w:r>
            <w:r w:rsidRPr="008E28F6">
              <w:rPr>
                <w:rFonts w:ascii="Verdana" w:hAnsi="Verdana"/>
                <w:bCs/>
                <w:color w:val="000000" w:themeColor="text1"/>
                <w:sz w:val="22"/>
                <w:szCs w:val="22"/>
              </w:rPr>
              <w:t xml:space="preserve">Uluslararası İşbirliği Mekanizmaları </w:t>
            </w:r>
            <w:r w:rsidR="00392092" w:rsidRPr="008E28F6">
              <w:rPr>
                <w:rFonts w:ascii="Verdana" w:hAnsi="Verdana"/>
                <w:bCs/>
                <w:color w:val="000000" w:themeColor="text1"/>
                <w:sz w:val="22"/>
                <w:szCs w:val="22"/>
              </w:rPr>
              <w:t xml:space="preserve">Aracılığıyla </w:t>
            </w:r>
            <w:r w:rsidRPr="008E28F6">
              <w:rPr>
                <w:rFonts w:ascii="Verdana" w:hAnsi="Verdana"/>
                <w:bCs/>
                <w:color w:val="000000" w:themeColor="text1"/>
                <w:sz w:val="22"/>
                <w:szCs w:val="22"/>
              </w:rPr>
              <w:t xml:space="preserve">Elektronik </w:t>
            </w:r>
            <w:r w:rsidR="00392092" w:rsidRPr="008E28F6">
              <w:rPr>
                <w:rFonts w:ascii="Verdana" w:hAnsi="Verdana"/>
                <w:bCs/>
                <w:color w:val="000000" w:themeColor="text1"/>
                <w:sz w:val="22"/>
                <w:szCs w:val="22"/>
              </w:rPr>
              <w:t xml:space="preserve">Delil </w:t>
            </w:r>
            <w:r w:rsidR="007658A9" w:rsidRPr="008E28F6">
              <w:rPr>
                <w:rFonts w:ascii="Verdana" w:hAnsi="Verdana"/>
                <w:bCs/>
                <w:color w:val="000000" w:themeColor="text1"/>
                <w:sz w:val="22"/>
                <w:szCs w:val="22"/>
              </w:rPr>
              <w:t>Elde Edilmesi</w:t>
            </w:r>
            <w:r w:rsidR="00BA319A" w:rsidRPr="008E28F6">
              <w:rPr>
                <w:rFonts w:ascii="Verdana" w:hAnsi="Verdana"/>
                <w:color w:val="000000" w:themeColor="text1"/>
                <w:sz w:val="22"/>
                <w:szCs w:val="22"/>
              </w:rPr>
              <w:t xml:space="preserve"> </w:t>
            </w:r>
          </w:p>
          <w:p w14:paraId="3DE94885" w14:textId="77777777" w:rsidR="00D82C18" w:rsidRPr="008E28F6" w:rsidRDefault="00D82C18" w:rsidP="008E28F6">
            <w:pPr>
              <w:spacing w:before="120" w:after="120" w:line="260" w:lineRule="atLeast"/>
              <w:rPr>
                <w:rFonts w:ascii="Verdana" w:hAnsi="Verdana"/>
                <w:sz w:val="22"/>
                <w:szCs w:val="22"/>
              </w:rPr>
            </w:pPr>
          </w:p>
        </w:tc>
        <w:tc>
          <w:tcPr>
            <w:tcW w:w="2165" w:type="dxa"/>
            <w:shd w:val="clear" w:color="auto" w:fill="DEEAF6" w:themeFill="accent5" w:themeFillTint="33"/>
            <w:vAlign w:val="center"/>
          </w:tcPr>
          <w:p w14:paraId="398FFE9E" w14:textId="77777777" w:rsidR="00D82C18" w:rsidRPr="008E28F6" w:rsidRDefault="007A0F13" w:rsidP="008E28F6">
            <w:pPr>
              <w:spacing w:before="120" w:after="120" w:line="260" w:lineRule="atLeast"/>
              <w:rPr>
                <w:rFonts w:ascii="Verdana" w:hAnsi="Verdana"/>
                <w:sz w:val="22"/>
                <w:szCs w:val="22"/>
              </w:rPr>
            </w:pPr>
            <w:r w:rsidRPr="008E28F6">
              <w:rPr>
                <w:rFonts w:ascii="Verdana" w:hAnsi="Verdana"/>
                <w:sz w:val="22"/>
                <w:szCs w:val="22"/>
              </w:rPr>
              <w:t>Süre</w:t>
            </w:r>
            <w:r w:rsidR="00D82C18" w:rsidRPr="008E28F6">
              <w:rPr>
                <w:rFonts w:ascii="Verdana" w:hAnsi="Verdana"/>
                <w:sz w:val="22"/>
                <w:szCs w:val="22"/>
              </w:rPr>
              <w:t xml:space="preserve">: </w:t>
            </w:r>
            <w:r w:rsidR="00BA319A" w:rsidRPr="008E28F6">
              <w:rPr>
                <w:rFonts w:ascii="Verdana" w:hAnsi="Verdana"/>
                <w:color w:val="000000" w:themeColor="text1"/>
                <w:sz w:val="22"/>
                <w:szCs w:val="22"/>
              </w:rPr>
              <w:t>150</w:t>
            </w:r>
            <w:r w:rsidR="00773F6C" w:rsidRPr="008E28F6">
              <w:rPr>
                <w:rFonts w:ascii="Verdana" w:hAnsi="Verdana"/>
                <w:color w:val="000000" w:themeColor="text1"/>
                <w:sz w:val="22"/>
                <w:szCs w:val="22"/>
              </w:rPr>
              <w:t xml:space="preserve"> </w:t>
            </w:r>
            <w:r w:rsidRPr="008E28F6">
              <w:rPr>
                <w:rFonts w:ascii="Verdana" w:hAnsi="Verdana"/>
                <w:color w:val="000000" w:themeColor="text1"/>
                <w:sz w:val="22"/>
                <w:szCs w:val="22"/>
              </w:rPr>
              <w:t>dakika</w:t>
            </w:r>
            <w:r w:rsidR="00E13BE7" w:rsidRPr="008E28F6">
              <w:rPr>
                <w:rFonts w:ascii="Verdana" w:hAnsi="Verdana"/>
                <w:color w:val="000000" w:themeColor="text1"/>
                <w:sz w:val="22"/>
                <w:szCs w:val="22"/>
              </w:rPr>
              <w:t xml:space="preserve"> </w:t>
            </w:r>
          </w:p>
        </w:tc>
      </w:tr>
      <w:tr w:rsidR="00E7344B" w:rsidRPr="008E28F6" w14:paraId="10AC96D9" w14:textId="77777777" w:rsidTr="00B56791">
        <w:trPr>
          <w:trHeight w:val="1376"/>
        </w:trPr>
        <w:tc>
          <w:tcPr>
            <w:tcW w:w="9010" w:type="dxa"/>
            <w:gridSpan w:val="3"/>
            <w:vAlign w:val="center"/>
          </w:tcPr>
          <w:p w14:paraId="6513792D" w14:textId="77777777" w:rsidR="007A0F13" w:rsidRPr="008E28F6" w:rsidRDefault="007A0F13" w:rsidP="008E28F6">
            <w:pPr>
              <w:spacing w:before="120" w:after="120" w:line="260" w:lineRule="atLeast"/>
              <w:rPr>
                <w:rFonts w:ascii="Verdana" w:hAnsi="Verdana"/>
                <w:b/>
                <w:sz w:val="22"/>
                <w:szCs w:val="22"/>
              </w:rPr>
            </w:pPr>
            <w:r w:rsidRPr="008E28F6">
              <w:rPr>
                <w:rFonts w:ascii="Verdana" w:hAnsi="Verdana"/>
                <w:b/>
                <w:sz w:val="22"/>
                <w:szCs w:val="22"/>
              </w:rPr>
              <w:t>Gerek</w:t>
            </w:r>
            <w:r w:rsidR="00835200" w:rsidRPr="008E28F6">
              <w:rPr>
                <w:rFonts w:ascii="Verdana" w:hAnsi="Verdana"/>
                <w:b/>
                <w:sz w:val="22"/>
                <w:szCs w:val="22"/>
              </w:rPr>
              <w:t>li</w:t>
            </w:r>
            <w:r w:rsidRPr="008E28F6">
              <w:rPr>
                <w:rFonts w:ascii="Verdana" w:hAnsi="Verdana"/>
                <w:b/>
                <w:sz w:val="22"/>
                <w:szCs w:val="22"/>
              </w:rPr>
              <w:t xml:space="preserve"> Kaynaklar: </w:t>
            </w:r>
          </w:p>
          <w:p w14:paraId="371CA384" w14:textId="77777777" w:rsidR="007A0F13" w:rsidRPr="008E28F6" w:rsidRDefault="007A0F13" w:rsidP="008E28F6">
            <w:pPr>
              <w:pStyle w:val="bul1"/>
              <w:numPr>
                <w:ilvl w:val="0"/>
                <w:numId w:val="6"/>
              </w:numPr>
              <w:spacing w:before="120" w:after="120" w:line="260" w:lineRule="atLeast"/>
              <w:rPr>
                <w:lang w:val="tr-TR"/>
              </w:rPr>
            </w:pPr>
            <w:r w:rsidRPr="008E28F6">
              <w:rPr>
                <w:lang w:val="tr-TR"/>
              </w:rPr>
              <w:t xml:space="preserve">Hazırlanan </w:t>
            </w:r>
            <w:r w:rsidR="00392092" w:rsidRPr="008E28F6">
              <w:rPr>
                <w:lang w:val="tr-TR"/>
              </w:rPr>
              <w:t xml:space="preserve">materyallerle </w:t>
            </w:r>
            <w:r w:rsidRPr="008E28F6">
              <w:rPr>
                <w:lang w:val="tr-TR"/>
              </w:rPr>
              <w:t>uyumlu yazılım sürümlerinin yüklü olduğu PC/</w:t>
            </w:r>
            <w:proofErr w:type="spellStart"/>
            <w:r w:rsidR="00BD66DF" w:rsidRPr="008E28F6">
              <w:t>dizüstü</w:t>
            </w:r>
            <w:proofErr w:type="spellEnd"/>
            <w:r w:rsidR="00BD66DF" w:rsidRPr="008E28F6">
              <w:t xml:space="preserve"> </w:t>
            </w:r>
            <w:proofErr w:type="spellStart"/>
            <w:r w:rsidR="00BD66DF" w:rsidRPr="008E28F6">
              <w:t>bilgisayar</w:t>
            </w:r>
            <w:proofErr w:type="spellEnd"/>
            <w:r w:rsidR="00BD66DF" w:rsidRPr="008E28F6">
              <w:t xml:space="preserve"> (Laptop)</w:t>
            </w:r>
          </w:p>
          <w:p w14:paraId="60B9D592" w14:textId="77777777" w:rsidR="007A0F13" w:rsidRPr="008E28F6" w:rsidRDefault="007A0F13" w:rsidP="008E28F6">
            <w:pPr>
              <w:pStyle w:val="bul1"/>
              <w:numPr>
                <w:ilvl w:val="0"/>
                <w:numId w:val="6"/>
              </w:numPr>
              <w:spacing w:before="120" w:after="120" w:line="260" w:lineRule="atLeast"/>
              <w:rPr>
                <w:lang w:val="tr-TR"/>
              </w:rPr>
            </w:pPr>
            <w:r w:rsidRPr="008E28F6">
              <w:rPr>
                <w:lang w:val="tr-TR"/>
              </w:rPr>
              <w:t>İnternet erişimi (</w:t>
            </w:r>
            <w:r w:rsidR="00392092" w:rsidRPr="008E28F6">
              <w:rPr>
                <w:lang w:val="tr-TR"/>
              </w:rPr>
              <w:t>mevcutsa</w:t>
            </w:r>
            <w:r w:rsidRPr="008E28F6">
              <w:rPr>
                <w:lang w:val="tr-TR"/>
              </w:rPr>
              <w:t xml:space="preserve">) </w:t>
            </w:r>
          </w:p>
          <w:p w14:paraId="2D6ED9F7" w14:textId="55D89A05" w:rsidR="000F7896" w:rsidRPr="008E28F6" w:rsidRDefault="007A0F13" w:rsidP="008E28F6">
            <w:pPr>
              <w:pStyle w:val="bul1"/>
              <w:numPr>
                <w:ilvl w:val="0"/>
                <w:numId w:val="6"/>
              </w:numPr>
              <w:spacing w:before="120" w:after="120" w:line="260" w:lineRule="atLeast"/>
              <w:rPr>
                <w:lang w:val="tr-TR"/>
              </w:rPr>
            </w:pPr>
            <w:r w:rsidRPr="008E28F6">
              <w:rPr>
                <w:lang w:val="tr-TR"/>
              </w:rPr>
              <w:t>PowerPoint veya diğer sunum yazılımları</w:t>
            </w:r>
          </w:p>
        </w:tc>
      </w:tr>
      <w:tr w:rsidR="00E7344B" w:rsidRPr="008E28F6" w14:paraId="6FF38F5D" w14:textId="77777777" w:rsidTr="004D35F1">
        <w:trPr>
          <w:trHeight w:val="2051"/>
        </w:trPr>
        <w:tc>
          <w:tcPr>
            <w:tcW w:w="9010" w:type="dxa"/>
            <w:gridSpan w:val="3"/>
            <w:vAlign w:val="center"/>
          </w:tcPr>
          <w:p w14:paraId="4823CC90" w14:textId="77777777" w:rsidR="00A03CF0" w:rsidRPr="008E28F6" w:rsidRDefault="007A0F13" w:rsidP="008E28F6">
            <w:pPr>
              <w:spacing w:before="120" w:after="120" w:line="260" w:lineRule="atLeast"/>
              <w:rPr>
                <w:rFonts w:ascii="Verdana" w:hAnsi="Verdana"/>
                <w:b/>
                <w:sz w:val="22"/>
                <w:szCs w:val="22"/>
              </w:rPr>
            </w:pPr>
            <w:r w:rsidRPr="008E28F6">
              <w:rPr>
                <w:rFonts w:ascii="Verdana" w:hAnsi="Verdana"/>
                <w:b/>
                <w:sz w:val="22"/>
                <w:szCs w:val="22"/>
              </w:rPr>
              <w:t>Oturumun Amacı</w:t>
            </w:r>
            <w:r w:rsidR="00A03CF0" w:rsidRPr="008E28F6">
              <w:rPr>
                <w:rFonts w:ascii="Verdana" w:hAnsi="Verdana"/>
                <w:b/>
                <w:sz w:val="22"/>
                <w:szCs w:val="22"/>
              </w:rPr>
              <w:t xml:space="preserve">:  </w:t>
            </w:r>
          </w:p>
          <w:p w14:paraId="206B7FF7" w14:textId="77777777" w:rsidR="00BA319A" w:rsidRPr="008E28F6" w:rsidRDefault="007A0F13" w:rsidP="008E28F6">
            <w:pPr>
              <w:spacing w:before="120" w:after="120" w:line="260" w:lineRule="atLeast"/>
              <w:contextualSpacing/>
              <w:jc w:val="both"/>
              <w:rPr>
                <w:rFonts w:ascii="Verdana" w:eastAsia="Times New Roman" w:hAnsi="Verdana" w:cs="Arial"/>
                <w:color w:val="000000"/>
                <w:sz w:val="18"/>
                <w:szCs w:val="18"/>
              </w:rPr>
            </w:pPr>
            <w:r w:rsidRPr="008E28F6">
              <w:rPr>
                <w:rFonts w:ascii="Verdana" w:eastAsia="Times New Roman" w:hAnsi="Verdana" w:cs="Arial"/>
                <w:color w:val="000000"/>
                <w:sz w:val="18"/>
                <w:szCs w:val="18"/>
              </w:rPr>
              <w:t xml:space="preserve">Bu oturumun amacı, </w:t>
            </w:r>
            <w:r w:rsidR="00392092" w:rsidRPr="008E28F6">
              <w:rPr>
                <w:rFonts w:ascii="Verdana" w:eastAsia="Times New Roman" w:hAnsi="Verdana" w:cs="Arial"/>
                <w:color w:val="000000"/>
                <w:sz w:val="18"/>
                <w:szCs w:val="18"/>
              </w:rPr>
              <w:t>elektronik delillerin</w:t>
            </w:r>
            <w:r w:rsidRPr="008E28F6">
              <w:rPr>
                <w:rFonts w:ascii="Verdana" w:eastAsia="Times New Roman" w:hAnsi="Verdana" w:cs="Arial"/>
                <w:color w:val="000000"/>
                <w:sz w:val="18"/>
                <w:szCs w:val="18"/>
              </w:rPr>
              <w:t xml:space="preserve"> uluslararası işbirliği mekanizmaları aracılığıyla nasıl elde edildiğine dair adım adım süreci sunmaktır. Bu süreç, talep eden ve talep edilen tarafta üstlenilen </w:t>
            </w:r>
            <w:r w:rsidR="00392092" w:rsidRPr="008E28F6">
              <w:rPr>
                <w:rFonts w:ascii="Verdana" w:eastAsia="Times New Roman" w:hAnsi="Verdana" w:cs="Arial"/>
                <w:color w:val="000000"/>
                <w:sz w:val="18"/>
                <w:szCs w:val="18"/>
              </w:rPr>
              <w:t xml:space="preserve">karşılıklı adli yardım </w:t>
            </w:r>
            <w:r w:rsidR="00642698" w:rsidRPr="008E28F6">
              <w:rPr>
                <w:rFonts w:ascii="Verdana" w:eastAsia="Times New Roman" w:hAnsi="Verdana" w:cs="Arial"/>
                <w:color w:val="000000"/>
                <w:sz w:val="18"/>
                <w:szCs w:val="18"/>
              </w:rPr>
              <w:t xml:space="preserve">(MLA) </w:t>
            </w:r>
            <w:r w:rsidRPr="008E28F6">
              <w:rPr>
                <w:rFonts w:ascii="Verdana" w:eastAsia="Times New Roman" w:hAnsi="Verdana" w:cs="Arial"/>
                <w:color w:val="000000"/>
                <w:sz w:val="18"/>
                <w:szCs w:val="18"/>
              </w:rPr>
              <w:t>adımlarının tanıtılmasıyla ve bir vaka çalışması eşliğinde sunulacaktır.</w:t>
            </w:r>
            <w:r w:rsidR="00BA319A" w:rsidRPr="008E28F6">
              <w:rPr>
                <w:rFonts w:ascii="Verdana" w:eastAsia="Times New Roman" w:hAnsi="Verdana" w:cs="Arial"/>
                <w:color w:val="000000"/>
                <w:sz w:val="18"/>
                <w:szCs w:val="18"/>
              </w:rPr>
              <w:t xml:space="preserve"> </w:t>
            </w:r>
            <w:r w:rsidRPr="008E28F6">
              <w:rPr>
                <w:rFonts w:ascii="Verdana" w:eastAsia="Times New Roman" w:hAnsi="Verdana" w:cs="Arial"/>
                <w:color w:val="000000"/>
                <w:sz w:val="18"/>
                <w:szCs w:val="18"/>
              </w:rPr>
              <w:t xml:space="preserve">Vaka çalışması, </w:t>
            </w:r>
            <w:r w:rsidR="00500F7F" w:rsidRPr="008E28F6">
              <w:rPr>
                <w:rFonts w:ascii="Verdana" w:eastAsia="Times New Roman" w:hAnsi="Verdana" w:cs="Arial"/>
                <w:color w:val="000000"/>
                <w:sz w:val="18"/>
                <w:szCs w:val="18"/>
              </w:rPr>
              <w:t>resmi olmayan</w:t>
            </w:r>
            <w:r w:rsidRPr="008E28F6">
              <w:rPr>
                <w:rFonts w:ascii="Verdana" w:eastAsia="Times New Roman" w:hAnsi="Verdana" w:cs="Arial"/>
                <w:color w:val="000000"/>
                <w:sz w:val="18"/>
                <w:szCs w:val="18"/>
              </w:rPr>
              <w:t xml:space="preserve"> yöntemler de dahil olmak üzere çeşitli uluslararası işbirliği mekanizmalarıyla veri türlerini ve bunların nasıl toplandığını/elde edildiğini tartışacaktır. Polis, savcı ve diğer </w:t>
            </w:r>
            <w:r w:rsidR="00392092" w:rsidRPr="008E28F6">
              <w:rPr>
                <w:rFonts w:ascii="Verdana" w:eastAsia="Times New Roman" w:hAnsi="Verdana" w:cs="Arial"/>
                <w:color w:val="000000"/>
                <w:sz w:val="18"/>
                <w:szCs w:val="18"/>
              </w:rPr>
              <w:t>makamların verileri nasıl kullandıkları anlatılacaktır</w:t>
            </w:r>
            <w:r w:rsidRPr="008E28F6">
              <w:rPr>
                <w:rFonts w:ascii="Verdana" w:eastAsia="Times New Roman" w:hAnsi="Verdana" w:cs="Arial"/>
                <w:color w:val="000000"/>
                <w:sz w:val="18"/>
                <w:szCs w:val="18"/>
              </w:rPr>
              <w:t>. Oturum, savcıların, hakimlerin ve sulh hakimlerinin, bir sonraki oturumda delil olarak mahkemeye sunulacak olan verileri doğru bir şekilde değerlendirebilmelerini sağlayacaktır.</w:t>
            </w:r>
          </w:p>
          <w:p w14:paraId="5718DD6D" w14:textId="77777777" w:rsidR="00A03CF0" w:rsidRPr="008E28F6" w:rsidRDefault="00A03CF0" w:rsidP="008E28F6">
            <w:pPr>
              <w:spacing w:before="120" w:after="120" w:line="260" w:lineRule="atLeast"/>
              <w:contextualSpacing/>
              <w:jc w:val="both"/>
              <w:rPr>
                <w:rFonts w:ascii="Verdana" w:eastAsia="Times New Roman" w:hAnsi="Verdana" w:cs="Times New Roman"/>
                <w:sz w:val="18"/>
                <w:szCs w:val="18"/>
              </w:rPr>
            </w:pPr>
          </w:p>
        </w:tc>
      </w:tr>
      <w:tr w:rsidR="00A03CF0" w:rsidRPr="008E28F6" w14:paraId="1DDDA8C3" w14:textId="77777777" w:rsidTr="00F1338F">
        <w:trPr>
          <w:trHeight w:val="5894"/>
        </w:trPr>
        <w:tc>
          <w:tcPr>
            <w:tcW w:w="9010" w:type="dxa"/>
            <w:gridSpan w:val="3"/>
          </w:tcPr>
          <w:p w14:paraId="6DCFCAC8" w14:textId="77777777" w:rsidR="00B40FCA" w:rsidRPr="008E28F6" w:rsidRDefault="00B40FCA" w:rsidP="008E28F6">
            <w:pPr>
              <w:spacing w:before="120" w:after="120" w:line="260" w:lineRule="atLeast"/>
              <w:contextualSpacing/>
              <w:rPr>
                <w:rFonts w:ascii="Verdana" w:hAnsi="Verdana"/>
                <w:b/>
                <w:sz w:val="22"/>
                <w:szCs w:val="22"/>
              </w:rPr>
            </w:pPr>
          </w:p>
          <w:p w14:paraId="57A35F5A" w14:textId="77777777" w:rsidR="00A03CF0" w:rsidRPr="008E28F6" w:rsidRDefault="009E1EEC" w:rsidP="008E28F6">
            <w:pPr>
              <w:spacing w:before="120" w:after="120" w:line="260" w:lineRule="atLeast"/>
              <w:contextualSpacing/>
              <w:rPr>
                <w:rFonts w:ascii="Verdana" w:hAnsi="Verdana"/>
                <w:b/>
                <w:sz w:val="22"/>
                <w:szCs w:val="22"/>
              </w:rPr>
            </w:pPr>
            <w:r w:rsidRPr="008E28F6">
              <w:rPr>
                <w:rFonts w:ascii="Verdana" w:hAnsi="Verdana"/>
                <w:b/>
                <w:sz w:val="22"/>
                <w:szCs w:val="22"/>
              </w:rPr>
              <w:t>Hedefler</w:t>
            </w:r>
            <w:r w:rsidR="00271010" w:rsidRPr="008E28F6">
              <w:rPr>
                <w:rFonts w:ascii="Verdana" w:hAnsi="Verdana"/>
                <w:b/>
                <w:sz w:val="22"/>
                <w:szCs w:val="22"/>
              </w:rPr>
              <w:t>:</w:t>
            </w:r>
          </w:p>
          <w:p w14:paraId="318DF3E9" w14:textId="77777777" w:rsidR="009E1EEC" w:rsidRPr="008E28F6" w:rsidRDefault="009E1EEC" w:rsidP="008E28F6">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E28F6">
              <w:rPr>
                <w:rFonts w:ascii="Verdana" w:eastAsia="Times New Roman" w:hAnsi="Verdana" w:cs="Times New Roman"/>
                <w:sz w:val="18"/>
                <w:szCs w:val="18"/>
              </w:rPr>
              <w:t xml:space="preserve">Karşılıklı </w:t>
            </w:r>
            <w:r w:rsidR="00B4746B" w:rsidRPr="008E28F6">
              <w:rPr>
                <w:rFonts w:ascii="Verdana" w:eastAsia="Times New Roman" w:hAnsi="Verdana" w:cs="Times New Roman"/>
                <w:sz w:val="18"/>
                <w:szCs w:val="18"/>
              </w:rPr>
              <w:t xml:space="preserve">Adli </w:t>
            </w:r>
            <w:r w:rsidRPr="008E28F6">
              <w:rPr>
                <w:rFonts w:ascii="Verdana" w:eastAsia="Times New Roman" w:hAnsi="Verdana" w:cs="Times New Roman"/>
                <w:sz w:val="18"/>
                <w:szCs w:val="18"/>
              </w:rPr>
              <w:t xml:space="preserve">Yardım talepleri ve alışverişi için tipik olan elektronik </w:t>
            </w:r>
            <w:r w:rsidR="00B4746B" w:rsidRPr="008E28F6">
              <w:rPr>
                <w:rFonts w:ascii="Verdana" w:eastAsia="Times New Roman" w:hAnsi="Verdana" w:cs="Times New Roman"/>
                <w:sz w:val="18"/>
                <w:szCs w:val="18"/>
              </w:rPr>
              <w:t xml:space="preserve">delil </w:t>
            </w:r>
            <w:r w:rsidRPr="008E28F6">
              <w:rPr>
                <w:rFonts w:ascii="Verdana" w:eastAsia="Times New Roman" w:hAnsi="Verdana" w:cs="Times New Roman"/>
                <w:sz w:val="18"/>
                <w:szCs w:val="18"/>
              </w:rPr>
              <w:t xml:space="preserve">türleri hakkındaki bilgileri tazelemek ve </w:t>
            </w:r>
            <w:r w:rsidR="00B4746B" w:rsidRPr="008E28F6">
              <w:rPr>
                <w:rFonts w:ascii="Verdana" w:eastAsia="Times New Roman" w:hAnsi="Verdana" w:cs="Times New Roman"/>
                <w:sz w:val="18"/>
                <w:szCs w:val="18"/>
              </w:rPr>
              <w:t>geliştirmek</w:t>
            </w:r>
          </w:p>
          <w:p w14:paraId="12D717F5" w14:textId="77777777" w:rsidR="009E1EEC" w:rsidRPr="008E28F6" w:rsidRDefault="009E1EEC" w:rsidP="008E28F6">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E28F6">
              <w:rPr>
                <w:rFonts w:ascii="Verdana" w:eastAsia="Times New Roman" w:hAnsi="Verdana" w:cs="Times New Roman"/>
                <w:sz w:val="18"/>
                <w:szCs w:val="18"/>
              </w:rPr>
              <w:t xml:space="preserve">Karşılıklı </w:t>
            </w:r>
            <w:r w:rsidR="00B4746B" w:rsidRPr="008E28F6">
              <w:rPr>
                <w:rFonts w:ascii="Verdana" w:eastAsia="Times New Roman" w:hAnsi="Verdana" w:cs="Times New Roman"/>
                <w:sz w:val="18"/>
                <w:szCs w:val="18"/>
              </w:rPr>
              <w:t xml:space="preserve">Adli </w:t>
            </w:r>
            <w:r w:rsidRPr="008E28F6">
              <w:rPr>
                <w:rFonts w:ascii="Verdana" w:eastAsia="Times New Roman" w:hAnsi="Verdana" w:cs="Times New Roman"/>
                <w:sz w:val="18"/>
                <w:szCs w:val="18"/>
              </w:rPr>
              <w:t xml:space="preserve">Yardıma katılmaya yetkili makam türleri hakkındaki bilgileri </w:t>
            </w:r>
            <w:r w:rsidR="00B4746B" w:rsidRPr="008E28F6">
              <w:rPr>
                <w:rFonts w:ascii="Verdana" w:eastAsia="Times New Roman" w:hAnsi="Verdana" w:cs="Times New Roman"/>
                <w:sz w:val="18"/>
                <w:szCs w:val="18"/>
              </w:rPr>
              <w:t>geliştirmek</w:t>
            </w:r>
          </w:p>
          <w:p w14:paraId="1271286F" w14:textId="77777777" w:rsidR="009E1EEC" w:rsidRPr="008E28F6" w:rsidRDefault="009D5EE4" w:rsidP="008E28F6">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E28F6">
              <w:rPr>
                <w:rFonts w:ascii="Verdana" w:eastAsia="Times New Roman" w:hAnsi="Verdana" w:cs="Times New Roman"/>
                <w:sz w:val="18"/>
                <w:szCs w:val="18"/>
              </w:rPr>
              <w:t>Karşılıklı Adli Yardım (</w:t>
            </w:r>
            <w:r w:rsidR="00642698" w:rsidRPr="008E28F6">
              <w:rPr>
                <w:rFonts w:ascii="Verdana" w:eastAsia="Times New Roman" w:hAnsi="Verdana" w:cs="Times New Roman"/>
                <w:sz w:val="18"/>
                <w:szCs w:val="18"/>
              </w:rPr>
              <w:t>MLA</w:t>
            </w:r>
            <w:r w:rsidRPr="008E28F6">
              <w:rPr>
                <w:rFonts w:ascii="Verdana" w:eastAsia="Times New Roman" w:hAnsi="Verdana" w:cs="Times New Roman"/>
                <w:sz w:val="18"/>
                <w:szCs w:val="18"/>
              </w:rPr>
              <w:t>)</w:t>
            </w:r>
            <w:r w:rsidR="00642698" w:rsidRPr="008E28F6">
              <w:rPr>
                <w:rFonts w:ascii="Verdana" w:eastAsia="Times New Roman" w:hAnsi="Verdana" w:cs="Times New Roman"/>
                <w:sz w:val="18"/>
                <w:szCs w:val="18"/>
              </w:rPr>
              <w:t xml:space="preserve"> </w:t>
            </w:r>
            <w:r w:rsidR="009E1EEC" w:rsidRPr="008E28F6">
              <w:rPr>
                <w:rFonts w:ascii="Verdana" w:eastAsia="Times New Roman" w:hAnsi="Verdana" w:cs="Times New Roman"/>
                <w:sz w:val="18"/>
                <w:szCs w:val="18"/>
              </w:rPr>
              <w:t>Merkezi Otorite ile Yürütme Otoritesi ve karma sistemler arasındaki farkı anlamak</w:t>
            </w:r>
          </w:p>
          <w:p w14:paraId="3021CCFF" w14:textId="77777777" w:rsidR="009E1EEC" w:rsidRPr="008E28F6" w:rsidRDefault="009E1EEC" w:rsidP="008E28F6">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E28F6">
              <w:rPr>
                <w:rFonts w:ascii="Verdana" w:eastAsia="Times New Roman" w:hAnsi="Verdana" w:cs="Times New Roman"/>
                <w:sz w:val="18"/>
                <w:szCs w:val="18"/>
              </w:rPr>
              <w:t xml:space="preserve">Farklı makamlar için MLA usul yeterliklerinin ne olduğunu anlamak </w:t>
            </w:r>
          </w:p>
          <w:p w14:paraId="7F29246B" w14:textId="77777777" w:rsidR="00825884" w:rsidRPr="008E28F6" w:rsidRDefault="00E15BFC" w:rsidP="008E28F6">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E28F6">
              <w:rPr>
                <w:rFonts w:ascii="Verdana" w:eastAsia="Times New Roman" w:hAnsi="Verdana" w:cs="Times New Roman"/>
                <w:iCs/>
                <w:sz w:val="18"/>
                <w:szCs w:val="18"/>
              </w:rPr>
              <w:t>Farklı yetkili makamlar tarafından MLA davası sırasında atılan olası adımların ve adım değişikliklerinin öğrenilmesi</w:t>
            </w:r>
          </w:p>
          <w:p w14:paraId="5440F157" w14:textId="77777777" w:rsidR="00825884" w:rsidRPr="008E28F6" w:rsidRDefault="009E1EEC" w:rsidP="008E28F6">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E28F6">
              <w:rPr>
                <w:rFonts w:ascii="Verdana" w:eastAsia="Times New Roman" w:hAnsi="Verdana" w:cs="Times New Roman"/>
                <w:iCs/>
                <w:sz w:val="18"/>
                <w:szCs w:val="18"/>
              </w:rPr>
              <w:t>Ö</w:t>
            </w:r>
            <w:r w:rsidR="00E15BFC" w:rsidRPr="008E28F6">
              <w:rPr>
                <w:rFonts w:ascii="Verdana" w:eastAsia="Times New Roman" w:hAnsi="Verdana" w:cs="Times New Roman"/>
                <w:iCs/>
                <w:sz w:val="18"/>
                <w:szCs w:val="18"/>
              </w:rPr>
              <w:t>nceden benimsenen bilgi ve becerileri uygulayarak vaka çalışması analizine aktif olarak katılmak</w:t>
            </w:r>
          </w:p>
          <w:p w14:paraId="65CDA91D" w14:textId="6C0C45C2" w:rsidR="004D35F1" w:rsidRPr="008E28F6" w:rsidRDefault="00E15BFC" w:rsidP="008E28F6">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E28F6">
              <w:rPr>
                <w:rFonts w:ascii="Verdana" w:eastAsia="Times New Roman" w:hAnsi="Verdana" w:cs="Times New Roman"/>
                <w:iCs/>
                <w:sz w:val="18"/>
                <w:szCs w:val="18"/>
              </w:rPr>
              <w:t xml:space="preserve">Elektronik delil toplama işlemlerine ilişkin olarak Karşılıklı </w:t>
            </w:r>
            <w:r w:rsidR="00642698" w:rsidRPr="008E28F6">
              <w:rPr>
                <w:rFonts w:ascii="Verdana" w:eastAsia="Times New Roman" w:hAnsi="Verdana" w:cs="Times New Roman"/>
                <w:iCs/>
                <w:sz w:val="18"/>
                <w:szCs w:val="18"/>
              </w:rPr>
              <w:t xml:space="preserve">Adli </w:t>
            </w:r>
            <w:r w:rsidRPr="008E28F6">
              <w:rPr>
                <w:rFonts w:ascii="Verdana" w:eastAsia="Times New Roman" w:hAnsi="Verdana" w:cs="Times New Roman"/>
                <w:iCs/>
                <w:sz w:val="18"/>
                <w:szCs w:val="18"/>
              </w:rPr>
              <w:t>Yardım hakkında genel bilgilerde ilerleme sağlamak</w:t>
            </w:r>
          </w:p>
        </w:tc>
      </w:tr>
      <w:tr w:rsidR="005703B7" w:rsidRPr="008E28F6" w14:paraId="02B038E6" w14:textId="77777777" w:rsidTr="00D62E5F">
        <w:trPr>
          <w:trHeight w:val="3230"/>
        </w:trPr>
        <w:tc>
          <w:tcPr>
            <w:tcW w:w="9010" w:type="dxa"/>
            <w:gridSpan w:val="3"/>
            <w:tcBorders>
              <w:bottom w:val="single" w:sz="4" w:space="0" w:color="auto"/>
            </w:tcBorders>
            <w:vAlign w:val="center"/>
          </w:tcPr>
          <w:p w14:paraId="5B9FF18B" w14:textId="77777777" w:rsidR="005703B7" w:rsidRPr="008E28F6" w:rsidRDefault="009E1EEC" w:rsidP="008E28F6">
            <w:pPr>
              <w:spacing w:before="120" w:after="120" w:line="260" w:lineRule="atLeast"/>
              <w:rPr>
                <w:rFonts w:ascii="Verdana" w:hAnsi="Verdana"/>
                <w:b/>
                <w:color w:val="000000" w:themeColor="text1"/>
                <w:sz w:val="22"/>
                <w:szCs w:val="22"/>
              </w:rPr>
            </w:pPr>
            <w:r w:rsidRPr="008E28F6">
              <w:rPr>
                <w:rFonts w:ascii="Verdana" w:hAnsi="Verdana"/>
                <w:b/>
                <w:color w:val="000000" w:themeColor="text1"/>
                <w:sz w:val="22"/>
                <w:szCs w:val="22"/>
              </w:rPr>
              <w:lastRenderedPageBreak/>
              <w:t>Eği</w:t>
            </w:r>
            <w:r w:rsidR="00835200" w:rsidRPr="008E28F6">
              <w:rPr>
                <w:rFonts w:ascii="Verdana" w:hAnsi="Verdana"/>
                <w:b/>
                <w:color w:val="000000" w:themeColor="text1"/>
                <w:sz w:val="22"/>
                <w:szCs w:val="22"/>
              </w:rPr>
              <w:t>tici Rehberi</w:t>
            </w:r>
            <w:r w:rsidRPr="008E28F6">
              <w:rPr>
                <w:rFonts w:ascii="Verdana" w:hAnsi="Verdana"/>
                <w:b/>
                <w:color w:val="000000" w:themeColor="text1"/>
                <w:sz w:val="22"/>
                <w:szCs w:val="22"/>
              </w:rPr>
              <w:t xml:space="preserve"> </w:t>
            </w:r>
          </w:p>
          <w:p w14:paraId="22023DE3" w14:textId="77777777" w:rsidR="00694153" w:rsidRPr="008E28F6" w:rsidRDefault="009E1EEC" w:rsidP="008E28F6">
            <w:pPr>
              <w:spacing w:beforeLines="20" w:before="48" w:afterLines="120" w:after="288" w:line="260" w:lineRule="atLeast"/>
              <w:jc w:val="both"/>
              <w:rPr>
                <w:rFonts w:ascii="Verdana" w:hAnsi="Verdana"/>
                <w:bCs/>
                <w:color w:val="000000" w:themeColor="text1"/>
                <w:sz w:val="18"/>
                <w:szCs w:val="18"/>
              </w:rPr>
            </w:pPr>
            <w:r w:rsidRPr="008E28F6">
              <w:rPr>
                <w:rFonts w:ascii="Verdana" w:hAnsi="Verdana"/>
                <w:bCs/>
                <w:color w:val="000000" w:themeColor="text1"/>
                <w:sz w:val="18"/>
                <w:szCs w:val="18"/>
              </w:rPr>
              <w:t xml:space="preserve">Oturum sırasında aşağıdaki </w:t>
            </w:r>
            <w:r w:rsidR="00642698" w:rsidRPr="008E28F6">
              <w:rPr>
                <w:rFonts w:ascii="Verdana" w:hAnsi="Verdana"/>
                <w:bCs/>
                <w:color w:val="000000" w:themeColor="text1"/>
                <w:sz w:val="18"/>
                <w:szCs w:val="18"/>
              </w:rPr>
              <w:t xml:space="preserve">hususlar </w:t>
            </w:r>
            <w:r w:rsidRPr="008E28F6">
              <w:rPr>
                <w:rFonts w:ascii="Verdana" w:hAnsi="Verdana"/>
                <w:bCs/>
                <w:color w:val="000000" w:themeColor="text1"/>
                <w:sz w:val="18"/>
                <w:szCs w:val="18"/>
              </w:rPr>
              <w:t>dikkate alınmalıdır:</w:t>
            </w:r>
          </w:p>
          <w:p w14:paraId="4B0CDF84" w14:textId="77777777" w:rsidR="009E1EEC" w:rsidRPr="008E28F6" w:rsidRDefault="009E1EEC" w:rsidP="008E28F6">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sidRPr="008E28F6">
              <w:rPr>
                <w:rFonts w:ascii="Verdana" w:hAnsi="Verdana"/>
                <w:bCs/>
                <w:color w:val="000000" w:themeColor="text1"/>
                <w:sz w:val="18"/>
                <w:szCs w:val="18"/>
              </w:rPr>
              <w:t xml:space="preserve">Bilgisayar verilerinin türleri, mevcut Budapeşte Sözleşmesi tanımları, işlemler, eylemler ve diğer karşılıklı yardım biçimleri dahil olmak üzere MLA'daki yaygın elektronik </w:t>
            </w:r>
            <w:r w:rsidR="00204712" w:rsidRPr="008E28F6">
              <w:rPr>
                <w:rFonts w:ascii="Verdana" w:hAnsi="Verdana"/>
                <w:bCs/>
                <w:color w:val="000000" w:themeColor="text1"/>
                <w:sz w:val="18"/>
                <w:szCs w:val="18"/>
              </w:rPr>
              <w:t>delil</w:t>
            </w:r>
            <w:r w:rsidRPr="008E28F6">
              <w:rPr>
                <w:rFonts w:ascii="Verdana" w:hAnsi="Verdana"/>
                <w:bCs/>
                <w:color w:val="000000" w:themeColor="text1"/>
                <w:sz w:val="18"/>
                <w:szCs w:val="18"/>
              </w:rPr>
              <w:t xml:space="preserve"> türleri</w:t>
            </w:r>
          </w:p>
          <w:p w14:paraId="47E7B1AE" w14:textId="77777777" w:rsidR="009E1EEC" w:rsidRPr="008E28F6" w:rsidRDefault="009E1EEC" w:rsidP="008E28F6">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sidRPr="008E28F6">
              <w:rPr>
                <w:rFonts w:ascii="Verdana" w:hAnsi="Verdana"/>
                <w:bCs/>
                <w:color w:val="000000" w:themeColor="text1"/>
                <w:sz w:val="18"/>
                <w:szCs w:val="18"/>
              </w:rPr>
              <w:t>Yetkili makamlar - Adalet Bakanlığı, polis, savcılık ve mahkemenin etkili işbirliği ve tepkisi için olanaklar ve engeller dahil olmak üzere merkez ve yürütme makamları</w:t>
            </w:r>
          </w:p>
          <w:p w14:paraId="1E983B2D" w14:textId="77777777" w:rsidR="009E1EEC" w:rsidRPr="008E28F6" w:rsidRDefault="009E1EEC" w:rsidP="008E28F6">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sidRPr="008E28F6">
              <w:rPr>
                <w:rFonts w:ascii="Verdana" w:hAnsi="Verdana"/>
                <w:bCs/>
                <w:color w:val="000000" w:themeColor="text1"/>
                <w:sz w:val="18"/>
                <w:szCs w:val="18"/>
              </w:rPr>
              <w:t>İşlemlerin adım adım açıklaması dahil olmak üzere karşılıklı adli yardım işlemlerine pratik genel bakış</w:t>
            </w:r>
          </w:p>
          <w:p w14:paraId="4508EE71" w14:textId="2C7F5FE5" w:rsidR="00F824B2" w:rsidRPr="008E28F6" w:rsidRDefault="009E1EEC" w:rsidP="008E28F6">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sidRPr="008E28F6">
              <w:rPr>
                <w:rFonts w:ascii="Verdana" w:hAnsi="Verdana"/>
                <w:bCs/>
                <w:color w:val="000000" w:themeColor="text1"/>
                <w:sz w:val="18"/>
                <w:szCs w:val="18"/>
              </w:rPr>
              <w:t>Bir vaka çalışması</w:t>
            </w:r>
          </w:p>
        </w:tc>
      </w:tr>
      <w:tr w:rsidR="005A4E47" w:rsidRPr="008E28F6" w14:paraId="7ABF2AA3"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D838CD9" w14:textId="77777777" w:rsidR="005A4E47" w:rsidRPr="008E28F6" w:rsidRDefault="009E1EEC" w:rsidP="008E28F6">
            <w:pPr>
              <w:spacing w:before="120" w:after="120" w:line="260" w:lineRule="atLeast"/>
              <w:rPr>
                <w:rFonts w:ascii="Verdana" w:hAnsi="Verdana"/>
                <w:b/>
                <w:sz w:val="28"/>
                <w:szCs w:val="28"/>
              </w:rPr>
            </w:pPr>
            <w:r w:rsidRPr="008E28F6">
              <w:rPr>
                <w:rFonts w:ascii="Verdana" w:hAnsi="Verdana"/>
                <w:b/>
                <w:sz w:val="28"/>
                <w:szCs w:val="28"/>
              </w:rPr>
              <w:t>Ders İçeriği</w:t>
            </w:r>
          </w:p>
        </w:tc>
      </w:tr>
      <w:tr w:rsidR="00F1574D" w:rsidRPr="008E28F6" w14:paraId="0A2C91E0" w14:textId="77777777" w:rsidTr="00835200">
        <w:trPr>
          <w:trHeight w:val="629"/>
        </w:trPr>
        <w:tc>
          <w:tcPr>
            <w:tcW w:w="1668" w:type="dxa"/>
            <w:shd w:val="clear" w:color="auto" w:fill="D9E2F3" w:themeFill="accent1" w:themeFillTint="33"/>
            <w:vAlign w:val="center"/>
          </w:tcPr>
          <w:p w14:paraId="12D39CD7" w14:textId="77777777" w:rsidR="00D82C18" w:rsidRPr="008E28F6" w:rsidRDefault="009E1EEC" w:rsidP="008E28F6">
            <w:pPr>
              <w:spacing w:before="120" w:after="120" w:line="260" w:lineRule="atLeast"/>
              <w:jc w:val="center"/>
              <w:rPr>
                <w:rFonts w:ascii="Verdana" w:hAnsi="Verdana"/>
                <w:b/>
                <w:sz w:val="22"/>
                <w:szCs w:val="22"/>
              </w:rPr>
            </w:pPr>
            <w:r w:rsidRPr="008E28F6">
              <w:rPr>
                <w:rFonts w:ascii="Verdana" w:hAnsi="Verdana"/>
                <w:b/>
                <w:sz w:val="22"/>
                <w:szCs w:val="22"/>
              </w:rPr>
              <w:t>Slayt Numara</w:t>
            </w:r>
            <w:r w:rsidR="00835200" w:rsidRPr="008E28F6">
              <w:rPr>
                <w:rFonts w:ascii="Verdana" w:hAnsi="Verdana"/>
                <w:b/>
                <w:sz w:val="22"/>
                <w:szCs w:val="22"/>
              </w:rPr>
              <w:t>ları</w:t>
            </w:r>
          </w:p>
        </w:tc>
        <w:tc>
          <w:tcPr>
            <w:tcW w:w="7342" w:type="dxa"/>
            <w:gridSpan w:val="2"/>
            <w:shd w:val="clear" w:color="auto" w:fill="D9E2F3" w:themeFill="accent1" w:themeFillTint="33"/>
            <w:vAlign w:val="center"/>
          </w:tcPr>
          <w:p w14:paraId="5B348DB0" w14:textId="77777777" w:rsidR="00D82C18" w:rsidRPr="008E28F6" w:rsidRDefault="009E1EEC" w:rsidP="008E28F6">
            <w:pPr>
              <w:spacing w:before="120" w:after="120" w:line="260" w:lineRule="atLeast"/>
              <w:rPr>
                <w:rFonts w:ascii="Verdana" w:hAnsi="Verdana"/>
                <w:b/>
                <w:sz w:val="22"/>
                <w:szCs w:val="22"/>
              </w:rPr>
            </w:pPr>
            <w:r w:rsidRPr="008E28F6">
              <w:rPr>
                <w:rFonts w:ascii="Verdana" w:hAnsi="Verdana"/>
                <w:b/>
                <w:sz w:val="22"/>
                <w:szCs w:val="22"/>
              </w:rPr>
              <w:t>İçerik</w:t>
            </w:r>
          </w:p>
        </w:tc>
      </w:tr>
      <w:tr w:rsidR="00F1574D" w:rsidRPr="008E28F6" w14:paraId="54D7B147" w14:textId="77777777" w:rsidTr="00835200">
        <w:trPr>
          <w:trHeight w:val="1043"/>
        </w:trPr>
        <w:tc>
          <w:tcPr>
            <w:tcW w:w="1668" w:type="dxa"/>
            <w:vAlign w:val="center"/>
          </w:tcPr>
          <w:p w14:paraId="6D163EBE" w14:textId="51648C5E" w:rsidR="00F1574D" w:rsidRPr="008E28F6" w:rsidRDefault="003630ED" w:rsidP="008E28F6">
            <w:pPr>
              <w:spacing w:before="120" w:after="120" w:line="260" w:lineRule="atLeast"/>
              <w:jc w:val="center"/>
              <w:rPr>
                <w:rFonts w:ascii="Verdana" w:hAnsi="Verdana"/>
                <w:sz w:val="18"/>
                <w:szCs w:val="18"/>
              </w:rPr>
            </w:pPr>
            <w:r w:rsidRPr="008E28F6">
              <w:rPr>
                <w:rFonts w:ascii="Verdana" w:hAnsi="Verdana"/>
                <w:sz w:val="18"/>
                <w:szCs w:val="18"/>
              </w:rPr>
              <w:t xml:space="preserve">1 </w:t>
            </w:r>
            <w:r w:rsidR="009D5EE4" w:rsidRPr="008E28F6">
              <w:rPr>
                <w:rFonts w:ascii="Verdana" w:hAnsi="Verdana"/>
                <w:sz w:val="18"/>
                <w:szCs w:val="18"/>
              </w:rPr>
              <w:t xml:space="preserve">- </w:t>
            </w:r>
            <w:r w:rsidR="00F824B2" w:rsidRPr="008E28F6">
              <w:rPr>
                <w:rFonts w:ascii="Verdana" w:hAnsi="Verdana"/>
                <w:sz w:val="18"/>
                <w:szCs w:val="18"/>
              </w:rPr>
              <w:t>3</w:t>
            </w:r>
          </w:p>
        </w:tc>
        <w:tc>
          <w:tcPr>
            <w:tcW w:w="7342" w:type="dxa"/>
            <w:gridSpan w:val="2"/>
            <w:vAlign w:val="center"/>
          </w:tcPr>
          <w:p w14:paraId="73E9365E" w14:textId="2D8E912F" w:rsidR="00556D69" w:rsidRPr="008E28F6" w:rsidRDefault="009E1EEC" w:rsidP="008E28F6">
            <w:pPr>
              <w:spacing w:before="120" w:after="120" w:line="260" w:lineRule="atLeast"/>
              <w:jc w:val="both"/>
              <w:rPr>
                <w:rFonts w:ascii="Verdana" w:hAnsi="Verdana"/>
                <w:color w:val="FF0000"/>
                <w:sz w:val="18"/>
                <w:szCs w:val="18"/>
              </w:rPr>
            </w:pPr>
            <w:r w:rsidRPr="008E28F6">
              <w:rPr>
                <w:rFonts w:ascii="Verdana" w:hAnsi="Verdana"/>
                <w:color w:val="000000" w:themeColor="text1"/>
                <w:sz w:val="18"/>
                <w:szCs w:val="18"/>
              </w:rPr>
              <w:t xml:space="preserve">Açılış slaytları oturuma giriş niteliğindedir ve oturum gündemini ve hedeflerini ve Giriş eğitiminden bazı hatırlatıcı alt konuları </w:t>
            </w:r>
            <w:r w:rsidR="00642698" w:rsidRPr="008E28F6">
              <w:rPr>
                <w:rFonts w:ascii="Verdana" w:hAnsi="Verdana"/>
                <w:color w:val="000000" w:themeColor="text1"/>
                <w:sz w:val="18"/>
                <w:szCs w:val="18"/>
              </w:rPr>
              <w:t>içerir</w:t>
            </w:r>
            <w:r w:rsidRPr="008E28F6">
              <w:rPr>
                <w:rFonts w:ascii="Verdana" w:hAnsi="Verdana"/>
                <w:color w:val="000000" w:themeColor="text1"/>
                <w:sz w:val="18"/>
                <w:szCs w:val="18"/>
              </w:rPr>
              <w:t xml:space="preserve">. </w:t>
            </w:r>
            <w:r w:rsidR="00556D69" w:rsidRPr="008E28F6">
              <w:rPr>
                <w:rFonts w:ascii="Verdana" w:hAnsi="Verdana"/>
                <w:color w:val="000000" w:themeColor="text1"/>
                <w:sz w:val="18"/>
                <w:szCs w:val="18"/>
              </w:rPr>
              <w:t xml:space="preserve">  </w:t>
            </w:r>
          </w:p>
        </w:tc>
      </w:tr>
      <w:tr w:rsidR="00A60446" w:rsidRPr="008E28F6" w14:paraId="36CC0CFA" w14:textId="77777777" w:rsidTr="00835200">
        <w:trPr>
          <w:trHeight w:val="1880"/>
        </w:trPr>
        <w:tc>
          <w:tcPr>
            <w:tcW w:w="1668" w:type="dxa"/>
            <w:vAlign w:val="center"/>
          </w:tcPr>
          <w:p w14:paraId="71B8D7D1" w14:textId="77777777" w:rsidR="00A60446" w:rsidRPr="008E28F6" w:rsidRDefault="00BA6A8F" w:rsidP="008E28F6">
            <w:pPr>
              <w:spacing w:before="120" w:after="120" w:line="260" w:lineRule="atLeast"/>
              <w:jc w:val="center"/>
              <w:rPr>
                <w:rFonts w:ascii="Verdana" w:hAnsi="Verdana"/>
                <w:sz w:val="18"/>
                <w:szCs w:val="18"/>
              </w:rPr>
            </w:pPr>
            <w:r w:rsidRPr="008E28F6">
              <w:rPr>
                <w:rFonts w:ascii="Verdana" w:hAnsi="Verdana"/>
                <w:sz w:val="18"/>
                <w:szCs w:val="18"/>
              </w:rPr>
              <w:t>4</w:t>
            </w:r>
            <w:r w:rsidR="003B34C4" w:rsidRPr="008E28F6">
              <w:rPr>
                <w:rFonts w:ascii="Verdana" w:hAnsi="Verdana"/>
                <w:sz w:val="18"/>
                <w:szCs w:val="18"/>
              </w:rPr>
              <w:t xml:space="preserve"> </w:t>
            </w:r>
            <w:r w:rsidR="009D5EE4" w:rsidRPr="008E28F6">
              <w:rPr>
                <w:rFonts w:ascii="Verdana" w:hAnsi="Verdana"/>
                <w:sz w:val="18"/>
                <w:szCs w:val="18"/>
              </w:rPr>
              <w:t>-</w:t>
            </w:r>
            <w:r w:rsidR="003B34C4" w:rsidRPr="008E28F6">
              <w:rPr>
                <w:rFonts w:ascii="Verdana" w:hAnsi="Verdana"/>
                <w:sz w:val="18"/>
                <w:szCs w:val="18"/>
              </w:rPr>
              <w:t xml:space="preserve"> </w:t>
            </w:r>
            <w:r w:rsidRPr="008E28F6">
              <w:rPr>
                <w:rFonts w:ascii="Verdana" w:hAnsi="Verdana"/>
                <w:sz w:val="18"/>
                <w:szCs w:val="18"/>
              </w:rPr>
              <w:t>7</w:t>
            </w:r>
          </w:p>
        </w:tc>
        <w:tc>
          <w:tcPr>
            <w:tcW w:w="7342" w:type="dxa"/>
            <w:gridSpan w:val="2"/>
            <w:vAlign w:val="center"/>
          </w:tcPr>
          <w:p w14:paraId="5B3C63C3" w14:textId="77777777" w:rsidR="00A60446" w:rsidRPr="008E28F6" w:rsidRDefault="009E1EEC" w:rsidP="008E28F6">
            <w:pPr>
              <w:pStyle w:val="Subtitle"/>
              <w:spacing w:before="120" w:line="260" w:lineRule="atLeast"/>
              <w:rPr>
                <w:rFonts w:ascii="Verdana" w:eastAsia="Times New Roman" w:hAnsi="Verdana"/>
                <w:szCs w:val="18"/>
              </w:rPr>
            </w:pPr>
            <w:r w:rsidRPr="008E28F6">
              <w:rPr>
                <w:rFonts w:ascii="Verdana" w:eastAsia="Times New Roman" w:hAnsi="Verdana"/>
                <w:szCs w:val="18"/>
              </w:rPr>
              <w:t xml:space="preserve">Bu slayt, günümüzde kullanılmakta olan en tipik bilgisayar verisi türleri hakkındaki tanımların, bilgilerin ve açıklamaların hızlı bir özetini sunmaktadır. Bu bilgiler halihazırda Budapeşte Sözleşmesinin elektronik </w:t>
            </w:r>
            <w:r w:rsidR="00642698" w:rsidRPr="008E28F6">
              <w:rPr>
                <w:rFonts w:ascii="Verdana" w:eastAsia="Times New Roman" w:hAnsi="Verdana"/>
                <w:szCs w:val="18"/>
              </w:rPr>
              <w:t xml:space="preserve">deliller </w:t>
            </w:r>
            <w:r w:rsidRPr="008E28F6">
              <w:rPr>
                <w:rFonts w:ascii="Verdana" w:eastAsia="Times New Roman" w:hAnsi="Verdana"/>
                <w:szCs w:val="18"/>
              </w:rPr>
              <w:t xml:space="preserve">ve benzerleri hakkındaki maddeleri (1 ve 18) kapsamında oturumlarla </w:t>
            </w:r>
            <w:r w:rsidR="00642698" w:rsidRPr="008E28F6">
              <w:rPr>
                <w:rFonts w:ascii="Verdana" w:eastAsia="Times New Roman" w:hAnsi="Verdana"/>
                <w:szCs w:val="18"/>
              </w:rPr>
              <w:t>katılımcılara</w:t>
            </w:r>
            <w:r w:rsidRPr="008E28F6">
              <w:rPr>
                <w:rFonts w:ascii="Verdana" w:eastAsia="Times New Roman" w:hAnsi="Verdana"/>
                <w:szCs w:val="18"/>
              </w:rPr>
              <w:t xml:space="preserve"> sunulmuştur.</w:t>
            </w:r>
          </w:p>
        </w:tc>
      </w:tr>
      <w:tr w:rsidR="003B34C4" w:rsidRPr="008E28F6" w14:paraId="233432FA" w14:textId="77777777" w:rsidTr="00835200">
        <w:trPr>
          <w:trHeight w:val="1880"/>
        </w:trPr>
        <w:tc>
          <w:tcPr>
            <w:tcW w:w="1668" w:type="dxa"/>
            <w:vAlign w:val="center"/>
          </w:tcPr>
          <w:p w14:paraId="4D1AA431" w14:textId="77777777" w:rsidR="003B34C4" w:rsidRPr="008E28F6" w:rsidRDefault="00BA6A8F" w:rsidP="008E28F6">
            <w:pPr>
              <w:spacing w:before="120" w:after="120" w:line="260" w:lineRule="atLeast"/>
              <w:jc w:val="center"/>
              <w:rPr>
                <w:rFonts w:ascii="Verdana" w:hAnsi="Verdana"/>
                <w:sz w:val="18"/>
                <w:szCs w:val="18"/>
              </w:rPr>
            </w:pPr>
            <w:r w:rsidRPr="008E28F6">
              <w:rPr>
                <w:rFonts w:ascii="Verdana" w:hAnsi="Verdana"/>
                <w:sz w:val="18"/>
                <w:szCs w:val="18"/>
              </w:rPr>
              <w:t>8</w:t>
            </w:r>
            <w:r w:rsidR="003B34C4" w:rsidRPr="008E28F6">
              <w:rPr>
                <w:rFonts w:ascii="Verdana" w:hAnsi="Verdana"/>
                <w:sz w:val="18"/>
                <w:szCs w:val="18"/>
              </w:rPr>
              <w:t xml:space="preserve"> </w:t>
            </w:r>
            <w:r w:rsidR="009D5EE4" w:rsidRPr="008E28F6">
              <w:rPr>
                <w:rFonts w:ascii="Verdana" w:hAnsi="Verdana"/>
                <w:sz w:val="18"/>
                <w:szCs w:val="18"/>
              </w:rPr>
              <w:t>-</w:t>
            </w:r>
            <w:r w:rsidR="003B34C4" w:rsidRPr="008E28F6">
              <w:rPr>
                <w:rFonts w:ascii="Verdana" w:hAnsi="Verdana"/>
                <w:sz w:val="18"/>
                <w:szCs w:val="18"/>
              </w:rPr>
              <w:t xml:space="preserve"> </w:t>
            </w:r>
            <w:r w:rsidRPr="008E28F6">
              <w:rPr>
                <w:rFonts w:ascii="Verdana" w:hAnsi="Verdana"/>
                <w:sz w:val="18"/>
                <w:szCs w:val="18"/>
              </w:rPr>
              <w:t>9</w:t>
            </w:r>
          </w:p>
        </w:tc>
        <w:tc>
          <w:tcPr>
            <w:tcW w:w="7342" w:type="dxa"/>
            <w:gridSpan w:val="2"/>
            <w:vAlign w:val="center"/>
          </w:tcPr>
          <w:p w14:paraId="1219CFAF" w14:textId="77777777" w:rsidR="003B34C4" w:rsidRPr="008E28F6" w:rsidRDefault="009E1EEC" w:rsidP="008E28F6">
            <w:pPr>
              <w:pStyle w:val="Subtitle"/>
              <w:spacing w:before="120" w:line="260" w:lineRule="atLeast"/>
              <w:rPr>
                <w:rFonts w:ascii="Verdana" w:eastAsia="MS PGothic" w:hAnsi="Verdana" w:cs="MS PGothic"/>
                <w:iCs w:val="0"/>
                <w:kern w:val="24"/>
                <w:sz w:val="36"/>
                <w:szCs w:val="36"/>
              </w:rPr>
            </w:pPr>
            <w:r w:rsidRPr="008E28F6">
              <w:rPr>
                <w:rFonts w:ascii="Verdana" w:eastAsia="Times New Roman" w:hAnsi="Verdana"/>
                <w:szCs w:val="18"/>
              </w:rPr>
              <w:t>Bu slaytlar, BSI (Temel Abone Bilgileri) hakkında daha ayrıntılı bilgi sunmaktadır.</w:t>
            </w:r>
            <w:r w:rsidR="003B34C4" w:rsidRPr="008E28F6">
              <w:rPr>
                <w:rFonts w:ascii="Verdana" w:eastAsia="MS PGothic" w:hAnsi="Verdana" w:cs="MS PGothic"/>
                <w:iCs w:val="0"/>
                <w:kern w:val="24"/>
                <w:sz w:val="36"/>
                <w:szCs w:val="36"/>
              </w:rPr>
              <w:t xml:space="preserve"> </w:t>
            </w:r>
          </w:p>
          <w:p w14:paraId="034124ED" w14:textId="77777777" w:rsidR="009E1EEC" w:rsidRPr="008E28F6" w:rsidRDefault="009E1EEC" w:rsidP="008E28F6">
            <w:pPr>
              <w:pStyle w:val="Subtitle"/>
              <w:spacing w:before="120" w:line="260" w:lineRule="atLeast"/>
              <w:rPr>
                <w:rFonts w:ascii="Verdana" w:eastAsia="Times New Roman" w:hAnsi="Verdana"/>
                <w:szCs w:val="18"/>
              </w:rPr>
            </w:pPr>
            <w:r w:rsidRPr="008E28F6">
              <w:rPr>
                <w:rFonts w:ascii="Verdana" w:eastAsia="Times New Roman" w:hAnsi="Verdana"/>
                <w:szCs w:val="18"/>
              </w:rPr>
              <w:t>Temel abone bilgileri öncelikle telefon iletişim şirketleri tarafından tanımlanmakta ve şu anlamlara gelmektedir: (A) İsim, (B) adres, (C) yerel ve uzun mesafe telefon bağlantı kayıtları veya oturum zamanlarının ve sürelerinin kayıtları, (D) hizmet süresi, başlangıç tarihi ve kullanılan hizmet türleri, (E) telefon veya araç numarası veya diğer abone numarası veya kimliği, atanmış herhangi bir İnternet protokolünün adresi ve (F) herhangi bir kredi kartı veya banka hesabı numarası dahil olmak üzere bu hizmet için ödeme yöntemi ve kaynağı.</w:t>
            </w:r>
          </w:p>
          <w:p w14:paraId="75323BFC" w14:textId="77777777" w:rsidR="003B34C4" w:rsidRPr="008E28F6" w:rsidRDefault="009E1EEC" w:rsidP="008E28F6">
            <w:pPr>
              <w:pStyle w:val="Subtitle"/>
              <w:spacing w:before="120" w:line="260" w:lineRule="atLeast"/>
              <w:rPr>
                <w:rFonts w:ascii="Verdana" w:eastAsia="Times New Roman" w:hAnsi="Verdana"/>
                <w:szCs w:val="18"/>
              </w:rPr>
            </w:pPr>
            <w:r w:rsidRPr="008E28F6">
              <w:rPr>
                <w:rFonts w:ascii="Verdana" w:eastAsia="Times New Roman" w:hAnsi="Verdana"/>
                <w:szCs w:val="18"/>
              </w:rPr>
              <w:t>Günümüzde İnternet Servis Sağlayıcı abonelerinin internete erişimi amacıyla uygulanmaktadır.</w:t>
            </w:r>
          </w:p>
        </w:tc>
      </w:tr>
      <w:tr w:rsidR="003B34C4" w:rsidRPr="008E28F6" w14:paraId="5B2CB6FE" w14:textId="77777777" w:rsidTr="00835200">
        <w:trPr>
          <w:trHeight w:val="1070"/>
        </w:trPr>
        <w:tc>
          <w:tcPr>
            <w:tcW w:w="1668" w:type="dxa"/>
            <w:vAlign w:val="center"/>
          </w:tcPr>
          <w:p w14:paraId="2494781D" w14:textId="77777777" w:rsidR="003B34C4" w:rsidRPr="008E28F6" w:rsidRDefault="008E4D2C" w:rsidP="008E28F6">
            <w:pPr>
              <w:spacing w:before="120" w:after="120" w:line="260" w:lineRule="atLeast"/>
              <w:jc w:val="center"/>
              <w:rPr>
                <w:rFonts w:ascii="Verdana" w:hAnsi="Verdana"/>
                <w:sz w:val="18"/>
                <w:szCs w:val="18"/>
              </w:rPr>
            </w:pPr>
            <w:r w:rsidRPr="008E28F6">
              <w:rPr>
                <w:rFonts w:ascii="Verdana" w:hAnsi="Verdana"/>
                <w:sz w:val="18"/>
                <w:szCs w:val="18"/>
              </w:rPr>
              <w:t>10</w:t>
            </w:r>
          </w:p>
        </w:tc>
        <w:tc>
          <w:tcPr>
            <w:tcW w:w="7342" w:type="dxa"/>
            <w:gridSpan w:val="2"/>
            <w:vAlign w:val="center"/>
          </w:tcPr>
          <w:p w14:paraId="6ED0BB76" w14:textId="77777777" w:rsidR="009E1EEC" w:rsidRPr="008E28F6" w:rsidRDefault="009E1EEC" w:rsidP="008E28F6">
            <w:pPr>
              <w:pStyle w:val="Subtitle"/>
              <w:spacing w:before="120" w:line="260" w:lineRule="atLeast"/>
              <w:rPr>
                <w:rFonts w:ascii="Verdana" w:eastAsia="Times New Roman" w:hAnsi="Verdana"/>
                <w:szCs w:val="18"/>
              </w:rPr>
            </w:pPr>
            <w:r w:rsidRPr="008E28F6">
              <w:rPr>
                <w:rFonts w:ascii="Verdana" w:eastAsia="Times New Roman" w:hAnsi="Verdana"/>
                <w:szCs w:val="18"/>
              </w:rPr>
              <w:t>Trafik verileri hakkındaki slayt</w:t>
            </w:r>
            <w:r w:rsidR="008E4D2C" w:rsidRPr="008E28F6">
              <w:rPr>
                <w:rFonts w:ascii="Verdana" w:eastAsia="Times New Roman" w:hAnsi="Verdana"/>
                <w:szCs w:val="18"/>
              </w:rPr>
              <w:t xml:space="preserve">. </w:t>
            </w:r>
            <w:r w:rsidRPr="008E28F6">
              <w:rPr>
                <w:rFonts w:ascii="Verdana" w:eastAsia="Times New Roman" w:hAnsi="Verdana"/>
                <w:szCs w:val="18"/>
              </w:rPr>
              <w:t xml:space="preserve">Bu veriler, bir iletişimi kökeninden hedefe yönlendirmek için iletişim zincirindeki bilgisayarlar tarafından oluşturulur. Bu nedenle iletişimin kendisine yardımcı olur. </w:t>
            </w:r>
          </w:p>
          <w:p w14:paraId="58B49048" w14:textId="77777777" w:rsidR="009E1EEC" w:rsidRPr="008E28F6" w:rsidRDefault="009E1EEC" w:rsidP="008E28F6">
            <w:pPr>
              <w:pStyle w:val="Subtitle"/>
              <w:spacing w:before="120" w:line="260" w:lineRule="atLeast"/>
              <w:rPr>
                <w:rFonts w:ascii="Verdana" w:eastAsia="Times New Roman" w:hAnsi="Verdana"/>
                <w:szCs w:val="18"/>
              </w:rPr>
            </w:pPr>
            <w:r w:rsidRPr="008E28F6">
              <w:rPr>
                <w:rFonts w:ascii="Verdana" w:eastAsia="Times New Roman" w:hAnsi="Verdana"/>
                <w:szCs w:val="18"/>
              </w:rPr>
              <w:t xml:space="preserve">Bir bilgisayar sistemi ile ilgili olarak işlenen bir cezai suçun soruşturulması durumunda, daha fazla </w:t>
            </w:r>
            <w:r w:rsidR="00204712" w:rsidRPr="008E28F6">
              <w:rPr>
                <w:rFonts w:ascii="Verdana" w:eastAsia="Times New Roman" w:hAnsi="Verdana"/>
                <w:szCs w:val="18"/>
              </w:rPr>
              <w:t>delil</w:t>
            </w:r>
            <w:r w:rsidRPr="008E28F6">
              <w:rPr>
                <w:rFonts w:ascii="Verdana" w:eastAsia="Times New Roman" w:hAnsi="Verdana"/>
                <w:szCs w:val="18"/>
              </w:rPr>
              <w:t xml:space="preserve"> toplamak için bir başlangıç noktası veya suçun </w:t>
            </w:r>
            <w:r w:rsidR="00204712" w:rsidRPr="008E28F6">
              <w:rPr>
                <w:rFonts w:ascii="Verdana" w:eastAsia="Times New Roman" w:hAnsi="Verdana"/>
                <w:szCs w:val="18"/>
              </w:rPr>
              <w:t>delilinin</w:t>
            </w:r>
            <w:r w:rsidRPr="008E28F6">
              <w:rPr>
                <w:rFonts w:ascii="Verdana" w:eastAsia="Times New Roman" w:hAnsi="Verdana"/>
                <w:szCs w:val="18"/>
              </w:rPr>
              <w:t xml:space="preserve"> bir parçası olarak bir iletişimin kaynağını izlemek için trafik verilerine ihtiyaç duyulmaktadır. Trafik verileri geçicidir, bu da hızlı bir şekilde korunmasını zorunlu kılar. Sonuç olarak, silinmeden önce daha fazla </w:t>
            </w:r>
            <w:r w:rsidR="00204712" w:rsidRPr="008E28F6">
              <w:rPr>
                <w:rFonts w:ascii="Verdana" w:eastAsia="Times New Roman" w:hAnsi="Verdana"/>
                <w:szCs w:val="18"/>
              </w:rPr>
              <w:t>delil</w:t>
            </w:r>
            <w:r w:rsidRPr="008E28F6">
              <w:rPr>
                <w:rFonts w:ascii="Verdana" w:eastAsia="Times New Roman" w:hAnsi="Verdana"/>
                <w:szCs w:val="18"/>
              </w:rPr>
              <w:t xml:space="preserve"> toplamak veya bir şüpheliyi belirlemek için iletişimin yolunu ayırt etmek için hızlı bir şekilde ifşa edilmesi gerekli olabilir. Bilgisayar verilerinin toplanması ve ifşa edilmesi için olağan prosedür bu nedenle yetersiz kalabilir. </w:t>
            </w:r>
          </w:p>
          <w:p w14:paraId="22100215" w14:textId="77777777" w:rsidR="0023008E" w:rsidRPr="008E28F6" w:rsidRDefault="009E1EEC" w:rsidP="008E28F6">
            <w:pPr>
              <w:pStyle w:val="Subtitle"/>
              <w:spacing w:before="120" w:line="260" w:lineRule="atLeast"/>
              <w:rPr>
                <w:rFonts w:ascii="Verdana" w:eastAsia="Times New Roman" w:hAnsi="Verdana"/>
                <w:szCs w:val="18"/>
              </w:rPr>
            </w:pPr>
            <w:r w:rsidRPr="008E28F6">
              <w:rPr>
                <w:rFonts w:ascii="Verdana" w:eastAsia="Times New Roman" w:hAnsi="Verdana"/>
                <w:szCs w:val="18"/>
              </w:rPr>
              <w:lastRenderedPageBreak/>
              <w:t xml:space="preserve">Dahası, bu verilerin toplanması ilke olarak daha az müdahaleci olarak kabul edilir çünkü bu nedenle daha hassas olduğu düşünülen iletişimin içeriğini ortaya çıkarmaz. </w:t>
            </w:r>
          </w:p>
        </w:tc>
      </w:tr>
      <w:tr w:rsidR="00F1574D" w:rsidRPr="008E28F6" w14:paraId="5EBB3E90" w14:textId="77777777" w:rsidTr="00835200">
        <w:trPr>
          <w:trHeight w:val="1880"/>
        </w:trPr>
        <w:tc>
          <w:tcPr>
            <w:tcW w:w="1668" w:type="dxa"/>
            <w:vAlign w:val="center"/>
          </w:tcPr>
          <w:p w14:paraId="5D752688" w14:textId="77777777" w:rsidR="00F1574D" w:rsidRPr="008E28F6" w:rsidRDefault="008E4D2C" w:rsidP="008E28F6">
            <w:pPr>
              <w:spacing w:before="120" w:after="120" w:line="260" w:lineRule="atLeast"/>
              <w:jc w:val="center"/>
              <w:rPr>
                <w:rFonts w:ascii="Verdana" w:hAnsi="Verdana"/>
                <w:sz w:val="18"/>
                <w:szCs w:val="18"/>
              </w:rPr>
            </w:pPr>
            <w:r w:rsidRPr="008E28F6">
              <w:rPr>
                <w:rFonts w:ascii="Verdana" w:hAnsi="Verdana"/>
                <w:sz w:val="18"/>
                <w:szCs w:val="18"/>
              </w:rPr>
              <w:lastRenderedPageBreak/>
              <w:t>11</w:t>
            </w:r>
          </w:p>
        </w:tc>
        <w:tc>
          <w:tcPr>
            <w:tcW w:w="7342" w:type="dxa"/>
            <w:gridSpan w:val="2"/>
            <w:vAlign w:val="center"/>
          </w:tcPr>
          <w:p w14:paraId="72541DB3" w14:textId="77777777" w:rsidR="009E1EEC" w:rsidRPr="008E28F6" w:rsidRDefault="009E1EEC" w:rsidP="008E28F6">
            <w:pPr>
              <w:pStyle w:val="Subtitle"/>
              <w:spacing w:before="120" w:line="260" w:lineRule="atLeast"/>
              <w:rPr>
                <w:rFonts w:ascii="Verdana" w:eastAsia="Times New Roman" w:hAnsi="Verdana"/>
                <w:szCs w:val="18"/>
              </w:rPr>
            </w:pPr>
            <w:r w:rsidRPr="008E28F6">
              <w:rPr>
                <w:rFonts w:ascii="Verdana" w:eastAsia="Times New Roman" w:hAnsi="Verdana"/>
                <w:szCs w:val="18"/>
              </w:rPr>
              <w:t>İçerik verisiyle ilgili slayt</w:t>
            </w:r>
            <w:r w:rsidR="008E4D2C" w:rsidRPr="008E28F6">
              <w:rPr>
                <w:rFonts w:ascii="Verdana" w:eastAsia="Times New Roman" w:hAnsi="Verdana"/>
                <w:szCs w:val="18"/>
              </w:rPr>
              <w:t xml:space="preserve">. </w:t>
            </w:r>
            <w:r w:rsidRPr="008E28F6">
              <w:rPr>
                <w:rFonts w:ascii="Verdana" w:eastAsia="Times New Roman" w:hAnsi="Verdana"/>
                <w:szCs w:val="18"/>
              </w:rPr>
              <w:t xml:space="preserve">Budapeşte Sözleşmesi içerik verilerinin bir tanımını sağlamaz. Ancak, "içerik verileri" teriminin benzer tanımlarını sağlayan çok sayıda farklı </w:t>
            </w:r>
            <w:r w:rsidR="00642698" w:rsidRPr="008E28F6">
              <w:rPr>
                <w:rFonts w:ascii="Verdana" w:eastAsia="Times New Roman" w:hAnsi="Verdana"/>
                <w:szCs w:val="18"/>
              </w:rPr>
              <w:t xml:space="preserve">hukuki </w:t>
            </w:r>
            <w:r w:rsidRPr="008E28F6">
              <w:rPr>
                <w:rFonts w:ascii="Verdana" w:eastAsia="Times New Roman" w:hAnsi="Verdana"/>
                <w:szCs w:val="18"/>
              </w:rPr>
              <w:t>kaynak vardır.</w:t>
            </w:r>
          </w:p>
          <w:p w14:paraId="20044441" w14:textId="77777777" w:rsidR="0045500D" w:rsidRPr="008E28F6" w:rsidRDefault="009E1EEC" w:rsidP="008E28F6">
            <w:pPr>
              <w:pStyle w:val="Subtitle"/>
              <w:spacing w:before="120" w:line="260" w:lineRule="atLeast"/>
              <w:rPr>
                <w:rFonts w:ascii="Verdana" w:eastAsia="Times New Roman" w:hAnsi="Verdana"/>
                <w:szCs w:val="18"/>
              </w:rPr>
            </w:pPr>
            <w:r w:rsidRPr="008E28F6">
              <w:rPr>
                <w:rFonts w:ascii="Verdana" w:eastAsia="Times New Roman" w:hAnsi="Verdana"/>
                <w:szCs w:val="18"/>
              </w:rPr>
              <w:t>Tüm açıklamalar ve tanımlar, içerik verilerinin ağ üzerinden gönderilen dosyanın "içinde" ne olduğunu temsil ettiğini kabul etmektedir.</w:t>
            </w:r>
          </w:p>
        </w:tc>
      </w:tr>
      <w:tr w:rsidR="00F1574D" w:rsidRPr="008E28F6" w14:paraId="344D0B90" w14:textId="77777777" w:rsidTr="00835200">
        <w:trPr>
          <w:trHeight w:val="1916"/>
        </w:trPr>
        <w:tc>
          <w:tcPr>
            <w:tcW w:w="1668" w:type="dxa"/>
            <w:vAlign w:val="center"/>
          </w:tcPr>
          <w:p w14:paraId="505C090E" w14:textId="77777777" w:rsidR="00F1574D" w:rsidRPr="008E28F6" w:rsidRDefault="008E4D2C" w:rsidP="008E28F6">
            <w:pPr>
              <w:spacing w:before="120" w:after="120" w:line="260" w:lineRule="atLeast"/>
              <w:jc w:val="center"/>
              <w:rPr>
                <w:rFonts w:ascii="Verdana" w:hAnsi="Verdana"/>
                <w:sz w:val="18"/>
                <w:szCs w:val="18"/>
              </w:rPr>
            </w:pPr>
            <w:r w:rsidRPr="008E28F6">
              <w:rPr>
                <w:rFonts w:ascii="Verdana" w:hAnsi="Verdana"/>
                <w:sz w:val="18"/>
                <w:szCs w:val="18"/>
              </w:rPr>
              <w:t>12</w:t>
            </w:r>
          </w:p>
        </w:tc>
        <w:tc>
          <w:tcPr>
            <w:tcW w:w="7342" w:type="dxa"/>
            <w:gridSpan w:val="2"/>
            <w:vAlign w:val="center"/>
          </w:tcPr>
          <w:p w14:paraId="75D449C1" w14:textId="77777777" w:rsidR="009E1EEC" w:rsidRPr="008E28F6" w:rsidRDefault="009E1EEC" w:rsidP="008E28F6">
            <w:pPr>
              <w:pStyle w:val="Subtitle"/>
              <w:spacing w:before="120" w:line="260" w:lineRule="atLeast"/>
              <w:rPr>
                <w:rFonts w:ascii="Verdana" w:eastAsia="Times New Roman" w:hAnsi="Verdana"/>
              </w:rPr>
            </w:pPr>
            <w:r w:rsidRPr="008E28F6">
              <w:rPr>
                <w:rFonts w:ascii="Verdana" w:eastAsia="Times New Roman" w:hAnsi="Verdana"/>
              </w:rPr>
              <w:t>Bulut bilgi işlem, bilgisayar sistemi kaynaklarının, özellikle veri depolama (bulut depolama) ve bilgi işlem gücünün, kullanıcı tarafından doğrudan aktif yönetim olmaksızın isteğe bağlı kullanılabilirliğidir. Terim genellikle İnternet üzerinden birçok kullanıcının kullanabildiği veri merkezlerini tanımlamak için kullanılır.</w:t>
            </w:r>
          </w:p>
          <w:p w14:paraId="6C1E71FD" w14:textId="77777777" w:rsidR="009E1EEC" w:rsidRPr="008E28F6" w:rsidRDefault="009E1EEC" w:rsidP="008E28F6">
            <w:pPr>
              <w:pStyle w:val="Subtitle"/>
              <w:spacing w:before="120" w:line="260" w:lineRule="atLeast"/>
              <w:rPr>
                <w:rFonts w:ascii="Verdana" w:eastAsia="Times New Roman" w:hAnsi="Verdana"/>
              </w:rPr>
            </w:pPr>
            <w:r w:rsidRPr="008E28F6">
              <w:rPr>
                <w:rFonts w:ascii="Verdana" w:eastAsia="Times New Roman" w:hAnsi="Verdana"/>
              </w:rPr>
              <w:t>Günümüzde baskın olan büyük bulutlar, genellikle merkezi sunuculardan birden çok konuma dağıtılmış işlevlere sahiptir. Bağlantı kullanıcıya nispeten yakınsa, bir uç sunucu olarak tanımlanabilir.</w:t>
            </w:r>
          </w:p>
          <w:p w14:paraId="6707E0EE" w14:textId="77777777" w:rsidR="0023008E" w:rsidRPr="008E28F6" w:rsidRDefault="009E1EEC" w:rsidP="008E28F6">
            <w:pPr>
              <w:pStyle w:val="Subtitle"/>
              <w:spacing w:before="120" w:line="260" w:lineRule="atLeast"/>
              <w:rPr>
                <w:rFonts w:ascii="Verdana" w:eastAsia="Times New Roman" w:hAnsi="Verdana"/>
              </w:rPr>
            </w:pPr>
            <w:r w:rsidRPr="008E28F6">
              <w:rPr>
                <w:rFonts w:ascii="Verdana" w:eastAsia="Times New Roman" w:hAnsi="Verdana"/>
              </w:rPr>
              <w:t xml:space="preserve">Bulutlar tek bir kuruluşla (kurumsal bulutlar) sınırlı olabilir veya birçok kuruluş tarafından kullanılabilir (genel bulut). </w:t>
            </w:r>
            <w:r w:rsidR="008E4D2C" w:rsidRPr="008E28F6">
              <w:rPr>
                <w:rFonts w:ascii="Verdana" w:eastAsia="Times New Roman" w:hAnsi="Verdana"/>
              </w:rPr>
              <w:t xml:space="preserve"> </w:t>
            </w:r>
          </w:p>
        </w:tc>
      </w:tr>
      <w:tr w:rsidR="00F1574D" w:rsidRPr="008E28F6" w14:paraId="2ADACF57" w14:textId="77777777" w:rsidTr="00835200">
        <w:trPr>
          <w:trHeight w:val="440"/>
        </w:trPr>
        <w:tc>
          <w:tcPr>
            <w:tcW w:w="1668" w:type="dxa"/>
            <w:vAlign w:val="center"/>
          </w:tcPr>
          <w:p w14:paraId="0AC16BE2" w14:textId="77777777" w:rsidR="00556D69" w:rsidRPr="008E28F6" w:rsidRDefault="005D7794" w:rsidP="008E28F6">
            <w:pPr>
              <w:spacing w:before="120" w:after="120" w:line="260" w:lineRule="atLeast"/>
              <w:jc w:val="center"/>
              <w:rPr>
                <w:rFonts w:ascii="Verdana" w:hAnsi="Verdana"/>
                <w:sz w:val="18"/>
                <w:szCs w:val="18"/>
              </w:rPr>
            </w:pPr>
            <w:r w:rsidRPr="008E28F6">
              <w:rPr>
                <w:rFonts w:ascii="Verdana" w:hAnsi="Verdana"/>
                <w:sz w:val="18"/>
                <w:szCs w:val="18"/>
              </w:rPr>
              <w:t>1</w:t>
            </w:r>
            <w:r w:rsidR="008E4D2C" w:rsidRPr="008E28F6">
              <w:rPr>
                <w:rFonts w:ascii="Verdana" w:hAnsi="Verdana"/>
                <w:sz w:val="18"/>
                <w:szCs w:val="18"/>
              </w:rPr>
              <w:t>3</w:t>
            </w:r>
            <w:r w:rsidR="00844FBF" w:rsidRPr="008E28F6">
              <w:rPr>
                <w:rFonts w:ascii="Verdana" w:hAnsi="Verdana"/>
                <w:sz w:val="18"/>
                <w:szCs w:val="18"/>
              </w:rPr>
              <w:t xml:space="preserve"> </w:t>
            </w:r>
            <w:r w:rsidR="009D5EE4" w:rsidRPr="008E28F6">
              <w:rPr>
                <w:rFonts w:ascii="Verdana" w:hAnsi="Verdana"/>
                <w:sz w:val="18"/>
                <w:szCs w:val="18"/>
              </w:rPr>
              <w:t>-</w:t>
            </w:r>
            <w:r w:rsidR="00844FBF" w:rsidRPr="008E28F6">
              <w:rPr>
                <w:rFonts w:ascii="Verdana" w:hAnsi="Verdana"/>
                <w:sz w:val="18"/>
                <w:szCs w:val="18"/>
              </w:rPr>
              <w:t xml:space="preserve"> </w:t>
            </w:r>
            <w:r w:rsidR="008E4D2C" w:rsidRPr="008E28F6">
              <w:rPr>
                <w:rFonts w:ascii="Verdana" w:hAnsi="Verdana"/>
                <w:sz w:val="18"/>
                <w:szCs w:val="18"/>
              </w:rPr>
              <w:t>1</w:t>
            </w:r>
            <w:r w:rsidR="003C3B79" w:rsidRPr="008E28F6">
              <w:rPr>
                <w:rFonts w:ascii="Verdana" w:hAnsi="Verdana"/>
                <w:sz w:val="18"/>
                <w:szCs w:val="18"/>
              </w:rPr>
              <w:t>7</w:t>
            </w:r>
          </w:p>
        </w:tc>
        <w:tc>
          <w:tcPr>
            <w:tcW w:w="7342" w:type="dxa"/>
            <w:gridSpan w:val="2"/>
            <w:vAlign w:val="center"/>
          </w:tcPr>
          <w:p w14:paraId="3954650A" w14:textId="77777777" w:rsidR="0023008E" w:rsidRPr="008E28F6" w:rsidRDefault="009E1EEC" w:rsidP="008E28F6">
            <w:pPr>
              <w:pStyle w:val="Subtitle"/>
              <w:spacing w:before="120" w:line="260" w:lineRule="atLeast"/>
              <w:rPr>
                <w:rFonts w:ascii="Verdana" w:eastAsia="MS PGothic" w:hAnsi="Verdana" w:cs="MS PGothic"/>
                <w:kern w:val="24"/>
                <w:lang w:eastAsia="en-GB"/>
              </w:rPr>
            </w:pPr>
            <w:r w:rsidRPr="008E28F6">
              <w:rPr>
                <w:rFonts w:ascii="Verdana" w:eastAsia="Times New Roman" w:hAnsi="Verdana"/>
              </w:rPr>
              <w:t xml:space="preserve">Bu slaytlar, elektronik </w:t>
            </w:r>
            <w:r w:rsidR="00642698" w:rsidRPr="008E28F6">
              <w:rPr>
                <w:rFonts w:ascii="Verdana" w:eastAsia="Times New Roman" w:hAnsi="Verdana"/>
              </w:rPr>
              <w:t xml:space="preserve">delillerle </w:t>
            </w:r>
            <w:r w:rsidRPr="008E28F6">
              <w:rPr>
                <w:rFonts w:ascii="Verdana" w:eastAsia="Times New Roman" w:hAnsi="Verdana"/>
              </w:rPr>
              <w:t>ilgili MLA zorluklarını, eylemlerini ve diğer karşılıklı yardım biçimlerini sunmaktadır.</w:t>
            </w:r>
          </w:p>
          <w:p w14:paraId="75B5035A" w14:textId="77777777" w:rsidR="008E4D2C" w:rsidRPr="008E28F6" w:rsidRDefault="009E1EEC" w:rsidP="008E28F6">
            <w:pPr>
              <w:pStyle w:val="Subtitle"/>
              <w:spacing w:before="120" w:line="260" w:lineRule="atLeast"/>
              <w:rPr>
                <w:rFonts w:ascii="Verdana" w:eastAsia="Times New Roman" w:hAnsi="Verdana"/>
              </w:rPr>
            </w:pPr>
            <w:r w:rsidRPr="008E28F6">
              <w:rPr>
                <w:rFonts w:ascii="Verdana" w:eastAsia="Times New Roman" w:hAnsi="Verdana"/>
              </w:rPr>
              <w:t xml:space="preserve">Cezai konularda karşılıklı </w:t>
            </w:r>
            <w:r w:rsidR="00642698" w:rsidRPr="008E28F6">
              <w:rPr>
                <w:rFonts w:ascii="Verdana" w:eastAsia="Times New Roman" w:hAnsi="Verdana"/>
              </w:rPr>
              <w:t xml:space="preserve">adli </w:t>
            </w:r>
            <w:r w:rsidRPr="008E28F6">
              <w:rPr>
                <w:rFonts w:ascii="Verdana" w:eastAsia="Times New Roman" w:hAnsi="Verdana"/>
              </w:rPr>
              <w:t xml:space="preserve">yardım aracılığıyla elektronik delillerin elde edilmesine ilişkin en önemli zorluklardan bazıları bu slaytta yer almaktadır. Giriş Eğitimi sırasında </w:t>
            </w:r>
            <w:r w:rsidR="00642698" w:rsidRPr="008E28F6">
              <w:rPr>
                <w:rFonts w:ascii="Verdana" w:eastAsia="Times New Roman" w:hAnsi="Verdana"/>
              </w:rPr>
              <w:t xml:space="preserve">katılımcılara </w:t>
            </w:r>
            <w:r w:rsidRPr="008E28F6">
              <w:rPr>
                <w:rFonts w:ascii="Verdana" w:eastAsia="Times New Roman" w:hAnsi="Verdana"/>
              </w:rPr>
              <w:t>zorlukların çeşitli yönleri sunulmuştur.</w:t>
            </w:r>
          </w:p>
          <w:p w14:paraId="3C4E81EA" w14:textId="77777777" w:rsidR="0023008E" w:rsidRPr="008E28F6" w:rsidRDefault="009E1EEC" w:rsidP="008E28F6">
            <w:pPr>
              <w:pStyle w:val="Subtitle"/>
              <w:spacing w:before="120" w:line="260" w:lineRule="atLeast"/>
              <w:rPr>
                <w:rFonts w:ascii="Verdana" w:eastAsia="Times New Roman" w:hAnsi="Verdana"/>
              </w:rPr>
            </w:pPr>
            <w:r w:rsidRPr="008E28F6">
              <w:rPr>
                <w:rFonts w:ascii="Verdana" w:eastAsia="Times New Roman" w:hAnsi="Verdana"/>
              </w:rPr>
              <w:t>Savcı ve hakimlerin kullanabileceği karşılıklı adli yardımın diğer biçimleri. Bazıları Adalet Bakanlığının yetkileri dahilinde ve savcılık veya mahkemenin yetki alanı dışındadır. Yine de, bu otoritelerin bunda bir rolü olacaktır.</w:t>
            </w:r>
          </w:p>
        </w:tc>
      </w:tr>
      <w:tr w:rsidR="00F1574D" w:rsidRPr="008E28F6" w14:paraId="5C47D17A" w14:textId="77777777" w:rsidTr="00835200">
        <w:trPr>
          <w:trHeight w:val="890"/>
        </w:trPr>
        <w:tc>
          <w:tcPr>
            <w:tcW w:w="1668" w:type="dxa"/>
            <w:vAlign w:val="center"/>
          </w:tcPr>
          <w:p w14:paraId="27511493" w14:textId="77777777" w:rsidR="00F1574D" w:rsidRPr="008E28F6" w:rsidRDefault="008E4D2C" w:rsidP="008E28F6">
            <w:pPr>
              <w:spacing w:before="120" w:after="120" w:line="260" w:lineRule="atLeast"/>
              <w:jc w:val="center"/>
              <w:rPr>
                <w:rFonts w:ascii="Verdana" w:hAnsi="Verdana"/>
                <w:sz w:val="18"/>
                <w:szCs w:val="18"/>
              </w:rPr>
            </w:pPr>
            <w:r w:rsidRPr="008E28F6">
              <w:rPr>
                <w:rFonts w:ascii="Verdana" w:hAnsi="Verdana"/>
                <w:sz w:val="18"/>
                <w:szCs w:val="18"/>
              </w:rPr>
              <w:t>1</w:t>
            </w:r>
            <w:r w:rsidR="00694153" w:rsidRPr="008E28F6">
              <w:rPr>
                <w:rFonts w:ascii="Verdana" w:hAnsi="Verdana"/>
                <w:sz w:val="18"/>
                <w:szCs w:val="18"/>
              </w:rPr>
              <w:t>8</w:t>
            </w:r>
            <w:r w:rsidR="003F6587" w:rsidRPr="008E28F6">
              <w:rPr>
                <w:rFonts w:ascii="Verdana" w:hAnsi="Verdana"/>
                <w:sz w:val="18"/>
                <w:szCs w:val="18"/>
              </w:rPr>
              <w:t xml:space="preserve"> </w:t>
            </w:r>
            <w:r w:rsidR="009D5EE4" w:rsidRPr="008E28F6">
              <w:rPr>
                <w:rFonts w:ascii="Verdana" w:hAnsi="Verdana"/>
                <w:sz w:val="18"/>
                <w:szCs w:val="18"/>
              </w:rPr>
              <w:t>-</w:t>
            </w:r>
            <w:r w:rsidR="003F6587" w:rsidRPr="008E28F6">
              <w:rPr>
                <w:rFonts w:ascii="Verdana" w:hAnsi="Verdana"/>
                <w:sz w:val="18"/>
                <w:szCs w:val="18"/>
              </w:rPr>
              <w:t xml:space="preserve"> </w:t>
            </w:r>
            <w:r w:rsidR="005D7794" w:rsidRPr="008E28F6">
              <w:rPr>
                <w:rFonts w:ascii="Verdana" w:hAnsi="Verdana"/>
                <w:sz w:val="18"/>
                <w:szCs w:val="18"/>
              </w:rPr>
              <w:t>2</w:t>
            </w:r>
            <w:r w:rsidR="00694153" w:rsidRPr="008E28F6">
              <w:rPr>
                <w:rFonts w:ascii="Verdana" w:hAnsi="Verdana"/>
                <w:sz w:val="18"/>
                <w:szCs w:val="18"/>
              </w:rPr>
              <w:t>8</w:t>
            </w:r>
          </w:p>
        </w:tc>
        <w:tc>
          <w:tcPr>
            <w:tcW w:w="7342" w:type="dxa"/>
            <w:gridSpan w:val="2"/>
            <w:vAlign w:val="center"/>
          </w:tcPr>
          <w:p w14:paraId="6C8F0851" w14:textId="77777777" w:rsidR="00556D69" w:rsidRPr="008E28F6" w:rsidRDefault="009E1EEC" w:rsidP="008E28F6">
            <w:pPr>
              <w:pStyle w:val="Subtitle"/>
              <w:spacing w:before="120" w:line="260" w:lineRule="atLeast"/>
              <w:rPr>
                <w:rFonts w:ascii="Verdana" w:eastAsia="Times New Roman" w:hAnsi="Verdana"/>
              </w:rPr>
            </w:pPr>
            <w:r w:rsidRPr="008E28F6">
              <w:rPr>
                <w:rFonts w:ascii="Verdana" w:eastAsia="Times New Roman" w:hAnsi="Verdana"/>
              </w:rPr>
              <w:t>Bu slaytlar, MLA yetkili makamlarının olası kurulumlarını sunmaktadır.</w:t>
            </w:r>
          </w:p>
          <w:p w14:paraId="463EFF1D" w14:textId="77777777" w:rsidR="00DA59CD" w:rsidRPr="008E28F6" w:rsidRDefault="00DA59CD" w:rsidP="008E28F6">
            <w:pPr>
              <w:spacing w:before="120" w:after="120" w:line="260" w:lineRule="atLeast"/>
              <w:jc w:val="both"/>
              <w:rPr>
                <w:rFonts w:ascii="Verdana" w:hAnsi="Verdana"/>
                <w:sz w:val="18"/>
                <w:szCs w:val="18"/>
              </w:rPr>
            </w:pPr>
            <w:r w:rsidRPr="008E28F6">
              <w:rPr>
                <w:rFonts w:ascii="Verdana" w:hAnsi="Verdana"/>
                <w:sz w:val="18"/>
                <w:szCs w:val="18"/>
              </w:rPr>
              <w:t xml:space="preserve">Karşılıklı </w:t>
            </w:r>
            <w:r w:rsidR="00642698" w:rsidRPr="008E28F6">
              <w:rPr>
                <w:rFonts w:ascii="Verdana" w:hAnsi="Verdana"/>
                <w:sz w:val="18"/>
                <w:szCs w:val="18"/>
              </w:rPr>
              <w:t xml:space="preserve">Adli </w:t>
            </w:r>
            <w:r w:rsidRPr="008E28F6">
              <w:rPr>
                <w:rFonts w:ascii="Verdana" w:hAnsi="Verdana"/>
                <w:sz w:val="18"/>
                <w:szCs w:val="18"/>
              </w:rPr>
              <w:t xml:space="preserve">Yardım için merkezi ve yürütme makamlarının kurulması için farklı yaklaşımlar vardır. İç hukuk çerçevesine ve kabul edilen Uluslararası anlaşmalara bağlı olarak, kurulum değişebilir. </w:t>
            </w:r>
          </w:p>
          <w:p w14:paraId="79CDE6C1" w14:textId="77777777" w:rsidR="008E4D2C" w:rsidRPr="008E28F6" w:rsidRDefault="00DA59CD" w:rsidP="008E28F6">
            <w:pPr>
              <w:spacing w:before="120" w:after="120" w:line="260" w:lineRule="atLeast"/>
              <w:jc w:val="both"/>
              <w:rPr>
                <w:rFonts w:ascii="Verdana" w:hAnsi="Verdana"/>
                <w:sz w:val="18"/>
                <w:szCs w:val="18"/>
              </w:rPr>
            </w:pPr>
            <w:r w:rsidRPr="008E28F6">
              <w:rPr>
                <w:rFonts w:ascii="Verdana" w:hAnsi="Verdana"/>
                <w:sz w:val="18"/>
                <w:szCs w:val="18"/>
              </w:rPr>
              <w:t>Adalet Bakanlığı, genellikle karşılıklı adli yardım için merkezi makamdır. Bununla birlikte, otoritenin yasal ve lojistik yapısının farklı yönleri nedeniyle, bu düzenin karşılaştığı ve dikkate alınması gereken zorluklar vardır.</w:t>
            </w:r>
          </w:p>
          <w:p w14:paraId="6B1A778A" w14:textId="77777777" w:rsidR="008E4D2C" w:rsidRPr="008E28F6" w:rsidRDefault="00DA59CD" w:rsidP="008E28F6">
            <w:pPr>
              <w:spacing w:before="120" w:after="120" w:line="260" w:lineRule="atLeast"/>
              <w:jc w:val="both"/>
              <w:rPr>
                <w:rFonts w:ascii="Verdana" w:hAnsi="Verdana"/>
                <w:sz w:val="18"/>
                <w:szCs w:val="18"/>
              </w:rPr>
            </w:pPr>
            <w:r w:rsidRPr="008E28F6">
              <w:rPr>
                <w:rFonts w:ascii="Verdana" w:hAnsi="Verdana"/>
                <w:sz w:val="18"/>
                <w:szCs w:val="18"/>
              </w:rPr>
              <w:t xml:space="preserve">Çoğunlukla polis olmak üzere kolluk kuvvetleri, MLA süreciyle ilgili belirli yetkilere sahiptir. Ancak, bu yetkiler ülkeden ülkeye büyük ölçüde değişir. Ortak Hukuk ülkeleri çoğunlukla, siber suç vakalarıyla ilgili bilgi veya </w:t>
            </w:r>
            <w:r w:rsidR="00204712" w:rsidRPr="008E28F6">
              <w:rPr>
                <w:rFonts w:ascii="Verdana" w:hAnsi="Verdana"/>
                <w:sz w:val="18"/>
                <w:szCs w:val="18"/>
              </w:rPr>
              <w:t>delil</w:t>
            </w:r>
            <w:r w:rsidRPr="008E28F6">
              <w:rPr>
                <w:rFonts w:ascii="Verdana" w:hAnsi="Verdana"/>
                <w:sz w:val="18"/>
                <w:szCs w:val="18"/>
              </w:rPr>
              <w:t xml:space="preserve"> talep etme veya sunma işlemlerine aktif olarak katılmaları için kolluk kuvvetlerini güçlendirmiştir. Bu yetkinin neredeyse tamamen savcılık veya mahkemeye ait olduğu Medeni Hukuk ülkelerinde durum böyle değildir.</w:t>
            </w:r>
          </w:p>
          <w:p w14:paraId="7168EC08" w14:textId="77777777" w:rsidR="008E4D2C" w:rsidRPr="008E28F6" w:rsidRDefault="00DA59CD" w:rsidP="008E28F6">
            <w:pPr>
              <w:spacing w:before="120" w:after="120" w:line="260" w:lineRule="atLeast"/>
              <w:jc w:val="both"/>
              <w:rPr>
                <w:rFonts w:ascii="Verdana" w:hAnsi="Verdana"/>
                <w:sz w:val="18"/>
                <w:szCs w:val="18"/>
              </w:rPr>
            </w:pPr>
            <w:r w:rsidRPr="008E28F6">
              <w:rPr>
                <w:rFonts w:ascii="Verdana" w:hAnsi="Verdana"/>
                <w:sz w:val="18"/>
                <w:szCs w:val="18"/>
              </w:rPr>
              <w:t>Savcılık ve Mahkemeler, MLA alanında giderek artan sorumluluklara sahiptir. Ülkeler, idari veya diğer karşılıklı hukuki yardımın hızlı ve somut bir şekilde uygulanmasının yargı makamları tarafından sağlanabileceğinin giderek daha fazla farkına varmaktadır, çünkü bu süreçte birçok katılımcı arasında köprü görevi görmektedir ve öte yandan, uygulanması gereken güvencelerin garantörleridir.</w:t>
            </w:r>
          </w:p>
          <w:p w14:paraId="6133D555" w14:textId="77777777" w:rsidR="00DA59CD" w:rsidRPr="008E28F6" w:rsidRDefault="00DA59CD" w:rsidP="008E28F6">
            <w:pPr>
              <w:spacing w:before="120" w:after="120" w:line="260" w:lineRule="atLeast"/>
              <w:jc w:val="both"/>
              <w:rPr>
                <w:rFonts w:ascii="Verdana" w:hAnsi="Verdana"/>
                <w:sz w:val="18"/>
                <w:szCs w:val="18"/>
              </w:rPr>
            </w:pPr>
            <w:r w:rsidRPr="008E28F6">
              <w:rPr>
                <w:rFonts w:ascii="Verdana" w:hAnsi="Verdana"/>
                <w:sz w:val="18"/>
                <w:szCs w:val="18"/>
              </w:rPr>
              <w:t xml:space="preserve">Medeni hukuk ülkeleri daha çok Cumhuriyet Savcılığının veya Mahkemenin Soruşturma Dairesinin soruşturma yetkisine sahip olduğu sistemi </w:t>
            </w:r>
            <w:r w:rsidRPr="008E28F6">
              <w:rPr>
                <w:rFonts w:ascii="Verdana" w:hAnsi="Verdana"/>
                <w:sz w:val="18"/>
                <w:szCs w:val="18"/>
              </w:rPr>
              <w:lastRenderedPageBreak/>
              <w:t>benimserken, bu sistemde polis görevlerini bu makamların yönlendirmesi veya emirleri altında yürütmektedir.</w:t>
            </w:r>
          </w:p>
          <w:p w14:paraId="1C8C0369" w14:textId="77777777" w:rsidR="00DA59CD" w:rsidRPr="008E28F6" w:rsidRDefault="00DA59CD" w:rsidP="008E28F6">
            <w:pPr>
              <w:spacing w:before="120" w:after="120" w:line="260" w:lineRule="atLeast"/>
              <w:jc w:val="both"/>
              <w:rPr>
                <w:rFonts w:ascii="Verdana" w:hAnsi="Verdana"/>
                <w:sz w:val="18"/>
                <w:szCs w:val="18"/>
              </w:rPr>
            </w:pPr>
            <w:r w:rsidRPr="008E28F6">
              <w:rPr>
                <w:rFonts w:ascii="Verdana" w:hAnsi="Verdana"/>
                <w:sz w:val="18"/>
                <w:szCs w:val="18"/>
              </w:rPr>
              <w:t>Ortak Hukuk ülkelerinde, polisin tüm soruşturma yetkisine sahip olduğu sistemler karma ve klasik sistem, polisin savcılık ile işbirliği yaptığı ve mahkemeye dosyaları sunduğu karma sistemlerden daha azdır.</w:t>
            </w:r>
          </w:p>
          <w:p w14:paraId="426B8B57" w14:textId="77777777" w:rsidR="008E4D2C" w:rsidRPr="008E28F6" w:rsidRDefault="00DA59CD" w:rsidP="008E28F6">
            <w:pPr>
              <w:spacing w:before="120" w:after="120" w:line="260" w:lineRule="atLeast"/>
              <w:jc w:val="both"/>
              <w:rPr>
                <w:rFonts w:ascii="Verdana" w:hAnsi="Verdana"/>
                <w:sz w:val="18"/>
                <w:szCs w:val="18"/>
              </w:rPr>
            </w:pPr>
            <w:r w:rsidRPr="008E28F6">
              <w:rPr>
                <w:rFonts w:ascii="Verdana" w:hAnsi="Verdana"/>
                <w:sz w:val="18"/>
                <w:szCs w:val="18"/>
              </w:rPr>
              <w:t>Bununla birlikte, savcılık ve mahkemeler MLA süreçlerine giderek daha fazla dahil olmaktadır.</w:t>
            </w:r>
          </w:p>
          <w:p w14:paraId="32CD6B4A" w14:textId="77777777" w:rsidR="00DA59CD" w:rsidRPr="008E28F6" w:rsidRDefault="00DA59CD" w:rsidP="008E28F6">
            <w:pPr>
              <w:spacing w:before="120" w:after="120" w:line="260" w:lineRule="atLeast"/>
              <w:jc w:val="both"/>
              <w:rPr>
                <w:rFonts w:ascii="Verdana" w:hAnsi="Verdana"/>
                <w:sz w:val="18"/>
                <w:szCs w:val="18"/>
              </w:rPr>
            </w:pPr>
            <w:r w:rsidRPr="008E28F6">
              <w:rPr>
                <w:rFonts w:ascii="Verdana" w:hAnsi="Verdana"/>
                <w:sz w:val="18"/>
                <w:szCs w:val="18"/>
              </w:rPr>
              <w:t xml:space="preserve">Bazı ülkeler savcılık bürolarında (Arnavutluk, Belçika, Fransa, İtalya, Malta, Mauritius, Hollanda, Romanya, Sırbistan, İsviçre, Amerika Birleşik Devletleri) resmi veya etkin bir şekilde irtibat noktaları kurmuştur. </w:t>
            </w:r>
          </w:p>
          <w:p w14:paraId="0D99B1D4" w14:textId="77777777" w:rsidR="008E4D2C" w:rsidRPr="008E28F6" w:rsidRDefault="00DA59CD" w:rsidP="008E28F6">
            <w:pPr>
              <w:spacing w:before="120" w:after="120" w:line="260" w:lineRule="atLeast"/>
              <w:jc w:val="both"/>
              <w:rPr>
                <w:rFonts w:ascii="Verdana" w:hAnsi="Verdana"/>
                <w:sz w:val="18"/>
                <w:szCs w:val="18"/>
              </w:rPr>
            </w:pPr>
            <w:r w:rsidRPr="008E28F6">
              <w:rPr>
                <w:rFonts w:ascii="Verdana" w:hAnsi="Verdana"/>
                <w:sz w:val="18"/>
                <w:szCs w:val="18"/>
              </w:rPr>
              <w:t xml:space="preserve">Devletler, elektronik verileri içeren MLA taleplerini işleyen ofisler arasındaki bağlantıları iyileştirmek için çok çeşitli adımlar atmaktadır. Bu adımlar, tüm Tarafların erişimine açık olan Tarafların cevaplarının derlendiği bölümde kapsamlı bir şekilde detaylandırılmıştır. </w:t>
            </w:r>
            <w:r w:rsidR="00C35E78" w:rsidRPr="008E28F6">
              <w:rPr>
                <w:rFonts w:ascii="Verdana" w:hAnsi="Verdana"/>
                <w:sz w:val="18"/>
                <w:szCs w:val="18"/>
              </w:rPr>
              <w:t>Siber Suçlar Sözleşme Komitesi (</w:t>
            </w:r>
            <w:r w:rsidRPr="008E28F6">
              <w:rPr>
                <w:rFonts w:ascii="Verdana" w:hAnsi="Verdana"/>
                <w:sz w:val="18"/>
                <w:szCs w:val="18"/>
              </w:rPr>
              <w:t>T-CY</w:t>
            </w:r>
            <w:r w:rsidR="00C35E78" w:rsidRPr="008E28F6">
              <w:rPr>
                <w:rFonts w:ascii="Verdana" w:hAnsi="Verdana"/>
                <w:sz w:val="18"/>
                <w:szCs w:val="18"/>
              </w:rPr>
              <w:t>)</w:t>
            </w:r>
            <w:r w:rsidRPr="008E28F6">
              <w:rPr>
                <w:rFonts w:ascii="Verdana" w:hAnsi="Verdana"/>
                <w:sz w:val="18"/>
                <w:szCs w:val="18"/>
              </w:rPr>
              <w:t>, sürecin iyileştirilmesine sürekli odaklanılmasını önermektedir. Avrupa Konseyi - projeler aracılığıyla ve T-CY ile koordineli olarak - 7/24 temas noktaları arasında deneyim paylaşımını desteklemelidir. Adalet makamlarıyla yakın koordinasyon sağlanmalıdır.</w:t>
            </w:r>
          </w:p>
        </w:tc>
      </w:tr>
      <w:tr w:rsidR="00F1574D" w:rsidRPr="008E28F6" w14:paraId="5377AB99" w14:textId="77777777" w:rsidTr="00835200">
        <w:trPr>
          <w:trHeight w:val="1295"/>
        </w:trPr>
        <w:tc>
          <w:tcPr>
            <w:tcW w:w="1668" w:type="dxa"/>
            <w:vAlign w:val="center"/>
          </w:tcPr>
          <w:p w14:paraId="4A3C2FC1" w14:textId="77777777" w:rsidR="00F1574D" w:rsidRPr="008E28F6" w:rsidRDefault="005D7794" w:rsidP="008E28F6">
            <w:pPr>
              <w:spacing w:before="120" w:after="120" w:line="260" w:lineRule="atLeast"/>
              <w:jc w:val="center"/>
              <w:rPr>
                <w:rFonts w:ascii="Verdana" w:hAnsi="Verdana"/>
                <w:sz w:val="18"/>
                <w:szCs w:val="18"/>
              </w:rPr>
            </w:pPr>
            <w:r w:rsidRPr="008E28F6">
              <w:rPr>
                <w:rFonts w:ascii="Verdana" w:hAnsi="Verdana"/>
                <w:sz w:val="18"/>
                <w:szCs w:val="18"/>
              </w:rPr>
              <w:lastRenderedPageBreak/>
              <w:t>2</w:t>
            </w:r>
            <w:r w:rsidR="00694153" w:rsidRPr="008E28F6">
              <w:rPr>
                <w:rFonts w:ascii="Verdana" w:hAnsi="Verdana"/>
                <w:sz w:val="18"/>
                <w:szCs w:val="18"/>
              </w:rPr>
              <w:t>9</w:t>
            </w:r>
            <w:r w:rsidR="003F6587" w:rsidRPr="008E28F6">
              <w:rPr>
                <w:rFonts w:ascii="Verdana" w:hAnsi="Verdana"/>
                <w:sz w:val="18"/>
                <w:szCs w:val="18"/>
              </w:rPr>
              <w:t xml:space="preserve"> </w:t>
            </w:r>
            <w:r w:rsidR="009D5EE4" w:rsidRPr="008E28F6">
              <w:rPr>
                <w:rFonts w:ascii="Verdana" w:hAnsi="Verdana"/>
                <w:sz w:val="18"/>
                <w:szCs w:val="18"/>
              </w:rPr>
              <w:t>-</w:t>
            </w:r>
            <w:r w:rsidR="003F6587" w:rsidRPr="008E28F6">
              <w:rPr>
                <w:rFonts w:ascii="Verdana" w:hAnsi="Verdana"/>
                <w:sz w:val="18"/>
                <w:szCs w:val="18"/>
              </w:rPr>
              <w:t xml:space="preserve"> </w:t>
            </w:r>
            <w:r w:rsidR="008E4D2C" w:rsidRPr="008E28F6">
              <w:rPr>
                <w:rFonts w:ascii="Verdana" w:hAnsi="Verdana"/>
                <w:sz w:val="18"/>
                <w:szCs w:val="18"/>
              </w:rPr>
              <w:t>3</w:t>
            </w:r>
            <w:r w:rsidR="00694153" w:rsidRPr="008E28F6">
              <w:rPr>
                <w:rFonts w:ascii="Verdana" w:hAnsi="Verdana"/>
                <w:sz w:val="18"/>
                <w:szCs w:val="18"/>
              </w:rPr>
              <w:t>9</w:t>
            </w:r>
          </w:p>
        </w:tc>
        <w:tc>
          <w:tcPr>
            <w:tcW w:w="7342" w:type="dxa"/>
            <w:gridSpan w:val="2"/>
            <w:vAlign w:val="center"/>
          </w:tcPr>
          <w:p w14:paraId="0200D150" w14:textId="77777777" w:rsidR="00A31FA0" w:rsidRPr="008E28F6" w:rsidRDefault="00405DA8" w:rsidP="008E28F6">
            <w:pPr>
              <w:spacing w:before="120" w:after="120" w:line="260" w:lineRule="atLeast"/>
              <w:jc w:val="both"/>
              <w:rPr>
                <w:rFonts w:ascii="Verdana" w:eastAsia="MS PGothic" w:hAnsi="Verdana" w:cs="MS PGothic"/>
                <w:b/>
                <w:bCs/>
                <w:color w:val="000000" w:themeColor="text1"/>
                <w:kern w:val="24"/>
                <w:lang w:eastAsia="en-GB"/>
              </w:rPr>
            </w:pPr>
            <w:r w:rsidRPr="008E28F6">
              <w:rPr>
                <w:rFonts w:ascii="Verdana" w:eastAsia="Times New Roman" w:hAnsi="Verdana"/>
                <w:sz w:val="18"/>
                <w:szCs w:val="18"/>
              </w:rPr>
              <w:t xml:space="preserve">Bu slaytlar, </w:t>
            </w:r>
            <w:r w:rsidR="00DA64B9" w:rsidRPr="008E28F6">
              <w:rPr>
                <w:rFonts w:ascii="Verdana" w:eastAsia="Times New Roman" w:hAnsi="Verdana"/>
                <w:sz w:val="18"/>
                <w:szCs w:val="18"/>
              </w:rPr>
              <w:t>karşılıklı adli yardımlaşma (</w:t>
            </w:r>
            <w:r w:rsidRPr="008E28F6">
              <w:rPr>
                <w:rFonts w:ascii="Verdana" w:eastAsia="Times New Roman" w:hAnsi="Verdana"/>
                <w:sz w:val="18"/>
                <w:szCs w:val="18"/>
              </w:rPr>
              <w:t>MLA</w:t>
            </w:r>
            <w:r w:rsidR="00DA64B9" w:rsidRPr="008E28F6">
              <w:rPr>
                <w:rFonts w:ascii="Verdana" w:eastAsia="Times New Roman" w:hAnsi="Verdana"/>
                <w:sz w:val="18"/>
                <w:szCs w:val="18"/>
              </w:rPr>
              <w:t>)</w:t>
            </w:r>
            <w:r w:rsidRPr="008E28F6">
              <w:rPr>
                <w:rFonts w:ascii="Verdana" w:eastAsia="Times New Roman" w:hAnsi="Verdana"/>
                <w:sz w:val="18"/>
                <w:szCs w:val="18"/>
              </w:rPr>
              <w:t xml:space="preserve"> işlemlerinin pratik bir özetini sunmaktadır.</w:t>
            </w:r>
            <w:r w:rsidR="00A31FA0" w:rsidRPr="008E28F6">
              <w:rPr>
                <w:rFonts w:ascii="Verdana" w:eastAsia="MS PGothic" w:hAnsi="Verdana" w:cs="MS PGothic"/>
                <w:b/>
                <w:bCs/>
                <w:color w:val="000000" w:themeColor="text1"/>
                <w:kern w:val="24"/>
                <w:lang w:eastAsia="en-GB"/>
              </w:rPr>
              <w:t xml:space="preserve"> </w:t>
            </w:r>
          </w:p>
          <w:p w14:paraId="746AA780" w14:textId="77777777" w:rsidR="00405DA8" w:rsidRPr="008E28F6" w:rsidRDefault="00405DA8" w:rsidP="008E28F6">
            <w:pPr>
              <w:spacing w:before="120" w:after="120" w:line="260" w:lineRule="atLeast"/>
              <w:jc w:val="both"/>
              <w:rPr>
                <w:rFonts w:ascii="Verdana" w:eastAsia="Times New Roman" w:hAnsi="Verdana"/>
                <w:sz w:val="18"/>
                <w:szCs w:val="18"/>
              </w:rPr>
            </w:pPr>
            <w:r w:rsidRPr="008E28F6">
              <w:rPr>
                <w:rFonts w:ascii="Verdana" w:eastAsia="Times New Roman" w:hAnsi="Verdana"/>
                <w:sz w:val="18"/>
                <w:szCs w:val="18"/>
              </w:rPr>
              <w:t>Bu ve sonraki slaytlar, MLA işlemlerinde olağan pratik adımları açıklamaktadır. Adımlar kendi kendini açıklar niteliktedir ve uluslararası unsurun eklenmesiyle devam eden yerel davaya karşılık geldiklerinden ceza hukuku uygulayıcıları tarafından iyi bilinmelidir.</w:t>
            </w:r>
          </w:p>
          <w:p w14:paraId="3AA8D79B" w14:textId="77777777" w:rsidR="00405DA8" w:rsidRPr="008E28F6" w:rsidRDefault="00405DA8" w:rsidP="008E28F6">
            <w:pPr>
              <w:spacing w:before="120" w:after="120" w:line="260" w:lineRule="atLeast"/>
              <w:jc w:val="both"/>
              <w:rPr>
                <w:rFonts w:ascii="Verdana" w:eastAsia="Times New Roman" w:hAnsi="Verdana"/>
                <w:sz w:val="18"/>
                <w:szCs w:val="18"/>
              </w:rPr>
            </w:pPr>
            <w:r w:rsidRPr="008E28F6">
              <w:rPr>
                <w:rFonts w:ascii="Verdana" w:eastAsia="Times New Roman" w:hAnsi="Verdana"/>
                <w:sz w:val="18"/>
                <w:szCs w:val="18"/>
              </w:rPr>
              <w:t>Adım 1: Davayı MLA olarak etiketlemenin ön koşulu, davadaki uluslararası unsuru hukuka uygun olarak belirlemektir.</w:t>
            </w:r>
          </w:p>
          <w:p w14:paraId="7A643AAF" w14:textId="77777777" w:rsidR="00405DA8" w:rsidRPr="008E28F6" w:rsidRDefault="00405DA8" w:rsidP="008E28F6">
            <w:pPr>
              <w:spacing w:before="120" w:after="120" w:line="260" w:lineRule="atLeast"/>
              <w:jc w:val="both"/>
              <w:rPr>
                <w:rFonts w:ascii="Verdana" w:eastAsia="Times New Roman" w:hAnsi="Verdana"/>
                <w:sz w:val="18"/>
                <w:szCs w:val="18"/>
              </w:rPr>
            </w:pPr>
            <w:r w:rsidRPr="008E28F6">
              <w:rPr>
                <w:rFonts w:ascii="Verdana" w:eastAsia="Times New Roman" w:hAnsi="Verdana"/>
                <w:sz w:val="18"/>
                <w:szCs w:val="18"/>
              </w:rPr>
              <w:t>Adım 2: Yürütme makamı vakayı kapsamlı bir şekilde analiz etmeli ve hangi gerçeklerin elde edilmesi gerektiğini belirlemelidir</w:t>
            </w:r>
          </w:p>
          <w:p w14:paraId="722C428F" w14:textId="77777777" w:rsidR="00405DA8" w:rsidRPr="008E28F6" w:rsidRDefault="00405DA8" w:rsidP="008E28F6">
            <w:pPr>
              <w:spacing w:before="120" w:after="120" w:line="260" w:lineRule="atLeast"/>
              <w:jc w:val="both"/>
              <w:rPr>
                <w:rFonts w:ascii="Verdana" w:eastAsia="Times New Roman" w:hAnsi="Verdana"/>
                <w:sz w:val="18"/>
                <w:szCs w:val="18"/>
              </w:rPr>
            </w:pPr>
            <w:r w:rsidRPr="008E28F6">
              <w:rPr>
                <w:rFonts w:ascii="Verdana" w:eastAsia="Times New Roman" w:hAnsi="Verdana"/>
                <w:sz w:val="18"/>
                <w:szCs w:val="18"/>
              </w:rPr>
              <w:t>Adım 3: İşlemlerin farklı aşamalarından dolayı bilgi düzeyi farklı olabilir</w:t>
            </w:r>
          </w:p>
          <w:p w14:paraId="270252E0" w14:textId="77777777" w:rsidR="00556D69" w:rsidRPr="008E28F6" w:rsidRDefault="00405DA8" w:rsidP="008E28F6">
            <w:pPr>
              <w:spacing w:before="120" w:after="120" w:line="260" w:lineRule="atLeast"/>
              <w:jc w:val="both"/>
              <w:rPr>
                <w:rFonts w:ascii="Verdana" w:eastAsia="Times New Roman" w:hAnsi="Verdana"/>
                <w:sz w:val="18"/>
                <w:szCs w:val="18"/>
              </w:rPr>
            </w:pPr>
            <w:r w:rsidRPr="008E28F6">
              <w:rPr>
                <w:rFonts w:ascii="Verdana" w:eastAsia="Times New Roman" w:hAnsi="Verdana"/>
                <w:sz w:val="18"/>
                <w:szCs w:val="18"/>
              </w:rPr>
              <w:t xml:space="preserve">Adım 4: </w:t>
            </w:r>
            <w:r w:rsidR="00500F7F" w:rsidRPr="008E28F6">
              <w:rPr>
                <w:rFonts w:ascii="Verdana" w:eastAsia="Times New Roman" w:hAnsi="Verdana"/>
                <w:sz w:val="18"/>
                <w:szCs w:val="18"/>
              </w:rPr>
              <w:t>Resmi olmayan</w:t>
            </w:r>
            <w:r w:rsidRPr="008E28F6">
              <w:rPr>
                <w:rFonts w:ascii="Verdana" w:eastAsia="Times New Roman" w:hAnsi="Verdana"/>
                <w:sz w:val="18"/>
                <w:szCs w:val="18"/>
              </w:rPr>
              <w:t xml:space="preserve"> ve resmi yardımın hızı daha önce açıklandığı gibi değişir</w:t>
            </w:r>
          </w:p>
          <w:p w14:paraId="1F3216A5" w14:textId="77777777" w:rsidR="00000C58" w:rsidRPr="008E28F6" w:rsidRDefault="00E15BFC" w:rsidP="008E28F6">
            <w:pPr>
              <w:spacing w:before="120" w:after="120" w:line="260" w:lineRule="atLeast"/>
              <w:jc w:val="both"/>
              <w:rPr>
                <w:rFonts w:ascii="Verdana" w:eastAsia="Times New Roman" w:hAnsi="Verdana"/>
                <w:sz w:val="18"/>
                <w:szCs w:val="18"/>
              </w:rPr>
            </w:pPr>
            <w:r w:rsidRPr="008E28F6">
              <w:rPr>
                <w:rFonts w:ascii="Verdana" w:eastAsia="Times New Roman" w:hAnsi="Verdana"/>
                <w:sz w:val="18"/>
                <w:szCs w:val="18"/>
              </w:rPr>
              <w:t>İç hukuk yapısına bağlı olarak Adım 4'e yaklaşımda farklılıklar bulunmaktadır. Değişiklikler, MLA otoritesinin ne kadarının katılımcı kuvvete, ofise veya mahkemeye atandığına bağlıdır. Ayrıca, ülke içinde ve dışında MLA işlemlerine katılmaları için sunulan yasal olanaklara bağlıdır.</w:t>
            </w:r>
          </w:p>
          <w:p w14:paraId="5F9B856A" w14:textId="77777777" w:rsidR="00E15BFC" w:rsidRPr="008E28F6" w:rsidRDefault="00E15BFC" w:rsidP="008E28F6">
            <w:pPr>
              <w:spacing w:before="120" w:after="120" w:line="260" w:lineRule="atLeast"/>
              <w:jc w:val="both"/>
              <w:rPr>
                <w:rFonts w:ascii="Verdana" w:eastAsia="Times New Roman" w:hAnsi="Verdana"/>
                <w:sz w:val="18"/>
                <w:szCs w:val="18"/>
              </w:rPr>
            </w:pPr>
            <w:r w:rsidRPr="008E28F6">
              <w:rPr>
                <w:rFonts w:ascii="Verdana" w:eastAsia="Times New Roman" w:hAnsi="Verdana"/>
                <w:sz w:val="18"/>
                <w:szCs w:val="18"/>
              </w:rPr>
              <w:t xml:space="preserve">Adım 5: MLA süreci, büyük ölçüde zaman alıcı olabilir. Yine de, bekleyen yetkililer sadece verilecek cevaba bağlı olmamalıdır. Proaktif hareket etmeli ve bir cevap beklerken uygulanabilecek gerekli tüm önlemleri almalıdırlar. </w:t>
            </w:r>
            <w:r w:rsidR="00C35E78" w:rsidRPr="008E28F6">
              <w:rPr>
                <w:rFonts w:ascii="Verdana" w:eastAsia="Times New Roman" w:hAnsi="Verdana"/>
                <w:sz w:val="18"/>
                <w:szCs w:val="18"/>
              </w:rPr>
              <w:t xml:space="preserve">Katılımcılara </w:t>
            </w:r>
            <w:r w:rsidRPr="008E28F6">
              <w:rPr>
                <w:rFonts w:ascii="Verdana" w:eastAsia="Times New Roman" w:hAnsi="Verdana"/>
                <w:sz w:val="18"/>
                <w:szCs w:val="18"/>
              </w:rPr>
              <w:t>bunun ne olabileceği sorulmalıdır.</w:t>
            </w:r>
          </w:p>
          <w:p w14:paraId="6C5A2CAA" w14:textId="77777777" w:rsidR="00E15BFC" w:rsidRPr="008E28F6" w:rsidRDefault="00E15BFC" w:rsidP="008E28F6">
            <w:pPr>
              <w:spacing w:before="120" w:after="120" w:line="260" w:lineRule="atLeast"/>
              <w:jc w:val="both"/>
              <w:rPr>
                <w:rFonts w:ascii="Verdana" w:eastAsia="Times New Roman" w:hAnsi="Verdana"/>
                <w:sz w:val="18"/>
                <w:szCs w:val="18"/>
              </w:rPr>
            </w:pPr>
            <w:r w:rsidRPr="008E28F6">
              <w:rPr>
                <w:rFonts w:ascii="Verdana" w:eastAsia="Times New Roman" w:hAnsi="Verdana"/>
                <w:sz w:val="18"/>
                <w:szCs w:val="18"/>
              </w:rPr>
              <w:t>Adım 6: Talep edilen Devlet, Talep Mektubunu alır ve talep eden tarafta daha önce açıklandığı gibi farklı olabilecek işlemleri başlatır.</w:t>
            </w:r>
          </w:p>
          <w:p w14:paraId="5A706AF2" w14:textId="77777777" w:rsidR="00E15BFC" w:rsidRPr="008E28F6" w:rsidRDefault="00E15BFC" w:rsidP="008E28F6">
            <w:pPr>
              <w:spacing w:before="120" w:after="120" w:line="260" w:lineRule="atLeast"/>
              <w:jc w:val="both"/>
              <w:rPr>
                <w:rFonts w:ascii="Verdana" w:eastAsia="Times New Roman" w:hAnsi="Verdana"/>
                <w:sz w:val="18"/>
                <w:szCs w:val="18"/>
              </w:rPr>
            </w:pPr>
            <w:r w:rsidRPr="008E28F6">
              <w:rPr>
                <w:rFonts w:ascii="Verdana" w:eastAsia="Times New Roman" w:hAnsi="Verdana"/>
                <w:sz w:val="18"/>
                <w:szCs w:val="18"/>
              </w:rPr>
              <w:t>Adım 7: Fiziki ve yasal imkanlara uygun olarak yanıt geri gönderilir.</w:t>
            </w:r>
          </w:p>
          <w:p w14:paraId="25C3A30D" w14:textId="77777777" w:rsidR="00000C58" w:rsidRPr="008E28F6" w:rsidRDefault="00E15BFC" w:rsidP="008E28F6">
            <w:pPr>
              <w:spacing w:before="120" w:after="120" w:line="260" w:lineRule="atLeast"/>
              <w:jc w:val="both"/>
              <w:rPr>
                <w:rFonts w:ascii="Verdana" w:eastAsia="Times New Roman" w:hAnsi="Verdana"/>
                <w:sz w:val="18"/>
                <w:szCs w:val="18"/>
              </w:rPr>
            </w:pPr>
            <w:r w:rsidRPr="008E28F6">
              <w:rPr>
                <w:rFonts w:ascii="Verdana" w:eastAsia="Times New Roman" w:hAnsi="Verdana"/>
                <w:sz w:val="18"/>
                <w:szCs w:val="18"/>
              </w:rPr>
              <w:t>Adım 8 ve 9: Cevap alınır ve analiz edilir. İlk Talep Mektubunda belirlenen gerçeklere dayalı olarak bir açıklama, zeyilname veya tamamen yeni bir Talep Mektubu hazırlanır.</w:t>
            </w:r>
          </w:p>
          <w:p w14:paraId="5D52FB18" w14:textId="77777777" w:rsidR="00000C58" w:rsidRPr="008E28F6" w:rsidRDefault="00913FDC" w:rsidP="008E28F6">
            <w:pPr>
              <w:spacing w:before="120" w:after="120" w:line="260" w:lineRule="atLeast"/>
              <w:jc w:val="both"/>
              <w:rPr>
                <w:rFonts w:ascii="Verdana" w:eastAsia="Times New Roman" w:hAnsi="Verdana"/>
                <w:sz w:val="18"/>
                <w:szCs w:val="18"/>
              </w:rPr>
            </w:pPr>
            <w:r w:rsidRPr="008E28F6">
              <w:rPr>
                <w:rFonts w:ascii="Verdana" w:eastAsia="Times New Roman" w:hAnsi="Verdana"/>
                <w:sz w:val="18"/>
                <w:szCs w:val="18"/>
              </w:rPr>
              <w:t xml:space="preserve">Katılımcılar </w:t>
            </w:r>
            <w:r w:rsidR="00E15BFC" w:rsidRPr="008E28F6">
              <w:rPr>
                <w:rFonts w:ascii="Verdana" w:eastAsia="Times New Roman" w:hAnsi="Verdana"/>
                <w:sz w:val="18"/>
                <w:szCs w:val="18"/>
              </w:rPr>
              <w:t>deneyimlerini paylaşmaya davet edilmelidir.</w:t>
            </w:r>
          </w:p>
        </w:tc>
      </w:tr>
      <w:tr w:rsidR="00F1574D" w:rsidRPr="008E28F6" w14:paraId="048A1691" w14:textId="77777777" w:rsidTr="00835200">
        <w:trPr>
          <w:trHeight w:val="1259"/>
        </w:trPr>
        <w:tc>
          <w:tcPr>
            <w:tcW w:w="1668" w:type="dxa"/>
            <w:vAlign w:val="center"/>
          </w:tcPr>
          <w:p w14:paraId="30FEEB4B" w14:textId="77777777" w:rsidR="00F1574D" w:rsidRPr="008E28F6" w:rsidRDefault="00694153" w:rsidP="008E28F6">
            <w:pPr>
              <w:spacing w:before="120" w:after="120" w:line="260" w:lineRule="atLeast"/>
              <w:jc w:val="center"/>
              <w:rPr>
                <w:rFonts w:ascii="Verdana" w:hAnsi="Verdana"/>
                <w:sz w:val="18"/>
                <w:szCs w:val="18"/>
              </w:rPr>
            </w:pPr>
            <w:r w:rsidRPr="008E28F6">
              <w:rPr>
                <w:rFonts w:ascii="Verdana" w:hAnsi="Verdana"/>
                <w:sz w:val="18"/>
                <w:szCs w:val="18"/>
              </w:rPr>
              <w:lastRenderedPageBreak/>
              <w:t>40</w:t>
            </w:r>
            <w:r w:rsidR="00A31FA0" w:rsidRPr="008E28F6">
              <w:rPr>
                <w:rFonts w:ascii="Verdana" w:hAnsi="Verdana"/>
                <w:sz w:val="18"/>
                <w:szCs w:val="18"/>
              </w:rPr>
              <w:t xml:space="preserve"> </w:t>
            </w:r>
            <w:r w:rsidR="009D5EE4" w:rsidRPr="008E28F6">
              <w:rPr>
                <w:rFonts w:ascii="Verdana" w:hAnsi="Verdana"/>
                <w:sz w:val="18"/>
                <w:szCs w:val="18"/>
              </w:rPr>
              <w:t>-</w:t>
            </w:r>
            <w:r w:rsidR="00A31FA0" w:rsidRPr="008E28F6">
              <w:rPr>
                <w:rFonts w:ascii="Verdana" w:hAnsi="Verdana"/>
                <w:sz w:val="18"/>
                <w:szCs w:val="18"/>
              </w:rPr>
              <w:t xml:space="preserve"> </w:t>
            </w:r>
            <w:r w:rsidR="00000C58" w:rsidRPr="008E28F6">
              <w:rPr>
                <w:rFonts w:ascii="Verdana" w:hAnsi="Verdana"/>
                <w:sz w:val="18"/>
                <w:szCs w:val="18"/>
              </w:rPr>
              <w:t>4</w:t>
            </w:r>
            <w:r w:rsidRPr="008E28F6">
              <w:rPr>
                <w:rFonts w:ascii="Verdana" w:hAnsi="Verdana"/>
                <w:sz w:val="18"/>
                <w:szCs w:val="18"/>
              </w:rPr>
              <w:t>5</w:t>
            </w:r>
          </w:p>
        </w:tc>
        <w:tc>
          <w:tcPr>
            <w:tcW w:w="7342" w:type="dxa"/>
            <w:gridSpan w:val="2"/>
            <w:vAlign w:val="center"/>
          </w:tcPr>
          <w:p w14:paraId="3E956680" w14:textId="77777777" w:rsidR="00000C58" w:rsidRPr="008E28F6" w:rsidRDefault="00E15BFC" w:rsidP="008E28F6">
            <w:pPr>
              <w:pStyle w:val="Subtitle"/>
              <w:spacing w:before="120" w:line="260" w:lineRule="atLeast"/>
              <w:rPr>
                <w:rFonts w:ascii="Verdana" w:hAnsi="Verdana"/>
                <w:szCs w:val="18"/>
              </w:rPr>
            </w:pPr>
            <w:r w:rsidRPr="008E28F6">
              <w:rPr>
                <w:rFonts w:ascii="Verdana" w:hAnsi="Verdana"/>
                <w:szCs w:val="18"/>
              </w:rPr>
              <w:t>2020'deki gerçek bir olaya ait vaka çalışması. Bununla ilgili ek materyaller eğitim paketinde sağlanmıştır.</w:t>
            </w:r>
          </w:p>
        </w:tc>
      </w:tr>
      <w:tr w:rsidR="005F709E" w:rsidRPr="008E28F6" w14:paraId="165012D6" w14:textId="77777777" w:rsidTr="00835200">
        <w:trPr>
          <w:trHeight w:val="1313"/>
        </w:trPr>
        <w:tc>
          <w:tcPr>
            <w:tcW w:w="1668" w:type="dxa"/>
            <w:vAlign w:val="center"/>
          </w:tcPr>
          <w:p w14:paraId="409078E4" w14:textId="77777777" w:rsidR="005F709E" w:rsidRPr="008E28F6" w:rsidRDefault="00A31FA0" w:rsidP="008E28F6">
            <w:pPr>
              <w:spacing w:before="120" w:after="120" w:line="260" w:lineRule="atLeast"/>
              <w:jc w:val="center"/>
              <w:rPr>
                <w:rFonts w:ascii="Verdana" w:hAnsi="Verdana"/>
                <w:sz w:val="18"/>
                <w:szCs w:val="18"/>
              </w:rPr>
            </w:pPr>
            <w:r w:rsidRPr="008E28F6">
              <w:rPr>
                <w:rFonts w:ascii="Verdana" w:hAnsi="Verdana"/>
                <w:sz w:val="18"/>
                <w:szCs w:val="18"/>
              </w:rPr>
              <w:t>4</w:t>
            </w:r>
            <w:r w:rsidR="00694153" w:rsidRPr="008E28F6">
              <w:rPr>
                <w:rFonts w:ascii="Verdana" w:hAnsi="Verdana"/>
                <w:sz w:val="18"/>
                <w:szCs w:val="18"/>
              </w:rPr>
              <w:t>6</w:t>
            </w:r>
            <w:r w:rsidR="005F709E" w:rsidRPr="008E28F6">
              <w:rPr>
                <w:rFonts w:ascii="Verdana" w:hAnsi="Verdana"/>
                <w:sz w:val="18"/>
                <w:szCs w:val="18"/>
              </w:rPr>
              <w:t xml:space="preserve"> </w:t>
            </w:r>
            <w:r w:rsidR="009D5EE4" w:rsidRPr="008E28F6">
              <w:rPr>
                <w:rFonts w:ascii="Verdana" w:hAnsi="Verdana"/>
                <w:sz w:val="18"/>
                <w:szCs w:val="18"/>
              </w:rPr>
              <w:t>-</w:t>
            </w:r>
            <w:r w:rsidR="005F709E" w:rsidRPr="008E28F6">
              <w:rPr>
                <w:rFonts w:ascii="Verdana" w:hAnsi="Verdana"/>
                <w:sz w:val="18"/>
                <w:szCs w:val="18"/>
              </w:rPr>
              <w:t xml:space="preserve"> </w:t>
            </w:r>
            <w:r w:rsidRPr="008E28F6">
              <w:rPr>
                <w:rFonts w:ascii="Verdana" w:hAnsi="Verdana"/>
                <w:sz w:val="18"/>
                <w:szCs w:val="18"/>
              </w:rPr>
              <w:t>4</w:t>
            </w:r>
            <w:r w:rsidR="00694153" w:rsidRPr="008E28F6">
              <w:rPr>
                <w:rFonts w:ascii="Verdana" w:hAnsi="Verdana"/>
                <w:sz w:val="18"/>
                <w:szCs w:val="18"/>
              </w:rPr>
              <w:t>7</w:t>
            </w:r>
          </w:p>
        </w:tc>
        <w:tc>
          <w:tcPr>
            <w:tcW w:w="7342" w:type="dxa"/>
            <w:gridSpan w:val="2"/>
            <w:vAlign w:val="center"/>
          </w:tcPr>
          <w:p w14:paraId="017A8FDC" w14:textId="77777777" w:rsidR="00E15BFC" w:rsidRPr="008E28F6" w:rsidRDefault="00E15BFC" w:rsidP="008E28F6">
            <w:pPr>
              <w:spacing w:before="120" w:after="120" w:line="260" w:lineRule="atLeast"/>
              <w:jc w:val="both"/>
              <w:rPr>
                <w:rFonts w:ascii="Verdana" w:hAnsi="Verdana"/>
                <w:sz w:val="18"/>
                <w:szCs w:val="18"/>
              </w:rPr>
            </w:pPr>
            <w:r w:rsidRPr="008E28F6">
              <w:rPr>
                <w:rFonts w:ascii="Verdana" w:hAnsi="Verdana"/>
                <w:sz w:val="18"/>
                <w:szCs w:val="18"/>
              </w:rPr>
              <w:t xml:space="preserve">Son slaytlar, eğiticinin öğrenme hedeflerini </w:t>
            </w:r>
            <w:r w:rsidR="00C35E78" w:rsidRPr="008E28F6">
              <w:rPr>
                <w:rFonts w:ascii="Verdana" w:hAnsi="Verdana"/>
                <w:sz w:val="18"/>
                <w:szCs w:val="18"/>
              </w:rPr>
              <w:t xml:space="preserve">katılımcılarla </w:t>
            </w:r>
            <w:r w:rsidRPr="008E28F6">
              <w:rPr>
                <w:rFonts w:ascii="Verdana" w:hAnsi="Verdana"/>
                <w:sz w:val="18"/>
                <w:szCs w:val="18"/>
              </w:rPr>
              <w:t>birlikte gözden geçirmesine ve hedefler</w:t>
            </w:r>
            <w:r w:rsidR="00CE1225" w:rsidRPr="008E28F6">
              <w:rPr>
                <w:rFonts w:ascii="Verdana" w:hAnsi="Verdana"/>
                <w:sz w:val="18"/>
                <w:szCs w:val="18"/>
              </w:rPr>
              <w:t>in gerçekleştirildiğinden</w:t>
            </w:r>
            <w:r w:rsidRPr="008E28F6">
              <w:rPr>
                <w:rFonts w:ascii="Verdana" w:hAnsi="Verdana"/>
                <w:sz w:val="18"/>
                <w:szCs w:val="18"/>
              </w:rPr>
              <w:t xml:space="preserve"> emin olmasına olanak tanır.</w:t>
            </w:r>
          </w:p>
          <w:p w14:paraId="55ED93E8" w14:textId="77777777" w:rsidR="005F709E" w:rsidRPr="008E28F6" w:rsidRDefault="00E15BFC" w:rsidP="008E28F6">
            <w:pPr>
              <w:spacing w:before="120" w:after="120" w:line="260" w:lineRule="atLeast"/>
              <w:jc w:val="both"/>
              <w:rPr>
                <w:rFonts w:ascii="Verdana" w:hAnsi="Verdana"/>
                <w:sz w:val="18"/>
                <w:szCs w:val="18"/>
              </w:rPr>
            </w:pPr>
            <w:r w:rsidRPr="008E28F6">
              <w:rPr>
                <w:rFonts w:ascii="Verdana" w:hAnsi="Verdana"/>
                <w:sz w:val="18"/>
                <w:szCs w:val="18"/>
              </w:rPr>
              <w:t xml:space="preserve">Ayrıca, bu bölüm </w:t>
            </w:r>
            <w:r w:rsidR="00C35E78" w:rsidRPr="008E28F6">
              <w:rPr>
                <w:rFonts w:ascii="Verdana" w:hAnsi="Verdana"/>
                <w:sz w:val="18"/>
                <w:szCs w:val="18"/>
              </w:rPr>
              <w:t>katılımcılar</w:t>
            </w:r>
            <w:r w:rsidR="0074338E" w:rsidRPr="008E28F6">
              <w:rPr>
                <w:rFonts w:ascii="Verdana" w:hAnsi="Verdana"/>
                <w:sz w:val="18"/>
                <w:szCs w:val="18"/>
              </w:rPr>
              <w:t>ın</w:t>
            </w:r>
            <w:r w:rsidR="00C35E78" w:rsidRPr="008E28F6">
              <w:rPr>
                <w:rFonts w:ascii="Verdana" w:hAnsi="Verdana"/>
                <w:sz w:val="18"/>
                <w:szCs w:val="18"/>
              </w:rPr>
              <w:t xml:space="preserve"> </w:t>
            </w:r>
            <w:r w:rsidR="0074338E" w:rsidRPr="008E28F6">
              <w:rPr>
                <w:rFonts w:ascii="Verdana" w:hAnsi="Verdana"/>
                <w:sz w:val="18"/>
                <w:szCs w:val="18"/>
              </w:rPr>
              <w:t xml:space="preserve">merak ettikleri veya sunulan konularda tam olarak anlamadıkları hususları belirtmeleri için de bir fırsattır. </w:t>
            </w:r>
            <w:r w:rsidRPr="008E28F6">
              <w:rPr>
                <w:rFonts w:ascii="Verdana" w:hAnsi="Verdana"/>
                <w:sz w:val="18"/>
                <w:szCs w:val="18"/>
              </w:rPr>
              <w:t xml:space="preserve">Ek olarak, </w:t>
            </w:r>
            <w:r w:rsidR="00C35E78" w:rsidRPr="008E28F6">
              <w:rPr>
                <w:rFonts w:ascii="Verdana" w:hAnsi="Verdana"/>
                <w:sz w:val="18"/>
                <w:szCs w:val="18"/>
              </w:rPr>
              <w:t>eğitici</w:t>
            </w:r>
            <w:r w:rsidRPr="008E28F6">
              <w:rPr>
                <w:rFonts w:ascii="Verdana" w:hAnsi="Verdana"/>
                <w:sz w:val="18"/>
                <w:szCs w:val="18"/>
              </w:rPr>
              <w:t xml:space="preserve">, katılımcılara sorular sorarak öğrenilen bilgileri </w:t>
            </w:r>
            <w:r w:rsidR="00C35E78" w:rsidRPr="008E28F6">
              <w:rPr>
                <w:rFonts w:ascii="Verdana" w:hAnsi="Verdana"/>
                <w:sz w:val="18"/>
                <w:szCs w:val="18"/>
              </w:rPr>
              <w:t>ölçmek</w:t>
            </w:r>
            <w:r w:rsidRPr="008E28F6">
              <w:rPr>
                <w:rFonts w:ascii="Verdana" w:hAnsi="Verdana"/>
                <w:sz w:val="18"/>
                <w:szCs w:val="18"/>
              </w:rPr>
              <w:t xml:space="preserve"> için oturumu kullanabilir. </w:t>
            </w:r>
            <w:r w:rsidR="00C35E78" w:rsidRPr="008E28F6">
              <w:rPr>
                <w:rFonts w:ascii="Verdana" w:hAnsi="Verdana"/>
                <w:sz w:val="18"/>
                <w:szCs w:val="18"/>
              </w:rPr>
              <w:t xml:space="preserve">Bu ders </w:t>
            </w:r>
            <w:r w:rsidRPr="008E28F6">
              <w:rPr>
                <w:rFonts w:ascii="Verdana" w:hAnsi="Verdana"/>
                <w:sz w:val="18"/>
                <w:szCs w:val="18"/>
              </w:rPr>
              <w:t xml:space="preserve">için resmi bir değerlendirme </w:t>
            </w:r>
            <w:r w:rsidR="00C35E78" w:rsidRPr="008E28F6">
              <w:rPr>
                <w:rFonts w:ascii="Verdana" w:hAnsi="Verdana"/>
                <w:sz w:val="18"/>
                <w:szCs w:val="18"/>
              </w:rPr>
              <w:t xml:space="preserve">yapılmayacağından </w:t>
            </w:r>
            <w:r w:rsidRPr="008E28F6">
              <w:rPr>
                <w:rFonts w:ascii="Verdana" w:hAnsi="Verdana"/>
                <w:sz w:val="18"/>
                <w:szCs w:val="18"/>
              </w:rPr>
              <w:t xml:space="preserve">bu </w:t>
            </w:r>
            <w:r w:rsidR="00C35E78" w:rsidRPr="008E28F6">
              <w:rPr>
                <w:rFonts w:ascii="Verdana" w:hAnsi="Verdana"/>
                <w:sz w:val="18"/>
                <w:szCs w:val="18"/>
              </w:rPr>
              <w:t xml:space="preserve">ölçüm </w:t>
            </w:r>
            <w:r w:rsidRPr="008E28F6">
              <w:rPr>
                <w:rFonts w:ascii="Verdana" w:hAnsi="Verdana"/>
                <w:sz w:val="18"/>
                <w:szCs w:val="18"/>
              </w:rPr>
              <w:t>önemlidir.</w:t>
            </w:r>
          </w:p>
        </w:tc>
      </w:tr>
      <w:tr w:rsidR="00E15BFC" w:rsidRPr="008E28F6" w14:paraId="39ED2B96" w14:textId="77777777" w:rsidTr="00F1574D">
        <w:trPr>
          <w:trHeight w:val="890"/>
        </w:trPr>
        <w:tc>
          <w:tcPr>
            <w:tcW w:w="9010" w:type="dxa"/>
            <w:gridSpan w:val="3"/>
            <w:vAlign w:val="center"/>
          </w:tcPr>
          <w:p w14:paraId="18EF5BBC" w14:textId="77777777" w:rsidR="00E15BFC" w:rsidRPr="008E28F6" w:rsidRDefault="00C35E78" w:rsidP="008E28F6">
            <w:pPr>
              <w:spacing w:before="120" w:after="120" w:line="260" w:lineRule="atLeast"/>
              <w:rPr>
                <w:rFonts w:ascii="Verdana" w:hAnsi="Verdana"/>
                <w:b/>
                <w:sz w:val="22"/>
                <w:szCs w:val="22"/>
              </w:rPr>
            </w:pPr>
            <w:r w:rsidRPr="008E28F6">
              <w:rPr>
                <w:rFonts w:ascii="Verdana" w:hAnsi="Verdana"/>
                <w:b/>
                <w:sz w:val="22"/>
                <w:szCs w:val="22"/>
              </w:rPr>
              <w:t>Uygulamalı Egzersizler</w:t>
            </w:r>
          </w:p>
          <w:p w14:paraId="319EF36B" w14:textId="77777777" w:rsidR="00E15BFC" w:rsidRPr="008E28F6" w:rsidRDefault="00E15BFC" w:rsidP="008E28F6">
            <w:pPr>
              <w:spacing w:before="120" w:after="120" w:line="260" w:lineRule="atLeast"/>
              <w:rPr>
                <w:rFonts w:ascii="Verdana" w:hAnsi="Verdana"/>
                <w:sz w:val="18"/>
                <w:szCs w:val="18"/>
              </w:rPr>
            </w:pPr>
            <w:r w:rsidRPr="008E28F6">
              <w:rPr>
                <w:rFonts w:ascii="Verdana" w:hAnsi="Verdana"/>
                <w:color w:val="000000" w:themeColor="text1"/>
                <w:sz w:val="18"/>
                <w:szCs w:val="18"/>
              </w:rPr>
              <w:t>Bu ders</w:t>
            </w:r>
            <w:r w:rsidR="00C35E78" w:rsidRPr="008E28F6">
              <w:rPr>
                <w:rFonts w:ascii="Verdana" w:hAnsi="Verdana"/>
                <w:color w:val="000000" w:themeColor="text1"/>
                <w:sz w:val="18"/>
                <w:szCs w:val="18"/>
              </w:rPr>
              <w:t xml:space="preserve"> için</w:t>
            </w:r>
            <w:r w:rsidRPr="008E28F6">
              <w:rPr>
                <w:rFonts w:ascii="Verdana" w:hAnsi="Verdana"/>
                <w:color w:val="000000" w:themeColor="text1"/>
                <w:sz w:val="18"/>
                <w:szCs w:val="18"/>
              </w:rPr>
              <w:t xml:space="preserve"> vaka çalışması öngörülmektedir.</w:t>
            </w:r>
          </w:p>
        </w:tc>
      </w:tr>
      <w:tr w:rsidR="00E15BFC" w:rsidRPr="008E28F6" w14:paraId="7BDB1138" w14:textId="77777777" w:rsidTr="00F1574D">
        <w:tc>
          <w:tcPr>
            <w:tcW w:w="9010" w:type="dxa"/>
            <w:gridSpan w:val="3"/>
            <w:vAlign w:val="center"/>
          </w:tcPr>
          <w:p w14:paraId="5AADD98E" w14:textId="77777777" w:rsidR="00E15BFC" w:rsidRPr="008E28F6" w:rsidRDefault="00E15BFC" w:rsidP="008E28F6">
            <w:pPr>
              <w:spacing w:before="120" w:after="120" w:line="260" w:lineRule="atLeast"/>
              <w:rPr>
                <w:rFonts w:ascii="Verdana" w:hAnsi="Verdana"/>
                <w:b/>
                <w:sz w:val="22"/>
                <w:szCs w:val="22"/>
              </w:rPr>
            </w:pPr>
            <w:r w:rsidRPr="008E28F6">
              <w:rPr>
                <w:rFonts w:ascii="Verdana" w:hAnsi="Verdana"/>
                <w:b/>
                <w:sz w:val="22"/>
                <w:szCs w:val="22"/>
              </w:rPr>
              <w:t>Değerlendirme/Bilgi Kontrolü</w:t>
            </w:r>
          </w:p>
          <w:p w14:paraId="5A80020A" w14:textId="77777777" w:rsidR="00E15BFC" w:rsidRPr="008E28F6" w:rsidRDefault="00E15BFC" w:rsidP="008E28F6">
            <w:pPr>
              <w:spacing w:before="120" w:after="120" w:line="260" w:lineRule="atLeast"/>
              <w:rPr>
                <w:rFonts w:ascii="Verdana" w:hAnsi="Verdana"/>
                <w:sz w:val="18"/>
                <w:szCs w:val="18"/>
              </w:rPr>
            </w:pPr>
            <w:r w:rsidRPr="008E28F6">
              <w:rPr>
                <w:rFonts w:ascii="Verdana" w:hAnsi="Verdana"/>
                <w:color w:val="000000" w:themeColor="text1"/>
                <w:sz w:val="18"/>
                <w:szCs w:val="18"/>
              </w:rPr>
              <w:t>Bu oturum için bilgi kontrolü veya değerlendirme</w:t>
            </w:r>
            <w:r w:rsidR="00F367CB" w:rsidRPr="008E28F6">
              <w:rPr>
                <w:rFonts w:ascii="Verdana" w:hAnsi="Verdana"/>
                <w:color w:val="000000" w:themeColor="text1"/>
                <w:sz w:val="18"/>
                <w:szCs w:val="18"/>
              </w:rPr>
              <w:t xml:space="preserve"> </w:t>
            </w:r>
            <w:r w:rsidR="00C35E78" w:rsidRPr="008E28F6">
              <w:rPr>
                <w:rFonts w:ascii="Verdana" w:hAnsi="Verdana"/>
                <w:color w:val="000000" w:themeColor="text1"/>
                <w:sz w:val="18"/>
                <w:szCs w:val="18"/>
              </w:rPr>
              <w:t>istenmemiştir</w:t>
            </w:r>
            <w:r w:rsidRPr="008E28F6">
              <w:rPr>
                <w:rFonts w:ascii="Verdana" w:hAnsi="Verdana"/>
                <w:color w:val="000000" w:themeColor="text1"/>
                <w:sz w:val="18"/>
                <w:szCs w:val="18"/>
              </w:rPr>
              <w:t>.</w:t>
            </w:r>
          </w:p>
        </w:tc>
      </w:tr>
    </w:tbl>
    <w:p w14:paraId="1E309E83" w14:textId="77777777" w:rsidR="00D82C18" w:rsidRPr="008E28F6" w:rsidRDefault="00D82C18" w:rsidP="008E28F6">
      <w:pPr>
        <w:spacing w:before="120" w:after="120" w:line="260" w:lineRule="atLeast"/>
        <w:rPr>
          <w:rFonts w:ascii="Verdana" w:hAnsi="Verdana"/>
        </w:rPr>
      </w:pPr>
    </w:p>
    <w:sectPr w:rsidR="00D82C18" w:rsidRPr="008E28F6"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3A42A5"/>
    <w:multiLevelType w:val="hybridMultilevel"/>
    <w:tmpl w:val="11D0B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AB62F1"/>
    <w:multiLevelType w:val="hybridMultilevel"/>
    <w:tmpl w:val="13783DB4"/>
    <w:lvl w:ilvl="0" w:tplc="B51EAEB8">
      <w:start w:val="1"/>
      <w:numFmt w:val="bullet"/>
      <w:lvlText w:val=""/>
      <w:lvlJc w:val="left"/>
      <w:pPr>
        <w:tabs>
          <w:tab w:val="num" w:pos="720"/>
        </w:tabs>
        <w:ind w:left="720" w:hanging="360"/>
      </w:pPr>
      <w:rPr>
        <w:rFonts w:ascii="Wingdings" w:hAnsi="Wingdings" w:hint="default"/>
      </w:rPr>
    </w:lvl>
    <w:lvl w:ilvl="1" w:tplc="3D320296" w:tentative="1">
      <w:start w:val="1"/>
      <w:numFmt w:val="bullet"/>
      <w:lvlText w:val=""/>
      <w:lvlJc w:val="left"/>
      <w:pPr>
        <w:tabs>
          <w:tab w:val="num" w:pos="1440"/>
        </w:tabs>
        <w:ind w:left="1440" w:hanging="360"/>
      </w:pPr>
      <w:rPr>
        <w:rFonts w:ascii="Wingdings" w:hAnsi="Wingdings" w:hint="default"/>
      </w:rPr>
    </w:lvl>
    <w:lvl w:ilvl="2" w:tplc="9DCE74B6">
      <w:start w:val="1"/>
      <w:numFmt w:val="bullet"/>
      <w:lvlText w:val=""/>
      <w:lvlJc w:val="left"/>
      <w:pPr>
        <w:tabs>
          <w:tab w:val="num" w:pos="2160"/>
        </w:tabs>
        <w:ind w:left="2160" w:hanging="360"/>
      </w:pPr>
      <w:rPr>
        <w:rFonts w:ascii="Wingdings" w:hAnsi="Wingdings" w:hint="default"/>
      </w:rPr>
    </w:lvl>
    <w:lvl w:ilvl="3" w:tplc="F766B252" w:tentative="1">
      <w:start w:val="1"/>
      <w:numFmt w:val="bullet"/>
      <w:lvlText w:val=""/>
      <w:lvlJc w:val="left"/>
      <w:pPr>
        <w:tabs>
          <w:tab w:val="num" w:pos="2880"/>
        </w:tabs>
        <w:ind w:left="2880" w:hanging="360"/>
      </w:pPr>
      <w:rPr>
        <w:rFonts w:ascii="Wingdings" w:hAnsi="Wingdings" w:hint="default"/>
      </w:rPr>
    </w:lvl>
    <w:lvl w:ilvl="4" w:tplc="9F1A3074" w:tentative="1">
      <w:start w:val="1"/>
      <w:numFmt w:val="bullet"/>
      <w:lvlText w:val=""/>
      <w:lvlJc w:val="left"/>
      <w:pPr>
        <w:tabs>
          <w:tab w:val="num" w:pos="3600"/>
        </w:tabs>
        <w:ind w:left="3600" w:hanging="360"/>
      </w:pPr>
      <w:rPr>
        <w:rFonts w:ascii="Wingdings" w:hAnsi="Wingdings" w:hint="default"/>
      </w:rPr>
    </w:lvl>
    <w:lvl w:ilvl="5" w:tplc="616E0D7E" w:tentative="1">
      <w:start w:val="1"/>
      <w:numFmt w:val="bullet"/>
      <w:lvlText w:val=""/>
      <w:lvlJc w:val="left"/>
      <w:pPr>
        <w:tabs>
          <w:tab w:val="num" w:pos="4320"/>
        </w:tabs>
        <w:ind w:left="4320" w:hanging="360"/>
      </w:pPr>
      <w:rPr>
        <w:rFonts w:ascii="Wingdings" w:hAnsi="Wingdings" w:hint="default"/>
      </w:rPr>
    </w:lvl>
    <w:lvl w:ilvl="6" w:tplc="E16C8AF6" w:tentative="1">
      <w:start w:val="1"/>
      <w:numFmt w:val="bullet"/>
      <w:lvlText w:val=""/>
      <w:lvlJc w:val="left"/>
      <w:pPr>
        <w:tabs>
          <w:tab w:val="num" w:pos="5040"/>
        </w:tabs>
        <w:ind w:left="5040" w:hanging="360"/>
      </w:pPr>
      <w:rPr>
        <w:rFonts w:ascii="Wingdings" w:hAnsi="Wingdings" w:hint="default"/>
      </w:rPr>
    </w:lvl>
    <w:lvl w:ilvl="7" w:tplc="6396DB1E" w:tentative="1">
      <w:start w:val="1"/>
      <w:numFmt w:val="bullet"/>
      <w:lvlText w:val=""/>
      <w:lvlJc w:val="left"/>
      <w:pPr>
        <w:tabs>
          <w:tab w:val="num" w:pos="5760"/>
        </w:tabs>
        <w:ind w:left="5760" w:hanging="360"/>
      </w:pPr>
      <w:rPr>
        <w:rFonts w:ascii="Wingdings" w:hAnsi="Wingdings" w:hint="default"/>
      </w:rPr>
    </w:lvl>
    <w:lvl w:ilvl="8" w:tplc="AFA85F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2"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15"/>
  </w:num>
  <w:num w:numId="4">
    <w:abstractNumId w:val="13"/>
  </w:num>
  <w:num w:numId="5">
    <w:abstractNumId w:val="14"/>
  </w:num>
  <w:num w:numId="6">
    <w:abstractNumId w:val="24"/>
  </w:num>
  <w:num w:numId="7">
    <w:abstractNumId w:val="8"/>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2"/>
  </w:num>
  <w:num w:numId="10">
    <w:abstractNumId w:val="4"/>
  </w:num>
  <w:num w:numId="11">
    <w:abstractNumId w:val="16"/>
  </w:num>
  <w:num w:numId="12">
    <w:abstractNumId w:val="21"/>
  </w:num>
  <w:num w:numId="13">
    <w:abstractNumId w:val="6"/>
  </w:num>
  <w:num w:numId="14">
    <w:abstractNumId w:val="10"/>
  </w:num>
  <w:num w:numId="15">
    <w:abstractNumId w:val="20"/>
  </w:num>
  <w:num w:numId="16">
    <w:abstractNumId w:val="2"/>
  </w:num>
  <w:num w:numId="17">
    <w:abstractNumId w:val="3"/>
  </w:num>
  <w:num w:numId="18">
    <w:abstractNumId w:val="23"/>
  </w:num>
  <w:num w:numId="19">
    <w:abstractNumId w:val="17"/>
  </w:num>
  <w:num w:numId="20">
    <w:abstractNumId w:val="7"/>
  </w:num>
  <w:num w:numId="21">
    <w:abstractNumId w:val="9"/>
  </w:num>
  <w:num w:numId="22">
    <w:abstractNumId w:val="18"/>
  </w:num>
  <w:num w:numId="23">
    <w:abstractNumId w:val="12"/>
  </w:num>
  <w:num w:numId="24">
    <w:abstractNumId w:val="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0C58"/>
    <w:rsid w:val="00006EAD"/>
    <w:rsid w:val="000C40EE"/>
    <w:rsid w:val="000F7896"/>
    <w:rsid w:val="00151E6A"/>
    <w:rsid w:val="001D603D"/>
    <w:rsid w:val="001F45E8"/>
    <w:rsid w:val="00204712"/>
    <w:rsid w:val="0023008E"/>
    <w:rsid w:val="00260809"/>
    <w:rsid w:val="00271010"/>
    <w:rsid w:val="002969D2"/>
    <w:rsid w:val="002E3ECE"/>
    <w:rsid w:val="002F3B54"/>
    <w:rsid w:val="00321E37"/>
    <w:rsid w:val="0034224C"/>
    <w:rsid w:val="00342639"/>
    <w:rsid w:val="003453F7"/>
    <w:rsid w:val="003630ED"/>
    <w:rsid w:val="00392092"/>
    <w:rsid w:val="003A435F"/>
    <w:rsid w:val="003B34C4"/>
    <w:rsid w:val="003C3B79"/>
    <w:rsid w:val="003F6587"/>
    <w:rsid w:val="00405DA8"/>
    <w:rsid w:val="00450007"/>
    <w:rsid w:val="0045500D"/>
    <w:rsid w:val="00457DD3"/>
    <w:rsid w:val="00491738"/>
    <w:rsid w:val="004B7351"/>
    <w:rsid w:val="004D35F1"/>
    <w:rsid w:val="004E74FC"/>
    <w:rsid w:val="00500F7F"/>
    <w:rsid w:val="00556D69"/>
    <w:rsid w:val="00563B62"/>
    <w:rsid w:val="005703B7"/>
    <w:rsid w:val="005A4E47"/>
    <w:rsid w:val="005B6A1E"/>
    <w:rsid w:val="005D4432"/>
    <w:rsid w:val="005D7794"/>
    <w:rsid w:val="005F709E"/>
    <w:rsid w:val="00642698"/>
    <w:rsid w:val="006527C6"/>
    <w:rsid w:val="00694153"/>
    <w:rsid w:val="006B6FDF"/>
    <w:rsid w:val="0074338E"/>
    <w:rsid w:val="0075334E"/>
    <w:rsid w:val="007658A9"/>
    <w:rsid w:val="007678A6"/>
    <w:rsid w:val="00773F6C"/>
    <w:rsid w:val="00784C50"/>
    <w:rsid w:val="007A0F13"/>
    <w:rsid w:val="0080315D"/>
    <w:rsid w:val="008147B2"/>
    <w:rsid w:val="00825884"/>
    <w:rsid w:val="00835200"/>
    <w:rsid w:val="00844FBF"/>
    <w:rsid w:val="008817F1"/>
    <w:rsid w:val="008A4C93"/>
    <w:rsid w:val="008E28F6"/>
    <w:rsid w:val="008E3FE7"/>
    <w:rsid w:val="008E4D2C"/>
    <w:rsid w:val="00913FDC"/>
    <w:rsid w:val="00951791"/>
    <w:rsid w:val="009D1DB1"/>
    <w:rsid w:val="009D5EE4"/>
    <w:rsid w:val="009E1EEC"/>
    <w:rsid w:val="009F336B"/>
    <w:rsid w:val="00A03CF0"/>
    <w:rsid w:val="00A31FA0"/>
    <w:rsid w:val="00A342ED"/>
    <w:rsid w:val="00A4110D"/>
    <w:rsid w:val="00A60446"/>
    <w:rsid w:val="00A734A5"/>
    <w:rsid w:val="00A76996"/>
    <w:rsid w:val="00AA5742"/>
    <w:rsid w:val="00AB07AA"/>
    <w:rsid w:val="00B3608C"/>
    <w:rsid w:val="00B40FCA"/>
    <w:rsid w:val="00B4746B"/>
    <w:rsid w:val="00B56791"/>
    <w:rsid w:val="00B766C8"/>
    <w:rsid w:val="00BA319A"/>
    <w:rsid w:val="00BA6A8F"/>
    <w:rsid w:val="00BD66DF"/>
    <w:rsid w:val="00BD7897"/>
    <w:rsid w:val="00C115FC"/>
    <w:rsid w:val="00C35E78"/>
    <w:rsid w:val="00C541A2"/>
    <w:rsid w:val="00CB02C4"/>
    <w:rsid w:val="00CB3026"/>
    <w:rsid w:val="00CC1F79"/>
    <w:rsid w:val="00CC2222"/>
    <w:rsid w:val="00CE1225"/>
    <w:rsid w:val="00D62CD0"/>
    <w:rsid w:val="00D62E5F"/>
    <w:rsid w:val="00D80A75"/>
    <w:rsid w:val="00D82C18"/>
    <w:rsid w:val="00DA59CD"/>
    <w:rsid w:val="00DA64B9"/>
    <w:rsid w:val="00E13BE7"/>
    <w:rsid w:val="00E15BFC"/>
    <w:rsid w:val="00E7344B"/>
    <w:rsid w:val="00E95703"/>
    <w:rsid w:val="00EE1E16"/>
    <w:rsid w:val="00F1338F"/>
    <w:rsid w:val="00F1574D"/>
    <w:rsid w:val="00F367CB"/>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4BEE1"/>
  <w15:docId w15:val="{A0B8E486-72FD-43C0-AE5F-F742E6112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B62"/>
    <w:rPr>
      <w:lang w:val="tr-TR"/>
    </w:rPr>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BalloonText">
    <w:name w:val="Balloon Text"/>
    <w:basedOn w:val="Normal"/>
    <w:link w:val="BalloonTextChar"/>
    <w:uiPriority w:val="99"/>
    <w:semiHidden/>
    <w:unhideWhenUsed/>
    <w:rsid w:val="008352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52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15426990">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7848984">
      <w:bodyDiv w:val="1"/>
      <w:marLeft w:val="0"/>
      <w:marRight w:val="0"/>
      <w:marTop w:val="0"/>
      <w:marBottom w:val="0"/>
      <w:divBdr>
        <w:top w:val="none" w:sz="0" w:space="0" w:color="auto"/>
        <w:left w:val="none" w:sz="0" w:space="0" w:color="auto"/>
        <w:bottom w:val="none" w:sz="0" w:space="0" w:color="auto"/>
        <w:right w:val="none" w:sz="0" w:space="0" w:color="auto"/>
      </w:divBdr>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48599655">
      <w:bodyDiv w:val="1"/>
      <w:marLeft w:val="0"/>
      <w:marRight w:val="0"/>
      <w:marTop w:val="0"/>
      <w:marBottom w:val="0"/>
      <w:divBdr>
        <w:top w:val="none" w:sz="0" w:space="0" w:color="auto"/>
        <w:left w:val="none" w:sz="0" w:space="0" w:color="auto"/>
        <w:bottom w:val="none" w:sz="0" w:space="0" w:color="auto"/>
        <w:right w:val="none" w:sz="0" w:space="0" w:color="auto"/>
      </w:divBdr>
    </w:div>
    <w:div w:id="156116682">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2595047">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263853582">
      <w:bodyDiv w:val="1"/>
      <w:marLeft w:val="0"/>
      <w:marRight w:val="0"/>
      <w:marTop w:val="0"/>
      <w:marBottom w:val="0"/>
      <w:divBdr>
        <w:top w:val="none" w:sz="0" w:space="0" w:color="auto"/>
        <w:left w:val="none" w:sz="0" w:space="0" w:color="auto"/>
        <w:bottom w:val="none" w:sz="0" w:space="0" w:color="auto"/>
        <w:right w:val="none" w:sz="0" w:space="0" w:color="auto"/>
      </w:divBdr>
    </w:div>
    <w:div w:id="3139933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25772210">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0542076">
      <w:bodyDiv w:val="1"/>
      <w:marLeft w:val="0"/>
      <w:marRight w:val="0"/>
      <w:marTop w:val="0"/>
      <w:marBottom w:val="0"/>
      <w:divBdr>
        <w:top w:val="none" w:sz="0" w:space="0" w:color="auto"/>
        <w:left w:val="none" w:sz="0" w:space="0" w:color="auto"/>
        <w:bottom w:val="none" w:sz="0" w:space="0" w:color="auto"/>
        <w:right w:val="none" w:sz="0" w:space="0" w:color="auto"/>
      </w:divBdr>
      <w:divsChild>
        <w:div w:id="237054755">
          <w:marLeft w:val="547"/>
          <w:marRight w:val="0"/>
          <w:marTop w:val="0"/>
          <w:marBottom w:val="0"/>
          <w:divBdr>
            <w:top w:val="none" w:sz="0" w:space="0" w:color="auto"/>
            <w:left w:val="none" w:sz="0" w:space="0" w:color="auto"/>
            <w:bottom w:val="none" w:sz="0" w:space="0" w:color="auto"/>
            <w:right w:val="none" w:sz="0" w:space="0" w:color="auto"/>
          </w:divBdr>
        </w:div>
        <w:div w:id="2094619811">
          <w:marLeft w:val="547"/>
          <w:marRight w:val="0"/>
          <w:marTop w:val="0"/>
          <w:marBottom w:val="0"/>
          <w:divBdr>
            <w:top w:val="none" w:sz="0" w:space="0" w:color="auto"/>
            <w:left w:val="none" w:sz="0" w:space="0" w:color="auto"/>
            <w:bottom w:val="none" w:sz="0" w:space="0" w:color="auto"/>
            <w:right w:val="none" w:sz="0" w:space="0" w:color="auto"/>
          </w:divBdr>
        </w:div>
        <w:div w:id="1723601332">
          <w:marLeft w:val="547"/>
          <w:marRight w:val="0"/>
          <w:marTop w:val="0"/>
          <w:marBottom w:val="0"/>
          <w:divBdr>
            <w:top w:val="none" w:sz="0" w:space="0" w:color="auto"/>
            <w:left w:val="none" w:sz="0" w:space="0" w:color="auto"/>
            <w:bottom w:val="none" w:sz="0" w:space="0" w:color="auto"/>
            <w:right w:val="none" w:sz="0" w:space="0" w:color="auto"/>
          </w:divBdr>
        </w:div>
      </w:divsChild>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17275111">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77198785">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12000265">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31658200">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13280759">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1713</Words>
  <Characters>9768</Characters>
  <Application>Microsoft Office Word</Application>
  <DocSecurity>0</DocSecurity>
  <Lines>81</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10</cp:revision>
  <dcterms:created xsi:type="dcterms:W3CDTF">2021-04-08T11:01:00Z</dcterms:created>
  <dcterms:modified xsi:type="dcterms:W3CDTF">2021-05-04T12:06:00Z</dcterms:modified>
</cp:coreProperties>
</file>