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97" w:rsidRPr="00D13597" w:rsidRDefault="00D13597" w:rsidP="00B80303">
      <w:pPr>
        <w:pStyle w:val="TKMAINTITLE"/>
      </w:pPr>
      <w:r>
        <w:t xml:space="preserve">54 - </w:t>
      </w:r>
      <w:r w:rsidR="009E078E">
        <w:t>Kennismaken</w:t>
      </w:r>
      <w:r>
        <w:t xml:space="preserve"> met </w:t>
      </w:r>
      <w:bookmarkStart w:id="0" w:name="_GoBack"/>
      <w:bookmarkEnd w:id="0"/>
      <w:r w:rsidRPr="00E14FC1">
        <w:t>de plaatselijke gemeenschap</w:t>
      </w:r>
    </w:p>
    <w:p w:rsidR="00D13597" w:rsidRPr="00D13597" w:rsidRDefault="00B80303" w:rsidP="00081808">
      <w:pPr>
        <w:pStyle w:val="TKAIM"/>
        <w:tabs>
          <w:tab w:val="clear" w:pos="709"/>
          <w:tab w:val="left" w:pos="993"/>
        </w:tabs>
        <w:ind w:left="1843" w:hanging="1843"/>
      </w:pPr>
      <w:r>
        <w:t>Doelstellingen:</w:t>
      </w:r>
      <w:r>
        <w:tab/>
        <w:t xml:space="preserve">- vluchtelingen betrekken bij sociale </w:t>
      </w:r>
      <w:proofErr w:type="gramStart"/>
      <w:r>
        <w:t>interactie</w:t>
      </w:r>
      <w:proofErr w:type="gramEnd"/>
      <w:r>
        <w:t>,</w:t>
      </w:r>
      <w:r>
        <w:br/>
        <w:t>- hen in staat stellen om culturele informatie en meningen te delen,</w:t>
      </w:r>
      <w:r>
        <w:br/>
        <w:t>- intercultureel bewustzijn wekken in de plaatselijke gemeenschap.</w:t>
      </w:r>
    </w:p>
    <w:p w:rsidR="003B55B1" w:rsidRDefault="003B55B1" w:rsidP="00DC646F">
      <w:pPr>
        <w:pStyle w:val="TKTITRE1"/>
      </w:pPr>
      <w:r>
        <w:t>Communicatieve situaties</w:t>
      </w:r>
    </w:p>
    <w:p w:rsidR="008818DE" w:rsidRPr="003B55B1" w:rsidRDefault="008818DE" w:rsidP="008818DE">
      <w:pPr>
        <w:pStyle w:val="TKBulletLevel1"/>
      </w:pPr>
      <w:r>
        <w:t>deelnemen aan echte conversaties,</w:t>
      </w:r>
    </w:p>
    <w:p w:rsidR="008818DE" w:rsidRPr="003B55B1" w:rsidRDefault="008818DE" w:rsidP="008818DE">
      <w:pPr>
        <w:pStyle w:val="TKBulletLevel1"/>
      </w:pPr>
      <w:r>
        <w:t>vertellen over zichzelf, hun leven en hun cultuur.</w:t>
      </w:r>
    </w:p>
    <w:p w:rsidR="003B55B1" w:rsidRDefault="00DC646F" w:rsidP="00DC646F">
      <w:pPr>
        <w:pStyle w:val="TKTITRE1"/>
      </w:pPr>
      <w:r>
        <w:t>Materialen</w:t>
      </w:r>
    </w:p>
    <w:p w:rsidR="00C519E5" w:rsidRPr="003B55B1" w:rsidRDefault="00C519E5" w:rsidP="00C519E5">
      <w:pPr>
        <w:pStyle w:val="TKTEXTE"/>
      </w:pPr>
      <w:r>
        <w:t>Er is geen materiaal nodig. Probeer</w:t>
      </w:r>
      <w:r w:rsidR="00B652E0">
        <w:t xml:space="preserve"> </w:t>
      </w:r>
      <w:r>
        <w:t>een bijeenkomst te organiseren met leden van de lokale gemeenschap</w:t>
      </w:r>
      <w:r w:rsidR="00B652E0">
        <w:t xml:space="preserve">, </w:t>
      </w:r>
      <w:r w:rsidR="00B652E0" w:rsidRPr="00B652E0">
        <w:t xml:space="preserve">afhankelijk van de context en de situatie </w:t>
      </w:r>
      <w:r w:rsidR="002E0404">
        <w:t>van de vluchtelingen</w:t>
      </w:r>
      <w:r>
        <w:t xml:space="preserve">. Doe daarvoor een beroep op lokale overheden zoals liefdadigheidsinstellingen, de gemeente, scholen enz. </w:t>
      </w:r>
      <w:r w:rsidR="002E0404">
        <w:t xml:space="preserve">Het is handig </w:t>
      </w:r>
      <w:r>
        <w:t>als je daarbij mensen kunt betrekken die in het buitenland</w:t>
      </w:r>
      <w:r w:rsidR="002E0404">
        <w:t xml:space="preserve"> hebben gewoond</w:t>
      </w:r>
      <w:r>
        <w:t>.</w:t>
      </w:r>
    </w:p>
    <w:p w:rsidR="00C519E5" w:rsidRDefault="002E0404" w:rsidP="00C519E5">
      <w:pPr>
        <w:pStyle w:val="TKTEXTE"/>
      </w:pPr>
      <w:r>
        <w:t xml:space="preserve">Geef </w:t>
      </w:r>
      <w:r w:rsidR="00C519E5">
        <w:t xml:space="preserve">een korte introductie voor de deelnemende leden van de lokale gemeenschap voordat de vluchtelingen aankomen. Bezorg hen </w:t>
      </w:r>
      <w:r>
        <w:t>wat basis</w:t>
      </w:r>
      <w:r w:rsidR="00C519E5">
        <w:t xml:space="preserve">informatie over de groep vluchtelingen, hun taalniveau en jouw rol. Leg de bedoeling en het verloop van de bijeenkomst uit, vraag </w:t>
      </w:r>
      <w:r>
        <w:t xml:space="preserve">om </w:t>
      </w:r>
      <w:r w:rsidR="00C519E5">
        <w:t>hun medewerking en beantwoord eventuele vragen. Laat daarna de groep vluchtelingen binnen.</w:t>
      </w:r>
    </w:p>
    <w:p w:rsidR="003B55B1" w:rsidRPr="003B55B1" w:rsidRDefault="003B55B1" w:rsidP="00DC646F">
      <w:pPr>
        <w:pStyle w:val="TKTITRE1"/>
      </w:pPr>
      <w:r>
        <w:t>Interculturele taalactiviteiten</w:t>
      </w:r>
    </w:p>
    <w:p w:rsidR="003B55B1" w:rsidRPr="003B55B1" w:rsidRDefault="003B55B1" w:rsidP="00DC646F">
      <w:pPr>
        <w:pStyle w:val="TKTITRE3"/>
      </w:pPr>
      <w:r>
        <w:t>Activiteit 1</w:t>
      </w:r>
    </w:p>
    <w:p w:rsidR="003B55B1" w:rsidRPr="003B55B1" w:rsidRDefault="003B55B1" w:rsidP="00C519E5">
      <w:pPr>
        <w:pStyle w:val="TKTEXTE"/>
      </w:pPr>
      <w:r>
        <w:t>Vluchtelingen en leden van de lokale gemeenschap zitten in een kring. Laat elke vluchteling tussen twee leden van de lokale gemeenschap zitten</w:t>
      </w:r>
      <w:r w:rsidR="005F5257">
        <w:rPr>
          <w:rFonts w:cs="Times New Roman"/>
          <w:szCs w:val="22"/>
        </w:rPr>
        <w:t xml:space="preserve"> </w:t>
      </w:r>
      <w:proofErr w:type="gramStart"/>
      <w:r w:rsidR="005F5257" w:rsidRPr="005F5257">
        <w:t>indien mogelijk</w:t>
      </w:r>
      <w:proofErr w:type="gramEnd"/>
      <w:r w:rsidR="005F5257">
        <w:t>.</w:t>
      </w:r>
    </w:p>
    <w:p w:rsidR="003B55B1" w:rsidRPr="003B55B1" w:rsidRDefault="003B55B1" w:rsidP="00C519E5">
      <w:pPr>
        <w:pStyle w:val="TKTEXTE"/>
      </w:pPr>
      <w:r>
        <w:t xml:space="preserve">Laat de vluchtelingen zichzelf voorstellen, eventueel met de hulp van een tussenpersoon. Vraag daarna </w:t>
      </w:r>
      <w:r w:rsidR="005F5257">
        <w:t xml:space="preserve">aan </w:t>
      </w:r>
      <w:r>
        <w:t>de leden van de lokale gemeenschap om zichzelf voor te stellen.</w:t>
      </w:r>
    </w:p>
    <w:p w:rsidR="003B55B1" w:rsidRPr="003B55B1" w:rsidRDefault="003B55B1" w:rsidP="00DC646F">
      <w:pPr>
        <w:pStyle w:val="TKTITRE3"/>
      </w:pPr>
      <w:r>
        <w:t>Activiteit 2</w:t>
      </w:r>
    </w:p>
    <w:p w:rsidR="003B55B1" w:rsidRPr="003B55B1" w:rsidRDefault="003B55B1" w:rsidP="00C519E5">
      <w:pPr>
        <w:pStyle w:val="TKTEXTE"/>
      </w:pPr>
      <w:r>
        <w:t xml:space="preserve">Achterhaal wie in de groep kan optreden als tolk (dit </w:t>
      </w:r>
      <w:r w:rsidR="005F5257">
        <w:t xml:space="preserve">kan wellicht </w:t>
      </w:r>
      <w:r>
        <w:t xml:space="preserve">alleen mogelijk </w:t>
      </w:r>
      <w:r w:rsidR="005F5257">
        <w:t xml:space="preserve">zijn </w:t>
      </w:r>
      <w:r>
        <w:t>als er een tussenpersoon aanwezig is). Na de inleiding</w:t>
      </w:r>
      <w:r w:rsidR="003B7E75">
        <w:t>en</w:t>
      </w:r>
      <w:r>
        <w:t xml:space="preserve"> vraag je de vluchtelingen om met </w:t>
      </w:r>
      <w:r w:rsidR="003B7E75">
        <w:t>iemand naast hem in de kring</w:t>
      </w:r>
      <w:r>
        <w:t xml:space="preserve"> te spreken over hun eigen taal/talen en cultuur. Hun gesprekspartner moet bereid zijn om vragen te stellen en </w:t>
      </w:r>
      <w:r w:rsidR="00AB714F">
        <w:t xml:space="preserve">dan </w:t>
      </w:r>
      <w:r>
        <w:t xml:space="preserve">over </w:t>
      </w:r>
      <w:r w:rsidR="00AB714F">
        <w:t>zij</w:t>
      </w:r>
      <w:r>
        <w:t>n eigen cultuur, gezin enz. te praten.</w:t>
      </w:r>
    </w:p>
    <w:p w:rsidR="003B55B1" w:rsidRPr="003B55B1" w:rsidRDefault="003B55B1" w:rsidP="00DC646F">
      <w:pPr>
        <w:pStyle w:val="TKTITRE3"/>
      </w:pPr>
      <w:r>
        <w:t>Activiteit 3</w:t>
      </w:r>
    </w:p>
    <w:p w:rsidR="003B55B1" w:rsidRPr="003B55B1" w:rsidRDefault="003B55B1" w:rsidP="00C519E5">
      <w:pPr>
        <w:pStyle w:val="TKTEXTE"/>
      </w:pPr>
      <w:r>
        <w:t xml:space="preserve">Daarna spreken alle deelnemers met iemand anders over hun tradities, favoriete muziek, </w:t>
      </w:r>
      <w:r w:rsidR="00AB714F">
        <w:t xml:space="preserve">favoriete </w:t>
      </w:r>
      <w:r>
        <w:t>stad enz.</w:t>
      </w:r>
    </w:p>
    <w:p w:rsidR="003B55B1" w:rsidRPr="003B55B1" w:rsidRDefault="003B55B1" w:rsidP="00DC646F">
      <w:pPr>
        <w:pStyle w:val="TKTITRE3"/>
      </w:pPr>
      <w:r>
        <w:t>Activiteit 4</w:t>
      </w:r>
    </w:p>
    <w:p w:rsidR="003B55B1" w:rsidRPr="003B55B1" w:rsidRDefault="003B55B1" w:rsidP="00C519E5">
      <w:pPr>
        <w:pStyle w:val="TKTEXTE"/>
      </w:pPr>
      <w:r>
        <w:t xml:space="preserve">Teken een woordspin op het bord (of gebruik een projector). Schrijf het woord ‘integratie’ in het midden. Vraag alle deelnemers naar zaken (woorden of zinnen) die ze linken of associëren met ‘integratie’. Noteer deze woorden op de poten van de spin. </w:t>
      </w:r>
      <w:r w:rsidR="00E55E0C">
        <w:t xml:space="preserve">Houd er rekening mee dat </w:t>
      </w:r>
      <w:r>
        <w:t xml:space="preserve">deze activiteit enkel kans op slagen </w:t>
      </w:r>
      <w:r w:rsidR="00E55E0C">
        <w:lastRenderedPageBreak/>
        <w:t xml:space="preserve">heeft </w:t>
      </w:r>
      <w:r>
        <w:t>als er medewerking is van de lokale gemeenschap. Je hebt slecht</w:t>
      </w:r>
      <w:r w:rsidR="00E55E0C">
        <w:t>s</w:t>
      </w:r>
      <w:r>
        <w:t xml:space="preserve"> een paar </w:t>
      </w:r>
      <w:r w:rsidR="00E55E0C">
        <w:t xml:space="preserve">mensen </w:t>
      </w:r>
      <w:r>
        <w:t>nodig</w:t>
      </w:r>
      <w:r w:rsidR="00E55E0C">
        <w:t xml:space="preserve"> om te antwoorden</w:t>
      </w:r>
      <w:r>
        <w:t>.</w:t>
      </w:r>
    </w:p>
    <w:p w:rsidR="003B55B1" w:rsidRPr="003B55B1" w:rsidRDefault="003B55B1" w:rsidP="00DC646F">
      <w:pPr>
        <w:pStyle w:val="TKTITRE3"/>
      </w:pPr>
      <w:r>
        <w:t>Activiteit 5</w:t>
      </w:r>
    </w:p>
    <w:p w:rsidR="003B55B1" w:rsidRPr="003B55B1" w:rsidRDefault="003B55B1" w:rsidP="00C519E5">
      <w:pPr>
        <w:pStyle w:val="TKTEXTE"/>
      </w:pPr>
      <w:r>
        <w:t xml:space="preserve">Bereid de bijeenkomst voor door de vluchtelingen over een gerecht uit hun thuisland te laten praten. Op het einde van de bijeenkomst laat je de vluchtelingen die </w:t>
      </w:r>
      <w:r w:rsidR="00E55E0C">
        <w:t xml:space="preserve">dat kunnen, </w:t>
      </w:r>
      <w:r>
        <w:t xml:space="preserve">een typisch gerecht beschrijven voor de hele groep. Sommige leden van de lokale gemeenschap doen hetzelfde. (Opmerking: </w:t>
      </w:r>
      <w:r w:rsidR="00E55E0C">
        <w:t xml:space="preserve">het is ideaal als minstens </w:t>
      </w:r>
      <w:r>
        <w:t xml:space="preserve">enkele vluchtelingen en </w:t>
      </w:r>
      <w:r w:rsidR="00E55E0C">
        <w:t xml:space="preserve">enkele </w:t>
      </w:r>
      <w:r>
        <w:t>leden van de lokale gemeenschap typische gerechten meebrengen die tijdens de bijeenkomst op een ontspannen manier worden geproefd en uitgewisseld).</w:t>
      </w:r>
    </w:p>
    <w:p w:rsidR="003B55B1" w:rsidRPr="003B55B1" w:rsidRDefault="003B55B1" w:rsidP="00C519E5">
      <w:pPr>
        <w:pStyle w:val="TKTEXTE"/>
      </w:pPr>
      <w:r>
        <w:t>Door de vluchtelingen en leden van de lokale gemeenschap een liedje te laten zingen in een taal naar keuze, krijg je een leuke afsluiter van de bijeenkomst. Betrek ook de aanwezige kinderen bij deze activiteit.</w:t>
      </w:r>
    </w:p>
    <w:sectPr w:rsidR="003B55B1" w:rsidRPr="003B55B1" w:rsidSect="007F5F10">
      <w:headerReference w:type="default" r:id="rId8"/>
      <w:footerReference w:type="default" r:id="rId9"/>
      <w:pgSz w:w="11906" w:h="16838"/>
      <w:pgMar w:top="720" w:right="720" w:bottom="720" w:left="720"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1FB" w:rsidRDefault="000411FB" w:rsidP="00C523EA">
      <w:r>
        <w:separator/>
      </w:r>
    </w:p>
  </w:endnote>
  <w:endnote w:type="continuationSeparator" w:id="0">
    <w:p w:rsidR="000411FB" w:rsidRDefault="000411FB" w:rsidP="00C523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altName w:val="Cambria"/>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ayout w:type="fixed"/>
      <w:tblCellMar>
        <w:left w:w="0" w:type="dxa"/>
        <w:right w:w="0" w:type="dxa"/>
      </w:tblCellMar>
      <w:tblLook w:val="04A0"/>
    </w:tblPr>
    <w:tblGrid>
      <w:gridCol w:w="3490"/>
      <w:gridCol w:w="3489"/>
      <w:gridCol w:w="3487"/>
    </w:tblGrid>
    <w:tr w:rsidR="00186952">
      <w:trPr>
        <w:cantSplit/>
      </w:trPr>
      <w:tc>
        <w:tcPr>
          <w:tcW w:w="1667" w:type="pct"/>
        </w:tcPr>
        <w:p w:rsidR="00186952" w:rsidRPr="005A600F" w:rsidRDefault="00186952" w:rsidP="005A600F">
          <w:pPr>
            <w:tabs>
              <w:tab w:val="center" w:pos="4820"/>
            </w:tabs>
            <w:spacing w:before="60"/>
            <w:rPr>
              <w:rFonts w:eastAsia="Calibri" w:cs="Cambria"/>
              <w:sz w:val="18"/>
              <w:szCs w:val="18"/>
            </w:rPr>
          </w:pPr>
          <w:r>
            <w:rPr>
              <w:sz w:val="18"/>
              <w:szCs w:val="18"/>
            </w:rPr>
            <w:t>Taalbeleidsprogramma</w:t>
          </w:r>
        </w:p>
        <w:p w:rsidR="00186952" w:rsidRPr="005A600F" w:rsidRDefault="00186952" w:rsidP="005A600F">
          <w:pPr>
            <w:tabs>
              <w:tab w:val="center" w:pos="4820"/>
            </w:tabs>
            <w:spacing w:before="60"/>
            <w:rPr>
              <w:rFonts w:eastAsia="Calibri" w:cs="Cambria"/>
              <w:sz w:val="18"/>
              <w:szCs w:val="18"/>
            </w:rPr>
          </w:pPr>
          <w:r>
            <w:rPr>
              <w:sz w:val="18"/>
              <w:szCs w:val="18"/>
            </w:rPr>
            <w:t>Straatsburg</w:t>
          </w:r>
        </w:p>
        <w:p w:rsidR="00186952" w:rsidRPr="005A600F" w:rsidRDefault="00186952" w:rsidP="005A600F">
          <w:pPr>
            <w:tabs>
              <w:tab w:val="center" w:pos="4820"/>
            </w:tabs>
            <w:spacing w:before="60"/>
            <w:rPr>
              <w:rFonts w:eastAsia="Calibri" w:cs="Cambria"/>
              <w:sz w:val="18"/>
              <w:szCs w:val="18"/>
              <w:lang w:val="en-US" w:eastAsia="fr-FR"/>
            </w:rPr>
          </w:pPr>
        </w:p>
        <w:p w:rsidR="000954B8" w:rsidRPr="000954B8" w:rsidRDefault="003B55B1" w:rsidP="005A600F">
          <w:pPr>
            <w:tabs>
              <w:tab w:val="center" w:pos="4820"/>
            </w:tabs>
            <w:spacing w:before="60"/>
            <w:rPr>
              <w:rFonts w:eastAsia="Calibri" w:cs="Cambria"/>
              <w:b/>
              <w:sz w:val="18"/>
              <w:szCs w:val="18"/>
            </w:rPr>
          </w:pPr>
          <w:r>
            <w:rPr>
              <w:b/>
              <w:sz w:val="18"/>
              <w:szCs w:val="18"/>
            </w:rPr>
            <w:t>Tool 54</w:t>
          </w:r>
        </w:p>
      </w:tc>
      <w:tc>
        <w:tcPr>
          <w:tcW w:w="1667" w:type="pct"/>
          <w:vAlign w:val="bottom"/>
        </w:tcPr>
        <w:p w:rsidR="00186952" w:rsidRPr="005A600F" w:rsidRDefault="003200A0" w:rsidP="005A600F">
          <w:pPr>
            <w:tabs>
              <w:tab w:val="center" w:pos="4820"/>
            </w:tabs>
            <w:spacing w:before="60"/>
            <w:jc w:val="center"/>
            <w:rPr>
              <w:rFonts w:eastAsia="Calibri" w:cs="Cambria"/>
              <w:sz w:val="18"/>
              <w:szCs w:val="18"/>
            </w:rPr>
          </w:pPr>
          <w:r w:rsidRPr="005A600F">
            <w:rPr>
              <w:rFonts w:eastAsia="Calibri" w:cs="Cambria"/>
              <w:sz w:val="18"/>
              <w:szCs w:val="18"/>
            </w:rPr>
            <w:fldChar w:fldCharType="begin"/>
          </w:r>
          <w:r w:rsidR="00186952" w:rsidRPr="005A600F">
            <w:rPr>
              <w:rFonts w:eastAsia="Calibri" w:cs="Cambria"/>
              <w:sz w:val="18"/>
              <w:szCs w:val="18"/>
            </w:rPr>
            <w:instrText>PAGE</w:instrText>
          </w:r>
          <w:r w:rsidRPr="005A600F">
            <w:rPr>
              <w:rFonts w:eastAsia="Calibri" w:cs="Cambria"/>
              <w:sz w:val="18"/>
              <w:szCs w:val="18"/>
            </w:rPr>
            <w:fldChar w:fldCharType="separate"/>
          </w:r>
          <w:r w:rsidR="00DC5BB5">
            <w:rPr>
              <w:rFonts w:eastAsia="Calibri" w:cs="Cambria"/>
              <w:noProof/>
              <w:sz w:val="18"/>
              <w:szCs w:val="18"/>
            </w:rPr>
            <w:t>2</w:t>
          </w:r>
          <w:r w:rsidRPr="005A600F">
            <w:rPr>
              <w:rFonts w:eastAsia="Calibri" w:cs="Cambria"/>
              <w:sz w:val="18"/>
              <w:szCs w:val="18"/>
            </w:rPr>
            <w:fldChar w:fldCharType="end"/>
          </w:r>
          <w:r w:rsidR="00186952">
            <w:rPr>
              <w:sz w:val="18"/>
              <w:szCs w:val="18"/>
            </w:rPr>
            <w:t>/</w:t>
          </w:r>
          <w:r w:rsidRPr="005A600F">
            <w:rPr>
              <w:rFonts w:eastAsia="Calibri" w:cs="Cambria"/>
              <w:sz w:val="18"/>
              <w:szCs w:val="18"/>
            </w:rPr>
            <w:fldChar w:fldCharType="begin"/>
          </w:r>
          <w:r w:rsidR="00186952" w:rsidRPr="005A600F">
            <w:rPr>
              <w:rFonts w:eastAsia="Calibri" w:cs="Cambria"/>
              <w:sz w:val="18"/>
              <w:szCs w:val="18"/>
            </w:rPr>
            <w:instrText>NUMPAGES</w:instrText>
          </w:r>
          <w:r w:rsidRPr="005A600F">
            <w:rPr>
              <w:rFonts w:eastAsia="Calibri" w:cs="Cambria"/>
              <w:sz w:val="18"/>
              <w:szCs w:val="18"/>
            </w:rPr>
            <w:fldChar w:fldCharType="separate"/>
          </w:r>
          <w:r w:rsidR="00DC5BB5">
            <w:rPr>
              <w:rFonts w:eastAsia="Calibri" w:cs="Cambria"/>
              <w:noProof/>
              <w:sz w:val="18"/>
              <w:szCs w:val="18"/>
            </w:rPr>
            <w:t>2</w:t>
          </w:r>
          <w:r w:rsidRPr="005A600F">
            <w:rPr>
              <w:rFonts w:eastAsia="Calibri" w:cs="Cambria"/>
              <w:sz w:val="18"/>
              <w:szCs w:val="18"/>
            </w:rPr>
            <w:fldChar w:fldCharType="end"/>
          </w:r>
        </w:p>
      </w:tc>
      <w:tc>
        <w:tcPr>
          <w:tcW w:w="1667" w:type="pct"/>
        </w:tcPr>
        <w:p w:rsidR="00186952" w:rsidRPr="005A600F" w:rsidRDefault="002D7BD0" w:rsidP="005A600F">
          <w:pPr>
            <w:tabs>
              <w:tab w:val="center" w:pos="4820"/>
            </w:tabs>
            <w:spacing w:before="60"/>
            <w:jc w:val="right"/>
            <w:rPr>
              <w:rFonts w:eastAsia="Calibri" w:cs="Cambria"/>
              <w:sz w:val="18"/>
              <w:szCs w:val="18"/>
            </w:rPr>
          </w:pPr>
          <w:r>
            <w:rPr>
              <w:rFonts w:eastAsia="Calibri" w:cs="Cambria"/>
              <w:noProof/>
              <w:sz w:val="18"/>
              <w:szCs w:val="18"/>
              <w:lang w:val="fr-FR" w:eastAsia="fr-FR"/>
            </w:rPr>
            <w:drawing>
              <wp:inline distT="0" distB="0" distL="0" distR="0">
                <wp:extent cx="847725" cy="676275"/>
                <wp:effectExtent l="0" t="0" r="0" b="0"/>
                <wp:docPr id="2"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7725" cy="676275"/>
                        </a:xfrm>
                        <a:prstGeom prst="rect">
                          <a:avLst/>
                        </a:prstGeom>
                        <a:noFill/>
                        <a:ln w="9525">
                          <a:noFill/>
                          <a:miter lim="800000"/>
                          <a:headEnd/>
                          <a:tailEnd/>
                        </a:ln>
                      </pic:spPr>
                    </pic:pic>
                  </a:graphicData>
                </a:graphic>
              </wp:inline>
            </w:drawing>
          </w:r>
        </w:p>
      </w:tc>
    </w:tr>
  </w:tbl>
  <w:p w:rsidR="00186952" w:rsidRPr="002860CD" w:rsidRDefault="00186952" w:rsidP="002860CD">
    <w:pPr>
      <w:pStyle w:val="Pieddepage"/>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1FB" w:rsidRDefault="000411FB" w:rsidP="00C523EA">
      <w:r>
        <w:separator/>
      </w:r>
    </w:p>
  </w:footnote>
  <w:footnote w:type="continuationSeparator" w:id="0">
    <w:p w:rsidR="000411FB" w:rsidRDefault="000411FB" w:rsidP="00C523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2" w:space="0" w:color="auto"/>
      </w:tblBorders>
      <w:tblLayout w:type="fixed"/>
      <w:tblLook w:val="04A0"/>
    </w:tblPr>
    <w:tblGrid>
      <w:gridCol w:w="2228"/>
      <w:gridCol w:w="5722"/>
      <w:gridCol w:w="2732"/>
    </w:tblGrid>
    <w:tr w:rsidR="00186952" w:rsidRPr="00066D3F">
      <w:trPr>
        <w:trHeight w:val="1304"/>
      </w:trPr>
      <w:tc>
        <w:tcPr>
          <w:tcW w:w="2210" w:type="dxa"/>
        </w:tcPr>
        <w:p w:rsidR="00186952" w:rsidRPr="00CB5C65" w:rsidRDefault="002D7BD0" w:rsidP="00186952">
          <w:r>
            <w:rPr>
              <w:noProof/>
              <w:lang w:val="fr-FR" w:eastAsia="fr-FR"/>
            </w:rPr>
            <w:drawing>
              <wp:inline distT="0" distB="0" distL="0" distR="0">
                <wp:extent cx="981075" cy="714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1075" cy="714375"/>
                        </a:xfrm>
                        <a:prstGeom prst="rect">
                          <a:avLst/>
                        </a:prstGeom>
                        <a:noFill/>
                        <a:ln w="9525">
                          <a:noFill/>
                          <a:miter lim="800000"/>
                          <a:headEnd/>
                          <a:tailEnd/>
                        </a:ln>
                      </pic:spPr>
                    </pic:pic>
                  </a:graphicData>
                </a:graphic>
              </wp:inline>
            </w:drawing>
          </w:r>
        </w:p>
      </w:tc>
      <w:tc>
        <w:tcPr>
          <w:tcW w:w="5678" w:type="dxa"/>
        </w:tcPr>
        <w:p w:rsidR="00186952" w:rsidRPr="00472385" w:rsidRDefault="00186952" w:rsidP="00186952">
          <w:pPr>
            <w:jc w:val="center"/>
            <w:rPr>
              <w:rFonts w:eastAsia="Calibri"/>
              <w:b/>
            </w:rPr>
          </w:pPr>
          <w:r>
            <w:rPr>
              <w:b/>
            </w:rPr>
            <w:t>Taalondersteuning voor volwassen vluchtelingen</w:t>
          </w:r>
        </w:p>
        <w:p w:rsidR="00186952" w:rsidRPr="00472385" w:rsidRDefault="00186952" w:rsidP="00186952">
          <w:pPr>
            <w:jc w:val="center"/>
            <w:rPr>
              <w:rFonts w:eastAsia="Calibri"/>
              <w:b/>
              <w:i/>
            </w:rPr>
          </w:pPr>
          <w:r>
            <w:rPr>
              <w:b/>
              <w:i/>
            </w:rPr>
            <w:t>Toolkit van de Raad van Europa</w:t>
          </w:r>
        </w:p>
        <w:p w:rsidR="00186952" w:rsidRPr="00010EAF" w:rsidRDefault="003200A0" w:rsidP="00186952">
          <w:pPr>
            <w:jc w:val="center"/>
            <w:rPr>
              <w:rFonts w:eastAsia="Calibri"/>
              <w:color w:val="0000FF"/>
              <w:u w:val="single"/>
            </w:rPr>
          </w:pPr>
          <w:hyperlink r:id="rId2" w:history="1">
            <w:r w:rsidR="00893F35">
              <w:rPr>
                <w:rStyle w:val="Lienhypertexte"/>
              </w:rPr>
              <w:t>www.coe.int/lang-refugees</w:t>
            </w:r>
          </w:hyperlink>
        </w:p>
      </w:tc>
      <w:tc>
        <w:tcPr>
          <w:tcW w:w="2711" w:type="dxa"/>
        </w:tcPr>
        <w:p w:rsidR="00DC5BB5" w:rsidRDefault="00DC5BB5" w:rsidP="00186952">
          <w:pPr>
            <w:tabs>
              <w:tab w:val="center" w:pos="4607"/>
              <w:tab w:val="right" w:pos="9214"/>
            </w:tabs>
            <w:jc w:val="right"/>
            <w:rPr>
              <w:sz w:val="20"/>
              <w:szCs w:val="20"/>
            </w:rPr>
          </w:pPr>
          <w:r w:rsidRPr="00DC5BB5">
            <w:rPr>
              <w:sz w:val="20"/>
              <w:szCs w:val="20"/>
            </w:rPr>
            <w:t>Taalintegratie van volwassen migranten(LIAM)</w:t>
          </w:r>
        </w:p>
        <w:p w:rsidR="00186952" w:rsidRPr="00010EAF" w:rsidRDefault="003200A0" w:rsidP="00186952">
          <w:pPr>
            <w:tabs>
              <w:tab w:val="center" w:pos="4607"/>
              <w:tab w:val="right" w:pos="9214"/>
            </w:tabs>
            <w:jc w:val="right"/>
            <w:rPr>
              <w:rFonts w:ascii="Calibri Light" w:eastAsia="Calibri" w:hAnsi="Calibri Light" w:cs="Calibri Light"/>
              <w:color w:val="0000FF"/>
              <w:u w:val="single"/>
            </w:rPr>
          </w:pPr>
          <w:hyperlink r:id="rId3" w:history="1">
            <w:r w:rsidR="00893F35">
              <w:rPr>
                <w:rStyle w:val="Lienhypertexte"/>
                <w:sz w:val="20"/>
                <w:szCs w:val="20"/>
              </w:rPr>
              <w:t>www.coe.int/lang-migrants</w:t>
            </w:r>
          </w:hyperlink>
        </w:p>
      </w:tc>
    </w:tr>
  </w:tbl>
  <w:p w:rsidR="00186952" w:rsidRPr="00081808" w:rsidRDefault="00186952" w:rsidP="00FB70A6">
    <w:pPr>
      <w:pStyle w:val="En-tte"/>
      <w:rPr>
        <w:sz w:val="10"/>
        <w:szCs w:val="10"/>
        <w:lang w:val="nl-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3F8A"/>
    <w:multiLevelType w:val="hybridMultilevel"/>
    <w:tmpl w:val="BF8AA15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2">
    <w:nsid w:val="10F650F8"/>
    <w:multiLevelType w:val="hybridMultilevel"/>
    <w:tmpl w:val="F7E0FB60"/>
    <w:lvl w:ilvl="0" w:tplc="17E2854C">
      <w:start w:val="1"/>
      <w:numFmt w:val="bullet"/>
      <w:pStyle w:val="TKBulletLevel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1FDE4A34"/>
    <w:multiLevelType w:val="hybridMultilevel"/>
    <w:tmpl w:val="297E4006"/>
    <w:lvl w:ilvl="0" w:tplc="8FAC2B32">
      <w:start w:val="1"/>
      <w:numFmt w:val="lowerLetter"/>
      <w:pStyle w:val="TKLettersLevel1"/>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AE410A"/>
    <w:multiLevelType w:val="hybridMultilevel"/>
    <w:tmpl w:val="DC1CBD32"/>
    <w:lvl w:ilvl="0" w:tplc="8A323636">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2BE059BC"/>
    <w:multiLevelType w:val="hybridMultilevel"/>
    <w:tmpl w:val="871A4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585B7C"/>
    <w:multiLevelType w:val="hybridMultilevel"/>
    <w:tmpl w:val="63589E1A"/>
    <w:lvl w:ilvl="0" w:tplc="CF0C7D24">
      <w:numFmt w:val="bullet"/>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8">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num w:numId="1">
    <w:abstractNumId w:val="4"/>
  </w:num>
  <w:num w:numId="2">
    <w:abstractNumId w:val="7"/>
  </w:num>
  <w:num w:numId="3">
    <w:abstractNumId w:val="11"/>
  </w:num>
  <w:num w:numId="4">
    <w:abstractNumId w:val="1"/>
  </w:num>
  <w:num w:numId="5">
    <w:abstractNumId w:val="10"/>
  </w:num>
  <w:num w:numId="6">
    <w:abstractNumId w:val="9"/>
  </w:num>
  <w:num w:numId="7">
    <w:abstractNumId w:val="7"/>
  </w:num>
  <w:num w:numId="8">
    <w:abstractNumId w:val="5"/>
  </w:num>
  <w:num w:numId="9">
    <w:abstractNumId w:val="8"/>
  </w:num>
  <w:num w:numId="10">
    <w:abstractNumId w:val="12"/>
  </w:num>
  <w:num w:numId="11">
    <w:abstractNumId w:val="7"/>
  </w:num>
  <w:num w:numId="12">
    <w:abstractNumId w:val="3"/>
  </w:num>
  <w:num w:numId="13">
    <w:abstractNumId w:val="6"/>
  </w:num>
  <w:num w:numId="14">
    <w:abstractNumId w:val="2"/>
  </w:num>
  <w:num w:numId="15">
    <w:abstractNumId w:val="0"/>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B86735"/>
    <w:rsid w:val="0000026D"/>
    <w:rsid w:val="00004C66"/>
    <w:rsid w:val="00013516"/>
    <w:rsid w:val="000338F0"/>
    <w:rsid w:val="00037B0E"/>
    <w:rsid w:val="000411FB"/>
    <w:rsid w:val="000618A7"/>
    <w:rsid w:val="000661BC"/>
    <w:rsid w:val="00066D3F"/>
    <w:rsid w:val="000730E4"/>
    <w:rsid w:val="00081808"/>
    <w:rsid w:val="000937FA"/>
    <w:rsid w:val="00093DD1"/>
    <w:rsid w:val="000954B8"/>
    <w:rsid w:val="000A080D"/>
    <w:rsid w:val="000C5F40"/>
    <w:rsid w:val="000D0A36"/>
    <w:rsid w:val="000E706C"/>
    <w:rsid w:val="000F42D6"/>
    <w:rsid w:val="00104E36"/>
    <w:rsid w:val="00110B4B"/>
    <w:rsid w:val="00113442"/>
    <w:rsid w:val="00123F4B"/>
    <w:rsid w:val="00126A5E"/>
    <w:rsid w:val="00132CE1"/>
    <w:rsid w:val="00140B7E"/>
    <w:rsid w:val="00154B1F"/>
    <w:rsid w:val="00172C07"/>
    <w:rsid w:val="001741D1"/>
    <w:rsid w:val="0017676C"/>
    <w:rsid w:val="00186952"/>
    <w:rsid w:val="001965B4"/>
    <w:rsid w:val="001A1B4C"/>
    <w:rsid w:val="001B0010"/>
    <w:rsid w:val="001B602D"/>
    <w:rsid w:val="001B71AD"/>
    <w:rsid w:val="001C2C9B"/>
    <w:rsid w:val="001C7918"/>
    <w:rsid w:val="001D7251"/>
    <w:rsid w:val="0020300A"/>
    <w:rsid w:val="00214CD0"/>
    <w:rsid w:val="00225C85"/>
    <w:rsid w:val="00233192"/>
    <w:rsid w:val="00246E8E"/>
    <w:rsid w:val="00254DC5"/>
    <w:rsid w:val="0026293F"/>
    <w:rsid w:val="002860CD"/>
    <w:rsid w:val="002A0CEF"/>
    <w:rsid w:val="002A3476"/>
    <w:rsid w:val="002A5874"/>
    <w:rsid w:val="002D7BD0"/>
    <w:rsid w:val="002E0404"/>
    <w:rsid w:val="002E1B08"/>
    <w:rsid w:val="002F0945"/>
    <w:rsid w:val="002F2562"/>
    <w:rsid w:val="00303A5A"/>
    <w:rsid w:val="00303B79"/>
    <w:rsid w:val="00314978"/>
    <w:rsid w:val="003200A0"/>
    <w:rsid w:val="00327BBC"/>
    <w:rsid w:val="0033137E"/>
    <w:rsid w:val="0035492A"/>
    <w:rsid w:val="00355BB8"/>
    <w:rsid w:val="003575BD"/>
    <w:rsid w:val="00361F04"/>
    <w:rsid w:val="00373B9F"/>
    <w:rsid w:val="0037570C"/>
    <w:rsid w:val="0038409C"/>
    <w:rsid w:val="003847AD"/>
    <w:rsid w:val="003853D1"/>
    <w:rsid w:val="003B55B1"/>
    <w:rsid w:val="003B7E75"/>
    <w:rsid w:val="003C050D"/>
    <w:rsid w:val="003C324D"/>
    <w:rsid w:val="003C32F5"/>
    <w:rsid w:val="003C60BD"/>
    <w:rsid w:val="003C6F99"/>
    <w:rsid w:val="003C799F"/>
    <w:rsid w:val="003D0E09"/>
    <w:rsid w:val="003D21A3"/>
    <w:rsid w:val="003E358D"/>
    <w:rsid w:val="003E7F4D"/>
    <w:rsid w:val="003F121D"/>
    <w:rsid w:val="00425EB7"/>
    <w:rsid w:val="00442AC0"/>
    <w:rsid w:val="0045564C"/>
    <w:rsid w:val="00460BCC"/>
    <w:rsid w:val="00463894"/>
    <w:rsid w:val="00470AA9"/>
    <w:rsid w:val="00482FDD"/>
    <w:rsid w:val="0049006B"/>
    <w:rsid w:val="004B5DD8"/>
    <w:rsid w:val="004C1652"/>
    <w:rsid w:val="004D4C46"/>
    <w:rsid w:val="004E32A8"/>
    <w:rsid w:val="004F2E30"/>
    <w:rsid w:val="0050334F"/>
    <w:rsid w:val="00503E91"/>
    <w:rsid w:val="00510AE8"/>
    <w:rsid w:val="0051537D"/>
    <w:rsid w:val="00526886"/>
    <w:rsid w:val="00542DB8"/>
    <w:rsid w:val="0054564B"/>
    <w:rsid w:val="00553BA5"/>
    <w:rsid w:val="00555D25"/>
    <w:rsid w:val="005713EB"/>
    <w:rsid w:val="0058141B"/>
    <w:rsid w:val="00587F70"/>
    <w:rsid w:val="005A600F"/>
    <w:rsid w:val="005C2E50"/>
    <w:rsid w:val="005E4CA5"/>
    <w:rsid w:val="005E654F"/>
    <w:rsid w:val="005F5257"/>
    <w:rsid w:val="00617D74"/>
    <w:rsid w:val="00634900"/>
    <w:rsid w:val="006355E0"/>
    <w:rsid w:val="0064154F"/>
    <w:rsid w:val="006455D0"/>
    <w:rsid w:val="00651E90"/>
    <w:rsid w:val="00655B1E"/>
    <w:rsid w:val="00655CCE"/>
    <w:rsid w:val="006A1A21"/>
    <w:rsid w:val="006B6385"/>
    <w:rsid w:val="006B7367"/>
    <w:rsid w:val="006C0689"/>
    <w:rsid w:val="006C08C3"/>
    <w:rsid w:val="006C19C6"/>
    <w:rsid w:val="006C7764"/>
    <w:rsid w:val="006D234F"/>
    <w:rsid w:val="006F38F4"/>
    <w:rsid w:val="006F7750"/>
    <w:rsid w:val="00705BF1"/>
    <w:rsid w:val="007324B3"/>
    <w:rsid w:val="00734E55"/>
    <w:rsid w:val="0074542C"/>
    <w:rsid w:val="007458E1"/>
    <w:rsid w:val="00745FAE"/>
    <w:rsid w:val="00767D0E"/>
    <w:rsid w:val="00773ACD"/>
    <w:rsid w:val="007B3F92"/>
    <w:rsid w:val="007B4D14"/>
    <w:rsid w:val="007F5F10"/>
    <w:rsid w:val="00802726"/>
    <w:rsid w:val="0080462C"/>
    <w:rsid w:val="00805257"/>
    <w:rsid w:val="008067EC"/>
    <w:rsid w:val="0083366C"/>
    <w:rsid w:val="00844534"/>
    <w:rsid w:val="008469DE"/>
    <w:rsid w:val="008506D5"/>
    <w:rsid w:val="008656F3"/>
    <w:rsid w:val="008818DE"/>
    <w:rsid w:val="00892B00"/>
    <w:rsid w:val="00893F35"/>
    <w:rsid w:val="008B45A3"/>
    <w:rsid w:val="008C53DF"/>
    <w:rsid w:val="008E6FB9"/>
    <w:rsid w:val="008F0189"/>
    <w:rsid w:val="008F1473"/>
    <w:rsid w:val="008F24DC"/>
    <w:rsid w:val="009025F0"/>
    <w:rsid w:val="00902C26"/>
    <w:rsid w:val="009204A0"/>
    <w:rsid w:val="0093428B"/>
    <w:rsid w:val="00943A76"/>
    <w:rsid w:val="0094551C"/>
    <w:rsid w:val="00953DC1"/>
    <w:rsid w:val="00964D0B"/>
    <w:rsid w:val="009662EB"/>
    <w:rsid w:val="00970C63"/>
    <w:rsid w:val="0097497F"/>
    <w:rsid w:val="00976860"/>
    <w:rsid w:val="009774A5"/>
    <w:rsid w:val="009A431F"/>
    <w:rsid w:val="009A4759"/>
    <w:rsid w:val="009A5131"/>
    <w:rsid w:val="009B7F95"/>
    <w:rsid w:val="009C6D0D"/>
    <w:rsid w:val="009C6F9F"/>
    <w:rsid w:val="009E078E"/>
    <w:rsid w:val="00A03292"/>
    <w:rsid w:val="00A061CE"/>
    <w:rsid w:val="00A1258A"/>
    <w:rsid w:val="00A27C34"/>
    <w:rsid w:val="00A36998"/>
    <w:rsid w:val="00A5196F"/>
    <w:rsid w:val="00A6623D"/>
    <w:rsid w:val="00A67362"/>
    <w:rsid w:val="00A7554F"/>
    <w:rsid w:val="00A802F2"/>
    <w:rsid w:val="00A81C9B"/>
    <w:rsid w:val="00AB255A"/>
    <w:rsid w:val="00AB714F"/>
    <w:rsid w:val="00AE657E"/>
    <w:rsid w:val="00AF4A1E"/>
    <w:rsid w:val="00AF56A8"/>
    <w:rsid w:val="00B02091"/>
    <w:rsid w:val="00B30339"/>
    <w:rsid w:val="00B33421"/>
    <w:rsid w:val="00B35EFB"/>
    <w:rsid w:val="00B51D45"/>
    <w:rsid w:val="00B652E0"/>
    <w:rsid w:val="00B66C15"/>
    <w:rsid w:val="00B73A35"/>
    <w:rsid w:val="00B80303"/>
    <w:rsid w:val="00B85307"/>
    <w:rsid w:val="00B85B33"/>
    <w:rsid w:val="00B86735"/>
    <w:rsid w:val="00B87D33"/>
    <w:rsid w:val="00B947F8"/>
    <w:rsid w:val="00B94E15"/>
    <w:rsid w:val="00BA25B4"/>
    <w:rsid w:val="00BA3C32"/>
    <w:rsid w:val="00BB182D"/>
    <w:rsid w:val="00BC3D7A"/>
    <w:rsid w:val="00BD2F15"/>
    <w:rsid w:val="00BE6428"/>
    <w:rsid w:val="00BF2B09"/>
    <w:rsid w:val="00BF685F"/>
    <w:rsid w:val="00BF693D"/>
    <w:rsid w:val="00C24B3F"/>
    <w:rsid w:val="00C24C86"/>
    <w:rsid w:val="00C519E5"/>
    <w:rsid w:val="00C523EA"/>
    <w:rsid w:val="00C622D7"/>
    <w:rsid w:val="00C7477C"/>
    <w:rsid w:val="00C8086F"/>
    <w:rsid w:val="00CC0991"/>
    <w:rsid w:val="00CC6B8F"/>
    <w:rsid w:val="00CC7828"/>
    <w:rsid w:val="00CF0B90"/>
    <w:rsid w:val="00CF36D3"/>
    <w:rsid w:val="00D00DA4"/>
    <w:rsid w:val="00D07616"/>
    <w:rsid w:val="00D13597"/>
    <w:rsid w:val="00D2211A"/>
    <w:rsid w:val="00D46264"/>
    <w:rsid w:val="00D57D70"/>
    <w:rsid w:val="00D61794"/>
    <w:rsid w:val="00D70BD7"/>
    <w:rsid w:val="00D81172"/>
    <w:rsid w:val="00D8328F"/>
    <w:rsid w:val="00D94C2F"/>
    <w:rsid w:val="00D951B8"/>
    <w:rsid w:val="00DA3122"/>
    <w:rsid w:val="00DA5A92"/>
    <w:rsid w:val="00DC5BB5"/>
    <w:rsid w:val="00DC646F"/>
    <w:rsid w:val="00DD0635"/>
    <w:rsid w:val="00DD35DF"/>
    <w:rsid w:val="00DD53DC"/>
    <w:rsid w:val="00DE5B7D"/>
    <w:rsid w:val="00DF37F1"/>
    <w:rsid w:val="00DF5B76"/>
    <w:rsid w:val="00DF5E24"/>
    <w:rsid w:val="00DF60EB"/>
    <w:rsid w:val="00E076C3"/>
    <w:rsid w:val="00E14FC1"/>
    <w:rsid w:val="00E41A1E"/>
    <w:rsid w:val="00E53152"/>
    <w:rsid w:val="00E55E0C"/>
    <w:rsid w:val="00E74E5B"/>
    <w:rsid w:val="00E826A8"/>
    <w:rsid w:val="00E90A39"/>
    <w:rsid w:val="00EA589F"/>
    <w:rsid w:val="00EC3C97"/>
    <w:rsid w:val="00EC6747"/>
    <w:rsid w:val="00ED4CB7"/>
    <w:rsid w:val="00F260E9"/>
    <w:rsid w:val="00F41208"/>
    <w:rsid w:val="00F5126A"/>
    <w:rsid w:val="00FB0515"/>
    <w:rsid w:val="00FB70A6"/>
    <w:rsid w:val="00FC4F80"/>
    <w:rsid w:val="00FF682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nl-BE"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lsdException w:name="heading 9" w:uiPriority="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455D0"/>
    <w:rPr>
      <w:rFonts w:eastAsia="Times New Roman" w:cs="Times New Roman"/>
      <w:sz w:val="24"/>
      <w:szCs w:val="22"/>
      <w:lang w:eastAsia="en-US"/>
    </w:rPr>
  </w:style>
  <w:style w:type="paragraph" w:styleId="Titre1">
    <w:name w:val="heading 1"/>
    <w:next w:val="Normal"/>
    <w:link w:val="Titre1Car"/>
    <w:autoRedefine/>
    <w:uiPriority w:val="99"/>
    <w:rsid w:val="000618A7"/>
    <w:pPr>
      <w:keepNext/>
      <w:keepLines/>
      <w:spacing w:before="240" w:after="240"/>
      <w:jc w:val="center"/>
      <w:outlineLvl w:val="0"/>
    </w:pPr>
    <w:rPr>
      <w:rFonts w:ascii="Calibri Light" w:eastAsia="Times New Roman" w:hAnsi="Calibri Light" w:cs="Times New Roman"/>
      <w:b/>
      <w:color w:val="0070C0"/>
      <w:sz w:val="40"/>
      <w:szCs w:val="32"/>
      <w:lang w:eastAsia="en-US"/>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rsid w:val="000618A7"/>
    <w:rPr>
      <w:rFonts w:ascii="Calibri Light" w:eastAsia="Times New Roman" w:hAnsi="Calibri Light" w:cs="Times New Roman"/>
      <w:b/>
      <w:color w:val="0070C0"/>
      <w:sz w:val="40"/>
      <w:szCs w:val="32"/>
      <w:lang w:val="nl-BE" w:eastAsia="en-US" w:bidi="ar-SA"/>
    </w:rPr>
  </w:style>
  <w:style w:type="paragraph" w:customStyle="1" w:styleId="TKTITRE1">
    <w:name w:val="TK TITRE1"/>
    <w:qFormat/>
    <w:rsid w:val="0080462C"/>
    <w:pPr>
      <w:spacing w:before="120" w:after="120"/>
    </w:pPr>
    <w:rPr>
      <w:rFonts w:eastAsia="Times New Roman" w:cs="Calibri"/>
      <w:b/>
      <w:bCs/>
      <w:sz w:val="32"/>
      <w:szCs w:val="32"/>
      <w:lang w:eastAsia="en-US"/>
    </w:rPr>
  </w:style>
  <w:style w:type="paragraph" w:customStyle="1" w:styleId="TKTITRE3">
    <w:name w:val="TK TITRE 3"/>
    <w:qFormat/>
    <w:rsid w:val="0080462C"/>
    <w:pPr>
      <w:spacing w:before="120" w:after="120"/>
    </w:pPr>
    <w:rPr>
      <w:rFonts w:cs="Calibri"/>
      <w:i/>
      <w:iCs/>
      <w:noProof/>
      <w:sz w:val="24"/>
      <w:szCs w:val="24"/>
      <w:u w:val="single"/>
      <w:lang w:eastAsia="en-US"/>
    </w:rPr>
  </w:style>
  <w:style w:type="character" w:customStyle="1" w:styleId="Titre2Car">
    <w:name w:val="Titre 2 Car"/>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link w:val="Titre3"/>
    <w:uiPriority w:val="99"/>
    <w:rsid w:val="00BB182D"/>
    <w:rPr>
      <w:rFonts w:ascii="Arial" w:eastAsia="Times New Roman" w:hAnsi="Arial" w:cs="Arial"/>
      <w:b/>
      <w:bCs/>
      <w:sz w:val="28"/>
      <w:szCs w:val="28"/>
      <w:lang w:eastAsia="de-DE"/>
    </w:rPr>
  </w:style>
  <w:style w:type="character" w:customStyle="1" w:styleId="Titre4Car">
    <w:name w:val="Titre 4 Car"/>
    <w:link w:val="Titre4"/>
    <w:uiPriority w:val="99"/>
    <w:rsid w:val="00BB182D"/>
    <w:rPr>
      <w:rFonts w:ascii="Arial" w:eastAsia="Times New Roman" w:hAnsi="Arial" w:cs="Arial"/>
      <w:b/>
      <w:bCs/>
      <w:sz w:val="24"/>
      <w:szCs w:val="24"/>
      <w:lang w:eastAsia="de-DE"/>
    </w:rPr>
  </w:style>
  <w:style w:type="character" w:customStyle="1" w:styleId="Titre5Car">
    <w:name w:val="Titre 5 Car"/>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link w:val="Titre6"/>
    <w:uiPriority w:val="99"/>
    <w:rsid w:val="00BB182D"/>
    <w:rPr>
      <w:rFonts w:ascii="Arial" w:eastAsia="Times New Roman" w:hAnsi="Arial" w:cs="Arial"/>
      <w:i/>
      <w:iCs/>
      <w:sz w:val="20"/>
      <w:szCs w:val="20"/>
      <w:lang w:eastAsia="de-DE"/>
    </w:rPr>
  </w:style>
  <w:style w:type="character" w:customStyle="1" w:styleId="Titre7Car">
    <w:name w:val="Titre 7 Car"/>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rPr>
      <w:szCs w:val="20"/>
    </w:rPr>
  </w:style>
  <w:style w:type="character" w:customStyle="1" w:styleId="PieddepageCar">
    <w:name w:val="Pied de page Car"/>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szCs w:val="24"/>
      <w:lang w:eastAsia="fr-FR"/>
    </w:rPr>
  </w:style>
  <w:style w:type="character" w:customStyle="1" w:styleId="ExplorateurdedocumentsCar">
    <w:name w:val="Explorateur de documents Car"/>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Toolkit">
    <w:name w:val="Table_Toolkit"/>
    <w:basedOn w:val="TableauNormal"/>
    <w:uiPriority w:val="99"/>
    <w:rsid w:val="007458E1"/>
    <w:tblPr>
      <w:tblInd w:w="0" w:type="dxa"/>
      <w:tblCellMar>
        <w:top w:w="0" w:type="dxa"/>
        <w:left w:w="108" w:type="dxa"/>
        <w:bottom w:w="0" w:type="dxa"/>
        <w:right w:w="108" w:type="dxa"/>
      </w:tblCellMar>
    </w:tblPr>
  </w:style>
  <w:style w:type="paragraph" w:customStyle="1" w:styleId="TKTextetableau">
    <w:name w:val="TK Texte tableau"/>
    <w:qFormat/>
    <w:rsid w:val="0080462C"/>
    <w:rPr>
      <w:rFonts w:eastAsia="Times New Roman" w:cs="Calibri"/>
      <w:sz w:val="22"/>
      <w:szCs w:val="22"/>
      <w:lang w:eastAsia="en-US"/>
    </w:rPr>
  </w:style>
  <w:style w:type="paragraph" w:customStyle="1" w:styleId="TKAIM">
    <w:name w:val="TK AIM"/>
    <w:qFormat/>
    <w:rsid w:val="00E53152"/>
    <w:pPr>
      <w:shd w:val="clear" w:color="auto" w:fill="DDDDDD"/>
      <w:tabs>
        <w:tab w:val="left" w:pos="709"/>
      </w:tabs>
      <w:spacing w:before="480" w:after="480"/>
      <w:ind w:left="709" w:hanging="709"/>
    </w:pPr>
    <w:rPr>
      <w:rFonts w:cs="Times New Roman"/>
      <w:b/>
      <w:sz w:val="28"/>
      <w:szCs w:val="32"/>
      <w:lang w:eastAsia="en-US"/>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80462C"/>
    <w:pPr>
      <w:spacing w:before="120" w:after="120"/>
      <w:jc w:val="center"/>
    </w:pPr>
    <w:rPr>
      <w:rFonts w:eastAsia="Calibri" w:cs="Calibri"/>
      <w:b/>
      <w:bCs/>
      <w:color w:val="2F5496"/>
      <w:sz w:val="40"/>
      <w:szCs w:val="40"/>
    </w:rPr>
  </w:style>
  <w:style w:type="paragraph" w:customStyle="1" w:styleId="TKTEXTE">
    <w:name w:val="TK TEXTE"/>
    <w:qFormat/>
    <w:rsid w:val="0097497F"/>
    <w:pPr>
      <w:spacing w:before="120" w:after="120"/>
    </w:pPr>
    <w:rPr>
      <w:rFonts w:eastAsia="Times New Roman" w:cs="Calibri"/>
      <w:sz w:val="24"/>
      <w:szCs w:val="24"/>
      <w:lang w:eastAsia="en-US"/>
    </w:rPr>
  </w:style>
  <w:style w:type="paragraph" w:customStyle="1" w:styleId="TKBulletLevel1">
    <w:name w:val="TK Bullet Level1"/>
    <w:next w:val="Normal"/>
    <w:qFormat/>
    <w:rsid w:val="000D0A36"/>
    <w:pPr>
      <w:numPr>
        <w:numId w:val="14"/>
      </w:numPr>
      <w:tabs>
        <w:tab w:val="left" w:pos="567"/>
      </w:tabs>
      <w:spacing w:before="60" w:after="60"/>
      <w:ind w:left="568" w:hanging="284"/>
    </w:pPr>
    <w:rPr>
      <w:rFonts w:cs="Calibri"/>
      <w:sz w:val="24"/>
      <w:szCs w:val="24"/>
      <w:lang w:eastAsia="en-US"/>
    </w:rPr>
  </w:style>
  <w:style w:type="paragraph" w:styleId="Textedebulles">
    <w:name w:val="Balloon Text"/>
    <w:basedOn w:val="Normal"/>
    <w:link w:val="TextedebullesCar"/>
    <w:uiPriority w:val="99"/>
    <w:semiHidden/>
    <w:unhideWhenUsed/>
    <w:rsid w:val="003E358D"/>
    <w:rPr>
      <w:rFonts w:ascii="Tahoma" w:hAnsi="Tahoma"/>
      <w:sz w:val="16"/>
      <w:szCs w:val="16"/>
    </w:rPr>
  </w:style>
  <w:style w:type="character" w:customStyle="1" w:styleId="TextedebullesCar">
    <w:name w:val="Texte de bulles Car"/>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0"/>
      <w:szCs w:val="20"/>
    </w:rPr>
  </w:style>
  <w:style w:type="character" w:customStyle="1" w:styleId="En-tteCar">
    <w:name w:val="En-tête Car"/>
    <w:link w:val="En-tte"/>
    <w:uiPriority w:val="99"/>
    <w:rsid w:val="00FB70A6"/>
    <w:rPr>
      <w:rFonts w:ascii="Calibri" w:eastAsia="Times New Roman" w:hAnsi="Calibri" w:cs="Times New Roman"/>
    </w:rPr>
  </w:style>
  <w:style w:type="paragraph" w:customStyle="1" w:styleId="TKTITRE2">
    <w:name w:val="TK TITRE 2"/>
    <w:next w:val="Normal"/>
    <w:qFormat/>
    <w:rsid w:val="0080462C"/>
    <w:pPr>
      <w:spacing w:before="120" w:after="120"/>
    </w:pPr>
    <w:rPr>
      <w:rFonts w:eastAsia="Times New Roman" w:cs="Calibri"/>
      <w:b/>
      <w:bCs/>
      <w:sz w:val="28"/>
      <w:szCs w:val="28"/>
      <w:lang w:eastAsia="en-US"/>
    </w:rPr>
  </w:style>
  <w:style w:type="character" w:styleId="Lienhypertextesuivivisit">
    <w:name w:val="FollowedHyperlink"/>
    <w:uiPriority w:val="99"/>
    <w:semiHidden/>
    <w:unhideWhenUsed/>
    <w:rsid w:val="009025F0"/>
    <w:rPr>
      <w:color w:val="954F72"/>
      <w:u w:val="single"/>
    </w:rPr>
  </w:style>
  <w:style w:type="paragraph" w:customStyle="1" w:styleId="TKBulletLevel2">
    <w:name w:val="TK Bullet Level2"/>
    <w:basedOn w:val="TKBulletLevel1"/>
    <w:qFormat/>
    <w:rsid w:val="009A4759"/>
    <w:pPr>
      <w:ind w:left="1135"/>
    </w:pPr>
  </w:style>
  <w:style w:type="paragraph" w:customStyle="1" w:styleId="TKNbrsLevel2">
    <w:name w:val="TK Nbrs Level2"/>
    <w:qFormat/>
    <w:rsid w:val="00E90A39"/>
    <w:pPr>
      <w:numPr>
        <w:numId w:val="10"/>
      </w:numPr>
      <w:spacing w:before="60" w:after="60"/>
      <w:ind w:left="1208" w:hanging="357"/>
    </w:pPr>
    <w:rPr>
      <w:rFonts w:cs="Times New Roman"/>
      <w:sz w:val="24"/>
      <w:szCs w:val="24"/>
      <w:lang w:eastAsia="en-US"/>
    </w:rPr>
  </w:style>
  <w:style w:type="paragraph" w:customStyle="1" w:styleId="TKNbrsLevel1">
    <w:name w:val="TK_Nbrs Level1"/>
    <w:qFormat/>
    <w:rsid w:val="009A4759"/>
    <w:pPr>
      <w:numPr>
        <w:numId w:val="9"/>
      </w:numPr>
      <w:spacing w:before="60" w:after="60"/>
      <w:ind w:left="851" w:hanging="284"/>
    </w:pPr>
    <w:rPr>
      <w:rFonts w:eastAsia="Times New Roman" w:cs="Calibri"/>
      <w:sz w:val="24"/>
      <w:szCs w:val="24"/>
      <w:lang w:eastAsia="en-US"/>
    </w:rPr>
  </w:style>
  <w:style w:type="paragraph" w:customStyle="1" w:styleId="TKnotes">
    <w:name w:val="TK_notes"/>
    <w:qFormat/>
    <w:rsid w:val="00634900"/>
    <w:pPr>
      <w:spacing w:before="120" w:after="120"/>
    </w:pPr>
    <w:rPr>
      <w:rFonts w:eastAsia="Times New Roman" w:cs="Calibri"/>
      <w:szCs w:val="22"/>
      <w:lang w:eastAsia="en-US"/>
    </w:rPr>
  </w:style>
  <w:style w:type="paragraph" w:customStyle="1" w:styleId="TKLettersLevel1">
    <w:name w:val="TK Letters Level 1"/>
    <w:basedOn w:val="TKBulletLevel1"/>
    <w:qFormat/>
    <w:rsid w:val="00EC3C97"/>
    <w:pPr>
      <w:numPr>
        <w:numId w:val="12"/>
      </w:numPr>
      <w:tabs>
        <w:tab w:val="clear" w:pos="567"/>
      </w:tabs>
      <w:ind w:left="568" w:hanging="284"/>
    </w:pPr>
  </w:style>
  <w:style w:type="paragraph" w:customStyle="1" w:styleId="TKTITRE4">
    <w:name w:val="TK TITRE 4"/>
    <w:basedOn w:val="TKTITRE3"/>
    <w:qFormat/>
    <w:rsid w:val="0050334F"/>
    <w:rPr>
      <w:u w:val="none"/>
    </w:rPr>
  </w:style>
  <w:style w:type="paragraph" w:styleId="Paragraphedeliste">
    <w:name w:val="List Paragraph"/>
    <w:basedOn w:val="Normal"/>
    <w:uiPriority w:val="34"/>
    <w:rsid w:val="006F775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CONSEIL%20EUROPE\TRAME-TEMPLATE\Template%2023.03.17.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C7AC0-C7A9-45EA-A645-3F858CC3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23.03.17</Template>
  <TotalTime>0</TotalTime>
  <Pages>2</Pages>
  <Words>481</Words>
  <Characters>2646</Characters>
  <Application>Microsoft Office Word</Application>
  <DocSecurity>0</DocSecurity>
  <Lines>22</Lines>
  <Paragraphs>6</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3121</CharactersWithSpaces>
  <SharedDoc>false</SharedDoc>
  <HLinks>
    <vt:vector size="102" baseType="variant">
      <vt:variant>
        <vt:i4>3735613</vt:i4>
      </vt:variant>
      <vt:variant>
        <vt:i4>42</vt:i4>
      </vt:variant>
      <vt:variant>
        <vt:i4>0</vt:i4>
      </vt:variant>
      <vt:variant>
        <vt:i4>5</vt:i4>
      </vt:variant>
      <vt:variant>
        <vt:lpwstr>http://www.iom.int/key-migration-terms</vt:lpwstr>
      </vt:variant>
      <vt:variant>
        <vt:lpwstr/>
      </vt:variant>
      <vt:variant>
        <vt:i4>3866683</vt:i4>
      </vt:variant>
      <vt:variant>
        <vt:i4>39</vt:i4>
      </vt:variant>
      <vt:variant>
        <vt:i4>0</vt:i4>
      </vt:variant>
      <vt:variant>
        <vt:i4>5</vt:i4>
      </vt:variant>
      <vt:variant>
        <vt:lpwstr>http://www.asylumineurope.org/</vt:lpwstr>
      </vt:variant>
      <vt:variant>
        <vt:lpwstr/>
      </vt:variant>
      <vt:variant>
        <vt:i4>7995494</vt:i4>
      </vt:variant>
      <vt:variant>
        <vt:i4>36</vt:i4>
      </vt:variant>
      <vt:variant>
        <vt:i4>0</vt:i4>
      </vt:variant>
      <vt:variant>
        <vt:i4>5</vt:i4>
      </vt:variant>
      <vt:variant>
        <vt:lpwstr>https://www.easo.europa.eu/</vt:lpwstr>
      </vt:variant>
      <vt:variant>
        <vt:lpwstr/>
      </vt:variant>
      <vt:variant>
        <vt:i4>5439562</vt:i4>
      </vt:variant>
      <vt:variant>
        <vt:i4>33</vt:i4>
      </vt:variant>
      <vt:variant>
        <vt:i4>0</vt:i4>
      </vt:variant>
      <vt:variant>
        <vt:i4>5</vt:i4>
      </vt:variant>
      <vt:variant>
        <vt:lpwstr>https://www.easo.europa.eu/sites/default/files/public/Reg-604-2013-Dublin.pdf</vt:lpwstr>
      </vt:variant>
      <vt:variant>
        <vt:lpwstr/>
      </vt:variant>
      <vt:variant>
        <vt:i4>1572878</vt:i4>
      </vt:variant>
      <vt:variant>
        <vt:i4>30</vt:i4>
      </vt:variant>
      <vt:variant>
        <vt:i4>0</vt:i4>
      </vt:variant>
      <vt:variant>
        <vt:i4>5</vt:i4>
      </vt:variant>
      <vt:variant>
        <vt:lpwstr>http://www.unhcr.org/protection/operations/479df9532/unhcr-statement-subsidiary-protection-under-ec-qualification-directive.html</vt:lpwstr>
      </vt:variant>
      <vt:variant>
        <vt:lpwstr/>
      </vt:variant>
      <vt:variant>
        <vt:i4>1572878</vt:i4>
      </vt:variant>
      <vt:variant>
        <vt:i4>27</vt:i4>
      </vt:variant>
      <vt:variant>
        <vt:i4>0</vt:i4>
      </vt:variant>
      <vt:variant>
        <vt:i4>5</vt:i4>
      </vt:variant>
      <vt:variant>
        <vt:lpwstr>http://www.unhcr.org/protection/operations/479df9532/unhcr-statement-subsidiary-protection-under-ec-qualification-directive.html;</vt:lpwstr>
      </vt:variant>
      <vt:variant>
        <vt:lpwstr/>
      </vt:variant>
      <vt:variant>
        <vt:i4>6488165</vt:i4>
      </vt:variant>
      <vt:variant>
        <vt:i4>24</vt:i4>
      </vt:variant>
      <vt:variant>
        <vt:i4>0</vt:i4>
      </vt:variant>
      <vt:variant>
        <vt:i4>5</vt:i4>
      </vt:variant>
      <vt:variant>
        <vt:lpwstr>http://www.unhcr.org/468504762.pdf</vt:lpwstr>
      </vt:variant>
      <vt:variant>
        <vt:lpwstr/>
      </vt:variant>
      <vt:variant>
        <vt:i4>4194311</vt:i4>
      </vt:variant>
      <vt:variant>
        <vt:i4>21</vt:i4>
      </vt:variant>
      <vt:variant>
        <vt:i4>0</vt:i4>
      </vt:variant>
      <vt:variant>
        <vt:i4>5</vt:i4>
      </vt:variant>
      <vt:variant>
        <vt:lpwstr>https://www.icrc.org/</vt:lpwstr>
      </vt:variant>
      <vt:variant>
        <vt:lpwstr/>
      </vt:variant>
      <vt:variant>
        <vt:i4>8257599</vt:i4>
      </vt:variant>
      <vt:variant>
        <vt:i4>18</vt:i4>
      </vt:variant>
      <vt:variant>
        <vt:i4>0</vt:i4>
      </vt:variant>
      <vt:variant>
        <vt:i4>5</vt:i4>
      </vt:variant>
      <vt:variant>
        <vt:lpwstr>http://www.ecre.org/need-a-lawyer/</vt:lpwstr>
      </vt:variant>
      <vt:variant>
        <vt:lpwstr/>
      </vt:variant>
      <vt:variant>
        <vt:i4>1376328</vt:i4>
      </vt:variant>
      <vt:variant>
        <vt:i4>15</vt:i4>
      </vt:variant>
      <vt:variant>
        <vt:i4>0</vt:i4>
      </vt:variant>
      <vt:variant>
        <vt:i4>5</vt:i4>
      </vt:variant>
      <vt:variant>
        <vt:lpwstr>http://www.ecre.org/members/</vt:lpwstr>
      </vt:variant>
      <vt:variant>
        <vt:lpwstr/>
      </vt:variant>
      <vt:variant>
        <vt:i4>2621567</vt:i4>
      </vt:variant>
      <vt:variant>
        <vt:i4>12</vt:i4>
      </vt:variant>
      <vt:variant>
        <vt:i4>0</vt:i4>
      </vt:variant>
      <vt:variant>
        <vt:i4>5</vt:i4>
      </vt:variant>
      <vt:variant>
        <vt:lpwstr>http://www.msf.org/</vt:lpwstr>
      </vt:variant>
      <vt:variant>
        <vt:lpwstr/>
      </vt:variant>
      <vt:variant>
        <vt:i4>3276927</vt:i4>
      </vt:variant>
      <vt:variant>
        <vt:i4>9</vt:i4>
      </vt:variant>
      <vt:variant>
        <vt:i4>0</vt:i4>
      </vt:variant>
      <vt:variant>
        <vt:i4>5</vt:i4>
      </vt:variant>
      <vt:variant>
        <vt:lpwstr>http://www.iom.int/</vt:lpwstr>
      </vt:variant>
      <vt:variant>
        <vt:lpwstr/>
      </vt:variant>
      <vt:variant>
        <vt:i4>3276927</vt:i4>
      </vt:variant>
      <vt:variant>
        <vt:i4>6</vt:i4>
      </vt:variant>
      <vt:variant>
        <vt:i4>0</vt:i4>
      </vt:variant>
      <vt:variant>
        <vt:i4>5</vt:i4>
      </vt:variant>
      <vt:variant>
        <vt:lpwstr>http://www.iom.int/</vt:lpwstr>
      </vt:variant>
      <vt:variant>
        <vt:lpwstr/>
      </vt:variant>
      <vt:variant>
        <vt:i4>4980737</vt:i4>
      </vt:variant>
      <vt:variant>
        <vt:i4>3</vt:i4>
      </vt:variant>
      <vt:variant>
        <vt:i4>0</vt:i4>
      </vt:variant>
      <vt:variant>
        <vt:i4>5</vt:i4>
      </vt:variant>
      <vt:variant>
        <vt:lpwstr>http://www.unhcr.org/</vt:lpwstr>
      </vt:variant>
      <vt:variant>
        <vt:lpwstr/>
      </vt:variant>
      <vt:variant>
        <vt:i4>4980737</vt:i4>
      </vt:variant>
      <vt:variant>
        <vt:i4>0</vt:i4>
      </vt:variant>
      <vt:variant>
        <vt:i4>0</vt:i4>
      </vt:variant>
      <vt:variant>
        <vt:i4>5</vt:i4>
      </vt:variant>
      <vt:variant>
        <vt:lpwstr>http://www.unhcr.org/</vt:lpwstr>
      </vt:variant>
      <vt:variant>
        <vt:lpwstr/>
      </vt:variant>
      <vt:variant>
        <vt:i4>1638473</vt:i4>
      </vt:variant>
      <vt:variant>
        <vt:i4>3</vt:i4>
      </vt:variant>
      <vt:variant>
        <vt:i4>0</vt:i4>
      </vt:variant>
      <vt:variant>
        <vt:i4>5</vt:i4>
      </vt:variant>
      <vt:variant>
        <vt:lpwstr>http://www.coe.int/lang-migrants</vt:lpwstr>
      </vt:variant>
      <vt:variant>
        <vt:lpwstr/>
      </vt:variant>
      <vt:variant>
        <vt:i4>1638464</vt:i4>
      </vt:variant>
      <vt:variant>
        <vt:i4>0</vt:i4>
      </vt:variant>
      <vt:variant>
        <vt:i4>0</vt:i4>
      </vt:variant>
      <vt:variant>
        <vt:i4>5</vt:i4>
      </vt:variant>
      <vt:variant>
        <vt:lpwstr>http://www.coe.int/lang-refugees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2017-03-21T17:43:00Z</cp:lastPrinted>
  <dcterms:created xsi:type="dcterms:W3CDTF">2017-10-27T09:29:00Z</dcterms:created>
  <dcterms:modified xsi:type="dcterms:W3CDTF">2017-10-27T09:29:00Z</dcterms:modified>
</cp:coreProperties>
</file>