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A73" w:rsidRPr="00D13597" w:rsidRDefault="00C04A73" w:rsidP="00B80303">
      <w:pPr>
        <w:pStyle w:val="TKMAINTITLE"/>
      </w:pPr>
      <w:r>
        <w:t>51 - Huisvesting vinden</w:t>
      </w:r>
    </w:p>
    <w:p w:rsidR="00C04A73" w:rsidRPr="00D13597" w:rsidRDefault="00C04A73" w:rsidP="007663C5">
      <w:pPr>
        <w:pStyle w:val="TKAIM"/>
        <w:tabs>
          <w:tab w:val="clear" w:pos="709"/>
          <w:tab w:val="left" w:pos="993"/>
        </w:tabs>
        <w:ind w:left="1985" w:hanging="1985"/>
      </w:pPr>
      <w:r>
        <w:t>Doelstellingen:</w:t>
      </w:r>
      <w:r>
        <w:tab/>
        <w:t>- vluchtelingen informeren over huisvesting in het gastland,</w:t>
      </w:r>
      <w:r>
        <w:br/>
        <w:t>- vluchtelingen leren communiceren over huisvesting.</w:t>
      </w:r>
    </w:p>
    <w:p w:rsidR="00C04A73" w:rsidRDefault="00C04A73" w:rsidP="00CF6AF5">
      <w:pPr>
        <w:pStyle w:val="TKTITRE1"/>
      </w:pPr>
      <w:r>
        <w:t>Communicatieve situaties</w:t>
      </w:r>
    </w:p>
    <w:p w:rsidR="00C04A73" w:rsidRPr="00E0674B" w:rsidRDefault="00C04A73" w:rsidP="00401EC8">
      <w:pPr>
        <w:pStyle w:val="TKBulletLevel1"/>
      </w:pPr>
      <w:r>
        <w:t xml:space="preserve">advertenties van huurappartementen en </w:t>
      </w:r>
      <w:r w:rsidR="005C4D5E">
        <w:t>–</w:t>
      </w:r>
      <w:r>
        <w:t>huizen</w:t>
      </w:r>
      <w:r w:rsidR="005C4D5E">
        <w:t xml:space="preserve"> begrijpen</w:t>
      </w:r>
      <w:r>
        <w:t>,</w:t>
      </w:r>
    </w:p>
    <w:p w:rsidR="00C04A73" w:rsidRPr="00E0674B" w:rsidRDefault="00C04A73" w:rsidP="00401EC8">
      <w:pPr>
        <w:pStyle w:val="TKBulletLevel1"/>
      </w:pPr>
      <w:r>
        <w:t>eenvoudige informatie begrijpen en kunnen geven.</w:t>
      </w:r>
    </w:p>
    <w:p w:rsidR="00C04A73" w:rsidRPr="00E0674B" w:rsidRDefault="00C04A73" w:rsidP="00CF6AF5">
      <w:pPr>
        <w:pStyle w:val="TKTITRE1"/>
      </w:pPr>
      <w:r>
        <w:t>Materiaal</w:t>
      </w:r>
    </w:p>
    <w:p w:rsidR="00C04A73" w:rsidRPr="00E0674B" w:rsidRDefault="00C04A73" w:rsidP="00401EC8">
      <w:pPr>
        <w:pStyle w:val="TKBulletLevel1"/>
      </w:pPr>
      <w:r>
        <w:t xml:space="preserve">afbeeldingen </w:t>
      </w:r>
      <w:r w:rsidR="005C4D5E">
        <w:t>over</w:t>
      </w:r>
      <w:r>
        <w:t xml:space="preserve"> huisvesting,</w:t>
      </w:r>
    </w:p>
    <w:p w:rsidR="00C04A73" w:rsidRPr="00E0674B" w:rsidRDefault="00C04A73" w:rsidP="00401EC8">
      <w:pPr>
        <w:pStyle w:val="TKBulletLevel1"/>
      </w:pPr>
      <w:r>
        <w:t>grondplannen van appartementen,</w:t>
      </w:r>
    </w:p>
    <w:p w:rsidR="00C04A73" w:rsidRPr="00E0674B" w:rsidRDefault="00C04A73" w:rsidP="00401EC8">
      <w:pPr>
        <w:pStyle w:val="TKBulletLevel1"/>
      </w:pPr>
      <w:r>
        <w:t>afbeeldingen van meubelstukken,</w:t>
      </w:r>
    </w:p>
    <w:p w:rsidR="00C04A73" w:rsidRPr="00E0674B" w:rsidRDefault="00C04A73" w:rsidP="00401EC8">
      <w:pPr>
        <w:pStyle w:val="TKBulletLevel1"/>
      </w:pPr>
      <w:r>
        <w:t xml:space="preserve">advertenties voor appartementen of huizen die te huur staan (met </w:t>
      </w:r>
      <w:r w:rsidR="005C4D5E">
        <w:t>afbeeldingen</w:t>
      </w:r>
      <w:r>
        <w:t>).</w:t>
      </w:r>
    </w:p>
    <w:p w:rsidR="00C04A73" w:rsidRDefault="00C04A73" w:rsidP="00CF6AF5">
      <w:pPr>
        <w:pStyle w:val="TKTITRE1"/>
      </w:pPr>
      <w:r>
        <w:t>Taalactiviteiten</w:t>
      </w:r>
    </w:p>
    <w:p w:rsidR="00C04A73" w:rsidRPr="00E0674B" w:rsidRDefault="00C04A73" w:rsidP="00CF6AF5">
      <w:pPr>
        <w:pStyle w:val="TKTITRE3"/>
      </w:pPr>
      <w:r>
        <w:t>Activiteit 1</w:t>
      </w:r>
    </w:p>
    <w:p w:rsidR="00C04A73" w:rsidRPr="00E0674B" w:rsidRDefault="00C04A73" w:rsidP="00E92227">
      <w:pPr>
        <w:pStyle w:val="TKTEXTE"/>
      </w:pPr>
      <w:r>
        <w:t xml:space="preserve">Gebruik de afbeeldingen </w:t>
      </w:r>
      <w:r w:rsidR="005C4D5E">
        <w:t>over huisvesting</w:t>
      </w:r>
      <w:r>
        <w:t xml:space="preserve"> om met vluchtelingen te spreken over:</w:t>
      </w:r>
    </w:p>
    <w:p w:rsidR="00C04A73" w:rsidRPr="00E0674B" w:rsidRDefault="00C04A73" w:rsidP="00E92227">
      <w:pPr>
        <w:pStyle w:val="TKBulletLevel1"/>
      </w:pPr>
      <w:r>
        <w:t>huisvesting en woningen in hun eigen land,</w:t>
      </w:r>
    </w:p>
    <w:p w:rsidR="00C04A73" w:rsidRPr="00E0674B" w:rsidRDefault="00C04A73" w:rsidP="00E92227">
      <w:pPr>
        <w:pStyle w:val="TKBulletLevel1"/>
      </w:pPr>
      <w:r>
        <w:t xml:space="preserve">overeenkomsten en verschillen </w:t>
      </w:r>
      <w:r w:rsidR="00DD25B9">
        <w:t>tussen</w:t>
      </w:r>
      <w:r>
        <w:t xml:space="preserve"> </w:t>
      </w:r>
      <w:r w:rsidR="005C4D5E">
        <w:t>huizen</w:t>
      </w:r>
      <w:r>
        <w:t xml:space="preserve"> in het gastland en in hun thuisland.</w:t>
      </w:r>
    </w:p>
    <w:p w:rsidR="00C04A73" w:rsidRPr="00E0674B" w:rsidRDefault="00C04A73" w:rsidP="00CF6AF5">
      <w:pPr>
        <w:pStyle w:val="TKTITRE3"/>
      </w:pPr>
      <w:r>
        <w:t>Activiteit 2</w:t>
      </w:r>
    </w:p>
    <w:p w:rsidR="00C04A73" w:rsidRPr="00F507FA" w:rsidRDefault="00C04A73" w:rsidP="00E92227">
      <w:pPr>
        <w:pStyle w:val="TKTEXTE"/>
        <w:rPr>
          <w:i/>
        </w:rPr>
      </w:pPr>
      <w:r>
        <w:t>Gebruik de afbeeldingen om sleutelwoorden aan te leren o</w:t>
      </w:r>
      <w:r w:rsidR="005C4D5E">
        <w:t>ver</w:t>
      </w:r>
      <w:r>
        <w:t xml:space="preserve"> huisvesting (bv. </w:t>
      </w:r>
      <w:r>
        <w:rPr>
          <w:i/>
        </w:rPr>
        <w:t xml:space="preserve">flat, appartement, huis, </w:t>
      </w:r>
      <w:r w:rsidR="005C4D5E">
        <w:rPr>
          <w:i/>
        </w:rPr>
        <w:t>slaap</w:t>
      </w:r>
      <w:r>
        <w:rPr>
          <w:i/>
        </w:rPr>
        <w:t>kamer enz.).</w:t>
      </w:r>
    </w:p>
    <w:p w:rsidR="00C04A73" w:rsidRPr="00E0674B" w:rsidRDefault="00C04A73" w:rsidP="00E92227">
      <w:pPr>
        <w:pStyle w:val="TKBulletLevel1"/>
      </w:pPr>
      <w:r>
        <w:t>Laat de vluchtelingen deze woorden op kaartjes noteren.</w:t>
      </w:r>
    </w:p>
    <w:p w:rsidR="00C04A73" w:rsidRPr="00E0674B" w:rsidRDefault="00C04A73" w:rsidP="00E92227">
      <w:pPr>
        <w:pStyle w:val="TKBulletLevel1"/>
      </w:pPr>
      <w:r>
        <w:t xml:space="preserve">Controleer </w:t>
      </w:r>
      <w:r w:rsidR="005C4D5E">
        <w:t xml:space="preserve">of ze het begrepen hebben </w:t>
      </w:r>
      <w:r>
        <w:t>door hen de passende woorden te laten zoeken bij de afbeeldingen.</w:t>
      </w:r>
    </w:p>
    <w:p w:rsidR="00C04A73" w:rsidRPr="00E0674B" w:rsidRDefault="00C04A73" w:rsidP="00CF6AF5">
      <w:pPr>
        <w:pStyle w:val="TKTITRE3"/>
      </w:pPr>
      <w:r>
        <w:t>Activiteit 3</w:t>
      </w:r>
    </w:p>
    <w:p w:rsidR="00C04A73" w:rsidRPr="00E0674B" w:rsidRDefault="00C04A73" w:rsidP="00E92227">
      <w:pPr>
        <w:pStyle w:val="TKTEXTE"/>
      </w:pPr>
      <w:r>
        <w:t xml:space="preserve">Toon de vluchtelingen een van de grondplannen en controleer hun kennis van </w:t>
      </w:r>
      <w:r w:rsidR="005C4D5E">
        <w:t>sleutelwoorden</w:t>
      </w:r>
      <w:r>
        <w:t xml:space="preserve"> aan de hand van vragen, bv. </w:t>
      </w:r>
      <w:r>
        <w:rPr>
          <w:i/>
        </w:rPr>
        <w:t>Waar is de keuken? En de badkamer?</w:t>
      </w:r>
      <w:r>
        <w:t xml:space="preserve"> Vraag hen </w:t>
      </w:r>
      <w:r w:rsidR="005C4D5E">
        <w:t xml:space="preserve">dan </w:t>
      </w:r>
      <w:r>
        <w:t>deze ruimtes op het grondplan aan te wijzen.</w:t>
      </w:r>
    </w:p>
    <w:p w:rsidR="00C04A73" w:rsidRPr="00E0674B" w:rsidRDefault="00C04A73" w:rsidP="00E92227">
      <w:pPr>
        <w:pStyle w:val="TKTITRE3"/>
      </w:pPr>
      <w:r>
        <w:t>Activiteit 4</w:t>
      </w:r>
    </w:p>
    <w:p w:rsidR="00C04A73" w:rsidRPr="00E0674B" w:rsidRDefault="00C04A73" w:rsidP="00E92227">
      <w:pPr>
        <w:pStyle w:val="TKTEXTE"/>
      </w:pPr>
      <w:r>
        <w:t xml:space="preserve">Vraag de vluchtelingen om een grondplan te tekenen op basis van de volgende instructies, bv. </w:t>
      </w:r>
      <w:r>
        <w:rPr>
          <w:i/>
        </w:rPr>
        <w:t>een appartement met een grote slaapkamer, een keuken, een grote leefruimte en een piepkleine badkamer</w:t>
      </w:r>
      <w:r>
        <w:t>. (Deze activiteit is geschikt voor laaggeletterde vluchtelingen.)</w:t>
      </w:r>
    </w:p>
    <w:p w:rsidR="00C04A73" w:rsidRPr="00E0674B" w:rsidRDefault="00C04A73" w:rsidP="00CF6AF5">
      <w:pPr>
        <w:pStyle w:val="TKTITRE3"/>
      </w:pPr>
      <w:r>
        <w:t>Activiteit 5</w:t>
      </w:r>
    </w:p>
    <w:p w:rsidR="00C04A73" w:rsidRPr="00E0674B" w:rsidRDefault="00C04A73" w:rsidP="00F528C5">
      <w:pPr>
        <w:pStyle w:val="TKBulletLevel1"/>
      </w:pPr>
      <w:r>
        <w:t>Deel de twee grondplannen uit en beschrijf een van de appartementen.</w:t>
      </w:r>
    </w:p>
    <w:p w:rsidR="00C04A73" w:rsidRPr="00E0674B" w:rsidRDefault="00C04A73" w:rsidP="00F528C5">
      <w:pPr>
        <w:pStyle w:val="TKBulletLevel1"/>
      </w:pPr>
      <w:r>
        <w:lastRenderedPageBreak/>
        <w:t>Vraag de vluchtelingen om het appartement aan te wijzen</w:t>
      </w:r>
      <w:r w:rsidR="005C4D5E" w:rsidRPr="005C4D5E">
        <w:t xml:space="preserve"> </w:t>
      </w:r>
      <w:r w:rsidR="005C4D5E">
        <w:t>dat je hebt beschreven</w:t>
      </w:r>
      <w:r>
        <w:t>.</w:t>
      </w:r>
    </w:p>
    <w:p w:rsidR="00C04A73" w:rsidRPr="00E0674B" w:rsidRDefault="00C04A73" w:rsidP="00F528C5">
      <w:pPr>
        <w:pStyle w:val="TKBulletLevel1"/>
      </w:pPr>
      <w:r>
        <w:t xml:space="preserve">Laat hen daarna </w:t>
      </w:r>
      <w:r w:rsidR="005C4D5E">
        <w:t xml:space="preserve">op een eenvoudige manier </w:t>
      </w:r>
      <w:r>
        <w:t xml:space="preserve">het andere grondplan beschrijven. </w:t>
      </w:r>
      <w:r w:rsidR="005C4D5E">
        <w:t xml:space="preserve">Geef </w:t>
      </w:r>
      <w:r>
        <w:t>voldoende voorbereidingstijd.</w:t>
      </w:r>
    </w:p>
    <w:p w:rsidR="00C04A73" w:rsidRPr="00E0674B" w:rsidRDefault="00C04A73" w:rsidP="00CF6AF5">
      <w:pPr>
        <w:pStyle w:val="TKTITRE3"/>
      </w:pPr>
      <w:r>
        <w:t>Activiteit 6</w:t>
      </w:r>
    </w:p>
    <w:p w:rsidR="00C04A73" w:rsidRPr="00E0674B" w:rsidRDefault="00C04A73" w:rsidP="00F528C5">
      <w:pPr>
        <w:pStyle w:val="TKTEXTE"/>
      </w:pPr>
      <w:r>
        <w:t>Zoek advertenties van appartementen of huizen (met foto’s) die te huur staan in de buurt.</w:t>
      </w:r>
    </w:p>
    <w:p w:rsidR="00C04A73" w:rsidRPr="00F507FA" w:rsidRDefault="00C04A73" w:rsidP="00F528C5">
      <w:pPr>
        <w:pStyle w:val="TKBulletLevel1"/>
        <w:rPr>
          <w:i/>
        </w:rPr>
      </w:pPr>
      <w:r>
        <w:t xml:space="preserve">Stel vragen als: </w:t>
      </w:r>
      <w:r>
        <w:rPr>
          <w:i/>
        </w:rPr>
        <w:t>Ben je al op zoek geweest naar een huurappartement of -huis? Waar heb je advertenties gevonden? Was het moeilijk/makkelijk om er een te vinden? Waarom? enz.</w:t>
      </w:r>
    </w:p>
    <w:p w:rsidR="00C04A73" w:rsidRPr="00F528C5" w:rsidRDefault="00C04A73" w:rsidP="00E0674B">
      <w:pPr>
        <w:pStyle w:val="TKBulletLevel1"/>
      </w:pPr>
      <w:r>
        <w:t>Laat vluchtelingen informatie uitwisselen over de advertenties: huurprijs, locatie, beschrijving van het appartement enz. en herhaal daarbij de woordenschat uit de vorige activiteiten.</w:t>
      </w:r>
    </w:p>
    <w:p w:rsidR="00C04A73" w:rsidRPr="008E7747" w:rsidRDefault="00C04A73" w:rsidP="00F528C5">
      <w:pPr>
        <w:pStyle w:val="TKTITRE1"/>
        <w:rPr>
          <w:b w:val="0"/>
          <w:i/>
          <w:sz w:val="24"/>
          <w:szCs w:val="24"/>
          <w:u w:val="single"/>
        </w:rPr>
      </w:pPr>
      <w:r>
        <w:rPr>
          <w:b w:val="0"/>
          <w:i/>
          <w:sz w:val="24"/>
          <w:u w:val="single"/>
        </w:rPr>
        <w:t>Activiteit 7</w:t>
      </w:r>
    </w:p>
    <w:p w:rsidR="00C04A73" w:rsidRDefault="00C04A73" w:rsidP="00F528C5">
      <w:pPr>
        <w:pStyle w:val="TKTITRE1"/>
        <w:rPr>
          <w:b w:val="0"/>
          <w:sz w:val="24"/>
          <w:szCs w:val="24"/>
        </w:rPr>
      </w:pPr>
      <w:r>
        <w:rPr>
          <w:b w:val="0"/>
          <w:sz w:val="24"/>
        </w:rPr>
        <w:t>Laat de vluchtelingen conversaties inoefenen die bruikbaar zijn bij contact met een makelaar.</w:t>
      </w:r>
    </w:p>
    <w:p w:rsidR="00C04A73" w:rsidRDefault="00C04A73" w:rsidP="004448CE">
      <w:pPr>
        <w:pStyle w:val="TKTITRE1"/>
        <w:ind w:left="360"/>
        <w:rPr>
          <w:b w:val="0"/>
          <w:sz w:val="24"/>
          <w:szCs w:val="24"/>
        </w:rPr>
      </w:pPr>
      <w:r>
        <w:rPr>
          <w:b w:val="0"/>
          <w:sz w:val="24"/>
        </w:rPr>
        <w:t>A</w:t>
      </w:r>
      <w:r>
        <w:rPr>
          <w:b w:val="0"/>
          <w:i/>
          <w:sz w:val="24"/>
        </w:rPr>
        <w:t>. Goeiedag, ik zoek een huis of een appartement</w:t>
      </w:r>
      <w:r w:rsidR="00DD25B9">
        <w:rPr>
          <w:b w:val="0"/>
          <w:i/>
          <w:sz w:val="24"/>
        </w:rPr>
        <w:t xml:space="preserve"> te huur</w:t>
      </w:r>
      <w:r>
        <w:rPr>
          <w:b w:val="0"/>
          <w:i/>
          <w:sz w:val="24"/>
        </w:rPr>
        <w:t>. Hebt u iets voor mij?</w:t>
      </w:r>
    </w:p>
    <w:p w:rsidR="00C04A73" w:rsidRDefault="00C04A73" w:rsidP="004448CE">
      <w:pPr>
        <w:pStyle w:val="TKTITRE1"/>
        <w:ind w:left="360"/>
        <w:rPr>
          <w:b w:val="0"/>
          <w:sz w:val="24"/>
          <w:szCs w:val="24"/>
        </w:rPr>
      </w:pPr>
      <w:r>
        <w:rPr>
          <w:b w:val="0"/>
          <w:sz w:val="24"/>
        </w:rPr>
        <w:t xml:space="preserve">B. </w:t>
      </w:r>
      <w:r>
        <w:rPr>
          <w:b w:val="0"/>
          <w:i/>
          <w:sz w:val="24"/>
        </w:rPr>
        <w:t>Waar zou u willen wonen en welk type woning zoekt u?</w:t>
      </w:r>
    </w:p>
    <w:p w:rsidR="00C04A73" w:rsidRDefault="00C04A73" w:rsidP="004448CE">
      <w:pPr>
        <w:pStyle w:val="TKTITRE1"/>
        <w:ind w:left="360"/>
        <w:rPr>
          <w:b w:val="0"/>
          <w:sz w:val="24"/>
          <w:szCs w:val="24"/>
        </w:rPr>
      </w:pPr>
      <w:r>
        <w:rPr>
          <w:b w:val="0"/>
          <w:sz w:val="24"/>
        </w:rPr>
        <w:t xml:space="preserve">A. </w:t>
      </w:r>
      <w:r>
        <w:rPr>
          <w:b w:val="0"/>
          <w:i/>
          <w:sz w:val="24"/>
        </w:rPr>
        <w:t>Ik zoek een appartement met twee slaapkamers dicht bij het centrum.</w:t>
      </w:r>
    </w:p>
    <w:p w:rsidR="00C04A73" w:rsidRDefault="00C04A73" w:rsidP="004448CE">
      <w:pPr>
        <w:pStyle w:val="TKTITRE1"/>
        <w:ind w:left="360"/>
        <w:rPr>
          <w:b w:val="0"/>
          <w:sz w:val="24"/>
          <w:szCs w:val="24"/>
        </w:rPr>
      </w:pPr>
      <w:r>
        <w:rPr>
          <w:b w:val="0"/>
          <w:sz w:val="24"/>
        </w:rPr>
        <w:t xml:space="preserve">B. </w:t>
      </w:r>
      <w:r>
        <w:rPr>
          <w:b w:val="0"/>
          <w:i/>
          <w:sz w:val="24"/>
        </w:rPr>
        <w:t>We hebben verschillende panden die aan uw criteria voldoen – bekijkt u deze gerust.</w:t>
      </w:r>
    </w:p>
    <w:p w:rsidR="00C04A73" w:rsidRPr="00F61CE9" w:rsidRDefault="00C04A73" w:rsidP="004448CE">
      <w:pPr>
        <w:pStyle w:val="TKTITRE1"/>
        <w:ind w:left="360"/>
        <w:rPr>
          <w:b w:val="0"/>
          <w:i/>
          <w:sz w:val="24"/>
          <w:szCs w:val="24"/>
        </w:rPr>
      </w:pPr>
      <w:r>
        <w:rPr>
          <w:b w:val="0"/>
          <w:sz w:val="24"/>
        </w:rPr>
        <w:t xml:space="preserve">A. </w:t>
      </w:r>
      <w:r>
        <w:rPr>
          <w:b w:val="0"/>
          <w:i/>
          <w:sz w:val="24"/>
        </w:rPr>
        <w:t xml:space="preserve">Ik neem de beschrijvingen mee en zal ze thuis eens bekijken.  Morgen kom ik terug. Bedankt! </w:t>
      </w:r>
    </w:p>
    <w:p w:rsidR="00C04A73" w:rsidRDefault="00C04A73" w:rsidP="00F528C5">
      <w:pPr>
        <w:pStyle w:val="TKTITRE1"/>
        <w:rPr>
          <w:b w:val="0"/>
          <w:sz w:val="24"/>
        </w:rPr>
      </w:pPr>
      <w:r>
        <w:rPr>
          <w:b w:val="0"/>
          <w:sz w:val="24"/>
        </w:rPr>
        <w:t xml:space="preserve">(Gebruik uitdrukkingen die gelinkt zijn aan faciliteiten in Tool 35 - </w:t>
      </w:r>
      <w:hyperlink r:id="rId7" w:history="1">
        <w:r w:rsidRPr="00331983">
          <w:rPr>
            <w:rStyle w:val="Lienhypertexte"/>
            <w:rFonts w:cs="Calibri"/>
            <w:b w:val="0"/>
            <w:i/>
            <w:iCs/>
            <w:sz w:val="24"/>
            <w:u w:val="none"/>
          </w:rPr>
          <w:t>Ideeën voor het leren van basiswoordenschat</w:t>
        </w:r>
      </w:hyperlink>
      <w:r w:rsidRPr="007A06DE">
        <w:rPr>
          <w:b w:val="0"/>
          <w:sz w:val="24"/>
        </w:rPr>
        <w:t>: het dagelijkse leven)</w:t>
      </w:r>
      <w:r w:rsidR="00DD25B9" w:rsidRPr="007A06DE">
        <w:rPr>
          <w:b w:val="0"/>
          <w:sz w:val="24"/>
        </w:rPr>
        <w:t>.</w:t>
      </w:r>
    </w:p>
    <w:p w:rsidR="00331983" w:rsidRPr="007A06DE" w:rsidRDefault="00331983" w:rsidP="00F528C5">
      <w:pPr>
        <w:pStyle w:val="TKTITRE1"/>
        <w:rPr>
          <w:b w:val="0"/>
          <w:sz w:val="24"/>
          <w:szCs w:val="24"/>
        </w:rPr>
      </w:pPr>
    </w:p>
    <w:p w:rsidR="00C04A73" w:rsidRPr="00E0674B" w:rsidRDefault="00C04A73" w:rsidP="00F528C5">
      <w:pPr>
        <w:pStyle w:val="TKTITRE1"/>
      </w:pPr>
      <w:r>
        <w:t>Ideeën voor laaggeletterde taalverwervers</w:t>
      </w:r>
    </w:p>
    <w:p w:rsidR="00C04A73" w:rsidRPr="00E0674B" w:rsidRDefault="00C04A73" w:rsidP="00F528C5">
      <w:pPr>
        <w:pStyle w:val="TKBulletLevel1"/>
      </w:pPr>
      <w:r>
        <w:t>Zoek afbeeldingen van meubelstukken en de belangrijkste kamers in een huis. Laat de vluchtelingen de afbeeldingen van de meubelen bij de passende ruimte leggen. Laat laaggeletterde taalverwervers de namen van de kamers en de meubelen opschrijven.</w:t>
      </w:r>
    </w:p>
    <w:p w:rsidR="00C04A73" w:rsidRDefault="00C04A73" w:rsidP="00F528C5">
      <w:pPr>
        <w:pStyle w:val="TKBulletLevel1"/>
      </w:pPr>
      <w:r>
        <w:t>Vraag hen om een lijstje te maken met de meubelen die je in de verschillende kamers kunt aantreffen.</w:t>
      </w:r>
    </w:p>
    <w:p w:rsidR="00331983" w:rsidRPr="00331983" w:rsidRDefault="00331983" w:rsidP="00331983"/>
    <w:p w:rsidR="00331983" w:rsidRDefault="00331983">
      <w:pPr>
        <w:rPr>
          <w:rFonts w:cs="Calibri"/>
          <w:b/>
          <w:bCs/>
          <w:sz w:val="32"/>
          <w:szCs w:val="32"/>
        </w:rPr>
      </w:pPr>
      <w:r>
        <w:br w:type="page"/>
      </w:r>
    </w:p>
    <w:p w:rsidR="00C04A73" w:rsidRPr="00E0674B" w:rsidRDefault="00C04A73" w:rsidP="00CF6AF5">
      <w:pPr>
        <w:pStyle w:val="TKTITRE1"/>
      </w:pPr>
      <w:r>
        <w:lastRenderedPageBreak/>
        <w:t xml:space="preserve">Voorbeeldmateriaal </w:t>
      </w:r>
    </w:p>
    <w:p w:rsidR="00C04A73" w:rsidRPr="00E0674B" w:rsidRDefault="00C04A73" w:rsidP="007F7680">
      <w:pPr>
        <w:pStyle w:val="TKTITRE3"/>
      </w:pPr>
      <w:r>
        <w:t xml:space="preserve">afbeeldingen </w:t>
      </w:r>
      <w:r w:rsidR="00DD25B9">
        <w:t xml:space="preserve">over </w:t>
      </w:r>
      <w:r>
        <w:t>huisvesting</w:t>
      </w:r>
    </w:p>
    <w:tbl>
      <w:tblPr>
        <w:tblW w:w="0" w:type="auto"/>
        <w:tblLook w:val="00A0" w:firstRow="1" w:lastRow="0" w:firstColumn="1" w:lastColumn="0" w:noHBand="0" w:noVBand="0"/>
      </w:tblPr>
      <w:tblGrid>
        <w:gridCol w:w="3571"/>
        <w:gridCol w:w="3570"/>
        <w:gridCol w:w="3541"/>
      </w:tblGrid>
      <w:tr w:rsidR="00C04A73" w:rsidTr="004D7867">
        <w:tc>
          <w:tcPr>
            <w:tcW w:w="3535" w:type="dxa"/>
          </w:tcPr>
          <w:p w:rsidR="00C04A73" w:rsidRPr="004D7867" w:rsidRDefault="00FE2D18" w:rsidP="00E0674B">
            <w:pPr>
              <w:rPr>
                <w:rFonts w:ascii="Times New Roman" w:hAnsi="Times New Roman"/>
              </w:rPr>
            </w:pPr>
            <w:r>
              <w:rPr>
                <w:rFonts w:ascii="Times New Roman" w:hAnsi="Times New Roman"/>
                <w:noProof/>
                <w:lang w:val="fr-FR" w:eastAsia="fr-FR" w:bidi="ar-SA"/>
              </w:rPr>
              <w:drawing>
                <wp:inline distT="0" distB="0" distL="0" distR="0">
                  <wp:extent cx="2162175" cy="1438275"/>
                  <wp:effectExtent l="19050" t="0" r="9525"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srcRect/>
                          <a:stretch>
                            <a:fillRect/>
                          </a:stretch>
                        </pic:blipFill>
                        <pic:spPr bwMode="auto">
                          <a:xfrm>
                            <a:off x="0" y="0"/>
                            <a:ext cx="2162175" cy="1438275"/>
                          </a:xfrm>
                          <a:prstGeom prst="rect">
                            <a:avLst/>
                          </a:prstGeom>
                          <a:noFill/>
                          <a:ln w="9525">
                            <a:noFill/>
                            <a:miter lim="800000"/>
                            <a:headEnd/>
                            <a:tailEnd/>
                          </a:ln>
                        </pic:spPr>
                      </pic:pic>
                    </a:graphicData>
                  </a:graphic>
                </wp:inline>
              </w:drawing>
            </w:r>
          </w:p>
        </w:tc>
        <w:tc>
          <w:tcPr>
            <w:tcW w:w="3535" w:type="dxa"/>
          </w:tcPr>
          <w:p w:rsidR="00C04A73" w:rsidRPr="004D7867" w:rsidRDefault="00FE2D18" w:rsidP="00E0674B">
            <w:pPr>
              <w:rPr>
                <w:rFonts w:ascii="Times New Roman" w:hAnsi="Times New Roman"/>
              </w:rPr>
            </w:pPr>
            <w:r>
              <w:rPr>
                <w:rFonts w:ascii="Times New Roman" w:hAnsi="Times New Roman"/>
                <w:noProof/>
                <w:lang w:val="fr-FR" w:eastAsia="fr-FR" w:bidi="ar-SA"/>
              </w:rPr>
              <w:drawing>
                <wp:inline distT="0" distB="0" distL="0" distR="0">
                  <wp:extent cx="2162175" cy="1438275"/>
                  <wp:effectExtent l="19050" t="0" r="9525" b="0"/>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a:srcRect/>
                          <a:stretch>
                            <a:fillRect/>
                          </a:stretch>
                        </pic:blipFill>
                        <pic:spPr bwMode="auto">
                          <a:xfrm>
                            <a:off x="0" y="0"/>
                            <a:ext cx="2162175" cy="1438275"/>
                          </a:xfrm>
                          <a:prstGeom prst="rect">
                            <a:avLst/>
                          </a:prstGeom>
                          <a:noFill/>
                          <a:ln w="9525">
                            <a:noFill/>
                            <a:miter lim="800000"/>
                            <a:headEnd/>
                            <a:tailEnd/>
                          </a:ln>
                        </pic:spPr>
                      </pic:pic>
                    </a:graphicData>
                  </a:graphic>
                </wp:inline>
              </w:drawing>
            </w:r>
          </w:p>
        </w:tc>
        <w:tc>
          <w:tcPr>
            <w:tcW w:w="3536" w:type="dxa"/>
          </w:tcPr>
          <w:p w:rsidR="00C04A73" w:rsidRPr="004D7867" w:rsidRDefault="00FE2D18" w:rsidP="00E0674B">
            <w:pPr>
              <w:rPr>
                <w:rFonts w:ascii="Times New Roman" w:hAnsi="Times New Roman"/>
              </w:rPr>
            </w:pPr>
            <w:r>
              <w:rPr>
                <w:rFonts w:ascii="Times New Roman" w:hAnsi="Times New Roman"/>
                <w:noProof/>
                <w:lang w:val="fr-FR" w:eastAsia="fr-FR" w:bidi="ar-SA"/>
              </w:rPr>
              <w:drawing>
                <wp:inline distT="0" distB="0" distL="0" distR="0">
                  <wp:extent cx="2152650" cy="1438275"/>
                  <wp:effectExtent l="1905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0"/>
                          <a:srcRect/>
                          <a:stretch>
                            <a:fillRect/>
                          </a:stretch>
                        </pic:blipFill>
                        <pic:spPr bwMode="auto">
                          <a:xfrm>
                            <a:off x="0" y="0"/>
                            <a:ext cx="2152650" cy="1438275"/>
                          </a:xfrm>
                          <a:prstGeom prst="rect">
                            <a:avLst/>
                          </a:prstGeom>
                          <a:noFill/>
                          <a:ln w="9525">
                            <a:noFill/>
                            <a:miter lim="800000"/>
                            <a:headEnd/>
                            <a:tailEnd/>
                          </a:ln>
                        </pic:spPr>
                      </pic:pic>
                    </a:graphicData>
                  </a:graphic>
                </wp:inline>
              </w:drawing>
            </w:r>
          </w:p>
        </w:tc>
      </w:tr>
    </w:tbl>
    <w:p w:rsidR="007A06DE" w:rsidRDefault="007A06DE" w:rsidP="007F7680">
      <w:pPr>
        <w:pStyle w:val="TKTITRE3"/>
      </w:pPr>
    </w:p>
    <w:p w:rsidR="007A06DE" w:rsidRDefault="007A06DE">
      <w:pPr>
        <w:rPr>
          <w:rFonts w:eastAsia="Calibri" w:cs="Calibri"/>
          <w:i/>
          <w:iCs/>
          <w:noProof/>
          <w:szCs w:val="24"/>
          <w:u w:val="single"/>
        </w:rPr>
      </w:pPr>
      <w:bookmarkStart w:id="0" w:name="_GoBack"/>
      <w:bookmarkEnd w:id="0"/>
    </w:p>
    <w:p w:rsidR="00C04A73" w:rsidRDefault="00C04A73" w:rsidP="007F7680">
      <w:pPr>
        <w:pStyle w:val="TKTITRE3"/>
      </w:pPr>
      <w:r>
        <w:t>grondplannen van appartementen</w:t>
      </w:r>
    </w:p>
    <w:tbl>
      <w:tblPr>
        <w:tblW w:w="5000" w:type="pct"/>
        <w:tblLook w:val="00A0" w:firstRow="1" w:lastRow="0" w:firstColumn="1" w:lastColumn="0" w:noHBand="0" w:noVBand="0"/>
      </w:tblPr>
      <w:tblGrid>
        <w:gridCol w:w="5378"/>
        <w:gridCol w:w="5304"/>
      </w:tblGrid>
      <w:tr w:rsidR="00C04A73" w:rsidTr="004D7867">
        <w:tc>
          <w:tcPr>
            <w:tcW w:w="5303" w:type="dxa"/>
            <w:vAlign w:val="center"/>
          </w:tcPr>
          <w:p w:rsidR="00C04A73" w:rsidRPr="004D7867" w:rsidRDefault="00FE2D18" w:rsidP="004D7867">
            <w:pPr>
              <w:jc w:val="center"/>
              <w:rPr>
                <w:rFonts w:ascii="Times New Roman" w:hAnsi="Times New Roman"/>
              </w:rPr>
            </w:pPr>
            <w:r>
              <w:rPr>
                <w:rFonts w:ascii="Times New Roman" w:hAnsi="Times New Roman"/>
                <w:noProof/>
                <w:lang w:val="fr-FR" w:eastAsia="fr-FR" w:bidi="ar-SA"/>
              </w:rPr>
              <w:drawing>
                <wp:inline distT="0" distB="0" distL="0" distR="0">
                  <wp:extent cx="3248025" cy="2505075"/>
                  <wp:effectExtent l="19050" t="0" r="9525"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srcRect/>
                          <a:stretch>
                            <a:fillRect/>
                          </a:stretch>
                        </pic:blipFill>
                        <pic:spPr bwMode="auto">
                          <a:xfrm>
                            <a:off x="0" y="0"/>
                            <a:ext cx="3248025" cy="2505075"/>
                          </a:xfrm>
                          <a:prstGeom prst="rect">
                            <a:avLst/>
                          </a:prstGeom>
                          <a:noFill/>
                          <a:ln w="9525">
                            <a:noFill/>
                            <a:miter lim="800000"/>
                            <a:headEnd/>
                            <a:tailEnd/>
                          </a:ln>
                        </pic:spPr>
                      </pic:pic>
                    </a:graphicData>
                  </a:graphic>
                </wp:inline>
              </w:drawing>
            </w:r>
          </w:p>
        </w:tc>
        <w:tc>
          <w:tcPr>
            <w:tcW w:w="5303" w:type="dxa"/>
            <w:vAlign w:val="center"/>
          </w:tcPr>
          <w:p w:rsidR="00C04A73" w:rsidRPr="004D7867" w:rsidRDefault="00FE2D18" w:rsidP="004D7867">
            <w:pPr>
              <w:jc w:val="center"/>
              <w:rPr>
                <w:rFonts w:ascii="Times New Roman" w:hAnsi="Times New Roman"/>
              </w:rPr>
            </w:pPr>
            <w:r>
              <w:rPr>
                <w:rFonts w:ascii="Times New Roman" w:hAnsi="Times New Roman"/>
                <w:noProof/>
                <w:lang w:val="fr-FR" w:eastAsia="fr-FR" w:bidi="ar-SA"/>
              </w:rPr>
              <w:drawing>
                <wp:inline distT="0" distB="0" distL="0" distR="0">
                  <wp:extent cx="2828925" cy="2828925"/>
                  <wp:effectExtent l="19050" t="0" r="9525"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2"/>
                          <a:srcRect/>
                          <a:stretch>
                            <a:fillRect/>
                          </a:stretch>
                        </pic:blipFill>
                        <pic:spPr bwMode="auto">
                          <a:xfrm>
                            <a:off x="0" y="0"/>
                            <a:ext cx="2828925" cy="2828925"/>
                          </a:xfrm>
                          <a:prstGeom prst="rect">
                            <a:avLst/>
                          </a:prstGeom>
                          <a:noFill/>
                          <a:ln w="9525">
                            <a:noFill/>
                            <a:miter lim="800000"/>
                            <a:headEnd/>
                            <a:tailEnd/>
                          </a:ln>
                        </pic:spPr>
                      </pic:pic>
                    </a:graphicData>
                  </a:graphic>
                </wp:inline>
              </w:drawing>
            </w:r>
          </w:p>
        </w:tc>
      </w:tr>
    </w:tbl>
    <w:p w:rsidR="00C04A73" w:rsidRPr="00F528C5" w:rsidRDefault="00C04A73" w:rsidP="007A06DE"/>
    <w:sectPr w:rsidR="00C04A73" w:rsidRPr="00F528C5" w:rsidSect="007F5F10">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489" w:rsidRDefault="00CD6489" w:rsidP="00C523EA">
      <w:r>
        <w:separator/>
      </w:r>
    </w:p>
  </w:endnote>
  <w:endnote w:type="continuationSeparator" w:id="0">
    <w:p w:rsidR="00CD6489" w:rsidRDefault="00CD6489"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C04A73">
      <w:trPr>
        <w:cantSplit/>
      </w:trPr>
      <w:tc>
        <w:tcPr>
          <w:tcW w:w="1667" w:type="pct"/>
          <w:tcBorders>
            <w:top w:val="single" w:sz="4" w:space="0" w:color="auto"/>
          </w:tcBorders>
        </w:tcPr>
        <w:p w:rsidR="00C04A73" w:rsidRPr="005A600F" w:rsidRDefault="00C04A73" w:rsidP="005A600F">
          <w:pPr>
            <w:tabs>
              <w:tab w:val="center" w:pos="4820"/>
            </w:tabs>
            <w:spacing w:before="60"/>
            <w:rPr>
              <w:rFonts w:cs="Cambria"/>
              <w:sz w:val="18"/>
              <w:szCs w:val="18"/>
            </w:rPr>
          </w:pPr>
          <w:r>
            <w:rPr>
              <w:sz w:val="18"/>
            </w:rPr>
            <w:t>Taalbeleidsprogramma</w:t>
          </w:r>
        </w:p>
        <w:p w:rsidR="00C04A73" w:rsidRPr="005A600F" w:rsidRDefault="00C04A73" w:rsidP="005A600F">
          <w:pPr>
            <w:tabs>
              <w:tab w:val="center" w:pos="4820"/>
            </w:tabs>
            <w:spacing w:before="60"/>
            <w:rPr>
              <w:rFonts w:cs="Cambria"/>
              <w:sz w:val="18"/>
              <w:szCs w:val="18"/>
            </w:rPr>
          </w:pPr>
          <w:r>
            <w:rPr>
              <w:sz w:val="18"/>
            </w:rPr>
            <w:t>Straatsburg</w:t>
          </w:r>
        </w:p>
        <w:p w:rsidR="00C04A73" w:rsidRPr="005A600F" w:rsidRDefault="00C04A73" w:rsidP="005A600F">
          <w:pPr>
            <w:tabs>
              <w:tab w:val="center" w:pos="4820"/>
            </w:tabs>
            <w:spacing w:before="60"/>
            <w:rPr>
              <w:rFonts w:cs="Cambria"/>
              <w:sz w:val="18"/>
              <w:szCs w:val="18"/>
            </w:rPr>
          </w:pPr>
        </w:p>
        <w:p w:rsidR="00C04A73" w:rsidRPr="000954B8" w:rsidRDefault="00C04A73" w:rsidP="005A600F">
          <w:pPr>
            <w:tabs>
              <w:tab w:val="center" w:pos="4820"/>
            </w:tabs>
            <w:spacing w:before="60"/>
            <w:rPr>
              <w:rFonts w:cs="Cambria"/>
              <w:b/>
              <w:sz w:val="18"/>
              <w:szCs w:val="18"/>
            </w:rPr>
          </w:pPr>
          <w:r>
            <w:rPr>
              <w:b/>
              <w:sz w:val="18"/>
            </w:rPr>
            <w:t>Tool 51</w:t>
          </w:r>
        </w:p>
      </w:tc>
      <w:tc>
        <w:tcPr>
          <w:tcW w:w="1667" w:type="pct"/>
          <w:tcBorders>
            <w:top w:val="single" w:sz="4" w:space="0" w:color="auto"/>
          </w:tcBorders>
          <w:vAlign w:val="bottom"/>
        </w:tcPr>
        <w:p w:rsidR="00C04A73" w:rsidRPr="005A600F" w:rsidRDefault="008B21A1" w:rsidP="005A600F">
          <w:pPr>
            <w:tabs>
              <w:tab w:val="center" w:pos="4820"/>
            </w:tabs>
            <w:spacing w:before="60"/>
            <w:jc w:val="center"/>
            <w:rPr>
              <w:rFonts w:cs="Cambria"/>
              <w:sz w:val="18"/>
              <w:szCs w:val="18"/>
            </w:rPr>
          </w:pPr>
          <w:r w:rsidRPr="005A600F">
            <w:rPr>
              <w:rFonts w:cs="Cambria"/>
              <w:sz w:val="18"/>
              <w:szCs w:val="18"/>
            </w:rPr>
            <w:fldChar w:fldCharType="begin"/>
          </w:r>
          <w:r w:rsidR="00C04A73" w:rsidRPr="005A600F">
            <w:rPr>
              <w:rFonts w:cs="Cambria"/>
              <w:sz w:val="18"/>
              <w:szCs w:val="18"/>
            </w:rPr>
            <w:instrText>PAGE</w:instrText>
          </w:r>
          <w:r w:rsidRPr="005A600F">
            <w:rPr>
              <w:rFonts w:cs="Cambria"/>
              <w:sz w:val="18"/>
              <w:szCs w:val="18"/>
            </w:rPr>
            <w:fldChar w:fldCharType="separate"/>
          </w:r>
          <w:r w:rsidR="00331983">
            <w:rPr>
              <w:rFonts w:cs="Cambria"/>
              <w:noProof/>
              <w:sz w:val="18"/>
              <w:szCs w:val="18"/>
            </w:rPr>
            <w:t>1</w:t>
          </w:r>
          <w:r w:rsidRPr="005A600F">
            <w:rPr>
              <w:rFonts w:cs="Cambria"/>
              <w:sz w:val="18"/>
              <w:szCs w:val="18"/>
            </w:rPr>
            <w:fldChar w:fldCharType="end"/>
          </w:r>
          <w:r w:rsidR="00C04A73">
            <w:rPr>
              <w:sz w:val="18"/>
            </w:rPr>
            <w:t>/</w:t>
          </w:r>
          <w:r w:rsidRPr="005A600F">
            <w:rPr>
              <w:rFonts w:cs="Cambria"/>
              <w:sz w:val="18"/>
              <w:szCs w:val="18"/>
            </w:rPr>
            <w:fldChar w:fldCharType="begin"/>
          </w:r>
          <w:r w:rsidR="00C04A73" w:rsidRPr="005A600F">
            <w:rPr>
              <w:rFonts w:cs="Cambria"/>
              <w:sz w:val="18"/>
              <w:szCs w:val="18"/>
            </w:rPr>
            <w:instrText>NUMPAGES</w:instrText>
          </w:r>
          <w:r w:rsidRPr="005A600F">
            <w:rPr>
              <w:rFonts w:cs="Cambria"/>
              <w:sz w:val="18"/>
              <w:szCs w:val="18"/>
            </w:rPr>
            <w:fldChar w:fldCharType="separate"/>
          </w:r>
          <w:r w:rsidR="00331983">
            <w:rPr>
              <w:rFonts w:cs="Cambria"/>
              <w:noProof/>
              <w:sz w:val="18"/>
              <w:szCs w:val="18"/>
            </w:rPr>
            <w:t>3</w:t>
          </w:r>
          <w:r w:rsidRPr="005A600F">
            <w:rPr>
              <w:rFonts w:cs="Cambria"/>
              <w:sz w:val="18"/>
              <w:szCs w:val="18"/>
            </w:rPr>
            <w:fldChar w:fldCharType="end"/>
          </w:r>
        </w:p>
      </w:tc>
      <w:tc>
        <w:tcPr>
          <w:tcW w:w="1667" w:type="pct"/>
          <w:tcBorders>
            <w:top w:val="single" w:sz="4" w:space="0" w:color="auto"/>
          </w:tcBorders>
        </w:tcPr>
        <w:p w:rsidR="00C04A73" w:rsidRPr="005A600F" w:rsidRDefault="00FE2D18" w:rsidP="005A600F">
          <w:pPr>
            <w:tabs>
              <w:tab w:val="center" w:pos="4820"/>
            </w:tabs>
            <w:spacing w:before="60"/>
            <w:jc w:val="right"/>
            <w:rPr>
              <w:rFonts w:cs="Cambria"/>
              <w:sz w:val="18"/>
              <w:szCs w:val="18"/>
            </w:rPr>
          </w:pPr>
          <w:r>
            <w:rPr>
              <w:rFonts w:cs="Cambria"/>
              <w:noProof/>
              <w:sz w:val="18"/>
              <w:szCs w:val="18"/>
              <w:lang w:val="fr-FR" w:eastAsia="fr-FR" w:bidi="ar-SA"/>
            </w:rPr>
            <w:drawing>
              <wp:inline distT="0" distB="0" distL="0" distR="0">
                <wp:extent cx="838200" cy="666750"/>
                <wp:effectExtent l="0" t="0" r="0" b="0"/>
                <wp:docPr id="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38200" cy="666750"/>
                        </a:xfrm>
                        <a:prstGeom prst="rect">
                          <a:avLst/>
                        </a:prstGeom>
                        <a:noFill/>
                        <a:ln w="9525">
                          <a:noFill/>
                          <a:miter lim="800000"/>
                          <a:headEnd/>
                          <a:tailEnd/>
                        </a:ln>
                      </pic:spPr>
                    </pic:pic>
                  </a:graphicData>
                </a:graphic>
              </wp:inline>
            </w:drawing>
          </w:r>
        </w:p>
      </w:tc>
    </w:tr>
  </w:tbl>
  <w:p w:rsidR="00C04A73" w:rsidRPr="002860CD" w:rsidRDefault="00C04A73"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489" w:rsidRDefault="00CD6489" w:rsidP="00C523EA">
      <w:r>
        <w:separator/>
      </w:r>
    </w:p>
  </w:footnote>
  <w:footnote w:type="continuationSeparator" w:id="0">
    <w:p w:rsidR="00CD6489" w:rsidRDefault="00CD6489"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C04A73" w:rsidRPr="00F61CE9">
      <w:trPr>
        <w:trHeight w:val="1304"/>
      </w:trPr>
      <w:tc>
        <w:tcPr>
          <w:tcW w:w="2210" w:type="dxa"/>
          <w:tcBorders>
            <w:bottom w:val="single" w:sz="12" w:space="0" w:color="auto"/>
          </w:tcBorders>
        </w:tcPr>
        <w:p w:rsidR="00C04A73" w:rsidRPr="00CB5C65" w:rsidRDefault="00FE2D18" w:rsidP="00186952">
          <w:r>
            <w:rPr>
              <w:noProof/>
              <w:lang w:val="fr-FR" w:eastAsia="fr-FR" w:bidi="ar-SA"/>
            </w:rPr>
            <w:drawing>
              <wp:inline distT="0" distB="0" distL="0" distR="0">
                <wp:extent cx="971550" cy="70485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1550" cy="704850"/>
                        </a:xfrm>
                        <a:prstGeom prst="rect">
                          <a:avLst/>
                        </a:prstGeom>
                        <a:noFill/>
                        <a:ln w="9525">
                          <a:noFill/>
                          <a:miter lim="800000"/>
                          <a:headEnd/>
                          <a:tailEnd/>
                        </a:ln>
                      </pic:spPr>
                    </pic:pic>
                  </a:graphicData>
                </a:graphic>
              </wp:inline>
            </w:drawing>
          </w:r>
        </w:p>
      </w:tc>
      <w:tc>
        <w:tcPr>
          <w:tcW w:w="5678" w:type="dxa"/>
          <w:tcBorders>
            <w:bottom w:val="single" w:sz="12" w:space="0" w:color="auto"/>
          </w:tcBorders>
        </w:tcPr>
        <w:p w:rsidR="00C04A73" w:rsidRPr="00472385" w:rsidRDefault="00C04A73" w:rsidP="00186952">
          <w:pPr>
            <w:jc w:val="center"/>
            <w:rPr>
              <w:b/>
            </w:rPr>
          </w:pPr>
          <w:r>
            <w:rPr>
              <w:b/>
            </w:rPr>
            <w:t>Taalondersteuning voor volwassen vluchtelingen</w:t>
          </w:r>
        </w:p>
        <w:p w:rsidR="00C04A73" w:rsidRPr="00472385" w:rsidRDefault="00C04A73" w:rsidP="00186952">
          <w:pPr>
            <w:jc w:val="center"/>
            <w:rPr>
              <w:b/>
              <w:i/>
            </w:rPr>
          </w:pPr>
          <w:r>
            <w:rPr>
              <w:b/>
              <w:i/>
            </w:rPr>
            <w:t>Toolkit van de Raad van Europa</w:t>
          </w:r>
        </w:p>
        <w:p w:rsidR="00C04A73" w:rsidRPr="00010EAF" w:rsidRDefault="00CD6489" w:rsidP="00186952">
          <w:pPr>
            <w:jc w:val="center"/>
            <w:rPr>
              <w:color w:val="0000FF"/>
              <w:u w:val="single"/>
            </w:rPr>
          </w:pPr>
          <w:hyperlink r:id="rId2">
            <w:r w:rsidR="00237857">
              <w:rPr>
                <w:rStyle w:val="Lienhypertexte"/>
              </w:rPr>
              <w:t>www.coe.int/lang-refugees</w:t>
            </w:r>
          </w:hyperlink>
        </w:p>
      </w:tc>
      <w:tc>
        <w:tcPr>
          <w:tcW w:w="2711" w:type="dxa"/>
          <w:tcBorders>
            <w:bottom w:val="single" w:sz="12" w:space="0" w:color="auto"/>
          </w:tcBorders>
        </w:tcPr>
        <w:p w:rsidR="00FE2D18" w:rsidRDefault="00FE2D18" w:rsidP="00186952">
          <w:pPr>
            <w:tabs>
              <w:tab w:val="center" w:pos="4607"/>
              <w:tab w:val="right" w:pos="9214"/>
            </w:tabs>
            <w:jc w:val="right"/>
            <w:rPr>
              <w:sz w:val="20"/>
            </w:rPr>
          </w:pPr>
          <w:r w:rsidRPr="00FE2D18">
            <w:rPr>
              <w:sz w:val="20"/>
            </w:rPr>
            <w:t>Taalintegratie van volwassen migranten(LIAM)</w:t>
          </w:r>
        </w:p>
        <w:p w:rsidR="00C04A73" w:rsidRPr="00010EAF" w:rsidRDefault="00CD6489" w:rsidP="00186952">
          <w:pPr>
            <w:tabs>
              <w:tab w:val="center" w:pos="4607"/>
              <w:tab w:val="right" w:pos="9214"/>
            </w:tabs>
            <w:jc w:val="right"/>
            <w:rPr>
              <w:rFonts w:ascii="Calibri Light" w:hAnsi="Calibri Light" w:cs="Calibri Light"/>
              <w:color w:val="0000FF"/>
              <w:u w:val="single"/>
            </w:rPr>
          </w:pPr>
          <w:hyperlink r:id="rId3">
            <w:r w:rsidR="00237857">
              <w:rPr>
                <w:rStyle w:val="Lienhypertexte"/>
                <w:sz w:val="20"/>
              </w:rPr>
              <w:t>www.coe.int/lang-migrants</w:t>
            </w:r>
          </w:hyperlink>
        </w:p>
      </w:tc>
    </w:tr>
  </w:tbl>
  <w:p w:rsidR="00C04A73" w:rsidRPr="00186952" w:rsidRDefault="00C04A73" w:rsidP="00FB70A6">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3F8A"/>
    <w:multiLevelType w:val="hybridMultilevel"/>
    <w:tmpl w:val="BF8AA158"/>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2" w15:restartNumberingAfterBreak="0">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FDE4A34"/>
    <w:multiLevelType w:val="hybridMultilevel"/>
    <w:tmpl w:val="297E4006"/>
    <w:lvl w:ilvl="0" w:tplc="8FAC2B32">
      <w:start w:val="1"/>
      <w:numFmt w:val="lowerLetter"/>
      <w:pStyle w:val="TKLettersLevel1"/>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4"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E410A"/>
    <w:multiLevelType w:val="hybridMultilevel"/>
    <w:tmpl w:val="DC1CBD32"/>
    <w:lvl w:ilvl="0" w:tplc="8A323636">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6" w15:restartNumberingAfterBreak="0">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A30B3"/>
    <w:multiLevelType w:val="hybridMultilevel"/>
    <w:tmpl w:val="2590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85B7C"/>
    <w:multiLevelType w:val="hybridMultilevel"/>
    <w:tmpl w:val="63589E1A"/>
    <w:lvl w:ilvl="0" w:tplc="CF0C7D24">
      <w:numFmt w:val="bullet"/>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9" w15:restartNumberingAfterBreak="0">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0"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40258C"/>
    <w:multiLevelType w:val="hybridMultilevel"/>
    <w:tmpl w:val="431C06DA"/>
    <w:lvl w:ilvl="0" w:tplc="5DD07FDE">
      <w:start w:val="1"/>
      <w:numFmt w:val="decimal"/>
      <w:pStyle w:val="TKNbrsLevel2"/>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4"/>
  </w:num>
  <w:num w:numId="2">
    <w:abstractNumId w:val="8"/>
  </w:num>
  <w:num w:numId="3">
    <w:abstractNumId w:val="12"/>
  </w:num>
  <w:num w:numId="4">
    <w:abstractNumId w:val="1"/>
  </w:num>
  <w:num w:numId="5">
    <w:abstractNumId w:val="11"/>
  </w:num>
  <w:num w:numId="6">
    <w:abstractNumId w:val="10"/>
  </w:num>
  <w:num w:numId="7">
    <w:abstractNumId w:val="8"/>
  </w:num>
  <w:num w:numId="8">
    <w:abstractNumId w:val="5"/>
  </w:num>
  <w:num w:numId="9">
    <w:abstractNumId w:val="9"/>
  </w:num>
  <w:num w:numId="10">
    <w:abstractNumId w:val="13"/>
  </w:num>
  <w:num w:numId="11">
    <w:abstractNumId w:val="8"/>
  </w:num>
  <w:num w:numId="12">
    <w:abstractNumId w:val="3"/>
  </w:num>
  <w:num w:numId="13">
    <w:abstractNumId w:val="6"/>
  </w:num>
  <w:num w:numId="14">
    <w:abstractNumId w:val="2"/>
  </w:num>
  <w:num w:numId="15">
    <w:abstractNumId w:val="0"/>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6735"/>
    <w:rsid w:val="0000026D"/>
    <w:rsid w:val="00004C66"/>
    <w:rsid w:val="00010EAF"/>
    <w:rsid w:val="00013516"/>
    <w:rsid w:val="00027A77"/>
    <w:rsid w:val="000338F0"/>
    <w:rsid w:val="00037B0E"/>
    <w:rsid w:val="000618A7"/>
    <w:rsid w:val="000661BC"/>
    <w:rsid w:val="000730E4"/>
    <w:rsid w:val="000937FA"/>
    <w:rsid w:val="00093DD1"/>
    <w:rsid w:val="000954B8"/>
    <w:rsid w:val="000A080D"/>
    <w:rsid w:val="000A1230"/>
    <w:rsid w:val="000C5F40"/>
    <w:rsid w:val="000D0A36"/>
    <w:rsid w:val="000E706C"/>
    <w:rsid w:val="000F42D6"/>
    <w:rsid w:val="00104E36"/>
    <w:rsid w:val="00110B4B"/>
    <w:rsid w:val="00113442"/>
    <w:rsid w:val="00123F4B"/>
    <w:rsid w:val="00126A5E"/>
    <w:rsid w:val="00140B7E"/>
    <w:rsid w:val="00154B1F"/>
    <w:rsid w:val="00172C07"/>
    <w:rsid w:val="001741D1"/>
    <w:rsid w:val="0017676C"/>
    <w:rsid w:val="00186952"/>
    <w:rsid w:val="001947EE"/>
    <w:rsid w:val="001965B4"/>
    <w:rsid w:val="001A1B4C"/>
    <w:rsid w:val="001B0010"/>
    <w:rsid w:val="001B602D"/>
    <w:rsid w:val="001B71AD"/>
    <w:rsid w:val="001C2C9B"/>
    <w:rsid w:val="001C7918"/>
    <w:rsid w:val="001D7251"/>
    <w:rsid w:val="0020300A"/>
    <w:rsid w:val="00214CD0"/>
    <w:rsid w:val="00225C85"/>
    <w:rsid w:val="00233192"/>
    <w:rsid w:val="00233956"/>
    <w:rsid w:val="00237857"/>
    <w:rsid w:val="00246E8E"/>
    <w:rsid w:val="00254DC5"/>
    <w:rsid w:val="002609E0"/>
    <w:rsid w:val="0026293F"/>
    <w:rsid w:val="002755DC"/>
    <w:rsid w:val="002860CD"/>
    <w:rsid w:val="0029403F"/>
    <w:rsid w:val="002A0CEF"/>
    <w:rsid w:val="002A3476"/>
    <w:rsid w:val="002A5874"/>
    <w:rsid w:val="002C0232"/>
    <w:rsid w:val="002C6FFD"/>
    <w:rsid w:val="002D7BD0"/>
    <w:rsid w:val="002E1B08"/>
    <w:rsid w:val="002F0945"/>
    <w:rsid w:val="002F2562"/>
    <w:rsid w:val="00303A5A"/>
    <w:rsid w:val="00314978"/>
    <w:rsid w:val="003225CD"/>
    <w:rsid w:val="00327BBC"/>
    <w:rsid w:val="0033137E"/>
    <w:rsid w:val="00331983"/>
    <w:rsid w:val="0035492A"/>
    <w:rsid w:val="00355BB8"/>
    <w:rsid w:val="003575BD"/>
    <w:rsid w:val="00361F04"/>
    <w:rsid w:val="00366217"/>
    <w:rsid w:val="00373B9F"/>
    <w:rsid w:val="0037570C"/>
    <w:rsid w:val="0038409C"/>
    <w:rsid w:val="003847AD"/>
    <w:rsid w:val="003853D1"/>
    <w:rsid w:val="00394D41"/>
    <w:rsid w:val="003C050D"/>
    <w:rsid w:val="003C32F5"/>
    <w:rsid w:val="003C60BD"/>
    <w:rsid w:val="003C6F99"/>
    <w:rsid w:val="003C799F"/>
    <w:rsid w:val="003D0E09"/>
    <w:rsid w:val="003D21A3"/>
    <w:rsid w:val="003E358D"/>
    <w:rsid w:val="003E7F4D"/>
    <w:rsid w:val="003F121D"/>
    <w:rsid w:val="00401EC8"/>
    <w:rsid w:val="00406A1C"/>
    <w:rsid w:val="00421BAC"/>
    <w:rsid w:val="00425EB7"/>
    <w:rsid w:val="00442AC0"/>
    <w:rsid w:val="004448CE"/>
    <w:rsid w:val="00460BCC"/>
    <w:rsid w:val="00463894"/>
    <w:rsid w:val="00470AA9"/>
    <w:rsid w:val="00472385"/>
    <w:rsid w:val="0049006B"/>
    <w:rsid w:val="004B5DD8"/>
    <w:rsid w:val="004C1652"/>
    <w:rsid w:val="004C4C47"/>
    <w:rsid w:val="004D4C46"/>
    <w:rsid w:val="004D7867"/>
    <w:rsid w:val="004E32A8"/>
    <w:rsid w:val="004E687E"/>
    <w:rsid w:val="004F2E30"/>
    <w:rsid w:val="0050334F"/>
    <w:rsid w:val="00503E91"/>
    <w:rsid w:val="00510AE8"/>
    <w:rsid w:val="005112FC"/>
    <w:rsid w:val="0051537D"/>
    <w:rsid w:val="00526886"/>
    <w:rsid w:val="00542DB8"/>
    <w:rsid w:val="0054564B"/>
    <w:rsid w:val="00555D25"/>
    <w:rsid w:val="005713EB"/>
    <w:rsid w:val="0058357B"/>
    <w:rsid w:val="005A600F"/>
    <w:rsid w:val="005A7AF1"/>
    <w:rsid w:val="005C2E50"/>
    <w:rsid w:val="005C4D5E"/>
    <w:rsid w:val="005E4CA5"/>
    <w:rsid w:val="005E654F"/>
    <w:rsid w:val="00617D74"/>
    <w:rsid w:val="00634900"/>
    <w:rsid w:val="006355E0"/>
    <w:rsid w:val="0064154F"/>
    <w:rsid w:val="006455D0"/>
    <w:rsid w:val="00651E90"/>
    <w:rsid w:val="00655B1E"/>
    <w:rsid w:val="00655CCE"/>
    <w:rsid w:val="006A1A21"/>
    <w:rsid w:val="006B6385"/>
    <w:rsid w:val="006B7367"/>
    <w:rsid w:val="006C0689"/>
    <w:rsid w:val="006C08C3"/>
    <w:rsid w:val="006C19C6"/>
    <w:rsid w:val="006C7764"/>
    <w:rsid w:val="006D234F"/>
    <w:rsid w:val="006F38F4"/>
    <w:rsid w:val="006F7750"/>
    <w:rsid w:val="00705BF1"/>
    <w:rsid w:val="007324B3"/>
    <w:rsid w:val="00734E55"/>
    <w:rsid w:val="00744FD8"/>
    <w:rsid w:val="0074542C"/>
    <w:rsid w:val="007458E1"/>
    <w:rsid w:val="00745FAE"/>
    <w:rsid w:val="007663C5"/>
    <w:rsid w:val="00767D0E"/>
    <w:rsid w:val="00773ACD"/>
    <w:rsid w:val="007A06DE"/>
    <w:rsid w:val="007B3F92"/>
    <w:rsid w:val="007B4D14"/>
    <w:rsid w:val="007F5F10"/>
    <w:rsid w:val="007F7680"/>
    <w:rsid w:val="00802726"/>
    <w:rsid w:val="0080462C"/>
    <w:rsid w:val="00805257"/>
    <w:rsid w:val="008067EC"/>
    <w:rsid w:val="0083366C"/>
    <w:rsid w:val="00844534"/>
    <w:rsid w:val="008469DE"/>
    <w:rsid w:val="008506D5"/>
    <w:rsid w:val="008656F3"/>
    <w:rsid w:val="0087453C"/>
    <w:rsid w:val="00892B00"/>
    <w:rsid w:val="008B21A1"/>
    <w:rsid w:val="008B45A3"/>
    <w:rsid w:val="008C22AA"/>
    <w:rsid w:val="008C53DF"/>
    <w:rsid w:val="008E6FB9"/>
    <w:rsid w:val="008E7747"/>
    <w:rsid w:val="008F0189"/>
    <w:rsid w:val="008F1473"/>
    <w:rsid w:val="008F24DC"/>
    <w:rsid w:val="009025F0"/>
    <w:rsid w:val="009204A0"/>
    <w:rsid w:val="00924195"/>
    <w:rsid w:val="0093428B"/>
    <w:rsid w:val="00943A76"/>
    <w:rsid w:val="0094551C"/>
    <w:rsid w:val="00953DC1"/>
    <w:rsid w:val="00964D0B"/>
    <w:rsid w:val="00970C63"/>
    <w:rsid w:val="0097497F"/>
    <w:rsid w:val="00976860"/>
    <w:rsid w:val="009774A5"/>
    <w:rsid w:val="00996927"/>
    <w:rsid w:val="009A431F"/>
    <w:rsid w:val="009A4759"/>
    <w:rsid w:val="009A5131"/>
    <w:rsid w:val="009B7F95"/>
    <w:rsid w:val="009C23F0"/>
    <w:rsid w:val="009C6D0D"/>
    <w:rsid w:val="009C6F9F"/>
    <w:rsid w:val="00A03292"/>
    <w:rsid w:val="00A061CE"/>
    <w:rsid w:val="00A1258A"/>
    <w:rsid w:val="00A1586A"/>
    <w:rsid w:val="00A27C34"/>
    <w:rsid w:val="00A36998"/>
    <w:rsid w:val="00A5196F"/>
    <w:rsid w:val="00A6623D"/>
    <w:rsid w:val="00A67362"/>
    <w:rsid w:val="00A7554F"/>
    <w:rsid w:val="00A802F2"/>
    <w:rsid w:val="00A81C9B"/>
    <w:rsid w:val="00AB255A"/>
    <w:rsid w:val="00AB4A35"/>
    <w:rsid w:val="00AE657E"/>
    <w:rsid w:val="00AF4A1E"/>
    <w:rsid w:val="00AF56A8"/>
    <w:rsid w:val="00B02091"/>
    <w:rsid w:val="00B0725E"/>
    <w:rsid w:val="00B30339"/>
    <w:rsid w:val="00B33421"/>
    <w:rsid w:val="00B35EFB"/>
    <w:rsid w:val="00B51D45"/>
    <w:rsid w:val="00B54254"/>
    <w:rsid w:val="00B66C15"/>
    <w:rsid w:val="00B73A35"/>
    <w:rsid w:val="00B80303"/>
    <w:rsid w:val="00B85307"/>
    <w:rsid w:val="00B85B33"/>
    <w:rsid w:val="00B86735"/>
    <w:rsid w:val="00B87D33"/>
    <w:rsid w:val="00B947F8"/>
    <w:rsid w:val="00B94E15"/>
    <w:rsid w:val="00BA25B4"/>
    <w:rsid w:val="00BA3C32"/>
    <w:rsid w:val="00BB182D"/>
    <w:rsid w:val="00BC3D7A"/>
    <w:rsid w:val="00BD2F15"/>
    <w:rsid w:val="00BE6428"/>
    <w:rsid w:val="00BF2B09"/>
    <w:rsid w:val="00BF685F"/>
    <w:rsid w:val="00BF693D"/>
    <w:rsid w:val="00C04A73"/>
    <w:rsid w:val="00C24B3F"/>
    <w:rsid w:val="00C24C86"/>
    <w:rsid w:val="00C523EA"/>
    <w:rsid w:val="00C622D7"/>
    <w:rsid w:val="00C65E82"/>
    <w:rsid w:val="00C7477C"/>
    <w:rsid w:val="00C8086F"/>
    <w:rsid w:val="00C938E3"/>
    <w:rsid w:val="00CB5C65"/>
    <w:rsid w:val="00CC0991"/>
    <w:rsid w:val="00CC6B8F"/>
    <w:rsid w:val="00CC7828"/>
    <w:rsid w:val="00CD4188"/>
    <w:rsid w:val="00CD6489"/>
    <w:rsid w:val="00CF0B90"/>
    <w:rsid w:val="00CF36D3"/>
    <w:rsid w:val="00CF6AF5"/>
    <w:rsid w:val="00D00DA4"/>
    <w:rsid w:val="00D07616"/>
    <w:rsid w:val="00D07BDA"/>
    <w:rsid w:val="00D13597"/>
    <w:rsid w:val="00D2211A"/>
    <w:rsid w:val="00D40835"/>
    <w:rsid w:val="00D46264"/>
    <w:rsid w:val="00D50728"/>
    <w:rsid w:val="00D57D70"/>
    <w:rsid w:val="00D61794"/>
    <w:rsid w:val="00D70BD7"/>
    <w:rsid w:val="00D81172"/>
    <w:rsid w:val="00D8328F"/>
    <w:rsid w:val="00D94C2F"/>
    <w:rsid w:val="00D951B8"/>
    <w:rsid w:val="00DA3122"/>
    <w:rsid w:val="00DA5A92"/>
    <w:rsid w:val="00DD0635"/>
    <w:rsid w:val="00DD25B9"/>
    <w:rsid w:val="00DD35DF"/>
    <w:rsid w:val="00DD53DC"/>
    <w:rsid w:val="00DE5B7D"/>
    <w:rsid w:val="00DF37F1"/>
    <w:rsid w:val="00DF5B76"/>
    <w:rsid w:val="00DF5E24"/>
    <w:rsid w:val="00DF60EB"/>
    <w:rsid w:val="00E0674B"/>
    <w:rsid w:val="00E076C3"/>
    <w:rsid w:val="00E41A1E"/>
    <w:rsid w:val="00E52118"/>
    <w:rsid w:val="00E53152"/>
    <w:rsid w:val="00E74E5B"/>
    <w:rsid w:val="00E826A8"/>
    <w:rsid w:val="00E90A39"/>
    <w:rsid w:val="00E92227"/>
    <w:rsid w:val="00EA589F"/>
    <w:rsid w:val="00EC3ADE"/>
    <w:rsid w:val="00EC3C97"/>
    <w:rsid w:val="00EC6747"/>
    <w:rsid w:val="00ED4CB7"/>
    <w:rsid w:val="00F260E9"/>
    <w:rsid w:val="00F41208"/>
    <w:rsid w:val="00F507FA"/>
    <w:rsid w:val="00F5126A"/>
    <w:rsid w:val="00F528C5"/>
    <w:rsid w:val="00F61CE9"/>
    <w:rsid w:val="00F93A26"/>
    <w:rsid w:val="00FB0515"/>
    <w:rsid w:val="00FB70A6"/>
    <w:rsid w:val="00FC4F80"/>
    <w:rsid w:val="00FE2D18"/>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2EC127"/>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lang w:val="nl-BE" w:eastAsia="nl-BE" w:bidi="nl-BE"/>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b/>
      <w:color w:val="0070C0"/>
      <w:sz w:val="40"/>
      <w:szCs w:val="32"/>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qFormat/>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18A7"/>
    <w:rPr>
      <w:rFonts w:ascii="Calibri Light" w:hAnsi="Calibri Light"/>
      <w:b/>
      <w:color w:val="0070C0"/>
      <w:sz w:val="32"/>
      <w:lang w:val="nl-BE" w:eastAsia="nl-BE"/>
    </w:rPr>
  </w:style>
  <w:style w:type="character" w:customStyle="1" w:styleId="Titre2Car">
    <w:name w:val="Titre 2 Car"/>
    <w:link w:val="Titre2"/>
    <w:uiPriority w:val="99"/>
    <w:locked/>
    <w:rsid w:val="00BB182D"/>
    <w:rPr>
      <w:rFonts w:ascii="Arial Black" w:hAnsi="Arial Black"/>
      <w:b/>
      <w:sz w:val="32"/>
      <w:lang w:eastAsia="nl-BE"/>
    </w:rPr>
  </w:style>
  <w:style w:type="character" w:customStyle="1" w:styleId="Titre3Car">
    <w:name w:val="Titre 3 Car"/>
    <w:link w:val="Titre3"/>
    <w:uiPriority w:val="99"/>
    <w:locked/>
    <w:rsid w:val="00BB182D"/>
    <w:rPr>
      <w:rFonts w:ascii="Arial" w:hAnsi="Arial"/>
      <w:b/>
      <w:sz w:val="28"/>
      <w:lang w:eastAsia="nl-BE"/>
    </w:rPr>
  </w:style>
  <w:style w:type="character" w:customStyle="1" w:styleId="Titre4Car">
    <w:name w:val="Titre 4 Car"/>
    <w:link w:val="Titre4"/>
    <w:uiPriority w:val="99"/>
    <w:locked/>
    <w:rsid w:val="00BB182D"/>
    <w:rPr>
      <w:rFonts w:ascii="Arial" w:hAnsi="Arial"/>
      <w:b/>
      <w:sz w:val="24"/>
      <w:lang w:eastAsia="nl-BE"/>
    </w:rPr>
  </w:style>
  <w:style w:type="character" w:customStyle="1" w:styleId="Titre5Car">
    <w:name w:val="Titre 5 Car"/>
    <w:link w:val="Titre5"/>
    <w:uiPriority w:val="99"/>
    <w:locked/>
    <w:rsid w:val="00BB182D"/>
    <w:rPr>
      <w:rFonts w:ascii="Times New Roman" w:hAnsi="Times New Roman"/>
      <w:i/>
      <w:sz w:val="24"/>
      <w:lang w:eastAsia="nl-BE"/>
    </w:rPr>
  </w:style>
  <w:style w:type="character" w:customStyle="1" w:styleId="Titre6Car">
    <w:name w:val="Titre 6 Car"/>
    <w:link w:val="Titre6"/>
    <w:uiPriority w:val="99"/>
    <w:locked/>
    <w:rsid w:val="00BB182D"/>
    <w:rPr>
      <w:rFonts w:ascii="Arial" w:hAnsi="Arial"/>
      <w:i/>
      <w:sz w:val="20"/>
      <w:lang w:eastAsia="nl-BE"/>
    </w:rPr>
  </w:style>
  <w:style w:type="character" w:customStyle="1" w:styleId="Titre7Car">
    <w:name w:val="Titre 7 Car"/>
    <w:link w:val="Titre7"/>
    <w:uiPriority w:val="99"/>
    <w:locked/>
    <w:rsid w:val="00BB182D"/>
    <w:rPr>
      <w:rFonts w:ascii="Times New Roman" w:hAnsi="Times New Roman"/>
      <w:i/>
      <w:sz w:val="24"/>
      <w:lang w:eastAsia="nl-BE"/>
    </w:rPr>
  </w:style>
  <w:style w:type="character" w:customStyle="1" w:styleId="Titre8Car">
    <w:name w:val="Titre 8 Car"/>
    <w:link w:val="Titre8"/>
    <w:uiPriority w:val="99"/>
    <w:locked/>
    <w:rsid w:val="00BB182D"/>
    <w:rPr>
      <w:rFonts w:ascii="Times New Roman" w:hAnsi="Times New Roman"/>
      <w:b/>
      <w:sz w:val="24"/>
      <w:lang w:eastAsia="nl-BE"/>
    </w:rPr>
  </w:style>
  <w:style w:type="paragraph" w:customStyle="1" w:styleId="TKTITRE1">
    <w:name w:val="TK TITRE1"/>
    <w:uiPriority w:val="99"/>
    <w:rsid w:val="0080462C"/>
    <w:pPr>
      <w:spacing w:before="120" w:after="120"/>
    </w:pPr>
    <w:rPr>
      <w:rFonts w:eastAsia="Times New Roman" w:cs="Calibri"/>
      <w:b/>
      <w:bCs/>
      <w:sz w:val="32"/>
      <w:szCs w:val="32"/>
      <w:lang w:val="nl-BE" w:eastAsia="nl-BE" w:bidi="nl-BE"/>
    </w:rPr>
  </w:style>
  <w:style w:type="paragraph" w:customStyle="1" w:styleId="TKTITRE3">
    <w:name w:val="TK TITRE 3"/>
    <w:uiPriority w:val="99"/>
    <w:rsid w:val="0080462C"/>
    <w:pPr>
      <w:spacing w:before="120" w:after="120"/>
    </w:pPr>
    <w:rPr>
      <w:rFonts w:cs="Calibri"/>
      <w:i/>
      <w:iCs/>
      <w:noProof/>
      <w:sz w:val="24"/>
      <w:szCs w:val="24"/>
      <w:u w:val="single"/>
      <w:lang w:val="nl-BE" w:eastAsia="nl-BE" w:bidi="nl-BE"/>
    </w:rPr>
  </w:style>
  <w:style w:type="paragraph" w:styleId="Pieddepage">
    <w:name w:val="footer"/>
    <w:basedOn w:val="Normal"/>
    <w:link w:val="PieddepageCar"/>
    <w:uiPriority w:val="99"/>
    <w:rsid w:val="00BB182D"/>
    <w:pPr>
      <w:tabs>
        <w:tab w:val="center" w:pos="4536"/>
        <w:tab w:val="right" w:pos="9072"/>
      </w:tabs>
    </w:pPr>
    <w:rPr>
      <w:szCs w:val="20"/>
    </w:rPr>
  </w:style>
  <w:style w:type="character" w:customStyle="1" w:styleId="PieddepageCar">
    <w:name w:val="Pied de page Car"/>
    <w:link w:val="Pieddepage"/>
    <w:uiPriority w:val="99"/>
    <w:locked/>
    <w:rsid w:val="00BB182D"/>
    <w:rPr>
      <w:rFonts w:ascii="Calibri" w:hAnsi="Calibri"/>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locked/>
    <w:rsid w:val="00BB182D"/>
    <w:rPr>
      <w:rFonts w:ascii="Tahoma" w:hAnsi="Tahoma"/>
      <w:sz w:val="24"/>
      <w:shd w:val="clear" w:color="auto" w:fill="000080"/>
      <w:lang w:eastAsia="nl-BE"/>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lang w:val="nl-BE" w:eastAsia="nl-BE" w:bidi="nl-BE"/>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nl-BE" w:eastAsia="nl-BE" w:bidi="nl-BE"/>
    </w:rPr>
  </w:style>
  <w:style w:type="paragraph" w:customStyle="1" w:styleId="TKAIM">
    <w:name w:val="TK AIM"/>
    <w:uiPriority w:val="99"/>
    <w:rsid w:val="00E53152"/>
    <w:pPr>
      <w:shd w:val="clear" w:color="auto" w:fill="DDDDDD"/>
      <w:tabs>
        <w:tab w:val="left" w:pos="709"/>
      </w:tabs>
      <w:spacing w:before="480" w:after="480"/>
      <w:ind w:left="709" w:hanging="709"/>
    </w:pPr>
    <w:rPr>
      <w:rFonts w:cs="Times New Roman"/>
      <w:b/>
      <w:sz w:val="28"/>
      <w:szCs w:val="32"/>
      <w:lang w:val="nl-BE" w:eastAsia="nl-BE" w:bidi="nl-BE"/>
    </w:rPr>
  </w:style>
  <w:style w:type="paragraph" w:styleId="Textebrut">
    <w:name w:val="Plain Text"/>
    <w:basedOn w:val="Normal"/>
    <w:link w:val="TextebrutCar"/>
    <w:uiPriority w:val="99"/>
    <w:semiHidden/>
    <w:rsid w:val="00526886"/>
    <w:rPr>
      <w:rFonts w:ascii="Consolas" w:hAnsi="Consolas"/>
      <w:sz w:val="21"/>
      <w:szCs w:val="21"/>
    </w:rPr>
  </w:style>
  <w:style w:type="character" w:customStyle="1" w:styleId="TextebrutCar">
    <w:name w:val="Texte brut Car"/>
    <w:link w:val="Textebrut"/>
    <w:uiPriority w:val="99"/>
    <w:semiHidden/>
    <w:locked/>
    <w:rsid w:val="00526886"/>
    <w:rPr>
      <w:rFonts w:ascii="Consolas" w:hAnsi="Consolas"/>
      <w:sz w:val="21"/>
    </w:rPr>
  </w:style>
  <w:style w:type="paragraph" w:customStyle="1" w:styleId="TKMAINTITLE">
    <w:name w:val="TK MAIN TITLE"/>
    <w:basedOn w:val="Normal"/>
    <w:uiPriority w:val="99"/>
    <w:rsid w:val="0080462C"/>
    <w:pPr>
      <w:spacing w:before="120" w:after="120"/>
      <w:jc w:val="center"/>
    </w:pPr>
    <w:rPr>
      <w:rFonts w:eastAsia="Calibri" w:cs="Calibri"/>
      <w:b/>
      <w:bCs/>
      <w:color w:val="2F5496"/>
      <w:sz w:val="40"/>
      <w:szCs w:val="40"/>
    </w:rPr>
  </w:style>
  <w:style w:type="paragraph" w:customStyle="1" w:styleId="TKTEXTE">
    <w:name w:val="TK TEXTE"/>
    <w:uiPriority w:val="99"/>
    <w:rsid w:val="0097497F"/>
    <w:pPr>
      <w:spacing w:before="120" w:after="120"/>
    </w:pPr>
    <w:rPr>
      <w:rFonts w:eastAsia="Times New Roman" w:cs="Calibri"/>
      <w:sz w:val="24"/>
      <w:szCs w:val="24"/>
      <w:lang w:val="nl-BE" w:eastAsia="nl-BE" w:bidi="nl-BE"/>
    </w:rPr>
  </w:style>
  <w:style w:type="paragraph" w:customStyle="1" w:styleId="TKBulletLevel1">
    <w:name w:val="TK Bullet Level1"/>
    <w:next w:val="Normal"/>
    <w:uiPriority w:val="99"/>
    <w:rsid w:val="000D0A36"/>
    <w:pPr>
      <w:numPr>
        <w:numId w:val="14"/>
      </w:numPr>
      <w:tabs>
        <w:tab w:val="left" w:pos="567"/>
      </w:tabs>
      <w:spacing w:before="60" w:after="60"/>
      <w:ind w:left="568" w:hanging="284"/>
    </w:pPr>
    <w:rPr>
      <w:rFonts w:cs="Calibri"/>
      <w:sz w:val="24"/>
      <w:szCs w:val="24"/>
      <w:lang w:val="nl-BE" w:eastAsia="nl-BE" w:bidi="nl-BE"/>
    </w:rPr>
  </w:style>
  <w:style w:type="paragraph" w:styleId="Textedebulles">
    <w:name w:val="Balloon Text"/>
    <w:basedOn w:val="Normal"/>
    <w:link w:val="TextedebullesCar"/>
    <w:uiPriority w:val="99"/>
    <w:semiHidden/>
    <w:rsid w:val="003E358D"/>
    <w:rPr>
      <w:rFonts w:ascii="Tahoma" w:hAnsi="Tahoma"/>
      <w:sz w:val="16"/>
      <w:szCs w:val="16"/>
    </w:rPr>
  </w:style>
  <w:style w:type="character" w:customStyle="1" w:styleId="TextedebullesCar">
    <w:name w:val="Texte de bulles Car"/>
    <w:link w:val="Textedebulles"/>
    <w:uiPriority w:val="99"/>
    <w:semiHidden/>
    <w:locked/>
    <w:rsid w:val="003E358D"/>
    <w:rPr>
      <w:rFonts w:ascii="Tahoma" w:hAnsi="Tahoma"/>
      <w:sz w:val="16"/>
    </w:rPr>
  </w:style>
  <w:style w:type="paragraph" w:styleId="En-tte">
    <w:name w:val="header"/>
    <w:basedOn w:val="Normal"/>
    <w:link w:val="En-tteCar"/>
    <w:uiPriority w:val="99"/>
    <w:rsid w:val="00FB70A6"/>
    <w:pPr>
      <w:tabs>
        <w:tab w:val="center" w:pos="4536"/>
        <w:tab w:val="right" w:pos="9072"/>
      </w:tabs>
    </w:pPr>
    <w:rPr>
      <w:sz w:val="20"/>
      <w:szCs w:val="20"/>
    </w:rPr>
  </w:style>
  <w:style w:type="character" w:customStyle="1" w:styleId="En-tteCar">
    <w:name w:val="En-tête Car"/>
    <w:link w:val="En-tte"/>
    <w:uiPriority w:val="99"/>
    <w:locked/>
    <w:rsid w:val="00FB70A6"/>
    <w:rPr>
      <w:rFonts w:ascii="Calibri" w:hAnsi="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nl-BE" w:eastAsia="nl-BE" w:bidi="nl-BE"/>
    </w:rPr>
  </w:style>
  <w:style w:type="character" w:styleId="Lienhypertextesuivivisit">
    <w:name w:val="FollowedHyperlink"/>
    <w:uiPriority w:val="99"/>
    <w:semiHidden/>
    <w:rsid w:val="009025F0"/>
    <w:rPr>
      <w:rFonts w:cs="Times New Roman"/>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Times New Roman"/>
      <w:sz w:val="24"/>
      <w:szCs w:val="24"/>
      <w:lang w:val="nl-BE" w:eastAsia="nl-BE" w:bidi="nl-BE"/>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val="nl-BE" w:eastAsia="nl-BE" w:bidi="nl-BE"/>
    </w:rPr>
  </w:style>
  <w:style w:type="paragraph" w:customStyle="1" w:styleId="TKnotes">
    <w:name w:val="TK_notes"/>
    <w:uiPriority w:val="99"/>
    <w:rsid w:val="00634900"/>
    <w:pPr>
      <w:spacing w:before="120" w:after="120"/>
    </w:pPr>
    <w:rPr>
      <w:rFonts w:eastAsia="Times New Roman" w:cs="Calibri"/>
      <w:szCs w:val="22"/>
      <w:lang w:val="nl-BE" w:eastAsia="nl-BE" w:bidi="nl-BE"/>
    </w:rPr>
  </w:style>
  <w:style w:type="paragraph" w:customStyle="1" w:styleId="TKLettersLevel1">
    <w:name w:val="TK Letters Level 1"/>
    <w:basedOn w:val="TKBulletLevel1"/>
    <w:uiPriority w:val="99"/>
    <w:rsid w:val="00EC3C97"/>
    <w:pPr>
      <w:numPr>
        <w:numId w:val="12"/>
      </w:numPr>
      <w:tabs>
        <w:tab w:val="clear" w:pos="567"/>
      </w:tabs>
      <w:ind w:left="568" w:hanging="284"/>
    </w:pPr>
  </w:style>
  <w:style w:type="paragraph" w:customStyle="1" w:styleId="TKTITRE4">
    <w:name w:val="TK TITRE 4"/>
    <w:basedOn w:val="TKTITRE3"/>
    <w:uiPriority w:val="99"/>
    <w:rsid w:val="0050334F"/>
    <w:rPr>
      <w:u w:val="none"/>
    </w:rPr>
  </w:style>
  <w:style w:type="paragraph" w:styleId="Paragraphedeliste">
    <w:name w:val="List Paragraph"/>
    <w:basedOn w:val="Normal"/>
    <w:uiPriority w:val="99"/>
    <w:qFormat/>
    <w:rsid w:val="006F7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m.coe.int/tool-35-ideeen-voor-het-leren-van-basiswoordenschat-het-dagelijkse-lev/1680761f5c"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2</TotalTime>
  <Pages>3</Pages>
  <Words>533</Words>
  <Characters>2936</Characters>
  <Application>Microsoft Office Word</Application>
  <DocSecurity>0</DocSecurity>
  <Lines>24</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51 - Finding accommodation</vt:lpstr>
      <vt:lpstr>51 - Finding accommodation</vt:lpstr>
      <vt:lpstr>51 - Finding accommodation</vt:lpstr>
    </vt:vector>
  </TitlesOfParts>
  <Company>Council of Europe</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 Finding accommodation</dc:title>
  <dc:creator>utilisateur</dc:creator>
  <cp:lastModifiedBy>Carole</cp:lastModifiedBy>
  <cp:revision>4</cp:revision>
  <cp:lastPrinted>2017-03-21T17:43:00Z</cp:lastPrinted>
  <dcterms:created xsi:type="dcterms:W3CDTF">2017-10-27T09:24:00Z</dcterms:created>
  <dcterms:modified xsi:type="dcterms:W3CDTF">2017-11-07T10:23:00Z</dcterms:modified>
</cp:coreProperties>
</file>