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B0" w:rsidRPr="00A86431" w:rsidRDefault="00FE40B0" w:rsidP="0078373A">
      <w:pPr>
        <w:pStyle w:val="TKMAINTITLE"/>
      </w:pPr>
      <w:r w:rsidRPr="00A86431">
        <w:t>37 - Techniques for learning vocabulary</w:t>
      </w:r>
    </w:p>
    <w:p w:rsidR="00FE40B0" w:rsidRPr="00A86431" w:rsidRDefault="00FE40B0" w:rsidP="0078373A">
      <w:pPr>
        <w:pStyle w:val="TKAIM"/>
      </w:pPr>
      <w:r w:rsidRPr="00A86431">
        <w:t xml:space="preserve">Aim: </w:t>
      </w:r>
      <w:r>
        <w:tab/>
      </w:r>
      <w:r w:rsidRPr="00A86431">
        <w:t>This tool offers suggestions for helping refugees to learn and use new vocabulary and to review</w:t>
      </w:r>
      <w:r>
        <w:t xml:space="preserve"> and reflect on their learning.</w:t>
      </w:r>
    </w:p>
    <w:p w:rsidR="00FE40B0" w:rsidRPr="00A86431" w:rsidRDefault="00FE40B0" w:rsidP="0070749D">
      <w:pPr>
        <w:pStyle w:val="TKTEXTE"/>
      </w:pPr>
      <w:r w:rsidRPr="00A86431">
        <w:t>People have different l</w:t>
      </w:r>
      <w:r>
        <w:t>earning preferences (see Tool 14</w:t>
      </w:r>
      <w:r w:rsidRPr="00A86431">
        <w:t xml:space="preserve"> </w:t>
      </w:r>
      <w:hyperlink r:id="rId7" w:history="1">
        <w:r w:rsidRPr="000C2822">
          <w:rPr>
            <w:rStyle w:val="Lienhypertexte"/>
            <w:rFonts w:cs="Calibri"/>
            <w:i/>
            <w:u w:val="none"/>
          </w:rPr>
          <w:t>Diversity in working groups</w:t>
        </w:r>
      </w:hyperlink>
      <w:r w:rsidRPr="000C2822">
        <w:t>)</w:t>
      </w:r>
      <w:r w:rsidRPr="00A86431">
        <w:t xml:space="preserve"> and it is important to offer refugees different pathways to learning the target language. This tool illustrates some different ways that refugees can begin to assemble a personal resource for newly-learnt vocabulary and use this to practise new words and phrases.</w:t>
      </w:r>
    </w:p>
    <w:p w:rsidR="00FE40B0" w:rsidRPr="00A86431" w:rsidRDefault="00FE40B0" w:rsidP="0085603F">
      <w:pPr>
        <w:pStyle w:val="TKTITRE1"/>
      </w:pPr>
      <w:r w:rsidRPr="00A86431">
        <w:t>Vocabulary learning</w:t>
      </w:r>
    </w:p>
    <w:p w:rsidR="00FE40B0" w:rsidRPr="00A86431" w:rsidRDefault="00FE40B0" w:rsidP="0085603F">
      <w:pPr>
        <w:pStyle w:val="TKTITRE2"/>
      </w:pPr>
      <w:r w:rsidRPr="00A86431">
        <w:t>Material</w:t>
      </w:r>
    </w:p>
    <w:p w:rsidR="00FE40B0" w:rsidRPr="00A86431" w:rsidRDefault="00FE40B0" w:rsidP="00515B28">
      <w:pPr>
        <w:pStyle w:val="TKBulletLevel1"/>
        <w:numPr>
          <w:ilvl w:val="0"/>
          <w:numId w:val="13"/>
        </w:numPr>
        <w:tabs>
          <w:tab w:val="clear" w:pos="567"/>
        </w:tabs>
      </w:pPr>
      <w:r w:rsidRPr="00A86431">
        <w:t>between five and ten words/expressions, e.g. from last meeting / week / month or about a certain topic (e.g. food, health, ...): vocabulary cards, notebooks</w:t>
      </w:r>
      <w:r>
        <w:t>.</w:t>
      </w:r>
    </w:p>
    <w:p w:rsidR="00FE40B0" w:rsidRPr="00A86431" w:rsidRDefault="00FE40B0" w:rsidP="00515B28">
      <w:pPr>
        <w:pStyle w:val="TKBulletLevel1"/>
        <w:numPr>
          <w:ilvl w:val="0"/>
          <w:numId w:val="13"/>
        </w:numPr>
        <w:tabs>
          <w:tab w:val="clear" w:pos="567"/>
        </w:tabs>
      </w:pPr>
      <w:r w:rsidRPr="00A86431">
        <w:t>other learnin</w:t>
      </w:r>
      <w:r>
        <w:t>g material, e.g. texts, notes…</w:t>
      </w:r>
    </w:p>
    <w:p w:rsidR="00FE40B0" w:rsidRPr="00A86431" w:rsidRDefault="00FE40B0" w:rsidP="00515B28">
      <w:pPr>
        <w:pStyle w:val="TKBulletLevel1"/>
        <w:numPr>
          <w:ilvl w:val="0"/>
          <w:numId w:val="13"/>
        </w:numPr>
        <w:tabs>
          <w:tab w:val="clear" w:pos="567"/>
        </w:tabs>
      </w:pPr>
      <w:r w:rsidRPr="00A86431">
        <w:t>template (see below)</w:t>
      </w:r>
      <w:r>
        <w:t>.</w:t>
      </w:r>
    </w:p>
    <w:p w:rsidR="00FE40B0" w:rsidRDefault="00FE40B0" w:rsidP="0085603F">
      <w:pPr>
        <w:pStyle w:val="TKTITRE2"/>
      </w:pPr>
      <w:r>
        <w:t>Aims</w:t>
      </w:r>
    </w:p>
    <w:p w:rsidR="00FE40B0" w:rsidRPr="00A86431" w:rsidRDefault="00FE40B0" w:rsidP="00515B28">
      <w:pPr>
        <w:pStyle w:val="TKBulletLevel1"/>
        <w:numPr>
          <w:ilvl w:val="0"/>
          <w:numId w:val="13"/>
        </w:numPr>
        <w:tabs>
          <w:tab w:val="clear" w:pos="567"/>
        </w:tabs>
      </w:pPr>
      <w:r w:rsidRPr="00A86431">
        <w:t>to become aware of vocabulary in the new language</w:t>
      </w:r>
      <w:r>
        <w:t>.</w:t>
      </w:r>
    </w:p>
    <w:p w:rsidR="00FE40B0" w:rsidRPr="00A86431" w:rsidRDefault="00FE40B0" w:rsidP="00515B28">
      <w:pPr>
        <w:pStyle w:val="TKBulletLevel1"/>
        <w:numPr>
          <w:ilvl w:val="0"/>
          <w:numId w:val="13"/>
        </w:numPr>
        <w:tabs>
          <w:tab w:val="clear" w:pos="567"/>
        </w:tabs>
      </w:pPr>
      <w:r w:rsidRPr="00A86431">
        <w:t>to revise vocabulary</w:t>
      </w:r>
      <w:r>
        <w:t>.</w:t>
      </w:r>
    </w:p>
    <w:p w:rsidR="00FE40B0" w:rsidRPr="00A86431" w:rsidRDefault="00FE40B0" w:rsidP="00515B28">
      <w:pPr>
        <w:pStyle w:val="TKBulletLevel1"/>
        <w:numPr>
          <w:ilvl w:val="0"/>
          <w:numId w:val="13"/>
        </w:numPr>
        <w:tabs>
          <w:tab w:val="clear" w:pos="567"/>
        </w:tabs>
      </w:pPr>
      <w:r w:rsidRPr="00A86431">
        <w:t>to organise notes so that they will be useful outside the learning situation</w:t>
      </w:r>
      <w:r>
        <w:t>.</w:t>
      </w:r>
    </w:p>
    <w:p w:rsidR="00FE40B0" w:rsidRPr="00A86431" w:rsidRDefault="00FE40B0" w:rsidP="0034670E">
      <w:pPr>
        <w:pStyle w:val="TKTITRE2"/>
      </w:pPr>
      <w:r w:rsidRPr="00A86431">
        <w:t>Description</w:t>
      </w:r>
    </w:p>
    <w:p w:rsidR="00FE40B0" w:rsidRPr="00A86431" w:rsidRDefault="00FE40B0" w:rsidP="0034670E">
      <w:pPr>
        <w:pStyle w:val="TKTEXTE"/>
      </w:pPr>
      <w:r>
        <w:t>Refugees</w:t>
      </w:r>
      <w:r w:rsidRPr="00A86431">
        <w:t xml:space="preserve"> note new words/phrases then indicate by a tick </w:t>
      </w:r>
      <w:r>
        <w:sym w:font="Wingdings" w:char="F0FC"/>
      </w:r>
      <w:r w:rsidRPr="00A86431">
        <w:t>how they have remembered/used the words</w:t>
      </w:r>
      <w:r>
        <w:t>.</w:t>
      </w:r>
    </w:p>
    <w:p w:rsidR="00FE40B0" w:rsidRPr="00A86431" w:rsidRDefault="00FE40B0" w:rsidP="0034670E">
      <w:pPr>
        <w:pStyle w:val="TKTEXTE"/>
      </w:pPr>
      <w:r>
        <w:t>As a group:</w:t>
      </w:r>
    </w:p>
    <w:p w:rsidR="00FE40B0" w:rsidRPr="00A86431" w:rsidRDefault="00FE40B0" w:rsidP="0034670E">
      <w:pPr>
        <w:pStyle w:val="TKLettersLevel1"/>
      </w:pPr>
      <w:r w:rsidRPr="00A86431">
        <w:t>Make the words visible, e.g. produce a poster / picture</w:t>
      </w:r>
      <w:r>
        <w:t>s</w:t>
      </w:r>
      <w:r w:rsidRPr="00A86431">
        <w:t xml:space="preserve"> with these words or write them on </w:t>
      </w:r>
      <w:r>
        <w:t>cards</w:t>
      </w:r>
      <w:r w:rsidRPr="00A86431">
        <w:t>.</w:t>
      </w:r>
    </w:p>
    <w:p w:rsidR="00FE40B0" w:rsidRPr="00633E76" w:rsidRDefault="00FE40B0" w:rsidP="00A86431">
      <w:pPr>
        <w:pStyle w:val="TKLettersLevel1"/>
      </w:pPr>
      <w:r w:rsidRPr="00A86431">
        <w:t xml:space="preserve">Each time refugees come across or use one of them, they mark it with a little sign – an asterisk, a smiley face, a coloured </w:t>
      </w:r>
      <w:r>
        <w:t>dot</w:t>
      </w:r>
      <w:r w:rsidRPr="00A86431">
        <w:t xml:space="preserve">. In this way it is possible to see how </w:t>
      </w:r>
      <w:r>
        <w:t xml:space="preserve">often the </w:t>
      </w:r>
      <w:r w:rsidRPr="00A86431">
        <w:t xml:space="preserve">words </w:t>
      </w:r>
      <w:r>
        <w:t>are</w:t>
      </w:r>
      <w:r w:rsidRPr="00A86431">
        <w:t xml:space="preserve"> used and</w:t>
      </w:r>
      <w:r>
        <w:t xml:space="preserve"> how</w:t>
      </w:r>
      <w:r w:rsidRPr="00A86431">
        <w:t xml:space="preserve"> familiar</w:t>
      </w:r>
      <w:r>
        <w:t xml:space="preserve"> they become</w:t>
      </w:r>
      <w:r w:rsidRPr="00A86431">
        <w:t>.</w:t>
      </w:r>
    </w:p>
    <w:p w:rsidR="00FE40B0" w:rsidRDefault="00FE40B0" w:rsidP="00633E76">
      <w:pPr>
        <w:pStyle w:val="TKTITRE2"/>
      </w:pPr>
      <w:r w:rsidRPr="00A86431">
        <w:t>Next steps</w:t>
      </w:r>
    </w:p>
    <w:p w:rsidR="00FE40B0" w:rsidRPr="00A86431" w:rsidRDefault="00FE40B0" w:rsidP="00515B28">
      <w:pPr>
        <w:pStyle w:val="TKBulletLevel1"/>
        <w:numPr>
          <w:ilvl w:val="0"/>
          <w:numId w:val="13"/>
        </w:numPr>
        <w:tabs>
          <w:tab w:val="clear" w:pos="567"/>
        </w:tabs>
      </w:pPr>
      <w:r>
        <w:t>Revisit the words/phrases.</w:t>
      </w:r>
    </w:p>
    <w:p w:rsidR="00FE40B0" w:rsidRPr="00A86431" w:rsidRDefault="00FE40B0" w:rsidP="00515B28">
      <w:pPr>
        <w:pStyle w:val="TKBulletLevel1"/>
        <w:numPr>
          <w:ilvl w:val="0"/>
          <w:numId w:val="13"/>
        </w:numPr>
        <w:tabs>
          <w:tab w:val="clear" w:pos="567"/>
        </w:tabs>
      </w:pPr>
      <w:r w:rsidRPr="00A86431">
        <w:t xml:space="preserve">Encourage learners to use post-its, </w:t>
      </w:r>
      <w:r>
        <w:t xml:space="preserve">cards, </w:t>
      </w:r>
      <w:r w:rsidRPr="00A86431">
        <w:t>vocabulary apps etc.</w:t>
      </w:r>
      <w:r>
        <w:t xml:space="preserve"> as an aid to learning the words</w:t>
      </w:r>
    </w:p>
    <w:p w:rsidR="00FE40B0" w:rsidRPr="007155D4" w:rsidRDefault="00FE40B0" w:rsidP="00515B28">
      <w:pPr>
        <w:pStyle w:val="TKBulletLevel1"/>
        <w:numPr>
          <w:ilvl w:val="0"/>
          <w:numId w:val="13"/>
        </w:numPr>
        <w:tabs>
          <w:tab w:val="clear" w:pos="567"/>
        </w:tabs>
      </w:pPr>
      <w:r w:rsidRPr="00A86431">
        <w:t>Remember that learning new words takes time and it is most important to create opportunities for ne</w:t>
      </w:r>
      <w:r>
        <w:t>w vocabulary to be put to use.</w:t>
      </w:r>
    </w:p>
    <w:p w:rsidR="00FE40B0" w:rsidRDefault="00FE40B0" w:rsidP="007155D4">
      <w:pPr>
        <w:pStyle w:val="TKTITRE1"/>
      </w:pPr>
    </w:p>
    <w:p w:rsidR="00FE40B0" w:rsidRDefault="00FE40B0" w:rsidP="007155D4">
      <w:pPr>
        <w:pStyle w:val="TKTITRE1"/>
      </w:pPr>
    </w:p>
    <w:p w:rsidR="00FE40B0" w:rsidRDefault="00FE40B0" w:rsidP="007155D4">
      <w:pPr>
        <w:pStyle w:val="TKTITRE1"/>
      </w:pPr>
    </w:p>
    <w:p w:rsidR="00FE40B0" w:rsidRPr="00A86431" w:rsidRDefault="00FE40B0" w:rsidP="007155D4">
      <w:pPr>
        <w:pStyle w:val="TKTITRE1"/>
      </w:pPr>
      <w:r>
        <w:lastRenderedPageBreak/>
        <w:t xml:space="preserve">Making a personal </w:t>
      </w:r>
      <w:r w:rsidRPr="00A86431">
        <w:t>v</w:t>
      </w:r>
      <w:r>
        <w:t>ocabulary collection</w:t>
      </w:r>
    </w:p>
    <w:p w:rsidR="00FE40B0" w:rsidRPr="000003FC" w:rsidRDefault="00FE40B0" w:rsidP="007155D4">
      <w:pPr>
        <w:pStyle w:val="TKTEXTE"/>
        <w:rPr>
          <w:sz w:val="28"/>
        </w:rPr>
      </w:pPr>
      <w:r w:rsidRPr="000003FC">
        <w:rPr>
          <w:sz w:val="28"/>
        </w:rPr>
        <w:t xml:space="preserve">Using a notebook </w:t>
      </w:r>
    </w:p>
    <w:p w:rsidR="00FE40B0" w:rsidRPr="00A86431" w:rsidRDefault="00FE40B0" w:rsidP="0097098E">
      <w:pPr>
        <w:pStyle w:val="TKTEXTE"/>
      </w:pPr>
      <w:r w:rsidRPr="00A86431">
        <w:t>When learning a new language, many learners collect vocabulary in a list or notebook. As the number</w:t>
      </w:r>
      <w:r>
        <w:t xml:space="preserve"> </w:t>
      </w:r>
      <w:r w:rsidRPr="00A86431">
        <w:t>of words, phrases and expressions</w:t>
      </w:r>
      <w:r>
        <w:t xml:space="preserve"> encountered</w:t>
      </w:r>
      <w:r w:rsidRPr="00A86431">
        <w:t xml:space="preserve"> grows very rapidly, it is important to organise a vocabulary coll</w:t>
      </w:r>
      <w:r>
        <w:t>ection from the very beginning, and i</w:t>
      </w:r>
      <w:r w:rsidRPr="00A86431">
        <w:t>t is motivating for the learner to see how the</w:t>
      </w:r>
      <w:r>
        <w:t>ir</w:t>
      </w:r>
      <w:r w:rsidRPr="00A86431">
        <w:t xml:space="preserve"> bank of vocabulary grows.</w:t>
      </w:r>
    </w:p>
    <w:p w:rsidR="00FE40B0" w:rsidRDefault="00FE40B0" w:rsidP="007155D4">
      <w:pPr>
        <w:pStyle w:val="TKTEXTE"/>
      </w:pPr>
      <w:r>
        <w:t xml:space="preserve">For example, a notebook can be organised by scenario or topic so that all words connected to that topic would </w:t>
      </w:r>
      <w:r w:rsidR="00515B28">
        <w:t>be written</w:t>
      </w:r>
      <w:r>
        <w:t xml:space="preserve"> down in the same place.  Each page in the notebook should be divided so that the refugee can add additional information. A loose-leaf binder is very useful for this purpose as it is more flexible and allows for pages to be removed when the vocabulary has become familiar and additional pages can be added.</w:t>
      </w:r>
    </w:p>
    <w:p w:rsidR="00FE40B0" w:rsidRPr="00A86431" w:rsidRDefault="00FE40B0" w:rsidP="007155D4">
      <w:pPr>
        <w:pStyle w:val="TKTEXTE"/>
      </w:pPr>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4820"/>
      </w:tblGrid>
      <w:tr w:rsidR="00FE40B0" w:rsidTr="00E03D0C">
        <w:tc>
          <w:tcPr>
            <w:tcW w:w="10598" w:type="dxa"/>
            <w:gridSpan w:val="3"/>
          </w:tcPr>
          <w:p w:rsidR="00FE40B0" w:rsidRPr="00E03D0C" w:rsidRDefault="00FE40B0" w:rsidP="00E310F5">
            <w:pPr>
              <w:pStyle w:val="TKTEXTE"/>
              <w:rPr>
                <w:rFonts w:ascii="Bradley Hand ITC" w:hAnsi="Bradley Hand ITC"/>
                <w:sz w:val="36"/>
                <w:szCs w:val="36"/>
                <w:lang w:eastAsia="fr-FR"/>
              </w:rPr>
            </w:pPr>
            <w:r w:rsidRPr="00E03D0C">
              <w:rPr>
                <w:rFonts w:ascii="Bradley Hand ITC" w:hAnsi="Bradley Hand ITC"/>
                <w:sz w:val="36"/>
                <w:szCs w:val="36"/>
                <w:lang w:eastAsia="fr-FR"/>
              </w:rPr>
              <w:t>Topic:</w:t>
            </w:r>
          </w:p>
        </w:tc>
      </w:tr>
      <w:tr w:rsidR="00FE40B0" w:rsidRPr="00E643CA" w:rsidTr="00E03D0C">
        <w:tc>
          <w:tcPr>
            <w:tcW w:w="2943" w:type="dxa"/>
          </w:tcPr>
          <w:p w:rsidR="00FE40B0" w:rsidRPr="00515B28" w:rsidRDefault="00FE40B0" w:rsidP="00E310F5">
            <w:pPr>
              <w:pStyle w:val="TKTEXTE"/>
              <w:rPr>
                <w:rFonts w:ascii="Bradley Hand ITC" w:hAnsi="Bradley Hand ITC"/>
                <w:sz w:val="26"/>
                <w:szCs w:val="26"/>
                <w:lang w:eastAsia="fr-FR"/>
              </w:rPr>
            </w:pPr>
            <w:r w:rsidRPr="00515B28">
              <w:rPr>
                <w:rFonts w:ascii="Bradley Hand ITC" w:hAnsi="Bradley Hand ITC"/>
                <w:sz w:val="26"/>
                <w:szCs w:val="26"/>
                <w:lang w:eastAsia="fr-FR"/>
              </w:rPr>
              <w:t>Word or phrase</w:t>
            </w:r>
          </w:p>
        </w:tc>
        <w:tc>
          <w:tcPr>
            <w:tcW w:w="2835" w:type="dxa"/>
          </w:tcPr>
          <w:p w:rsidR="00FE40B0" w:rsidRPr="00515B28" w:rsidRDefault="00FE40B0" w:rsidP="00E310F5">
            <w:pPr>
              <w:pStyle w:val="TKTEXTE"/>
              <w:rPr>
                <w:rFonts w:ascii="Bradley Hand ITC" w:hAnsi="Bradley Hand ITC"/>
                <w:sz w:val="26"/>
                <w:szCs w:val="26"/>
                <w:lang w:eastAsia="fr-FR"/>
              </w:rPr>
            </w:pPr>
            <w:r w:rsidRPr="00515B28">
              <w:rPr>
                <w:rFonts w:ascii="Bradley Hand ITC" w:hAnsi="Bradley Hand ITC"/>
                <w:sz w:val="26"/>
                <w:szCs w:val="26"/>
                <w:lang w:eastAsia="fr-FR"/>
              </w:rPr>
              <w:t>In my language</w:t>
            </w:r>
          </w:p>
        </w:tc>
        <w:tc>
          <w:tcPr>
            <w:tcW w:w="4820" w:type="dxa"/>
          </w:tcPr>
          <w:p w:rsidR="00FE40B0" w:rsidRPr="00515B28" w:rsidRDefault="00FE40B0" w:rsidP="00E310F5">
            <w:pPr>
              <w:pStyle w:val="TKTEXTE"/>
              <w:rPr>
                <w:rFonts w:ascii="Bradley Hand ITC" w:hAnsi="Bradley Hand ITC"/>
                <w:sz w:val="26"/>
                <w:szCs w:val="26"/>
                <w:lang w:eastAsia="fr-FR"/>
              </w:rPr>
            </w:pPr>
            <w:r w:rsidRPr="00515B28">
              <w:rPr>
                <w:rFonts w:ascii="Bradley Hand ITC" w:hAnsi="Bradley Hand ITC"/>
                <w:sz w:val="26"/>
                <w:szCs w:val="26"/>
                <w:lang w:eastAsia="fr-FR"/>
              </w:rPr>
              <w:t>Where I can use this word or phrase</w:t>
            </w:r>
          </w:p>
        </w:tc>
      </w:tr>
      <w:tr w:rsidR="00FE40B0" w:rsidRPr="00E643CA" w:rsidTr="00E03D0C">
        <w:tc>
          <w:tcPr>
            <w:tcW w:w="2943" w:type="dxa"/>
          </w:tcPr>
          <w:p w:rsidR="00FE40B0" w:rsidRPr="00E03D0C" w:rsidRDefault="00FE40B0" w:rsidP="00E310F5">
            <w:pPr>
              <w:pStyle w:val="TKTEXTE"/>
              <w:rPr>
                <w:rFonts w:ascii="Bradley Hand ITC" w:hAnsi="Bradley Hand ITC"/>
                <w:sz w:val="32"/>
                <w:szCs w:val="32"/>
                <w:lang w:eastAsia="fr-FR"/>
              </w:rPr>
            </w:pPr>
          </w:p>
        </w:tc>
        <w:tc>
          <w:tcPr>
            <w:tcW w:w="2835" w:type="dxa"/>
          </w:tcPr>
          <w:p w:rsidR="00FE40B0" w:rsidRPr="00E03D0C" w:rsidRDefault="00FE40B0" w:rsidP="00E310F5">
            <w:pPr>
              <w:pStyle w:val="TKTEXTE"/>
              <w:rPr>
                <w:rFonts w:ascii="Bradley Hand ITC" w:hAnsi="Bradley Hand ITC"/>
                <w:sz w:val="32"/>
                <w:szCs w:val="32"/>
                <w:lang w:eastAsia="fr-FR"/>
              </w:rPr>
            </w:pPr>
          </w:p>
        </w:tc>
        <w:tc>
          <w:tcPr>
            <w:tcW w:w="4820" w:type="dxa"/>
          </w:tcPr>
          <w:p w:rsidR="00FE40B0" w:rsidRPr="00E03D0C" w:rsidRDefault="00FE40B0" w:rsidP="00E310F5">
            <w:pPr>
              <w:pStyle w:val="TKTEXTE"/>
              <w:rPr>
                <w:rFonts w:ascii="Bradley Hand ITC" w:hAnsi="Bradley Hand ITC"/>
                <w:sz w:val="32"/>
                <w:szCs w:val="32"/>
                <w:lang w:eastAsia="fr-FR"/>
              </w:rPr>
            </w:pPr>
          </w:p>
        </w:tc>
      </w:tr>
    </w:tbl>
    <w:p w:rsidR="00FE40B0" w:rsidRDefault="00FE40B0" w:rsidP="00E310F5">
      <w:pPr>
        <w:pStyle w:val="TKTEXTE"/>
      </w:pPr>
    </w:p>
    <w:p w:rsidR="00FE40B0" w:rsidRPr="00E64048" w:rsidRDefault="00FE40B0" w:rsidP="00E310F5">
      <w:pPr>
        <w:pStyle w:val="TKTEXTE"/>
        <w:rPr>
          <w:sz w:val="28"/>
          <w:szCs w:val="28"/>
        </w:rPr>
      </w:pPr>
      <w:r w:rsidRPr="00E64048">
        <w:rPr>
          <w:sz w:val="28"/>
          <w:szCs w:val="28"/>
        </w:rPr>
        <w:t>Using a grid to record, revise and think about new vocabulary</w:t>
      </w:r>
    </w:p>
    <w:p w:rsidR="00FE40B0" w:rsidRDefault="00FE40B0" w:rsidP="00E310F5">
      <w:pPr>
        <w:pStyle w:val="TKTEXTE"/>
      </w:pPr>
      <w:r w:rsidRPr="00A86431">
        <w:t xml:space="preserve">Below is an example of a grid which could be reproduced and used in a loose-leaf binder. Vocabulary for a particular scenario, topic, purpose etc. should be organised in the binder so that it can be accessed easily. </w:t>
      </w:r>
      <w:r>
        <w:t>When refugees return to the grid from time to time, they can</w:t>
      </w:r>
      <w:r w:rsidRPr="00A86431">
        <w:t xml:space="preserve"> indicate </w:t>
      </w:r>
      <w:r>
        <w:t>their</w:t>
      </w:r>
      <w:r w:rsidRPr="00A86431">
        <w:t xml:space="preserve"> </w:t>
      </w:r>
      <w:r>
        <w:t xml:space="preserve">progress in </w:t>
      </w:r>
      <w:r w:rsidRPr="00A86431">
        <w:t>us</w:t>
      </w:r>
      <w:r>
        <w:t>ing</w:t>
      </w:r>
      <w:r w:rsidRPr="00A86431">
        <w:t xml:space="preserve"> the item of vocabulary until it becomes a natural part of communication. </w:t>
      </w:r>
      <w:r>
        <w:t>In the example below, one or more ticks (</w:t>
      </w:r>
      <w:r>
        <w:sym w:font="Wingdings" w:char="F0FC"/>
      </w:r>
      <w:r>
        <w:t xml:space="preserve">) are used to indicate this gradual process of learning. Each time refugees review the words a tick is inserted to indicate where the vocabulary was used and how well they were able to remember or use it. </w:t>
      </w:r>
    </w:p>
    <w:p w:rsidR="00FE40B0" w:rsidRPr="00A86431" w:rsidRDefault="00FE40B0" w:rsidP="00E310F5">
      <w:pPr>
        <w:pStyle w:val="TKTEXTE"/>
      </w:pPr>
      <w:r w:rsidRPr="00A86431">
        <w:t>Tick (</w:t>
      </w:r>
      <w:r w:rsidRPr="005B5198">
        <w:rPr>
          <w:lang w:val="de-DE"/>
        </w:rPr>
        <w:sym w:font="Wingdings" w:char="F0FC"/>
      </w:r>
      <w:r w:rsidRPr="00E64048">
        <w:t xml:space="preserve"> or </w:t>
      </w:r>
      <w:r w:rsidRPr="005B5198">
        <w:rPr>
          <w:lang w:val="de-DE"/>
        </w:rPr>
        <w:sym w:font="Wingdings" w:char="F0FC"/>
      </w:r>
      <w:r w:rsidRPr="005B5198">
        <w:rPr>
          <w:lang w:val="de-DE"/>
        </w:rPr>
        <w:sym w:font="Wingdings" w:char="F0FC"/>
      </w:r>
      <w:r w:rsidRPr="00E64048">
        <w:t xml:space="preserve"> or </w:t>
      </w:r>
      <w:r w:rsidRPr="005B5198">
        <w:rPr>
          <w:lang w:val="de-DE"/>
        </w:rPr>
        <w:sym w:font="Wingdings" w:char="F0FC"/>
      </w:r>
      <w:r w:rsidRPr="005B5198">
        <w:rPr>
          <w:lang w:val="de-DE"/>
        </w:rPr>
        <w:sym w:font="Wingdings" w:char="F0FC"/>
      </w:r>
      <w:r w:rsidRPr="005B5198">
        <w:rPr>
          <w:lang w:val="de-DE"/>
        </w:rPr>
        <w:sym w:font="Wingdings" w:char="F0FC"/>
      </w:r>
      <w:r w:rsidRPr="00E64048">
        <w:t xml:space="preserve"> etc&gt; </w:t>
      </w:r>
      <w:r w:rsidRPr="00A86431">
        <w:t>) as appropriate or note the date /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0"/>
        <w:gridCol w:w="1916"/>
        <w:gridCol w:w="1918"/>
        <w:gridCol w:w="1918"/>
        <w:gridCol w:w="1656"/>
        <w:gridCol w:w="1454"/>
      </w:tblGrid>
      <w:tr w:rsidR="00FE40B0" w:rsidRPr="009F70E5" w:rsidTr="00E03D0C">
        <w:tc>
          <w:tcPr>
            <w:tcW w:w="1820" w:type="dxa"/>
            <w:vAlign w:val="center"/>
          </w:tcPr>
          <w:p w:rsidR="00FE40B0" w:rsidRPr="00E03D0C" w:rsidRDefault="00FE40B0" w:rsidP="00E03D0C">
            <w:pPr>
              <w:pStyle w:val="TKTextetableau"/>
              <w:jc w:val="center"/>
              <w:rPr>
                <w:b/>
                <w:sz w:val="20"/>
                <w:szCs w:val="20"/>
                <w:lang w:eastAsia="fr-FR"/>
              </w:rPr>
            </w:pPr>
            <w:r w:rsidRPr="00E03D0C">
              <w:rPr>
                <w:b/>
                <w:sz w:val="20"/>
                <w:szCs w:val="20"/>
                <w:lang w:eastAsia="fr-FR"/>
              </w:rPr>
              <w:t>Word / expression</w:t>
            </w:r>
          </w:p>
        </w:tc>
        <w:tc>
          <w:tcPr>
            <w:tcW w:w="1916" w:type="dxa"/>
            <w:vAlign w:val="center"/>
          </w:tcPr>
          <w:p w:rsidR="00FE40B0" w:rsidRPr="00E03D0C" w:rsidRDefault="00FE40B0" w:rsidP="00E03D0C">
            <w:pPr>
              <w:pStyle w:val="TKTextetableau"/>
              <w:jc w:val="center"/>
              <w:rPr>
                <w:b/>
                <w:sz w:val="20"/>
                <w:szCs w:val="20"/>
                <w:lang w:eastAsia="fr-FR"/>
              </w:rPr>
            </w:pPr>
            <w:r w:rsidRPr="00E03D0C">
              <w:rPr>
                <w:b/>
                <w:sz w:val="20"/>
                <w:szCs w:val="20"/>
                <w:lang w:eastAsia="fr-FR"/>
              </w:rPr>
              <w:t>Recognized it in a conversation, TV programme, SMS, a sign, ...</w:t>
            </w:r>
          </w:p>
        </w:tc>
        <w:tc>
          <w:tcPr>
            <w:tcW w:w="1918" w:type="dxa"/>
            <w:vAlign w:val="center"/>
          </w:tcPr>
          <w:p w:rsidR="00FE40B0" w:rsidRPr="00E03D0C" w:rsidRDefault="00FE40B0" w:rsidP="00E03D0C">
            <w:pPr>
              <w:pStyle w:val="TKTextetableau"/>
              <w:jc w:val="center"/>
              <w:rPr>
                <w:b/>
                <w:sz w:val="20"/>
                <w:szCs w:val="20"/>
                <w:lang w:eastAsia="fr-FR"/>
              </w:rPr>
            </w:pPr>
            <w:r w:rsidRPr="00E03D0C">
              <w:rPr>
                <w:b/>
                <w:sz w:val="20"/>
                <w:szCs w:val="20"/>
                <w:lang w:eastAsia="fr-FR"/>
              </w:rPr>
              <w:t>Remembered its meaning without clues using vocabulary card, notes etc.)</w:t>
            </w:r>
          </w:p>
        </w:tc>
        <w:tc>
          <w:tcPr>
            <w:tcW w:w="1918" w:type="dxa"/>
            <w:vAlign w:val="center"/>
          </w:tcPr>
          <w:p w:rsidR="00FE40B0" w:rsidRPr="00E03D0C" w:rsidRDefault="00FE40B0" w:rsidP="00E03D0C">
            <w:pPr>
              <w:pStyle w:val="TKTextetableau"/>
              <w:jc w:val="center"/>
              <w:rPr>
                <w:b/>
                <w:sz w:val="20"/>
                <w:szCs w:val="20"/>
                <w:lang w:eastAsia="fr-FR"/>
              </w:rPr>
            </w:pPr>
            <w:r w:rsidRPr="00E03D0C">
              <w:rPr>
                <w:b/>
                <w:sz w:val="20"/>
                <w:szCs w:val="20"/>
                <w:lang w:eastAsia="fr-FR"/>
              </w:rPr>
              <w:t>Remembered how to say this in the new language*</w:t>
            </w:r>
          </w:p>
        </w:tc>
        <w:tc>
          <w:tcPr>
            <w:tcW w:w="1656" w:type="dxa"/>
            <w:vAlign w:val="center"/>
          </w:tcPr>
          <w:p w:rsidR="00FE40B0" w:rsidRPr="00E03D0C" w:rsidRDefault="00FE40B0" w:rsidP="00E03D0C">
            <w:pPr>
              <w:pStyle w:val="TKTextetableau"/>
              <w:jc w:val="center"/>
              <w:rPr>
                <w:b/>
                <w:sz w:val="20"/>
                <w:szCs w:val="20"/>
                <w:lang w:eastAsia="fr-FR"/>
              </w:rPr>
            </w:pPr>
            <w:r w:rsidRPr="00E03D0C">
              <w:rPr>
                <w:b/>
                <w:sz w:val="20"/>
                <w:szCs w:val="20"/>
                <w:lang w:eastAsia="fr-FR"/>
              </w:rPr>
              <w:t>Used it: said it / wrote it*</w:t>
            </w:r>
          </w:p>
        </w:tc>
        <w:tc>
          <w:tcPr>
            <w:tcW w:w="1454" w:type="dxa"/>
            <w:vAlign w:val="center"/>
          </w:tcPr>
          <w:p w:rsidR="00FE40B0" w:rsidRPr="00E03D0C" w:rsidRDefault="006B76D2" w:rsidP="00E03D0C">
            <w:pPr>
              <w:pStyle w:val="TKTextetableau"/>
              <w:jc w:val="center"/>
              <w:rPr>
                <w:b/>
                <w:sz w:val="20"/>
                <w:szCs w:val="20"/>
                <w:lang w:eastAsia="fr-FR"/>
              </w:rPr>
            </w:pPr>
            <w:r w:rsidRPr="006B76D2">
              <w:rPr>
                <w:b/>
                <w:noProof/>
                <w:sz w:val="20"/>
                <w:szCs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7.75pt;height:27.75pt;visibility:visible">
                  <v:imagedata r:id="rId8" o:title=""/>
                </v:shape>
              </w:pict>
            </w:r>
          </w:p>
        </w:tc>
      </w:tr>
      <w:tr w:rsidR="00FE40B0" w:rsidTr="00E03D0C">
        <w:trPr>
          <w:trHeight w:val="397"/>
        </w:trPr>
        <w:tc>
          <w:tcPr>
            <w:tcW w:w="1820" w:type="dxa"/>
            <w:shd w:val="clear" w:color="auto" w:fill="D9D9D9"/>
            <w:vAlign w:val="center"/>
          </w:tcPr>
          <w:p w:rsidR="00FE40B0" w:rsidRPr="00E03D0C" w:rsidRDefault="00FE40B0" w:rsidP="0043187D">
            <w:pPr>
              <w:pStyle w:val="TKTextetableau"/>
              <w:rPr>
                <w:sz w:val="20"/>
                <w:szCs w:val="20"/>
                <w:lang w:eastAsia="fr-FR"/>
              </w:rPr>
            </w:pPr>
            <w:r w:rsidRPr="00E03D0C">
              <w:rPr>
                <w:sz w:val="20"/>
                <w:szCs w:val="20"/>
                <w:lang w:eastAsia="fr-FR"/>
              </w:rPr>
              <w:t>Good morning!</w:t>
            </w:r>
          </w:p>
        </w:tc>
        <w:tc>
          <w:tcPr>
            <w:tcW w:w="1916" w:type="dxa"/>
            <w:shd w:val="clear" w:color="auto" w:fill="D9D9D9"/>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r w:rsidRPr="00E03D0C">
              <w:rPr>
                <w:sz w:val="24"/>
                <w:szCs w:val="24"/>
                <w:lang w:val="de-DE" w:eastAsia="fr-FR"/>
              </w:rPr>
              <w:sym w:font="Wingdings" w:char="F0FC"/>
            </w:r>
          </w:p>
        </w:tc>
        <w:tc>
          <w:tcPr>
            <w:tcW w:w="1918" w:type="dxa"/>
            <w:shd w:val="clear" w:color="auto" w:fill="D9D9D9"/>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r w:rsidRPr="00E03D0C">
              <w:rPr>
                <w:sz w:val="24"/>
                <w:szCs w:val="24"/>
                <w:lang w:val="de-DE" w:eastAsia="fr-FR"/>
              </w:rPr>
              <w:sym w:font="Wingdings" w:char="F0FC"/>
            </w:r>
            <w:r w:rsidRPr="00E03D0C">
              <w:rPr>
                <w:sz w:val="24"/>
                <w:szCs w:val="24"/>
                <w:lang w:val="de-DE" w:eastAsia="fr-FR"/>
              </w:rPr>
              <w:sym w:font="Wingdings" w:char="F0FC"/>
            </w:r>
            <w:r w:rsidRPr="00E03D0C">
              <w:rPr>
                <w:sz w:val="24"/>
                <w:szCs w:val="24"/>
                <w:lang w:val="de-DE" w:eastAsia="fr-FR"/>
              </w:rPr>
              <w:sym w:font="Wingdings" w:char="F0FC"/>
            </w:r>
          </w:p>
        </w:tc>
        <w:tc>
          <w:tcPr>
            <w:tcW w:w="1918" w:type="dxa"/>
            <w:shd w:val="clear" w:color="auto" w:fill="D9D9D9"/>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r w:rsidRPr="00E03D0C">
              <w:rPr>
                <w:sz w:val="24"/>
                <w:szCs w:val="24"/>
                <w:lang w:val="de-DE" w:eastAsia="fr-FR"/>
              </w:rPr>
              <w:sym w:font="Wingdings" w:char="F0FC"/>
            </w:r>
          </w:p>
        </w:tc>
        <w:tc>
          <w:tcPr>
            <w:tcW w:w="1656" w:type="dxa"/>
            <w:shd w:val="clear" w:color="auto" w:fill="D9D9D9"/>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p>
        </w:tc>
        <w:tc>
          <w:tcPr>
            <w:tcW w:w="1454" w:type="dxa"/>
            <w:shd w:val="clear" w:color="auto" w:fill="D9D9D9"/>
            <w:vAlign w:val="center"/>
          </w:tcPr>
          <w:p w:rsidR="00FE40B0" w:rsidRPr="00E03D0C" w:rsidRDefault="006B76D2" w:rsidP="00E03D0C">
            <w:pPr>
              <w:pStyle w:val="TKTextetableau"/>
              <w:jc w:val="center"/>
              <w:rPr>
                <w:sz w:val="20"/>
                <w:szCs w:val="20"/>
                <w:lang w:eastAsia="fr-FR"/>
              </w:rPr>
            </w:pPr>
            <w:r w:rsidRPr="006B76D2">
              <w:rPr>
                <w:noProof/>
                <w:sz w:val="20"/>
                <w:szCs w:val="20"/>
                <w:lang w:val="fr-FR" w:eastAsia="fr-FR"/>
              </w:rPr>
              <w:pict>
                <v:shape id="Image 4" o:spid="_x0000_i1026" type="#_x0000_t75" style="width:15pt;height:13.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">
                  <v:imagedata r:id="rId9" o:title="" cropbottom="-1179f"/>
                  <o:lock v:ext="edit" aspectratio="f"/>
                </v:shape>
              </w:pict>
            </w:r>
          </w:p>
        </w:tc>
      </w:tr>
      <w:tr w:rsidR="00FE40B0" w:rsidTr="00E03D0C">
        <w:trPr>
          <w:trHeight w:val="397"/>
        </w:trPr>
        <w:tc>
          <w:tcPr>
            <w:tcW w:w="1820" w:type="dxa"/>
            <w:vAlign w:val="center"/>
          </w:tcPr>
          <w:p w:rsidR="00FE40B0" w:rsidRPr="00E03D0C" w:rsidRDefault="00FE40B0" w:rsidP="0043187D">
            <w:pPr>
              <w:pStyle w:val="TKTextetableau"/>
              <w:rPr>
                <w:sz w:val="20"/>
                <w:szCs w:val="20"/>
                <w:lang w:eastAsia="fr-FR"/>
              </w:rPr>
            </w:pPr>
            <w:r w:rsidRPr="00E03D0C">
              <w:rPr>
                <w:sz w:val="20"/>
                <w:szCs w:val="20"/>
                <w:lang w:eastAsia="fr-FR"/>
              </w:rPr>
              <w:t>Timetable.</w:t>
            </w:r>
          </w:p>
        </w:tc>
        <w:tc>
          <w:tcPr>
            <w:tcW w:w="1916" w:type="dxa"/>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r w:rsidRPr="00E03D0C">
              <w:rPr>
                <w:sz w:val="24"/>
                <w:szCs w:val="24"/>
                <w:lang w:val="de-DE" w:eastAsia="fr-FR"/>
              </w:rPr>
              <w:sym w:font="Wingdings" w:char="F0FC"/>
            </w:r>
          </w:p>
        </w:tc>
        <w:tc>
          <w:tcPr>
            <w:tcW w:w="1918" w:type="dxa"/>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r w:rsidRPr="00E03D0C">
              <w:rPr>
                <w:sz w:val="24"/>
                <w:szCs w:val="24"/>
                <w:lang w:val="de-DE" w:eastAsia="fr-FR"/>
              </w:rPr>
              <w:sym w:font="Wingdings" w:char="F0FC"/>
            </w:r>
          </w:p>
        </w:tc>
        <w:tc>
          <w:tcPr>
            <w:tcW w:w="1918" w:type="dxa"/>
            <w:vAlign w:val="center"/>
          </w:tcPr>
          <w:p w:rsidR="00FE40B0" w:rsidRPr="00E03D0C" w:rsidRDefault="00FE40B0" w:rsidP="0043187D">
            <w:pPr>
              <w:pStyle w:val="TKTextetableau"/>
              <w:rPr>
                <w:sz w:val="20"/>
                <w:szCs w:val="20"/>
                <w:lang w:eastAsia="fr-FR"/>
              </w:rPr>
            </w:pPr>
            <w:r w:rsidRPr="00E03D0C">
              <w:rPr>
                <w:sz w:val="20"/>
                <w:szCs w:val="20"/>
                <w:lang w:eastAsia="fr-FR"/>
              </w:rPr>
              <w:t>don’t need to.</w:t>
            </w:r>
          </w:p>
        </w:tc>
        <w:tc>
          <w:tcPr>
            <w:tcW w:w="1656" w:type="dxa"/>
            <w:vAlign w:val="center"/>
          </w:tcPr>
          <w:p w:rsidR="00FE40B0" w:rsidRPr="00E03D0C" w:rsidRDefault="00FE40B0" w:rsidP="0043187D">
            <w:pPr>
              <w:pStyle w:val="TKTextetableau"/>
              <w:rPr>
                <w:sz w:val="20"/>
                <w:szCs w:val="20"/>
                <w:lang w:eastAsia="fr-FR"/>
              </w:rPr>
            </w:pPr>
            <w:r w:rsidRPr="00E03D0C">
              <w:rPr>
                <w:sz w:val="20"/>
                <w:szCs w:val="20"/>
                <w:lang w:eastAsia="fr-FR"/>
              </w:rPr>
              <w:t>don’t need to.</w:t>
            </w:r>
          </w:p>
        </w:tc>
        <w:tc>
          <w:tcPr>
            <w:tcW w:w="1454" w:type="dxa"/>
            <w:vAlign w:val="center"/>
          </w:tcPr>
          <w:p w:rsidR="00FE40B0" w:rsidRPr="00E03D0C" w:rsidRDefault="00E643CA" w:rsidP="00E03D0C">
            <w:pPr>
              <w:pStyle w:val="TKTextetableau"/>
              <w:jc w:val="center"/>
              <w:rPr>
                <w:sz w:val="20"/>
                <w:szCs w:val="20"/>
                <w:lang w:eastAsia="fr-FR"/>
              </w:rPr>
            </w:pPr>
            <w:r w:rsidRPr="006B76D2">
              <w:rPr>
                <w:noProof/>
                <w:sz w:val="20"/>
                <w:szCs w:val="20"/>
                <w:lang w:val="fr-FR" w:eastAsia="fr-FR"/>
              </w:rPr>
              <w:pict>
                <v:shape id="_x0000_i1027" type="#_x0000_t75" style="width:14.25pt;height:14.25pt;visibility:visible">
                  <v:imagedata r:id="rId10" o:title=""/>
                </v:shape>
              </w:pict>
            </w:r>
          </w:p>
        </w:tc>
      </w:tr>
      <w:tr w:rsidR="00FE40B0" w:rsidTr="00E03D0C">
        <w:trPr>
          <w:trHeight w:val="397"/>
        </w:trPr>
        <w:tc>
          <w:tcPr>
            <w:tcW w:w="1820" w:type="dxa"/>
            <w:shd w:val="clear" w:color="auto" w:fill="D9D9D9"/>
            <w:vAlign w:val="center"/>
          </w:tcPr>
          <w:p w:rsidR="00FE40B0" w:rsidRPr="00E03D0C" w:rsidRDefault="00FE40B0" w:rsidP="0043187D">
            <w:pPr>
              <w:pStyle w:val="TKTextetableau"/>
              <w:rPr>
                <w:sz w:val="20"/>
                <w:szCs w:val="20"/>
                <w:lang w:eastAsia="fr-FR"/>
              </w:rPr>
            </w:pPr>
            <w:r w:rsidRPr="00E03D0C">
              <w:rPr>
                <w:sz w:val="20"/>
                <w:szCs w:val="20"/>
                <w:lang w:eastAsia="fr-FR"/>
              </w:rPr>
              <w:t>Bus.</w:t>
            </w:r>
          </w:p>
        </w:tc>
        <w:tc>
          <w:tcPr>
            <w:tcW w:w="1916" w:type="dxa"/>
            <w:shd w:val="clear" w:color="auto" w:fill="D9D9D9"/>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p>
        </w:tc>
        <w:tc>
          <w:tcPr>
            <w:tcW w:w="1918" w:type="dxa"/>
            <w:shd w:val="clear" w:color="auto" w:fill="D9D9D9"/>
            <w:vAlign w:val="center"/>
          </w:tcPr>
          <w:p w:rsidR="00FE40B0" w:rsidRPr="00E03D0C" w:rsidRDefault="00FE40B0" w:rsidP="0043187D">
            <w:pPr>
              <w:pStyle w:val="TKTextetableau"/>
              <w:rPr>
                <w:sz w:val="20"/>
                <w:szCs w:val="20"/>
                <w:lang w:eastAsia="fr-FR"/>
              </w:rPr>
            </w:pPr>
          </w:p>
        </w:tc>
        <w:tc>
          <w:tcPr>
            <w:tcW w:w="1918" w:type="dxa"/>
            <w:shd w:val="clear" w:color="auto" w:fill="D9D9D9"/>
            <w:vAlign w:val="center"/>
          </w:tcPr>
          <w:p w:rsidR="00FE40B0" w:rsidRPr="00E03D0C" w:rsidRDefault="00FE40B0" w:rsidP="0043187D">
            <w:pPr>
              <w:pStyle w:val="TKTextetableau"/>
              <w:rPr>
                <w:sz w:val="20"/>
                <w:szCs w:val="20"/>
                <w:lang w:eastAsia="fr-FR"/>
              </w:rPr>
            </w:pPr>
          </w:p>
        </w:tc>
        <w:tc>
          <w:tcPr>
            <w:tcW w:w="1656" w:type="dxa"/>
            <w:shd w:val="clear" w:color="auto" w:fill="D9D9D9"/>
            <w:vAlign w:val="center"/>
          </w:tcPr>
          <w:p w:rsidR="00FE40B0" w:rsidRPr="00E03D0C" w:rsidRDefault="00FE40B0" w:rsidP="0043187D">
            <w:pPr>
              <w:pStyle w:val="TKTextetableau"/>
              <w:rPr>
                <w:sz w:val="20"/>
                <w:szCs w:val="20"/>
                <w:lang w:eastAsia="fr-FR"/>
              </w:rPr>
            </w:pPr>
          </w:p>
        </w:tc>
        <w:tc>
          <w:tcPr>
            <w:tcW w:w="1454" w:type="dxa"/>
            <w:shd w:val="clear" w:color="auto" w:fill="D9D9D9"/>
            <w:vAlign w:val="center"/>
          </w:tcPr>
          <w:p w:rsidR="00FE40B0" w:rsidRPr="00E03D0C" w:rsidRDefault="00FE40B0" w:rsidP="0043187D">
            <w:pPr>
              <w:pStyle w:val="TKTextetableau"/>
              <w:rPr>
                <w:sz w:val="20"/>
                <w:szCs w:val="20"/>
                <w:lang w:eastAsia="fr-FR"/>
              </w:rPr>
            </w:pPr>
          </w:p>
        </w:tc>
      </w:tr>
      <w:tr w:rsidR="00FE40B0" w:rsidTr="00E03D0C">
        <w:trPr>
          <w:trHeight w:val="397"/>
        </w:trPr>
        <w:tc>
          <w:tcPr>
            <w:tcW w:w="1820" w:type="dxa"/>
            <w:vAlign w:val="center"/>
          </w:tcPr>
          <w:p w:rsidR="00FE40B0" w:rsidRPr="00E03D0C" w:rsidRDefault="00FE40B0" w:rsidP="0043187D">
            <w:pPr>
              <w:pStyle w:val="TKTextetableau"/>
              <w:rPr>
                <w:sz w:val="20"/>
                <w:szCs w:val="20"/>
                <w:lang w:eastAsia="fr-FR"/>
              </w:rPr>
            </w:pPr>
            <w:r w:rsidRPr="00E03D0C">
              <w:rPr>
                <w:sz w:val="20"/>
                <w:szCs w:val="20"/>
                <w:lang w:eastAsia="fr-FR"/>
              </w:rPr>
              <w:t>Ticket.</w:t>
            </w:r>
          </w:p>
        </w:tc>
        <w:tc>
          <w:tcPr>
            <w:tcW w:w="1916" w:type="dxa"/>
            <w:vAlign w:val="center"/>
          </w:tcPr>
          <w:p w:rsidR="00FE40B0" w:rsidRPr="00E03D0C" w:rsidRDefault="00FE40B0" w:rsidP="0043187D">
            <w:pPr>
              <w:pStyle w:val="TKTextetableau"/>
              <w:rPr>
                <w:sz w:val="20"/>
                <w:szCs w:val="20"/>
                <w:lang w:eastAsia="fr-FR"/>
              </w:rPr>
            </w:pPr>
            <w:r w:rsidRPr="00E03D0C">
              <w:rPr>
                <w:sz w:val="24"/>
                <w:szCs w:val="24"/>
                <w:lang w:val="de-DE" w:eastAsia="fr-FR"/>
              </w:rPr>
              <w:sym w:font="Wingdings" w:char="F0FC"/>
            </w:r>
          </w:p>
        </w:tc>
        <w:tc>
          <w:tcPr>
            <w:tcW w:w="1918" w:type="dxa"/>
            <w:vAlign w:val="center"/>
          </w:tcPr>
          <w:p w:rsidR="00FE40B0" w:rsidRPr="00E03D0C" w:rsidRDefault="00FE40B0" w:rsidP="0043187D">
            <w:pPr>
              <w:pStyle w:val="TKTextetableau"/>
              <w:rPr>
                <w:sz w:val="20"/>
                <w:szCs w:val="20"/>
                <w:lang w:eastAsia="fr-FR"/>
              </w:rPr>
            </w:pPr>
          </w:p>
        </w:tc>
        <w:tc>
          <w:tcPr>
            <w:tcW w:w="1918" w:type="dxa"/>
            <w:vAlign w:val="center"/>
          </w:tcPr>
          <w:p w:rsidR="00FE40B0" w:rsidRPr="00E03D0C" w:rsidRDefault="00FE40B0" w:rsidP="0043187D">
            <w:pPr>
              <w:pStyle w:val="TKTextetableau"/>
              <w:rPr>
                <w:sz w:val="20"/>
                <w:szCs w:val="20"/>
                <w:lang w:eastAsia="fr-FR"/>
              </w:rPr>
            </w:pPr>
          </w:p>
        </w:tc>
        <w:tc>
          <w:tcPr>
            <w:tcW w:w="1656" w:type="dxa"/>
            <w:vAlign w:val="center"/>
          </w:tcPr>
          <w:p w:rsidR="00FE40B0" w:rsidRPr="00E03D0C" w:rsidRDefault="00FE40B0" w:rsidP="0043187D">
            <w:pPr>
              <w:pStyle w:val="TKTextetableau"/>
              <w:rPr>
                <w:sz w:val="20"/>
                <w:szCs w:val="20"/>
                <w:lang w:eastAsia="fr-FR"/>
              </w:rPr>
            </w:pPr>
          </w:p>
        </w:tc>
        <w:tc>
          <w:tcPr>
            <w:tcW w:w="1454" w:type="dxa"/>
            <w:vAlign w:val="center"/>
          </w:tcPr>
          <w:p w:rsidR="00FE40B0" w:rsidRPr="00E03D0C" w:rsidRDefault="00FE40B0" w:rsidP="0043187D">
            <w:pPr>
              <w:pStyle w:val="TKTextetableau"/>
              <w:rPr>
                <w:sz w:val="20"/>
                <w:szCs w:val="20"/>
                <w:lang w:eastAsia="fr-FR"/>
              </w:rPr>
            </w:pPr>
          </w:p>
        </w:tc>
      </w:tr>
    </w:tbl>
    <w:p w:rsidR="00FE40B0" w:rsidRDefault="00FE40B0" w:rsidP="00CC1BAA">
      <w:pPr>
        <w:pStyle w:val="TKnotes"/>
      </w:pPr>
      <w:r w:rsidRPr="00A86431">
        <w:t>* might not be necessary with some expressions.</w:t>
      </w:r>
    </w:p>
    <w:p w:rsidR="00FE40B0" w:rsidRPr="00A86431" w:rsidRDefault="00FE40B0" w:rsidP="00CC1BAA">
      <w:pPr>
        <w:pStyle w:val="TKnotes"/>
        <w:rPr>
          <w:lang w:val="en-US"/>
        </w:rPr>
      </w:pPr>
    </w:p>
    <w:p w:rsidR="00FE40B0" w:rsidRPr="00E64048" w:rsidRDefault="00E643CA" w:rsidP="00CC1BAA">
      <w:pPr>
        <w:pStyle w:val="TKTEXTE"/>
        <w:rPr>
          <w:sz w:val="28"/>
          <w:szCs w:val="28"/>
        </w:rPr>
      </w:pPr>
      <w:r>
        <w:rPr>
          <w:sz w:val="28"/>
          <w:szCs w:val="28"/>
          <w:lang w:val="en-US"/>
        </w:rPr>
        <w:br w:type="page"/>
      </w:r>
      <w:r w:rsidR="00FE40B0" w:rsidRPr="00E64048">
        <w:rPr>
          <w:sz w:val="28"/>
          <w:szCs w:val="28"/>
        </w:rPr>
        <w:lastRenderedPageBreak/>
        <w:t>Using vocabulary cards</w:t>
      </w:r>
    </w:p>
    <w:p w:rsidR="00FE40B0" w:rsidRPr="00A86431" w:rsidRDefault="00FE40B0" w:rsidP="00CC1BAA">
      <w:pPr>
        <w:pStyle w:val="TKTEXTE"/>
      </w:pPr>
      <w:r w:rsidRPr="00A86431">
        <w:t>Cards are used by many learners to remember new</w:t>
      </w:r>
      <w:r>
        <w:t xml:space="preserve"> words and</w:t>
      </w:r>
      <w:r w:rsidRPr="00A86431">
        <w:t xml:space="preserve"> information. It is possible to use index cards or cards made by cutting up sheets of </w:t>
      </w:r>
      <w:r>
        <w:t>thick</w:t>
      </w:r>
      <w:r w:rsidRPr="00A86431">
        <w:t xml:space="preserve"> paper. The example below shows how refugee</w:t>
      </w:r>
      <w:r>
        <w:t>s</w:t>
      </w:r>
      <w:r w:rsidRPr="00A86431">
        <w:t xml:space="preserve"> can use cards to record </w:t>
      </w:r>
      <w:r>
        <w:t xml:space="preserve">their learning of </w:t>
      </w:r>
      <w:r w:rsidRPr="00A86431">
        <w:t>vocabu</w:t>
      </w:r>
      <w:r>
        <w:t>lary as it progresses.</w:t>
      </w:r>
    </w:p>
    <w:p w:rsidR="00FE40B0" w:rsidRPr="00974E43" w:rsidRDefault="00FE40B0" w:rsidP="00974E43">
      <w:pPr>
        <w:pStyle w:val="TKTEXTE"/>
        <w:rPr>
          <w:b/>
          <w:sz w:val="28"/>
          <w:szCs w:val="28"/>
        </w:rPr>
      </w:pPr>
      <w:r w:rsidRPr="00974E43">
        <w:rPr>
          <w:sz w:val="28"/>
          <w:szCs w:val="28"/>
        </w:rPr>
        <w:t>Method</w:t>
      </w:r>
    </w:p>
    <w:p w:rsidR="00FE40B0" w:rsidRDefault="00FE40B0" w:rsidP="005834E0">
      <w:pPr>
        <w:pStyle w:val="TKTEXTE"/>
      </w:pPr>
      <w:r w:rsidRPr="00A86431">
        <w:t xml:space="preserve">Write </w:t>
      </w:r>
      <w:r>
        <w:t xml:space="preserve">only </w:t>
      </w:r>
      <w:r w:rsidRPr="00A86431">
        <w:t xml:space="preserve">one word </w:t>
      </w:r>
      <w:r>
        <w:t xml:space="preserve">or </w:t>
      </w:r>
      <w:r w:rsidRPr="00A86431">
        <w:t xml:space="preserve">expression on </w:t>
      </w:r>
      <w:r>
        <w:t>each</w:t>
      </w:r>
      <w:r w:rsidRPr="00A86431">
        <w:t xml:space="preserve"> card. </w:t>
      </w:r>
    </w:p>
    <w:p w:rsidR="00FE40B0" w:rsidRDefault="00FE40B0" w:rsidP="005834E0">
      <w:pPr>
        <w:pStyle w:val="TKTEXTE"/>
      </w:pPr>
      <w:r w:rsidRPr="00A86431">
        <w:t xml:space="preserve">Use the back of the card for translation into another language(s) as appropriate. </w:t>
      </w:r>
    </w:p>
    <w:p w:rsidR="00FE40B0" w:rsidRPr="00A86431" w:rsidRDefault="00FE40B0" w:rsidP="005834E0">
      <w:pPr>
        <w:pStyle w:val="TKTEXTE"/>
      </w:pPr>
      <w:r>
        <w:t xml:space="preserve">Refugees can draw </w:t>
      </w:r>
      <w:r w:rsidRPr="00A86431">
        <w:t>small rectangles</w:t>
      </w:r>
      <w:r>
        <w:t xml:space="preserve"> or boxes</w:t>
      </w:r>
      <w:r w:rsidRPr="00A86431">
        <w:t xml:space="preserve"> </w:t>
      </w:r>
      <w:r>
        <w:t>at the</w:t>
      </w:r>
      <w:r w:rsidRPr="00A86431">
        <w:t xml:space="preserve"> top of each card</w:t>
      </w:r>
      <w:r>
        <w:t>. These spaces can be</w:t>
      </w:r>
      <w:r w:rsidRPr="00A86431">
        <w:t xml:space="preserve"> used as follows:</w:t>
      </w:r>
    </w:p>
    <w:p w:rsidR="00FE40B0" w:rsidRPr="00A86431" w:rsidRDefault="00FE40B0" w:rsidP="005834E0">
      <w:pPr>
        <w:pStyle w:val="TKNbrsLevel1"/>
        <w:rPr>
          <w:lang w:val="en-US"/>
        </w:rPr>
      </w:pPr>
      <w:r w:rsidRPr="00A86431">
        <w:rPr>
          <w:lang w:val="en-US"/>
        </w:rPr>
        <w:t xml:space="preserve">Tick the first box </w:t>
      </w:r>
      <w:r>
        <w:rPr>
          <w:lang w:val="en-US"/>
        </w:rPr>
        <w:t xml:space="preserve">when you first </w:t>
      </w:r>
      <w:r w:rsidRPr="00A86431">
        <w:rPr>
          <w:lang w:val="en-US"/>
        </w:rPr>
        <w:t>recognize the word (in a conversation, a text, a sign, ...)</w:t>
      </w:r>
      <w:r>
        <w:rPr>
          <w:lang w:val="en-US"/>
        </w:rPr>
        <w:t>.</w:t>
      </w:r>
    </w:p>
    <w:p w:rsidR="00FE40B0" w:rsidRPr="00A86431" w:rsidRDefault="00FE40B0" w:rsidP="005834E0">
      <w:pPr>
        <w:pStyle w:val="TKNbrsLevel1"/>
        <w:rPr>
          <w:lang w:val="en-US"/>
        </w:rPr>
      </w:pPr>
      <w:r w:rsidRPr="00A86431">
        <w:rPr>
          <w:lang w:val="en-US"/>
        </w:rPr>
        <w:t>Tick the second box each time you remember its meaning independent from context (i.e. by just looking at a vocabulary card)</w:t>
      </w:r>
      <w:r>
        <w:rPr>
          <w:lang w:val="en-US"/>
        </w:rPr>
        <w:t>.</w:t>
      </w:r>
    </w:p>
    <w:p w:rsidR="00FE40B0" w:rsidRPr="00A86431" w:rsidRDefault="00FE40B0" w:rsidP="005834E0">
      <w:pPr>
        <w:pStyle w:val="TKNbrsLevel1"/>
        <w:rPr>
          <w:lang w:val="en-US"/>
        </w:rPr>
      </w:pPr>
      <w:r w:rsidRPr="00A86431">
        <w:rPr>
          <w:lang w:val="en-US"/>
        </w:rPr>
        <w:t>Tick the third box each time you can remember this without looking at the</w:t>
      </w:r>
      <w:r>
        <w:rPr>
          <w:lang w:val="en-US"/>
        </w:rPr>
        <w:t xml:space="preserve"> card*.</w:t>
      </w:r>
    </w:p>
    <w:p w:rsidR="00FE40B0" w:rsidRPr="00A86431" w:rsidRDefault="00FE40B0" w:rsidP="005834E0">
      <w:pPr>
        <w:pStyle w:val="TKNbrsLevel1"/>
        <w:rPr>
          <w:lang w:val="en-US"/>
        </w:rPr>
      </w:pPr>
      <w:r w:rsidRPr="00A86431">
        <w:rPr>
          <w:lang w:val="en-US"/>
        </w:rPr>
        <w:t xml:space="preserve">Tick the fourth box each time you use the word or </w:t>
      </w:r>
      <w:r>
        <w:rPr>
          <w:lang w:val="en-US"/>
        </w:rPr>
        <w:t>phrase when speaking or writing*.</w:t>
      </w:r>
    </w:p>
    <w:p w:rsidR="00FE40B0" w:rsidRPr="00A86431" w:rsidRDefault="00FE40B0" w:rsidP="005834E0">
      <w:pPr>
        <w:pStyle w:val="TKNbrsLevel1"/>
        <w:rPr>
          <w:lang w:val="en-US"/>
        </w:rPr>
      </w:pPr>
      <w:r w:rsidRPr="00A86431">
        <w:rPr>
          <w:lang w:val="en-US"/>
        </w:rPr>
        <w:t>Tick the</w:t>
      </w:r>
      <w:r>
        <w:rPr>
          <w:lang w:val="en-US"/>
        </w:rPr>
        <w:t xml:space="preserve"> </w:t>
      </w:r>
      <w:r w:rsidR="00E643CA">
        <w:rPr>
          <w:noProof/>
          <w:lang w:eastAsia="fr-FR"/>
        </w:rPr>
        <w:pict>
          <v:shape id="_x0000_i1028" type="#_x0000_t75" style="width:14.25pt;height:14.25pt;visibility:visible">
            <v:imagedata r:id="rId10" o:title=""/>
          </v:shape>
        </w:pict>
      </w:r>
      <w:r>
        <w:rPr>
          <w:lang w:val="en-US"/>
        </w:rPr>
        <w:t xml:space="preserve"> </w:t>
      </w:r>
      <w:r w:rsidRPr="00A86431">
        <w:rPr>
          <w:lang w:val="en-US"/>
        </w:rPr>
        <w:t xml:space="preserve">box when you feel you </w:t>
      </w:r>
      <w:r>
        <w:rPr>
          <w:lang w:val="en-US"/>
        </w:rPr>
        <w:t>know and can use</w:t>
      </w:r>
      <w:r w:rsidRPr="00A86431">
        <w:rPr>
          <w:lang w:val="en-US"/>
        </w:rPr>
        <w:t xml:space="preserve"> this word/expression.</w:t>
      </w:r>
    </w:p>
    <w:p w:rsidR="00FE40B0" w:rsidRDefault="00FE40B0" w:rsidP="00DA458F">
      <w:pPr>
        <w:pStyle w:val="TKTEXTE"/>
      </w:pPr>
      <w:r w:rsidRPr="00A86431">
        <w:t xml:space="preserve">You can print this template or simply </w:t>
      </w:r>
      <w:r>
        <w:t xml:space="preserve">make up </w:t>
      </w:r>
      <w:r w:rsidRPr="00A86431">
        <w:t>your own cards</w:t>
      </w:r>
      <w:r>
        <w:t>.</w:t>
      </w:r>
      <w:r w:rsidRPr="00A86431">
        <w:t xml:space="preserve"> </w:t>
      </w:r>
    </w:p>
    <w:p w:rsidR="00515B28" w:rsidRDefault="00FE40B0">
      <w:pPr>
        <w:spacing w:after="160" w:line="259" w:lineRule="auto"/>
        <w:rPr>
          <w:sz w:val="20"/>
          <w:szCs w:val="20"/>
          <w:lang w:val="en-US"/>
        </w:rPr>
      </w:pPr>
      <w:r w:rsidRPr="00974E43">
        <w:rPr>
          <w:sz w:val="20"/>
          <w:szCs w:val="20"/>
          <w:lang w:val="en-GB"/>
        </w:rPr>
        <w:t>* might not be necessary with some expressions</w:t>
      </w:r>
      <w:r w:rsidRPr="00974E43">
        <w:rPr>
          <w:sz w:val="20"/>
          <w:szCs w:val="20"/>
          <w:lang w:val="en-US"/>
        </w:rPr>
        <w:t xml:space="preserve"> </w:t>
      </w:r>
    </w:p>
    <w:p w:rsidR="00515B28" w:rsidRPr="00515B28" w:rsidRDefault="00515B28" w:rsidP="00515B28">
      <w:pPr>
        <w:spacing w:after="160" w:line="259" w:lineRule="auto"/>
        <w:rPr>
          <w:b/>
          <w:lang w:val="en-US"/>
        </w:rPr>
      </w:pPr>
      <w:r w:rsidRPr="00515B28">
        <w:rPr>
          <w:b/>
          <w:lang w:val="en-US"/>
        </w:rPr>
        <w:t>Example:</w:t>
      </w:r>
    </w:p>
    <w:p w:rsidR="00515B28" w:rsidRDefault="00515B28" w:rsidP="00515B28">
      <w:pPr>
        <w:spacing w:after="160" w:line="259" w:lineRule="auto"/>
        <w:rPr>
          <w:rFonts w:cs="Calibri"/>
          <w:szCs w:val="24"/>
          <w:lang w:val="en-GB"/>
        </w:rPr>
      </w:pPr>
      <w:r>
        <w:rPr>
          <w:rFonts w:cs="Calibri"/>
          <w:szCs w:val="24"/>
          <w:lang w:val="en-GB"/>
        </w:rPr>
        <w:t xml:space="preserve">This refugee has been receiving medical treatment. The word ‘doctor’ is becoming very familiar and he can recognise it when he hears it.  </w:t>
      </w:r>
    </w:p>
    <w:p w:rsidR="00515B28" w:rsidRDefault="00515B28" w:rsidP="00515B28">
      <w:pPr>
        <w:spacing w:after="160" w:line="259" w:lineRule="auto"/>
        <w:rPr>
          <w:rFonts w:cs="Calibri"/>
          <w:szCs w:val="24"/>
          <w:lang w:val="en-GB"/>
        </w:rPr>
      </w:pPr>
      <w:r>
        <w:rPr>
          <w:rFonts w:cs="Calibri"/>
          <w:szCs w:val="24"/>
          <w:lang w:val="en-GB"/>
        </w:rPr>
        <w:t xml:space="preserve">He has also learnt the word ‘prescription’ but has a problem remembering it.  He can identify it when the doctor or nurse says it to him and gives him a prescription. </w:t>
      </w:r>
    </w:p>
    <w:p w:rsidR="00515B28" w:rsidRDefault="00515B28" w:rsidP="00515B28">
      <w:pPr>
        <w:spacing w:after="160" w:line="259" w:lineRule="auto"/>
        <w:rPr>
          <w:rFonts w:cs="Calibri"/>
          <w:szCs w:val="24"/>
          <w:lang w:val="en-GB"/>
        </w:rPr>
      </w:pPr>
      <w:r>
        <w:rPr>
          <w:rFonts w:cs="Calibri"/>
          <w:szCs w:val="24"/>
          <w:lang w:val="en-GB"/>
        </w:rPr>
        <w:t xml:space="preserve">He knows the word ‘pharmacy’ because that is similar to the word used in his home country. </w:t>
      </w:r>
    </w:p>
    <w:tbl>
      <w:tblPr>
        <w:tblpPr w:leftFromText="180" w:rightFromText="180" w:vertAnchor="page" w:horzAnchor="margin" w:tblpY="105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11"/>
        <w:gridCol w:w="710"/>
        <w:gridCol w:w="709"/>
        <w:gridCol w:w="724"/>
        <w:gridCol w:w="714"/>
        <w:gridCol w:w="712"/>
        <w:gridCol w:w="711"/>
        <w:gridCol w:w="711"/>
        <w:gridCol w:w="726"/>
        <w:gridCol w:w="705"/>
        <w:gridCol w:w="705"/>
        <w:gridCol w:w="705"/>
        <w:gridCol w:w="705"/>
        <w:gridCol w:w="721"/>
      </w:tblGrid>
      <w:tr w:rsidR="00515B28" w:rsidTr="00515B28">
        <w:tc>
          <w:tcPr>
            <w:tcW w:w="713" w:type="dxa"/>
            <w:tcBorders>
              <w:top w:val="single" w:sz="12" w:space="0" w:color="auto"/>
              <w:left w:val="single" w:sz="12" w:space="0" w:color="auto"/>
              <w:bottom w:val="single" w:sz="8" w:space="0" w:color="auto"/>
              <w:right w:val="single" w:sz="8"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11" w:type="dxa"/>
            <w:tcBorders>
              <w:top w:val="single" w:sz="12" w:space="0" w:color="auto"/>
              <w:left w:val="single" w:sz="8" w:space="0" w:color="auto"/>
              <w:bottom w:val="single" w:sz="8" w:space="0" w:color="auto"/>
              <w:right w:val="single" w:sz="8"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10" w:type="dxa"/>
            <w:tcBorders>
              <w:top w:val="single" w:sz="12" w:space="0" w:color="auto"/>
              <w:left w:val="single" w:sz="8" w:space="0" w:color="auto"/>
              <w:bottom w:val="single" w:sz="8" w:space="0" w:color="auto"/>
              <w:right w:val="single" w:sz="8"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09" w:type="dxa"/>
            <w:tcBorders>
              <w:top w:val="single" w:sz="12" w:space="0" w:color="auto"/>
              <w:left w:val="single" w:sz="8" w:space="0" w:color="auto"/>
              <w:bottom w:val="single" w:sz="8" w:space="0" w:color="auto"/>
              <w:right w:val="single" w:sz="8" w:space="0" w:color="auto"/>
            </w:tcBorders>
            <w:vAlign w:val="center"/>
          </w:tcPr>
          <w:p w:rsidR="00515B28" w:rsidRDefault="00515B28" w:rsidP="00515B28">
            <w:pPr>
              <w:pStyle w:val="TKTEXTE"/>
              <w:jc w:val="center"/>
              <w:rPr>
                <w:lang w:eastAsia="fr-FR"/>
              </w:rPr>
            </w:pPr>
          </w:p>
        </w:tc>
        <w:tc>
          <w:tcPr>
            <w:tcW w:w="724" w:type="dxa"/>
            <w:tcBorders>
              <w:top w:val="single" w:sz="12" w:space="0" w:color="auto"/>
              <w:left w:val="single" w:sz="8" w:space="0" w:color="auto"/>
              <w:bottom w:val="single" w:sz="8"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29" type="#_x0000_t75" style="width:14.25pt;height:14.25pt;visibility:visible">
                  <v:imagedata r:id="rId10" o:title=""/>
                </v:shape>
              </w:pict>
            </w:r>
          </w:p>
        </w:tc>
        <w:tc>
          <w:tcPr>
            <w:tcW w:w="714" w:type="dxa"/>
            <w:tcBorders>
              <w:top w:val="single" w:sz="12" w:space="0" w:color="auto"/>
              <w:left w:val="single" w:sz="12" w:space="0" w:color="auto"/>
              <w:bottom w:val="single" w:sz="6" w:space="0" w:color="auto"/>
              <w:right w:val="single" w:sz="6" w:space="0" w:color="auto"/>
            </w:tcBorders>
            <w:vAlign w:val="center"/>
          </w:tcPr>
          <w:p w:rsidR="00515B28" w:rsidRDefault="00515B28" w:rsidP="00515B28">
            <w:pPr>
              <w:pStyle w:val="TKTEXTE"/>
              <w:jc w:val="center"/>
              <w:rPr>
                <w:lang w:eastAsia="fr-FR"/>
              </w:rPr>
            </w:pPr>
            <w:r w:rsidRPr="00E03D0C">
              <w:rPr>
                <w:lang w:val="de-DE" w:eastAsia="fr-FR"/>
              </w:rPr>
              <w:sym w:font="Wingdings" w:char="F0FC"/>
            </w:r>
          </w:p>
        </w:tc>
        <w:tc>
          <w:tcPr>
            <w:tcW w:w="712"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26" w:type="dxa"/>
            <w:tcBorders>
              <w:top w:val="single" w:sz="12" w:space="0" w:color="auto"/>
              <w:left w:val="single" w:sz="6" w:space="0" w:color="auto"/>
              <w:bottom w:val="single" w:sz="6"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0" type="#_x0000_t75" style="width:14.25pt;height:14.25pt;visibility:visible">
                  <v:imagedata r:id="rId10" o:title=""/>
                </v:shape>
              </w:pict>
            </w:r>
          </w:p>
        </w:tc>
        <w:tc>
          <w:tcPr>
            <w:tcW w:w="705" w:type="dxa"/>
            <w:tcBorders>
              <w:top w:val="single" w:sz="12" w:space="0" w:color="auto"/>
              <w:left w:val="single" w:sz="12" w:space="0" w:color="auto"/>
              <w:bottom w:val="single" w:sz="6" w:space="0" w:color="auto"/>
              <w:right w:val="single" w:sz="6"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05" w:type="dxa"/>
            <w:tcBorders>
              <w:top w:val="single" w:sz="12" w:space="0" w:color="auto"/>
              <w:left w:val="single" w:sz="6" w:space="0" w:color="auto"/>
              <w:bottom w:val="single" w:sz="6" w:space="0" w:color="auto"/>
              <w:right w:val="single" w:sz="6"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05" w:type="dxa"/>
            <w:tcBorders>
              <w:top w:val="single" w:sz="12" w:space="0" w:color="auto"/>
              <w:left w:val="single" w:sz="6" w:space="0" w:color="auto"/>
              <w:bottom w:val="single" w:sz="6" w:space="0" w:color="auto"/>
              <w:right w:val="single" w:sz="6"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05" w:type="dxa"/>
            <w:tcBorders>
              <w:top w:val="single" w:sz="12" w:space="0" w:color="auto"/>
              <w:left w:val="single" w:sz="6" w:space="0" w:color="auto"/>
              <w:bottom w:val="single" w:sz="6" w:space="0" w:color="auto"/>
              <w:right w:val="single" w:sz="6" w:space="0" w:color="auto"/>
            </w:tcBorders>
          </w:tcPr>
          <w:p w:rsidR="00515B28" w:rsidRDefault="00515B28" w:rsidP="00515B28">
            <w:pPr>
              <w:pStyle w:val="TKTEXTE"/>
              <w:jc w:val="center"/>
              <w:rPr>
                <w:lang w:eastAsia="fr-FR"/>
              </w:rPr>
            </w:pPr>
            <w:r w:rsidRPr="00E03D0C">
              <w:rPr>
                <w:lang w:val="de-DE" w:eastAsia="fr-FR"/>
              </w:rPr>
              <w:sym w:font="Wingdings" w:char="F0FC"/>
            </w:r>
          </w:p>
        </w:tc>
        <w:tc>
          <w:tcPr>
            <w:tcW w:w="721" w:type="dxa"/>
            <w:tcBorders>
              <w:top w:val="single" w:sz="12" w:space="0" w:color="auto"/>
              <w:left w:val="single" w:sz="6" w:space="0" w:color="auto"/>
              <w:bottom w:val="single" w:sz="6" w:space="0" w:color="auto"/>
              <w:right w:val="single" w:sz="12" w:space="0" w:color="auto"/>
            </w:tcBorders>
            <w:vAlign w:val="center"/>
          </w:tcPr>
          <w:p w:rsidR="00515B28" w:rsidRDefault="00515B28" w:rsidP="00515B28">
            <w:pPr>
              <w:pStyle w:val="TKTEXTE"/>
              <w:jc w:val="center"/>
              <w:rPr>
                <w:lang w:eastAsia="fr-FR"/>
              </w:rPr>
            </w:pPr>
            <w:r w:rsidRPr="00E03D0C">
              <w:rPr>
                <w:lang w:val="de-DE" w:eastAsia="fr-FR"/>
              </w:rPr>
              <w:sym w:font="Wingdings" w:char="F0FC"/>
            </w:r>
            <w:r w:rsidR="00E643CA" w:rsidRPr="006B76D2">
              <w:rPr>
                <w:noProof/>
                <w:lang w:val="fr-FR" w:eastAsia="fr-FR"/>
              </w:rPr>
              <w:pict>
                <v:shape id="_x0000_i1031" type="#_x0000_t75" style="width:14.25pt;height:14.25pt;visibility:visible">
                  <v:imagedata r:id="rId10" o:title=""/>
                </v:shape>
              </w:pict>
            </w:r>
          </w:p>
        </w:tc>
      </w:tr>
      <w:tr w:rsidR="00515B28" w:rsidTr="00515B28">
        <w:trPr>
          <w:trHeight w:val="1360"/>
        </w:trPr>
        <w:tc>
          <w:tcPr>
            <w:tcW w:w="3567" w:type="dxa"/>
            <w:gridSpan w:val="5"/>
            <w:tcBorders>
              <w:top w:val="single" w:sz="8"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spacing w:before="0" w:after="0"/>
              <w:jc w:val="center"/>
              <w:rPr>
                <w:rFonts w:ascii="Bradley Hand ITC" w:hAnsi="Bradley Hand ITC"/>
                <w:b/>
                <w:sz w:val="36"/>
                <w:szCs w:val="36"/>
                <w:lang w:eastAsia="fr-FR"/>
              </w:rPr>
            </w:pPr>
            <w:r w:rsidRPr="00515B28">
              <w:rPr>
                <w:rFonts w:ascii="Bradley Hand ITC" w:hAnsi="Bradley Hand ITC"/>
                <w:b/>
                <w:sz w:val="36"/>
                <w:szCs w:val="36"/>
                <w:lang w:eastAsia="fr-FR"/>
              </w:rPr>
              <w:t>doctor</w:t>
            </w:r>
          </w:p>
        </w:tc>
        <w:tc>
          <w:tcPr>
            <w:tcW w:w="3574" w:type="dxa"/>
            <w:gridSpan w:val="5"/>
            <w:tcBorders>
              <w:top w:val="single" w:sz="6"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spacing w:before="0" w:after="0"/>
              <w:jc w:val="center"/>
              <w:rPr>
                <w:rFonts w:ascii="Bradley Hand ITC" w:hAnsi="Bradley Hand ITC"/>
                <w:b/>
                <w:sz w:val="36"/>
                <w:szCs w:val="36"/>
                <w:lang w:eastAsia="fr-FR"/>
              </w:rPr>
            </w:pPr>
            <w:r w:rsidRPr="00515B28">
              <w:rPr>
                <w:rFonts w:ascii="Bradley Hand ITC" w:hAnsi="Bradley Hand ITC"/>
                <w:b/>
                <w:sz w:val="36"/>
                <w:szCs w:val="36"/>
                <w:lang w:eastAsia="fr-FR"/>
              </w:rPr>
              <w:t>prescription</w:t>
            </w:r>
          </w:p>
        </w:tc>
        <w:tc>
          <w:tcPr>
            <w:tcW w:w="3541" w:type="dxa"/>
            <w:gridSpan w:val="5"/>
            <w:tcBorders>
              <w:top w:val="single" w:sz="6"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spacing w:before="0" w:after="0"/>
              <w:jc w:val="center"/>
              <w:rPr>
                <w:rFonts w:ascii="Bradley Hand ITC" w:hAnsi="Bradley Hand ITC"/>
                <w:b/>
                <w:sz w:val="36"/>
                <w:szCs w:val="36"/>
                <w:lang w:eastAsia="fr-FR"/>
              </w:rPr>
            </w:pPr>
            <w:r w:rsidRPr="00515B28">
              <w:rPr>
                <w:rFonts w:ascii="Bradley Hand ITC" w:hAnsi="Bradley Hand ITC"/>
                <w:b/>
                <w:sz w:val="36"/>
                <w:szCs w:val="36"/>
                <w:lang w:eastAsia="fr-FR"/>
              </w:rPr>
              <w:t>pharmacy</w:t>
            </w:r>
          </w:p>
        </w:tc>
      </w:tr>
      <w:tr w:rsidR="00515B28" w:rsidTr="00515B28">
        <w:tc>
          <w:tcPr>
            <w:tcW w:w="713" w:type="dxa"/>
            <w:tcBorders>
              <w:top w:val="single" w:sz="12" w:space="0" w:color="auto"/>
              <w:left w:val="single" w:sz="12" w:space="0" w:color="auto"/>
              <w:bottom w:val="single" w:sz="8" w:space="0" w:color="auto"/>
              <w:right w:val="single" w:sz="8"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8" w:space="0" w:color="auto"/>
              <w:bottom w:val="single" w:sz="8" w:space="0" w:color="auto"/>
              <w:right w:val="single" w:sz="8" w:space="0" w:color="auto"/>
            </w:tcBorders>
            <w:vAlign w:val="center"/>
          </w:tcPr>
          <w:p w:rsidR="00515B28" w:rsidRDefault="00515B28" w:rsidP="00515B28">
            <w:pPr>
              <w:pStyle w:val="TKTEXTE"/>
              <w:jc w:val="center"/>
              <w:rPr>
                <w:lang w:eastAsia="fr-FR"/>
              </w:rPr>
            </w:pPr>
          </w:p>
        </w:tc>
        <w:tc>
          <w:tcPr>
            <w:tcW w:w="710" w:type="dxa"/>
            <w:tcBorders>
              <w:top w:val="single" w:sz="12" w:space="0" w:color="auto"/>
              <w:left w:val="single" w:sz="8" w:space="0" w:color="auto"/>
              <w:bottom w:val="single" w:sz="8" w:space="0" w:color="auto"/>
              <w:right w:val="single" w:sz="8" w:space="0" w:color="auto"/>
            </w:tcBorders>
            <w:vAlign w:val="center"/>
          </w:tcPr>
          <w:p w:rsidR="00515B28" w:rsidRDefault="00515B28" w:rsidP="00515B28">
            <w:pPr>
              <w:pStyle w:val="TKTEXTE"/>
              <w:jc w:val="center"/>
              <w:rPr>
                <w:lang w:eastAsia="fr-FR"/>
              </w:rPr>
            </w:pPr>
          </w:p>
        </w:tc>
        <w:tc>
          <w:tcPr>
            <w:tcW w:w="709" w:type="dxa"/>
            <w:tcBorders>
              <w:top w:val="single" w:sz="12" w:space="0" w:color="auto"/>
              <w:left w:val="single" w:sz="8" w:space="0" w:color="auto"/>
              <w:bottom w:val="single" w:sz="8" w:space="0" w:color="auto"/>
              <w:right w:val="single" w:sz="8" w:space="0" w:color="auto"/>
            </w:tcBorders>
            <w:vAlign w:val="center"/>
          </w:tcPr>
          <w:p w:rsidR="00515B28" w:rsidRDefault="00515B28" w:rsidP="00515B28">
            <w:pPr>
              <w:pStyle w:val="TKTEXTE"/>
              <w:jc w:val="center"/>
              <w:rPr>
                <w:lang w:eastAsia="fr-FR"/>
              </w:rPr>
            </w:pPr>
          </w:p>
        </w:tc>
        <w:tc>
          <w:tcPr>
            <w:tcW w:w="724" w:type="dxa"/>
            <w:tcBorders>
              <w:top w:val="single" w:sz="12" w:space="0" w:color="auto"/>
              <w:left w:val="single" w:sz="8" w:space="0" w:color="auto"/>
              <w:bottom w:val="single" w:sz="8"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2" type="#_x0000_t75" style="width:14.25pt;height:14.25pt;visibility:visible">
                  <v:imagedata r:id="rId10" o:title=""/>
                </v:shape>
              </w:pict>
            </w:r>
          </w:p>
        </w:tc>
        <w:tc>
          <w:tcPr>
            <w:tcW w:w="714" w:type="dxa"/>
            <w:tcBorders>
              <w:top w:val="single" w:sz="12" w:space="0" w:color="auto"/>
              <w:left w:val="single" w:sz="12"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12"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26" w:type="dxa"/>
            <w:tcBorders>
              <w:top w:val="single" w:sz="12" w:space="0" w:color="auto"/>
              <w:left w:val="single" w:sz="6" w:space="0" w:color="auto"/>
              <w:bottom w:val="single" w:sz="6"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3" type="#_x0000_t75" style="width:14.25pt;height:14.25pt;visibility:visible">
                  <v:imagedata r:id="rId10" o:title=""/>
                </v:shape>
              </w:pict>
            </w:r>
          </w:p>
        </w:tc>
        <w:tc>
          <w:tcPr>
            <w:tcW w:w="705" w:type="dxa"/>
            <w:tcBorders>
              <w:top w:val="single" w:sz="12" w:space="0" w:color="auto"/>
              <w:left w:val="single" w:sz="12"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6" w:space="0" w:color="auto"/>
              <w:right w:val="single" w:sz="6" w:space="0" w:color="auto"/>
            </w:tcBorders>
            <w:vAlign w:val="center"/>
          </w:tcPr>
          <w:p w:rsidR="00515B28" w:rsidRDefault="00515B28" w:rsidP="00515B28">
            <w:pPr>
              <w:pStyle w:val="TKTEXTE"/>
              <w:jc w:val="center"/>
              <w:rPr>
                <w:lang w:eastAsia="fr-FR"/>
              </w:rPr>
            </w:pPr>
          </w:p>
        </w:tc>
        <w:tc>
          <w:tcPr>
            <w:tcW w:w="721" w:type="dxa"/>
            <w:tcBorders>
              <w:top w:val="single" w:sz="12" w:space="0" w:color="auto"/>
              <w:left w:val="single" w:sz="6" w:space="0" w:color="auto"/>
              <w:bottom w:val="single" w:sz="6"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4" type="#_x0000_t75" style="width:14.25pt;height:14.25pt;visibility:visible">
                  <v:imagedata r:id="rId10" o:title=""/>
                </v:shape>
              </w:pict>
            </w:r>
          </w:p>
        </w:tc>
      </w:tr>
      <w:tr w:rsidR="00515B28" w:rsidTr="00515B28">
        <w:trPr>
          <w:trHeight w:val="1262"/>
        </w:trPr>
        <w:tc>
          <w:tcPr>
            <w:tcW w:w="3567" w:type="dxa"/>
            <w:gridSpan w:val="5"/>
            <w:tcBorders>
              <w:top w:val="single" w:sz="8"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jc w:val="center"/>
              <w:rPr>
                <w:rFonts w:ascii="Bradley Hand ITC" w:hAnsi="Bradley Hand ITC"/>
                <w:b/>
                <w:sz w:val="32"/>
                <w:szCs w:val="32"/>
                <w:lang w:eastAsia="fr-FR"/>
              </w:rPr>
            </w:pPr>
          </w:p>
        </w:tc>
        <w:tc>
          <w:tcPr>
            <w:tcW w:w="3574" w:type="dxa"/>
            <w:gridSpan w:val="5"/>
            <w:tcBorders>
              <w:top w:val="single" w:sz="6"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jc w:val="center"/>
              <w:rPr>
                <w:rFonts w:ascii="Bradley Hand ITC" w:hAnsi="Bradley Hand ITC"/>
                <w:b/>
                <w:sz w:val="32"/>
                <w:szCs w:val="32"/>
                <w:lang w:eastAsia="fr-FR"/>
              </w:rPr>
            </w:pPr>
          </w:p>
        </w:tc>
        <w:tc>
          <w:tcPr>
            <w:tcW w:w="3541" w:type="dxa"/>
            <w:gridSpan w:val="5"/>
            <w:tcBorders>
              <w:top w:val="single" w:sz="6" w:space="0" w:color="auto"/>
              <w:left w:val="single" w:sz="12" w:space="0" w:color="auto"/>
              <w:bottom w:val="single" w:sz="12" w:space="0" w:color="auto"/>
              <w:right w:val="single" w:sz="12" w:space="0" w:color="auto"/>
            </w:tcBorders>
            <w:vAlign w:val="center"/>
          </w:tcPr>
          <w:p w:rsidR="00515B28" w:rsidRPr="00515B28" w:rsidRDefault="00515B28" w:rsidP="00515B28">
            <w:pPr>
              <w:pStyle w:val="TKTEXTE"/>
              <w:jc w:val="center"/>
              <w:rPr>
                <w:rFonts w:ascii="Bradley Hand ITC" w:hAnsi="Bradley Hand ITC"/>
                <w:b/>
                <w:sz w:val="32"/>
                <w:szCs w:val="32"/>
                <w:lang w:eastAsia="fr-FR"/>
              </w:rPr>
            </w:pPr>
          </w:p>
        </w:tc>
      </w:tr>
      <w:tr w:rsidR="00515B28" w:rsidTr="00515B28">
        <w:tc>
          <w:tcPr>
            <w:tcW w:w="713" w:type="dxa"/>
            <w:tcBorders>
              <w:top w:val="single" w:sz="12" w:space="0" w:color="auto"/>
              <w:left w:val="single" w:sz="12" w:space="0" w:color="auto"/>
              <w:bottom w:val="single" w:sz="12" w:space="0" w:color="auto"/>
              <w:right w:val="single" w:sz="8"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8" w:space="0" w:color="auto"/>
              <w:bottom w:val="single" w:sz="12" w:space="0" w:color="auto"/>
              <w:right w:val="single" w:sz="8" w:space="0" w:color="auto"/>
            </w:tcBorders>
            <w:vAlign w:val="center"/>
          </w:tcPr>
          <w:p w:rsidR="00515B28" w:rsidRDefault="00515B28" w:rsidP="00515B28">
            <w:pPr>
              <w:pStyle w:val="TKTEXTE"/>
              <w:jc w:val="center"/>
              <w:rPr>
                <w:lang w:eastAsia="fr-FR"/>
              </w:rPr>
            </w:pPr>
          </w:p>
        </w:tc>
        <w:tc>
          <w:tcPr>
            <w:tcW w:w="710" w:type="dxa"/>
            <w:tcBorders>
              <w:top w:val="single" w:sz="12" w:space="0" w:color="auto"/>
              <w:left w:val="single" w:sz="8" w:space="0" w:color="auto"/>
              <w:bottom w:val="single" w:sz="12" w:space="0" w:color="auto"/>
              <w:right w:val="single" w:sz="8" w:space="0" w:color="auto"/>
            </w:tcBorders>
            <w:vAlign w:val="center"/>
          </w:tcPr>
          <w:p w:rsidR="00515B28" w:rsidRDefault="00515B28" w:rsidP="00515B28">
            <w:pPr>
              <w:pStyle w:val="TKTEXTE"/>
              <w:jc w:val="center"/>
              <w:rPr>
                <w:lang w:eastAsia="fr-FR"/>
              </w:rPr>
            </w:pPr>
          </w:p>
        </w:tc>
        <w:tc>
          <w:tcPr>
            <w:tcW w:w="709" w:type="dxa"/>
            <w:tcBorders>
              <w:top w:val="single" w:sz="12" w:space="0" w:color="auto"/>
              <w:left w:val="single" w:sz="8" w:space="0" w:color="auto"/>
              <w:bottom w:val="single" w:sz="12" w:space="0" w:color="auto"/>
              <w:right w:val="single" w:sz="8" w:space="0" w:color="auto"/>
            </w:tcBorders>
            <w:vAlign w:val="center"/>
          </w:tcPr>
          <w:p w:rsidR="00515B28" w:rsidRDefault="00515B28" w:rsidP="00515B28">
            <w:pPr>
              <w:pStyle w:val="TKTEXTE"/>
              <w:jc w:val="center"/>
              <w:rPr>
                <w:lang w:eastAsia="fr-FR"/>
              </w:rPr>
            </w:pPr>
          </w:p>
        </w:tc>
        <w:tc>
          <w:tcPr>
            <w:tcW w:w="724" w:type="dxa"/>
            <w:tcBorders>
              <w:top w:val="single" w:sz="12" w:space="0" w:color="auto"/>
              <w:left w:val="single" w:sz="8" w:space="0" w:color="auto"/>
              <w:bottom w:val="single" w:sz="12"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5" type="#_x0000_t75" style="width:14.25pt;height:14.25pt;visibility:visible">
                  <v:imagedata r:id="rId10" o:title=""/>
                </v:shape>
              </w:pict>
            </w:r>
          </w:p>
        </w:tc>
        <w:tc>
          <w:tcPr>
            <w:tcW w:w="714" w:type="dxa"/>
            <w:tcBorders>
              <w:top w:val="single" w:sz="12" w:space="0" w:color="auto"/>
              <w:left w:val="single" w:sz="12"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12"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11"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26" w:type="dxa"/>
            <w:tcBorders>
              <w:top w:val="single" w:sz="12" w:space="0" w:color="auto"/>
              <w:left w:val="single" w:sz="6" w:space="0" w:color="auto"/>
              <w:bottom w:val="single" w:sz="12"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6" type="#_x0000_t75" style="width:14.25pt;height:14.25pt;visibility:visible">
                  <v:imagedata r:id="rId10" o:title=""/>
                </v:shape>
              </w:pict>
            </w:r>
          </w:p>
        </w:tc>
        <w:tc>
          <w:tcPr>
            <w:tcW w:w="705" w:type="dxa"/>
            <w:tcBorders>
              <w:top w:val="single" w:sz="12" w:space="0" w:color="auto"/>
              <w:left w:val="single" w:sz="12"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05" w:type="dxa"/>
            <w:tcBorders>
              <w:top w:val="single" w:sz="12" w:space="0" w:color="auto"/>
              <w:left w:val="single" w:sz="6" w:space="0" w:color="auto"/>
              <w:bottom w:val="single" w:sz="12" w:space="0" w:color="auto"/>
              <w:right w:val="single" w:sz="6" w:space="0" w:color="auto"/>
            </w:tcBorders>
            <w:vAlign w:val="center"/>
          </w:tcPr>
          <w:p w:rsidR="00515B28" w:rsidRDefault="00515B28" w:rsidP="00515B28">
            <w:pPr>
              <w:pStyle w:val="TKTEXTE"/>
              <w:jc w:val="center"/>
              <w:rPr>
                <w:lang w:eastAsia="fr-FR"/>
              </w:rPr>
            </w:pPr>
          </w:p>
        </w:tc>
        <w:tc>
          <w:tcPr>
            <w:tcW w:w="721" w:type="dxa"/>
            <w:tcBorders>
              <w:top w:val="single" w:sz="12" w:space="0" w:color="auto"/>
              <w:left w:val="single" w:sz="6" w:space="0" w:color="auto"/>
              <w:bottom w:val="single" w:sz="12" w:space="0" w:color="auto"/>
              <w:right w:val="single" w:sz="12" w:space="0" w:color="auto"/>
            </w:tcBorders>
            <w:vAlign w:val="center"/>
          </w:tcPr>
          <w:p w:rsidR="00515B28" w:rsidRDefault="00E643CA" w:rsidP="00515B28">
            <w:pPr>
              <w:pStyle w:val="TKTEXTE"/>
              <w:jc w:val="center"/>
              <w:rPr>
                <w:lang w:eastAsia="fr-FR"/>
              </w:rPr>
            </w:pPr>
            <w:r w:rsidRPr="006B76D2">
              <w:rPr>
                <w:noProof/>
                <w:lang w:val="fr-FR" w:eastAsia="fr-FR"/>
              </w:rPr>
              <w:pict>
                <v:shape id="_x0000_i1037" type="#_x0000_t75" style="width:14.25pt;height:14.25pt;visibility:visible">
                  <v:imagedata r:id="rId10" o:title=""/>
                </v:shape>
              </w:pict>
            </w:r>
          </w:p>
        </w:tc>
      </w:tr>
    </w:tbl>
    <w:p w:rsidR="00FE40B0" w:rsidRPr="00A86431" w:rsidRDefault="00FE40B0" w:rsidP="00515B28">
      <w:pPr>
        <w:pStyle w:val="TKnotes"/>
        <w:spacing w:before="0" w:after="0"/>
      </w:pPr>
      <w:bookmarkStart w:id="0" w:name="_GoBack"/>
      <w:bookmarkEnd w:id="0"/>
    </w:p>
    <w:sectPr w:rsidR="00FE40B0" w:rsidRPr="00A86431"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96" w:rsidRDefault="00A00996" w:rsidP="00C523EA">
      <w:r>
        <w:separator/>
      </w:r>
    </w:p>
  </w:endnote>
  <w:endnote w:type="continuationSeparator" w:id="0">
    <w:p w:rsidR="00A00996" w:rsidRDefault="00A00996"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radley Hand ITC">
    <w:altName w:val="Viner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FE40B0" w:rsidTr="00E03D0C">
      <w:trPr>
        <w:cantSplit/>
      </w:trPr>
      <w:tc>
        <w:tcPr>
          <w:tcW w:w="1667" w:type="pct"/>
          <w:tcBorders>
            <w:top w:val="single" w:sz="4" w:space="0" w:color="auto"/>
          </w:tcBorders>
        </w:tcPr>
        <w:p w:rsidR="00FE40B0" w:rsidRPr="00E03D0C" w:rsidRDefault="00FE40B0" w:rsidP="00E03D0C">
          <w:pPr>
            <w:tabs>
              <w:tab w:val="center" w:pos="4820"/>
            </w:tabs>
            <w:spacing w:before="60"/>
            <w:rPr>
              <w:rFonts w:cs="Cambria"/>
              <w:sz w:val="18"/>
              <w:szCs w:val="18"/>
              <w:lang w:val="en-US" w:eastAsia="fr-FR"/>
            </w:rPr>
          </w:pPr>
          <w:r w:rsidRPr="00E03D0C">
            <w:rPr>
              <w:rFonts w:cs="Cambria"/>
              <w:sz w:val="18"/>
              <w:szCs w:val="18"/>
              <w:lang w:val="en-US" w:eastAsia="fr-FR"/>
            </w:rPr>
            <w:t>Language Policy Programme</w:t>
          </w:r>
        </w:p>
        <w:p w:rsidR="00FE40B0" w:rsidRPr="00E03D0C" w:rsidRDefault="00FE40B0" w:rsidP="00E03D0C">
          <w:pPr>
            <w:tabs>
              <w:tab w:val="center" w:pos="4820"/>
            </w:tabs>
            <w:spacing w:before="60"/>
            <w:rPr>
              <w:rFonts w:cs="Cambria"/>
              <w:sz w:val="18"/>
              <w:szCs w:val="18"/>
              <w:lang w:val="en-US" w:eastAsia="fr-FR"/>
            </w:rPr>
          </w:pPr>
          <w:r w:rsidRPr="00E03D0C">
            <w:rPr>
              <w:rFonts w:cs="Cambria"/>
              <w:sz w:val="18"/>
              <w:szCs w:val="18"/>
              <w:lang w:val="en-US" w:eastAsia="fr-FR"/>
            </w:rPr>
            <w:t>Strasbourg</w:t>
          </w:r>
        </w:p>
        <w:p w:rsidR="00FE40B0" w:rsidRPr="00E03D0C" w:rsidRDefault="00FE40B0" w:rsidP="00E03D0C">
          <w:pPr>
            <w:tabs>
              <w:tab w:val="center" w:pos="4820"/>
            </w:tabs>
            <w:spacing w:before="60"/>
            <w:rPr>
              <w:rFonts w:cs="Cambria"/>
              <w:sz w:val="18"/>
              <w:szCs w:val="18"/>
              <w:lang w:val="en-US" w:eastAsia="fr-FR"/>
            </w:rPr>
          </w:pPr>
        </w:p>
        <w:p w:rsidR="00FE40B0" w:rsidRPr="00E03D0C" w:rsidRDefault="00FE40B0" w:rsidP="00E03D0C">
          <w:pPr>
            <w:tabs>
              <w:tab w:val="center" w:pos="4820"/>
            </w:tabs>
            <w:spacing w:before="60"/>
            <w:rPr>
              <w:rFonts w:cs="Cambria"/>
              <w:sz w:val="18"/>
              <w:szCs w:val="18"/>
              <w:lang w:val="en-US" w:eastAsia="fr-FR"/>
            </w:rPr>
          </w:pPr>
          <w:r w:rsidRPr="00E03D0C">
            <w:rPr>
              <w:rFonts w:cs="Cambria"/>
              <w:b/>
              <w:sz w:val="18"/>
              <w:szCs w:val="18"/>
              <w:lang w:val="en-US" w:eastAsia="fr-FR"/>
            </w:rPr>
            <w:t>Tool 37</w:t>
          </w:r>
        </w:p>
      </w:tc>
      <w:tc>
        <w:tcPr>
          <w:tcW w:w="1667" w:type="pct"/>
          <w:tcBorders>
            <w:top w:val="single" w:sz="4" w:space="0" w:color="auto"/>
          </w:tcBorders>
          <w:vAlign w:val="bottom"/>
        </w:tcPr>
        <w:p w:rsidR="00FE40B0" w:rsidRPr="00E03D0C" w:rsidRDefault="00FE40B0" w:rsidP="00E03D0C">
          <w:pPr>
            <w:tabs>
              <w:tab w:val="center" w:pos="4820"/>
            </w:tabs>
            <w:spacing w:before="60"/>
            <w:jc w:val="center"/>
            <w:rPr>
              <w:rFonts w:cs="Cambria"/>
              <w:sz w:val="18"/>
              <w:szCs w:val="18"/>
              <w:lang w:val="en-US" w:eastAsia="fr-FR"/>
            </w:rPr>
          </w:pPr>
          <w:r w:rsidRPr="00E03D0C">
            <w:rPr>
              <w:rFonts w:cs="Cambria"/>
              <w:sz w:val="18"/>
              <w:szCs w:val="18"/>
              <w:lang w:val="en-US" w:eastAsia="fr-FR"/>
            </w:rPr>
            <w:t xml:space="preserve">Page </w:t>
          </w:r>
          <w:r w:rsidR="006B76D2" w:rsidRPr="00E03D0C">
            <w:rPr>
              <w:rFonts w:cs="Cambria"/>
              <w:sz w:val="18"/>
              <w:szCs w:val="18"/>
              <w:lang w:val="en-US" w:eastAsia="fr-FR"/>
            </w:rPr>
            <w:fldChar w:fldCharType="begin"/>
          </w:r>
          <w:r w:rsidRPr="00E03D0C">
            <w:rPr>
              <w:rFonts w:cs="Cambria"/>
              <w:sz w:val="18"/>
              <w:szCs w:val="18"/>
              <w:lang w:val="en-US" w:eastAsia="fr-FR"/>
            </w:rPr>
            <w:instrText>PAGE</w:instrText>
          </w:r>
          <w:r w:rsidR="006B76D2" w:rsidRPr="00E03D0C">
            <w:rPr>
              <w:rFonts w:cs="Cambria"/>
              <w:sz w:val="18"/>
              <w:szCs w:val="18"/>
              <w:lang w:val="en-US" w:eastAsia="fr-FR"/>
            </w:rPr>
            <w:fldChar w:fldCharType="separate"/>
          </w:r>
          <w:r w:rsidR="00E643CA">
            <w:rPr>
              <w:rFonts w:cs="Cambria"/>
              <w:noProof/>
              <w:sz w:val="18"/>
              <w:szCs w:val="18"/>
              <w:lang w:val="en-US" w:eastAsia="fr-FR"/>
            </w:rPr>
            <w:t>1</w:t>
          </w:r>
          <w:r w:rsidR="006B76D2" w:rsidRPr="00E03D0C">
            <w:rPr>
              <w:rFonts w:cs="Cambria"/>
              <w:sz w:val="18"/>
              <w:szCs w:val="18"/>
              <w:lang w:val="en-US" w:eastAsia="fr-FR"/>
            </w:rPr>
            <w:fldChar w:fldCharType="end"/>
          </w:r>
          <w:r w:rsidRPr="00E03D0C">
            <w:rPr>
              <w:rFonts w:cs="Cambria"/>
              <w:sz w:val="18"/>
              <w:szCs w:val="18"/>
              <w:lang w:val="en-US" w:eastAsia="fr-FR"/>
            </w:rPr>
            <w:t>/</w:t>
          </w:r>
          <w:r w:rsidR="006B76D2" w:rsidRPr="00E03D0C">
            <w:rPr>
              <w:rFonts w:cs="Cambria"/>
              <w:sz w:val="18"/>
              <w:szCs w:val="18"/>
              <w:lang w:val="en-US" w:eastAsia="fr-FR"/>
            </w:rPr>
            <w:fldChar w:fldCharType="begin"/>
          </w:r>
          <w:r w:rsidRPr="00E03D0C">
            <w:rPr>
              <w:rFonts w:cs="Cambria"/>
              <w:sz w:val="18"/>
              <w:szCs w:val="18"/>
              <w:lang w:val="en-US" w:eastAsia="fr-FR"/>
            </w:rPr>
            <w:instrText>NUMPAGES</w:instrText>
          </w:r>
          <w:r w:rsidR="006B76D2" w:rsidRPr="00E03D0C">
            <w:rPr>
              <w:rFonts w:cs="Cambria"/>
              <w:sz w:val="18"/>
              <w:szCs w:val="18"/>
              <w:lang w:val="en-US" w:eastAsia="fr-FR"/>
            </w:rPr>
            <w:fldChar w:fldCharType="separate"/>
          </w:r>
          <w:r w:rsidR="00E643CA">
            <w:rPr>
              <w:rFonts w:cs="Cambria"/>
              <w:noProof/>
              <w:sz w:val="18"/>
              <w:szCs w:val="18"/>
              <w:lang w:val="en-US" w:eastAsia="fr-FR"/>
            </w:rPr>
            <w:t>3</w:t>
          </w:r>
          <w:r w:rsidR="006B76D2" w:rsidRPr="00E03D0C">
            <w:rPr>
              <w:rFonts w:cs="Cambria"/>
              <w:sz w:val="18"/>
              <w:szCs w:val="18"/>
              <w:lang w:val="en-US" w:eastAsia="fr-FR"/>
            </w:rPr>
            <w:fldChar w:fldCharType="end"/>
          </w:r>
        </w:p>
      </w:tc>
      <w:tc>
        <w:tcPr>
          <w:tcW w:w="1667" w:type="pct"/>
          <w:tcBorders>
            <w:top w:val="single" w:sz="4" w:space="0" w:color="auto"/>
          </w:tcBorders>
        </w:tcPr>
        <w:p w:rsidR="00FE40B0" w:rsidRPr="00E03D0C" w:rsidRDefault="006B76D2" w:rsidP="00E03D0C">
          <w:pPr>
            <w:tabs>
              <w:tab w:val="center" w:pos="4820"/>
            </w:tabs>
            <w:spacing w:before="60"/>
            <w:jc w:val="right"/>
            <w:rPr>
              <w:rFonts w:cs="Cambria"/>
              <w:sz w:val="18"/>
              <w:szCs w:val="18"/>
              <w:lang w:val="en-US" w:eastAsia="fr-FR"/>
            </w:rPr>
          </w:pPr>
          <w:r w:rsidRPr="006B76D2">
            <w:rPr>
              <w:rFonts w:cs="Cambria"/>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9" type="#_x0000_t75" style="width:66pt;height:53.25pt;visibility:visible">
                <v:imagedata r:id="rId1" o:title=""/>
              </v:shape>
            </w:pict>
          </w:r>
        </w:p>
      </w:tc>
    </w:tr>
  </w:tbl>
  <w:p w:rsidR="00FE40B0" w:rsidRPr="002860CD" w:rsidRDefault="00FE40B0"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96" w:rsidRDefault="00A00996" w:rsidP="00C523EA">
      <w:r>
        <w:separator/>
      </w:r>
    </w:p>
  </w:footnote>
  <w:footnote w:type="continuationSeparator" w:id="0">
    <w:p w:rsidR="00A00996" w:rsidRDefault="00A00996"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28"/>
      <w:gridCol w:w="5722"/>
      <w:gridCol w:w="2732"/>
    </w:tblGrid>
    <w:tr w:rsidR="00FE40B0" w:rsidRPr="00E643CA">
      <w:trPr>
        <w:trHeight w:val="1304"/>
      </w:trPr>
      <w:tc>
        <w:tcPr>
          <w:tcW w:w="2210" w:type="dxa"/>
          <w:tcBorders>
            <w:bottom w:val="single" w:sz="12" w:space="0" w:color="auto"/>
          </w:tcBorders>
        </w:tcPr>
        <w:p w:rsidR="00FE40B0" w:rsidRPr="00CB5C65" w:rsidRDefault="006B76D2" w:rsidP="00186952">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8" type="#_x0000_t75" style="width:75.75pt;height:54.75pt;visibility:visible">
                <v:imagedata r:id="rId1" o:title=""/>
              </v:shape>
            </w:pict>
          </w:r>
        </w:p>
      </w:tc>
      <w:tc>
        <w:tcPr>
          <w:tcW w:w="5678" w:type="dxa"/>
          <w:tcBorders>
            <w:bottom w:val="single" w:sz="12" w:space="0" w:color="auto"/>
          </w:tcBorders>
        </w:tcPr>
        <w:p w:rsidR="00FE40B0" w:rsidRPr="00472385" w:rsidRDefault="00FE40B0" w:rsidP="00186952">
          <w:pPr>
            <w:jc w:val="center"/>
            <w:rPr>
              <w:b/>
              <w:lang w:val="en-US"/>
            </w:rPr>
          </w:pPr>
          <w:r w:rsidRPr="00472385">
            <w:rPr>
              <w:b/>
              <w:lang w:val="en-US"/>
            </w:rPr>
            <w:t>Language Support for Adult Refugees</w:t>
          </w:r>
        </w:p>
        <w:p w:rsidR="00FE40B0" w:rsidRPr="00472385" w:rsidRDefault="00FE40B0" w:rsidP="00186952">
          <w:pPr>
            <w:jc w:val="center"/>
            <w:rPr>
              <w:b/>
              <w:i/>
              <w:lang w:val="en-US"/>
            </w:rPr>
          </w:pPr>
          <w:r w:rsidRPr="00472385">
            <w:rPr>
              <w:b/>
              <w:i/>
              <w:lang w:val="en-US"/>
            </w:rPr>
            <w:t>A Council of Europe Toolkit</w:t>
          </w:r>
        </w:p>
        <w:p w:rsidR="00FE40B0" w:rsidRPr="00010EAF" w:rsidRDefault="006B76D2" w:rsidP="00186952">
          <w:pPr>
            <w:jc w:val="center"/>
            <w:rPr>
              <w:color w:val="0000FF"/>
              <w:u w:val="single"/>
              <w:lang w:val="en-GB"/>
            </w:rPr>
          </w:pPr>
          <w:hyperlink r:id="rId2" w:history="1">
            <w:r w:rsidR="00FE40B0" w:rsidRPr="00472385">
              <w:rPr>
                <w:rStyle w:val="Lienhypertexte"/>
                <w:lang w:val="en-US"/>
              </w:rPr>
              <w:t>www.coe.int/lang-refugees</w:t>
            </w:r>
          </w:hyperlink>
        </w:p>
      </w:tc>
      <w:tc>
        <w:tcPr>
          <w:tcW w:w="2711" w:type="dxa"/>
          <w:tcBorders>
            <w:bottom w:val="single" w:sz="12" w:space="0" w:color="auto"/>
          </w:tcBorders>
        </w:tcPr>
        <w:p w:rsidR="00FE40B0" w:rsidRPr="004E687E" w:rsidRDefault="00FE40B0" w:rsidP="00186952">
          <w:pPr>
            <w:tabs>
              <w:tab w:val="center" w:pos="4607"/>
              <w:tab w:val="right" w:pos="9214"/>
            </w:tabs>
            <w:jc w:val="right"/>
            <w:rPr>
              <w:rFonts w:cs="Calibri"/>
              <w:sz w:val="20"/>
              <w:szCs w:val="20"/>
              <w:lang w:val="en-GB"/>
            </w:rPr>
          </w:pPr>
          <w:r w:rsidRPr="004E687E">
            <w:rPr>
              <w:rFonts w:cs="Calibri"/>
              <w:sz w:val="20"/>
              <w:szCs w:val="20"/>
              <w:lang w:val="en-GB"/>
            </w:rPr>
            <w:t>Linguistic Integration</w:t>
          </w:r>
        </w:p>
        <w:p w:rsidR="00FE40B0" w:rsidRPr="004E687E" w:rsidRDefault="00FE40B0" w:rsidP="00186952">
          <w:pPr>
            <w:tabs>
              <w:tab w:val="center" w:pos="4607"/>
              <w:tab w:val="right" w:pos="9214"/>
            </w:tabs>
            <w:jc w:val="right"/>
            <w:rPr>
              <w:rFonts w:cs="Calibri"/>
              <w:sz w:val="20"/>
              <w:szCs w:val="20"/>
              <w:lang w:val="en-GB"/>
            </w:rPr>
          </w:pPr>
          <w:r w:rsidRPr="004E687E">
            <w:rPr>
              <w:rFonts w:cs="Calibri"/>
              <w:sz w:val="20"/>
              <w:szCs w:val="20"/>
              <w:lang w:val="en-GB"/>
            </w:rPr>
            <w:t>of Adult Migrants (LIAM)</w:t>
          </w:r>
        </w:p>
        <w:p w:rsidR="00FE40B0" w:rsidRPr="00010EAF" w:rsidRDefault="006B76D2" w:rsidP="00186952">
          <w:pPr>
            <w:tabs>
              <w:tab w:val="center" w:pos="4607"/>
              <w:tab w:val="right" w:pos="9214"/>
            </w:tabs>
            <w:jc w:val="right"/>
            <w:rPr>
              <w:rFonts w:ascii="Calibri Light" w:hAnsi="Calibri Light" w:cs="Calibri Light"/>
              <w:color w:val="0000FF"/>
              <w:u w:val="single"/>
              <w:lang w:val="en-GB"/>
            </w:rPr>
          </w:pPr>
          <w:hyperlink r:id="rId3" w:history="1">
            <w:r w:rsidR="00FE40B0" w:rsidRPr="004E687E">
              <w:rPr>
                <w:rStyle w:val="Lienhypertexte"/>
                <w:rFonts w:cs="Calibri"/>
                <w:sz w:val="20"/>
                <w:szCs w:val="20"/>
                <w:lang w:val="en-GB"/>
              </w:rPr>
              <w:t>www.coe.int/lang-migrants</w:t>
            </w:r>
          </w:hyperlink>
        </w:p>
      </w:tc>
    </w:tr>
  </w:tbl>
  <w:p w:rsidR="00FE40B0" w:rsidRPr="00186952" w:rsidRDefault="00FE40B0"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3">
    <w:nsid w:val="41854F90"/>
    <w:multiLevelType w:val="hybridMultilevel"/>
    <w:tmpl w:val="07221D98"/>
    <w:lvl w:ilvl="0" w:tplc="C4AA2378">
      <w:start w:val="1"/>
      <w:numFmt w:val="upperLetter"/>
      <w:pStyle w:val="TKLettersLevel1"/>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abstractNum w:abstractNumId="10">
    <w:nsid w:val="7F4013B8"/>
    <w:multiLevelType w:val="hybridMultilevel"/>
    <w:tmpl w:val="6458FC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 w:numId="13">
    <w:abstractNumId w:val="10"/>
  </w:num>
  <w:num w:numId="14">
    <w:abstractNumId w:val="4"/>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03"/>
    <w:rsid w:val="000003FC"/>
    <w:rsid w:val="00004C66"/>
    <w:rsid w:val="00010EAF"/>
    <w:rsid w:val="00013516"/>
    <w:rsid w:val="000338F0"/>
    <w:rsid w:val="00037B0E"/>
    <w:rsid w:val="000618A7"/>
    <w:rsid w:val="000909B0"/>
    <w:rsid w:val="000937FA"/>
    <w:rsid w:val="000A080D"/>
    <w:rsid w:val="000C2822"/>
    <w:rsid w:val="000C5F40"/>
    <w:rsid w:val="000E706C"/>
    <w:rsid w:val="000E7AFD"/>
    <w:rsid w:val="000F42D6"/>
    <w:rsid w:val="00110B4B"/>
    <w:rsid w:val="00113442"/>
    <w:rsid w:val="00121C7F"/>
    <w:rsid w:val="00124DB6"/>
    <w:rsid w:val="00126A5E"/>
    <w:rsid w:val="001347DC"/>
    <w:rsid w:val="00140B7E"/>
    <w:rsid w:val="00154B1F"/>
    <w:rsid w:val="001705F0"/>
    <w:rsid w:val="0017200A"/>
    <w:rsid w:val="00172C07"/>
    <w:rsid w:val="001741D1"/>
    <w:rsid w:val="0017676C"/>
    <w:rsid w:val="00186952"/>
    <w:rsid w:val="001965B4"/>
    <w:rsid w:val="001A1B4C"/>
    <w:rsid w:val="001B0010"/>
    <w:rsid w:val="001B29DB"/>
    <w:rsid w:val="001B602D"/>
    <w:rsid w:val="001B71AD"/>
    <w:rsid w:val="001C7918"/>
    <w:rsid w:val="001E63F7"/>
    <w:rsid w:val="001F312E"/>
    <w:rsid w:val="001F7AFA"/>
    <w:rsid w:val="00201D74"/>
    <w:rsid w:val="0020300A"/>
    <w:rsid w:val="00214CD0"/>
    <w:rsid w:val="00215565"/>
    <w:rsid w:val="00233192"/>
    <w:rsid w:val="00243C94"/>
    <w:rsid w:val="00246E8E"/>
    <w:rsid w:val="00254DC5"/>
    <w:rsid w:val="0026293F"/>
    <w:rsid w:val="002860CD"/>
    <w:rsid w:val="002A0CEF"/>
    <w:rsid w:val="002A3476"/>
    <w:rsid w:val="002C791F"/>
    <w:rsid w:val="002F089F"/>
    <w:rsid w:val="002F2562"/>
    <w:rsid w:val="0030060E"/>
    <w:rsid w:val="00301AA4"/>
    <w:rsid w:val="00303A5A"/>
    <w:rsid w:val="003128C2"/>
    <w:rsid w:val="00323BF3"/>
    <w:rsid w:val="00327BBC"/>
    <w:rsid w:val="0033137E"/>
    <w:rsid w:val="00334DB7"/>
    <w:rsid w:val="003428B9"/>
    <w:rsid w:val="0034670E"/>
    <w:rsid w:val="0035492A"/>
    <w:rsid w:val="00354CAA"/>
    <w:rsid w:val="003575BD"/>
    <w:rsid w:val="00373B9F"/>
    <w:rsid w:val="0037570C"/>
    <w:rsid w:val="0038409C"/>
    <w:rsid w:val="003847AD"/>
    <w:rsid w:val="003A30D7"/>
    <w:rsid w:val="003B337F"/>
    <w:rsid w:val="003C0495"/>
    <w:rsid w:val="003C050D"/>
    <w:rsid w:val="003C32F5"/>
    <w:rsid w:val="003E358D"/>
    <w:rsid w:val="003F121D"/>
    <w:rsid w:val="003F5E0F"/>
    <w:rsid w:val="0043187D"/>
    <w:rsid w:val="00450203"/>
    <w:rsid w:val="00451599"/>
    <w:rsid w:val="00457DD9"/>
    <w:rsid w:val="00460BCC"/>
    <w:rsid w:val="00470AA9"/>
    <w:rsid w:val="00472385"/>
    <w:rsid w:val="0049006B"/>
    <w:rsid w:val="00490099"/>
    <w:rsid w:val="004976D2"/>
    <w:rsid w:val="004A486D"/>
    <w:rsid w:val="004B189C"/>
    <w:rsid w:val="004B5DD8"/>
    <w:rsid w:val="004C1652"/>
    <w:rsid w:val="004E32A8"/>
    <w:rsid w:val="004E687E"/>
    <w:rsid w:val="004E7A77"/>
    <w:rsid w:val="004F0D5E"/>
    <w:rsid w:val="004F2E30"/>
    <w:rsid w:val="00503E91"/>
    <w:rsid w:val="00515B28"/>
    <w:rsid w:val="00526886"/>
    <w:rsid w:val="00555D25"/>
    <w:rsid w:val="005713EB"/>
    <w:rsid w:val="005834E0"/>
    <w:rsid w:val="00592F6C"/>
    <w:rsid w:val="005B4A55"/>
    <w:rsid w:val="005B5198"/>
    <w:rsid w:val="005C2E50"/>
    <w:rsid w:val="005E4CA5"/>
    <w:rsid w:val="005F3597"/>
    <w:rsid w:val="00607B19"/>
    <w:rsid w:val="00617D74"/>
    <w:rsid w:val="0062046F"/>
    <w:rsid w:val="00633E76"/>
    <w:rsid w:val="00634900"/>
    <w:rsid w:val="0064154F"/>
    <w:rsid w:val="006455D0"/>
    <w:rsid w:val="00651E90"/>
    <w:rsid w:val="00655B1E"/>
    <w:rsid w:val="00655CCE"/>
    <w:rsid w:val="006627B2"/>
    <w:rsid w:val="00675FB0"/>
    <w:rsid w:val="00686BD1"/>
    <w:rsid w:val="0069012B"/>
    <w:rsid w:val="006919D2"/>
    <w:rsid w:val="006968FC"/>
    <w:rsid w:val="006A09E4"/>
    <w:rsid w:val="006A1A21"/>
    <w:rsid w:val="006B76D2"/>
    <w:rsid w:val="006C0689"/>
    <w:rsid w:val="006C08C3"/>
    <w:rsid w:val="006C7764"/>
    <w:rsid w:val="006D234F"/>
    <w:rsid w:val="006D71C7"/>
    <w:rsid w:val="006F56BB"/>
    <w:rsid w:val="00705BF1"/>
    <w:rsid w:val="0070749D"/>
    <w:rsid w:val="00711AB5"/>
    <w:rsid w:val="00712E70"/>
    <w:rsid w:val="007155D4"/>
    <w:rsid w:val="00731C29"/>
    <w:rsid w:val="00734E55"/>
    <w:rsid w:val="0074542C"/>
    <w:rsid w:val="007458E1"/>
    <w:rsid w:val="007622DA"/>
    <w:rsid w:val="00773ACD"/>
    <w:rsid w:val="0078373A"/>
    <w:rsid w:val="00786599"/>
    <w:rsid w:val="007B4D14"/>
    <w:rsid w:val="007B6F0E"/>
    <w:rsid w:val="007C6439"/>
    <w:rsid w:val="007F5F10"/>
    <w:rsid w:val="0080462C"/>
    <w:rsid w:val="00805257"/>
    <w:rsid w:val="008067EC"/>
    <w:rsid w:val="0083366C"/>
    <w:rsid w:val="00844534"/>
    <w:rsid w:val="008469DE"/>
    <w:rsid w:val="008506D5"/>
    <w:rsid w:val="0085603F"/>
    <w:rsid w:val="00892B00"/>
    <w:rsid w:val="008A685F"/>
    <w:rsid w:val="008B45A3"/>
    <w:rsid w:val="008C53DF"/>
    <w:rsid w:val="008E6FB9"/>
    <w:rsid w:val="008F0189"/>
    <w:rsid w:val="008F10FC"/>
    <w:rsid w:val="008F1473"/>
    <w:rsid w:val="008F24DC"/>
    <w:rsid w:val="008F51C9"/>
    <w:rsid w:val="008F5269"/>
    <w:rsid w:val="008F557F"/>
    <w:rsid w:val="009025F0"/>
    <w:rsid w:val="009047A5"/>
    <w:rsid w:val="00921AD4"/>
    <w:rsid w:val="0093428B"/>
    <w:rsid w:val="00940C60"/>
    <w:rsid w:val="0094551C"/>
    <w:rsid w:val="00953DC1"/>
    <w:rsid w:val="0097098E"/>
    <w:rsid w:val="00970C63"/>
    <w:rsid w:val="0097497F"/>
    <w:rsid w:val="00974E43"/>
    <w:rsid w:val="00976B47"/>
    <w:rsid w:val="00981A86"/>
    <w:rsid w:val="00986D0B"/>
    <w:rsid w:val="00990990"/>
    <w:rsid w:val="009A4759"/>
    <w:rsid w:val="009A5131"/>
    <w:rsid w:val="009B7F95"/>
    <w:rsid w:val="009C0600"/>
    <w:rsid w:val="009D7994"/>
    <w:rsid w:val="009F70E5"/>
    <w:rsid w:val="00A00996"/>
    <w:rsid w:val="00A017CA"/>
    <w:rsid w:val="00A03292"/>
    <w:rsid w:val="00A1258A"/>
    <w:rsid w:val="00A36998"/>
    <w:rsid w:val="00A3749C"/>
    <w:rsid w:val="00A37741"/>
    <w:rsid w:val="00A5196F"/>
    <w:rsid w:val="00A6623D"/>
    <w:rsid w:val="00A67362"/>
    <w:rsid w:val="00A7554F"/>
    <w:rsid w:val="00A76903"/>
    <w:rsid w:val="00A802F2"/>
    <w:rsid w:val="00A80895"/>
    <w:rsid w:val="00A81C9B"/>
    <w:rsid w:val="00A86431"/>
    <w:rsid w:val="00A97E6F"/>
    <w:rsid w:val="00AA20E6"/>
    <w:rsid w:val="00AB255A"/>
    <w:rsid w:val="00AC6BA6"/>
    <w:rsid w:val="00AD36D4"/>
    <w:rsid w:val="00AE4F9B"/>
    <w:rsid w:val="00AE657E"/>
    <w:rsid w:val="00AF4A1E"/>
    <w:rsid w:val="00AF56A8"/>
    <w:rsid w:val="00B03662"/>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E6FFA"/>
    <w:rsid w:val="00BF2B09"/>
    <w:rsid w:val="00BF693D"/>
    <w:rsid w:val="00C11DD0"/>
    <w:rsid w:val="00C24B3F"/>
    <w:rsid w:val="00C35A15"/>
    <w:rsid w:val="00C35F1A"/>
    <w:rsid w:val="00C36B49"/>
    <w:rsid w:val="00C36DC0"/>
    <w:rsid w:val="00C478A6"/>
    <w:rsid w:val="00C50AF6"/>
    <w:rsid w:val="00C523EA"/>
    <w:rsid w:val="00C5778F"/>
    <w:rsid w:val="00C622D7"/>
    <w:rsid w:val="00C67F1F"/>
    <w:rsid w:val="00C7477C"/>
    <w:rsid w:val="00C77992"/>
    <w:rsid w:val="00C8086F"/>
    <w:rsid w:val="00C866B1"/>
    <w:rsid w:val="00C94196"/>
    <w:rsid w:val="00CA4EF8"/>
    <w:rsid w:val="00CB5C65"/>
    <w:rsid w:val="00CC0991"/>
    <w:rsid w:val="00CC1BAA"/>
    <w:rsid w:val="00CD397F"/>
    <w:rsid w:val="00CD42D1"/>
    <w:rsid w:val="00CF0B90"/>
    <w:rsid w:val="00CF36D3"/>
    <w:rsid w:val="00D00DA4"/>
    <w:rsid w:val="00D07616"/>
    <w:rsid w:val="00D12CA2"/>
    <w:rsid w:val="00D2211A"/>
    <w:rsid w:val="00D305D6"/>
    <w:rsid w:val="00D57D70"/>
    <w:rsid w:val="00D61794"/>
    <w:rsid w:val="00D81172"/>
    <w:rsid w:val="00D8328F"/>
    <w:rsid w:val="00D83A78"/>
    <w:rsid w:val="00D94BED"/>
    <w:rsid w:val="00DA1F23"/>
    <w:rsid w:val="00DA458F"/>
    <w:rsid w:val="00DA5A92"/>
    <w:rsid w:val="00DB12BB"/>
    <w:rsid w:val="00DC59A0"/>
    <w:rsid w:val="00DD0635"/>
    <w:rsid w:val="00DD35DF"/>
    <w:rsid w:val="00DD53DC"/>
    <w:rsid w:val="00DE5B7D"/>
    <w:rsid w:val="00DF5B76"/>
    <w:rsid w:val="00DF60EB"/>
    <w:rsid w:val="00DF6268"/>
    <w:rsid w:val="00E03D0C"/>
    <w:rsid w:val="00E04A34"/>
    <w:rsid w:val="00E07505"/>
    <w:rsid w:val="00E076C3"/>
    <w:rsid w:val="00E21B21"/>
    <w:rsid w:val="00E310F5"/>
    <w:rsid w:val="00E4038E"/>
    <w:rsid w:val="00E53152"/>
    <w:rsid w:val="00E558B0"/>
    <w:rsid w:val="00E55FA4"/>
    <w:rsid w:val="00E614A9"/>
    <w:rsid w:val="00E633FF"/>
    <w:rsid w:val="00E64048"/>
    <w:rsid w:val="00E643CA"/>
    <w:rsid w:val="00E826A8"/>
    <w:rsid w:val="00E90A39"/>
    <w:rsid w:val="00EB13B1"/>
    <w:rsid w:val="00EB284E"/>
    <w:rsid w:val="00EB3411"/>
    <w:rsid w:val="00EC0005"/>
    <w:rsid w:val="00ED4CB7"/>
    <w:rsid w:val="00EF3021"/>
    <w:rsid w:val="00EF4157"/>
    <w:rsid w:val="00F260E9"/>
    <w:rsid w:val="00F4620A"/>
    <w:rsid w:val="00F5126A"/>
    <w:rsid w:val="00F55F0E"/>
    <w:rsid w:val="00F64F54"/>
    <w:rsid w:val="00F87471"/>
    <w:rsid w:val="00F9011A"/>
    <w:rsid w:val="00F934F1"/>
    <w:rsid w:val="00F93A8C"/>
    <w:rsid w:val="00FB0515"/>
    <w:rsid w:val="00FB1DA7"/>
    <w:rsid w:val="00FB70A6"/>
    <w:rsid w:val="00FC4F80"/>
    <w:rsid w:val="00FC7679"/>
    <w:rsid w:val="00FD180C"/>
    <w:rsid w:val="00FE40B0"/>
    <w:rsid w:val="00FF682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en-US"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lang/>
    </w:r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rsid w:val="00526886"/>
    <w:rPr>
      <w:rFonts w:ascii="Consolas" w:eastAsia="Calibri" w:hAnsi="Consolas"/>
      <w:sz w:val="21"/>
      <w:szCs w:val="21"/>
      <w:lang/>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lang w:val="en-GB"/>
    </w:rPr>
  </w:style>
  <w:style w:type="paragraph" w:customStyle="1" w:styleId="TKTEXTE">
    <w:name w:val="TK TEXTE"/>
    <w:uiPriority w:val="99"/>
    <w:rsid w:val="008F55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eastAsia="Calibri" w:hAnsi="Tahoma"/>
      <w:sz w:val="16"/>
      <w:szCs w:val="16"/>
      <w:lang/>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Cs w:val="22"/>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character" w:styleId="Marquedecommentaire">
    <w:name w:val="annotation reference"/>
    <w:uiPriority w:val="99"/>
    <w:semiHidden/>
    <w:rsid w:val="00686BD1"/>
    <w:rPr>
      <w:rFonts w:cs="Times New Roman"/>
      <w:sz w:val="16"/>
      <w:szCs w:val="16"/>
    </w:rPr>
  </w:style>
  <w:style w:type="paragraph" w:styleId="Commentaire">
    <w:name w:val="annotation text"/>
    <w:basedOn w:val="Normal"/>
    <w:link w:val="CommentaireCar"/>
    <w:uiPriority w:val="99"/>
    <w:semiHidden/>
    <w:rsid w:val="00686BD1"/>
    <w:rPr>
      <w:rFonts w:eastAsia="Calibri"/>
      <w:sz w:val="20"/>
      <w:szCs w:val="20"/>
      <w:lang/>
    </w:rPr>
  </w:style>
  <w:style w:type="character" w:customStyle="1" w:styleId="CommentaireCar">
    <w:name w:val="Commentaire Car"/>
    <w:link w:val="Commentaire"/>
    <w:uiPriority w:val="99"/>
    <w:semiHidden/>
    <w:locked/>
    <w:rsid w:val="00686BD1"/>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rsid w:val="00686BD1"/>
    <w:rPr>
      <w:b/>
      <w:bCs/>
    </w:rPr>
  </w:style>
  <w:style w:type="character" w:customStyle="1" w:styleId="ObjetducommentaireCar">
    <w:name w:val="Objet du commentaire Car"/>
    <w:link w:val="Objetducommentaire"/>
    <w:uiPriority w:val="99"/>
    <w:semiHidden/>
    <w:locked/>
    <w:rsid w:val="00686BD1"/>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coe.int/tool-14-diversity-in-working-groups-language-support-for-adult-refugee/16807171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Template>
  <TotalTime>1</TotalTime>
  <Pages>3</Pages>
  <Words>832</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37 - Techniques for learning vocabulary</vt:lpstr>
    </vt:vector>
  </TitlesOfParts>
  <Company>Council of Europe</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 Techniques for learning vocabulary</dc:title>
  <dc:creator>utilisateur</dc:creator>
  <cp:lastModifiedBy>utilisateur</cp:lastModifiedBy>
  <cp:revision>4</cp:revision>
  <cp:lastPrinted>2017-03-21T18:43:00Z</cp:lastPrinted>
  <dcterms:created xsi:type="dcterms:W3CDTF">2017-05-26T13:28:00Z</dcterms:created>
  <dcterms:modified xsi:type="dcterms:W3CDTF">2017-05-30T16:28:00Z</dcterms:modified>
</cp:coreProperties>
</file>