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A5" w:rsidRPr="00894008" w:rsidRDefault="00C455A5" w:rsidP="00E849B8">
      <w:pPr>
        <w:pStyle w:val="TKMAINTITLE"/>
      </w:pPr>
      <w:r>
        <w:t>27 - Taalprofielen van vluchtelingen</w:t>
      </w:r>
    </w:p>
    <w:p w:rsidR="00C455A5" w:rsidRPr="00894008" w:rsidRDefault="00AC09C3" w:rsidP="00E849B8">
      <w:pPr>
        <w:pStyle w:val="TKAIM"/>
      </w:pPr>
      <w:r>
        <w:t xml:space="preserve">Doelstelling: </w:t>
      </w:r>
      <w:r w:rsidR="00C455A5">
        <w:t xml:space="preserve">Vrijwilligers helpen bij het verzamelen van informatie over de </w:t>
      </w:r>
      <w:r>
        <w:tab/>
      </w:r>
      <w:r w:rsidR="00B15A7C">
        <w:t xml:space="preserve">taalvaardigheid van </w:t>
      </w:r>
      <w:r w:rsidR="00C455A5">
        <w:t xml:space="preserve">vluchtelingen in de talen die ze kennen (zie ook Tool </w:t>
      </w:r>
      <w:r>
        <w:tab/>
      </w:r>
      <w:r w:rsidR="00C455A5">
        <w:t xml:space="preserve">11 </w:t>
      </w:r>
      <w:hyperlink r:id="rId8" w:history="1">
        <w:r w:rsidR="00C455A5" w:rsidRPr="00C3695B">
          <w:rPr>
            <w:rStyle w:val="Lienhypertexte"/>
            <w:i/>
            <w:u w:val="none"/>
          </w:rPr>
          <w:t>Vluchtelingen als taalgebruikers en -</w:t>
        </w:r>
        <w:proofErr w:type="spellStart"/>
        <w:r w:rsidR="00C455A5" w:rsidRPr="00C3695B">
          <w:rPr>
            <w:rStyle w:val="Lienhypertexte"/>
            <w:i/>
            <w:u w:val="none"/>
          </w:rPr>
          <w:t>verwervers</w:t>
        </w:r>
        <w:proofErr w:type="spellEnd"/>
      </w:hyperlink>
      <w:r w:rsidR="00C455A5" w:rsidRPr="00C3695B">
        <w:t xml:space="preserve"> en Tool 38 </w:t>
      </w:r>
      <w:hyperlink r:id="rId9" w:history="1">
        <w:r w:rsidR="00C455A5" w:rsidRPr="00C3695B">
          <w:rPr>
            <w:rStyle w:val="Lienhypertexte"/>
            <w:i/>
            <w:u w:val="none"/>
          </w:rPr>
          <w:t xml:space="preserve">Meertalig </w:t>
        </w:r>
        <w:r w:rsidRPr="00C3695B">
          <w:rPr>
            <w:rStyle w:val="Lienhypertexte"/>
            <w:i/>
            <w:u w:val="none"/>
          </w:rPr>
          <w:tab/>
        </w:r>
        <w:r w:rsidR="00C455A5" w:rsidRPr="00C3695B">
          <w:rPr>
            <w:rStyle w:val="Lienhypertexte"/>
            <w:i/>
            <w:u w:val="none"/>
          </w:rPr>
          <w:t>p</w:t>
        </w:r>
        <w:r w:rsidR="00C32391" w:rsidRPr="00C3695B">
          <w:rPr>
            <w:rStyle w:val="Lienhypertexte"/>
            <w:i/>
            <w:u w:val="none"/>
          </w:rPr>
          <w:t xml:space="preserve">ortret: een denkoefening </w:t>
        </w:r>
        <w:r w:rsidR="00C455A5" w:rsidRPr="00C3695B">
          <w:rPr>
            <w:rStyle w:val="Lienhypertexte"/>
            <w:i/>
            <w:u w:val="none"/>
          </w:rPr>
          <w:t>voor vluchtelingen</w:t>
        </w:r>
      </w:hyperlink>
      <w:r w:rsidR="00C455A5" w:rsidRPr="00C3695B">
        <w:t>),</w:t>
      </w:r>
      <w:r w:rsidR="00C455A5">
        <w:t xml:space="preserve"> hun interesses en </w:t>
      </w:r>
      <w:r>
        <w:tab/>
      </w:r>
      <w:r w:rsidR="00C455A5">
        <w:t>prioriteiten.</w:t>
      </w:r>
    </w:p>
    <w:p w:rsidR="00C455A5" w:rsidRPr="00C3695B" w:rsidRDefault="00C455A5" w:rsidP="00F07F03">
      <w:pPr>
        <w:pStyle w:val="TKTEXTE"/>
      </w:pPr>
      <w:r>
        <w:t xml:space="preserve">Vrijwillige taalcoaches zijn allicht niet de eerste personen </w:t>
      </w:r>
      <w:r w:rsidR="00241BC5">
        <w:t xml:space="preserve">met wie </w:t>
      </w:r>
      <w:r>
        <w:t xml:space="preserve">vluchtelingen in het gastland kennismaken en die hen vragen stellen. In het opvangcentrum zal ongetwijfeld al heel wat informatie </w:t>
      </w:r>
      <w:r w:rsidR="0039500B">
        <w:t xml:space="preserve">voorhanden zijn </w:t>
      </w:r>
      <w:r>
        <w:t xml:space="preserve">over de achtergrond van de vluchtelingen, hun ervaringen en specifieke noden. Probeer deze info te bemachtigen voor je </w:t>
      </w:r>
      <w:r w:rsidR="00241BC5">
        <w:t xml:space="preserve">met individuele vluchtelingen spreekt over </w:t>
      </w:r>
      <w:r>
        <w:t xml:space="preserve">hun taalnoden. Ze zal </w:t>
      </w:r>
      <w:r w:rsidR="00241BC5">
        <w:t xml:space="preserve">nuttig zijn </w:t>
      </w:r>
      <w:r>
        <w:t>in de planning van taalactiviteiten</w:t>
      </w:r>
      <w:r w:rsidR="0039500B">
        <w:t>,</w:t>
      </w:r>
      <w:r>
        <w:t xml:space="preserve"> waarbij je streeft naar zo homogeen mogelijke </w:t>
      </w:r>
      <w:r w:rsidRPr="00C3695B">
        <w:rPr>
          <w:rStyle w:val="Lienhypertexte"/>
          <w:color w:val="auto"/>
          <w:u w:val="none"/>
        </w:rPr>
        <w:t>taalprofielen</w:t>
      </w:r>
      <w:r w:rsidR="00ED76CD" w:rsidRPr="00C3695B">
        <w:rPr>
          <w:rStyle w:val="Lienhypertexte"/>
          <w:color w:val="auto"/>
          <w:u w:val="none"/>
        </w:rPr>
        <w:t xml:space="preserve"> in een groep</w:t>
      </w:r>
      <w:r w:rsidRPr="00C3695B">
        <w:t>.</w:t>
      </w:r>
    </w:p>
    <w:p w:rsidR="00C455A5" w:rsidRPr="00894008" w:rsidRDefault="00C455A5" w:rsidP="00F07F03">
      <w:pPr>
        <w:pStyle w:val="TKTITRE1"/>
      </w:pPr>
      <w:r>
        <w:t>Taalprofielen van vluchtelingen bepalen</w:t>
      </w:r>
    </w:p>
    <w:p w:rsidR="00C455A5" w:rsidRPr="00894008" w:rsidRDefault="00C455A5" w:rsidP="00F07F03">
      <w:pPr>
        <w:pStyle w:val="TKBulletLevel1"/>
      </w:pPr>
      <w:r>
        <w:t>Stel de volgende 10 vragen aan</w:t>
      </w:r>
      <w:r w:rsidR="00ED76CD">
        <w:t xml:space="preserve"> elke</w:t>
      </w:r>
      <w:r>
        <w:t xml:space="preserve"> vluchteling en vul hun antwoorden in op het taalprofielformulier van pagina 2.</w:t>
      </w:r>
    </w:p>
    <w:p w:rsidR="00C455A5" w:rsidRPr="00894008" w:rsidRDefault="00C455A5" w:rsidP="00F07F03">
      <w:pPr>
        <w:pStyle w:val="TKBulletLevel1"/>
      </w:pPr>
      <w:r>
        <w:t xml:space="preserve">Vervolledig het formulier indien mogelijk met andere informatie die je al hebt </w:t>
      </w:r>
      <w:r w:rsidR="00ED76CD">
        <w:t xml:space="preserve">verzameld, eventueel bij het gebruik </w:t>
      </w:r>
      <w:r w:rsidR="00BF141E">
        <w:t>van andere t</w:t>
      </w:r>
      <w:r>
        <w:t>ools.</w:t>
      </w:r>
    </w:p>
    <w:p w:rsidR="00C455A5" w:rsidRPr="00894008" w:rsidRDefault="00C455A5" w:rsidP="00F07F03">
      <w:pPr>
        <w:pStyle w:val="TKBulletLevel1"/>
      </w:pPr>
      <w:r>
        <w:t>Voor je de vragen stelt, moet je uitleggen wat de bedoeling hiervan is ('</w:t>
      </w:r>
      <w:r>
        <w:rPr>
          <w:i/>
          <w:iCs/>
        </w:rPr>
        <w:t>Dit is geen test, enkel een informeel gesprek. Ik heb deze informatie nodig om onze taalactiviteiten beter te kunnen organiseren.</w:t>
      </w:r>
      <w:r>
        <w:t>')</w:t>
      </w:r>
    </w:p>
    <w:p w:rsidR="00C455A5" w:rsidRPr="00894008" w:rsidRDefault="00C455A5" w:rsidP="00F07F03">
      <w:pPr>
        <w:pStyle w:val="TKBulletLevel1"/>
      </w:pPr>
      <w:r>
        <w:t xml:space="preserve">Wanneer de vluchtelingen de taal van het gastland </w:t>
      </w:r>
      <w:r w:rsidR="00ED76CD">
        <w:t xml:space="preserve">niet spreken </w:t>
      </w:r>
      <w:r>
        <w:t xml:space="preserve">of </w:t>
      </w:r>
      <w:r w:rsidR="00ED76CD">
        <w:t xml:space="preserve">er </w:t>
      </w:r>
      <w:r>
        <w:t>zich te weinig</w:t>
      </w:r>
      <w:r w:rsidR="00ED76CD">
        <w:t xml:space="preserve"> </w:t>
      </w:r>
      <w:r>
        <w:t xml:space="preserve">vertrouwd </w:t>
      </w:r>
      <w:r w:rsidR="00ED76CD">
        <w:t xml:space="preserve">mee </w:t>
      </w:r>
      <w:r>
        <w:t>voelen, kun je dit gesprek ook in een andere taal voeren.</w:t>
      </w:r>
    </w:p>
    <w:p w:rsidR="00C455A5" w:rsidRPr="00894008" w:rsidRDefault="00C455A5" w:rsidP="00F07F03">
      <w:pPr>
        <w:pStyle w:val="TKBulletLevel1"/>
      </w:pPr>
      <w:r>
        <w:t>Wanneer vluchtelingen de taal van het gastland kennen, moet je traag en duidelijk spreken.</w:t>
      </w:r>
    </w:p>
    <w:p w:rsidR="00C455A5" w:rsidRPr="00894008" w:rsidRDefault="00C455A5" w:rsidP="00F07F03">
      <w:pPr>
        <w:pStyle w:val="TKBulletLevel1"/>
      </w:pPr>
      <w:r>
        <w:t xml:space="preserve">Dwing de vluchtelingen niet om alle vragen te beantwoorden: filter </w:t>
      </w:r>
      <w:r w:rsidR="0039500B">
        <w:t xml:space="preserve">er </w:t>
      </w:r>
      <w:r>
        <w:t>zelf de gevoelige vragen</w:t>
      </w:r>
      <w:r w:rsidR="0039500B">
        <w:t xml:space="preserve"> </w:t>
      </w:r>
      <w:r>
        <w:t>uit, rekening houdend met de specifieke situatie van het individu.</w:t>
      </w:r>
    </w:p>
    <w:p w:rsidR="00C455A5" w:rsidRPr="00894008" w:rsidRDefault="00C455A5" w:rsidP="00F07F03">
      <w:pPr>
        <w:pStyle w:val="TKBulletLevel1"/>
      </w:pPr>
      <w:r>
        <w:t>Houd rekening met eventuele verschillen tussen de informatie die de vluchtelingen zelf geven o</w:t>
      </w:r>
      <w:r w:rsidR="00ED76CD">
        <w:t>ver</w:t>
      </w:r>
      <w:r>
        <w:t xml:space="preserve"> hun taalvaardigheid en jouw perceptie. Hun inschatting is immers gebaseerd op zelfevaluatie.</w:t>
      </w:r>
    </w:p>
    <w:p w:rsidR="00C455A5" w:rsidRPr="00894008" w:rsidRDefault="00C455A5" w:rsidP="00C455A5">
      <w:pPr>
        <w:pStyle w:val="TKBulletLevel1"/>
      </w:pPr>
      <w:r>
        <w:t xml:space="preserve">Deel deze informatie </w:t>
      </w:r>
      <w:r w:rsidR="00ED76CD">
        <w:t>waar mogelijk</w:t>
      </w:r>
      <w:r>
        <w:t xml:space="preserve"> (ook om het formulier bij te werken) met andere personen die contact hebben met de vluchtelingen zoals collega-vrijwilligers of tussenpersonen.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 xml:space="preserve">Spreek je de taal van het gastland? 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 xml:space="preserve">Welke taal zou je </w:t>
      </w:r>
      <w:r w:rsidR="00ED76CD">
        <w:rPr>
          <w:i/>
          <w:iCs/>
        </w:rPr>
        <w:t xml:space="preserve">het liefst </w:t>
      </w:r>
      <w:r>
        <w:rPr>
          <w:i/>
          <w:iCs/>
        </w:rPr>
        <w:t>willen spreken?</w:t>
      </w:r>
    </w:p>
    <w:p w:rsidR="00C455A5" w:rsidRPr="00894008" w:rsidRDefault="00ED76CD" w:rsidP="00F07F03">
      <w:pPr>
        <w:pStyle w:val="TKNbrsLevel2"/>
        <w:rPr>
          <w:i/>
          <w:iCs/>
        </w:rPr>
      </w:pPr>
      <w:r>
        <w:rPr>
          <w:i/>
          <w:iCs/>
        </w:rPr>
        <w:t>Hoe heet je</w:t>
      </w:r>
      <w:r w:rsidR="00C455A5">
        <w:rPr>
          <w:i/>
          <w:iCs/>
        </w:rPr>
        <w:t>? Hoe oud ben je?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Uit welk land ben je afkomstig?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Ben je hier [in België/Nederland] samen met andere familieleden?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In welke jobs ben je bedreven? Kun je iets vertellen over de jobs die je vroeger deed?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Wat doe je graag? Kun je iets vertellen over je interesses?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lastRenderedPageBreak/>
        <w:t>Kun je iets vertellen over je studies?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Welke talen spreek je?</w:t>
      </w:r>
    </w:p>
    <w:p w:rsidR="00C455A5" w:rsidRPr="00894008" w:rsidRDefault="00C455A5" w:rsidP="00F07F03">
      <w:pPr>
        <w:pStyle w:val="TKNbrsLevel2"/>
        <w:rPr>
          <w:i/>
          <w:iCs/>
        </w:rPr>
      </w:pPr>
      <w:r>
        <w:rPr>
          <w:i/>
          <w:iCs/>
        </w:rPr>
        <w:t>Welke taalvaardigheden beheers je (schrijven, luisteren en begrijpen, lezen, spreken, communiceren)?</w:t>
      </w:r>
    </w:p>
    <w:p w:rsidR="00C455A5" w:rsidRPr="00894008" w:rsidRDefault="00C455A5" w:rsidP="00632637">
      <w:pPr>
        <w:pStyle w:val="TKTITRE2"/>
      </w:pPr>
      <w:r>
        <w:t>Taalprofiel</w:t>
      </w:r>
    </w:p>
    <w:tbl>
      <w:tblPr>
        <w:tblStyle w:val="Grilledutableau"/>
        <w:tblW w:w="4973" w:type="pct"/>
        <w:tblLook w:val="04A0" w:firstRow="1" w:lastRow="0" w:firstColumn="1" w:lastColumn="0" w:noHBand="0" w:noVBand="1"/>
      </w:tblPr>
      <w:tblGrid>
        <w:gridCol w:w="1917"/>
        <w:gridCol w:w="1735"/>
        <w:gridCol w:w="1665"/>
        <w:gridCol w:w="650"/>
        <w:gridCol w:w="1131"/>
        <w:gridCol w:w="1184"/>
        <w:gridCol w:w="579"/>
        <w:gridCol w:w="1737"/>
        <w:gridCol w:w="26"/>
      </w:tblGrid>
      <w:tr w:rsidR="00981F53" w:rsidRPr="00303DAF" w:rsidTr="00894008">
        <w:trPr>
          <w:trHeight w:val="851"/>
        </w:trPr>
        <w:tc>
          <w:tcPr>
            <w:tcW w:w="3652" w:type="dxa"/>
            <w:gridSpan w:val="2"/>
            <w:vAlign w:val="center"/>
          </w:tcPr>
          <w:p w:rsidR="00981F53" w:rsidRPr="00894008" w:rsidRDefault="00981F53" w:rsidP="00894008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Voor- en familienaam</w:t>
            </w:r>
          </w:p>
        </w:tc>
        <w:tc>
          <w:tcPr>
            <w:tcW w:w="6972" w:type="dxa"/>
            <w:gridSpan w:val="7"/>
            <w:vAlign w:val="center"/>
          </w:tcPr>
          <w:p w:rsidR="00981F53" w:rsidRPr="00894008" w:rsidRDefault="00981F53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C5E9D" w:rsidRPr="00894008" w:rsidTr="00A436F1">
        <w:trPr>
          <w:trHeight w:val="454"/>
        </w:trPr>
        <w:tc>
          <w:tcPr>
            <w:tcW w:w="1917" w:type="dxa"/>
            <w:vMerge w:val="restart"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Geslacht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Leeftijd</w:t>
            </w: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Nationaliteit</w:t>
            </w:r>
          </w:p>
        </w:tc>
      </w:tr>
      <w:tr w:rsidR="000C5E9D" w:rsidRPr="00894008" w:rsidTr="00A436F1">
        <w:trPr>
          <w:trHeight w:val="454"/>
        </w:trPr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069FD" w:rsidRPr="0089400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7069FD" w:rsidRPr="00894008" w:rsidRDefault="00ED76CD" w:rsidP="00581283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</w:t>
            </w:r>
            <w:r w:rsidR="007069FD">
              <w:rPr>
                <w:sz w:val="22"/>
                <w:szCs w:val="22"/>
              </w:rPr>
              <w:t>de vluchteling in het gastland samen met andere familieleden?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</w:t>
            </w:r>
          </w:p>
        </w:tc>
      </w:tr>
      <w:tr w:rsidR="007069FD" w:rsidRPr="0089400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894008" w:rsidRPr="00894008" w:rsidTr="00894008">
        <w:trPr>
          <w:trHeight w:val="964"/>
        </w:trPr>
        <w:tc>
          <w:tcPr>
            <w:tcW w:w="3652" w:type="dxa"/>
            <w:gridSpan w:val="2"/>
            <w:shd w:val="clear" w:color="auto" w:fill="BFBFBF" w:themeFill="background1" w:themeFillShade="BF"/>
            <w:vAlign w:val="center"/>
          </w:tcPr>
          <w:p w:rsidR="00894008" w:rsidRPr="00894008" w:rsidRDefault="00894008" w:rsidP="00581283">
            <w:pPr>
              <w:pStyle w:val="TKTextetableau"/>
            </w:pPr>
            <w:r>
              <w:rPr>
                <w:sz w:val="22"/>
                <w:szCs w:val="22"/>
              </w:rPr>
              <w:t>Werkervaring, interesses, opleiding</w:t>
            </w:r>
          </w:p>
        </w:tc>
        <w:tc>
          <w:tcPr>
            <w:tcW w:w="6972" w:type="dxa"/>
            <w:gridSpan w:val="7"/>
            <w:shd w:val="clear" w:color="auto" w:fill="BFBFBF" w:themeFill="background1" w:themeFillShade="BF"/>
            <w:vAlign w:val="center"/>
          </w:tcPr>
          <w:p w:rsidR="00894008" w:rsidRPr="00894008" w:rsidRDefault="00894008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5775CD" w:rsidRPr="0089400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5775CD" w:rsidRPr="00894008" w:rsidRDefault="005775CD" w:rsidP="00ED76CD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hij/zij lezen en schrijven? (Zie Tool 26 </w:t>
            </w:r>
            <w:hyperlink r:id="rId10" w:history="1">
              <w:r w:rsidRPr="00C3695B">
                <w:rPr>
                  <w:rStyle w:val="Lienhypertexte"/>
                  <w:rFonts w:cs="Calibri"/>
                  <w:i/>
                  <w:iCs/>
                  <w:sz w:val="22"/>
                  <w:szCs w:val="22"/>
                  <w:u w:val="none"/>
                </w:rPr>
                <w:t>Kennismak</w:t>
              </w:r>
              <w:r w:rsidR="00ED76CD" w:rsidRPr="00C3695B">
                <w:rPr>
                  <w:rStyle w:val="Lienhypertexte"/>
                  <w:rFonts w:cs="Calibri"/>
                  <w:i/>
                  <w:iCs/>
                  <w:sz w:val="22"/>
                  <w:szCs w:val="22"/>
                  <w:u w:val="none"/>
                </w:rPr>
                <w:t>en</w:t>
              </w:r>
              <w:r w:rsidRPr="00C3695B">
                <w:rPr>
                  <w:rStyle w:val="Lienhypertexte"/>
                  <w:rFonts w:cs="Calibri"/>
                  <w:i/>
                  <w:iCs/>
                  <w:sz w:val="22"/>
                  <w:szCs w:val="22"/>
                  <w:u w:val="none"/>
                </w:rPr>
                <w:t xml:space="preserve"> met de taal van het gastland</w:t>
              </w:r>
            </w:hyperlink>
            <w:r w:rsidRPr="00C3695B">
              <w:rPr>
                <w:sz w:val="22"/>
                <w:szCs w:val="22"/>
              </w:rPr>
              <w:t>)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</w:t>
            </w:r>
          </w:p>
        </w:tc>
      </w:tr>
      <w:tr w:rsidR="005775CD" w:rsidRPr="0089400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5775CD" w:rsidRPr="00894008" w:rsidRDefault="005775CD" w:rsidP="00581283">
            <w:pPr>
              <w:pStyle w:val="TKTextetableau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D44CA4" w:rsidRPr="00303DAF" w:rsidTr="00894008">
        <w:trPr>
          <w:trHeight w:val="851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D44CA4" w:rsidRPr="00894008" w:rsidRDefault="00D44CA4" w:rsidP="001142EB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Vaardigheid in de taal van het gastland</w:t>
            </w:r>
          </w:p>
        </w:tc>
        <w:tc>
          <w:tcPr>
            <w:tcW w:w="6972" w:type="dxa"/>
            <w:gridSpan w:val="7"/>
            <w:shd w:val="clear" w:color="auto" w:fill="D9D9D9" w:themeFill="background1" w:themeFillShade="D9"/>
            <w:vAlign w:val="center"/>
          </w:tcPr>
          <w:p w:rsidR="00D44CA4" w:rsidRPr="00894008" w:rsidRDefault="00D44CA4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vAlign w:val="center"/>
          </w:tcPr>
          <w:p w:rsidR="00784F0F" w:rsidRPr="00894008" w:rsidRDefault="00784F0F" w:rsidP="00784F0F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Globale mondelinge vaardigheid</w:t>
            </w: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Beginner</w:t>
            </w: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Basisniveau</w:t>
            </w:r>
          </w:p>
        </w:tc>
        <w:tc>
          <w:tcPr>
            <w:tcW w:w="2316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Gevorderd</w:t>
            </w: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Geletterdheid in het alfabet van de doeltaal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Ongeletterd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Laag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Functioneel</w:t>
            </w: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Moedertaal/-talen</w:t>
            </w:r>
          </w:p>
        </w:tc>
        <w:tc>
          <w:tcPr>
            <w:tcW w:w="6946" w:type="dxa"/>
            <w:gridSpan w:val="6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:rsidR="00784F0F" w:rsidRPr="00894008" w:rsidRDefault="00784F0F" w:rsidP="001142EB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Andere talen</w:t>
            </w:r>
          </w:p>
        </w:tc>
        <w:tc>
          <w:tcPr>
            <w:tcW w:w="6946" w:type="dxa"/>
            <w:gridSpan w:val="6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99222F" w:rsidRDefault="0099222F" w:rsidP="00C455A5">
      <w:pPr>
        <w:rPr>
          <w:lang w:val="en-GB"/>
        </w:rPr>
      </w:pPr>
    </w:p>
    <w:p w:rsidR="0099222F" w:rsidRDefault="0099222F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A26171" w:rsidRPr="00894008" w:rsidRDefault="00A26171" w:rsidP="00C455A5">
      <w:pPr>
        <w:rPr>
          <w:lang w:val="en-GB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768"/>
      </w:tblGrid>
      <w:tr w:rsidR="00D05087" w:rsidRPr="00A436F1" w:rsidTr="00A436F1">
        <w:trPr>
          <w:trHeight w:val="397"/>
        </w:trPr>
        <w:tc>
          <w:tcPr>
            <w:tcW w:w="1767" w:type="dxa"/>
            <w:vAlign w:val="center"/>
          </w:tcPr>
          <w:p w:rsidR="005A4B73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TAAL</w:t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VAARDIGHEDEN</w:t>
            </w:r>
          </w:p>
        </w:tc>
        <w:tc>
          <w:tcPr>
            <w:tcW w:w="1768" w:type="dxa"/>
          </w:tcPr>
          <w:p w:rsidR="001418A4" w:rsidRPr="00A436F1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talk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Mondelinge interactie</w:t>
            </w:r>
          </w:p>
        </w:tc>
        <w:tc>
          <w:tcPr>
            <w:tcW w:w="1768" w:type="dxa"/>
          </w:tcPr>
          <w:p w:rsidR="001418A4" w:rsidRPr="00A436F1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359039" cy="3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speak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Mondelinge productie (monoloogvorm)</w:t>
            </w:r>
          </w:p>
        </w:tc>
        <w:tc>
          <w:tcPr>
            <w:tcW w:w="1767" w:type="dxa"/>
          </w:tcPr>
          <w:p w:rsidR="001418A4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360000" cy="3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_listen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Luisteren</w:t>
            </w:r>
          </w:p>
        </w:tc>
        <w:tc>
          <w:tcPr>
            <w:tcW w:w="1768" w:type="dxa"/>
          </w:tcPr>
          <w:p w:rsidR="00176FCB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readin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Lezen</w:t>
            </w:r>
          </w:p>
        </w:tc>
        <w:tc>
          <w:tcPr>
            <w:tcW w:w="1768" w:type="dxa"/>
          </w:tcPr>
          <w:p w:rsidR="001418A4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356400" cy="36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writin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436F1" w:rsidRDefault="005A4B73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Schrijven</w:t>
            </w: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</w:tbl>
    <w:p w:rsidR="00D05087" w:rsidRPr="00894008" w:rsidRDefault="00D05087" w:rsidP="00AC75C3">
      <w:pPr>
        <w:rPr>
          <w:lang w:val="en-GB"/>
        </w:rPr>
      </w:pPr>
    </w:p>
    <w:sectPr w:rsidR="00D05087" w:rsidRPr="00894008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DB" w:rsidRDefault="00EF36DB" w:rsidP="00C523EA">
      <w:r>
        <w:separator/>
      </w:r>
    </w:p>
  </w:endnote>
  <w:endnote w:type="continuationSeparator" w:id="0">
    <w:p w:rsidR="00EF36DB" w:rsidRDefault="00EF36D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C9419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  <w:szCs w:val="18"/>
            </w:rPr>
            <w:t>Tool 27</w:t>
          </w:r>
        </w:p>
      </w:tc>
      <w:tc>
        <w:tcPr>
          <w:tcW w:w="1667" w:type="pct"/>
          <w:vAlign w:val="bottom"/>
        </w:tcPr>
        <w:p w:rsidR="00186952" w:rsidRDefault="00FF1E64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99222F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99222F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fr-F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DB" w:rsidRDefault="00EF36DB" w:rsidP="00C523EA">
      <w:r>
        <w:separator/>
      </w:r>
    </w:p>
  </w:footnote>
  <w:footnote w:type="continuationSeparator" w:id="0">
    <w:p w:rsidR="00EF36DB" w:rsidRDefault="00EF36D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303DAF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fr-FR"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EF36DB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764EC0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52505F" w:rsidRDefault="0052505F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52505F">
            <w:rPr>
              <w:rFonts w:asciiTheme="minorHAnsi" w:hAnsiTheme="minorHAnsi"/>
              <w:sz w:val="20"/>
              <w:szCs w:val="20"/>
            </w:rPr>
            <w:t>Taalintegratie van volwassen migranten(LIAM)</w:t>
          </w:r>
        </w:p>
        <w:p w:rsidR="00186952" w:rsidRPr="00010EAF" w:rsidRDefault="00EF36DB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764EC0">
              <w:rPr>
                <w:rStyle w:val="Lienhypertexte"/>
                <w:rFonts w:asciiTheme="minorHAnsi" w:hAnsi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AC09C3" w:rsidRDefault="00186952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0CD5"/>
    <w:rsid w:val="00004C66"/>
    <w:rsid w:val="00013516"/>
    <w:rsid w:val="00027686"/>
    <w:rsid w:val="000338F0"/>
    <w:rsid w:val="00037B0E"/>
    <w:rsid w:val="000618A7"/>
    <w:rsid w:val="000937FA"/>
    <w:rsid w:val="000A080D"/>
    <w:rsid w:val="000C5E9D"/>
    <w:rsid w:val="000C5F40"/>
    <w:rsid w:val="000E61DE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418A4"/>
    <w:rsid w:val="00154B1F"/>
    <w:rsid w:val="00172C07"/>
    <w:rsid w:val="001741D1"/>
    <w:rsid w:val="0017676C"/>
    <w:rsid w:val="00176FCB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3192"/>
    <w:rsid w:val="00241BC5"/>
    <w:rsid w:val="00246E8E"/>
    <w:rsid w:val="00254DC5"/>
    <w:rsid w:val="0026293F"/>
    <w:rsid w:val="002860CD"/>
    <w:rsid w:val="002A0CEF"/>
    <w:rsid w:val="002A3476"/>
    <w:rsid w:val="002F089F"/>
    <w:rsid w:val="002F2562"/>
    <w:rsid w:val="0030060E"/>
    <w:rsid w:val="00303A5A"/>
    <w:rsid w:val="00303DAF"/>
    <w:rsid w:val="003128C2"/>
    <w:rsid w:val="00321CC9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9500B"/>
    <w:rsid w:val="003B337F"/>
    <w:rsid w:val="003B3CBD"/>
    <w:rsid w:val="003B7F86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0D46"/>
    <w:rsid w:val="004C1652"/>
    <w:rsid w:val="004E32A8"/>
    <w:rsid w:val="004F2E30"/>
    <w:rsid w:val="00503E91"/>
    <w:rsid w:val="0052505F"/>
    <w:rsid w:val="00526886"/>
    <w:rsid w:val="00555D25"/>
    <w:rsid w:val="005637FC"/>
    <w:rsid w:val="005713EB"/>
    <w:rsid w:val="005775CD"/>
    <w:rsid w:val="00581283"/>
    <w:rsid w:val="00592F6C"/>
    <w:rsid w:val="005A4B73"/>
    <w:rsid w:val="005C2E50"/>
    <w:rsid w:val="005D0E9A"/>
    <w:rsid w:val="005E4CA5"/>
    <w:rsid w:val="005F3597"/>
    <w:rsid w:val="00617D74"/>
    <w:rsid w:val="00632637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56BB"/>
    <w:rsid w:val="00705BF1"/>
    <w:rsid w:val="007069FD"/>
    <w:rsid w:val="00734E55"/>
    <w:rsid w:val="0074542C"/>
    <w:rsid w:val="007458E1"/>
    <w:rsid w:val="00764EC0"/>
    <w:rsid w:val="00773ACD"/>
    <w:rsid w:val="00784F0F"/>
    <w:rsid w:val="00786599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94008"/>
    <w:rsid w:val="008B45A3"/>
    <w:rsid w:val="008C53DF"/>
    <w:rsid w:val="008D48EF"/>
    <w:rsid w:val="008E6FB9"/>
    <w:rsid w:val="008F0189"/>
    <w:rsid w:val="008F1473"/>
    <w:rsid w:val="008F24DC"/>
    <w:rsid w:val="008F51C9"/>
    <w:rsid w:val="008F5269"/>
    <w:rsid w:val="009025F0"/>
    <w:rsid w:val="00905888"/>
    <w:rsid w:val="0093428B"/>
    <w:rsid w:val="0094551C"/>
    <w:rsid w:val="00953DC1"/>
    <w:rsid w:val="00970C63"/>
    <w:rsid w:val="0097497F"/>
    <w:rsid w:val="00981F53"/>
    <w:rsid w:val="00990990"/>
    <w:rsid w:val="0099222F"/>
    <w:rsid w:val="009A4759"/>
    <w:rsid w:val="009A5131"/>
    <w:rsid w:val="009B7F95"/>
    <w:rsid w:val="009C0600"/>
    <w:rsid w:val="009D104E"/>
    <w:rsid w:val="00A03292"/>
    <w:rsid w:val="00A1258A"/>
    <w:rsid w:val="00A26171"/>
    <w:rsid w:val="00A36998"/>
    <w:rsid w:val="00A37741"/>
    <w:rsid w:val="00A436F1"/>
    <w:rsid w:val="00A50388"/>
    <w:rsid w:val="00A5196F"/>
    <w:rsid w:val="00A6623D"/>
    <w:rsid w:val="00A67362"/>
    <w:rsid w:val="00A7554F"/>
    <w:rsid w:val="00A802F2"/>
    <w:rsid w:val="00A81C9B"/>
    <w:rsid w:val="00AB255A"/>
    <w:rsid w:val="00AC09C3"/>
    <w:rsid w:val="00AC75C3"/>
    <w:rsid w:val="00AD36D4"/>
    <w:rsid w:val="00AE657E"/>
    <w:rsid w:val="00AF4A1E"/>
    <w:rsid w:val="00AF56A8"/>
    <w:rsid w:val="00B14386"/>
    <w:rsid w:val="00B14B45"/>
    <w:rsid w:val="00B15A7C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141E"/>
    <w:rsid w:val="00BF2B09"/>
    <w:rsid w:val="00BF693D"/>
    <w:rsid w:val="00C24B3F"/>
    <w:rsid w:val="00C32391"/>
    <w:rsid w:val="00C35A15"/>
    <w:rsid w:val="00C3695B"/>
    <w:rsid w:val="00C36B49"/>
    <w:rsid w:val="00C455A5"/>
    <w:rsid w:val="00C478A6"/>
    <w:rsid w:val="00C523EA"/>
    <w:rsid w:val="00C616FD"/>
    <w:rsid w:val="00C622D7"/>
    <w:rsid w:val="00C7477C"/>
    <w:rsid w:val="00C8086F"/>
    <w:rsid w:val="00C94196"/>
    <w:rsid w:val="00C97C0F"/>
    <w:rsid w:val="00CA4946"/>
    <w:rsid w:val="00CC0991"/>
    <w:rsid w:val="00CD42D1"/>
    <w:rsid w:val="00CF0B90"/>
    <w:rsid w:val="00CF36D3"/>
    <w:rsid w:val="00D00DA4"/>
    <w:rsid w:val="00D05087"/>
    <w:rsid w:val="00D07616"/>
    <w:rsid w:val="00D2211A"/>
    <w:rsid w:val="00D44CA4"/>
    <w:rsid w:val="00D57D70"/>
    <w:rsid w:val="00D61794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DF6313"/>
    <w:rsid w:val="00E076C3"/>
    <w:rsid w:val="00E21B21"/>
    <w:rsid w:val="00E22B5A"/>
    <w:rsid w:val="00E53152"/>
    <w:rsid w:val="00E826A8"/>
    <w:rsid w:val="00E849B8"/>
    <w:rsid w:val="00E90A39"/>
    <w:rsid w:val="00EB1F90"/>
    <w:rsid w:val="00EB3411"/>
    <w:rsid w:val="00ED4CB7"/>
    <w:rsid w:val="00ED76CD"/>
    <w:rsid w:val="00EF36DB"/>
    <w:rsid w:val="00F07F03"/>
    <w:rsid w:val="00F260E9"/>
    <w:rsid w:val="00F5126A"/>
    <w:rsid w:val="00F87471"/>
    <w:rsid w:val="00F934F1"/>
    <w:rsid w:val="00FB0515"/>
    <w:rsid w:val="00FB1DA7"/>
    <w:rsid w:val="00FB70A6"/>
    <w:rsid w:val="00FC1000"/>
    <w:rsid w:val="00FC4F80"/>
    <w:rsid w:val="00FD180C"/>
    <w:rsid w:val="00FF1E6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tool-11-vluchtelingen-als-taalgebruikers-en-verwervers-taalondersteuni/1680761af8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m.coe.int/tool-26-kennismaken-met-de-taal-van-het-gastland-taalondersteuning-voo/1680761f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m.coe.int/tool-38-meertalig-portret-een-denkoefening-voor-vluchtelingen-taalonde/1680761f5f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22C9-388E-45CC-ABF5-61529416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13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2017-03-21T18:43:00Z</cp:lastPrinted>
  <dcterms:created xsi:type="dcterms:W3CDTF">2017-10-27T08:33:00Z</dcterms:created>
  <dcterms:modified xsi:type="dcterms:W3CDTF">2017-11-09T07:35:00Z</dcterms:modified>
</cp:coreProperties>
</file>