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BD" w:rsidRPr="00CF4BF8" w:rsidRDefault="0014574B" w:rsidP="004802AE">
      <w:pPr>
        <w:pStyle w:val="TKMAINTITLE"/>
      </w:pPr>
      <w:r>
        <w:t>18 - Een omgeving voor taalondersteuning</w:t>
      </w:r>
      <w:r w:rsidR="002A29BE" w:rsidRPr="002A29BE">
        <w:rPr>
          <w:rFonts w:eastAsia="Times New Roman" w:cs="Times New Roman"/>
          <w:b w:val="0"/>
          <w:bCs w:val="0"/>
          <w:color w:val="auto"/>
          <w:sz w:val="24"/>
          <w:szCs w:val="22"/>
        </w:rPr>
        <w:t xml:space="preserve"> </w:t>
      </w:r>
      <w:r w:rsidR="002A29BE" w:rsidRPr="002A29BE">
        <w:t>creëren</w:t>
      </w:r>
      <w:bookmarkStart w:id="0" w:name="_GoBack"/>
      <w:bookmarkEnd w:id="0"/>
    </w:p>
    <w:p w:rsidR="00437CBD" w:rsidRPr="00CF4BF8" w:rsidRDefault="00437CBD" w:rsidP="002C244B">
      <w:pPr>
        <w:pStyle w:val="TKAIM"/>
        <w:tabs>
          <w:tab w:val="clear" w:pos="709"/>
        </w:tabs>
        <w:ind w:left="1843" w:hanging="1559"/>
      </w:pPr>
      <w:r>
        <w:t xml:space="preserve">Doelstelling: </w:t>
      </w:r>
      <w:r>
        <w:tab/>
        <w:t xml:space="preserve">Praktisch advies </w:t>
      </w:r>
      <w:r w:rsidR="006D7E18">
        <w:t>geven</w:t>
      </w:r>
      <w:r>
        <w:t xml:space="preserve"> over de inrichting van de ruimte en het materiaal voor taalcoachingsessies.</w:t>
      </w:r>
    </w:p>
    <w:p w:rsidR="00437CBD" w:rsidRPr="00CF4BF8" w:rsidRDefault="00437CBD" w:rsidP="00B575D8">
      <w:pPr>
        <w:pStyle w:val="TKTEXTE"/>
      </w:pPr>
      <w:r>
        <w:t xml:space="preserve">Geen nood als je niet over een aangepaste ruimte of materiaal beschikt. Je kunt ook taalondersteuning aanbieden door enkel woorden en uitdrukkingen te verklaren of uit te beelden. Houd naargelang de context </w:t>
      </w:r>
      <w:r w:rsidR="006D7E18">
        <w:t xml:space="preserve">evenwel </w:t>
      </w:r>
      <w:r>
        <w:t>rekening met deze aanbevelingen</w:t>
      </w:r>
      <w:r w:rsidR="006D7E18">
        <w:t>.</w:t>
      </w:r>
    </w:p>
    <w:p w:rsidR="00437CBD" w:rsidRPr="00CF4BF8" w:rsidRDefault="006D7E18" w:rsidP="00B575D8">
      <w:pPr>
        <w:pStyle w:val="TKTITRE1"/>
      </w:pPr>
      <w:r>
        <w:t>L</w:t>
      </w:r>
      <w:r w:rsidR="00437CBD">
        <w:t>eeromgeving</w:t>
      </w:r>
    </w:p>
    <w:p w:rsidR="00437CBD" w:rsidRPr="00CF4BF8" w:rsidRDefault="00437CBD" w:rsidP="00B575D8">
      <w:pPr>
        <w:pStyle w:val="TKBulletLevel1"/>
      </w:pPr>
      <w:r>
        <w:t>Tracht een goed verlichte ruimte te vinden. Creëer een zo gastvrij mogelijke sfeer en moedig alle deelnemers aan om de ruimte netjes en opgeruimd te houden. Maak eventueel bepaalde afspraken met de deelnemers over het gebruik van de leeromgeving.</w:t>
      </w:r>
    </w:p>
    <w:p w:rsidR="00437CBD" w:rsidRPr="00CF4BF8" w:rsidRDefault="00437CBD" w:rsidP="00B575D8">
      <w:pPr>
        <w:pStyle w:val="TKBulletLevel1"/>
      </w:pPr>
      <w:r>
        <w:t>Creëer in de lesruimte een interculturele en meertalige sfeer door de deelnemers hun eigen taal te laten spreken om hun eigen en elkaars leerproces te ondersteunen. Kleed de ruimte aan met informatie over de thuislanden van de nieuwkomers en over het gastland.</w:t>
      </w:r>
    </w:p>
    <w:p w:rsidR="00437CBD" w:rsidRPr="00CF4BF8" w:rsidRDefault="00437CBD" w:rsidP="00B575D8">
      <w:pPr>
        <w:pStyle w:val="TKTITRE1"/>
      </w:pPr>
      <w:r>
        <w:t>Materiaal</w:t>
      </w:r>
    </w:p>
    <w:p w:rsidR="00437CBD" w:rsidRPr="00CF4BF8" w:rsidRDefault="00437CBD" w:rsidP="00B575D8">
      <w:pPr>
        <w:pStyle w:val="TKBulletLevel1"/>
      </w:pPr>
      <w:r>
        <w:t>Verzamel materiaal zoals kaarten, foto’s, posters, muziek en video’s van het gastland, afbeeldingen van cijfers, letters en woorden om het gebruik van woordenschat in de nieuwe taal te ondersteunen.</w:t>
      </w:r>
    </w:p>
    <w:p w:rsidR="00437CBD" w:rsidRPr="00CF4BF8" w:rsidRDefault="00437CBD" w:rsidP="00B575D8">
      <w:pPr>
        <w:pStyle w:val="TKBulletLevel1"/>
      </w:pPr>
      <w:r>
        <w:t xml:space="preserve">Als er in het lokaal geen bord aanwezig is, probeer dan toch </w:t>
      </w:r>
      <w:r w:rsidR="006704FB">
        <w:t xml:space="preserve">te zorgen voor </w:t>
      </w:r>
      <w:r>
        <w:t>een klein, verplaatsbaar bord waarop je kunt schrijven en tekenen.</w:t>
      </w:r>
    </w:p>
    <w:p w:rsidR="00437CBD" w:rsidRPr="00CF4BF8" w:rsidRDefault="00437CBD" w:rsidP="00B575D8">
      <w:pPr>
        <w:pStyle w:val="TKBulletLevel1"/>
      </w:pPr>
      <w:r>
        <w:t xml:space="preserve">Breng een aantal eenvoudige, alledaagse zaken (realia) mee zoals tickets en uurschema’s van het openbaar vervoer, kaarten, folders van relevante lokale dienstverleners, verpakkingen en labels, vacatures, kranten e.d. Deze </w:t>
      </w:r>
      <w:r w:rsidR="006D7E18">
        <w:t xml:space="preserve">voorwerpen </w:t>
      </w:r>
      <w:r>
        <w:t>kunnen h</w:t>
      </w:r>
      <w:r w:rsidR="006D7E18">
        <w:t>elpen</w:t>
      </w:r>
      <w:r>
        <w:t xml:space="preserve"> bij de begripsvorming en de taaloefeningen interessanter, zinvoller en realistischer maken. </w:t>
      </w:r>
      <w:r w:rsidR="0072492C">
        <w:t xml:space="preserve">Gebruik </w:t>
      </w:r>
      <w:r>
        <w:t xml:space="preserve">daarnaast ook allerlei foto’s en afbeeldingen die je uit magazines knipt. </w:t>
      </w:r>
      <w:r w:rsidRPr="0072492C">
        <w:t>Als je met meerdere vrijwilligers samenwerkt, kunnen jullie eventueel onderling materiaal uitwisselen.</w:t>
      </w:r>
    </w:p>
    <w:p w:rsidR="00437CBD" w:rsidRPr="00CF4BF8" w:rsidRDefault="00437CBD" w:rsidP="00B575D8">
      <w:pPr>
        <w:pStyle w:val="TKBulletLevel1"/>
      </w:pPr>
      <w:r>
        <w:t>Als er een internetconnectie is, maak dan zeker gebruik van smartphones, laptops en andere digitale middelen zodat nieuwkomers zelfstandig aan hun taalverwervingsproces kunnen werken. Ze kunnen foto’s nemen van borden, openbaar vervoer, opschriften, gebouwen enz. die hen interesseren. Daarna linken ze deze afbeeldingen met online informatie en werken ze tussen de sessies door aan hun taalverwerving.</w:t>
      </w:r>
    </w:p>
    <w:p w:rsidR="00437CBD" w:rsidRPr="00CF4BF8" w:rsidRDefault="00437CBD" w:rsidP="00B575D8">
      <w:pPr>
        <w:pStyle w:val="TKBulletLevel1"/>
      </w:pPr>
      <w:r>
        <w:t xml:space="preserve">Een printer of fotokopieerapparaat is erg </w:t>
      </w:r>
      <w:r w:rsidR="006D7E18">
        <w:t>nuttig</w:t>
      </w:r>
      <w:r>
        <w:t xml:space="preserve"> voor het afdrukken van werkbladen, presentaties, lokale informatie enz.</w:t>
      </w:r>
    </w:p>
    <w:p w:rsidR="00437CBD" w:rsidRPr="00CF4BF8" w:rsidRDefault="00437CBD" w:rsidP="00B575D8">
      <w:pPr>
        <w:pStyle w:val="TKTITRE1"/>
      </w:pPr>
      <w:r>
        <w:t>Schrijfgerief</w:t>
      </w:r>
    </w:p>
    <w:p w:rsidR="00437CBD" w:rsidRPr="00CF4BF8" w:rsidRDefault="00437CBD" w:rsidP="00B575D8">
      <w:pPr>
        <w:pStyle w:val="TKBulletLevel1"/>
      </w:pPr>
      <w:r>
        <w:t>Zorg dat elke nieuwkomer een balpen</w:t>
      </w:r>
      <w:r w:rsidR="006D7E18">
        <w:t xml:space="preserve">, </w:t>
      </w:r>
      <w:r>
        <w:t>een potlood</w:t>
      </w:r>
      <w:r w:rsidR="006D7E18">
        <w:t xml:space="preserve"> en</w:t>
      </w:r>
      <w:r>
        <w:t xml:space="preserve"> een schrijfblok </w:t>
      </w:r>
      <w:r w:rsidR="006D7E18">
        <w:t xml:space="preserve">heeft </w:t>
      </w:r>
      <w:r>
        <w:t>(een extra schriftje voor het oplijsten van de woordenschat is ook zeer nuttig).</w:t>
      </w:r>
    </w:p>
    <w:p w:rsidR="00437CBD" w:rsidRPr="00CF4BF8" w:rsidRDefault="00437CBD" w:rsidP="00B575D8">
      <w:pPr>
        <w:pStyle w:val="TKBulletLevel1"/>
      </w:pPr>
      <w:r w:rsidRPr="00CD264F">
        <w:t xml:space="preserve">Als </w:t>
      </w:r>
      <w:r w:rsidR="006D7E18" w:rsidRPr="00CD264F">
        <w:t>er geen sc</w:t>
      </w:r>
      <w:r w:rsidR="0072492C" w:rsidRPr="00665689">
        <w:t xml:space="preserve">hrijfgerief </w:t>
      </w:r>
      <w:r w:rsidR="00CD264F" w:rsidRPr="00665689">
        <w:t>beschikbaar is</w:t>
      </w:r>
      <w:r w:rsidRPr="00CD264F">
        <w:t xml:space="preserve">, kunnen de </w:t>
      </w:r>
      <w:r w:rsidR="00CD264F">
        <w:t>vluchtelingen</w:t>
      </w:r>
      <w:r>
        <w:t xml:space="preserve"> eventueel gebruikt papier samennieten.</w:t>
      </w:r>
    </w:p>
    <w:p w:rsidR="00437CBD" w:rsidRPr="00CF4BF8" w:rsidRDefault="00437CBD" w:rsidP="00B575D8">
      <w:pPr>
        <w:pStyle w:val="TKBulletLevel1"/>
      </w:pPr>
      <w:proofErr w:type="spellStart"/>
      <w:r>
        <w:lastRenderedPageBreak/>
        <w:t>Post-it</w:t>
      </w:r>
      <w:r w:rsidR="006D7E18">
        <w:t>s</w:t>
      </w:r>
      <w:proofErr w:type="spellEnd"/>
      <w:r>
        <w:t xml:space="preserve">, schaar en lijm zijn </w:t>
      </w:r>
      <w:r w:rsidR="00CD264F">
        <w:t xml:space="preserve">ook </w:t>
      </w:r>
      <w:r>
        <w:t xml:space="preserve">bruikbare hulpmiddelen bij </w:t>
      </w:r>
      <w:r w:rsidR="00CD264F">
        <w:t xml:space="preserve">heel wat </w:t>
      </w:r>
      <w:r>
        <w:t>activiteiten.</w:t>
      </w:r>
    </w:p>
    <w:p w:rsidR="00437CBD" w:rsidRPr="00CF4BF8" w:rsidRDefault="00437CBD" w:rsidP="00B575D8">
      <w:pPr>
        <w:pStyle w:val="TKBulletLevel1"/>
      </w:pPr>
      <w:r>
        <w:t>Laat vluchtelingen die leren schrijven of die nog niet vertrouwd zijn met het schrift van het gastland bij voorkeur gelijnd papier gebruiken.</w:t>
      </w:r>
    </w:p>
    <w:p w:rsidR="00437CBD" w:rsidRPr="00CF4BF8" w:rsidRDefault="00437CBD" w:rsidP="00B575D8">
      <w:pPr>
        <w:pStyle w:val="TKBulletLevel1"/>
      </w:pPr>
      <w:r>
        <w:t>Grote vellen papier zijn goed voor brainstorming, mindmaps en woordspinnen, of om ideeën te delen.</w:t>
      </w:r>
    </w:p>
    <w:p w:rsidR="00437CBD" w:rsidRPr="00CF4BF8" w:rsidRDefault="00437CBD" w:rsidP="00B575D8">
      <w:pPr>
        <w:pStyle w:val="TKBulletLevel1"/>
      </w:pPr>
      <w:r>
        <w:t>Gebruik, indien voorhanden, kleur- of fluostiften om bepaalde zaken te accentueren.</w:t>
      </w:r>
    </w:p>
    <w:p w:rsidR="00AD36D4" w:rsidRPr="00CF4BF8" w:rsidRDefault="00437CBD" w:rsidP="00B575D8">
      <w:pPr>
        <w:pStyle w:val="TKBulletLevel1"/>
      </w:pPr>
      <w:r>
        <w:t>Gebruik dubbelzijdige kleefpads of plakband om werkstukken aan de muur op te hangen.</w:t>
      </w:r>
    </w:p>
    <w:sectPr w:rsidR="00AD36D4" w:rsidRPr="00CF4BF8"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0DA" w:rsidRDefault="008560DA" w:rsidP="00C523EA">
      <w:r>
        <w:separator/>
      </w:r>
    </w:p>
  </w:endnote>
  <w:endnote w:type="continuationSeparator" w:id="0">
    <w:p w:rsidR="008560DA" w:rsidRDefault="008560DA"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szCs w:val="18"/>
            </w:rPr>
            <w:t>Taalbeleidsprogramma</w:t>
          </w:r>
        </w:p>
        <w:p w:rsidR="00186952" w:rsidRDefault="00186952" w:rsidP="00B33421">
          <w:pPr>
            <w:tabs>
              <w:tab w:val="center" w:pos="4820"/>
            </w:tabs>
            <w:spacing w:before="60"/>
            <w:rPr>
              <w:rFonts w:eastAsia="Calibri" w:cs="Cambria"/>
              <w:sz w:val="18"/>
              <w:szCs w:val="18"/>
            </w:rPr>
          </w:pPr>
          <w:r>
            <w:rPr>
              <w:sz w:val="18"/>
              <w:szCs w:val="18"/>
            </w:rPr>
            <w:t>Straatsburg</w:t>
          </w:r>
        </w:p>
        <w:p w:rsidR="00186952" w:rsidRPr="00FB70A6" w:rsidRDefault="00186952" w:rsidP="00B33421">
          <w:pPr>
            <w:tabs>
              <w:tab w:val="center" w:pos="4820"/>
            </w:tabs>
            <w:spacing w:before="60"/>
            <w:rPr>
              <w:rFonts w:eastAsia="Calibri" w:cs="Cambria"/>
              <w:sz w:val="18"/>
              <w:szCs w:val="18"/>
              <w:lang w:val="en-US"/>
            </w:rPr>
          </w:pPr>
        </w:p>
        <w:p w:rsidR="00186952" w:rsidRDefault="0080704A" w:rsidP="00B33421">
          <w:pPr>
            <w:tabs>
              <w:tab w:val="center" w:pos="4820"/>
            </w:tabs>
            <w:spacing w:before="60"/>
            <w:rPr>
              <w:rFonts w:eastAsia="Calibri" w:cs="Cambria"/>
              <w:sz w:val="18"/>
              <w:szCs w:val="18"/>
            </w:rPr>
          </w:pPr>
          <w:r>
            <w:rPr>
              <w:b/>
              <w:sz w:val="18"/>
              <w:szCs w:val="18"/>
            </w:rPr>
            <w:t>Tool 18</w:t>
          </w:r>
        </w:p>
      </w:tc>
      <w:tc>
        <w:tcPr>
          <w:tcW w:w="1667" w:type="pct"/>
          <w:vAlign w:val="bottom"/>
        </w:tcPr>
        <w:p w:rsidR="00186952" w:rsidRDefault="00AC4B08"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C717C9">
            <w:rPr>
              <w:rFonts w:eastAsia="Calibri" w:cs="Cambria"/>
              <w:noProof/>
              <w:sz w:val="18"/>
              <w:szCs w:val="18"/>
            </w:rPr>
            <w:t>2</w:t>
          </w:r>
          <w:r w:rsidRPr="00FB70A6">
            <w:rPr>
              <w:rFonts w:eastAsia="Calibri" w:cs="Cambria"/>
              <w:sz w:val="18"/>
              <w:szCs w:val="18"/>
            </w:rPr>
            <w:fldChar w:fldCharType="end"/>
          </w:r>
          <w:r w:rsidR="00186952">
            <w:rPr>
              <w:sz w:val="18"/>
              <w:szCs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C717C9">
            <w:rPr>
              <w:rFonts w:eastAsia="Calibri" w:cs="Cambria"/>
              <w:noProof/>
              <w:sz w:val="18"/>
              <w:szCs w:val="18"/>
            </w:rPr>
            <w:t>2</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sidRPr="00FB70A6">
            <w:rPr>
              <w:rFonts w:eastAsia="Calibri"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0DA" w:rsidRDefault="008560DA" w:rsidP="00C523EA">
      <w:r>
        <w:separator/>
      </w:r>
    </w:p>
  </w:footnote>
  <w:footnote w:type="continuationSeparator" w:id="0">
    <w:p w:rsidR="008560DA" w:rsidRDefault="008560DA"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B2EA1"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b/>
            </w:rPr>
            <w:t>Taalondersteuning voor volwassen vluchtelingen</w:t>
          </w:r>
        </w:p>
        <w:p w:rsidR="00186952" w:rsidRPr="00472385" w:rsidRDefault="00186952" w:rsidP="00186952">
          <w:pPr>
            <w:jc w:val="center"/>
            <w:rPr>
              <w:rFonts w:eastAsiaTheme="minorHAnsi"/>
              <w:b/>
              <w:i/>
            </w:rPr>
          </w:pPr>
          <w:r>
            <w:rPr>
              <w:b/>
              <w:i/>
            </w:rPr>
            <w:t>Toolkit van de Raad van Europa</w:t>
          </w:r>
        </w:p>
        <w:p w:rsidR="00186952" w:rsidRPr="00010EAF" w:rsidRDefault="00AC4B08" w:rsidP="00186952">
          <w:pPr>
            <w:jc w:val="center"/>
            <w:rPr>
              <w:rFonts w:eastAsiaTheme="minorHAnsi"/>
              <w:color w:val="0000FF"/>
              <w:u w:val="single"/>
            </w:rPr>
          </w:pPr>
          <w:hyperlink r:id="rId2" w:history="1">
            <w:r w:rsidR="001B2E98">
              <w:rPr>
                <w:rStyle w:val="Lienhypertexte"/>
              </w:rPr>
              <w:t>www.coe.int/lang-refugees</w:t>
            </w:r>
          </w:hyperlink>
        </w:p>
      </w:tc>
      <w:tc>
        <w:tcPr>
          <w:tcW w:w="2711" w:type="dxa"/>
        </w:tcPr>
        <w:p w:rsidR="00C717C9" w:rsidRDefault="00C717C9" w:rsidP="00186952">
          <w:pPr>
            <w:tabs>
              <w:tab w:val="center" w:pos="4607"/>
              <w:tab w:val="right" w:pos="9214"/>
            </w:tabs>
            <w:jc w:val="right"/>
            <w:rPr>
              <w:rFonts w:asciiTheme="minorHAnsi" w:hAnsiTheme="minorHAnsi"/>
              <w:sz w:val="20"/>
              <w:szCs w:val="20"/>
            </w:rPr>
          </w:pPr>
          <w:r w:rsidRPr="00C717C9">
            <w:rPr>
              <w:rFonts w:asciiTheme="minorHAnsi" w:hAnsiTheme="minorHAnsi"/>
              <w:sz w:val="20"/>
              <w:szCs w:val="20"/>
            </w:rPr>
            <w:t>Taalintegratie van volwassen migranten(LIAM)</w:t>
          </w:r>
        </w:p>
        <w:p w:rsidR="00186952" w:rsidRPr="00010EAF" w:rsidRDefault="00AC4B08" w:rsidP="00186952">
          <w:pPr>
            <w:tabs>
              <w:tab w:val="center" w:pos="4607"/>
              <w:tab w:val="right" w:pos="9214"/>
            </w:tabs>
            <w:jc w:val="right"/>
            <w:rPr>
              <w:rFonts w:asciiTheme="majorHAnsi" w:eastAsiaTheme="minorHAnsi" w:hAnsiTheme="majorHAnsi" w:cstheme="majorHAnsi"/>
              <w:color w:val="0000FF"/>
              <w:u w:val="single"/>
            </w:rPr>
          </w:pPr>
          <w:hyperlink r:id="rId3" w:history="1">
            <w:r w:rsidR="001B2E98">
              <w:rPr>
                <w:rStyle w:val="Lienhypertexte"/>
                <w:rFonts w:asciiTheme="minorHAnsi" w:hAnsiTheme="minorHAnsi"/>
                <w:sz w:val="20"/>
                <w:szCs w:val="20"/>
              </w:rPr>
              <w:t>www.coe.int/lang-migrants</w:t>
            </w:r>
          </w:hyperlink>
        </w:p>
      </w:tc>
    </w:tr>
  </w:tbl>
  <w:p w:rsidR="00186952" w:rsidRPr="002C244B" w:rsidRDefault="00186952" w:rsidP="00FB70A6">
    <w:pPr>
      <w:pStyle w:val="En-tt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C66"/>
    <w:rsid w:val="00013516"/>
    <w:rsid w:val="000338F0"/>
    <w:rsid w:val="00037B0E"/>
    <w:rsid w:val="000618A7"/>
    <w:rsid w:val="00087C1C"/>
    <w:rsid w:val="000937FA"/>
    <w:rsid w:val="000A080D"/>
    <w:rsid w:val="000C5F40"/>
    <w:rsid w:val="000E706C"/>
    <w:rsid w:val="000E7AFD"/>
    <w:rsid w:val="000F42D6"/>
    <w:rsid w:val="00110B4B"/>
    <w:rsid w:val="00113442"/>
    <w:rsid w:val="00121C7F"/>
    <w:rsid w:val="00121EAC"/>
    <w:rsid w:val="00126A5E"/>
    <w:rsid w:val="001347DC"/>
    <w:rsid w:val="00140B7E"/>
    <w:rsid w:val="0014574B"/>
    <w:rsid w:val="00154B1F"/>
    <w:rsid w:val="00172C07"/>
    <w:rsid w:val="001741D1"/>
    <w:rsid w:val="0017676C"/>
    <w:rsid w:val="00186952"/>
    <w:rsid w:val="001965B4"/>
    <w:rsid w:val="001A1B4C"/>
    <w:rsid w:val="001B0010"/>
    <w:rsid w:val="001B2E98"/>
    <w:rsid w:val="001B602D"/>
    <w:rsid w:val="001B71AD"/>
    <w:rsid w:val="001C7918"/>
    <w:rsid w:val="00201D74"/>
    <w:rsid w:val="0020300A"/>
    <w:rsid w:val="00214CD0"/>
    <w:rsid w:val="0021726B"/>
    <w:rsid w:val="00233192"/>
    <w:rsid w:val="00246E8E"/>
    <w:rsid w:val="00254DC5"/>
    <w:rsid w:val="0026293F"/>
    <w:rsid w:val="002860CD"/>
    <w:rsid w:val="002A0CEF"/>
    <w:rsid w:val="002A29BE"/>
    <w:rsid w:val="002A3476"/>
    <w:rsid w:val="002C244B"/>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437CBD"/>
    <w:rsid w:val="00450203"/>
    <w:rsid w:val="00457DD9"/>
    <w:rsid w:val="00460BCC"/>
    <w:rsid w:val="00470AA9"/>
    <w:rsid w:val="004802AE"/>
    <w:rsid w:val="0049006B"/>
    <w:rsid w:val="00490099"/>
    <w:rsid w:val="004A486D"/>
    <w:rsid w:val="004B5DD8"/>
    <w:rsid w:val="004C1652"/>
    <w:rsid w:val="004E32A8"/>
    <w:rsid w:val="004E3817"/>
    <w:rsid w:val="004F2E30"/>
    <w:rsid w:val="00503E91"/>
    <w:rsid w:val="00526886"/>
    <w:rsid w:val="00555D25"/>
    <w:rsid w:val="005713EB"/>
    <w:rsid w:val="00592F6C"/>
    <w:rsid w:val="005C2E50"/>
    <w:rsid w:val="005E4CA5"/>
    <w:rsid w:val="005F3597"/>
    <w:rsid w:val="00617D74"/>
    <w:rsid w:val="00634900"/>
    <w:rsid w:val="0064154F"/>
    <w:rsid w:val="006455D0"/>
    <w:rsid w:val="00651E90"/>
    <w:rsid w:val="00655B1E"/>
    <w:rsid w:val="00655CCE"/>
    <w:rsid w:val="006627B2"/>
    <w:rsid w:val="00665689"/>
    <w:rsid w:val="006704FB"/>
    <w:rsid w:val="00673E9B"/>
    <w:rsid w:val="006A1A21"/>
    <w:rsid w:val="006C0689"/>
    <w:rsid w:val="006C08C3"/>
    <w:rsid w:val="006C7764"/>
    <w:rsid w:val="006D234F"/>
    <w:rsid w:val="006D7E18"/>
    <w:rsid w:val="006F56BB"/>
    <w:rsid w:val="00705BF1"/>
    <w:rsid w:val="0072492C"/>
    <w:rsid w:val="00734E55"/>
    <w:rsid w:val="0074542C"/>
    <w:rsid w:val="007458E1"/>
    <w:rsid w:val="00773ACD"/>
    <w:rsid w:val="00786599"/>
    <w:rsid w:val="007B4D14"/>
    <w:rsid w:val="007F5F10"/>
    <w:rsid w:val="0080462C"/>
    <w:rsid w:val="00805257"/>
    <w:rsid w:val="008067EC"/>
    <w:rsid w:val="0080704A"/>
    <w:rsid w:val="0083366C"/>
    <w:rsid w:val="00844534"/>
    <w:rsid w:val="008469DE"/>
    <w:rsid w:val="008506D5"/>
    <w:rsid w:val="008560DA"/>
    <w:rsid w:val="00860944"/>
    <w:rsid w:val="00892B00"/>
    <w:rsid w:val="008B2EA1"/>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B255A"/>
    <w:rsid w:val="00AC4B08"/>
    <w:rsid w:val="00AD36D4"/>
    <w:rsid w:val="00AE657E"/>
    <w:rsid w:val="00AF4A1E"/>
    <w:rsid w:val="00AF56A8"/>
    <w:rsid w:val="00B14386"/>
    <w:rsid w:val="00B25C82"/>
    <w:rsid w:val="00B33421"/>
    <w:rsid w:val="00B35EFB"/>
    <w:rsid w:val="00B575D8"/>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35A15"/>
    <w:rsid w:val="00C36B49"/>
    <w:rsid w:val="00C478A6"/>
    <w:rsid w:val="00C523EA"/>
    <w:rsid w:val="00C622D7"/>
    <w:rsid w:val="00C717C9"/>
    <w:rsid w:val="00C7477C"/>
    <w:rsid w:val="00C8086F"/>
    <w:rsid w:val="00C94196"/>
    <w:rsid w:val="00CC0991"/>
    <w:rsid w:val="00CD264F"/>
    <w:rsid w:val="00CD42D1"/>
    <w:rsid w:val="00CF0B90"/>
    <w:rsid w:val="00CF36D3"/>
    <w:rsid w:val="00CF4BF8"/>
    <w:rsid w:val="00D00DA4"/>
    <w:rsid w:val="00D07616"/>
    <w:rsid w:val="00D2211A"/>
    <w:rsid w:val="00D57D70"/>
    <w:rsid w:val="00D61794"/>
    <w:rsid w:val="00D81172"/>
    <w:rsid w:val="00D8328F"/>
    <w:rsid w:val="00D83A78"/>
    <w:rsid w:val="00DA0FD8"/>
    <w:rsid w:val="00DA5A92"/>
    <w:rsid w:val="00DC59A0"/>
    <w:rsid w:val="00DD0635"/>
    <w:rsid w:val="00DD35DF"/>
    <w:rsid w:val="00DD53DC"/>
    <w:rsid w:val="00DE5B7D"/>
    <w:rsid w:val="00DF5B76"/>
    <w:rsid w:val="00DF60EB"/>
    <w:rsid w:val="00DF6268"/>
    <w:rsid w:val="00E076C3"/>
    <w:rsid w:val="00E21B21"/>
    <w:rsid w:val="00E53152"/>
    <w:rsid w:val="00E826A8"/>
    <w:rsid w:val="00E90A39"/>
    <w:rsid w:val="00EB3411"/>
    <w:rsid w:val="00EC442F"/>
    <w:rsid w:val="00ED4CB7"/>
    <w:rsid w:val="00F260E9"/>
    <w:rsid w:val="00F5126A"/>
    <w:rsid w:val="00F87471"/>
    <w:rsid w:val="00F934F1"/>
    <w:rsid w:val="00FB0515"/>
    <w:rsid w:val="00FB1DA7"/>
    <w:rsid w:val="00FB70A6"/>
    <w:rsid w:val="00FC4F80"/>
    <w:rsid w:val="00FD180C"/>
    <w:rsid w:val="00FD5BD3"/>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1009-5AA6-49FC-85BB-26226BB5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476</Words>
  <Characters>2624</Characters>
  <Application>Microsoft Office Word</Application>
  <DocSecurity>0</DocSecurity>
  <Lines>21</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2017-10-27T08:06:00Z</dcterms:created>
  <dcterms:modified xsi:type="dcterms:W3CDTF">2017-10-27T08:06:00Z</dcterms:modified>
</cp:coreProperties>
</file>