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74B" w:rsidRPr="00DB2DD2" w:rsidRDefault="00CB574B" w:rsidP="00CB574B">
      <w:pPr>
        <w:pStyle w:val="TKMAINTITLE"/>
      </w:pPr>
      <w:r>
        <w:t>17 - Uitdagingen bij het leren lezen en schrijven in een nieuwe taal</w:t>
      </w:r>
    </w:p>
    <w:p w:rsidR="00CB574B" w:rsidRPr="00DB2DD2" w:rsidRDefault="00842054" w:rsidP="00732727">
      <w:pPr>
        <w:pStyle w:val="TKAIM"/>
        <w:tabs>
          <w:tab w:val="clear" w:pos="709"/>
          <w:tab w:val="left" w:pos="1134"/>
        </w:tabs>
        <w:ind w:left="1560" w:hanging="1560"/>
      </w:pPr>
      <w:r>
        <w:t>Doelstelling:</w:t>
      </w:r>
      <w:r>
        <w:tab/>
        <w:t>Vrijwilligers bewust maken van de moeilijkheden die vluchtelingen ondervinden bij het leren lezen en schrijven in een nieuw schriftbeeld.</w:t>
      </w:r>
    </w:p>
    <w:p w:rsidR="00CB574B" w:rsidRPr="00CD3A2D" w:rsidRDefault="00CB574B" w:rsidP="00CB574B">
      <w:pPr>
        <w:pStyle w:val="TKTEXTE"/>
      </w:pPr>
      <w:r>
        <w:t xml:space="preserve">De verschillen tussen het schrift van </w:t>
      </w:r>
      <w:r w:rsidR="00707036">
        <w:t>vluchtelingen</w:t>
      </w:r>
      <w:r>
        <w:t xml:space="preserve"> en dat van de doeltaal kunnen een belangrijke invloed hebben op het taalverwervingsproces, zeker– maar niet uitsluitend – </w:t>
      </w:r>
      <w:r w:rsidR="008339C2">
        <w:t xml:space="preserve">voor </w:t>
      </w:r>
      <w:r>
        <w:t xml:space="preserve">laaggeletterde </w:t>
      </w:r>
      <w:proofErr w:type="spellStart"/>
      <w:r>
        <w:t>taalverwervers</w:t>
      </w:r>
      <w:proofErr w:type="spellEnd"/>
      <w:r>
        <w:t xml:space="preserve"> die slechts beperkte onderwijskansen genoten (zie ook: Tool 11 </w:t>
      </w:r>
      <w:bookmarkStart w:id="0" w:name="_GoBack"/>
      <w:r w:rsidR="00E75C70" w:rsidRPr="00F4066F">
        <w:rPr>
          <w:i/>
          <w:iCs/>
        </w:rPr>
        <w:fldChar w:fldCharType="begin"/>
      </w:r>
      <w:r w:rsidR="00E75C70" w:rsidRPr="00F4066F">
        <w:rPr>
          <w:i/>
          <w:iCs/>
        </w:rPr>
        <w:instrText xml:space="preserve"> HYPERLINK "http://rm.coe.int/tool-11-vluchtelingen-als-taalgebruikers-en-verwervers-taalondersteuni/1680761af8" </w:instrText>
      </w:r>
      <w:r w:rsidR="00E75C70" w:rsidRPr="00F4066F">
        <w:rPr>
          <w:i/>
          <w:iCs/>
        </w:rPr>
        <w:fldChar w:fldCharType="separate"/>
      </w:r>
      <w:r w:rsidRPr="00F4066F">
        <w:rPr>
          <w:rStyle w:val="Lienhypertexte"/>
          <w:rFonts w:cs="Calibri"/>
          <w:i/>
          <w:iCs/>
          <w:u w:val="none"/>
        </w:rPr>
        <w:t>Vluchtelingen als taalgebruikers en -</w:t>
      </w:r>
      <w:proofErr w:type="spellStart"/>
      <w:r w:rsidRPr="00F4066F">
        <w:rPr>
          <w:rStyle w:val="Lienhypertexte"/>
          <w:rFonts w:cs="Calibri"/>
          <w:i/>
          <w:iCs/>
          <w:u w:val="none"/>
        </w:rPr>
        <w:t>verwervers</w:t>
      </w:r>
      <w:proofErr w:type="spellEnd"/>
      <w:r w:rsidR="00E75C70" w:rsidRPr="00F4066F">
        <w:rPr>
          <w:rStyle w:val="Lienhypertexte"/>
          <w:rFonts w:cs="Calibri"/>
          <w:i/>
          <w:iCs/>
          <w:u w:val="none"/>
        </w:rPr>
        <w:fldChar w:fldCharType="end"/>
      </w:r>
      <w:bookmarkEnd w:id="0"/>
      <w:r w:rsidRPr="00CD3A2D">
        <w:t>).</w:t>
      </w:r>
    </w:p>
    <w:p w:rsidR="00CB574B" w:rsidRPr="00DB2DD2" w:rsidRDefault="00CB574B" w:rsidP="00CB574B">
      <w:pPr>
        <w:pStyle w:val="TKTEXTE"/>
      </w:pPr>
      <w:r>
        <w:t>Via de volgende activiteiten ondervind je zelf hoe het voelt als volwassene te moeten leren lezen en schrijven in een voor jou nieuw en onbekend schrift.</w:t>
      </w:r>
    </w:p>
    <w:p w:rsidR="00CB574B" w:rsidRPr="00DB2DD2" w:rsidRDefault="00CB574B" w:rsidP="00CB574B">
      <w:pPr>
        <w:pStyle w:val="TKTITRE1"/>
      </w:pPr>
      <w:r>
        <w:t>Activiteit 1 Leesbewustzijn</w:t>
      </w:r>
    </w:p>
    <w:p w:rsidR="00CB574B" w:rsidRPr="00DB2DD2" w:rsidRDefault="00CB574B" w:rsidP="00CB574B">
      <w:pPr>
        <w:pStyle w:val="TKTEXTE"/>
      </w:pPr>
      <w:r>
        <w:t>Probeer gedurende minstens drie minuten de volgende tekst te lezen. Evalueer vervolgens je ervaring:</w:t>
      </w:r>
    </w:p>
    <w:p w:rsidR="00CB574B" w:rsidRPr="00DB2DD2" w:rsidRDefault="00CB574B" w:rsidP="00CB574B">
      <w:pPr>
        <w:pStyle w:val="TKTITRE2"/>
      </w:pPr>
      <w:r>
        <w:t>Tekst 1</w:t>
      </w:r>
    </w:p>
    <w:p w:rsidR="00CB574B" w:rsidRPr="00DB2DD2" w:rsidRDefault="00CA0767" w:rsidP="00CB574B">
      <w:pPr>
        <w:jc w:val="center"/>
      </w:pPr>
      <w:r>
        <w:rPr>
          <w:rFonts w:ascii="Book Antiqua" w:hAnsi="Book Antiqua"/>
          <w:noProof/>
          <w:color w:val="CCCCFF"/>
          <w:sz w:val="32"/>
          <w:szCs w:val="32"/>
          <w:bdr w:val="single" w:sz="6" w:space="8" w:color="000000" w:frame="1"/>
          <w:shd w:val="clear" w:color="auto" w:fill="5B5B5B"/>
          <w:lang w:val="fr-FR" w:eastAsia="fr-FR"/>
        </w:rPr>
        <w:drawing>
          <wp:inline distT="0" distB="0" distL="0" distR="0">
            <wp:extent cx="3962400" cy="2695575"/>
            <wp:effectExtent l="19050" t="0" r="0" b="0"/>
            <wp:docPr id="2" name="Picture 2" descr=" 66">
              <a:hlinkClick xmlns:a="http://schemas.openxmlformats.org/drawingml/2006/main" r:id="rId8" tooltip="&quot;[Picture: 66.—Modern Greek Type.  Selwyn Imag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66"/>
                    <pic:cNvPicPr>
                      <a:picLocks noChangeAspect="1" noChangeArrowheads="1"/>
                    </pic:cNvPicPr>
                  </pic:nvPicPr>
                  <pic:blipFill>
                    <a:blip r:embed="rId9" cstate="print"/>
                    <a:srcRect/>
                    <a:stretch>
                      <a:fillRect/>
                    </a:stretch>
                  </pic:blipFill>
                  <pic:spPr bwMode="auto">
                    <a:xfrm>
                      <a:off x="0" y="0"/>
                      <a:ext cx="3962400" cy="2695575"/>
                    </a:xfrm>
                    <a:prstGeom prst="rect">
                      <a:avLst/>
                    </a:prstGeom>
                    <a:noFill/>
                    <a:ln w="9525">
                      <a:noFill/>
                      <a:miter lim="800000"/>
                      <a:headEnd/>
                      <a:tailEnd/>
                    </a:ln>
                  </pic:spPr>
                </pic:pic>
              </a:graphicData>
            </a:graphic>
          </wp:inline>
        </w:drawing>
      </w:r>
    </w:p>
    <w:p w:rsidR="00CB574B" w:rsidRPr="0027516E" w:rsidRDefault="00CB574B" w:rsidP="00842054">
      <w:pPr>
        <w:pStyle w:val="TKnotes"/>
        <w:jc w:val="center"/>
      </w:pPr>
      <w:r>
        <w:t xml:space="preserve">[Bron: </w:t>
      </w:r>
      <w:hyperlink r:id="rId10" w:history="1">
        <w:r w:rsidRPr="008E3D06">
          <w:rPr>
            <w:rStyle w:val="Lienhypertexte"/>
            <w:u w:val="none"/>
          </w:rPr>
          <w:t>www.fromoldbooks.org/Brown-LettersAndLettering/pages/066-Modern-Greek-Type/</w:t>
        </w:r>
      </w:hyperlink>
      <w:r w:rsidRPr="008E3D06">
        <w:rPr>
          <w:i/>
          <w:szCs w:val="20"/>
        </w:rPr>
        <w:t>]</w:t>
      </w:r>
    </w:p>
    <w:p w:rsidR="00381751" w:rsidRDefault="00381751">
      <w:pPr>
        <w:rPr>
          <w:rFonts w:cs="Calibri"/>
          <w:b/>
          <w:bCs/>
          <w:sz w:val="28"/>
          <w:szCs w:val="28"/>
        </w:rPr>
      </w:pPr>
      <w:r>
        <w:br w:type="page"/>
      </w:r>
    </w:p>
    <w:p w:rsidR="00CB574B" w:rsidRPr="00DB2DD2" w:rsidRDefault="00CB574B" w:rsidP="00053321">
      <w:pPr>
        <w:pStyle w:val="TKTITRE2"/>
      </w:pPr>
      <w:r>
        <w:lastRenderedPageBreak/>
        <w:t>Tekst 2</w:t>
      </w:r>
    </w:p>
    <w:p w:rsidR="00CB574B" w:rsidRPr="00DB2DD2" w:rsidRDefault="00CA0767" w:rsidP="00CB574B">
      <w:pPr>
        <w:jc w:val="center"/>
      </w:pPr>
      <w:r>
        <w:rPr>
          <w:rFonts w:ascii="Helvetica" w:hAnsi="Helvetica" w:cs="Helvetica"/>
          <w:noProof/>
          <w:color w:val="15A1EC"/>
          <w:sz w:val="21"/>
          <w:szCs w:val="21"/>
          <w:lang w:val="fr-FR" w:eastAsia="fr-FR"/>
        </w:rPr>
        <w:drawing>
          <wp:inline distT="0" distB="0" distL="0" distR="0">
            <wp:extent cx="2457450" cy="2457450"/>
            <wp:effectExtent l="19050" t="0" r="0" b="0"/>
            <wp:docPr id="3" name="Picture 4" descr="http://d2rhekw5qr4gcj.cloudfront.net/img/400sqf/from/uploads/course_photos/5406761000141117192219.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2rhekw5qr4gcj.cloudfront.net/img/400sqf/from/uploads/course_photos/5406761000141117192219.png"/>
                    <pic:cNvPicPr>
                      <a:picLocks noChangeAspect="1" noChangeArrowheads="1"/>
                    </pic:cNvPicPr>
                  </pic:nvPicPr>
                  <pic:blipFill>
                    <a:blip r:embed="rId12"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rsidR="00CB574B" w:rsidRPr="00732727" w:rsidRDefault="00CB574B" w:rsidP="00842054">
      <w:pPr>
        <w:pStyle w:val="TKnotes"/>
        <w:jc w:val="center"/>
        <w:rPr>
          <w:lang w:val="en-GB"/>
        </w:rPr>
      </w:pPr>
      <w:r w:rsidRPr="00732727">
        <w:rPr>
          <w:lang w:val="en-GB"/>
        </w:rPr>
        <w:t>[</w:t>
      </w:r>
      <w:proofErr w:type="spellStart"/>
      <w:r w:rsidRPr="00732727">
        <w:rPr>
          <w:lang w:val="en-GB"/>
        </w:rPr>
        <w:t>Iroha</w:t>
      </w:r>
      <w:proofErr w:type="spellEnd"/>
      <w:r w:rsidRPr="00732727">
        <w:rPr>
          <w:lang w:val="en-GB"/>
        </w:rPr>
        <w:t xml:space="preserve"> </w:t>
      </w:r>
      <w:proofErr w:type="spellStart"/>
      <w:r w:rsidRPr="00732727">
        <w:rPr>
          <w:lang w:val="en-GB"/>
        </w:rPr>
        <w:t>gedicht</w:t>
      </w:r>
      <w:proofErr w:type="spellEnd"/>
      <w:r w:rsidRPr="00732727">
        <w:rPr>
          <w:lang w:val="en-GB"/>
        </w:rPr>
        <w:t xml:space="preserve"> in Hiragana </w:t>
      </w:r>
      <w:proofErr w:type="spellStart"/>
      <w:r w:rsidRPr="00732727">
        <w:rPr>
          <w:lang w:val="en-GB"/>
        </w:rPr>
        <w:t>uit</w:t>
      </w:r>
      <w:proofErr w:type="spellEnd"/>
      <w:r w:rsidRPr="00732727">
        <w:rPr>
          <w:lang w:val="en-GB"/>
        </w:rPr>
        <w:t xml:space="preserve"> </w:t>
      </w:r>
      <w:proofErr w:type="spellStart"/>
      <w:r w:rsidRPr="00732727">
        <w:rPr>
          <w:lang w:val="en-GB"/>
        </w:rPr>
        <w:t>Memrise</w:t>
      </w:r>
      <w:proofErr w:type="spellEnd"/>
      <w:r w:rsidRPr="00732727">
        <w:rPr>
          <w:lang w:val="en-GB"/>
        </w:rPr>
        <w:t xml:space="preserve"> </w:t>
      </w:r>
      <w:hyperlink r:id="rId13" w:history="1">
        <w:r w:rsidRPr="008E3D06">
          <w:rPr>
            <w:rStyle w:val="Lienhypertexte"/>
            <w:u w:val="none"/>
            <w:lang w:val="en-GB"/>
          </w:rPr>
          <w:t>www.memrise.com/course/461319/iroha-poem/</w:t>
        </w:r>
      </w:hyperlink>
      <w:r w:rsidRPr="008E3D06">
        <w:rPr>
          <w:lang w:val="en-GB"/>
        </w:rPr>
        <w:t>].</w:t>
      </w:r>
    </w:p>
    <w:p w:rsidR="00CB574B" w:rsidRPr="00732727" w:rsidRDefault="00CB574B" w:rsidP="00CB574B">
      <w:pPr>
        <w:pStyle w:val="TKTITRE2"/>
        <w:rPr>
          <w:lang w:val="en-GB"/>
        </w:rPr>
      </w:pPr>
      <w:proofErr w:type="spellStart"/>
      <w:r w:rsidRPr="00732727">
        <w:rPr>
          <w:lang w:val="en-GB"/>
        </w:rPr>
        <w:t>Tekst</w:t>
      </w:r>
      <w:proofErr w:type="spellEnd"/>
      <w:r w:rsidRPr="00732727">
        <w:rPr>
          <w:lang w:val="en-GB"/>
        </w:rPr>
        <w:t xml:space="preserve"> 3</w:t>
      </w:r>
    </w:p>
    <w:p w:rsidR="00CB574B" w:rsidRPr="00732727" w:rsidRDefault="00CB574B" w:rsidP="00CB574B">
      <w:pPr>
        <w:pStyle w:val="TKTEXTE"/>
        <w:pBdr>
          <w:top w:val="single" w:sz="4" w:space="1" w:color="auto"/>
          <w:left w:val="single" w:sz="4" w:space="4" w:color="auto"/>
          <w:bottom w:val="single" w:sz="4" w:space="1" w:color="auto"/>
          <w:right w:val="single" w:sz="4" w:space="4" w:color="auto"/>
        </w:pBdr>
        <w:rPr>
          <w:lang w:val="en-GB"/>
        </w:rPr>
      </w:pPr>
      <w:proofErr w:type="spellStart"/>
      <w:r w:rsidRPr="00732727">
        <w:rPr>
          <w:lang w:val="en-GB"/>
        </w:rPr>
        <w:t>Gryb</w:t>
      </w:r>
      <w:proofErr w:type="spellEnd"/>
      <w:r w:rsidRPr="00732727">
        <w:rPr>
          <w:lang w:val="en-GB"/>
        </w:rPr>
        <w:t xml:space="preserve"> </w:t>
      </w:r>
      <w:proofErr w:type="spellStart"/>
      <w:r w:rsidRPr="00732727">
        <w:rPr>
          <w:lang w:val="en-GB"/>
        </w:rPr>
        <w:t>fandent</w:t>
      </w:r>
      <w:proofErr w:type="spellEnd"/>
      <w:r w:rsidRPr="00732727">
        <w:rPr>
          <w:lang w:val="en-GB"/>
        </w:rPr>
        <w:t xml:space="preserve"> name </w:t>
      </w:r>
      <w:proofErr w:type="spellStart"/>
      <w:r w:rsidRPr="00732727">
        <w:rPr>
          <w:lang w:val="en-GB"/>
        </w:rPr>
        <w:t>sholled</w:t>
      </w:r>
      <w:proofErr w:type="spellEnd"/>
      <w:r w:rsidRPr="00732727">
        <w:rPr>
          <w:lang w:val="en-GB"/>
        </w:rPr>
        <w:t xml:space="preserve"> when </w:t>
      </w:r>
      <w:proofErr w:type="spellStart"/>
      <w:r w:rsidRPr="00732727">
        <w:rPr>
          <w:lang w:val="en-GB"/>
        </w:rPr>
        <w:t>wep</w:t>
      </w:r>
      <w:proofErr w:type="spellEnd"/>
      <w:r w:rsidRPr="00732727">
        <w:rPr>
          <w:lang w:val="en-GB"/>
        </w:rPr>
        <w:t xml:space="preserve"> </w:t>
      </w:r>
      <w:proofErr w:type="spellStart"/>
      <w:r w:rsidRPr="00732727">
        <w:rPr>
          <w:lang w:val="en-GB"/>
        </w:rPr>
        <w:t>frouch</w:t>
      </w:r>
      <w:proofErr w:type="spellEnd"/>
      <w:r w:rsidRPr="00732727">
        <w:rPr>
          <w:lang w:val="en-GB"/>
        </w:rPr>
        <w:t xml:space="preserve"> </w:t>
      </w:r>
      <w:proofErr w:type="spellStart"/>
      <w:r w:rsidRPr="00732727">
        <w:rPr>
          <w:lang w:val="en-GB"/>
        </w:rPr>
        <w:t>blan</w:t>
      </w:r>
      <w:proofErr w:type="spellEnd"/>
      <w:r w:rsidRPr="00732727">
        <w:rPr>
          <w:lang w:val="en-GB"/>
        </w:rPr>
        <w:t xml:space="preserve"> </w:t>
      </w:r>
      <w:proofErr w:type="spellStart"/>
      <w:r w:rsidRPr="00732727">
        <w:rPr>
          <w:lang w:val="en-GB"/>
        </w:rPr>
        <w:t>dri</w:t>
      </w:r>
      <w:proofErr w:type="spellEnd"/>
      <w:r w:rsidRPr="00732727">
        <w:rPr>
          <w:lang w:val="en-GB"/>
        </w:rPr>
        <w:t xml:space="preserve">. </w:t>
      </w:r>
      <w:proofErr w:type="spellStart"/>
      <w:r w:rsidRPr="00732727">
        <w:rPr>
          <w:lang w:val="en-GB"/>
        </w:rPr>
        <w:t>Whommershlick</w:t>
      </w:r>
      <w:proofErr w:type="spellEnd"/>
      <w:r w:rsidRPr="00732727">
        <w:rPr>
          <w:lang w:val="en-GB"/>
        </w:rPr>
        <w:t xml:space="preserve"> </w:t>
      </w:r>
      <w:proofErr w:type="spellStart"/>
      <w:r w:rsidRPr="00732727">
        <w:rPr>
          <w:lang w:val="en-GB"/>
        </w:rPr>
        <w:t>smooker</w:t>
      </w:r>
      <w:proofErr w:type="spellEnd"/>
      <w:r w:rsidRPr="00732727">
        <w:rPr>
          <w:lang w:val="en-GB"/>
        </w:rPr>
        <w:t xml:space="preserve"> </w:t>
      </w:r>
      <w:proofErr w:type="spellStart"/>
      <w:r w:rsidRPr="00732727">
        <w:rPr>
          <w:lang w:val="en-GB"/>
        </w:rPr>
        <w:t>altren</w:t>
      </w:r>
      <w:proofErr w:type="spellEnd"/>
      <w:r w:rsidRPr="00732727">
        <w:rPr>
          <w:lang w:val="en-GB"/>
        </w:rPr>
        <w:t xml:space="preserve"> </w:t>
      </w:r>
      <w:proofErr w:type="spellStart"/>
      <w:r w:rsidRPr="00732727">
        <w:rPr>
          <w:lang w:val="en-GB"/>
        </w:rPr>
        <w:t>forl</w:t>
      </w:r>
      <w:proofErr w:type="spellEnd"/>
      <w:r w:rsidRPr="00732727">
        <w:rPr>
          <w:lang w:val="en-GB"/>
        </w:rPr>
        <w:t xml:space="preserve"> address. </w:t>
      </w:r>
      <w:proofErr w:type="spellStart"/>
      <w:r w:rsidRPr="00732727">
        <w:rPr>
          <w:lang w:val="en-GB"/>
        </w:rPr>
        <w:t>Gryber</w:t>
      </w:r>
      <w:proofErr w:type="spellEnd"/>
      <w:r w:rsidRPr="00732727">
        <w:rPr>
          <w:lang w:val="en-GB"/>
        </w:rPr>
        <w:t xml:space="preserve"> </w:t>
      </w:r>
      <w:proofErr w:type="spellStart"/>
      <w:r w:rsidRPr="00732727">
        <w:rPr>
          <w:lang w:val="en-GB"/>
        </w:rPr>
        <w:t>sond</w:t>
      </w:r>
      <w:proofErr w:type="spellEnd"/>
      <w:r w:rsidRPr="00732727">
        <w:rPr>
          <w:lang w:val="en-GB"/>
        </w:rPr>
        <w:t xml:space="preserve"> </w:t>
      </w:r>
      <w:proofErr w:type="spellStart"/>
      <w:r w:rsidRPr="00732727">
        <w:rPr>
          <w:lang w:val="en-GB"/>
        </w:rPr>
        <w:t>weltch</w:t>
      </w:r>
      <w:proofErr w:type="spellEnd"/>
      <w:r w:rsidRPr="00732727">
        <w:rPr>
          <w:lang w:val="en-GB"/>
        </w:rPr>
        <w:t xml:space="preserve"> </w:t>
      </w:r>
      <w:proofErr w:type="spellStart"/>
      <w:r w:rsidRPr="00732727">
        <w:rPr>
          <w:lang w:val="en-GB"/>
        </w:rPr>
        <w:t>plutnok</w:t>
      </w:r>
      <w:proofErr w:type="spellEnd"/>
      <w:r w:rsidRPr="00732727">
        <w:rPr>
          <w:lang w:val="en-GB"/>
        </w:rPr>
        <w:t xml:space="preserve"> </w:t>
      </w:r>
      <w:proofErr w:type="spellStart"/>
      <w:r w:rsidRPr="00732727">
        <w:rPr>
          <w:lang w:val="en-GB"/>
        </w:rPr>
        <w:t>ip</w:t>
      </w:r>
      <w:proofErr w:type="spellEnd"/>
      <w:r w:rsidRPr="00732727">
        <w:rPr>
          <w:lang w:val="en-GB"/>
        </w:rPr>
        <w:t xml:space="preserve"> </w:t>
      </w:r>
      <w:proofErr w:type="spellStart"/>
      <w:r w:rsidRPr="00732727">
        <w:rPr>
          <w:lang w:val="en-GB"/>
        </w:rPr>
        <w:t>adroanish</w:t>
      </w:r>
      <w:proofErr w:type="spellEnd"/>
      <w:r w:rsidRPr="00732727">
        <w:rPr>
          <w:lang w:val="en-GB"/>
        </w:rPr>
        <w:t xml:space="preserve"> </w:t>
      </w:r>
      <w:proofErr w:type="spellStart"/>
      <w:r w:rsidRPr="00732727">
        <w:rPr>
          <w:lang w:val="en-GB"/>
        </w:rPr>
        <w:t>flom</w:t>
      </w:r>
      <w:proofErr w:type="spellEnd"/>
      <w:r w:rsidRPr="00732727">
        <w:rPr>
          <w:lang w:val="en-GB"/>
        </w:rPr>
        <w:t xml:space="preserve">. </w:t>
      </w:r>
      <w:proofErr w:type="spellStart"/>
      <w:r w:rsidRPr="00732727">
        <w:rPr>
          <w:lang w:val="en-GB"/>
        </w:rPr>
        <w:t>Webben</w:t>
      </w:r>
      <w:proofErr w:type="spellEnd"/>
      <w:r w:rsidRPr="00732727">
        <w:rPr>
          <w:lang w:val="en-GB"/>
        </w:rPr>
        <w:t xml:space="preserve"> </w:t>
      </w:r>
      <w:proofErr w:type="spellStart"/>
      <w:r w:rsidRPr="00732727">
        <w:rPr>
          <w:lang w:val="en-GB"/>
        </w:rPr>
        <w:t>forhickle</w:t>
      </w:r>
      <w:proofErr w:type="spellEnd"/>
      <w:r w:rsidRPr="00732727">
        <w:rPr>
          <w:lang w:val="en-GB"/>
        </w:rPr>
        <w:t xml:space="preserve"> yesterday </w:t>
      </w:r>
      <w:proofErr w:type="spellStart"/>
      <w:r w:rsidRPr="00732727">
        <w:rPr>
          <w:lang w:val="en-GB"/>
        </w:rPr>
        <w:t>dern</w:t>
      </w:r>
      <w:proofErr w:type="spellEnd"/>
      <w:r w:rsidRPr="00732727">
        <w:rPr>
          <w:lang w:val="en-GB"/>
        </w:rPr>
        <w:t xml:space="preserve"> </w:t>
      </w:r>
      <w:proofErr w:type="spellStart"/>
      <w:r w:rsidRPr="00732727">
        <w:rPr>
          <w:lang w:val="en-GB"/>
        </w:rPr>
        <w:t>leasp</w:t>
      </w:r>
      <w:proofErr w:type="spellEnd"/>
      <w:r w:rsidRPr="00732727">
        <w:rPr>
          <w:lang w:val="en-GB"/>
        </w:rPr>
        <w:t xml:space="preserve"> </w:t>
      </w:r>
      <w:proofErr w:type="spellStart"/>
      <w:r w:rsidRPr="00732727">
        <w:rPr>
          <w:lang w:val="en-GB"/>
        </w:rPr>
        <w:t>furt</w:t>
      </w:r>
      <w:proofErr w:type="spellEnd"/>
      <w:r w:rsidRPr="00732727">
        <w:rPr>
          <w:lang w:val="en-GB"/>
        </w:rPr>
        <w:t xml:space="preserve">. </w:t>
      </w:r>
      <w:proofErr w:type="spellStart"/>
      <w:r w:rsidRPr="00732727">
        <w:rPr>
          <w:lang w:val="de-DE"/>
        </w:rPr>
        <w:t>Princh</w:t>
      </w:r>
      <w:proofErr w:type="spellEnd"/>
      <w:r w:rsidRPr="00732727">
        <w:rPr>
          <w:lang w:val="de-DE"/>
        </w:rPr>
        <w:t xml:space="preserve"> </w:t>
      </w:r>
      <w:proofErr w:type="spellStart"/>
      <w:r w:rsidRPr="00732727">
        <w:rPr>
          <w:lang w:val="de-DE"/>
        </w:rPr>
        <w:t>erpat</w:t>
      </w:r>
      <w:proofErr w:type="spellEnd"/>
      <w:r w:rsidRPr="00732727">
        <w:rPr>
          <w:lang w:val="de-DE"/>
        </w:rPr>
        <w:t xml:space="preserve"> </w:t>
      </w:r>
      <w:proofErr w:type="spellStart"/>
      <w:r w:rsidRPr="00732727">
        <w:rPr>
          <w:lang w:val="de-DE"/>
        </w:rPr>
        <w:t>oll</w:t>
      </w:r>
      <w:proofErr w:type="spellEnd"/>
      <w:r w:rsidRPr="00732727">
        <w:rPr>
          <w:lang w:val="de-DE"/>
        </w:rPr>
        <w:t xml:space="preserve"> an </w:t>
      </w:r>
      <w:proofErr w:type="spellStart"/>
      <w:r w:rsidRPr="00732727">
        <w:rPr>
          <w:lang w:val="de-DE"/>
        </w:rPr>
        <w:t>viegle</w:t>
      </w:r>
      <w:proofErr w:type="spellEnd"/>
      <w:r w:rsidRPr="00732727">
        <w:rPr>
          <w:lang w:val="de-DE"/>
        </w:rPr>
        <w:t xml:space="preserve"> </w:t>
      </w:r>
      <w:proofErr w:type="spellStart"/>
      <w:r w:rsidRPr="00732727">
        <w:rPr>
          <w:lang w:val="de-DE"/>
        </w:rPr>
        <w:t>whemle</w:t>
      </w:r>
      <w:proofErr w:type="spellEnd"/>
      <w:r w:rsidRPr="00732727">
        <w:rPr>
          <w:lang w:val="de-DE"/>
        </w:rPr>
        <w:t xml:space="preserve"> </w:t>
      </w:r>
      <w:proofErr w:type="spellStart"/>
      <w:r w:rsidRPr="00732727">
        <w:rPr>
          <w:lang w:val="de-DE"/>
        </w:rPr>
        <w:t>slek</w:t>
      </w:r>
      <w:proofErr w:type="spellEnd"/>
      <w:r w:rsidRPr="00732727">
        <w:rPr>
          <w:lang w:val="de-DE"/>
        </w:rPr>
        <w:t xml:space="preserve">. </w:t>
      </w:r>
      <w:proofErr w:type="spellStart"/>
      <w:r w:rsidRPr="00732727">
        <w:rPr>
          <w:lang w:val="de-DE"/>
        </w:rPr>
        <w:t>Drinder</w:t>
      </w:r>
      <w:proofErr w:type="spellEnd"/>
      <w:r w:rsidRPr="00732727">
        <w:rPr>
          <w:lang w:val="de-DE"/>
        </w:rPr>
        <w:t xml:space="preserve"> </w:t>
      </w:r>
      <w:proofErr w:type="spellStart"/>
      <w:r w:rsidRPr="00732727">
        <w:rPr>
          <w:lang w:val="de-DE"/>
        </w:rPr>
        <w:t>plutnok</w:t>
      </w:r>
      <w:proofErr w:type="spellEnd"/>
      <w:r w:rsidRPr="00732727">
        <w:rPr>
          <w:lang w:val="de-DE"/>
        </w:rPr>
        <w:t xml:space="preserve"> </w:t>
      </w:r>
      <w:proofErr w:type="spellStart"/>
      <w:r w:rsidRPr="00732727">
        <w:rPr>
          <w:lang w:val="de-DE"/>
        </w:rPr>
        <w:t>vermes</w:t>
      </w:r>
      <w:proofErr w:type="spellEnd"/>
      <w:r w:rsidRPr="00732727">
        <w:rPr>
          <w:lang w:val="de-DE"/>
        </w:rPr>
        <w:t xml:space="preserve"> </w:t>
      </w:r>
      <w:proofErr w:type="spellStart"/>
      <w:r w:rsidRPr="00732727">
        <w:rPr>
          <w:lang w:val="de-DE"/>
        </w:rPr>
        <w:t>glybe</w:t>
      </w:r>
      <w:proofErr w:type="spellEnd"/>
      <w:r w:rsidRPr="00732727">
        <w:rPr>
          <w:lang w:val="de-DE"/>
        </w:rPr>
        <w:t xml:space="preserve"> </w:t>
      </w:r>
      <w:proofErr w:type="spellStart"/>
      <w:r w:rsidRPr="00732727">
        <w:rPr>
          <w:lang w:val="de-DE"/>
        </w:rPr>
        <w:t>win</w:t>
      </w:r>
      <w:proofErr w:type="spellEnd"/>
      <w:r w:rsidRPr="00732727">
        <w:rPr>
          <w:lang w:val="de-DE"/>
        </w:rPr>
        <w:t xml:space="preserve"> </w:t>
      </w:r>
      <w:proofErr w:type="spellStart"/>
      <w:r w:rsidRPr="00732727">
        <w:rPr>
          <w:lang w:val="de-DE"/>
        </w:rPr>
        <w:t>durn</w:t>
      </w:r>
      <w:proofErr w:type="spellEnd"/>
      <w:r w:rsidRPr="00732727">
        <w:rPr>
          <w:lang w:val="de-DE"/>
        </w:rPr>
        <w:t xml:space="preserve"> </w:t>
      </w:r>
      <w:proofErr w:type="spellStart"/>
      <w:r w:rsidRPr="00732727">
        <w:rPr>
          <w:lang w:val="de-DE"/>
        </w:rPr>
        <w:t>erpat</w:t>
      </w:r>
      <w:proofErr w:type="spellEnd"/>
      <w:r w:rsidRPr="00732727">
        <w:rPr>
          <w:lang w:val="de-DE"/>
        </w:rPr>
        <w:t xml:space="preserve"> </w:t>
      </w:r>
      <w:proofErr w:type="spellStart"/>
      <w:r w:rsidRPr="00732727">
        <w:rPr>
          <w:lang w:val="de-DE"/>
        </w:rPr>
        <w:t>fandent</w:t>
      </w:r>
      <w:proofErr w:type="spellEnd"/>
      <w:r w:rsidRPr="00732727">
        <w:rPr>
          <w:lang w:val="de-DE"/>
        </w:rPr>
        <w:t xml:space="preserve">. </w:t>
      </w:r>
      <w:r w:rsidRPr="008E3D06">
        <w:rPr>
          <w:lang w:val="en-US"/>
        </w:rPr>
        <w:t xml:space="preserve">Gryb wep frouch blan dri. Whommershlick forl. Gryber sond webben forhickle oll viegle whemle dern leasp furt. </w:t>
      </w:r>
      <w:proofErr w:type="spellStart"/>
      <w:r w:rsidRPr="00732727">
        <w:rPr>
          <w:lang w:val="en-GB"/>
        </w:rPr>
        <w:t>Princh</w:t>
      </w:r>
      <w:proofErr w:type="spellEnd"/>
      <w:r w:rsidRPr="00732727">
        <w:rPr>
          <w:lang w:val="en-GB"/>
        </w:rPr>
        <w:t xml:space="preserve"> </w:t>
      </w:r>
      <w:proofErr w:type="spellStart"/>
      <w:r w:rsidRPr="00732727">
        <w:rPr>
          <w:lang w:val="en-GB"/>
        </w:rPr>
        <w:t>sholled</w:t>
      </w:r>
      <w:proofErr w:type="spellEnd"/>
      <w:r w:rsidRPr="00732727">
        <w:rPr>
          <w:lang w:val="en-GB"/>
        </w:rPr>
        <w:t xml:space="preserve"> </w:t>
      </w:r>
      <w:proofErr w:type="spellStart"/>
      <w:r w:rsidRPr="00732727">
        <w:rPr>
          <w:lang w:val="en-GB"/>
        </w:rPr>
        <w:t>slek</w:t>
      </w:r>
      <w:proofErr w:type="spellEnd"/>
      <w:r w:rsidRPr="00732727">
        <w:rPr>
          <w:lang w:val="en-GB"/>
        </w:rPr>
        <w:t xml:space="preserve">.  </w:t>
      </w:r>
      <w:proofErr w:type="spellStart"/>
      <w:r w:rsidRPr="00732727">
        <w:rPr>
          <w:lang w:val="en-GB"/>
        </w:rPr>
        <w:t>Drinder</w:t>
      </w:r>
      <w:proofErr w:type="spellEnd"/>
      <w:r w:rsidRPr="00732727">
        <w:rPr>
          <w:lang w:val="en-GB"/>
        </w:rPr>
        <w:t xml:space="preserve"> </w:t>
      </w:r>
      <w:proofErr w:type="spellStart"/>
      <w:r w:rsidRPr="00732727">
        <w:rPr>
          <w:lang w:val="en-GB"/>
        </w:rPr>
        <w:t>plutnok</w:t>
      </w:r>
      <w:proofErr w:type="spellEnd"/>
      <w:r w:rsidRPr="00732727">
        <w:rPr>
          <w:lang w:val="en-GB"/>
        </w:rPr>
        <w:t xml:space="preserve"> then </w:t>
      </w:r>
      <w:proofErr w:type="spellStart"/>
      <w:r w:rsidRPr="00732727">
        <w:rPr>
          <w:lang w:val="en-GB"/>
        </w:rPr>
        <w:t>smooker</w:t>
      </w:r>
      <w:proofErr w:type="spellEnd"/>
      <w:r w:rsidRPr="00732727">
        <w:rPr>
          <w:lang w:val="en-GB"/>
        </w:rPr>
        <w:t xml:space="preserve"> </w:t>
      </w:r>
      <w:proofErr w:type="spellStart"/>
      <w:r w:rsidRPr="00732727">
        <w:rPr>
          <w:lang w:val="en-GB"/>
        </w:rPr>
        <w:t>altren</w:t>
      </w:r>
      <w:proofErr w:type="spellEnd"/>
      <w:r w:rsidRPr="00732727">
        <w:rPr>
          <w:lang w:val="en-GB"/>
        </w:rPr>
        <w:t xml:space="preserve"> win </w:t>
      </w:r>
      <w:proofErr w:type="spellStart"/>
      <w:r w:rsidRPr="00732727">
        <w:rPr>
          <w:lang w:val="en-GB"/>
        </w:rPr>
        <w:t>durn</w:t>
      </w:r>
      <w:proofErr w:type="spellEnd"/>
      <w:r w:rsidRPr="00732727">
        <w:rPr>
          <w:lang w:val="en-GB"/>
        </w:rPr>
        <w:t>.</w:t>
      </w:r>
    </w:p>
    <w:p w:rsidR="00CB574B" w:rsidRPr="00DB2DD2" w:rsidRDefault="00CB574B" w:rsidP="00842054">
      <w:pPr>
        <w:pStyle w:val="TKTITRE2"/>
      </w:pPr>
      <w:r>
        <w:t>Denkoefeningen</w:t>
      </w:r>
    </w:p>
    <w:p w:rsidR="00CB574B" w:rsidRPr="00DB2DD2" w:rsidRDefault="00CB574B" w:rsidP="00DB2DD2">
      <w:pPr>
        <w:pStyle w:val="TKNbrsLevel1"/>
      </w:pPr>
      <w:r>
        <w:t>Hoe voelde het om een tekst te bekijken</w:t>
      </w:r>
      <w:r w:rsidR="008339C2">
        <w:t xml:space="preserve"> </w:t>
      </w:r>
      <w:r>
        <w:t>die je niet kunt lezen of begrijpen? Wist je waar je moest beginnen lezen en in welke richting?</w:t>
      </w:r>
    </w:p>
    <w:p w:rsidR="00CB574B" w:rsidRPr="00DB2DD2" w:rsidRDefault="00CB574B" w:rsidP="00DB2DD2">
      <w:pPr>
        <w:pStyle w:val="TKNbrsLevel1"/>
      </w:pPr>
      <w:r>
        <w:t xml:space="preserve">Toen je </w:t>
      </w:r>
      <w:r w:rsidR="008339C2">
        <w:t xml:space="preserve">letters en woorden </w:t>
      </w:r>
      <w:r>
        <w:t xml:space="preserve">opnieuw zag, herkende je </w:t>
      </w:r>
      <w:r w:rsidR="008339C2">
        <w:t xml:space="preserve">dan </w:t>
      </w:r>
      <w:r>
        <w:t xml:space="preserve">die </w:t>
      </w:r>
      <w:r w:rsidR="008339C2">
        <w:t xml:space="preserve">welke </w:t>
      </w:r>
      <w:r>
        <w:t>je al had gelezen? Raakte je het spoor bijster en begon je de lijnen door elkaar te halen?</w:t>
      </w:r>
    </w:p>
    <w:p w:rsidR="00CB574B" w:rsidRPr="00DB2DD2" w:rsidRDefault="00CB574B" w:rsidP="00DB2DD2">
      <w:pPr>
        <w:pStyle w:val="TKNbrsLevel1"/>
      </w:pPr>
      <w:r>
        <w:t>Wat bracht de lengte van de tekst bij jou teweeg? Hoelang deed je erover om een woord of een regel te ‘lezen’?</w:t>
      </w:r>
    </w:p>
    <w:p w:rsidR="00CB574B" w:rsidRPr="00DB2DD2" w:rsidRDefault="00681B0F" w:rsidP="00DB2DD2">
      <w:pPr>
        <w:pStyle w:val="TKNbrsLevel1"/>
      </w:pPr>
      <w:r>
        <w:t xml:space="preserve">Wat </w:t>
      </w:r>
      <w:r w:rsidR="00CB574B">
        <w:t xml:space="preserve">zou deze opdracht </w:t>
      </w:r>
      <w:r>
        <w:t xml:space="preserve">eenvoudiger </w:t>
      </w:r>
      <w:r w:rsidR="00CB574B">
        <w:t xml:space="preserve">hebben </w:t>
      </w:r>
      <w:r>
        <w:t>gemaakt</w:t>
      </w:r>
      <w:r w:rsidR="00CB574B">
        <w:t xml:space="preserve">? Een korte toelichting vooraf over </w:t>
      </w:r>
      <w:r>
        <w:t>wat je ging lezen</w:t>
      </w:r>
      <w:r w:rsidR="00380D6F">
        <w:t xml:space="preserve">? </w:t>
      </w:r>
      <w:r w:rsidR="00CB574B">
        <w:t>Afbeeldingen?</w:t>
      </w:r>
    </w:p>
    <w:p w:rsidR="00CB574B" w:rsidRPr="00DB2DD2" w:rsidRDefault="00CB574B" w:rsidP="00DB2DD2">
      <w:pPr>
        <w:pStyle w:val="TKNbrsLevel1"/>
      </w:pPr>
      <w:r>
        <w:t xml:space="preserve">Kun je je inbeelden hoe het voelt om dit verschillende keer per dag te </w:t>
      </w:r>
      <w:r w:rsidR="00681B0F">
        <w:t xml:space="preserve">moeten doen </w:t>
      </w:r>
      <w:r>
        <w:t>en in sommige gevallen te weten dat de informatie belangrijk is?</w:t>
      </w:r>
    </w:p>
    <w:p w:rsidR="00CB574B" w:rsidRPr="00DB2DD2" w:rsidRDefault="00CB574B" w:rsidP="00DB2DD2">
      <w:pPr>
        <w:pStyle w:val="TKNbrsLevel1"/>
      </w:pPr>
      <w:r>
        <w:t xml:space="preserve">Welke invloed </w:t>
      </w:r>
      <w:r w:rsidR="00681B0F">
        <w:t xml:space="preserve">kan </w:t>
      </w:r>
      <w:r>
        <w:t xml:space="preserve">deze ervaring </w:t>
      </w:r>
      <w:r w:rsidR="00681B0F">
        <w:t>hebben</w:t>
      </w:r>
      <w:r>
        <w:t xml:space="preserve"> op </w:t>
      </w:r>
      <w:r w:rsidR="00681B0F">
        <w:t xml:space="preserve">wat </w:t>
      </w:r>
      <w:r>
        <w:t xml:space="preserve">jij vluchtelingen aanbiedt </w:t>
      </w:r>
      <w:r w:rsidR="00681B0F">
        <w:t>om te lezen</w:t>
      </w:r>
      <w:r>
        <w:t xml:space="preserve"> en op jouw </w:t>
      </w:r>
      <w:r w:rsidR="00681B0F">
        <w:t>aanpak</w:t>
      </w:r>
      <w:r>
        <w:t>?</w:t>
      </w:r>
    </w:p>
    <w:p w:rsidR="00CB574B" w:rsidRPr="00DB2DD2" w:rsidRDefault="00CB574B" w:rsidP="00842054">
      <w:pPr>
        <w:pStyle w:val="TKTITRE2"/>
      </w:pPr>
      <w:r>
        <w:t xml:space="preserve">Tips </w:t>
      </w:r>
      <w:r w:rsidR="008339C2">
        <w:t xml:space="preserve">om </w:t>
      </w:r>
      <w:r>
        <w:t xml:space="preserve">vluchtelingen </w:t>
      </w:r>
      <w:r w:rsidR="008339C2">
        <w:t xml:space="preserve">te ondersteunen </w:t>
      </w:r>
      <w:r>
        <w:t>die een nieuw schrift</w:t>
      </w:r>
      <w:r w:rsidR="00681B0F">
        <w:t xml:space="preserve"> </w:t>
      </w:r>
      <w:r>
        <w:t>lezen</w:t>
      </w:r>
    </w:p>
    <w:p w:rsidR="00CB574B" w:rsidRPr="00DB2DD2" w:rsidRDefault="00CB574B" w:rsidP="00DB2DD2">
      <w:pPr>
        <w:pStyle w:val="TKNbrsLevel1"/>
        <w:numPr>
          <w:ilvl w:val="0"/>
          <w:numId w:val="22"/>
        </w:numPr>
      </w:pPr>
      <w:r>
        <w:t xml:space="preserve">Ga na met welk(e) schriftbeeld(en) elke nieuwkomer persoonlijk vertrouwd is. Velen </w:t>
      </w:r>
      <w:r w:rsidR="00681B0F">
        <w:t xml:space="preserve">kunnen bijvoorbeeld </w:t>
      </w:r>
      <w:r>
        <w:t>lezen en schrijven in het Arabisch, maar zijn ze ook vertrouwd met het Latijnse alfabet?</w:t>
      </w:r>
    </w:p>
    <w:p w:rsidR="00CB574B" w:rsidRPr="00DB2DD2" w:rsidRDefault="00CB574B" w:rsidP="00DB2DD2">
      <w:pPr>
        <w:pStyle w:val="TKNbrsLevel1"/>
      </w:pPr>
      <w:r>
        <w:t xml:space="preserve">Zoek uit </w:t>
      </w:r>
      <w:r w:rsidR="00681B0F">
        <w:t xml:space="preserve">welke </w:t>
      </w:r>
      <w:r>
        <w:t xml:space="preserve">lees- en </w:t>
      </w:r>
      <w:r w:rsidR="00681B0F">
        <w:t xml:space="preserve">algemene vaardigheden de vluchtelingen hebben </w:t>
      </w:r>
      <w:r>
        <w:t xml:space="preserve">in hun eigen talen en </w:t>
      </w:r>
      <w:r w:rsidR="00681B0F">
        <w:t xml:space="preserve">houd dit in je hoofd </w:t>
      </w:r>
      <w:r>
        <w:t xml:space="preserve">bij het uitkiezen van opdrachten in de doeltaal. Voor </w:t>
      </w:r>
      <w:r w:rsidR="00707036">
        <w:t>vluchtelingen</w:t>
      </w:r>
      <w:r>
        <w:t xml:space="preserve"> met enige kennis van het Latijnse schrift, maar een zeer elementaire taalvaardigheid, kies je </w:t>
      </w:r>
      <w:r w:rsidR="00681B0F">
        <w:t xml:space="preserve">bijvoorbeeld </w:t>
      </w:r>
      <w:r>
        <w:lastRenderedPageBreak/>
        <w:t xml:space="preserve">beter teksten met erg korte zinnetjes en woorden die ze mogelijk kennen en begrijpen, zoals plaatsnamen en eigennamen </w:t>
      </w:r>
      <w:r w:rsidR="00707036">
        <w:t xml:space="preserve">die ze kennen </w:t>
      </w:r>
      <w:r>
        <w:t>uit hun eigen taal.</w:t>
      </w:r>
    </w:p>
    <w:p w:rsidR="00CB574B" w:rsidRPr="00DB2DD2" w:rsidRDefault="00CB574B" w:rsidP="00DB2DD2">
      <w:pPr>
        <w:pStyle w:val="TKNbrsLevel1"/>
      </w:pPr>
      <w:r>
        <w:t xml:space="preserve">Zorg ervoor dat </w:t>
      </w:r>
      <w:r w:rsidR="00707036">
        <w:t>vluchtelingen</w:t>
      </w:r>
      <w:r>
        <w:t xml:space="preserve"> </w:t>
      </w:r>
      <w:r w:rsidR="00707036">
        <w:t xml:space="preserve">een aanvoelen krijgen van </w:t>
      </w:r>
      <w:r>
        <w:t>het schriftbeeld van de nieuwe taal en de lees- en schrijfrichting ervan. Het Latijnse alfabet lezen en schrijven we van links naar rechts terwijl dat net andersom is voor het Arabisch. Het Japans wordt veelal verticaal gelezen en geschreven. Het Latijnse alfabet maakt gebruik van hoofdletters en kleine letters terwijl andere talen zoals het Arabisch dit onderscheid niet maken. Nieuwe lezers moeten zich bewust zijn van deze basisverschillen op het ogenblik dat ze starten met leesoefeningen. Het feit dat sommige vluchtelingen door het gebrek aan onderwijskansen in hun land van herkomst onvoldoende lees- en schrijfvaardigheid bezitten in hun eigen taal, vormt een bijkomend probleem. Leren lezen en schrijven in een nieuwe taal met een ander schriftbeeld is voor deze groep een extra zware uitdaging.</w:t>
      </w:r>
    </w:p>
    <w:p w:rsidR="00CB574B" w:rsidRPr="00DB2DD2" w:rsidRDefault="00CB574B" w:rsidP="00DB2DD2">
      <w:pPr>
        <w:pStyle w:val="TKNbrsLevel1"/>
      </w:pPr>
      <w:r>
        <w:t xml:space="preserve">Houd je leesteksten kort en zorg dat de </w:t>
      </w:r>
      <w:r w:rsidR="00707036">
        <w:t>vluchtelingen</w:t>
      </w:r>
      <w:r>
        <w:t xml:space="preserve"> vertrouwd zijn met de gebruikte woorden. Schets steeds de context </w:t>
      </w:r>
      <w:r w:rsidR="00707036">
        <w:t xml:space="preserve">van de leesoefening </w:t>
      </w:r>
      <w:r>
        <w:t xml:space="preserve">zodat de vluchtelingen weten waarover de tekst gaat. Wanneer je de deelnemers bijvoorbeeld een formulier laat lezen, houd je het best even omhoog. Vraag hen welk document het is en welke informatie of gegevens het </w:t>
      </w:r>
      <w:r w:rsidR="00707036">
        <w:t xml:space="preserve">kan </w:t>
      </w:r>
      <w:r>
        <w:t>bevat</w:t>
      </w:r>
      <w:r w:rsidR="00707036">
        <w:t>ten</w:t>
      </w:r>
      <w:r>
        <w:t>.</w:t>
      </w:r>
    </w:p>
    <w:p w:rsidR="00CB574B" w:rsidRPr="00DB2DD2" w:rsidRDefault="00CB574B" w:rsidP="00DB2DD2">
      <w:pPr>
        <w:pStyle w:val="TKNbrsLevel1"/>
      </w:pPr>
      <w:r>
        <w:t xml:space="preserve">Zorg </w:t>
      </w:r>
      <w:r w:rsidR="00707036">
        <w:t xml:space="preserve">bij </w:t>
      </w:r>
      <w:r>
        <w:t xml:space="preserve">nieuwe lezers voor een voldoende groot lettertype. Sommige lettertypes zijn makkelijker leesbaar dan andere, bv. </w:t>
      </w:r>
      <w:proofErr w:type="spellStart"/>
      <w:r>
        <w:t>Arial</w:t>
      </w:r>
      <w:proofErr w:type="spellEnd"/>
      <w:r>
        <w:t xml:space="preserve">, </w:t>
      </w:r>
      <w:proofErr w:type="spellStart"/>
      <w:r>
        <w:t>Verdana</w:t>
      </w:r>
      <w:proofErr w:type="spellEnd"/>
      <w:r>
        <w:t xml:space="preserve"> en </w:t>
      </w:r>
      <w:proofErr w:type="spellStart"/>
      <w:r>
        <w:t>Courier</w:t>
      </w:r>
      <w:proofErr w:type="spellEnd"/>
      <w:r>
        <w:t>.</w:t>
      </w:r>
    </w:p>
    <w:p w:rsidR="00CB574B" w:rsidRPr="00DB2DD2" w:rsidRDefault="00CB574B" w:rsidP="00DB2DD2">
      <w:pPr>
        <w:pStyle w:val="TKNbrsLevel1"/>
      </w:pPr>
      <w:r>
        <w:t>Zorg dat de fotokopieën van teksten die je uitdeelt zo duidelijk mogelijk zijn.</w:t>
      </w:r>
    </w:p>
    <w:p w:rsidR="00CB574B" w:rsidRPr="00DB2DD2" w:rsidRDefault="00CB574B" w:rsidP="00DB2DD2">
      <w:pPr>
        <w:pStyle w:val="TKNbrsLevel1"/>
      </w:pPr>
      <w:r>
        <w:t xml:space="preserve">Een nieuw schrift lezen is enorm vermoeiend en vergt een pak concentratie. Probeer deze activiteiten </w:t>
      </w:r>
      <w:r w:rsidR="00707036">
        <w:t xml:space="preserve">dus </w:t>
      </w:r>
      <w:r>
        <w:t>kort te houden.</w:t>
      </w:r>
    </w:p>
    <w:p w:rsidR="00CB574B" w:rsidRPr="00DB2DD2" w:rsidRDefault="006B7E83" w:rsidP="00053321">
      <w:pPr>
        <w:pStyle w:val="TKTITRE1"/>
      </w:pPr>
      <w:r>
        <w:t>Activiteit 2 Schrijfbewustzijn</w:t>
      </w:r>
    </w:p>
    <w:p w:rsidR="00CB574B" w:rsidRPr="00DB2DD2" w:rsidRDefault="00CB574B" w:rsidP="00053321">
      <w:pPr>
        <w:pStyle w:val="TKTEXTE"/>
      </w:pPr>
      <w:r>
        <w:t xml:space="preserve">Ga terug naar </w:t>
      </w:r>
      <w:r>
        <w:rPr>
          <w:b/>
        </w:rPr>
        <w:t>Tekst 1</w:t>
      </w:r>
      <w:r>
        <w:t xml:space="preserve">. Kopieer de eerste twee regels op een blad papier (de eerste </w:t>
      </w:r>
      <w:r w:rsidR="00707036">
        <w:t xml:space="preserve">regel </w:t>
      </w:r>
      <w:r>
        <w:t>is het Griekse alfabet in hoofdletters).</w:t>
      </w:r>
    </w:p>
    <w:p w:rsidR="00381751" w:rsidRDefault="00381751">
      <w:pPr>
        <w:rPr>
          <w:rFonts w:cs="Calibri"/>
          <w:b/>
          <w:bCs/>
          <w:sz w:val="32"/>
          <w:szCs w:val="32"/>
        </w:rPr>
      </w:pPr>
      <w:r>
        <w:br w:type="page"/>
      </w:r>
    </w:p>
    <w:p w:rsidR="00CB574B" w:rsidRPr="00DB2DD2" w:rsidRDefault="006B7E83" w:rsidP="00053321">
      <w:pPr>
        <w:pStyle w:val="TKTITRE1"/>
      </w:pPr>
      <w:r>
        <w:lastRenderedPageBreak/>
        <w:t>Activiteit 3 Schrijfbewustzijn</w:t>
      </w:r>
    </w:p>
    <w:p w:rsidR="00CB574B" w:rsidRPr="00DB2DD2" w:rsidRDefault="00CB574B" w:rsidP="00842054">
      <w:pPr>
        <w:pStyle w:val="TKTEXTE"/>
      </w:pPr>
      <w:r>
        <w:t xml:space="preserve">Vul het formulier van rechts naar links in, in plaats van omgekeerd. Let op: je hebt slechts twee minuten om alle gegevens </w:t>
      </w:r>
      <w:r w:rsidR="00707036">
        <w:t>i</w:t>
      </w:r>
      <w:r>
        <w:t>n te vullen.</w:t>
      </w:r>
    </w:p>
    <w:p w:rsidR="00DC4193" w:rsidRPr="00DB2DD2" w:rsidRDefault="00CA0767" w:rsidP="00053321">
      <w:pPr>
        <w:jc w:val="center"/>
        <w:rPr>
          <w:rFonts w:cs="Calibri"/>
          <w:noProof/>
          <w:szCs w:val="24"/>
        </w:rPr>
      </w:pPr>
      <w:r>
        <w:rPr>
          <w:rFonts w:cs="Calibri"/>
          <w:noProof/>
          <w:szCs w:val="24"/>
          <w:lang w:val="fr-FR" w:eastAsia="fr-FR"/>
        </w:rPr>
        <w:drawing>
          <wp:inline distT="0" distB="0" distL="0" distR="0">
            <wp:extent cx="4962525" cy="6524625"/>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l="34241" t="18610" r="29697" b="5579"/>
                    <a:stretch>
                      <a:fillRect/>
                    </a:stretch>
                  </pic:blipFill>
                  <pic:spPr bwMode="auto">
                    <a:xfrm>
                      <a:off x="0" y="0"/>
                      <a:ext cx="4962525" cy="6524625"/>
                    </a:xfrm>
                    <a:prstGeom prst="rect">
                      <a:avLst/>
                    </a:prstGeom>
                    <a:noFill/>
                    <a:ln w="9525">
                      <a:noFill/>
                      <a:miter lim="800000"/>
                      <a:headEnd/>
                      <a:tailEnd/>
                    </a:ln>
                  </pic:spPr>
                </pic:pic>
              </a:graphicData>
            </a:graphic>
          </wp:inline>
        </w:drawing>
      </w:r>
    </w:p>
    <w:p w:rsidR="00CB574B" w:rsidRPr="00DB2DD2" w:rsidRDefault="00DC4193" w:rsidP="00F66DB7">
      <w:pPr>
        <w:pStyle w:val="TKTITRE2"/>
      </w:pPr>
      <w:r>
        <w:br w:type="page"/>
      </w:r>
      <w:r>
        <w:lastRenderedPageBreak/>
        <w:t>Denkoefeningen</w:t>
      </w:r>
    </w:p>
    <w:p w:rsidR="00CB574B" w:rsidRPr="00DB2DD2" w:rsidRDefault="00CB574B" w:rsidP="00DB2DD2">
      <w:pPr>
        <w:pStyle w:val="TKNbrsLevel1"/>
        <w:numPr>
          <w:ilvl w:val="0"/>
          <w:numId w:val="23"/>
        </w:numPr>
      </w:pPr>
      <w:r>
        <w:t>Een zware klus voor jou? Hoe voelden je handen en je ogen aan? Hoe hard heb je je moeten concentreren?</w:t>
      </w:r>
    </w:p>
    <w:p w:rsidR="00CB574B" w:rsidRPr="00DB2DD2" w:rsidRDefault="00CB574B" w:rsidP="00DB2DD2">
      <w:pPr>
        <w:pStyle w:val="TKNbrsLevel1"/>
        <w:numPr>
          <w:ilvl w:val="0"/>
          <w:numId w:val="23"/>
        </w:numPr>
      </w:pPr>
      <w:r>
        <w:t>Zou het geholpen hebben als er jou iemand eerst had getoond hoe je bepaalde woorden schrijft? Schreef je in hoofdletters, in kleine letters of een mix van de twee? Waarom?</w:t>
      </w:r>
    </w:p>
    <w:p w:rsidR="00CB574B" w:rsidRPr="00DB2DD2" w:rsidRDefault="00CB574B" w:rsidP="00DB2DD2">
      <w:pPr>
        <w:pStyle w:val="TKNbrsLevel1"/>
        <w:numPr>
          <w:ilvl w:val="0"/>
          <w:numId w:val="23"/>
        </w:numPr>
      </w:pPr>
      <w:r>
        <w:t>Wat denk jij van je eigen geschrift? Denk je dat iemand die het schrift goed kent</w:t>
      </w:r>
      <w:r w:rsidR="00AE3C02">
        <w:t>,</w:t>
      </w:r>
      <w:r>
        <w:t xml:space="preserve"> jouw handschrift leesbaar en netjes vindt?</w:t>
      </w:r>
    </w:p>
    <w:p w:rsidR="00CB574B" w:rsidRPr="00DB2DD2" w:rsidRDefault="00CB574B" w:rsidP="00DB2DD2">
      <w:pPr>
        <w:pStyle w:val="TKNbrsLevel1"/>
        <w:numPr>
          <w:ilvl w:val="0"/>
          <w:numId w:val="23"/>
        </w:numPr>
      </w:pPr>
      <w:r>
        <w:t>Welk verschil ma</w:t>
      </w:r>
      <w:r w:rsidR="00AE3C02">
        <w:t>akten</w:t>
      </w:r>
      <w:r>
        <w:t xml:space="preserve"> de lengte en de kwaliteit van de originele teksten?</w:t>
      </w:r>
    </w:p>
    <w:p w:rsidR="00F322CD" w:rsidRPr="00DB2DD2" w:rsidRDefault="00CB574B" w:rsidP="00DB2DD2">
      <w:pPr>
        <w:pStyle w:val="TKNbrsLevel1"/>
        <w:numPr>
          <w:ilvl w:val="0"/>
          <w:numId w:val="23"/>
        </w:numPr>
      </w:pPr>
      <w:r>
        <w:t xml:space="preserve">Welke invloed zal deze ervaring </w:t>
      </w:r>
      <w:r w:rsidR="00AE3C02">
        <w:t>hebben</w:t>
      </w:r>
      <w:r>
        <w:t xml:space="preserve"> op jouw lesmethode en </w:t>
      </w:r>
      <w:r w:rsidR="00AE3C02">
        <w:t>op wat</w:t>
      </w:r>
      <w:r>
        <w:t xml:space="preserve"> jij vluchtelingen aanbiedt?</w:t>
      </w:r>
    </w:p>
    <w:p w:rsidR="00CB574B" w:rsidRPr="00DB2DD2" w:rsidRDefault="00CB574B" w:rsidP="00F66DB7">
      <w:pPr>
        <w:pStyle w:val="TKTITRE2"/>
      </w:pPr>
      <w:r>
        <w:t>Vluchtelingen ondersteunen bij het schrijven in een nieuw schrift</w:t>
      </w:r>
    </w:p>
    <w:p w:rsidR="00CB574B" w:rsidRPr="00DB2DD2" w:rsidRDefault="00CB574B" w:rsidP="00DB2DD2">
      <w:pPr>
        <w:pStyle w:val="TKNbrsLevel1"/>
        <w:numPr>
          <w:ilvl w:val="0"/>
          <w:numId w:val="24"/>
        </w:numPr>
      </w:pPr>
      <w:r>
        <w:t>Volwassenen die</w:t>
      </w:r>
      <w:r w:rsidR="00AE3C02">
        <w:t xml:space="preserve"> in</w:t>
      </w:r>
      <w:r>
        <w:t xml:space="preserve"> een nieuw schrift</w:t>
      </w:r>
      <w:r w:rsidR="00681B0F">
        <w:t xml:space="preserve">beeld </w:t>
      </w:r>
      <w:r>
        <w:t xml:space="preserve">leren </w:t>
      </w:r>
      <w:r w:rsidR="00AE3C02">
        <w:t xml:space="preserve">schrijven, </w:t>
      </w:r>
      <w:r>
        <w:t xml:space="preserve">kunnen zich gegeneerd en onzeker voelen. Ze </w:t>
      </w:r>
      <w:r w:rsidR="00AE3C02">
        <w:t xml:space="preserve">kunnen </w:t>
      </w:r>
      <w:r>
        <w:t xml:space="preserve">bang </w:t>
      </w:r>
      <w:r w:rsidR="00AE3C02">
        <w:t xml:space="preserve">zijn </w:t>
      </w:r>
      <w:r>
        <w:t>om fouten te maken en vrezen dat hun handschrift slordig en kinderachtig overkomt. Dat heeft een impact op hun gevoel bij het leren schrijven</w:t>
      </w:r>
      <w:r w:rsidR="00AE3C02">
        <w:t xml:space="preserve"> in het algemeen</w:t>
      </w:r>
      <w:r>
        <w:t>.</w:t>
      </w:r>
    </w:p>
    <w:p w:rsidR="00CB574B" w:rsidRPr="00DB2DD2" w:rsidRDefault="00CB574B" w:rsidP="00DB2DD2">
      <w:pPr>
        <w:pStyle w:val="TKNbrsLevel1"/>
        <w:numPr>
          <w:ilvl w:val="0"/>
          <w:numId w:val="24"/>
        </w:numPr>
      </w:pPr>
      <w:r>
        <w:t xml:space="preserve">Het is zeer belangrijk dat wie een nieuwe schrift leert, zich bewust is van wat hij of zij neerschrijft en dat de tekst </w:t>
      </w:r>
      <w:r w:rsidR="00AE3C02">
        <w:t xml:space="preserve">voor hem of haar </w:t>
      </w:r>
      <w:r>
        <w:t>relevant en betekenisvol is.</w:t>
      </w:r>
    </w:p>
    <w:p w:rsidR="00CB574B" w:rsidRPr="00DB2DD2" w:rsidRDefault="00CB574B" w:rsidP="00DB2DD2">
      <w:pPr>
        <w:pStyle w:val="TKNbrsLevel1"/>
        <w:numPr>
          <w:ilvl w:val="0"/>
          <w:numId w:val="24"/>
        </w:numPr>
      </w:pPr>
      <w:r>
        <w:t>Het kan frustraties wekken als men niet weet</w:t>
      </w:r>
      <w:r w:rsidR="00AE3C02">
        <w:t xml:space="preserve"> waar</w:t>
      </w:r>
      <w:r>
        <w:t xml:space="preserve"> </w:t>
      </w:r>
      <w:r w:rsidR="00226350">
        <w:t xml:space="preserve">je </w:t>
      </w:r>
      <w:r>
        <w:t xml:space="preserve">een letter of een woord </w:t>
      </w:r>
      <w:r w:rsidR="00226350">
        <w:t xml:space="preserve">moet </w:t>
      </w:r>
      <w:r>
        <w:t>beginnen</w:t>
      </w:r>
      <w:r w:rsidR="00AE3C02">
        <w:t xml:space="preserve"> </w:t>
      </w:r>
      <w:r w:rsidR="00226350">
        <w:t xml:space="preserve">te </w:t>
      </w:r>
      <w:r w:rsidR="00AE3C02">
        <w:t>schrijven</w:t>
      </w:r>
      <w:r>
        <w:t>. Daarom is het nuttig dat iemand de tekstrichting en de lettervorming aangeeft, en de tekst opsplitst in korte samenhangende fragmenten.</w:t>
      </w:r>
    </w:p>
    <w:p w:rsidR="00CB574B" w:rsidRPr="00DB2DD2" w:rsidRDefault="00CB574B" w:rsidP="00DB2DD2">
      <w:pPr>
        <w:pStyle w:val="TKNbrsLevel1"/>
        <w:numPr>
          <w:ilvl w:val="0"/>
          <w:numId w:val="24"/>
        </w:numPr>
      </w:pPr>
      <w:r>
        <w:t>Opdrachten zoals het invullen van een belangrijk formulier in een nieuw schrift</w:t>
      </w:r>
      <w:r w:rsidR="00AE3C02">
        <w:t xml:space="preserve">, </w:t>
      </w:r>
      <w:r>
        <w:t xml:space="preserve">kan ongerustheid en stress met zich meebrengen. Het is belangrijk om </w:t>
      </w:r>
      <w:r w:rsidR="00707036">
        <w:t>vluchtelingen</w:t>
      </w:r>
      <w:r>
        <w:t xml:space="preserve"> te helpen bij het leesbaar </w:t>
      </w:r>
      <w:r w:rsidR="00AE3C02">
        <w:t>schrijven</w:t>
      </w:r>
      <w:r>
        <w:t xml:space="preserve"> van persoonlijke gegevens zoals hun eigen naam en voornaam, die van hun familieleden, datums, adressen, contactgegevens enz.</w:t>
      </w:r>
    </w:p>
    <w:p w:rsidR="00CB574B" w:rsidRPr="00DB2DD2" w:rsidRDefault="00CB574B" w:rsidP="00DB2DD2">
      <w:pPr>
        <w:pStyle w:val="TKNbrsLevel1"/>
        <w:numPr>
          <w:ilvl w:val="0"/>
          <w:numId w:val="24"/>
        </w:numPr>
      </w:pPr>
      <w:r>
        <w:t>Elke letter en elk woord in een nieuw schrift vergen tijd en concentratie; tijdsdruk kan extra spanning teweegbrengen.</w:t>
      </w:r>
    </w:p>
    <w:p w:rsidR="00CB574B" w:rsidRPr="00DB2DD2" w:rsidRDefault="00CB574B" w:rsidP="00DB2DD2">
      <w:pPr>
        <w:pStyle w:val="TKNbrsLevel1"/>
        <w:numPr>
          <w:ilvl w:val="0"/>
          <w:numId w:val="24"/>
        </w:numPr>
      </w:pPr>
      <w:r>
        <w:t>Iets overschrijven van het bord is moeilijker dan een tekst kopiëren die voor je ligt.</w:t>
      </w:r>
    </w:p>
    <w:p w:rsidR="00CB574B" w:rsidRPr="00DB2DD2" w:rsidRDefault="00CB574B" w:rsidP="00DB2DD2">
      <w:pPr>
        <w:pStyle w:val="TKNbrsLevel1"/>
        <w:numPr>
          <w:ilvl w:val="0"/>
          <w:numId w:val="24"/>
        </w:numPr>
      </w:pPr>
      <w:r>
        <w:t xml:space="preserve">Zorg </w:t>
      </w:r>
      <w:r w:rsidR="00AE3C02">
        <w:t xml:space="preserve">bij schrijfoefeningen </w:t>
      </w:r>
      <w:r>
        <w:t>zoveel mogelijk voor teksten met een goede visuele kwaliteit, een voldoende groot lettertype en voldoende invulruimte.</w:t>
      </w:r>
    </w:p>
    <w:p w:rsidR="00893974" w:rsidRPr="00DB2DD2" w:rsidRDefault="00CB574B" w:rsidP="00DB2DD2">
      <w:pPr>
        <w:pStyle w:val="TKNbrsLevel1"/>
        <w:numPr>
          <w:ilvl w:val="0"/>
          <w:numId w:val="24"/>
        </w:numPr>
      </w:pPr>
      <w:r>
        <w:t xml:space="preserve">Gsm’s en smartphones zijn voor vluchtelingen vaak van essentieel belang en niet alleen om contact te onderhouden met familie en vrienden. </w:t>
      </w:r>
      <w:r w:rsidR="00AE3C02">
        <w:t xml:space="preserve">Organiseer </w:t>
      </w:r>
      <w:r>
        <w:t xml:space="preserve">indien mogelijk </w:t>
      </w:r>
      <w:r w:rsidR="00AE3C02">
        <w:t>schrijf</w:t>
      </w:r>
      <w:r>
        <w:t xml:space="preserve">activiteiten die de deelnemers aanmoedigen om hun smartphones of andere digitale apparatuur te gebruiken. Je kunt de deelnemers eventueel </w:t>
      </w:r>
      <w:r w:rsidR="00AE3C02">
        <w:t xml:space="preserve">ook </w:t>
      </w:r>
      <w:r>
        <w:t>laten experimenteren met een dicteerapp.</w:t>
      </w:r>
    </w:p>
    <w:sectPr w:rsidR="00893974" w:rsidRPr="00DB2DD2" w:rsidSect="007F5F10">
      <w:headerReference w:type="default" r:id="rId15"/>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C70" w:rsidRDefault="00E75C70" w:rsidP="00C523EA">
      <w:r>
        <w:separator/>
      </w:r>
    </w:p>
  </w:endnote>
  <w:endnote w:type="continuationSeparator" w:id="0">
    <w:p w:rsidR="00E75C70" w:rsidRDefault="00E75C70"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CB574B">
      <w:trPr>
        <w:cantSplit/>
      </w:trPr>
      <w:tc>
        <w:tcPr>
          <w:tcW w:w="1667" w:type="pct"/>
        </w:tcPr>
        <w:p w:rsidR="00186952" w:rsidRPr="00CB574B" w:rsidRDefault="00186952" w:rsidP="00CB574B">
          <w:pPr>
            <w:tabs>
              <w:tab w:val="center" w:pos="4820"/>
            </w:tabs>
            <w:spacing w:before="60"/>
            <w:rPr>
              <w:rFonts w:eastAsia="Calibri" w:cs="Cambria"/>
              <w:sz w:val="18"/>
              <w:szCs w:val="18"/>
            </w:rPr>
          </w:pPr>
          <w:r>
            <w:rPr>
              <w:sz w:val="18"/>
              <w:szCs w:val="18"/>
            </w:rPr>
            <w:t>Taalbeleidsprogramma</w:t>
          </w:r>
        </w:p>
        <w:p w:rsidR="00186952" w:rsidRPr="00CB574B" w:rsidRDefault="00186952" w:rsidP="00CB574B">
          <w:pPr>
            <w:tabs>
              <w:tab w:val="center" w:pos="4820"/>
            </w:tabs>
            <w:spacing w:before="60"/>
            <w:rPr>
              <w:rFonts w:eastAsia="Calibri" w:cs="Cambria"/>
              <w:sz w:val="18"/>
              <w:szCs w:val="18"/>
            </w:rPr>
          </w:pPr>
          <w:r>
            <w:rPr>
              <w:sz w:val="18"/>
              <w:szCs w:val="18"/>
            </w:rPr>
            <w:t>Straatsburg</w:t>
          </w:r>
        </w:p>
        <w:p w:rsidR="00186952" w:rsidRPr="00CB574B" w:rsidRDefault="00186952" w:rsidP="00CB574B">
          <w:pPr>
            <w:tabs>
              <w:tab w:val="center" w:pos="4820"/>
            </w:tabs>
            <w:spacing w:before="60"/>
            <w:rPr>
              <w:rFonts w:eastAsia="Calibri" w:cs="Cambria"/>
              <w:sz w:val="18"/>
              <w:szCs w:val="18"/>
              <w:lang w:val="en-US" w:eastAsia="fr-FR"/>
            </w:rPr>
          </w:pPr>
        </w:p>
        <w:p w:rsidR="00186952" w:rsidRPr="00CB574B" w:rsidRDefault="0027516E" w:rsidP="00CB574B">
          <w:pPr>
            <w:tabs>
              <w:tab w:val="center" w:pos="4820"/>
            </w:tabs>
            <w:spacing w:before="60"/>
            <w:rPr>
              <w:rFonts w:eastAsia="Calibri" w:cs="Cambria"/>
              <w:sz w:val="18"/>
              <w:szCs w:val="18"/>
            </w:rPr>
          </w:pPr>
          <w:r>
            <w:rPr>
              <w:b/>
              <w:sz w:val="18"/>
              <w:szCs w:val="18"/>
            </w:rPr>
            <w:t>Tool 17</w:t>
          </w:r>
        </w:p>
      </w:tc>
      <w:tc>
        <w:tcPr>
          <w:tcW w:w="1667" w:type="pct"/>
          <w:vAlign w:val="bottom"/>
        </w:tcPr>
        <w:p w:rsidR="00186952" w:rsidRPr="00CB574B" w:rsidRDefault="00981E51" w:rsidP="00CB574B">
          <w:pPr>
            <w:tabs>
              <w:tab w:val="center" w:pos="4820"/>
            </w:tabs>
            <w:spacing w:before="60"/>
            <w:jc w:val="center"/>
            <w:rPr>
              <w:rFonts w:eastAsia="Calibri" w:cs="Cambria"/>
              <w:sz w:val="18"/>
              <w:szCs w:val="18"/>
            </w:rPr>
          </w:pPr>
          <w:r w:rsidRPr="00CB574B">
            <w:rPr>
              <w:rFonts w:eastAsia="Calibri" w:cs="Cambria"/>
              <w:sz w:val="18"/>
              <w:szCs w:val="18"/>
            </w:rPr>
            <w:fldChar w:fldCharType="begin"/>
          </w:r>
          <w:r w:rsidR="00186952" w:rsidRPr="00CB574B">
            <w:rPr>
              <w:rFonts w:eastAsia="Calibri" w:cs="Cambria"/>
              <w:sz w:val="18"/>
              <w:szCs w:val="18"/>
            </w:rPr>
            <w:instrText>PAGE</w:instrText>
          </w:r>
          <w:r w:rsidRPr="00CB574B">
            <w:rPr>
              <w:rFonts w:eastAsia="Calibri" w:cs="Cambria"/>
              <w:sz w:val="18"/>
              <w:szCs w:val="18"/>
            </w:rPr>
            <w:fldChar w:fldCharType="separate"/>
          </w:r>
          <w:r w:rsidR="00F4066F">
            <w:rPr>
              <w:rFonts w:eastAsia="Calibri" w:cs="Cambria"/>
              <w:noProof/>
              <w:sz w:val="18"/>
              <w:szCs w:val="18"/>
            </w:rPr>
            <w:t>4</w:t>
          </w:r>
          <w:r w:rsidRPr="00CB574B">
            <w:rPr>
              <w:rFonts w:eastAsia="Calibri" w:cs="Cambria"/>
              <w:sz w:val="18"/>
              <w:szCs w:val="18"/>
            </w:rPr>
            <w:fldChar w:fldCharType="end"/>
          </w:r>
          <w:r w:rsidR="00186952">
            <w:rPr>
              <w:sz w:val="18"/>
              <w:szCs w:val="18"/>
            </w:rPr>
            <w:t>/</w:t>
          </w:r>
          <w:r w:rsidRPr="00CB574B">
            <w:rPr>
              <w:rFonts w:eastAsia="Calibri" w:cs="Cambria"/>
              <w:sz w:val="18"/>
              <w:szCs w:val="18"/>
            </w:rPr>
            <w:fldChar w:fldCharType="begin"/>
          </w:r>
          <w:r w:rsidR="00186952" w:rsidRPr="00CB574B">
            <w:rPr>
              <w:rFonts w:eastAsia="Calibri" w:cs="Cambria"/>
              <w:sz w:val="18"/>
              <w:szCs w:val="18"/>
            </w:rPr>
            <w:instrText>NUMPAGES</w:instrText>
          </w:r>
          <w:r w:rsidRPr="00CB574B">
            <w:rPr>
              <w:rFonts w:eastAsia="Calibri" w:cs="Cambria"/>
              <w:sz w:val="18"/>
              <w:szCs w:val="18"/>
            </w:rPr>
            <w:fldChar w:fldCharType="separate"/>
          </w:r>
          <w:r w:rsidR="00F4066F">
            <w:rPr>
              <w:rFonts w:eastAsia="Calibri" w:cs="Cambria"/>
              <w:noProof/>
              <w:sz w:val="18"/>
              <w:szCs w:val="18"/>
            </w:rPr>
            <w:t>5</w:t>
          </w:r>
          <w:r w:rsidRPr="00CB574B">
            <w:rPr>
              <w:rFonts w:eastAsia="Calibri" w:cs="Cambria"/>
              <w:sz w:val="18"/>
              <w:szCs w:val="18"/>
            </w:rPr>
            <w:fldChar w:fldCharType="end"/>
          </w:r>
        </w:p>
      </w:tc>
      <w:tc>
        <w:tcPr>
          <w:tcW w:w="1667" w:type="pct"/>
        </w:tcPr>
        <w:p w:rsidR="00186952" w:rsidRPr="00CB574B" w:rsidRDefault="00CA0767" w:rsidP="00CB574B">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C70" w:rsidRDefault="00E75C70" w:rsidP="00C523EA">
      <w:r>
        <w:separator/>
      </w:r>
    </w:p>
  </w:footnote>
  <w:footnote w:type="continuationSeparator" w:id="0">
    <w:p w:rsidR="00E75C70" w:rsidRDefault="00E75C70"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381751" w:rsidTr="00186952">
      <w:trPr>
        <w:trHeight w:val="1304"/>
      </w:trPr>
      <w:tc>
        <w:tcPr>
          <w:tcW w:w="2210" w:type="dxa"/>
        </w:tcPr>
        <w:p w:rsidR="00186952" w:rsidRPr="00CB5C65" w:rsidRDefault="00CA0767"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E75C70" w:rsidP="00186952">
          <w:pPr>
            <w:jc w:val="center"/>
            <w:rPr>
              <w:rFonts w:eastAsia="Calibri"/>
              <w:color w:val="0000FF"/>
              <w:u w:val="single"/>
            </w:rPr>
          </w:pPr>
          <w:hyperlink r:id="rId2" w:history="1">
            <w:r w:rsidR="006D6AAB">
              <w:rPr>
                <w:rStyle w:val="Lienhypertexte"/>
              </w:rPr>
              <w:t>www.coe.int/lang-refugees</w:t>
            </w:r>
          </w:hyperlink>
        </w:p>
      </w:tc>
      <w:tc>
        <w:tcPr>
          <w:tcW w:w="2711" w:type="dxa"/>
        </w:tcPr>
        <w:p w:rsidR="008E3D06" w:rsidRDefault="008E3D06" w:rsidP="00186952">
          <w:pPr>
            <w:tabs>
              <w:tab w:val="center" w:pos="4607"/>
              <w:tab w:val="right" w:pos="9214"/>
            </w:tabs>
            <w:jc w:val="right"/>
            <w:rPr>
              <w:sz w:val="20"/>
              <w:szCs w:val="20"/>
            </w:rPr>
          </w:pPr>
          <w:r w:rsidRPr="008E3D06">
            <w:rPr>
              <w:sz w:val="20"/>
              <w:szCs w:val="20"/>
            </w:rPr>
            <w:t>Taalintegratie van volwassen migranten(LIAM)</w:t>
          </w:r>
        </w:p>
        <w:p w:rsidR="00186952" w:rsidRPr="00010EAF" w:rsidRDefault="00E75C70" w:rsidP="00186952">
          <w:pPr>
            <w:tabs>
              <w:tab w:val="center" w:pos="4607"/>
              <w:tab w:val="right" w:pos="9214"/>
            </w:tabs>
            <w:jc w:val="right"/>
            <w:rPr>
              <w:rFonts w:ascii="Calibri Light" w:eastAsia="Calibri" w:hAnsi="Calibri Light" w:cs="Calibri Light"/>
              <w:color w:val="0000FF"/>
              <w:u w:val="single"/>
            </w:rPr>
          </w:pPr>
          <w:hyperlink r:id="rId3" w:history="1">
            <w:r w:rsidR="006D6AAB">
              <w:rPr>
                <w:rStyle w:val="Lienhypertexte"/>
                <w:sz w:val="20"/>
                <w:szCs w:val="20"/>
              </w:rPr>
              <w:t>www.coe.int/lang-migrants</w:t>
            </w:r>
          </w:hyperlink>
        </w:p>
      </w:tc>
    </w:tr>
  </w:tbl>
  <w:p w:rsidR="00186952" w:rsidRPr="00732727" w:rsidRDefault="00186952"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0E9E69D5"/>
    <w:multiLevelType w:val="hybridMultilevel"/>
    <w:tmpl w:val="9B268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3C865C1"/>
    <w:multiLevelType w:val="hybridMultilevel"/>
    <w:tmpl w:val="E97E2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74E265F0"/>
    <w:lvl w:ilvl="0" w:tplc="1B62CD4C">
      <w:start w:val="1"/>
      <w:numFmt w:val="decimal"/>
      <w:pStyle w:val="TKNbrsLevel1"/>
      <w:lvlText w:val="%1."/>
      <w:lvlJc w:val="left"/>
      <w:pPr>
        <w:ind w:left="851" w:hanging="284"/>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5"/>
  </w:num>
  <w:num w:numId="3">
    <w:abstractNumId w:val="9"/>
  </w:num>
  <w:num w:numId="4">
    <w:abstractNumId w:val="0"/>
  </w:num>
  <w:num w:numId="5">
    <w:abstractNumId w:val="8"/>
  </w:num>
  <w:num w:numId="6">
    <w:abstractNumId w:val="7"/>
  </w:num>
  <w:num w:numId="7">
    <w:abstractNumId w:val="5"/>
  </w:num>
  <w:num w:numId="8">
    <w:abstractNumId w:val="3"/>
  </w:num>
  <w:num w:numId="9">
    <w:abstractNumId w:val="6"/>
  </w:num>
  <w:num w:numId="10">
    <w:abstractNumId w:val="10"/>
  </w:num>
  <w:num w:numId="11">
    <w:abstractNumId w:val="5"/>
  </w:num>
  <w:num w:numId="12">
    <w:abstractNumId w:val="6"/>
    <w:lvlOverride w:ilvl="0">
      <w:startOverride w:val="1"/>
    </w:lvlOverride>
  </w:num>
  <w:num w:numId="13">
    <w:abstractNumId w:val="1"/>
  </w:num>
  <w:num w:numId="14">
    <w:abstractNumId w:val="6"/>
  </w:num>
  <w:num w:numId="15">
    <w:abstractNumId w:val="4"/>
  </w:num>
  <w:num w:numId="16">
    <w:abstractNumId w:val="6"/>
    <w:lvlOverride w:ilvl="0">
      <w:startOverride w:val="1"/>
    </w:lvlOverride>
  </w:num>
  <w:num w:numId="17">
    <w:abstractNumId w:val="6"/>
  </w:num>
  <w:num w:numId="18">
    <w:abstractNumId w:val="6"/>
  </w:num>
  <w:num w:numId="19">
    <w:abstractNumId w:val="6"/>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1B99"/>
    <w:rsid w:val="00004C66"/>
    <w:rsid w:val="00013516"/>
    <w:rsid w:val="000338F0"/>
    <w:rsid w:val="00037B0E"/>
    <w:rsid w:val="00053321"/>
    <w:rsid w:val="000618A7"/>
    <w:rsid w:val="000937FA"/>
    <w:rsid w:val="000A080D"/>
    <w:rsid w:val="000C5F40"/>
    <w:rsid w:val="000D59F9"/>
    <w:rsid w:val="000E706C"/>
    <w:rsid w:val="000F42D6"/>
    <w:rsid w:val="00110B4B"/>
    <w:rsid w:val="00113442"/>
    <w:rsid w:val="00126A5E"/>
    <w:rsid w:val="00140B7E"/>
    <w:rsid w:val="001415E1"/>
    <w:rsid w:val="0014618B"/>
    <w:rsid w:val="00154B1F"/>
    <w:rsid w:val="00172C07"/>
    <w:rsid w:val="001741D1"/>
    <w:rsid w:val="0017676C"/>
    <w:rsid w:val="00186952"/>
    <w:rsid w:val="001965B4"/>
    <w:rsid w:val="001A1B4C"/>
    <w:rsid w:val="001B0010"/>
    <w:rsid w:val="001B602D"/>
    <w:rsid w:val="001B71AD"/>
    <w:rsid w:val="001C7918"/>
    <w:rsid w:val="0020300A"/>
    <w:rsid w:val="00214CD0"/>
    <w:rsid w:val="00226350"/>
    <w:rsid w:val="00233192"/>
    <w:rsid w:val="002463BA"/>
    <w:rsid w:val="00246E8E"/>
    <w:rsid w:val="00254DC5"/>
    <w:rsid w:val="0026293F"/>
    <w:rsid w:val="0027516E"/>
    <w:rsid w:val="002860CD"/>
    <w:rsid w:val="002966F5"/>
    <w:rsid w:val="002A0CEF"/>
    <w:rsid w:val="002A3476"/>
    <w:rsid w:val="002F2562"/>
    <w:rsid w:val="00303A5A"/>
    <w:rsid w:val="00327BBC"/>
    <w:rsid w:val="0033137E"/>
    <w:rsid w:val="0035492A"/>
    <w:rsid w:val="003575BD"/>
    <w:rsid w:val="00373B9F"/>
    <w:rsid w:val="0037570C"/>
    <w:rsid w:val="00380D6F"/>
    <w:rsid w:val="00381625"/>
    <w:rsid w:val="00381751"/>
    <w:rsid w:val="0038409C"/>
    <w:rsid w:val="003847AD"/>
    <w:rsid w:val="003A1B99"/>
    <w:rsid w:val="003C050D"/>
    <w:rsid w:val="003C32F5"/>
    <w:rsid w:val="003E358D"/>
    <w:rsid w:val="003F121D"/>
    <w:rsid w:val="00460BCC"/>
    <w:rsid w:val="00470AA9"/>
    <w:rsid w:val="0049006B"/>
    <w:rsid w:val="004B5DD8"/>
    <w:rsid w:val="004C1652"/>
    <w:rsid w:val="004E32A8"/>
    <w:rsid w:val="004F2E30"/>
    <w:rsid w:val="00503E91"/>
    <w:rsid w:val="00514021"/>
    <w:rsid w:val="00526886"/>
    <w:rsid w:val="00555D25"/>
    <w:rsid w:val="005713EB"/>
    <w:rsid w:val="005C2E50"/>
    <w:rsid w:val="005C529C"/>
    <w:rsid w:val="005E4CA5"/>
    <w:rsid w:val="005F632A"/>
    <w:rsid w:val="006033C5"/>
    <w:rsid w:val="00617D74"/>
    <w:rsid w:val="00634900"/>
    <w:rsid w:val="0064154F"/>
    <w:rsid w:val="006455D0"/>
    <w:rsid w:val="00651E90"/>
    <w:rsid w:val="00655B1E"/>
    <w:rsid w:val="00655CCE"/>
    <w:rsid w:val="00681B0F"/>
    <w:rsid w:val="00692939"/>
    <w:rsid w:val="006A1A21"/>
    <w:rsid w:val="006B7E83"/>
    <w:rsid w:val="006C0689"/>
    <w:rsid w:val="006C08C3"/>
    <w:rsid w:val="006C7764"/>
    <w:rsid w:val="006D234F"/>
    <w:rsid w:val="006D6AAB"/>
    <w:rsid w:val="00705BF1"/>
    <w:rsid w:val="00707036"/>
    <w:rsid w:val="00732727"/>
    <w:rsid w:val="00734E55"/>
    <w:rsid w:val="0074542C"/>
    <w:rsid w:val="007458E1"/>
    <w:rsid w:val="00773ACD"/>
    <w:rsid w:val="007B46C0"/>
    <w:rsid w:val="007B4D14"/>
    <w:rsid w:val="007F5F10"/>
    <w:rsid w:val="0080462C"/>
    <w:rsid w:val="00805257"/>
    <w:rsid w:val="008067EC"/>
    <w:rsid w:val="0083366C"/>
    <w:rsid w:val="008339C2"/>
    <w:rsid w:val="00842054"/>
    <w:rsid w:val="00844534"/>
    <w:rsid w:val="008469DE"/>
    <w:rsid w:val="008506D5"/>
    <w:rsid w:val="00892B00"/>
    <w:rsid w:val="00893974"/>
    <w:rsid w:val="008B45A3"/>
    <w:rsid w:val="008C53DF"/>
    <w:rsid w:val="008E2FA7"/>
    <w:rsid w:val="008E3D06"/>
    <w:rsid w:val="008E6FB9"/>
    <w:rsid w:val="008F0189"/>
    <w:rsid w:val="008F1473"/>
    <w:rsid w:val="008F24DC"/>
    <w:rsid w:val="008F6DEF"/>
    <w:rsid w:val="009025F0"/>
    <w:rsid w:val="0093428B"/>
    <w:rsid w:val="0094551C"/>
    <w:rsid w:val="00953DC1"/>
    <w:rsid w:val="00970C63"/>
    <w:rsid w:val="0097497F"/>
    <w:rsid w:val="00981E51"/>
    <w:rsid w:val="009A4759"/>
    <w:rsid w:val="009A5131"/>
    <w:rsid w:val="009B7F95"/>
    <w:rsid w:val="00A03292"/>
    <w:rsid w:val="00A1258A"/>
    <w:rsid w:val="00A36998"/>
    <w:rsid w:val="00A5196F"/>
    <w:rsid w:val="00A6623D"/>
    <w:rsid w:val="00A67362"/>
    <w:rsid w:val="00A7554F"/>
    <w:rsid w:val="00A802F2"/>
    <w:rsid w:val="00A81C9B"/>
    <w:rsid w:val="00AB255A"/>
    <w:rsid w:val="00AE3C02"/>
    <w:rsid w:val="00AE657E"/>
    <w:rsid w:val="00AF4A1E"/>
    <w:rsid w:val="00AF56A8"/>
    <w:rsid w:val="00B10BC6"/>
    <w:rsid w:val="00B33421"/>
    <w:rsid w:val="00B35EFB"/>
    <w:rsid w:val="00B73A35"/>
    <w:rsid w:val="00B85B33"/>
    <w:rsid w:val="00B87D33"/>
    <w:rsid w:val="00B94E15"/>
    <w:rsid w:val="00BA25B4"/>
    <w:rsid w:val="00BA3C32"/>
    <w:rsid w:val="00BB182D"/>
    <w:rsid w:val="00BC0C45"/>
    <w:rsid w:val="00BD2F15"/>
    <w:rsid w:val="00BE6428"/>
    <w:rsid w:val="00BF2B09"/>
    <w:rsid w:val="00BF693D"/>
    <w:rsid w:val="00C12AC6"/>
    <w:rsid w:val="00C24B3F"/>
    <w:rsid w:val="00C523EA"/>
    <w:rsid w:val="00C622D7"/>
    <w:rsid w:val="00C7477C"/>
    <w:rsid w:val="00C8086F"/>
    <w:rsid w:val="00CA0767"/>
    <w:rsid w:val="00CB574B"/>
    <w:rsid w:val="00CC0991"/>
    <w:rsid w:val="00CD3A2D"/>
    <w:rsid w:val="00CF0B90"/>
    <w:rsid w:val="00CF36D3"/>
    <w:rsid w:val="00D00DA4"/>
    <w:rsid w:val="00D07616"/>
    <w:rsid w:val="00D2211A"/>
    <w:rsid w:val="00D57D70"/>
    <w:rsid w:val="00D61794"/>
    <w:rsid w:val="00D81172"/>
    <w:rsid w:val="00D8328F"/>
    <w:rsid w:val="00DA5A92"/>
    <w:rsid w:val="00DB2DD2"/>
    <w:rsid w:val="00DC4193"/>
    <w:rsid w:val="00DD0635"/>
    <w:rsid w:val="00DD35DF"/>
    <w:rsid w:val="00DD53DC"/>
    <w:rsid w:val="00DE5B7D"/>
    <w:rsid w:val="00DF5B76"/>
    <w:rsid w:val="00DF60EB"/>
    <w:rsid w:val="00E076C3"/>
    <w:rsid w:val="00E53152"/>
    <w:rsid w:val="00E75C70"/>
    <w:rsid w:val="00E826A8"/>
    <w:rsid w:val="00E90A39"/>
    <w:rsid w:val="00ED4CB7"/>
    <w:rsid w:val="00F260E9"/>
    <w:rsid w:val="00F322CD"/>
    <w:rsid w:val="00F4066F"/>
    <w:rsid w:val="00F5126A"/>
    <w:rsid w:val="00F66DB7"/>
    <w:rsid w:val="00FA75E9"/>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BE" w:eastAsia="fr-F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D61794"/>
    <w:pPr>
      <w:numPr>
        <w:numId w:val="11"/>
      </w:numPr>
      <w:tabs>
        <w:tab w:val="left" w:pos="567"/>
      </w:tabs>
      <w:spacing w:before="60" w:after="60"/>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basedOn w:val="TKBulletLevel1"/>
    <w:qFormat/>
    <w:rsid w:val="00893974"/>
    <w:pPr>
      <w:numPr>
        <w:numId w:val="9"/>
      </w:numPr>
    </w:pPr>
    <w:rPr>
      <w:rFonts w:eastAsia="Times New Roman"/>
    </w:rPr>
  </w:style>
  <w:style w:type="paragraph" w:customStyle="1" w:styleId="TKnotes">
    <w:name w:val="TK_notes"/>
    <w:qFormat/>
    <w:rsid w:val="00634900"/>
    <w:pPr>
      <w:spacing w:before="120" w:after="120"/>
    </w:pPr>
    <w:rPr>
      <w:rFonts w:eastAsia="Times New Roman" w:cs="Calibri"/>
      <w:szCs w:val="22"/>
      <w:lang w:eastAsia="en-US"/>
    </w:rPr>
  </w:style>
  <w:style w:type="character" w:customStyle="1" w:styleId="Mention1">
    <w:name w:val="Mention1"/>
    <w:uiPriority w:val="99"/>
    <w:semiHidden/>
    <w:unhideWhenUsed/>
    <w:rsid w:val="0084205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omoldbooks.org/Brown-LettersAndLettering/pages/066-Modern-Greek-Type/119x81-q75.ht" TargetMode="External"/><Relationship Id="rId13" Type="http://schemas.openxmlformats.org/officeDocument/2006/relationships/hyperlink" Target="http://www.memrise.com/course/461319/iroha-po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mrise.com/course/461319/iroha-po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romoldbooks.org/Brown-LettersAndLettering/pages/066-Modern-Greek-Typ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FD00-46AB-4F5C-BE3C-5FD4339B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5</Pages>
  <Words>1158</Words>
  <Characters>6373</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7516</CharactersWithSpaces>
  <SharedDoc>false</SharedDoc>
  <HLinks>
    <vt:vector size="36" baseType="variant">
      <vt:variant>
        <vt:i4>131084</vt:i4>
      </vt:variant>
      <vt:variant>
        <vt:i4>9</vt:i4>
      </vt:variant>
      <vt:variant>
        <vt:i4>0</vt:i4>
      </vt:variant>
      <vt:variant>
        <vt:i4>5</vt:i4>
      </vt:variant>
      <vt:variant>
        <vt:lpwstr>http://www.memrise.com/course/461319/iroha-poem/</vt:lpwstr>
      </vt:variant>
      <vt:variant>
        <vt:lpwstr/>
      </vt:variant>
      <vt:variant>
        <vt:i4>2949217</vt:i4>
      </vt:variant>
      <vt:variant>
        <vt:i4>6</vt:i4>
      </vt:variant>
      <vt:variant>
        <vt:i4>0</vt:i4>
      </vt:variant>
      <vt:variant>
        <vt:i4>5</vt:i4>
      </vt:variant>
      <vt:variant>
        <vt:lpwstr>http://www.memrise.com/course/461319/iroha-poe</vt:lpwstr>
      </vt:variant>
      <vt:variant>
        <vt:lpwstr/>
      </vt:variant>
      <vt:variant>
        <vt:i4>2359351</vt:i4>
      </vt:variant>
      <vt:variant>
        <vt:i4>3</vt:i4>
      </vt:variant>
      <vt:variant>
        <vt:i4>0</vt:i4>
      </vt:variant>
      <vt:variant>
        <vt:i4>5</vt:i4>
      </vt:variant>
      <vt:variant>
        <vt:lpwstr>http://www.fromoldbooks.org/Brown-LettersAndLettering/pages/066-Modern-Greek-Type/</vt:lpwstr>
      </vt:variant>
      <vt:variant>
        <vt:lpwstr/>
      </vt:variant>
      <vt:variant>
        <vt:i4>7340083</vt:i4>
      </vt:variant>
      <vt:variant>
        <vt:i4>0</vt:i4>
      </vt:variant>
      <vt:variant>
        <vt:i4>0</vt:i4>
      </vt:variant>
      <vt:variant>
        <vt:i4>5</vt:i4>
      </vt:variant>
      <vt:variant>
        <vt:lpwstr>http://www.fromoldbooks.org/Brown-LettersAndLettering/pages/066-Modern-Greek-Type/119x81-q75.ht</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2017-10-27T08:06:00Z</dcterms:created>
  <dcterms:modified xsi:type="dcterms:W3CDTF">2017-11-08T17:15:00Z</dcterms:modified>
</cp:coreProperties>
</file>