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E716EA" w:rsidRDefault="00D13597" w:rsidP="00B80303">
      <w:pPr>
        <w:pStyle w:val="TKMAINTITLE"/>
        <w:rPr>
          <w:lang w:val="it-IT"/>
        </w:rPr>
      </w:pPr>
      <w:r w:rsidRPr="00E716EA">
        <w:rPr>
          <w:lang w:val="it-IT"/>
        </w:rPr>
        <w:t>45</w:t>
      </w:r>
      <w:r w:rsidR="00B80303" w:rsidRPr="00E716EA">
        <w:rPr>
          <w:lang w:val="it-IT"/>
        </w:rPr>
        <w:t xml:space="preserve"> - </w:t>
      </w:r>
      <w:r w:rsidR="00DD00D6" w:rsidRPr="00E716EA">
        <w:rPr>
          <w:lang w:val="it-IT"/>
        </w:rPr>
        <w:t>Fare acquisti e comprare vestiti</w:t>
      </w:r>
    </w:p>
    <w:p w:rsidR="00D13597" w:rsidRPr="00DD00D6" w:rsidRDefault="00DD00D6" w:rsidP="00DD00D6">
      <w:pPr>
        <w:pStyle w:val="TKAIM"/>
        <w:ind w:left="1410" w:hanging="1410"/>
        <w:rPr>
          <w:lang w:val="it-IT"/>
        </w:rPr>
      </w:pPr>
      <w:r w:rsidRPr="00DD00D6">
        <w:rPr>
          <w:lang w:val="it-IT"/>
        </w:rPr>
        <w:t>Obiettivo</w:t>
      </w:r>
      <w:r w:rsidR="005E654F" w:rsidRPr="00DD00D6">
        <w:rPr>
          <w:lang w:val="it-IT"/>
        </w:rPr>
        <w:t>:</w:t>
      </w:r>
      <w:r w:rsidR="005E654F" w:rsidRPr="00DD00D6">
        <w:rPr>
          <w:lang w:val="it-IT"/>
        </w:rPr>
        <w:tab/>
      </w:r>
      <w:r w:rsidR="00FD56DB">
        <w:rPr>
          <w:rFonts w:cs="Calibri"/>
          <w:szCs w:val="28"/>
          <w:lang w:val="it-IT"/>
        </w:rPr>
        <w:t>aiutare i rifugiati a</w:t>
      </w:r>
      <w:r>
        <w:rPr>
          <w:rFonts w:cs="Calibri"/>
          <w:szCs w:val="28"/>
          <w:lang w:val="it-IT"/>
        </w:rPr>
        <w:t xml:space="preserve"> parlare di vestiti</w:t>
      </w:r>
      <w:r w:rsidRPr="00D6215C">
        <w:rPr>
          <w:rFonts w:cs="Calibri"/>
          <w:szCs w:val="28"/>
          <w:lang w:val="it-IT"/>
        </w:rPr>
        <w:t xml:space="preserve">, </w:t>
      </w:r>
      <w:r w:rsidR="006E7D2A">
        <w:rPr>
          <w:rFonts w:cs="Calibri"/>
          <w:szCs w:val="28"/>
          <w:lang w:val="it-IT"/>
        </w:rPr>
        <w:t xml:space="preserve">introducendo </w:t>
      </w:r>
      <w:r w:rsidRPr="00D6215C">
        <w:rPr>
          <w:rFonts w:cs="Calibri"/>
          <w:szCs w:val="28"/>
          <w:lang w:val="it-IT"/>
        </w:rPr>
        <w:t xml:space="preserve">alcune </w:t>
      </w:r>
      <w:r w:rsidR="00E716EA">
        <w:rPr>
          <w:rFonts w:cs="Calibri"/>
          <w:szCs w:val="28"/>
          <w:lang w:val="it-IT"/>
        </w:rPr>
        <w:t xml:space="preserve">parole ed </w:t>
      </w:r>
      <w:r w:rsidRPr="00D6215C">
        <w:rPr>
          <w:rFonts w:cs="Calibri"/>
          <w:szCs w:val="28"/>
          <w:lang w:val="it-IT"/>
        </w:rPr>
        <w:t>espressioni chiave</w:t>
      </w:r>
      <w:r w:rsidR="0019678A">
        <w:rPr>
          <w:lang w:val="it-IT"/>
        </w:rPr>
        <w:t xml:space="preserve"> relative all’abbigliamento.</w:t>
      </w:r>
    </w:p>
    <w:p w:rsidR="00A061CE" w:rsidRPr="00DD00D6" w:rsidRDefault="00DD00D6" w:rsidP="00F47336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DD00D6" w:rsidRPr="000F315B" w:rsidRDefault="00DD00D6" w:rsidP="00F47336">
      <w:pPr>
        <w:pStyle w:val="Standard"/>
        <w:numPr>
          <w:ilvl w:val="0"/>
          <w:numId w:val="21"/>
        </w:numPr>
        <w:spacing w:before="0"/>
        <w:ind w:left="567" w:hanging="283"/>
        <w:rPr>
          <w:rFonts w:ascii="Calibri" w:hAnsi="Calibri" w:cs="Calibri"/>
        </w:rPr>
      </w:pPr>
      <w:r w:rsidRPr="000F315B">
        <w:rPr>
          <w:rFonts w:ascii="Calibri" w:hAnsi="Calibri" w:cs="Calibri"/>
        </w:rPr>
        <w:t>Esprimere</w:t>
      </w:r>
      <w:r>
        <w:rPr>
          <w:rFonts w:ascii="Calibri" w:hAnsi="Calibri" w:cs="Calibri"/>
        </w:rPr>
        <w:t xml:space="preserve"> un bisogno e comprendere informazioni</w:t>
      </w:r>
    </w:p>
    <w:p w:rsidR="00DD00D6" w:rsidRPr="00DD00D6" w:rsidRDefault="00667E12" w:rsidP="00F47336">
      <w:pPr>
        <w:pStyle w:val="TKBulletLevel1"/>
        <w:rPr>
          <w:lang w:val="it-IT"/>
        </w:rPr>
      </w:pPr>
      <w:r>
        <w:rPr>
          <w:lang w:val="it-IT"/>
        </w:rPr>
        <w:t>Interagire in merito all’</w:t>
      </w:r>
      <w:r w:rsidR="00DD00D6" w:rsidRPr="00DD00D6">
        <w:rPr>
          <w:lang w:val="it-IT"/>
        </w:rPr>
        <w:t xml:space="preserve">abbigliamento </w:t>
      </w:r>
    </w:p>
    <w:p w:rsidR="00D13597" w:rsidRPr="00FD56DB" w:rsidRDefault="00DD00D6" w:rsidP="00F47336">
      <w:pPr>
        <w:pStyle w:val="TKTITRE1"/>
        <w:rPr>
          <w:lang w:val="it-IT"/>
        </w:rPr>
      </w:pPr>
      <w:r w:rsidRPr="00FD56DB">
        <w:rPr>
          <w:lang w:val="it-IT"/>
        </w:rPr>
        <w:t>Materiali</w:t>
      </w:r>
    </w:p>
    <w:p w:rsidR="003853D1" w:rsidRPr="00667E12" w:rsidRDefault="00DD00D6" w:rsidP="00F47336">
      <w:pPr>
        <w:pStyle w:val="TKBulletLevel1"/>
        <w:rPr>
          <w:lang w:val="it-IT"/>
        </w:rPr>
      </w:pPr>
      <w:r w:rsidRPr="00667E12">
        <w:rPr>
          <w:lang w:val="it-IT"/>
        </w:rPr>
        <w:t xml:space="preserve">A) Immagini </w:t>
      </w:r>
      <w:r w:rsidR="00667E12" w:rsidRPr="00667E12">
        <w:rPr>
          <w:lang w:val="it-IT"/>
        </w:rPr>
        <w:t>di</w:t>
      </w:r>
      <w:r w:rsidR="00FD56DB">
        <w:rPr>
          <w:lang w:val="it-IT"/>
        </w:rPr>
        <w:t xml:space="preserve"> v</w:t>
      </w:r>
      <w:r w:rsidR="00667E12" w:rsidRPr="00667E12">
        <w:rPr>
          <w:lang w:val="it-IT"/>
        </w:rPr>
        <w:t xml:space="preserve">aria natura </w:t>
      </w:r>
      <w:r w:rsidRPr="00667E12">
        <w:rPr>
          <w:lang w:val="it-IT"/>
        </w:rPr>
        <w:t>relative ai vestiti</w:t>
      </w:r>
    </w:p>
    <w:p w:rsidR="003853D1" w:rsidRPr="00DD00D6" w:rsidRDefault="00667E12" w:rsidP="00F47336">
      <w:pPr>
        <w:pStyle w:val="TKBulletLevel1"/>
        <w:rPr>
          <w:lang w:val="it-IT"/>
        </w:rPr>
      </w:pPr>
      <w:r>
        <w:rPr>
          <w:lang w:val="it-IT"/>
        </w:rPr>
        <w:t>B) Immagini dell’Italia</w:t>
      </w:r>
      <w:r w:rsidR="00DD00D6" w:rsidRPr="00DD00D6">
        <w:rPr>
          <w:lang w:val="it-IT"/>
        </w:rPr>
        <w:t xml:space="preserve"> nelle </w:t>
      </w:r>
      <w:r w:rsidR="00DD00D6">
        <w:rPr>
          <w:lang w:val="it-IT"/>
        </w:rPr>
        <w:t>q</w:t>
      </w:r>
      <w:r>
        <w:rPr>
          <w:lang w:val="it-IT"/>
        </w:rPr>
        <w:t>uattro</w:t>
      </w:r>
      <w:r w:rsidR="00DD00D6" w:rsidRPr="00DD00D6">
        <w:rPr>
          <w:lang w:val="it-IT"/>
        </w:rPr>
        <w:t xml:space="preserve"> stagioni</w:t>
      </w:r>
    </w:p>
    <w:p w:rsidR="00A061CE" w:rsidRPr="00DD00D6" w:rsidRDefault="00DD00D6" w:rsidP="00F47336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54564B" w:rsidRPr="00C41B81" w:rsidRDefault="00DD00D6" w:rsidP="00F47336">
      <w:pPr>
        <w:pStyle w:val="TKTITRE3"/>
        <w:rPr>
          <w:lang w:val="it-IT"/>
        </w:rPr>
      </w:pPr>
      <w:r w:rsidRPr="00C41B81">
        <w:rPr>
          <w:lang w:val="it-IT"/>
        </w:rPr>
        <w:t>Attività</w:t>
      </w:r>
      <w:r w:rsidR="0054564B" w:rsidRPr="00C41B81">
        <w:rPr>
          <w:lang w:val="it-IT"/>
        </w:rPr>
        <w:t xml:space="preserve"> 1</w:t>
      </w:r>
    </w:p>
    <w:p w:rsidR="00C41B81" w:rsidRPr="00C41B81" w:rsidRDefault="00C41B81" w:rsidP="00F47336">
      <w:pPr>
        <w:spacing w:before="60" w:after="60"/>
        <w:rPr>
          <w:rFonts w:cs="Calibri"/>
          <w:color w:val="000000"/>
          <w:szCs w:val="24"/>
          <w:lang w:val="it-IT" w:eastAsia="en-GB"/>
        </w:rPr>
      </w:pPr>
      <w:r w:rsidRPr="00C41B81">
        <w:rPr>
          <w:rFonts w:cs="Calibri"/>
          <w:szCs w:val="24"/>
          <w:lang w:val="it-IT"/>
        </w:rPr>
        <w:t xml:space="preserve">Usa i </w:t>
      </w:r>
      <w:r w:rsidR="00667E12">
        <w:rPr>
          <w:rFonts w:cs="Calibri"/>
          <w:szCs w:val="24"/>
          <w:lang w:val="it-IT"/>
        </w:rPr>
        <w:t>materiali (A) per parlare:</w:t>
      </w:r>
    </w:p>
    <w:p w:rsidR="00C41B81" w:rsidRDefault="00667E12" w:rsidP="00F47336">
      <w:pPr>
        <w:pStyle w:val="Paragraphedeliste"/>
        <w:numPr>
          <w:ilvl w:val="0"/>
          <w:numId w:val="22"/>
        </w:numPr>
        <w:spacing w:before="60" w:after="60" w:line="276" w:lineRule="auto"/>
        <w:contextualSpacing w:val="0"/>
        <w:rPr>
          <w:rFonts w:cs="Calibri"/>
          <w:color w:val="000000"/>
          <w:szCs w:val="24"/>
          <w:lang w:val="it-IT" w:eastAsia="en-GB"/>
        </w:rPr>
      </w:pPr>
      <w:r>
        <w:rPr>
          <w:rFonts w:cs="Calibri"/>
          <w:color w:val="000000"/>
          <w:szCs w:val="24"/>
          <w:lang w:val="it-IT" w:eastAsia="en-GB"/>
        </w:rPr>
        <w:t xml:space="preserve">dei </w:t>
      </w:r>
      <w:r w:rsidR="00C41B81" w:rsidRPr="00C41B81">
        <w:rPr>
          <w:rFonts w:cs="Calibri"/>
          <w:color w:val="000000"/>
          <w:szCs w:val="24"/>
          <w:lang w:val="it-IT" w:eastAsia="en-GB"/>
        </w:rPr>
        <w:t>vestiti del loro Paese (vestiti tradizionali, vestiti più comuni, ecc.);</w:t>
      </w:r>
    </w:p>
    <w:p w:rsidR="00C41B81" w:rsidRPr="00C41B81" w:rsidRDefault="00667E12" w:rsidP="00F47336">
      <w:pPr>
        <w:pStyle w:val="Paragraphedeliste"/>
        <w:numPr>
          <w:ilvl w:val="0"/>
          <w:numId w:val="22"/>
        </w:numPr>
        <w:spacing w:before="60" w:after="60" w:line="276" w:lineRule="auto"/>
        <w:contextualSpacing w:val="0"/>
        <w:rPr>
          <w:rFonts w:cs="Calibri"/>
          <w:color w:val="000000"/>
          <w:szCs w:val="24"/>
          <w:lang w:val="it-IT" w:eastAsia="en-GB"/>
        </w:rPr>
      </w:pPr>
      <w:r>
        <w:rPr>
          <w:rFonts w:cs="Calibri"/>
          <w:szCs w:val="24"/>
          <w:lang w:val="it-IT"/>
        </w:rPr>
        <w:t xml:space="preserve">delle </w:t>
      </w:r>
      <w:r w:rsidR="00C41B81" w:rsidRPr="00C41B81">
        <w:rPr>
          <w:rFonts w:cs="Calibri"/>
          <w:szCs w:val="24"/>
          <w:lang w:val="it-IT"/>
        </w:rPr>
        <w:t xml:space="preserve">somiglianze e </w:t>
      </w:r>
      <w:r>
        <w:rPr>
          <w:rFonts w:cs="Calibri"/>
          <w:szCs w:val="24"/>
          <w:lang w:val="it-IT"/>
        </w:rPr>
        <w:t xml:space="preserve">delle </w:t>
      </w:r>
      <w:r w:rsidR="00C41B81" w:rsidRPr="00C41B81">
        <w:rPr>
          <w:rFonts w:cs="Calibri"/>
          <w:szCs w:val="24"/>
          <w:lang w:val="it-IT"/>
        </w:rPr>
        <w:t>differenze tra il</w:t>
      </w:r>
      <w:r>
        <w:rPr>
          <w:rFonts w:cs="Calibri"/>
          <w:szCs w:val="24"/>
          <w:lang w:val="it-IT"/>
        </w:rPr>
        <w:t xml:space="preserve"> modo di vestire in Italia e nei loro Paesi</w:t>
      </w:r>
      <w:r w:rsidR="00C41B81" w:rsidRPr="00C41B81">
        <w:rPr>
          <w:rFonts w:cs="Calibri"/>
          <w:szCs w:val="24"/>
          <w:lang w:val="it-IT"/>
        </w:rPr>
        <w:t>. Ricorda di dare sempre valore e apprezzamento ai contributi dei vari partecipanti.</w:t>
      </w:r>
    </w:p>
    <w:p w:rsidR="0054564B" w:rsidRPr="00C41B81" w:rsidRDefault="00DD00D6" w:rsidP="00F47336">
      <w:pPr>
        <w:pStyle w:val="TKTITRE3"/>
        <w:rPr>
          <w:lang w:val="it-IT"/>
        </w:rPr>
      </w:pPr>
      <w:r w:rsidRPr="00C41B81">
        <w:rPr>
          <w:lang w:val="it-IT"/>
        </w:rPr>
        <w:t>Attività</w:t>
      </w:r>
      <w:r w:rsidR="0054564B" w:rsidRPr="00C41B81">
        <w:rPr>
          <w:lang w:val="it-IT"/>
        </w:rPr>
        <w:t xml:space="preserve"> 2</w:t>
      </w:r>
    </w:p>
    <w:p w:rsidR="00C41B81" w:rsidRDefault="00C41B81" w:rsidP="00F47336">
      <w:pPr>
        <w:spacing w:before="60" w:after="60"/>
        <w:rPr>
          <w:rFonts w:cs="Calibri"/>
          <w:szCs w:val="24"/>
          <w:lang w:val="it-IT"/>
        </w:rPr>
      </w:pPr>
      <w:r w:rsidRPr="00C41B81">
        <w:rPr>
          <w:rFonts w:cs="Calibri"/>
          <w:szCs w:val="24"/>
          <w:lang w:val="it-IT"/>
        </w:rPr>
        <w:t>Usa ancora i materiali (A)</w:t>
      </w:r>
      <w:r w:rsidR="00FD56DB">
        <w:rPr>
          <w:rFonts w:cs="Calibri"/>
          <w:szCs w:val="24"/>
          <w:lang w:val="it-IT"/>
        </w:rPr>
        <w:t>, o preferibilmente vestiti reali per:</w:t>
      </w:r>
    </w:p>
    <w:p w:rsidR="00C41B81" w:rsidRPr="00C41B81" w:rsidRDefault="00C41B81" w:rsidP="00F47336">
      <w:pPr>
        <w:pStyle w:val="Paragraphedeliste"/>
        <w:numPr>
          <w:ilvl w:val="0"/>
          <w:numId w:val="24"/>
        </w:numPr>
        <w:spacing w:before="60" w:after="60"/>
        <w:contextualSpacing w:val="0"/>
        <w:rPr>
          <w:rFonts w:cs="Calibri"/>
          <w:color w:val="000000"/>
          <w:szCs w:val="24"/>
          <w:lang w:val="it-IT" w:eastAsia="en-GB"/>
        </w:rPr>
      </w:pPr>
      <w:r w:rsidRPr="00C41B81">
        <w:rPr>
          <w:rFonts w:cs="Calibri"/>
          <w:szCs w:val="24"/>
          <w:lang w:val="it-IT"/>
        </w:rPr>
        <w:t>i</w:t>
      </w:r>
      <w:r w:rsidR="00FD56DB">
        <w:rPr>
          <w:rFonts w:cs="Calibri"/>
          <w:color w:val="000000"/>
          <w:szCs w:val="24"/>
          <w:lang w:val="it-IT" w:eastAsia="en-GB"/>
        </w:rPr>
        <w:t>ntrodurre vocaboli di base</w:t>
      </w:r>
      <w:r w:rsidRPr="00C41B81">
        <w:rPr>
          <w:rFonts w:cs="Calibri"/>
          <w:color w:val="000000"/>
          <w:szCs w:val="24"/>
          <w:lang w:val="it-IT" w:eastAsia="en-GB"/>
        </w:rPr>
        <w:t xml:space="preserve"> (ad esempio: </w:t>
      </w:r>
      <w:r w:rsidRPr="00C41B81">
        <w:rPr>
          <w:rFonts w:cs="Calibri"/>
          <w:i/>
          <w:color w:val="000000"/>
          <w:szCs w:val="24"/>
          <w:lang w:val="it-IT" w:eastAsia="en-GB"/>
        </w:rPr>
        <w:t>scarpe, maglione, cappello</w:t>
      </w:r>
      <w:r w:rsidR="00667E12">
        <w:rPr>
          <w:rFonts w:cs="Calibri"/>
          <w:i/>
          <w:color w:val="000000"/>
          <w:szCs w:val="24"/>
          <w:lang w:val="it-IT" w:eastAsia="en-GB"/>
        </w:rPr>
        <w:t>,</w:t>
      </w:r>
      <w:r w:rsidRPr="00C41B81">
        <w:rPr>
          <w:rFonts w:cs="Calibri"/>
          <w:color w:val="000000"/>
          <w:szCs w:val="24"/>
          <w:lang w:val="it-IT" w:eastAsia="en-GB"/>
        </w:rPr>
        <w:t xml:space="preserve"> ecc.)</w:t>
      </w:r>
      <w:r>
        <w:rPr>
          <w:rFonts w:cs="Calibri"/>
          <w:color w:val="000000"/>
          <w:szCs w:val="24"/>
          <w:lang w:val="it-IT" w:eastAsia="en-GB"/>
        </w:rPr>
        <w:t>;</w:t>
      </w:r>
    </w:p>
    <w:p w:rsidR="00C41B81" w:rsidRPr="00C41B81" w:rsidRDefault="00C41B81" w:rsidP="00F47336">
      <w:pPr>
        <w:pStyle w:val="Paragraphedeliste"/>
        <w:numPr>
          <w:ilvl w:val="0"/>
          <w:numId w:val="23"/>
        </w:numPr>
        <w:spacing w:before="60" w:after="60"/>
        <w:contextualSpacing w:val="0"/>
        <w:rPr>
          <w:rFonts w:cs="Calibri"/>
          <w:color w:val="000000"/>
          <w:szCs w:val="24"/>
          <w:lang w:val="it-IT" w:eastAsia="en-GB"/>
        </w:rPr>
      </w:pPr>
      <w:r>
        <w:rPr>
          <w:rFonts w:cs="Calibri"/>
          <w:color w:val="000000"/>
          <w:szCs w:val="24"/>
          <w:lang w:val="it-IT" w:eastAsia="en-GB"/>
        </w:rPr>
        <w:t>c</w:t>
      </w:r>
      <w:r w:rsidR="00FD56DB">
        <w:rPr>
          <w:rFonts w:cs="Calibri"/>
          <w:color w:val="000000"/>
          <w:szCs w:val="24"/>
          <w:lang w:val="it-IT" w:eastAsia="en-GB"/>
        </w:rPr>
        <w:t>hiedere</w:t>
      </w:r>
      <w:r w:rsidRPr="00C41B81">
        <w:rPr>
          <w:rFonts w:cs="Calibri"/>
          <w:color w:val="000000"/>
          <w:szCs w:val="24"/>
          <w:lang w:val="it-IT" w:eastAsia="en-GB"/>
        </w:rPr>
        <w:t xml:space="preserve"> quindi di scrivere gli stessi </w:t>
      </w:r>
      <w:r>
        <w:rPr>
          <w:rFonts w:cs="Calibri"/>
          <w:color w:val="000000"/>
          <w:szCs w:val="24"/>
          <w:lang w:val="it-IT" w:eastAsia="en-GB"/>
        </w:rPr>
        <w:t xml:space="preserve">vocaboli </w:t>
      </w:r>
      <w:r w:rsidRPr="00C41B81">
        <w:rPr>
          <w:rFonts w:cs="Calibri"/>
          <w:color w:val="000000"/>
          <w:szCs w:val="24"/>
          <w:lang w:val="it-IT" w:eastAsia="en-GB"/>
        </w:rPr>
        <w:t>su carte/ cartoncini</w:t>
      </w:r>
      <w:r>
        <w:rPr>
          <w:rFonts w:cs="Calibri"/>
          <w:color w:val="000000"/>
          <w:szCs w:val="24"/>
          <w:lang w:val="it-IT" w:eastAsia="en-GB"/>
        </w:rPr>
        <w:t>;</w:t>
      </w:r>
    </w:p>
    <w:p w:rsidR="00C41B81" w:rsidRPr="00C41B81" w:rsidRDefault="00C41B81" w:rsidP="00F47336">
      <w:pPr>
        <w:pStyle w:val="Paragraphedeliste"/>
        <w:numPr>
          <w:ilvl w:val="0"/>
          <w:numId w:val="23"/>
        </w:numPr>
        <w:spacing w:before="60" w:after="60"/>
        <w:contextualSpacing w:val="0"/>
        <w:rPr>
          <w:rFonts w:cs="Calibri"/>
          <w:color w:val="000000"/>
          <w:szCs w:val="24"/>
          <w:lang w:val="it-IT" w:eastAsia="en-GB"/>
        </w:rPr>
      </w:pPr>
      <w:r>
        <w:rPr>
          <w:rFonts w:cs="Calibri"/>
          <w:color w:val="000000"/>
          <w:szCs w:val="24"/>
          <w:lang w:val="it-IT" w:eastAsia="en-GB"/>
        </w:rPr>
        <w:t>v</w:t>
      </w:r>
      <w:r w:rsidRPr="00C41B81">
        <w:rPr>
          <w:rFonts w:cs="Calibri"/>
          <w:color w:val="000000"/>
          <w:szCs w:val="24"/>
          <w:lang w:val="it-IT" w:eastAsia="en-GB"/>
        </w:rPr>
        <w:t>erifica</w:t>
      </w:r>
      <w:r w:rsidR="00FD56DB">
        <w:rPr>
          <w:rFonts w:cs="Calibri"/>
          <w:color w:val="000000"/>
          <w:szCs w:val="24"/>
          <w:lang w:val="it-IT" w:eastAsia="en-GB"/>
        </w:rPr>
        <w:t>re</w:t>
      </w:r>
      <w:r w:rsidRPr="00C41B81">
        <w:rPr>
          <w:rFonts w:cs="Calibri"/>
          <w:color w:val="000000"/>
          <w:szCs w:val="24"/>
          <w:lang w:val="it-IT" w:eastAsia="en-GB"/>
        </w:rPr>
        <w:t xml:space="preserve"> la comprensione delle nuove parole chiedendo di abbinarle con le relative immagini o con i veri capi di abbigliamento.</w:t>
      </w:r>
    </w:p>
    <w:p w:rsidR="0054564B" w:rsidRPr="00C41B81" w:rsidRDefault="00DD00D6" w:rsidP="00F47336">
      <w:pPr>
        <w:pStyle w:val="TKTITRE3"/>
        <w:rPr>
          <w:lang w:val="it-IT"/>
        </w:rPr>
      </w:pPr>
      <w:r w:rsidRPr="00C41B81">
        <w:rPr>
          <w:lang w:val="it-IT"/>
        </w:rPr>
        <w:t>Attività</w:t>
      </w:r>
      <w:r w:rsidR="0054564B" w:rsidRPr="00C41B81">
        <w:rPr>
          <w:lang w:val="it-IT"/>
        </w:rPr>
        <w:t xml:space="preserve"> 3</w:t>
      </w:r>
    </w:p>
    <w:p w:rsidR="00C41B81" w:rsidRPr="00C41B81" w:rsidRDefault="00FD56DB" w:rsidP="00F47336">
      <w:pPr>
        <w:spacing w:before="60" w:after="60"/>
        <w:rPr>
          <w:rFonts w:cs="Calibri"/>
          <w:i/>
          <w:szCs w:val="24"/>
          <w:lang w:val="it-IT"/>
        </w:rPr>
      </w:pPr>
      <w:r>
        <w:rPr>
          <w:rFonts w:cs="Calibri"/>
          <w:szCs w:val="24"/>
          <w:lang w:val="it-IT"/>
        </w:rPr>
        <w:t>Mostra i materiali (B) raffiguranti le</w:t>
      </w:r>
      <w:r w:rsidR="00C41B81" w:rsidRPr="00C41B81">
        <w:rPr>
          <w:rFonts w:cs="Calibri"/>
          <w:szCs w:val="24"/>
          <w:lang w:val="it-IT"/>
        </w:rPr>
        <w:t xml:space="preserve"> stagioni (se possibile, usa immagini legate al territorio</w:t>
      </w:r>
      <w:r w:rsidR="00C41B81">
        <w:rPr>
          <w:rFonts w:cs="Calibri"/>
          <w:szCs w:val="24"/>
          <w:lang w:val="it-IT"/>
        </w:rPr>
        <w:t xml:space="preserve"> circostante</w:t>
      </w:r>
      <w:r w:rsidR="00C41B81" w:rsidRPr="00C41B81">
        <w:rPr>
          <w:rFonts w:cs="Calibri"/>
          <w:szCs w:val="24"/>
          <w:lang w:val="it-IT"/>
        </w:rPr>
        <w:t>,</w:t>
      </w:r>
      <w:r w:rsidR="00C41B81">
        <w:rPr>
          <w:rFonts w:cs="Calibri"/>
          <w:szCs w:val="24"/>
          <w:lang w:val="it-IT"/>
        </w:rPr>
        <w:t xml:space="preserve"> a</w:t>
      </w:r>
      <w:r w:rsidR="008E4224">
        <w:rPr>
          <w:rFonts w:cs="Calibri"/>
          <w:szCs w:val="24"/>
          <w:lang w:val="it-IT"/>
        </w:rPr>
        <w:t>lla città più vicina</w:t>
      </w:r>
      <w:r w:rsidR="00C41B81">
        <w:rPr>
          <w:rFonts w:cs="Calibri"/>
          <w:szCs w:val="24"/>
          <w:lang w:val="it-IT"/>
        </w:rPr>
        <w:t xml:space="preserve"> al centro</w:t>
      </w:r>
      <w:r w:rsidR="008E4224">
        <w:rPr>
          <w:rFonts w:cs="Calibri"/>
          <w:szCs w:val="24"/>
          <w:lang w:val="it-IT"/>
        </w:rPr>
        <w:t xml:space="preserve"> di accoglienza</w:t>
      </w:r>
      <w:r w:rsidR="00C41B81" w:rsidRPr="00C41B81">
        <w:rPr>
          <w:rFonts w:cs="Calibri"/>
          <w:szCs w:val="24"/>
          <w:lang w:val="it-IT"/>
        </w:rPr>
        <w:t>) e verifica la com</w:t>
      </w:r>
      <w:r w:rsidR="00667E12">
        <w:rPr>
          <w:rFonts w:cs="Calibri"/>
          <w:szCs w:val="24"/>
          <w:lang w:val="it-IT"/>
        </w:rPr>
        <w:t>prensione</w:t>
      </w:r>
      <w:r>
        <w:rPr>
          <w:rFonts w:cs="Calibri"/>
          <w:szCs w:val="24"/>
          <w:lang w:val="it-IT"/>
        </w:rPr>
        <w:t xml:space="preserve"> domandando</w:t>
      </w:r>
      <w:r w:rsidR="00C41B81" w:rsidRPr="00C41B81">
        <w:rPr>
          <w:rFonts w:cs="Calibri"/>
          <w:szCs w:val="24"/>
          <w:lang w:val="it-IT"/>
        </w:rPr>
        <w:t>: “</w:t>
      </w:r>
      <w:r w:rsidR="00C41B81" w:rsidRPr="00C41B81">
        <w:rPr>
          <w:rFonts w:cs="Calibri"/>
          <w:i/>
          <w:szCs w:val="24"/>
          <w:lang w:val="it-IT"/>
        </w:rPr>
        <w:t>Che stagione è?</w:t>
      </w:r>
      <w:r w:rsidR="00C41B81" w:rsidRPr="00C41B81">
        <w:rPr>
          <w:rFonts w:cs="Calibri"/>
          <w:szCs w:val="24"/>
          <w:lang w:val="it-IT"/>
        </w:rPr>
        <w:t xml:space="preserve"> </w:t>
      </w:r>
      <w:r w:rsidR="00C41B81" w:rsidRPr="00C41B81">
        <w:rPr>
          <w:rFonts w:cs="Calibri"/>
          <w:i/>
          <w:szCs w:val="24"/>
          <w:lang w:val="it-IT"/>
        </w:rPr>
        <w:t>Perché?”</w:t>
      </w:r>
      <w:r w:rsidR="00667E12">
        <w:rPr>
          <w:rFonts w:cs="Calibri"/>
          <w:i/>
          <w:szCs w:val="24"/>
          <w:lang w:val="it-IT"/>
        </w:rPr>
        <w:t>.</w:t>
      </w:r>
    </w:p>
    <w:p w:rsidR="00C41B81" w:rsidRPr="00C41B81" w:rsidRDefault="00C41B81" w:rsidP="00F47336">
      <w:pPr>
        <w:pStyle w:val="Paragraphedeliste"/>
        <w:numPr>
          <w:ilvl w:val="0"/>
          <w:numId w:val="25"/>
        </w:numPr>
        <w:spacing w:before="60" w:after="60"/>
        <w:contextualSpacing w:val="0"/>
        <w:rPr>
          <w:rFonts w:cs="Calibri"/>
          <w:szCs w:val="24"/>
          <w:lang w:val="it-IT"/>
        </w:rPr>
      </w:pPr>
      <w:r w:rsidRPr="00C41B81">
        <w:rPr>
          <w:rFonts w:cs="Calibri"/>
          <w:szCs w:val="24"/>
          <w:lang w:val="it-IT"/>
        </w:rPr>
        <w:t>Chiedi quindi</w:t>
      </w:r>
      <w:r w:rsidR="00667E12">
        <w:rPr>
          <w:rFonts w:cs="Calibri"/>
          <w:szCs w:val="24"/>
          <w:lang w:val="it-IT"/>
        </w:rPr>
        <w:t xml:space="preserve"> di descrivere le</w:t>
      </w:r>
      <w:r w:rsidRPr="00C41B81">
        <w:rPr>
          <w:rFonts w:cs="Calibri"/>
          <w:szCs w:val="24"/>
          <w:lang w:val="it-IT"/>
        </w:rPr>
        <w:t xml:space="preserve"> immagini più dettagliatamente.</w:t>
      </w:r>
    </w:p>
    <w:p w:rsidR="00C41B81" w:rsidRPr="00C41B81" w:rsidRDefault="008E4224" w:rsidP="00F47336">
      <w:pPr>
        <w:pStyle w:val="Paragraphedeliste"/>
        <w:numPr>
          <w:ilvl w:val="0"/>
          <w:numId w:val="25"/>
        </w:numPr>
        <w:spacing w:before="60" w:after="60"/>
        <w:contextualSpacing w:val="0"/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Invita infine i rifugiati</w:t>
      </w:r>
      <w:r w:rsidR="00667E12">
        <w:rPr>
          <w:rFonts w:cs="Calibri"/>
          <w:szCs w:val="24"/>
          <w:lang w:val="it-IT"/>
        </w:rPr>
        <w:t xml:space="preserve"> a parlare delle stagioni nei loro Paesi (temperature, precipitazioni</w:t>
      </w:r>
      <w:r w:rsidR="00C41B81" w:rsidRPr="00C41B81">
        <w:rPr>
          <w:rFonts w:cs="Calibri"/>
          <w:szCs w:val="24"/>
          <w:lang w:val="it-IT"/>
        </w:rPr>
        <w:t>, abbigliamento richiesto, ecc.).</w:t>
      </w:r>
    </w:p>
    <w:p w:rsidR="00D13597" w:rsidRPr="008E4224" w:rsidRDefault="00DD00D6" w:rsidP="00F47336">
      <w:pPr>
        <w:pStyle w:val="TKTITRE3"/>
        <w:rPr>
          <w:lang w:val="it-IT"/>
        </w:rPr>
      </w:pPr>
      <w:r w:rsidRPr="008E4224">
        <w:rPr>
          <w:lang w:val="it-IT"/>
        </w:rPr>
        <w:t>Attività</w:t>
      </w:r>
      <w:r w:rsidR="0054564B" w:rsidRPr="008E4224">
        <w:rPr>
          <w:lang w:val="it-IT"/>
        </w:rPr>
        <w:t xml:space="preserve"> 4</w:t>
      </w:r>
    </w:p>
    <w:p w:rsidR="008E4224" w:rsidRPr="000F315B" w:rsidRDefault="008E4224" w:rsidP="00F47336">
      <w:pPr>
        <w:pStyle w:val="PrformatHTML"/>
        <w:shd w:val="clear" w:color="auto" w:fill="FFFFFF"/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Utilizza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entrambi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i materiali (A) e (B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).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Distribuisci casualmente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le immagini delle quattro stag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ioni sul tavolo, quindi chiedi</w:t>
      </w:r>
      <w:r w:rsidR="00667E1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di abbinare alle diverse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stagioni i vestiti che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i membri del “tuo” gruppo ritengono più adatti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Ricorda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ti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che q</w:t>
      </w:r>
      <w:r w:rsidR="00FD56D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uesta attività è adatta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anche per a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pprendenti con bassi profili di</w:t>
      </w:r>
      <w:r w:rsidRPr="000F315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alfabetizzazione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8E4224" w:rsidRPr="000F315B" w:rsidRDefault="008E4224" w:rsidP="00F47336">
      <w:pPr>
        <w:pStyle w:val="PrformatHTML"/>
        <w:shd w:val="clear" w:color="auto" w:fill="FFFFFF"/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F315B">
        <w:rPr>
          <w:rFonts w:ascii="Calibri" w:hAnsi="Calibri" w:cs="Calibri"/>
          <w:sz w:val="24"/>
          <w:szCs w:val="24"/>
        </w:rPr>
        <w:lastRenderedPageBreak/>
        <w:t xml:space="preserve">Nell’abbinare vestiti e stagioni, </w:t>
      </w:r>
      <w:r w:rsidR="00667E12">
        <w:rPr>
          <w:rFonts w:ascii="Calibri" w:hAnsi="Calibri" w:cs="Calibri"/>
          <w:sz w:val="24"/>
          <w:szCs w:val="24"/>
        </w:rPr>
        <w:t>invita gli apprendenti</w:t>
      </w:r>
      <w:r>
        <w:rPr>
          <w:rFonts w:ascii="Calibri" w:hAnsi="Calibri" w:cs="Calibri"/>
          <w:sz w:val="24"/>
          <w:szCs w:val="24"/>
        </w:rPr>
        <w:t xml:space="preserve"> a</w:t>
      </w:r>
      <w:r w:rsidRPr="000F315B">
        <w:rPr>
          <w:rFonts w:ascii="Calibri" w:hAnsi="Calibri" w:cs="Calibri"/>
          <w:sz w:val="24"/>
          <w:szCs w:val="24"/>
        </w:rPr>
        <w:t xml:space="preserve"> spiegare</w:t>
      </w:r>
      <w:r>
        <w:rPr>
          <w:rFonts w:ascii="Calibri" w:hAnsi="Calibri" w:cs="Calibri"/>
          <w:sz w:val="24"/>
          <w:szCs w:val="24"/>
        </w:rPr>
        <w:t xml:space="preserve"> i motivi delle loro</w:t>
      </w:r>
      <w:r w:rsidRPr="000F315B">
        <w:rPr>
          <w:rFonts w:ascii="Calibri" w:hAnsi="Calibri" w:cs="Calibri"/>
          <w:sz w:val="24"/>
          <w:szCs w:val="24"/>
        </w:rPr>
        <w:t xml:space="preserve"> sc</w:t>
      </w:r>
      <w:r>
        <w:rPr>
          <w:rFonts w:ascii="Calibri" w:hAnsi="Calibri" w:cs="Calibri"/>
          <w:sz w:val="24"/>
          <w:szCs w:val="24"/>
        </w:rPr>
        <w:t>elte in modo molto semplice, ad</w:t>
      </w:r>
      <w:r w:rsidRPr="000F315B">
        <w:rPr>
          <w:rFonts w:ascii="Calibri" w:hAnsi="Calibri" w:cs="Calibri"/>
          <w:sz w:val="24"/>
          <w:szCs w:val="24"/>
        </w:rPr>
        <w:t xml:space="preserve"> esempio</w:t>
      </w:r>
      <w:r>
        <w:rPr>
          <w:rFonts w:ascii="Calibri" w:hAnsi="Calibri" w:cs="Calibri"/>
          <w:sz w:val="24"/>
          <w:szCs w:val="24"/>
        </w:rPr>
        <w:t>:</w:t>
      </w:r>
      <w:r w:rsidRPr="000F31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</w:t>
      </w:r>
      <w:r w:rsidRPr="000F315B">
        <w:rPr>
          <w:rFonts w:ascii="Calibri" w:hAnsi="Calibri" w:cs="Calibri"/>
          <w:i/>
          <w:sz w:val="24"/>
          <w:szCs w:val="24"/>
        </w:rPr>
        <w:t>Questa giacca è calda. Va bene per l’inverno</w:t>
      </w:r>
      <w:r>
        <w:rPr>
          <w:rFonts w:ascii="Calibri" w:hAnsi="Calibri" w:cs="Calibri"/>
          <w:i/>
          <w:sz w:val="24"/>
          <w:szCs w:val="24"/>
        </w:rPr>
        <w:t>”</w:t>
      </w:r>
      <w:r w:rsidRPr="000F315B">
        <w:rPr>
          <w:rFonts w:ascii="Calibri" w:hAnsi="Calibri" w:cs="Calibri"/>
          <w:i/>
          <w:sz w:val="24"/>
          <w:szCs w:val="24"/>
        </w:rPr>
        <w:t>.</w:t>
      </w:r>
    </w:p>
    <w:p w:rsidR="0054564B" w:rsidRPr="008E4224" w:rsidRDefault="00DD00D6" w:rsidP="00F47336">
      <w:pPr>
        <w:pStyle w:val="TKTITRE3"/>
        <w:rPr>
          <w:lang w:val="it-IT"/>
        </w:rPr>
      </w:pPr>
      <w:r w:rsidRPr="008E4224">
        <w:rPr>
          <w:lang w:val="it-IT"/>
        </w:rPr>
        <w:t>Attività</w:t>
      </w:r>
      <w:r w:rsidR="0054564B" w:rsidRPr="008E4224">
        <w:rPr>
          <w:lang w:val="it-IT"/>
        </w:rPr>
        <w:t xml:space="preserve"> 5</w:t>
      </w:r>
    </w:p>
    <w:p w:rsidR="008E4224" w:rsidRDefault="008E4224" w:rsidP="00F47336">
      <w:pPr>
        <w:spacing w:before="60" w:after="120" w:line="276" w:lineRule="auto"/>
        <w:rPr>
          <w:rFonts w:cs="Calibri"/>
          <w:szCs w:val="24"/>
          <w:lang w:val="it-IT"/>
        </w:rPr>
      </w:pPr>
      <w:r w:rsidRPr="008E4224">
        <w:rPr>
          <w:rFonts w:cs="Calibri"/>
          <w:szCs w:val="24"/>
          <w:lang w:val="it-IT"/>
        </w:rPr>
        <w:t xml:space="preserve">Presenta un semplice modello di dialogo, come il seguente: 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A. </w:t>
      </w:r>
      <w:r w:rsidRPr="00872FFE">
        <w:rPr>
          <w:rFonts w:cs="Calibri"/>
          <w:i/>
          <w:szCs w:val="24"/>
          <w:lang w:val="it-IT"/>
        </w:rPr>
        <w:t>Buongiorno</w:t>
      </w:r>
      <w:r w:rsidRPr="000F315B">
        <w:rPr>
          <w:rStyle w:val="Appelnotedebasdep"/>
          <w:rFonts w:cs="Calibri"/>
          <w:i/>
          <w:szCs w:val="24"/>
        </w:rPr>
        <w:footnoteReference w:id="1"/>
      </w:r>
      <w:r w:rsidR="00667E12">
        <w:rPr>
          <w:rFonts w:cs="Calibri"/>
          <w:i/>
          <w:szCs w:val="24"/>
          <w:lang w:val="it-IT"/>
        </w:rPr>
        <w:t>.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B. </w:t>
      </w:r>
      <w:r w:rsidRPr="00872FFE">
        <w:rPr>
          <w:rFonts w:cs="Calibri"/>
          <w:i/>
          <w:szCs w:val="24"/>
          <w:lang w:val="it-IT"/>
        </w:rPr>
        <w:t>Buongiorno, come posso aiutarla?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A. </w:t>
      </w:r>
      <w:r w:rsidRPr="00872FFE">
        <w:rPr>
          <w:rFonts w:cs="Calibri"/>
          <w:i/>
          <w:szCs w:val="24"/>
          <w:lang w:val="it-IT"/>
        </w:rPr>
        <w:t>Fa molto freddo. Ho bisogno di un cappotto per l’inverno.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B. </w:t>
      </w:r>
      <w:r w:rsidRPr="00872FFE">
        <w:rPr>
          <w:rFonts w:cs="Calibri"/>
          <w:i/>
          <w:szCs w:val="24"/>
          <w:lang w:val="it-IT"/>
        </w:rPr>
        <w:t>Che taglia porta?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A. </w:t>
      </w:r>
      <w:r w:rsidRPr="00872FFE">
        <w:rPr>
          <w:rFonts w:cs="Calibri"/>
          <w:i/>
          <w:szCs w:val="24"/>
          <w:lang w:val="it-IT"/>
        </w:rPr>
        <w:t>Una taglia media.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B. </w:t>
      </w:r>
      <w:r w:rsidRPr="00872FFE">
        <w:rPr>
          <w:rFonts w:cs="Calibri"/>
          <w:i/>
          <w:szCs w:val="24"/>
          <w:lang w:val="it-IT"/>
        </w:rPr>
        <w:t>Bene, venga con me. I cappotti sono qui.</w:t>
      </w:r>
    </w:p>
    <w:p w:rsidR="00872FFE" w:rsidRPr="00872FFE" w:rsidRDefault="00872FFE" w:rsidP="00F47336">
      <w:pPr>
        <w:pStyle w:val="Paragraphedeliste"/>
        <w:numPr>
          <w:ilvl w:val="0"/>
          <w:numId w:val="24"/>
        </w:numPr>
        <w:spacing w:before="60" w:after="60"/>
        <w:ind w:hanging="436"/>
        <w:rPr>
          <w:rFonts w:cs="Calibri"/>
          <w:i/>
          <w:szCs w:val="24"/>
          <w:lang w:val="it-IT"/>
        </w:rPr>
      </w:pPr>
      <w:r>
        <w:rPr>
          <w:rFonts w:cs="Calibri"/>
          <w:i/>
          <w:szCs w:val="24"/>
          <w:lang w:val="it-IT"/>
        </w:rPr>
        <w:t xml:space="preserve">A. </w:t>
      </w:r>
      <w:r w:rsidRPr="00872FFE">
        <w:rPr>
          <w:rFonts w:cs="Calibri"/>
          <w:i/>
          <w:szCs w:val="24"/>
          <w:lang w:val="it-IT"/>
        </w:rPr>
        <w:t>Posso provarlo?</w:t>
      </w:r>
    </w:p>
    <w:p w:rsidR="00872FFE" w:rsidRPr="00E716EA" w:rsidRDefault="00872FFE" w:rsidP="00F47336">
      <w:pPr>
        <w:pStyle w:val="Paragraphedeliste"/>
        <w:numPr>
          <w:ilvl w:val="0"/>
          <w:numId w:val="24"/>
        </w:numPr>
        <w:spacing w:before="60" w:after="120"/>
        <w:ind w:left="721" w:hanging="437"/>
        <w:rPr>
          <w:rFonts w:cs="Calibri"/>
          <w:i/>
          <w:szCs w:val="24"/>
          <w:lang w:val="it-IT"/>
        </w:rPr>
      </w:pPr>
      <w:r w:rsidRPr="00E716EA">
        <w:rPr>
          <w:rFonts w:cs="Calibri"/>
          <w:i/>
          <w:szCs w:val="24"/>
          <w:lang w:val="it-IT"/>
        </w:rPr>
        <w:t>B. Sì, i camerini sono lì.</w:t>
      </w:r>
    </w:p>
    <w:p w:rsidR="00872FFE" w:rsidRPr="00872FFE" w:rsidRDefault="00872FFE" w:rsidP="00F47336">
      <w:pPr>
        <w:spacing w:before="60" w:after="60"/>
        <w:rPr>
          <w:rFonts w:cs="Calibri"/>
          <w:szCs w:val="24"/>
          <w:lang w:val="it-IT"/>
        </w:rPr>
      </w:pPr>
      <w:r w:rsidRPr="00872FFE">
        <w:rPr>
          <w:rFonts w:cs="Calibri"/>
          <w:szCs w:val="24"/>
          <w:lang w:val="it-IT"/>
        </w:rPr>
        <w:t xml:space="preserve">Verifica la comprensione, </w:t>
      </w:r>
      <w:r w:rsidRPr="00872FFE">
        <w:rPr>
          <w:rFonts w:eastAsia="SimSun" w:cs="Calibri"/>
          <w:kern w:val="3"/>
          <w:szCs w:val="24"/>
          <w:lang w:val="it-IT" w:eastAsia="zh-CN" w:bidi="hi-IN"/>
        </w:rPr>
        <w:t>focalizzando l’attenzione:</w:t>
      </w:r>
    </w:p>
    <w:p w:rsidR="00872FFE" w:rsidRPr="00872FFE" w:rsidRDefault="00872FFE" w:rsidP="00F47336">
      <w:pPr>
        <w:pStyle w:val="Paragraphedeliste"/>
        <w:numPr>
          <w:ilvl w:val="0"/>
          <w:numId w:val="28"/>
        </w:numPr>
        <w:spacing w:before="60" w:after="60"/>
        <w:ind w:left="567" w:hanging="283"/>
        <w:contextualSpacing w:val="0"/>
        <w:rPr>
          <w:rFonts w:cs="Calibri"/>
          <w:szCs w:val="24"/>
          <w:lang w:val="it-IT"/>
        </w:rPr>
      </w:pPr>
      <w:r w:rsidRPr="00872FFE">
        <w:rPr>
          <w:rFonts w:cs="Calibri"/>
          <w:szCs w:val="24"/>
          <w:lang w:val="it-IT"/>
        </w:rPr>
        <w:t xml:space="preserve">sull’espressione chiave </w:t>
      </w:r>
      <w:r w:rsidR="00667E12">
        <w:rPr>
          <w:rFonts w:cs="Calibri"/>
          <w:szCs w:val="24"/>
          <w:lang w:val="it-IT"/>
        </w:rPr>
        <w:t>“</w:t>
      </w:r>
      <w:r w:rsidRPr="00872FFE">
        <w:rPr>
          <w:rFonts w:cs="Calibri"/>
          <w:i/>
          <w:szCs w:val="24"/>
          <w:lang w:val="it-IT"/>
        </w:rPr>
        <w:t>Ho bisogno di …</w:t>
      </w:r>
      <w:r w:rsidR="00667E12">
        <w:rPr>
          <w:rFonts w:cs="Calibri"/>
          <w:i/>
          <w:szCs w:val="24"/>
          <w:lang w:val="it-IT"/>
        </w:rPr>
        <w:t>”</w:t>
      </w:r>
      <w:r w:rsidRPr="00872FFE">
        <w:rPr>
          <w:rFonts w:cs="Calibri"/>
          <w:szCs w:val="24"/>
          <w:lang w:val="it-IT"/>
        </w:rPr>
        <w:t>;</w:t>
      </w:r>
    </w:p>
    <w:p w:rsidR="00872FFE" w:rsidRPr="00872FFE" w:rsidRDefault="00872FFE" w:rsidP="00F47336">
      <w:pPr>
        <w:pStyle w:val="Paragraphedeliste"/>
        <w:numPr>
          <w:ilvl w:val="0"/>
          <w:numId w:val="28"/>
        </w:numPr>
        <w:spacing w:before="60" w:after="60"/>
        <w:ind w:left="567" w:hanging="283"/>
        <w:contextualSpacing w:val="0"/>
        <w:rPr>
          <w:rFonts w:cs="Calibri"/>
          <w:szCs w:val="24"/>
          <w:lang w:val="it-IT"/>
        </w:rPr>
      </w:pPr>
      <w:r w:rsidRPr="00872FFE">
        <w:rPr>
          <w:rFonts w:cs="Calibri"/>
          <w:szCs w:val="24"/>
          <w:lang w:val="it-IT"/>
        </w:rPr>
        <w:t xml:space="preserve">sulla parola </w:t>
      </w:r>
      <w:r w:rsidRPr="00872FFE">
        <w:rPr>
          <w:rFonts w:cs="Calibri"/>
          <w:i/>
          <w:szCs w:val="24"/>
          <w:lang w:val="it-IT"/>
        </w:rPr>
        <w:t>taglia</w:t>
      </w:r>
      <w:r w:rsidRPr="00872FFE">
        <w:rPr>
          <w:rFonts w:cs="Calibri"/>
          <w:szCs w:val="24"/>
          <w:lang w:val="it-IT"/>
        </w:rPr>
        <w:t xml:space="preserve"> (scrivi alla lavagna le varie taglie, con le relative abbreviazioni: </w:t>
      </w:r>
      <w:r w:rsidRPr="00872FFE">
        <w:rPr>
          <w:rFonts w:cs="Calibri"/>
          <w:i/>
          <w:szCs w:val="24"/>
          <w:lang w:val="it-IT"/>
        </w:rPr>
        <w:t>small, media, large</w:t>
      </w:r>
      <w:r w:rsidRPr="00872FFE">
        <w:rPr>
          <w:rFonts w:cs="Calibri"/>
          <w:szCs w:val="24"/>
          <w:lang w:val="it-IT"/>
        </w:rPr>
        <w:t xml:space="preserve">, </w:t>
      </w:r>
      <w:r w:rsidRPr="00872FFE">
        <w:rPr>
          <w:rFonts w:cs="Calibri"/>
          <w:i/>
          <w:szCs w:val="24"/>
          <w:lang w:val="it-IT"/>
        </w:rPr>
        <w:t xml:space="preserve">S, M, L, </w:t>
      </w:r>
      <w:r w:rsidRPr="00872FFE">
        <w:rPr>
          <w:rFonts w:cs="Calibri"/>
          <w:szCs w:val="24"/>
          <w:lang w:val="it-IT"/>
        </w:rPr>
        <w:t>ecc.)</w:t>
      </w:r>
    </w:p>
    <w:p w:rsidR="00872FFE" w:rsidRPr="00872FFE" w:rsidRDefault="00872FFE" w:rsidP="00F47336">
      <w:pPr>
        <w:pStyle w:val="TKTEXTE"/>
        <w:rPr>
          <w:kern w:val="3"/>
          <w:lang w:val="it-IT" w:eastAsia="zh-CN" w:bidi="hi-IN"/>
        </w:rPr>
      </w:pPr>
      <w:r w:rsidRPr="00872FFE">
        <w:rPr>
          <w:lang w:val="it-IT"/>
        </w:rPr>
        <w:t xml:space="preserve">Organizza quindi un role play </w:t>
      </w:r>
      <w:r>
        <w:rPr>
          <w:lang w:val="it-IT"/>
        </w:rPr>
        <w:t>secondo il</w:t>
      </w:r>
      <w:r w:rsidR="00FD56DB">
        <w:rPr>
          <w:lang w:val="it-IT"/>
        </w:rPr>
        <w:t xml:space="preserve"> modello di dialogo offerto</w:t>
      </w:r>
      <w:r w:rsidRPr="00872FFE">
        <w:rPr>
          <w:kern w:val="3"/>
          <w:lang w:val="it-IT" w:eastAsia="zh-CN" w:bidi="hi-IN"/>
        </w:rPr>
        <w:t>. Lascia sem</w:t>
      </w:r>
      <w:r>
        <w:rPr>
          <w:kern w:val="3"/>
          <w:lang w:val="it-IT" w:eastAsia="zh-CN" w:bidi="hi-IN"/>
        </w:rPr>
        <w:t>pre il tempo per consentire ai partecipanti</w:t>
      </w:r>
      <w:r w:rsidRPr="00872FFE">
        <w:rPr>
          <w:kern w:val="3"/>
          <w:lang w:val="it-IT" w:eastAsia="zh-CN" w:bidi="hi-IN"/>
        </w:rPr>
        <w:t xml:space="preserve"> di prepararsi</w:t>
      </w:r>
      <w:r>
        <w:rPr>
          <w:kern w:val="3"/>
          <w:lang w:val="it-IT" w:eastAsia="zh-CN" w:bidi="hi-IN"/>
        </w:rPr>
        <w:t>; r</w:t>
      </w:r>
      <w:r>
        <w:rPr>
          <w:lang w:val="it-IT"/>
        </w:rPr>
        <w:t>ipeti</w:t>
      </w:r>
      <w:r w:rsidRPr="00872FFE">
        <w:rPr>
          <w:lang w:val="it-IT"/>
        </w:rPr>
        <w:t xml:space="preserve"> l</w:t>
      </w:r>
      <w:r w:rsidR="00667E12">
        <w:rPr>
          <w:lang w:val="it-IT"/>
        </w:rPr>
        <w:t>’attività usando le</w:t>
      </w:r>
      <w:r>
        <w:rPr>
          <w:lang w:val="it-IT"/>
        </w:rPr>
        <w:t xml:space="preserve"> immagini</w:t>
      </w:r>
      <w:r w:rsidRPr="00872FFE">
        <w:rPr>
          <w:lang w:val="it-IT"/>
        </w:rPr>
        <w:t xml:space="preserve"> delle stagioni per contestualizzare lo scambio comunicativo.</w:t>
      </w:r>
    </w:p>
    <w:p w:rsidR="00DD00D6" w:rsidRPr="00D6215C" w:rsidRDefault="00DD00D6" w:rsidP="00F47336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DD00D6" w:rsidRPr="008C5B1F" w:rsidRDefault="00DD00D6" w:rsidP="00F47336">
      <w:pPr>
        <w:pStyle w:val="TKTEXTE"/>
        <w:numPr>
          <w:ilvl w:val="0"/>
          <w:numId w:val="20"/>
        </w:numPr>
        <w:rPr>
          <w:lang w:val="it-IT"/>
        </w:rPr>
      </w:pPr>
      <w:r>
        <w:rPr>
          <w:lang w:val="it-IT"/>
        </w:rPr>
        <w:t xml:space="preserve">Invita gli apprendenti a copiare e ad allenarsi nella scrittura </w:t>
      </w:r>
      <w:r w:rsidR="00C41B81">
        <w:rPr>
          <w:lang w:val="it-IT"/>
        </w:rPr>
        <w:t xml:space="preserve">dei nomi dei vestiti, così come </w:t>
      </w:r>
      <w:r w:rsidR="00C41B81" w:rsidRPr="00C41B81">
        <w:rPr>
          <w:rFonts w:eastAsia="SimSun"/>
          <w:kern w:val="3"/>
          <w:lang w:val="it-IT" w:eastAsia="zh-CN" w:bidi="hi-IN"/>
        </w:rPr>
        <w:t>emersi durante le attività precedenti.</w:t>
      </w:r>
    </w:p>
    <w:p w:rsidR="0054564B" w:rsidRPr="00C41B81" w:rsidRDefault="0054564B">
      <w:pPr>
        <w:rPr>
          <w:rFonts w:cs="Calibri"/>
          <w:b/>
          <w:bCs/>
          <w:sz w:val="32"/>
          <w:szCs w:val="32"/>
          <w:lang w:val="it-IT"/>
        </w:rPr>
      </w:pPr>
      <w:r w:rsidRPr="00C41B81">
        <w:rPr>
          <w:lang w:val="it-IT"/>
        </w:rPr>
        <w:br w:type="page"/>
      </w:r>
    </w:p>
    <w:p w:rsidR="00D13597" w:rsidRPr="00DD00D6" w:rsidRDefault="00DD00D6" w:rsidP="00A061CE">
      <w:pPr>
        <w:pStyle w:val="TKTITRE1"/>
        <w:rPr>
          <w:lang w:val="en-GB"/>
        </w:rPr>
      </w:pPr>
      <w:proofErr w:type="spellStart"/>
      <w:r w:rsidRPr="00D6215C">
        <w:rPr>
          <w:lang w:val="en-GB"/>
        </w:rPr>
        <w:lastRenderedPageBreak/>
        <w:t>Materiali</w:t>
      </w:r>
      <w:proofErr w:type="spellEnd"/>
      <w:r w:rsidRPr="00D6215C">
        <w:rPr>
          <w:lang w:val="en-GB"/>
        </w:rPr>
        <w:t xml:space="preserve"> </w:t>
      </w:r>
      <w:proofErr w:type="spellStart"/>
      <w:r w:rsidRPr="00D6215C">
        <w:rPr>
          <w:lang w:val="en-GB"/>
        </w:rPr>
        <w:t>campione</w:t>
      </w:r>
      <w:proofErr w:type="spellEnd"/>
    </w:p>
    <w:p w:rsidR="00BF685F" w:rsidRPr="00DD00D6" w:rsidRDefault="00DD00D6" w:rsidP="00DD00D6">
      <w:pPr>
        <w:pStyle w:val="TKBulletLevel1"/>
        <w:numPr>
          <w:ilvl w:val="0"/>
          <w:numId w:val="0"/>
        </w:numPr>
        <w:rPr>
          <w:b/>
          <w:sz w:val="28"/>
          <w:szCs w:val="28"/>
        </w:rPr>
      </w:pPr>
      <w:r w:rsidRPr="00DD00D6">
        <w:rPr>
          <w:b/>
          <w:sz w:val="28"/>
          <w:szCs w:val="28"/>
        </w:rPr>
        <w:t>A)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104"/>
        <w:gridCol w:w="4903"/>
      </w:tblGrid>
      <w:tr w:rsidR="00BC3D7A" w:rsidRPr="004D4C46" w:rsidTr="0054564B">
        <w:trPr>
          <w:trHeight w:val="3402"/>
        </w:trPr>
        <w:tc>
          <w:tcPr>
            <w:tcW w:w="316" w:type="pct"/>
            <w:vMerge w:val="restart"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47500" cy="1800000"/>
                  <wp:effectExtent l="0" t="0" r="0" b="0"/>
                  <wp:docPr id="24" name="Image 10" descr="C:\Users\utilisateur\AppData\Local\Microsoft\Windows\INetCache\Content.Word\35_wo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5_wo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500" cy="1800000"/>
                  <wp:effectExtent l="0" t="0" r="0" b="0"/>
                  <wp:docPr id="25" name="Image 13" descr="C:\Users\utilisateur\AppData\Local\Microsoft\Windows\INetCache\Content.Word\35_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5_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7A" w:rsidRPr="004D4C46" w:rsidTr="0054564B">
        <w:trPr>
          <w:trHeight w:val="3402"/>
        </w:trPr>
        <w:tc>
          <w:tcPr>
            <w:tcW w:w="316" w:type="pct"/>
            <w:vMerge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63457" cy="1800000"/>
                  <wp:effectExtent l="0" t="0" r="0" b="0"/>
                  <wp:docPr id="26" name="Image 4" descr="C:\Users\utilisateur\AppData\Local\Microsoft\Windows\INetCache\Content.Word\35_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5_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87500" cy="1800000"/>
                  <wp:effectExtent l="0" t="0" r="0" b="0"/>
                  <wp:docPr id="27" name="Image 1" descr="C:\Users\utilisateur\AppData\Local\Microsoft\Windows\INetCache\Content.Word\35_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5_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85F" w:rsidRPr="00DD00D6" w:rsidRDefault="00DD00D6" w:rsidP="00DD00D6">
      <w:pPr>
        <w:pStyle w:val="TKBulletLevel1"/>
        <w:numPr>
          <w:ilvl w:val="0"/>
          <w:numId w:val="0"/>
        </w:numPr>
        <w:ind w:left="568"/>
        <w:rPr>
          <w:b/>
          <w:sz w:val="28"/>
          <w:szCs w:val="28"/>
        </w:rPr>
      </w:pPr>
      <w:r w:rsidRPr="00DD00D6">
        <w:rPr>
          <w:b/>
          <w:sz w:val="28"/>
          <w:szCs w:val="28"/>
        </w:rPr>
        <w:t>B)</w:t>
      </w:r>
    </w:p>
    <w:p w:rsidR="00BA25B4" w:rsidRPr="00DD00D6" w:rsidRDefault="00BF685F" w:rsidP="00DD00D6">
      <w:pPr>
        <w:pStyle w:val="TKTextetableau"/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t>*</w:t>
      </w:r>
      <w:r>
        <w:rPr>
          <w:noProof/>
          <w:lang w:val="fr-FR" w:eastAsia="fr-FR"/>
        </w:rPr>
        <w:drawing>
          <wp:inline distT="0" distB="0" distL="0" distR="0">
            <wp:extent cx="4876138" cy="3240000"/>
            <wp:effectExtent l="0" t="0" r="0" b="0"/>
            <wp:docPr id="28" name="Image 7" descr="C:\Users\utilisateur\AppData\Local\Microsoft\Windows\INetCache\Content.Word\35_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35_sea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B4" w:rsidRPr="00DD00D6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19" w:rsidRDefault="003B5019" w:rsidP="00C523EA">
      <w:r>
        <w:separator/>
      </w:r>
    </w:p>
  </w:endnote>
  <w:endnote w:type="continuationSeparator" w:id="0">
    <w:p w:rsidR="003B5019" w:rsidRDefault="003B5019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0337B4" w:rsidRDefault="000337B4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0337B4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0337B4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0337B4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0337B4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0337B4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0337B4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0337B4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0337B4" w:rsidRPr="000337B4" w:rsidRDefault="000337B4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0337B4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5E654F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45</w:t>
          </w:r>
        </w:p>
      </w:tc>
      <w:tc>
        <w:tcPr>
          <w:tcW w:w="1667" w:type="pct"/>
          <w:vAlign w:val="bottom"/>
        </w:tcPr>
        <w:p w:rsidR="00186952" w:rsidRPr="005A600F" w:rsidRDefault="00046F2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337B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337B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19" w:rsidRDefault="003B5019" w:rsidP="00C523EA">
      <w:r>
        <w:separator/>
      </w:r>
    </w:p>
  </w:footnote>
  <w:footnote w:type="continuationSeparator" w:id="0">
    <w:p w:rsidR="003B5019" w:rsidRDefault="003B5019" w:rsidP="00C523EA">
      <w:r>
        <w:continuationSeparator/>
      </w:r>
    </w:p>
  </w:footnote>
  <w:footnote w:id="1">
    <w:p w:rsidR="00872FFE" w:rsidRPr="00872FFE" w:rsidRDefault="00872FFE" w:rsidP="00872FFE">
      <w:pPr>
        <w:rPr>
          <w:lang w:val="it-IT"/>
        </w:rPr>
      </w:pPr>
      <w:r>
        <w:rPr>
          <w:rStyle w:val="Appelnotedebasdep"/>
        </w:rPr>
        <w:footnoteRef/>
      </w:r>
      <w:r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0337B4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337B4" w:rsidRDefault="000337B4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0337B4">
            <w:rPr>
              <w:rFonts w:eastAsia="Calibri"/>
              <w:b/>
              <w:lang w:val="en-US"/>
            </w:rPr>
            <w:t>Supporto</w:t>
          </w:r>
          <w:proofErr w:type="spellEnd"/>
          <w:r w:rsidRPr="000337B4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0337B4">
            <w:rPr>
              <w:rFonts w:eastAsia="Calibri"/>
              <w:b/>
              <w:lang w:val="en-US"/>
            </w:rPr>
            <w:t>linguistico</w:t>
          </w:r>
          <w:proofErr w:type="spellEnd"/>
          <w:r w:rsidRPr="000337B4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0337B4">
            <w:rPr>
              <w:rFonts w:eastAsia="Calibri"/>
              <w:b/>
              <w:lang w:val="en-US"/>
            </w:rPr>
            <w:t>rifugiati</w:t>
          </w:r>
          <w:proofErr w:type="spellEnd"/>
          <w:r w:rsidRPr="000337B4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0337B4">
            <w:rPr>
              <w:rFonts w:eastAsia="Calibri"/>
              <w:b/>
              <w:lang w:val="en-US"/>
            </w:rPr>
            <w:t>adulti</w:t>
          </w:r>
          <w:proofErr w:type="spellEnd"/>
          <w:r w:rsidRPr="000337B4">
            <w:rPr>
              <w:rFonts w:eastAsia="Calibri"/>
              <w:b/>
              <w:lang w:val="en-US"/>
            </w:rPr>
            <w:t xml:space="preserve">: </w:t>
          </w:r>
        </w:p>
        <w:p w:rsidR="000337B4" w:rsidRPr="000337B4" w:rsidRDefault="000337B4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0337B4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0337B4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0337B4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0337B4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0337B4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0337B4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046F26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0337B4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0337B4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0337B4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37B4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0337B4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37B4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0337B4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37B4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0337B4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37B4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0337B4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046F2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BA1"/>
    <w:multiLevelType w:val="hybridMultilevel"/>
    <w:tmpl w:val="2C12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2591F"/>
    <w:multiLevelType w:val="hybridMultilevel"/>
    <w:tmpl w:val="668E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82BA9"/>
    <w:multiLevelType w:val="hybridMultilevel"/>
    <w:tmpl w:val="7B6E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3389"/>
    <w:multiLevelType w:val="hybridMultilevel"/>
    <w:tmpl w:val="A524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0445A"/>
    <w:multiLevelType w:val="hybridMultilevel"/>
    <w:tmpl w:val="FDCC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40F6E"/>
    <w:multiLevelType w:val="hybridMultilevel"/>
    <w:tmpl w:val="2194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4799A"/>
    <w:multiLevelType w:val="hybridMultilevel"/>
    <w:tmpl w:val="C24E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242FE"/>
    <w:multiLevelType w:val="hybridMultilevel"/>
    <w:tmpl w:val="91B07A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E4316"/>
    <w:multiLevelType w:val="hybridMultilevel"/>
    <w:tmpl w:val="CF0A3DE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2"/>
  </w:num>
  <w:num w:numId="5">
    <w:abstractNumId w:val="18"/>
  </w:num>
  <w:num w:numId="6">
    <w:abstractNumId w:val="16"/>
  </w:num>
  <w:num w:numId="7">
    <w:abstractNumId w:val="14"/>
  </w:num>
  <w:num w:numId="8">
    <w:abstractNumId w:val="9"/>
  </w:num>
  <w:num w:numId="9">
    <w:abstractNumId w:val="15"/>
  </w:num>
  <w:num w:numId="10">
    <w:abstractNumId w:val="21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5"/>
  </w:num>
  <w:num w:numId="21">
    <w:abstractNumId w:val="19"/>
  </w:num>
  <w:num w:numId="22">
    <w:abstractNumId w:val="11"/>
  </w:num>
  <w:num w:numId="23">
    <w:abstractNumId w:val="13"/>
  </w:num>
  <w:num w:numId="24">
    <w:abstractNumId w:val="4"/>
  </w:num>
  <w:num w:numId="25">
    <w:abstractNumId w:val="8"/>
  </w:num>
  <w:num w:numId="26">
    <w:abstractNumId w:val="12"/>
  </w:num>
  <w:num w:numId="27">
    <w:abstractNumId w:val="1"/>
  </w:num>
  <w:num w:numId="2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7B4"/>
    <w:rsid w:val="000338F0"/>
    <w:rsid w:val="00037B0E"/>
    <w:rsid w:val="00046F26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86CDB"/>
    <w:rsid w:val="001932DE"/>
    <w:rsid w:val="001965B4"/>
    <w:rsid w:val="0019678A"/>
    <w:rsid w:val="001A1B4C"/>
    <w:rsid w:val="001B0010"/>
    <w:rsid w:val="001B602D"/>
    <w:rsid w:val="001B71AD"/>
    <w:rsid w:val="001C2C9B"/>
    <w:rsid w:val="001C7918"/>
    <w:rsid w:val="001D7251"/>
    <w:rsid w:val="001F09F3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D5DCE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19B"/>
    <w:rsid w:val="00373B9F"/>
    <w:rsid w:val="0037570C"/>
    <w:rsid w:val="0038409C"/>
    <w:rsid w:val="003847AD"/>
    <w:rsid w:val="003853D1"/>
    <w:rsid w:val="003B5019"/>
    <w:rsid w:val="003C050D"/>
    <w:rsid w:val="003C32F5"/>
    <w:rsid w:val="003C419A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3894"/>
    <w:rsid w:val="00470AA9"/>
    <w:rsid w:val="0049006B"/>
    <w:rsid w:val="0049582A"/>
    <w:rsid w:val="004A53B6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67E12"/>
    <w:rsid w:val="006A1A21"/>
    <w:rsid w:val="006B6385"/>
    <w:rsid w:val="006B7367"/>
    <w:rsid w:val="006C0689"/>
    <w:rsid w:val="006C08C3"/>
    <w:rsid w:val="006C19C6"/>
    <w:rsid w:val="006C7764"/>
    <w:rsid w:val="006D234F"/>
    <w:rsid w:val="006E7D2A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2FFE"/>
    <w:rsid w:val="00892B00"/>
    <w:rsid w:val="008B45A3"/>
    <w:rsid w:val="008C53DF"/>
    <w:rsid w:val="008E4224"/>
    <w:rsid w:val="008E6FB9"/>
    <w:rsid w:val="008F0189"/>
    <w:rsid w:val="008F1473"/>
    <w:rsid w:val="008F24DC"/>
    <w:rsid w:val="008F5B6F"/>
    <w:rsid w:val="009025F0"/>
    <w:rsid w:val="0090464B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3B1E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15B59"/>
    <w:rsid w:val="00B30339"/>
    <w:rsid w:val="00B33421"/>
    <w:rsid w:val="00B35EFB"/>
    <w:rsid w:val="00B51D45"/>
    <w:rsid w:val="00B6414C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2457"/>
    <w:rsid w:val="00BC3D7A"/>
    <w:rsid w:val="00BD2F15"/>
    <w:rsid w:val="00BE6428"/>
    <w:rsid w:val="00BF2B09"/>
    <w:rsid w:val="00BF685F"/>
    <w:rsid w:val="00BF693D"/>
    <w:rsid w:val="00C24B3F"/>
    <w:rsid w:val="00C24C86"/>
    <w:rsid w:val="00C41B81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0D6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16EA"/>
    <w:rsid w:val="00E74E5B"/>
    <w:rsid w:val="00E826A8"/>
    <w:rsid w:val="00E90A39"/>
    <w:rsid w:val="00EA589F"/>
    <w:rsid w:val="00EC3C97"/>
    <w:rsid w:val="00EC6747"/>
    <w:rsid w:val="00ED4CB7"/>
    <w:rsid w:val="00F14B58"/>
    <w:rsid w:val="00F260E9"/>
    <w:rsid w:val="00F41208"/>
    <w:rsid w:val="00F47336"/>
    <w:rsid w:val="00F5126A"/>
    <w:rsid w:val="00FB0515"/>
    <w:rsid w:val="00FB70A6"/>
    <w:rsid w:val="00FC4F80"/>
    <w:rsid w:val="00FD56DB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DD00D6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PrformatHTML">
    <w:name w:val="HTML Preformatted"/>
    <w:basedOn w:val="Normal"/>
    <w:link w:val="PrformatHTMLCar"/>
    <w:uiPriority w:val="99"/>
    <w:rsid w:val="008E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8E4224"/>
    <w:rPr>
      <w:rFonts w:ascii="Courier New" w:eastAsia="Times New Roman" w:hAnsi="Courier New" w:cs="Courier New"/>
      <w:lang w:val="it-IT" w:eastAsia="it-IT"/>
    </w:rPr>
  </w:style>
  <w:style w:type="character" w:styleId="Appelnotedebasdep">
    <w:name w:val="footnote reference"/>
    <w:basedOn w:val="Policepardfaut"/>
    <w:uiPriority w:val="99"/>
    <w:semiHidden/>
    <w:unhideWhenUsed/>
    <w:rsid w:val="00872F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146F-5CAC-49DD-9233-CAAD612E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3001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2017-10-23T07:33:00Z</dcterms:created>
  <dcterms:modified xsi:type="dcterms:W3CDTF">2017-10-23T07:33:00Z</dcterms:modified>
</cp:coreProperties>
</file>