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B0" w:rsidRPr="00955DC2" w:rsidRDefault="00FE40B0" w:rsidP="0078373A">
      <w:pPr>
        <w:pStyle w:val="TKMAINTITLE"/>
        <w:rPr>
          <w:lang w:val="it-IT"/>
        </w:rPr>
      </w:pPr>
      <w:r w:rsidRPr="00955DC2">
        <w:rPr>
          <w:lang w:val="it-IT"/>
        </w:rPr>
        <w:t xml:space="preserve">37 - </w:t>
      </w:r>
      <w:r w:rsidR="00955DC2">
        <w:rPr>
          <w:rFonts w:cs="Arial"/>
          <w:lang w:val="it-IT"/>
        </w:rPr>
        <w:t>Alcune t</w:t>
      </w:r>
      <w:r w:rsidR="00955DC2" w:rsidRPr="00C0352A">
        <w:rPr>
          <w:rFonts w:cs="Arial"/>
          <w:lang w:val="it-IT"/>
        </w:rPr>
        <w:t>ecniche per apprendere il vocabolario</w:t>
      </w:r>
    </w:p>
    <w:p w:rsidR="00FE40B0" w:rsidRPr="00955DC2" w:rsidRDefault="00955DC2" w:rsidP="00955DC2">
      <w:pPr>
        <w:pStyle w:val="TKAIM"/>
        <w:ind w:left="1410" w:hanging="1410"/>
        <w:rPr>
          <w:lang w:val="it-IT"/>
        </w:rPr>
      </w:pPr>
      <w:r w:rsidRPr="00955DC2">
        <w:rPr>
          <w:lang w:val="it-IT"/>
        </w:rPr>
        <w:t>Obiettivo</w:t>
      </w:r>
      <w:r w:rsidR="00FE40B0" w:rsidRPr="00955DC2">
        <w:rPr>
          <w:lang w:val="it-IT"/>
        </w:rPr>
        <w:t xml:space="preserve">: </w:t>
      </w:r>
      <w:r w:rsidR="00FE40B0" w:rsidRPr="00955DC2">
        <w:rPr>
          <w:lang w:val="it-IT"/>
        </w:rPr>
        <w:tab/>
      </w:r>
      <w:r w:rsidR="00670B9F">
        <w:rPr>
          <w:rFonts w:asciiTheme="minorHAnsi" w:hAnsiTheme="minorHAnsi" w:cs="Arial"/>
          <w:szCs w:val="28"/>
          <w:lang w:val="it-IT"/>
        </w:rPr>
        <w:t>fornire alcune risorse</w:t>
      </w:r>
      <w:r w:rsidRPr="00955DC2">
        <w:rPr>
          <w:rFonts w:asciiTheme="minorHAnsi" w:hAnsiTheme="minorHAnsi" w:cs="Arial"/>
          <w:szCs w:val="28"/>
          <w:lang w:val="it-IT"/>
        </w:rPr>
        <w:t xml:space="preserve"> per aiutare i rifugiati a imparare e usare il nuovo vocabolario e a riflettere sul proprio apprendimento</w:t>
      </w:r>
      <w:r w:rsidR="00FE40B0" w:rsidRPr="00955DC2">
        <w:rPr>
          <w:szCs w:val="28"/>
          <w:lang w:val="it-IT"/>
        </w:rPr>
        <w:t>.</w:t>
      </w:r>
    </w:p>
    <w:p w:rsidR="00955DC2" w:rsidRPr="00575C0C" w:rsidRDefault="00955DC2" w:rsidP="00955DC2">
      <w:pPr>
        <w:ind w:right="567"/>
        <w:rPr>
          <w:rFonts w:asciiTheme="minorHAnsi" w:hAnsiTheme="minorHAnsi" w:cs="Arial"/>
          <w:szCs w:val="24"/>
          <w:lang w:val="it-IT"/>
        </w:rPr>
      </w:pPr>
      <w:r w:rsidRPr="00575C0C">
        <w:rPr>
          <w:lang w:val="it-IT"/>
        </w:rPr>
        <w:t>Le persone adottano differenti strategie legate all’apprendimento (vedi in proposito lo strumento</w:t>
      </w:r>
      <w:r w:rsidR="00FE40B0" w:rsidRPr="00575C0C">
        <w:rPr>
          <w:lang w:val="it-IT"/>
        </w:rPr>
        <w:t xml:space="preserve"> 14 </w:t>
      </w:r>
      <w:r w:rsidRPr="00B60E30">
        <w:rPr>
          <w:lang w:val="it-IT"/>
        </w:rPr>
        <w:t xml:space="preserve">- </w:t>
      </w:r>
      <w:bookmarkStart w:id="0" w:name="_GoBack"/>
      <w:r w:rsidR="00CA220F" w:rsidRPr="0083550A">
        <w:rPr>
          <w:i/>
          <w:iCs/>
        </w:rPr>
        <w:fldChar w:fldCharType="begin"/>
      </w:r>
      <w:r w:rsidR="00CA220F" w:rsidRPr="0083550A">
        <w:rPr>
          <w:i/>
          <w:iCs/>
          <w:lang w:val="it-IT"/>
        </w:rPr>
        <w:instrText xml:space="preserve"> HYPERLINK "http://rm.coe.int/strumento-14-l</w:instrText>
      </w:r>
      <w:r w:rsidR="00CA220F" w:rsidRPr="0083550A">
        <w:rPr>
          <w:i/>
          <w:iCs/>
          <w:lang w:val="it-IT"/>
        </w:rPr>
        <w:instrText xml:space="preserve">a-diversita-nei-gruppi-di-lavoro-supporto-linguistico-pe/16807607b8" </w:instrText>
      </w:r>
      <w:r w:rsidR="00CA220F" w:rsidRPr="0083550A">
        <w:rPr>
          <w:i/>
          <w:iCs/>
        </w:rPr>
        <w:fldChar w:fldCharType="separate"/>
      </w:r>
      <w:r w:rsidRPr="0083550A">
        <w:rPr>
          <w:rStyle w:val="Lienhypertexte"/>
          <w:i/>
          <w:iCs/>
          <w:u w:val="none"/>
          <w:lang w:val="it-IT"/>
        </w:rPr>
        <w:t>La diversità nei gruppi di lavoro</w:t>
      </w:r>
      <w:r w:rsidR="00CA220F" w:rsidRPr="0083550A">
        <w:rPr>
          <w:rStyle w:val="Lienhypertexte"/>
          <w:i/>
          <w:iCs/>
          <w:u w:val="none"/>
          <w:lang w:val="it-IT"/>
        </w:rPr>
        <w:fldChar w:fldCharType="end"/>
      </w:r>
      <w:bookmarkEnd w:id="0"/>
      <w:r w:rsidR="00FE40B0" w:rsidRPr="00575C0C">
        <w:rPr>
          <w:lang w:val="it-IT"/>
        </w:rPr>
        <w:t xml:space="preserve">) </w:t>
      </w:r>
      <w:r w:rsidRPr="00575C0C">
        <w:rPr>
          <w:rFonts w:asciiTheme="minorHAnsi" w:hAnsiTheme="minorHAnsi" w:cs="Arial"/>
          <w:szCs w:val="24"/>
          <w:lang w:val="it-IT"/>
        </w:rPr>
        <w:t xml:space="preserve">ed è importante offrire ai rifugiati diversi percorsi per </w:t>
      </w:r>
      <w:r w:rsidR="00EF0CFF" w:rsidRPr="00575C0C">
        <w:rPr>
          <w:rFonts w:asciiTheme="minorHAnsi" w:hAnsiTheme="minorHAnsi" w:cs="Arial"/>
          <w:szCs w:val="24"/>
          <w:lang w:val="it-IT"/>
        </w:rPr>
        <w:t>imparare</w:t>
      </w:r>
      <w:r w:rsidRPr="00575C0C">
        <w:rPr>
          <w:rFonts w:asciiTheme="minorHAnsi" w:hAnsiTheme="minorHAnsi" w:cs="Arial"/>
          <w:szCs w:val="24"/>
          <w:lang w:val="it-IT"/>
        </w:rPr>
        <w:t xml:space="preserve"> la lingua target (in questo caso l’italiano). </w:t>
      </w:r>
    </w:p>
    <w:p w:rsidR="00955DC2" w:rsidRPr="00575C0C" w:rsidRDefault="00955DC2" w:rsidP="00955DC2">
      <w:pPr>
        <w:pStyle w:val="TKTEXTE"/>
        <w:rPr>
          <w:lang w:val="it-IT"/>
        </w:rPr>
      </w:pPr>
      <w:r w:rsidRPr="00575C0C">
        <w:rPr>
          <w:rFonts w:asciiTheme="minorHAnsi" w:hAnsiTheme="minorHAnsi" w:cs="Arial"/>
          <w:lang w:val="it-IT"/>
        </w:rPr>
        <w:t>Questo strumento suggerisce alcune modalità per consentire loro di</w:t>
      </w:r>
      <w:r w:rsidR="00EF0CFF" w:rsidRPr="00575C0C">
        <w:rPr>
          <w:rFonts w:asciiTheme="minorHAnsi" w:hAnsiTheme="minorHAnsi" w:cs="Arial"/>
          <w:lang w:val="it-IT"/>
        </w:rPr>
        <w:t xml:space="preserve"> crearsi</w:t>
      </w:r>
      <w:r w:rsidR="00670B9F">
        <w:rPr>
          <w:rFonts w:asciiTheme="minorHAnsi" w:hAnsiTheme="minorHAnsi" w:cs="Arial"/>
          <w:lang w:val="it-IT"/>
        </w:rPr>
        <w:t xml:space="preserve"> risorse personali </w:t>
      </w:r>
      <w:r w:rsidRPr="00575C0C">
        <w:rPr>
          <w:rFonts w:asciiTheme="minorHAnsi" w:hAnsiTheme="minorHAnsi" w:cs="Arial"/>
          <w:lang w:val="it-IT"/>
        </w:rPr>
        <w:t>per l’apprendimento del nuovo vocabolario</w:t>
      </w:r>
      <w:r w:rsidR="00EF0CFF" w:rsidRPr="00575C0C">
        <w:rPr>
          <w:rFonts w:asciiTheme="minorHAnsi" w:hAnsiTheme="minorHAnsi" w:cs="Arial"/>
          <w:lang w:val="it-IT"/>
        </w:rPr>
        <w:t>, al fine di usarlo nella pratica di nuove parole o espressioni</w:t>
      </w:r>
      <w:r w:rsidRPr="00575C0C">
        <w:rPr>
          <w:rFonts w:asciiTheme="minorHAnsi" w:hAnsiTheme="minorHAnsi" w:cs="Arial"/>
          <w:lang w:val="it-IT"/>
        </w:rPr>
        <w:t xml:space="preserve">. </w:t>
      </w:r>
    </w:p>
    <w:p w:rsidR="00FE40B0" w:rsidRPr="00575C0C" w:rsidRDefault="00955DC2" w:rsidP="0085603F">
      <w:pPr>
        <w:pStyle w:val="TKTITRE1"/>
        <w:rPr>
          <w:lang w:val="it-IT"/>
        </w:rPr>
      </w:pPr>
      <w:r w:rsidRPr="00575C0C">
        <w:rPr>
          <w:lang w:val="it-IT"/>
        </w:rPr>
        <w:t>Apprendimento del vocabolario</w:t>
      </w:r>
    </w:p>
    <w:p w:rsidR="00FE40B0" w:rsidRPr="00575C0C" w:rsidRDefault="00FE40B0" w:rsidP="0085603F">
      <w:pPr>
        <w:pStyle w:val="TKTITRE2"/>
        <w:rPr>
          <w:lang w:val="it-IT"/>
        </w:rPr>
      </w:pPr>
      <w:r w:rsidRPr="00575C0C">
        <w:rPr>
          <w:lang w:val="it-IT"/>
        </w:rPr>
        <w:t>Material</w:t>
      </w:r>
      <w:r w:rsidR="00955DC2" w:rsidRPr="00575C0C">
        <w:rPr>
          <w:lang w:val="it-IT"/>
        </w:rPr>
        <w:t>e</w:t>
      </w:r>
    </w:p>
    <w:p w:rsidR="00EF0CFF" w:rsidRPr="00575C0C" w:rsidRDefault="00575C0C" w:rsidP="00EF0CFF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Tra 5 e 10 parole o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 xml:space="preserve"> espressioni, ad esempio e</w:t>
      </w:r>
      <w:r w:rsidRPr="00575C0C">
        <w:rPr>
          <w:rFonts w:asciiTheme="minorHAnsi" w:hAnsiTheme="minorHAnsi" w:cs="Arial"/>
          <w:sz w:val="24"/>
          <w:szCs w:val="24"/>
          <w:lang w:val="it-IT"/>
        </w:rPr>
        <w:t>merse durante l’ultimo incontro,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 xml:space="preserve"> l’ultima </w:t>
      </w: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settimana o 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>l’ultimo mese</w:t>
      </w:r>
      <w:r w:rsidRPr="00575C0C">
        <w:rPr>
          <w:rFonts w:asciiTheme="minorHAnsi" w:hAnsiTheme="minorHAnsi" w:cs="Arial"/>
          <w:sz w:val="24"/>
          <w:szCs w:val="24"/>
          <w:lang w:val="it-IT"/>
        </w:rPr>
        <w:t>,</w:t>
      </w:r>
      <w:r w:rsidR="00670B9F">
        <w:rPr>
          <w:rFonts w:asciiTheme="minorHAnsi" w:hAnsiTheme="minorHAnsi" w:cs="Arial"/>
          <w:sz w:val="24"/>
          <w:szCs w:val="24"/>
          <w:lang w:val="it-IT"/>
        </w:rPr>
        <w:t xml:space="preserve"> oppure relative a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 xml:space="preserve"> uno specifico argomento (cibo, salute, ecc.): “carte – vocabolario”, quaderni.</w:t>
      </w:r>
    </w:p>
    <w:p w:rsidR="00EF0CFF" w:rsidRPr="00575C0C" w:rsidRDefault="00EF0CFF" w:rsidP="00EF0CFF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Altro materiale per l’apprendimento, come ad esempio: testi, appunti, ecc.</w:t>
      </w:r>
    </w:p>
    <w:p w:rsidR="00EF0CFF" w:rsidRPr="00575C0C" w:rsidRDefault="00EF0CFF" w:rsidP="00EF0CFF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Il modello suggerito nelle pagine seguenti.</w:t>
      </w:r>
    </w:p>
    <w:p w:rsidR="00FE40B0" w:rsidRPr="00575C0C" w:rsidRDefault="00955DC2" w:rsidP="0085603F">
      <w:pPr>
        <w:pStyle w:val="TKTITRE2"/>
        <w:rPr>
          <w:lang w:val="it-IT"/>
        </w:rPr>
      </w:pPr>
      <w:r w:rsidRPr="00575C0C">
        <w:rPr>
          <w:lang w:val="it-IT"/>
        </w:rPr>
        <w:t>Obiettivi</w:t>
      </w:r>
    </w:p>
    <w:p w:rsidR="00EF0CFF" w:rsidRPr="00575C0C" w:rsidRDefault="00EF0CFF" w:rsidP="00EF0CFF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Prendere coscienza del nuovo vocabolario.</w:t>
      </w:r>
    </w:p>
    <w:p w:rsidR="00EF0CFF" w:rsidRPr="00575C0C" w:rsidRDefault="00EF0CFF" w:rsidP="00EF0CFF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Rivedere il vocabolario, laddove necessario.</w:t>
      </w:r>
    </w:p>
    <w:p w:rsidR="00EF0CFF" w:rsidRPr="00575C0C" w:rsidRDefault="00EF0CFF" w:rsidP="00EF0CFF">
      <w:pPr>
        <w:pStyle w:val="Paragraphedeliste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Organizzare gli appunti in modo da consentirne l’uso al di fuori del contesto di apprendimento.</w:t>
      </w:r>
    </w:p>
    <w:p w:rsidR="00FE40B0" w:rsidRPr="00575C0C" w:rsidRDefault="00955DC2" w:rsidP="0034670E">
      <w:pPr>
        <w:pStyle w:val="TKTITRE2"/>
        <w:rPr>
          <w:lang w:val="it-IT"/>
        </w:rPr>
      </w:pPr>
      <w:r w:rsidRPr="00575C0C">
        <w:rPr>
          <w:lang w:val="it-IT"/>
        </w:rPr>
        <w:t>Descrizione</w:t>
      </w:r>
    </w:p>
    <w:p w:rsidR="00EF0CFF" w:rsidRPr="00575C0C" w:rsidRDefault="00EF0CFF" w:rsidP="0033347A">
      <w:pPr>
        <w:pStyle w:val="Paragraphedeliste"/>
        <w:spacing w:before="120" w:after="120" w:line="240" w:lineRule="auto"/>
        <w:ind w:left="0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I partecipanti annotano le nuove parole/ espressioni e successivamente spuntano con una </w:t>
      </w:r>
      <w:r w:rsidR="00670B9F">
        <w:rPr>
          <w:rFonts w:asciiTheme="minorHAnsi" w:hAnsiTheme="minorHAnsi" w:cs="Arial"/>
          <w:sz w:val="24"/>
          <w:szCs w:val="24"/>
          <w:lang w:val="it-IT"/>
        </w:rPr>
        <w:t>(</w:t>
      </w:r>
      <w:r w:rsidRPr="00575C0C">
        <w:rPr>
          <w:rFonts w:asciiTheme="minorHAnsi" w:hAnsiTheme="minorHAnsi" w:cs="Arial"/>
          <w:sz w:val="24"/>
          <w:szCs w:val="24"/>
          <w:lang w:val="it-IT"/>
        </w:rPr>
        <w:t>√</w:t>
      </w:r>
      <w:r w:rsidR="00670B9F">
        <w:rPr>
          <w:rFonts w:asciiTheme="minorHAnsi" w:hAnsiTheme="minorHAnsi" w:cs="Arial"/>
          <w:sz w:val="24"/>
          <w:szCs w:val="24"/>
          <w:lang w:val="it-IT"/>
        </w:rPr>
        <w:t>)</w:t>
      </w: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 la modalità con cui le hanno ricordate o usate. </w:t>
      </w:r>
    </w:p>
    <w:p w:rsidR="00EF0CFF" w:rsidRPr="00575C0C" w:rsidRDefault="00670B9F" w:rsidP="0033347A">
      <w:pPr>
        <w:pStyle w:val="Paragraphedeliste"/>
        <w:spacing w:before="120" w:after="120" w:line="240" w:lineRule="auto"/>
        <w:ind w:left="0"/>
        <w:contextualSpacing w:val="0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>Invita i membri del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 xml:space="preserve"> “tuo” gruppo a:</w:t>
      </w:r>
    </w:p>
    <w:p w:rsidR="00EF0CFF" w:rsidRPr="00575C0C" w:rsidRDefault="00EF0CFF" w:rsidP="0033347A">
      <w:pPr>
        <w:pStyle w:val="Paragraphedeliste"/>
        <w:numPr>
          <w:ilvl w:val="0"/>
          <w:numId w:val="18"/>
        </w:numPr>
        <w:spacing w:before="120" w:after="60" w:line="240" w:lineRule="auto"/>
        <w:ind w:left="425" w:hanging="425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rendere ben visibili i nuovi vocaboli, ad esempio realizzando un poster con queste parole,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 xml:space="preserve"> oppure facendole</w:t>
      </w: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 trascrivere su delle 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>carte.</w:t>
      </w:r>
    </w:p>
    <w:p w:rsidR="00EF0CFF" w:rsidRPr="00575C0C" w:rsidRDefault="00EF0CFF" w:rsidP="0033347A">
      <w:pPr>
        <w:pStyle w:val="Paragraphedeliste"/>
        <w:numPr>
          <w:ilvl w:val="0"/>
          <w:numId w:val="18"/>
        </w:numPr>
        <w:spacing w:after="60" w:line="240" w:lineRule="auto"/>
        <w:ind w:left="425" w:hanging="425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evidenziare con un piccolo segno (un asterisco, una faccina, o un colore)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 xml:space="preserve"> le stesse parole o espression</w:t>
      </w:r>
      <w:r w:rsidR="00670B9F">
        <w:rPr>
          <w:rFonts w:asciiTheme="minorHAnsi" w:hAnsiTheme="minorHAnsi" w:cs="Arial"/>
          <w:sz w:val="24"/>
          <w:szCs w:val="24"/>
          <w:lang w:val="it-IT"/>
        </w:rPr>
        <w:t xml:space="preserve">i ogni qualvolta 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>dovessero ascoltarle o usarle</w:t>
      </w:r>
      <w:r w:rsidRPr="00575C0C">
        <w:rPr>
          <w:rFonts w:asciiTheme="minorHAnsi" w:hAnsiTheme="minorHAnsi" w:cs="Arial"/>
          <w:sz w:val="24"/>
          <w:szCs w:val="24"/>
          <w:lang w:val="it-IT"/>
        </w:rPr>
        <w:t>. In questo modo è possibile osservare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 xml:space="preserve"> come i nuovi vocaboli</w:t>
      </w: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>diventino man mano sempre più familiari.</w:t>
      </w:r>
    </w:p>
    <w:p w:rsidR="00FE40B0" w:rsidRPr="00575C0C" w:rsidRDefault="00955DC2" w:rsidP="00633E76">
      <w:pPr>
        <w:pStyle w:val="TKTITRE2"/>
        <w:rPr>
          <w:lang w:val="it-IT"/>
        </w:rPr>
      </w:pPr>
      <w:r w:rsidRPr="00575C0C">
        <w:rPr>
          <w:lang w:val="it-IT"/>
        </w:rPr>
        <w:t>Passi successivi</w:t>
      </w:r>
    </w:p>
    <w:p w:rsidR="0033347A" w:rsidRPr="00575C0C" w:rsidRDefault="0033347A" w:rsidP="0033347A">
      <w:pPr>
        <w:pStyle w:val="Paragraphedeliste"/>
        <w:numPr>
          <w:ilvl w:val="0"/>
          <w:numId w:val="19"/>
        </w:numPr>
        <w:spacing w:after="0" w:line="240" w:lineRule="auto"/>
        <w:ind w:left="709" w:hanging="284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Rivedi le parole/ le espressioni.</w:t>
      </w:r>
    </w:p>
    <w:p w:rsidR="0033347A" w:rsidRPr="00575C0C" w:rsidRDefault="0033347A" w:rsidP="0033347A">
      <w:pPr>
        <w:pStyle w:val="Paragraphedeliste"/>
        <w:numPr>
          <w:ilvl w:val="0"/>
          <w:numId w:val="19"/>
        </w:numPr>
        <w:spacing w:after="0" w:line="240" w:lineRule="auto"/>
        <w:ind w:left="709" w:hanging="284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Incoraggia i partecipanti ad usare post-it, App per il lessico, ecc. come ulteriori supporti per l’apprendimento del vocabolario.</w:t>
      </w:r>
    </w:p>
    <w:p w:rsidR="00FE40B0" w:rsidRPr="00575C0C" w:rsidRDefault="0033347A" w:rsidP="007155D4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it-IT"/>
        </w:rPr>
      </w:pPr>
      <w:r w:rsidRPr="00575C0C">
        <w:rPr>
          <w:rFonts w:asciiTheme="minorHAnsi" w:hAnsiTheme="minorHAnsi" w:cs="Arial"/>
          <w:lang w:val="it-IT"/>
        </w:rPr>
        <w:t>Ricordati che per imparare parole nuove c’è bisogno di tempo e che è molto importante creare le giuste occasioni per consentire l’uso effettivo di quanto appreso.</w:t>
      </w:r>
    </w:p>
    <w:p w:rsidR="00FE40B0" w:rsidRPr="00575C0C" w:rsidRDefault="00607B9F" w:rsidP="007155D4">
      <w:pPr>
        <w:pStyle w:val="TKTITRE1"/>
        <w:rPr>
          <w:lang w:val="it-IT"/>
        </w:rPr>
      </w:pPr>
      <w:r w:rsidRPr="00575C0C">
        <w:rPr>
          <w:lang w:val="it-IT"/>
        </w:rPr>
        <w:lastRenderedPageBreak/>
        <w:t>Costr</w:t>
      </w:r>
      <w:r w:rsidR="00E11520" w:rsidRPr="00575C0C">
        <w:rPr>
          <w:lang w:val="it-IT"/>
        </w:rPr>
        <w:t>uire</w:t>
      </w:r>
      <w:r w:rsidRPr="00575C0C">
        <w:rPr>
          <w:lang w:val="it-IT"/>
        </w:rPr>
        <w:t xml:space="preserve"> una personale r</w:t>
      </w:r>
      <w:r w:rsidR="00E11520" w:rsidRPr="00575C0C">
        <w:rPr>
          <w:lang w:val="it-IT"/>
        </w:rPr>
        <w:t>accolta di nuove parole o espressioni</w:t>
      </w:r>
    </w:p>
    <w:p w:rsidR="00FE40B0" w:rsidRPr="00575C0C" w:rsidRDefault="00607B9F" w:rsidP="007155D4">
      <w:pPr>
        <w:pStyle w:val="TKTEXTE"/>
        <w:rPr>
          <w:sz w:val="28"/>
          <w:lang w:val="it-IT"/>
        </w:rPr>
      </w:pPr>
      <w:r w:rsidRPr="00575C0C">
        <w:rPr>
          <w:sz w:val="28"/>
          <w:lang w:val="it-IT"/>
        </w:rPr>
        <w:t>Usare un quaderno</w:t>
      </w:r>
    </w:p>
    <w:p w:rsidR="00607B9F" w:rsidRPr="00575C0C" w:rsidRDefault="00607B9F" w:rsidP="00D0465D">
      <w:pPr>
        <w:pStyle w:val="Corpsdetexte"/>
        <w:spacing w:before="12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>Quando si impara una</w:t>
      </w:r>
      <w:r w:rsidR="00B6695C" w:rsidRPr="00575C0C">
        <w:rPr>
          <w:sz w:val="24"/>
          <w:szCs w:val="24"/>
          <w:lang w:val="it-IT"/>
        </w:rPr>
        <w:t xml:space="preserve"> nuova lingua, molti</w:t>
      </w:r>
      <w:r w:rsidRPr="00575C0C">
        <w:rPr>
          <w:sz w:val="24"/>
          <w:szCs w:val="24"/>
          <w:lang w:val="it-IT"/>
        </w:rPr>
        <w:t xml:space="preserve"> </w:t>
      </w:r>
      <w:r w:rsidR="00B6695C" w:rsidRPr="00575C0C">
        <w:rPr>
          <w:sz w:val="24"/>
          <w:szCs w:val="24"/>
          <w:lang w:val="it-IT"/>
        </w:rPr>
        <w:t>sono soliti raccogliere</w:t>
      </w:r>
      <w:r w:rsidRPr="00575C0C">
        <w:rPr>
          <w:sz w:val="24"/>
          <w:szCs w:val="24"/>
          <w:lang w:val="it-IT"/>
        </w:rPr>
        <w:t xml:space="preserve"> il nuovo vocabolario in una lista o in un quaderno</w:t>
      </w:r>
      <w:r w:rsidR="00E11520" w:rsidRPr="00575C0C">
        <w:rPr>
          <w:sz w:val="24"/>
          <w:szCs w:val="24"/>
          <w:lang w:val="it-IT"/>
        </w:rPr>
        <w:t>. Considerando</w:t>
      </w:r>
      <w:r w:rsidR="00D0465D" w:rsidRPr="00575C0C">
        <w:rPr>
          <w:sz w:val="24"/>
          <w:szCs w:val="24"/>
          <w:lang w:val="it-IT"/>
        </w:rPr>
        <w:t xml:space="preserve"> che il numero di vocaboli</w:t>
      </w:r>
      <w:r w:rsidR="00B6695C" w:rsidRPr="00575C0C">
        <w:rPr>
          <w:sz w:val="24"/>
          <w:szCs w:val="24"/>
          <w:lang w:val="it-IT"/>
        </w:rPr>
        <w:t xml:space="preserve"> aumenta</w:t>
      </w:r>
      <w:r w:rsidRPr="00575C0C">
        <w:rPr>
          <w:sz w:val="24"/>
          <w:szCs w:val="24"/>
          <w:lang w:val="it-IT"/>
        </w:rPr>
        <w:t xml:space="preserve"> molto rapidame</w:t>
      </w:r>
      <w:r w:rsidR="00E11520" w:rsidRPr="00575C0C">
        <w:rPr>
          <w:sz w:val="24"/>
          <w:szCs w:val="24"/>
          <w:lang w:val="it-IT"/>
        </w:rPr>
        <w:t>nte, è importante organizzare tale</w:t>
      </w:r>
      <w:r w:rsidRPr="00575C0C">
        <w:rPr>
          <w:sz w:val="24"/>
          <w:szCs w:val="24"/>
          <w:lang w:val="it-IT"/>
        </w:rPr>
        <w:t xml:space="preserve"> raccolta </w:t>
      </w:r>
      <w:r w:rsidR="00E11520" w:rsidRPr="00575C0C">
        <w:rPr>
          <w:sz w:val="24"/>
          <w:szCs w:val="24"/>
          <w:lang w:val="it-IT"/>
        </w:rPr>
        <w:t>s</w:t>
      </w:r>
      <w:r w:rsidRPr="00575C0C">
        <w:rPr>
          <w:sz w:val="24"/>
          <w:szCs w:val="24"/>
          <w:lang w:val="it-IT"/>
        </w:rPr>
        <w:t xml:space="preserve">in </w:t>
      </w:r>
      <w:r w:rsidR="00B6695C" w:rsidRPr="00575C0C">
        <w:rPr>
          <w:sz w:val="24"/>
          <w:szCs w:val="24"/>
          <w:lang w:val="it-IT"/>
        </w:rPr>
        <w:t>dall’inizio: ciò peraltro risulta motivante per l’apprendente che ha un riscontro tangibile della crescita del suo vocabolario.</w:t>
      </w:r>
    </w:p>
    <w:p w:rsidR="00B6695C" w:rsidRPr="00575C0C" w:rsidRDefault="00B6695C" w:rsidP="00D0465D">
      <w:pPr>
        <w:pStyle w:val="Corpsdetexte"/>
        <w:spacing w:before="12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 xml:space="preserve">Un quaderno può essere ad esempio organizzato </w:t>
      </w:r>
      <w:r w:rsidR="00D0465D" w:rsidRPr="00575C0C">
        <w:rPr>
          <w:sz w:val="24"/>
          <w:szCs w:val="24"/>
          <w:lang w:val="it-IT"/>
        </w:rPr>
        <w:t xml:space="preserve">con liste di parole o espressioni strutturate </w:t>
      </w:r>
      <w:r w:rsidRPr="00575C0C">
        <w:rPr>
          <w:sz w:val="24"/>
          <w:szCs w:val="24"/>
          <w:lang w:val="it-IT"/>
        </w:rPr>
        <w:t>per argomenti: sarebbe meg</w:t>
      </w:r>
      <w:r w:rsidR="00D0465D" w:rsidRPr="00575C0C">
        <w:rPr>
          <w:sz w:val="24"/>
          <w:szCs w:val="24"/>
          <w:lang w:val="it-IT"/>
        </w:rPr>
        <w:t xml:space="preserve">lio </w:t>
      </w:r>
      <w:r w:rsidRPr="00575C0C">
        <w:rPr>
          <w:sz w:val="24"/>
          <w:szCs w:val="24"/>
          <w:lang w:val="it-IT"/>
        </w:rPr>
        <w:t>utilizzare un raccoglitore</w:t>
      </w:r>
      <w:r w:rsidR="00D0465D" w:rsidRPr="00575C0C">
        <w:rPr>
          <w:sz w:val="24"/>
          <w:szCs w:val="24"/>
          <w:lang w:val="it-IT"/>
        </w:rPr>
        <w:t xml:space="preserve"> ad anelli che permette</w:t>
      </w:r>
      <w:r w:rsidRPr="00575C0C">
        <w:rPr>
          <w:sz w:val="24"/>
          <w:szCs w:val="24"/>
          <w:lang w:val="it-IT"/>
        </w:rPr>
        <w:t xml:space="preserve"> di aggiungere di volta in volta </w:t>
      </w:r>
      <w:r w:rsidR="00D0465D" w:rsidRPr="00575C0C">
        <w:rPr>
          <w:sz w:val="24"/>
          <w:szCs w:val="24"/>
          <w:lang w:val="it-IT"/>
        </w:rPr>
        <w:t xml:space="preserve">ulteriori </w:t>
      </w:r>
      <w:r w:rsidRPr="00575C0C">
        <w:rPr>
          <w:sz w:val="24"/>
          <w:szCs w:val="24"/>
          <w:lang w:val="it-IT"/>
        </w:rPr>
        <w:t>pagine, man mano che verranno affrontate nuove tematiche.</w:t>
      </w:r>
    </w:p>
    <w:p w:rsidR="00FE40B0" w:rsidRPr="00575C0C" w:rsidRDefault="00955DC2" w:rsidP="007155D4">
      <w:pPr>
        <w:pStyle w:val="TKTEXTE"/>
        <w:rPr>
          <w:b/>
          <w:lang w:val="it-IT"/>
        </w:rPr>
      </w:pPr>
      <w:r w:rsidRPr="00575C0C">
        <w:rPr>
          <w:b/>
          <w:lang w:val="it-IT"/>
        </w:rPr>
        <w:t>Esempio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694"/>
        <w:gridCol w:w="4961"/>
      </w:tblGrid>
      <w:tr w:rsidR="00FE40B0" w:rsidRPr="00575C0C" w:rsidTr="00E03D0C">
        <w:tc>
          <w:tcPr>
            <w:tcW w:w="10598" w:type="dxa"/>
            <w:gridSpan w:val="3"/>
          </w:tcPr>
          <w:p w:rsidR="00FE40B0" w:rsidRPr="00575C0C" w:rsidRDefault="00955DC2" w:rsidP="00E310F5">
            <w:pPr>
              <w:pStyle w:val="TKTEXTE"/>
              <w:rPr>
                <w:rFonts w:ascii="Bradley Hand ITC" w:hAnsi="Bradley Hand ITC"/>
                <w:sz w:val="36"/>
                <w:szCs w:val="36"/>
                <w:lang w:val="it-IT" w:eastAsia="fr-FR"/>
              </w:rPr>
            </w:pPr>
            <w:r w:rsidRPr="00575C0C">
              <w:rPr>
                <w:rFonts w:ascii="Bradley Hand ITC" w:hAnsi="Bradley Hand ITC"/>
                <w:sz w:val="36"/>
                <w:szCs w:val="36"/>
                <w:lang w:val="it-IT" w:eastAsia="fr-FR"/>
              </w:rPr>
              <w:t>Argomento</w:t>
            </w:r>
            <w:r w:rsidR="00FE40B0" w:rsidRPr="00575C0C">
              <w:rPr>
                <w:rFonts w:ascii="Bradley Hand ITC" w:hAnsi="Bradley Hand ITC"/>
                <w:sz w:val="36"/>
                <w:szCs w:val="36"/>
                <w:lang w:val="it-IT" w:eastAsia="fr-FR"/>
              </w:rPr>
              <w:t>:</w:t>
            </w:r>
          </w:p>
        </w:tc>
      </w:tr>
      <w:tr w:rsidR="00FE40B0" w:rsidRPr="00575C0C" w:rsidTr="00955DC2">
        <w:tc>
          <w:tcPr>
            <w:tcW w:w="2943" w:type="dxa"/>
          </w:tcPr>
          <w:p w:rsidR="00FE40B0" w:rsidRPr="00575C0C" w:rsidRDefault="00955DC2" w:rsidP="00E310F5">
            <w:pPr>
              <w:pStyle w:val="TKTEXTE"/>
              <w:rPr>
                <w:rFonts w:ascii="Bradley Hand ITC" w:hAnsi="Bradley Hand ITC"/>
                <w:sz w:val="26"/>
                <w:szCs w:val="26"/>
                <w:lang w:val="it-IT" w:eastAsia="fr-FR"/>
              </w:rPr>
            </w:pPr>
            <w:r w:rsidRPr="00575C0C">
              <w:rPr>
                <w:rFonts w:ascii="Bradley Hand ITC" w:hAnsi="Bradley Hand ITC"/>
                <w:sz w:val="26"/>
                <w:szCs w:val="26"/>
                <w:lang w:val="it-IT" w:eastAsia="fr-FR"/>
              </w:rPr>
              <w:t>Parola o espressione</w:t>
            </w:r>
          </w:p>
        </w:tc>
        <w:tc>
          <w:tcPr>
            <w:tcW w:w="2694" w:type="dxa"/>
          </w:tcPr>
          <w:p w:rsidR="00FE40B0" w:rsidRPr="00575C0C" w:rsidRDefault="00955DC2" w:rsidP="00E310F5">
            <w:pPr>
              <w:pStyle w:val="TKTEXTE"/>
              <w:rPr>
                <w:rFonts w:ascii="Bradley Hand ITC" w:hAnsi="Bradley Hand ITC"/>
                <w:sz w:val="26"/>
                <w:szCs w:val="26"/>
                <w:lang w:val="it-IT" w:eastAsia="fr-FR"/>
              </w:rPr>
            </w:pPr>
            <w:r w:rsidRPr="00575C0C">
              <w:rPr>
                <w:rFonts w:ascii="Bradley Hand ITC" w:hAnsi="Bradley Hand ITC"/>
                <w:sz w:val="26"/>
                <w:szCs w:val="26"/>
                <w:lang w:val="it-IT" w:eastAsia="fr-FR"/>
              </w:rPr>
              <w:t>Nella mia lingua</w:t>
            </w:r>
          </w:p>
        </w:tc>
        <w:tc>
          <w:tcPr>
            <w:tcW w:w="4961" w:type="dxa"/>
          </w:tcPr>
          <w:p w:rsidR="00FE40B0" w:rsidRPr="00575C0C" w:rsidRDefault="00955DC2" w:rsidP="00E310F5">
            <w:pPr>
              <w:pStyle w:val="TKTEXTE"/>
              <w:rPr>
                <w:rFonts w:ascii="Bradley Hand ITC" w:hAnsi="Bradley Hand ITC"/>
                <w:sz w:val="26"/>
                <w:szCs w:val="26"/>
                <w:lang w:val="it-IT" w:eastAsia="fr-FR"/>
              </w:rPr>
            </w:pPr>
            <w:r w:rsidRPr="00575C0C">
              <w:rPr>
                <w:rFonts w:ascii="Bradley Hand ITC" w:hAnsi="Bradley Hand ITC"/>
                <w:sz w:val="26"/>
                <w:szCs w:val="26"/>
                <w:lang w:val="it-IT" w:eastAsia="fr-FR"/>
              </w:rPr>
              <w:t>Dove posso usare questa parola o espressione</w:t>
            </w:r>
          </w:p>
        </w:tc>
      </w:tr>
      <w:tr w:rsidR="00FE40B0" w:rsidRPr="00575C0C" w:rsidTr="00955DC2">
        <w:tc>
          <w:tcPr>
            <w:tcW w:w="2943" w:type="dxa"/>
          </w:tcPr>
          <w:p w:rsidR="00FE40B0" w:rsidRPr="00575C0C" w:rsidRDefault="00FE40B0" w:rsidP="00E310F5">
            <w:pPr>
              <w:pStyle w:val="TKTEXTE"/>
              <w:rPr>
                <w:rFonts w:ascii="Bradley Hand ITC" w:hAnsi="Bradley Hand ITC"/>
                <w:sz w:val="32"/>
                <w:szCs w:val="32"/>
                <w:lang w:val="it-IT" w:eastAsia="fr-FR"/>
              </w:rPr>
            </w:pPr>
          </w:p>
        </w:tc>
        <w:tc>
          <w:tcPr>
            <w:tcW w:w="2694" w:type="dxa"/>
          </w:tcPr>
          <w:p w:rsidR="00FE40B0" w:rsidRPr="00575C0C" w:rsidRDefault="00FE40B0" w:rsidP="00E310F5">
            <w:pPr>
              <w:pStyle w:val="TKTEXTE"/>
              <w:rPr>
                <w:rFonts w:ascii="Bradley Hand ITC" w:hAnsi="Bradley Hand ITC"/>
                <w:sz w:val="32"/>
                <w:szCs w:val="32"/>
                <w:lang w:val="it-IT" w:eastAsia="fr-FR"/>
              </w:rPr>
            </w:pPr>
          </w:p>
        </w:tc>
        <w:tc>
          <w:tcPr>
            <w:tcW w:w="4961" w:type="dxa"/>
          </w:tcPr>
          <w:p w:rsidR="00FE40B0" w:rsidRPr="00575C0C" w:rsidRDefault="00FE40B0" w:rsidP="00E310F5">
            <w:pPr>
              <w:pStyle w:val="TKTEXTE"/>
              <w:rPr>
                <w:rFonts w:ascii="Bradley Hand ITC" w:hAnsi="Bradley Hand ITC"/>
                <w:sz w:val="32"/>
                <w:szCs w:val="32"/>
                <w:lang w:val="it-IT" w:eastAsia="fr-FR"/>
              </w:rPr>
            </w:pPr>
          </w:p>
        </w:tc>
      </w:tr>
    </w:tbl>
    <w:p w:rsidR="00607B9F" w:rsidRPr="00575C0C" w:rsidRDefault="00607B9F" w:rsidP="00E310F5">
      <w:pPr>
        <w:pStyle w:val="TKTEXTE"/>
        <w:rPr>
          <w:sz w:val="28"/>
          <w:szCs w:val="28"/>
          <w:lang w:val="it-IT"/>
        </w:rPr>
      </w:pPr>
      <w:r w:rsidRPr="00575C0C">
        <w:rPr>
          <w:sz w:val="28"/>
          <w:szCs w:val="28"/>
          <w:lang w:val="it-IT"/>
        </w:rPr>
        <w:t>Usare una griglia per registrare,</w:t>
      </w:r>
      <w:r w:rsidR="00570A18" w:rsidRPr="00575C0C">
        <w:rPr>
          <w:sz w:val="28"/>
          <w:szCs w:val="28"/>
          <w:lang w:val="it-IT"/>
        </w:rPr>
        <w:t xml:space="preserve"> rivedere e riflettere in merito al</w:t>
      </w:r>
      <w:r w:rsidRPr="00575C0C">
        <w:rPr>
          <w:sz w:val="28"/>
          <w:szCs w:val="28"/>
          <w:lang w:val="it-IT"/>
        </w:rPr>
        <w:t xml:space="preserve"> nuovo vocabolario</w:t>
      </w:r>
    </w:p>
    <w:p w:rsidR="00D0465D" w:rsidRPr="00575C0C" w:rsidRDefault="006E4508" w:rsidP="00D0465D">
      <w:pPr>
        <w:pStyle w:val="Corpsdetexte"/>
        <w:spacing w:after="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>Di seguito</w:t>
      </w:r>
      <w:r w:rsidR="00D0465D" w:rsidRPr="00575C0C">
        <w:rPr>
          <w:sz w:val="24"/>
          <w:szCs w:val="24"/>
          <w:lang w:val="it-IT"/>
        </w:rPr>
        <w:t xml:space="preserve"> trovi un esempio di griglia che potrebbe essere riprodotta e inserita in un raccoglitore ad anelli.</w:t>
      </w:r>
    </w:p>
    <w:p w:rsidR="00D0465D" w:rsidRPr="00575C0C" w:rsidRDefault="00863F56" w:rsidP="00D0465D">
      <w:pPr>
        <w:pStyle w:val="Corpsdetexte"/>
        <w:spacing w:after="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>Il lessico</w:t>
      </w:r>
      <w:r w:rsidR="00670B9F">
        <w:rPr>
          <w:sz w:val="24"/>
          <w:szCs w:val="24"/>
          <w:lang w:val="it-IT"/>
        </w:rPr>
        <w:t xml:space="preserve"> relativo ad uno scenario o a</w:t>
      </w:r>
      <w:r w:rsidR="00D0465D" w:rsidRPr="00575C0C">
        <w:rPr>
          <w:sz w:val="24"/>
          <w:szCs w:val="24"/>
          <w:lang w:val="it-IT"/>
        </w:rPr>
        <w:t xml:space="preserve"> un particolare bisogno comunicativo, potrebbe essere organizzato in schede per essere così più velocemente consultabile. </w:t>
      </w:r>
    </w:p>
    <w:p w:rsidR="00D0465D" w:rsidRPr="00575C0C" w:rsidRDefault="00D0465D" w:rsidP="00D0465D">
      <w:pPr>
        <w:pStyle w:val="Corpsdetexte"/>
        <w:spacing w:after="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>La griglia permette a</w:t>
      </w:r>
      <w:r w:rsidR="00670B9F">
        <w:rPr>
          <w:sz w:val="24"/>
          <w:szCs w:val="24"/>
          <w:lang w:val="it-IT"/>
        </w:rPr>
        <w:t xml:space="preserve">i rifugiati di indicare il </w:t>
      </w:r>
      <w:r w:rsidR="00863F56" w:rsidRPr="00575C0C">
        <w:rPr>
          <w:sz w:val="24"/>
          <w:szCs w:val="24"/>
          <w:lang w:val="it-IT"/>
        </w:rPr>
        <w:t xml:space="preserve">graduale </w:t>
      </w:r>
      <w:r w:rsidRPr="00575C0C">
        <w:rPr>
          <w:sz w:val="24"/>
          <w:szCs w:val="24"/>
          <w:lang w:val="it-IT"/>
        </w:rPr>
        <w:t>progresso nell</w:t>
      </w:r>
      <w:r w:rsidR="00863F56" w:rsidRPr="00575C0C">
        <w:rPr>
          <w:sz w:val="24"/>
          <w:szCs w:val="24"/>
          <w:lang w:val="it-IT"/>
        </w:rPr>
        <w:t>a pratica del nuovo vocabolario</w:t>
      </w:r>
      <w:r w:rsidRPr="00575C0C">
        <w:rPr>
          <w:sz w:val="24"/>
          <w:szCs w:val="24"/>
          <w:lang w:val="it-IT"/>
        </w:rPr>
        <w:t xml:space="preserve">, fino al momento in cui </w:t>
      </w:r>
      <w:r w:rsidR="00863F56" w:rsidRPr="00575C0C">
        <w:rPr>
          <w:sz w:val="24"/>
          <w:szCs w:val="24"/>
          <w:lang w:val="it-IT"/>
        </w:rPr>
        <w:t>lo</w:t>
      </w:r>
      <w:r w:rsidRPr="00575C0C">
        <w:rPr>
          <w:sz w:val="24"/>
          <w:szCs w:val="24"/>
          <w:lang w:val="it-IT"/>
        </w:rPr>
        <w:t xml:space="preserve"> </w:t>
      </w:r>
      <w:r w:rsidR="00863F56" w:rsidRPr="00575C0C">
        <w:rPr>
          <w:sz w:val="24"/>
          <w:szCs w:val="24"/>
          <w:lang w:val="it-IT"/>
        </w:rPr>
        <w:t>stesso</w:t>
      </w:r>
      <w:r w:rsidRPr="00575C0C">
        <w:rPr>
          <w:sz w:val="24"/>
          <w:szCs w:val="24"/>
          <w:lang w:val="it-IT"/>
        </w:rPr>
        <w:t xml:space="preserve"> </w:t>
      </w:r>
      <w:r w:rsidR="00863F56" w:rsidRPr="00575C0C">
        <w:rPr>
          <w:sz w:val="24"/>
          <w:szCs w:val="24"/>
          <w:lang w:val="it-IT"/>
        </w:rPr>
        <w:t>non viene acquisito e utilizzato</w:t>
      </w:r>
      <w:r w:rsidRPr="00575C0C">
        <w:rPr>
          <w:sz w:val="24"/>
          <w:szCs w:val="24"/>
          <w:lang w:val="it-IT"/>
        </w:rPr>
        <w:t xml:space="preserve"> “naturalmente” nella comunicazione. </w:t>
      </w:r>
      <w:r w:rsidR="006E4508" w:rsidRPr="00575C0C">
        <w:rPr>
          <w:sz w:val="24"/>
          <w:szCs w:val="24"/>
          <w:lang w:val="it-IT"/>
        </w:rPr>
        <w:t xml:space="preserve">Nell’esempio sotto riportato, la presenza di uno o più simboli </w:t>
      </w:r>
      <w:r w:rsidR="006E4508" w:rsidRPr="00575C0C">
        <w:rPr>
          <w:lang w:val="it-IT"/>
        </w:rPr>
        <w:t>(</w:t>
      </w:r>
      <w:r w:rsidR="006E4508" w:rsidRPr="00575C0C">
        <w:rPr>
          <w:lang w:val="it-IT"/>
        </w:rPr>
        <w:sym w:font="Wingdings" w:char="F0FC"/>
      </w:r>
      <w:r w:rsidR="006E4508" w:rsidRPr="00575C0C">
        <w:rPr>
          <w:lang w:val="it-IT"/>
        </w:rPr>
        <w:t xml:space="preserve">) </w:t>
      </w:r>
      <w:r w:rsidR="006E4508" w:rsidRPr="00575C0C">
        <w:rPr>
          <w:sz w:val="24"/>
          <w:szCs w:val="24"/>
          <w:lang w:val="it-IT"/>
        </w:rPr>
        <w:t>indica proprio tale progresso: ogni vol</w:t>
      </w:r>
      <w:r w:rsidR="00670B9F">
        <w:rPr>
          <w:sz w:val="24"/>
          <w:szCs w:val="24"/>
          <w:lang w:val="it-IT"/>
        </w:rPr>
        <w:t>ta che gli apprendenti ritrovano</w:t>
      </w:r>
      <w:r w:rsidR="00863F56" w:rsidRPr="00575C0C">
        <w:rPr>
          <w:sz w:val="24"/>
          <w:szCs w:val="24"/>
          <w:lang w:val="it-IT"/>
        </w:rPr>
        <w:t xml:space="preserve"> </w:t>
      </w:r>
      <w:r w:rsidR="006E4508" w:rsidRPr="00575C0C">
        <w:rPr>
          <w:sz w:val="24"/>
          <w:szCs w:val="24"/>
          <w:lang w:val="it-IT"/>
        </w:rPr>
        <w:t>una determinata parola</w:t>
      </w:r>
      <w:r w:rsidR="00863F56" w:rsidRPr="00575C0C">
        <w:rPr>
          <w:sz w:val="24"/>
          <w:szCs w:val="24"/>
          <w:lang w:val="it-IT"/>
        </w:rPr>
        <w:t xml:space="preserve"> o espressione</w:t>
      </w:r>
      <w:r w:rsidR="006E4508" w:rsidRPr="00575C0C">
        <w:rPr>
          <w:sz w:val="24"/>
          <w:szCs w:val="24"/>
          <w:lang w:val="it-IT"/>
        </w:rPr>
        <w:t xml:space="preserve">, spuntano la relativa riga della griglia per annotare dove è stata </w:t>
      </w:r>
      <w:r w:rsidR="00863F56" w:rsidRPr="00575C0C">
        <w:rPr>
          <w:sz w:val="24"/>
          <w:szCs w:val="24"/>
          <w:lang w:val="it-IT"/>
        </w:rPr>
        <w:t>incontrata,</w:t>
      </w:r>
      <w:r w:rsidR="006E4508" w:rsidRPr="00575C0C">
        <w:rPr>
          <w:sz w:val="24"/>
          <w:szCs w:val="24"/>
          <w:lang w:val="it-IT"/>
        </w:rPr>
        <w:t xml:space="preserve"> in quale misura sono stati in grado di ricordarla</w:t>
      </w:r>
      <w:r w:rsidR="00863F56" w:rsidRPr="00575C0C">
        <w:rPr>
          <w:sz w:val="24"/>
          <w:szCs w:val="24"/>
          <w:lang w:val="it-IT"/>
        </w:rPr>
        <w:t xml:space="preserve"> e se l’hanno effettivamente usata.</w:t>
      </w:r>
    </w:p>
    <w:p w:rsidR="00FE40B0" w:rsidRPr="00575C0C" w:rsidRDefault="00607B9F" w:rsidP="00E310F5">
      <w:pPr>
        <w:pStyle w:val="TKTEXTE"/>
        <w:rPr>
          <w:lang w:val="it-IT"/>
        </w:rPr>
      </w:pPr>
      <w:r w:rsidRPr="00575C0C">
        <w:rPr>
          <w:lang w:val="it-IT"/>
        </w:rPr>
        <w:t>Spunta</w:t>
      </w:r>
      <w:r w:rsidR="00FE40B0" w:rsidRPr="00575C0C">
        <w:rPr>
          <w:lang w:val="it-IT"/>
        </w:rPr>
        <w:t xml:space="preserve"> (</w:t>
      </w:r>
      <w:r w:rsidR="00FE40B0" w:rsidRPr="00575C0C">
        <w:rPr>
          <w:lang w:val="it-IT"/>
        </w:rPr>
        <w:sym w:font="Wingdings" w:char="F0FC"/>
      </w:r>
      <w:r w:rsidRPr="00575C0C">
        <w:rPr>
          <w:lang w:val="it-IT"/>
        </w:rPr>
        <w:t xml:space="preserve"> o </w:t>
      </w:r>
      <w:r w:rsidR="00FE40B0" w:rsidRPr="00575C0C">
        <w:rPr>
          <w:lang w:val="it-IT"/>
        </w:rPr>
        <w:sym w:font="Wingdings" w:char="F0FC"/>
      </w:r>
      <w:r w:rsidR="00FE40B0" w:rsidRPr="00575C0C">
        <w:rPr>
          <w:lang w:val="it-IT"/>
        </w:rPr>
        <w:sym w:font="Wingdings" w:char="F0FC"/>
      </w:r>
      <w:r w:rsidRPr="00575C0C">
        <w:rPr>
          <w:lang w:val="it-IT"/>
        </w:rPr>
        <w:t xml:space="preserve"> o</w:t>
      </w:r>
      <w:r w:rsidR="00FE40B0" w:rsidRPr="00575C0C">
        <w:rPr>
          <w:lang w:val="it-IT"/>
        </w:rPr>
        <w:t xml:space="preserve"> </w:t>
      </w:r>
      <w:r w:rsidR="00FE40B0" w:rsidRPr="00575C0C">
        <w:rPr>
          <w:lang w:val="it-IT"/>
        </w:rPr>
        <w:sym w:font="Wingdings" w:char="F0FC"/>
      </w:r>
      <w:r w:rsidR="00FE40B0" w:rsidRPr="00575C0C">
        <w:rPr>
          <w:lang w:val="it-IT"/>
        </w:rPr>
        <w:sym w:font="Wingdings" w:char="F0FC"/>
      </w:r>
      <w:r w:rsidR="00FE40B0" w:rsidRPr="00575C0C">
        <w:rPr>
          <w:lang w:val="it-IT"/>
        </w:rPr>
        <w:sym w:font="Wingdings" w:char="F0FC"/>
      </w:r>
      <w:r w:rsidRPr="00575C0C">
        <w:rPr>
          <w:lang w:val="it-IT"/>
        </w:rPr>
        <w:t xml:space="preserve"> ecc.</w:t>
      </w:r>
      <w:r w:rsidR="00FE40B0" w:rsidRPr="00575C0C">
        <w:rPr>
          <w:lang w:val="it-IT"/>
        </w:rPr>
        <w:t xml:space="preserve">) </w:t>
      </w:r>
      <w:r w:rsidRPr="00575C0C">
        <w:rPr>
          <w:rFonts w:asciiTheme="minorHAnsi" w:hAnsiTheme="minorHAnsi"/>
          <w:lang w:val="it-IT"/>
        </w:rPr>
        <w:t>a se</w:t>
      </w:r>
      <w:r w:rsidR="00570A18" w:rsidRPr="00575C0C">
        <w:rPr>
          <w:rFonts w:asciiTheme="minorHAnsi" w:hAnsiTheme="minorHAnsi"/>
          <w:lang w:val="it-IT"/>
        </w:rPr>
        <w:t>conda dei casi</w:t>
      </w:r>
      <w:r w:rsidRPr="00575C0C">
        <w:rPr>
          <w:rFonts w:asciiTheme="minorHAnsi" w:hAnsiTheme="minorHAnsi"/>
          <w:lang w:val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0"/>
        <w:gridCol w:w="1916"/>
        <w:gridCol w:w="1918"/>
        <w:gridCol w:w="1918"/>
        <w:gridCol w:w="1656"/>
        <w:gridCol w:w="1454"/>
      </w:tblGrid>
      <w:tr w:rsidR="00FE40B0" w:rsidRPr="00575C0C" w:rsidTr="00E03D0C">
        <w:tc>
          <w:tcPr>
            <w:tcW w:w="1820" w:type="dxa"/>
            <w:vAlign w:val="center"/>
          </w:tcPr>
          <w:p w:rsidR="00FE40B0" w:rsidRPr="00575C0C" w:rsidRDefault="00955DC2" w:rsidP="00E03D0C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b/>
                <w:sz w:val="20"/>
                <w:szCs w:val="20"/>
                <w:lang w:val="it-IT" w:eastAsia="fr-FR"/>
              </w:rPr>
              <w:t>Parola</w:t>
            </w:r>
            <w:r w:rsidR="00FE40B0" w:rsidRPr="00575C0C">
              <w:rPr>
                <w:b/>
                <w:sz w:val="20"/>
                <w:szCs w:val="20"/>
                <w:lang w:val="it-IT" w:eastAsia="fr-FR"/>
              </w:rPr>
              <w:t>/ e</w:t>
            </w:r>
            <w:r w:rsidRPr="00575C0C">
              <w:rPr>
                <w:b/>
                <w:sz w:val="20"/>
                <w:szCs w:val="20"/>
                <w:lang w:val="it-IT" w:eastAsia="fr-FR"/>
              </w:rPr>
              <w:t>spressione</w:t>
            </w:r>
          </w:p>
        </w:tc>
        <w:tc>
          <w:tcPr>
            <w:tcW w:w="1916" w:type="dxa"/>
            <w:vAlign w:val="center"/>
          </w:tcPr>
          <w:p w:rsidR="00FE40B0" w:rsidRPr="00575C0C" w:rsidRDefault="00863F56" w:rsidP="00607B9F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Incontrata</w:t>
            </w:r>
            <w:r w:rsidR="00607B9F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 xml:space="preserve"> ascoltando una conversazione, un programma alla tv/radio, leggendo un SMS o un cartello, ecc.</w:t>
            </w:r>
          </w:p>
        </w:tc>
        <w:tc>
          <w:tcPr>
            <w:tcW w:w="1918" w:type="dxa"/>
            <w:vAlign w:val="center"/>
          </w:tcPr>
          <w:p w:rsidR="00575C0C" w:rsidRPr="00575C0C" w:rsidRDefault="00607B9F" w:rsidP="00607B9F">
            <w:pPr>
              <w:pStyle w:val="TKTextetableau"/>
              <w:jc w:val="center"/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</w:pP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 xml:space="preserve">Ricordato il suo significato senza richiedere aiuto, senza usare le </w:t>
            </w:r>
            <w:r w:rsidR="00575C0C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“</w:t>
            </w: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carte</w:t>
            </w:r>
            <w:r w:rsidR="00575C0C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-</w:t>
            </w: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vocabolario</w:t>
            </w:r>
            <w:r w:rsidR="00575C0C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”</w:t>
            </w: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 xml:space="preserve">, </w:t>
            </w:r>
          </w:p>
          <w:p w:rsidR="00FE40B0" w:rsidRPr="00575C0C" w:rsidRDefault="00607B9F" w:rsidP="00607B9F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senza appunti, ecc</w:t>
            </w:r>
            <w:r w:rsidR="00575C0C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.</w:t>
            </w: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FE40B0" w:rsidRPr="00575C0C" w:rsidRDefault="00607B9F" w:rsidP="00E03D0C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Ricordata come si dice in italiano*</w:t>
            </w:r>
          </w:p>
        </w:tc>
        <w:tc>
          <w:tcPr>
            <w:tcW w:w="1656" w:type="dxa"/>
            <w:vAlign w:val="center"/>
          </w:tcPr>
          <w:p w:rsidR="00FE40B0" w:rsidRPr="00575C0C" w:rsidRDefault="00607B9F" w:rsidP="00E03D0C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b/>
                <w:sz w:val="20"/>
                <w:szCs w:val="20"/>
                <w:lang w:val="it-IT" w:eastAsia="fr-FR"/>
              </w:rPr>
              <w:t>Usata: detta o scritta</w:t>
            </w:r>
            <w:r w:rsidR="00FE40B0" w:rsidRPr="00575C0C">
              <w:rPr>
                <w:b/>
                <w:sz w:val="20"/>
                <w:szCs w:val="20"/>
                <w:lang w:val="it-IT" w:eastAsia="fr-FR"/>
              </w:rPr>
              <w:t>*</w:t>
            </w:r>
          </w:p>
        </w:tc>
        <w:tc>
          <w:tcPr>
            <w:tcW w:w="1454" w:type="dxa"/>
            <w:vAlign w:val="center"/>
          </w:tcPr>
          <w:p w:rsidR="00FE40B0" w:rsidRPr="00575C0C" w:rsidRDefault="00D32029" w:rsidP="00E03D0C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>
              <w:rPr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0B0" w:rsidRPr="00575C0C" w:rsidTr="00E03D0C">
        <w:trPr>
          <w:trHeight w:val="397"/>
        </w:trPr>
        <w:tc>
          <w:tcPr>
            <w:tcW w:w="1820" w:type="dxa"/>
            <w:shd w:val="clear" w:color="auto" w:fill="D9D9D9"/>
            <w:vAlign w:val="center"/>
          </w:tcPr>
          <w:p w:rsidR="00FE40B0" w:rsidRPr="00575C0C" w:rsidRDefault="00955DC2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Buongiorno!</w:t>
            </w:r>
          </w:p>
        </w:tc>
        <w:tc>
          <w:tcPr>
            <w:tcW w:w="1916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656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454" w:type="dxa"/>
            <w:shd w:val="clear" w:color="auto" w:fill="D9D9D9"/>
            <w:vAlign w:val="center"/>
          </w:tcPr>
          <w:p w:rsidR="00FE40B0" w:rsidRPr="00575C0C" w:rsidRDefault="00D32029" w:rsidP="00E03D0C">
            <w:pPr>
              <w:pStyle w:val="TKTextetableau"/>
              <w:jc w:val="center"/>
              <w:rPr>
                <w:sz w:val="20"/>
                <w:szCs w:val="20"/>
                <w:lang w:val="it-IT" w:eastAsia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90500" cy="171450"/>
                  <wp:effectExtent l="19050" t="0" r="0" b="0"/>
                  <wp:docPr id="2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 b="-1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0B0" w:rsidRPr="00575C0C" w:rsidTr="00E03D0C">
        <w:trPr>
          <w:trHeight w:val="397"/>
        </w:trPr>
        <w:tc>
          <w:tcPr>
            <w:tcW w:w="1820" w:type="dxa"/>
            <w:vAlign w:val="center"/>
          </w:tcPr>
          <w:p w:rsidR="00FE40B0" w:rsidRPr="00575C0C" w:rsidRDefault="00607B9F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Orari</w:t>
            </w:r>
          </w:p>
        </w:tc>
        <w:tc>
          <w:tcPr>
            <w:tcW w:w="1916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:rsidR="00FE40B0" w:rsidRPr="00575C0C" w:rsidRDefault="00607B9F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Non ho bisogno.</w:t>
            </w:r>
          </w:p>
        </w:tc>
        <w:tc>
          <w:tcPr>
            <w:tcW w:w="1656" w:type="dxa"/>
            <w:vAlign w:val="center"/>
          </w:tcPr>
          <w:p w:rsidR="00FE40B0" w:rsidRPr="00575C0C" w:rsidRDefault="00607B9F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Non ho bisogno.</w:t>
            </w:r>
          </w:p>
        </w:tc>
        <w:tc>
          <w:tcPr>
            <w:tcW w:w="1454" w:type="dxa"/>
            <w:vAlign w:val="center"/>
          </w:tcPr>
          <w:p w:rsidR="00FE40B0" w:rsidRPr="00575C0C" w:rsidRDefault="00D32029" w:rsidP="00E03D0C">
            <w:pPr>
              <w:pStyle w:val="TKTextetableau"/>
              <w:jc w:val="center"/>
              <w:rPr>
                <w:sz w:val="20"/>
                <w:szCs w:val="20"/>
                <w:lang w:val="it-IT" w:eastAsia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0B0" w:rsidRPr="00575C0C" w:rsidTr="00E03D0C">
        <w:trPr>
          <w:trHeight w:val="397"/>
        </w:trPr>
        <w:tc>
          <w:tcPr>
            <w:tcW w:w="1820" w:type="dxa"/>
            <w:shd w:val="clear" w:color="auto" w:fill="D9D9D9"/>
            <w:vAlign w:val="center"/>
          </w:tcPr>
          <w:p w:rsidR="00FE40B0" w:rsidRPr="00575C0C" w:rsidRDefault="00955DC2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Autobus</w:t>
            </w:r>
          </w:p>
        </w:tc>
        <w:tc>
          <w:tcPr>
            <w:tcW w:w="1916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454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</w:tr>
      <w:tr w:rsidR="00FE40B0" w:rsidRPr="00575C0C" w:rsidTr="00E03D0C">
        <w:trPr>
          <w:trHeight w:val="397"/>
        </w:trPr>
        <w:tc>
          <w:tcPr>
            <w:tcW w:w="1820" w:type="dxa"/>
            <w:vAlign w:val="center"/>
          </w:tcPr>
          <w:p w:rsidR="00FE40B0" w:rsidRPr="00575C0C" w:rsidRDefault="00955DC2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Biglietto</w:t>
            </w:r>
          </w:p>
        </w:tc>
        <w:tc>
          <w:tcPr>
            <w:tcW w:w="1916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918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656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454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</w:tr>
    </w:tbl>
    <w:p w:rsidR="00FE40B0" w:rsidRPr="00575C0C" w:rsidRDefault="00955DC2" w:rsidP="00CC1BAA">
      <w:pPr>
        <w:pStyle w:val="TKnotes"/>
        <w:rPr>
          <w:lang w:val="it-IT"/>
        </w:rPr>
      </w:pPr>
      <w:r w:rsidRPr="00575C0C">
        <w:rPr>
          <w:lang w:val="it-IT"/>
        </w:rPr>
        <w:t>* potrebbe non essere necessario con alcune</w:t>
      </w:r>
      <w:r w:rsidR="00570A18" w:rsidRPr="00575C0C">
        <w:rPr>
          <w:lang w:val="it-IT"/>
        </w:rPr>
        <w:t xml:space="preserve"> parole o</w:t>
      </w:r>
      <w:r w:rsidRPr="00575C0C">
        <w:rPr>
          <w:lang w:val="it-IT"/>
        </w:rPr>
        <w:t xml:space="preserve"> espressioni</w:t>
      </w:r>
      <w:r w:rsidR="00FE40B0" w:rsidRPr="00575C0C">
        <w:rPr>
          <w:lang w:val="it-IT"/>
        </w:rPr>
        <w:t>.</w:t>
      </w:r>
    </w:p>
    <w:p w:rsidR="00FE40B0" w:rsidRPr="00575C0C" w:rsidRDefault="00FE40B0" w:rsidP="00CC1BAA">
      <w:pPr>
        <w:pStyle w:val="TKnotes"/>
        <w:rPr>
          <w:lang w:val="it-IT"/>
        </w:rPr>
      </w:pPr>
    </w:p>
    <w:p w:rsidR="00FE40B0" w:rsidRPr="00575C0C" w:rsidRDefault="00955DC2" w:rsidP="00CC1BAA">
      <w:pPr>
        <w:pStyle w:val="TKTEXTE"/>
        <w:rPr>
          <w:sz w:val="28"/>
          <w:szCs w:val="28"/>
          <w:lang w:val="it-IT"/>
        </w:rPr>
      </w:pPr>
      <w:r w:rsidRPr="00575C0C">
        <w:rPr>
          <w:sz w:val="28"/>
          <w:szCs w:val="28"/>
          <w:lang w:val="it-IT"/>
        </w:rPr>
        <w:lastRenderedPageBreak/>
        <w:t>Usare le “carte – vocabolario”</w:t>
      </w:r>
    </w:p>
    <w:p w:rsidR="00863F56" w:rsidRPr="00575C0C" w:rsidRDefault="00863F56" w:rsidP="00570A18">
      <w:pPr>
        <w:pStyle w:val="Corpsdetexte"/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>Le carte sono spesso usate da chi impara u</w:t>
      </w:r>
      <w:r w:rsidR="00670B9F">
        <w:rPr>
          <w:rFonts w:asciiTheme="minorHAnsi" w:hAnsiTheme="minorHAnsi"/>
          <w:sz w:val="24"/>
          <w:szCs w:val="24"/>
          <w:lang w:val="it-IT"/>
        </w:rPr>
        <w:t>na nuova lingua per ricordare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nuove parole o espressioni. Per facilitarne l’uso, è possibile stamparle o ritagliarle e incollarle su fogli di carta più spessa. </w:t>
      </w:r>
      <w:r w:rsidR="003A3951" w:rsidRPr="00575C0C">
        <w:rPr>
          <w:rFonts w:asciiTheme="minorHAnsi" w:hAnsiTheme="minorHAnsi"/>
          <w:sz w:val="24"/>
          <w:szCs w:val="24"/>
          <w:lang w:val="it-IT"/>
        </w:rPr>
        <w:t>L’esempio di seguito riportato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mostra come i rifugiati possono usare queste carte per registrare i progressi nell’apprendimento</w:t>
      </w:r>
      <w:r w:rsidR="003A3951" w:rsidRPr="00575C0C">
        <w:rPr>
          <w:rFonts w:asciiTheme="minorHAnsi" w:hAnsiTheme="minorHAnsi"/>
          <w:sz w:val="24"/>
          <w:szCs w:val="24"/>
          <w:lang w:val="it-IT"/>
        </w:rPr>
        <w:t xml:space="preserve"> del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vocabolario. </w:t>
      </w:r>
    </w:p>
    <w:p w:rsidR="00863F56" w:rsidRPr="00575C0C" w:rsidRDefault="00DC7663" w:rsidP="00570A18">
      <w:pPr>
        <w:pStyle w:val="TKTEXTE"/>
        <w:rPr>
          <w:b/>
          <w:sz w:val="28"/>
          <w:szCs w:val="28"/>
          <w:lang w:val="it-IT"/>
        </w:rPr>
      </w:pPr>
      <w:r w:rsidRPr="00575C0C">
        <w:rPr>
          <w:sz w:val="28"/>
          <w:szCs w:val="28"/>
          <w:lang w:val="it-IT"/>
        </w:rPr>
        <w:t>Metodo</w:t>
      </w:r>
    </w:p>
    <w:p w:rsidR="003A3951" w:rsidRPr="00575C0C" w:rsidRDefault="003A3951" w:rsidP="003F0A72">
      <w:pPr>
        <w:pStyle w:val="Corpsdetexte"/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 xml:space="preserve">Scrivi solo una parola o </w:t>
      </w:r>
      <w:r w:rsidR="00670B9F">
        <w:rPr>
          <w:rFonts w:asciiTheme="minorHAnsi" w:hAnsiTheme="minorHAnsi"/>
          <w:sz w:val="24"/>
          <w:szCs w:val="24"/>
          <w:lang w:val="it-IT"/>
        </w:rPr>
        <w:t>un’</w:t>
      </w:r>
      <w:r w:rsidRPr="00575C0C">
        <w:rPr>
          <w:rFonts w:asciiTheme="minorHAnsi" w:hAnsiTheme="minorHAnsi"/>
          <w:sz w:val="24"/>
          <w:szCs w:val="24"/>
          <w:lang w:val="it-IT"/>
        </w:rPr>
        <w:t>espressione in ogni singola carta.</w:t>
      </w:r>
    </w:p>
    <w:p w:rsidR="003A3951" w:rsidRPr="00575C0C" w:rsidRDefault="003A3951" w:rsidP="003F0A72">
      <w:pPr>
        <w:pStyle w:val="Corpsdetexte"/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>Utilizza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 il retro 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della carta 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per </w:t>
      </w:r>
      <w:r w:rsidRPr="00575C0C">
        <w:rPr>
          <w:rFonts w:asciiTheme="minorHAnsi" w:hAnsiTheme="minorHAnsi"/>
          <w:sz w:val="24"/>
          <w:szCs w:val="24"/>
          <w:lang w:val="it-IT"/>
        </w:rPr>
        <w:t>scrivere la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 traduzione 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della parola o </w:t>
      </w:r>
      <w:r w:rsidR="00670B9F">
        <w:rPr>
          <w:rFonts w:asciiTheme="minorHAnsi" w:hAnsiTheme="minorHAnsi"/>
          <w:sz w:val="24"/>
          <w:szCs w:val="24"/>
          <w:lang w:val="it-IT"/>
        </w:rPr>
        <w:t>dell’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espressione 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>in un’altra lingua utile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(o anche in più di una lingua)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. </w:t>
      </w:r>
    </w:p>
    <w:p w:rsidR="00863F56" w:rsidRPr="00575C0C" w:rsidRDefault="003A3951" w:rsidP="003F0A72">
      <w:pPr>
        <w:pStyle w:val="Corpsdetexte"/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>Invita i rifugiati a disegnare piccoli rettangoli nella parte</w:t>
      </w:r>
      <w:r w:rsidR="00670B9F">
        <w:rPr>
          <w:rFonts w:asciiTheme="minorHAnsi" w:hAnsiTheme="minorHAnsi"/>
          <w:sz w:val="24"/>
          <w:szCs w:val="24"/>
          <w:lang w:val="it-IT"/>
        </w:rPr>
        <w:t xml:space="preserve"> superiore di ogni carta; tali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riquadri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 possono essere usati nel seguente modo:</w:t>
      </w:r>
    </w:p>
    <w:p w:rsidR="00863F56" w:rsidRPr="00575C0C" w:rsidRDefault="003A3951" w:rsidP="00570A18">
      <w:pPr>
        <w:pStyle w:val="Corpsdetexte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i spunta il primo riquadro ogni volta che si riconosce la parola/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espressione (in una conversazione, in un testo, in un cartello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, ecc.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)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;</w:t>
      </w:r>
    </w:p>
    <w:p w:rsidR="00863F56" w:rsidRPr="00575C0C" w:rsidRDefault="003A3951" w:rsidP="00570A18">
      <w:pPr>
        <w:pStyle w:val="Corpsdetexte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i spunta il secondo riquadro ogni volta che si ricorda il suo significato indipendentemente dal contest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o (cioè solo guardando la carta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)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;</w:t>
      </w:r>
    </w:p>
    <w:p w:rsidR="00863F56" w:rsidRPr="00575C0C" w:rsidRDefault="003A3951" w:rsidP="00570A18">
      <w:pPr>
        <w:pStyle w:val="Corpsdetexte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i spunta il terzo riquadro ogni volta che si ricorda la parola/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espressione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senza guardare la relativa carta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*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;</w:t>
      </w:r>
    </w:p>
    <w:p w:rsidR="00863F56" w:rsidRPr="00575C0C" w:rsidRDefault="003A3951" w:rsidP="00570A18">
      <w:pPr>
        <w:pStyle w:val="Corpsdetexte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>i spunta il quarto riquadro ogni volta che si usa la parola/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>espressione nel parlato o nello scritto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*;</w:t>
      </w:r>
    </w:p>
    <w:p w:rsidR="00863F56" w:rsidRPr="00575C0C" w:rsidRDefault="003A3951" w:rsidP="00570A18">
      <w:pPr>
        <w:pStyle w:val="Corpsdetexte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i spunta il riquadro con 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l faccina </w:t>
      </w:r>
      <w:r w:rsidR="00D32029">
        <w:rPr>
          <w:noProof/>
          <w:lang w:val="fr-FR" w:eastAsia="fr-FR"/>
        </w:rPr>
        <w:drawing>
          <wp:inline distT="0" distB="0" distL="0" distR="0">
            <wp:extent cx="180975" cy="1809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quando 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la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parola/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espressione 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viene percepita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come familiare.</w:t>
      </w:r>
    </w:p>
    <w:p w:rsidR="00863F56" w:rsidRPr="00575C0C" w:rsidRDefault="003A3951" w:rsidP="003F0A72">
      <w:pPr>
        <w:pStyle w:val="Corpsdetexte"/>
        <w:spacing w:after="0" w:line="240" w:lineRule="auto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Puoi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stampare </w:t>
      </w:r>
      <w:r w:rsidR="00DC7663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direttamente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questo modello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</w:t>
      </w:r>
      <w:r w:rsidR="00DC7663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o crearne uno disegnandolo e magari colorandolo.</w:t>
      </w:r>
    </w:p>
    <w:p w:rsidR="003F0A72" w:rsidRPr="00575C0C" w:rsidRDefault="003A3951" w:rsidP="00570A18">
      <w:pPr>
        <w:pStyle w:val="TKnotes"/>
        <w:spacing w:before="0" w:after="0"/>
        <w:rPr>
          <w:lang w:val="it-IT"/>
        </w:rPr>
      </w:pPr>
      <w:r w:rsidRPr="00575C0C">
        <w:rPr>
          <w:lang w:val="it-IT"/>
        </w:rPr>
        <w:t xml:space="preserve">* potrebbe non essere necessario con alcune </w:t>
      </w:r>
      <w:r w:rsidR="00570A18" w:rsidRPr="00575C0C">
        <w:rPr>
          <w:lang w:val="it-IT"/>
        </w:rPr>
        <w:t xml:space="preserve">parole o </w:t>
      </w:r>
      <w:r w:rsidRPr="00575C0C">
        <w:rPr>
          <w:lang w:val="it-IT"/>
        </w:rPr>
        <w:t>espressioni.</w:t>
      </w:r>
    </w:p>
    <w:p w:rsidR="003F0A72" w:rsidRPr="00575C0C" w:rsidRDefault="003F0A72" w:rsidP="00570A18">
      <w:pPr>
        <w:spacing w:before="60" w:after="60" w:line="259" w:lineRule="auto"/>
        <w:rPr>
          <w:rFonts w:cs="Calibri"/>
          <w:b/>
          <w:szCs w:val="24"/>
          <w:lang w:val="it-IT"/>
        </w:rPr>
      </w:pPr>
      <w:r w:rsidRPr="00575C0C">
        <w:rPr>
          <w:rFonts w:cs="Calibri"/>
          <w:b/>
          <w:szCs w:val="24"/>
          <w:lang w:val="it-IT"/>
        </w:rPr>
        <w:t>Esempio</w:t>
      </w:r>
    </w:p>
    <w:p w:rsidR="003F0A72" w:rsidRPr="00575C0C" w:rsidRDefault="003F0A72" w:rsidP="00570A18">
      <w:pPr>
        <w:spacing w:line="259" w:lineRule="auto"/>
        <w:rPr>
          <w:rFonts w:cs="Calibri"/>
          <w:szCs w:val="24"/>
          <w:lang w:val="it-IT"/>
        </w:rPr>
      </w:pPr>
      <w:r w:rsidRPr="00575C0C">
        <w:rPr>
          <w:rFonts w:cs="Calibri"/>
          <w:szCs w:val="24"/>
          <w:lang w:val="it-IT"/>
        </w:rPr>
        <w:t>Un rifugiato è appe</w:t>
      </w:r>
      <w:r w:rsidR="00670B9F">
        <w:rPr>
          <w:rFonts w:cs="Calibri"/>
          <w:szCs w:val="24"/>
          <w:lang w:val="it-IT"/>
        </w:rPr>
        <w:t xml:space="preserve">na stato dal medico: la parola </w:t>
      </w:r>
      <w:r w:rsidRPr="00575C0C">
        <w:rPr>
          <w:rFonts w:cs="Calibri"/>
          <w:i/>
          <w:szCs w:val="24"/>
          <w:lang w:val="it-IT"/>
        </w:rPr>
        <w:t>dottore</w:t>
      </w:r>
      <w:r w:rsidRPr="00575C0C">
        <w:rPr>
          <w:rFonts w:cs="Calibri"/>
          <w:szCs w:val="24"/>
          <w:lang w:val="it-IT"/>
        </w:rPr>
        <w:t xml:space="preserve"> sta diventando via via familiare tanto che inizia a riconoscerla ogni qualvolta la sente.</w:t>
      </w:r>
    </w:p>
    <w:p w:rsidR="003F0A72" w:rsidRPr="00575C0C" w:rsidRDefault="003F0A72" w:rsidP="00570A18">
      <w:pPr>
        <w:spacing w:line="259" w:lineRule="auto"/>
        <w:rPr>
          <w:rFonts w:cs="Calibri"/>
          <w:szCs w:val="24"/>
          <w:lang w:val="it-IT"/>
        </w:rPr>
      </w:pPr>
      <w:r w:rsidRPr="00575C0C">
        <w:rPr>
          <w:rFonts w:cs="Calibri"/>
          <w:szCs w:val="24"/>
          <w:lang w:val="it-IT"/>
        </w:rPr>
        <w:t>Lo stesso rifugia</w:t>
      </w:r>
      <w:r w:rsidR="00670B9F">
        <w:rPr>
          <w:rFonts w:cs="Calibri"/>
          <w:szCs w:val="24"/>
          <w:lang w:val="it-IT"/>
        </w:rPr>
        <w:t xml:space="preserve">to ha anche appreso il termine </w:t>
      </w:r>
      <w:r w:rsidRPr="00575C0C">
        <w:rPr>
          <w:rFonts w:cs="Calibri"/>
          <w:i/>
          <w:szCs w:val="24"/>
          <w:lang w:val="it-IT"/>
        </w:rPr>
        <w:t>prescrizione</w:t>
      </w:r>
      <w:r w:rsidRPr="00575C0C">
        <w:rPr>
          <w:rFonts w:cs="Calibri"/>
          <w:szCs w:val="24"/>
          <w:lang w:val="it-IT"/>
        </w:rPr>
        <w:t>, ma incontra problemi nel ricordarlo: può comunque identificarlo nel momento in cui il medico pronuncia la parola o fisicamente gli consegna la prescrizione.</w:t>
      </w:r>
    </w:p>
    <w:p w:rsidR="003F0A72" w:rsidRPr="00575C0C" w:rsidRDefault="003F0A72" w:rsidP="00570A18">
      <w:pPr>
        <w:spacing w:line="259" w:lineRule="auto"/>
        <w:rPr>
          <w:rFonts w:cs="Calibri"/>
          <w:szCs w:val="24"/>
          <w:lang w:val="it-IT"/>
        </w:rPr>
      </w:pPr>
      <w:r w:rsidRPr="00575C0C">
        <w:rPr>
          <w:rFonts w:cs="Calibri"/>
          <w:szCs w:val="24"/>
          <w:lang w:val="it-IT"/>
        </w:rPr>
        <w:t>L’appre</w:t>
      </w:r>
      <w:r w:rsidR="00670B9F">
        <w:rPr>
          <w:rFonts w:cs="Calibri"/>
          <w:szCs w:val="24"/>
          <w:lang w:val="it-IT"/>
        </w:rPr>
        <w:t xml:space="preserve">ndente, infine, può percepire come familiare la parola </w:t>
      </w:r>
      <w:r w:rsidRPr="00575C0C">
        <w:rPr>
          <w:rFonts w:cs="Calibri"/>
          <w:i/>
          <w:szCs w:val="24"/>
          <w:lang w:val="it-IT"/>
        </w:rPr>
        <w:t>farmacia</w:t>
      </w:r>
      <w:r w:rsidR="00670B9F">
        <w:rPr>
          <w:rFonts w:cs="Calibri"/>
          <w:i/>
          <w:szCs w:val="24"/>
          <w:lang w:val="it-IT"/>
        </w:rPr>
        <w:t>,</w:t>
      </w:r>
      <w:r w:rsidRPr="00575C0C">
        <w:rPr>
          <w:rFonts w:cs="Calibri"/>
          <w:szCs w:val="24"/>
          <w:lang w:val="it-IT"/>
        </w:rPr>
        <w:t xml:space="preserve"> in quanto peraltro è simile a quella usata nel suo Paese di origine. </w:t>
      </w:r>
    </w:p>
    <w:tbl>
      <w:tblPr>
        <w:tblpPr w:leftFromText="180" w:rightFromText="180" w:vertAnchor="page" w:horzAnchor="margin" w:tblpY="113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711"/>
        <w:gridCol w:w="710"/>
        <w:gridCol w:w="709"/>
        <w:gridCol w:w="724"/>
        <w:gridCol w:w="714"/>
        <w:gridCol w:w="712"/>
        <w:gridCol w:w="711"/>
        <w:gridCol w:w="711"/>
        <w:gridCol w:w="726"/>
        <w:gridCol w:w="705"/>
        <w:gridCol w:w="705"/>
        <w:gridCol w:w="705"/>
        <w:gridCol w:w="705"/>
        <w:gridCol w:w="721"/>
      </w:tblGrid>
      <w:tr w:rsidR="00570A18" w:rsidRPr="00575C0C" w:rsidTr="00570A18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0A18" w:rsidRPr="00575C0C" w:rsidRDefault="00D32029" w:rsidP="00570A18">
            <w:pPr>
              <w:pStyle w:val="TKTEXTE"/>
              <w:jc w:val="center"/>
              <w:rPr>
                <w:lang w:val="it-IT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5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A18" w:rsidRPr="00575C0C" w:rsidRDefault="00D32029" w:rsidP="00570A18">
            <w:pPr>
              <w:pStyle w:val="TKTEXTE"/>
              <w:jc w:val="center"/>
              <w:rPr>
                <w:lang w:val="it-IT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  <w:r w:rsidR="00D32029">
              <w:rPr>
                <w:noProof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A18" w:rsidRPr="00575C0C" w:rsidTr="00B60E30">
        <w:trPr>
          <w:trHeight w:val="851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spacing w:before="0" w:after="0"/>
              <w:jc w:val="center"/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</w:pPr>
            <w:r w:rsidRPr="00575C0C"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  <w:t>dottore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spacing w:before="0" w:after="0"/>
              <w:jc w:val="center"/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</w:pPr>
            <w:r w:rsidRPr="00575C0C"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  <w:t xml:space="preserve">prescrizione 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spacing w:before="0" w:after="0"/>
              <w:jc w:val="center"/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</w:pPr>
            <w:r w:rsidRPr="00575C0C"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  <w:t>farmacia</w:t>
            </w:r>
          </w:p>
        </w:tc>
      </w:tr>
      <w:tr w:rsidR="00570A18" w:rsidRPr="00575C0C" w:rsidTr="00570A18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0A18" w:rsidRPr="00575C0C" w:rsidRDefault="00D32029" w:rsidP="00570A18">
            <w:pPr>
              <w:pStyle w:val="TKTEXTE"/>
              <w:jc w:val="center"/>
              <w:rPr>
                <w:lang w:val="it-IT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A18" w:rsidRPr="00575C0C" w:rsidRDefault="00D32029" w:rsidP="00570A18">
            <w:pPr>
              <w:pStyle w:val="TKTEXTE"/>
              <w:jc w:val="center"/>
              <w:rPr>
                <w:lang w:val="it-IT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A18" w:rsidRPr="00575C0C" w:rsidRDefault="00D32029" w:rsidP="00570A18">
            <w:pPr>
              <w:pStyle w:val="TKTEXTE"/>
              <w:jc w:val="center"/>
              <w:rPr>
                <w:lang w:val="it-IT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A18" w:rsidRPr="00575C0C" w:rsidTr="00570A18">
        <w:trPr>
          <w:trHeight w:val="826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rFonts w:ascii="Bradley Hand ITC" w:hAnsi="Bradley Hand ITC"/>
                <w:b/>
                <w:sz w:val="16"/>
                <w:szCs w:val="16"/>
                <w:lang w:val="it-IT" w:eastAsia="fr-FR"/>
              </w:rPr>
            </w:pP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rFonts w:ascii="Bradley Hand ITC" w:hAnsi="Bradley Hand ITC"/>
                <w:b/>
                <w:sz w:val="16"/>
                <w:szCs w:val="16"/>
                <w:lang w:val="it-IT" w:eastAsia="fr-FR"/>
              </w:rPr>
            </w:pP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rFonts w:ascii="Bradley Hand ITC" w:hAnsi="Bradley Hand ITC"/>
                <w:b/>
                <w:sz w:val="16"/>
                <w:szCs w:val="16"/>
                <w:lang w:val="it-IT" w:eastAsia="fr-FR"/>
              </w:rPr>
            </w:pPr>
          </w:p>
        </w:tc>
      </w:tr>
      <w:tr w:rsidR="00570A18" w:rsidRPr="00575C0C" w:rsidTr="00570A18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D32029" w:rsidP="00570A18">
            <w:pPr>
              <w:pStyle w:val="TKTEXTE"/>
              <w:jc w:val="center"/>
              <w:rPr>
                <w:lang w:val="it-IT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D32029" w:rsidP="00570A18">
            <w:pPr>
              <w:pStyle w:val="TKTEXTE"/>
              <w:jc w:val="center"/>
              <w:rPr>
                <w:lang w:val="it-IT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D32029" w:rsidP="00570A18">
            <w:pPr>
              <w:pStyle w:val="TKTEXTE"/>
              <w:jc w:val="center"/>
              <w:rPr>
                <w:lang w:val="it-IT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A72" w:rsidRPr="00575C0C" w:rsidRDefault="003F0A72" w:rsidP="003F0A72">
      <w:pPr>
        <w:pStyle w:val="TKnotes"/>
        <w:spacing w:before="0" w:after="0"/>
        <w:rPr>
          <w:lang w:val="it-IT"/>
        </w:rPr>
      </w:pPr>
    </w:p>
    <w:sectPr w:rsidR="003F0A72" w:rsidRPr="00575C0C" w:rsidSect="007F5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20F" w:rsidRDefault="00CA220F" w:rsidP="00C523EA">
      <w:r>
        <w:separator/>
      </w:r>
    </w:p>
  </w:endnote>
  <w:endnote w:type="continuationSeparator" w:id="0">
    <w:p w:rsidR="00CA220F" w:rsidRDefault="00CA220F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 Neue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029" w:rsidRDefault="00D320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FE40B0" w:rsidTr="00E03D0C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FE40B0" w:rsidRPr="00D32029" w:rsidRDefault="00D32029" w:rsidP="00E03D0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  <w:r w:rsidRPr="00D32029">
            <w:rPr>
              <w:rFonts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D32029">
            <w:rPr>
              <w:rFonts w:cs="Cambria"/>
              <w:sz w:val="18"/>
              <w:szCs w:val="18"/>
              <w:lang w:eastAsia="fr-FR"/>
            </w:rPr>
            <w:t>politiche</w:t>
          </w:r>
          <w:proofErr w:type="spellEnd"/>
          <w:r w:rsidRPr="00D32029">
            <w:rPr>
              <w:rFonts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D32029">
            <w:rPr>
              <w:rFonts w:cs="Cambria"/>
              <w:sz w:val="18"/>
              <w:szCs w:val="18"/>
              <w:lang w:eastAsia="fr-FR"/>
            </w:rPr>
            <w:t>linguistiche</w:t>
          </w:r>
          <w:proofErr w:type="spellEnd"/>
          <w:r w:rsidRPr="00D32029">
            <w:rPr>
              <w:rFonts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D32029">
            <w:rPr>
              <w:rFonts w:cs="Cambria"/>
              <w:sz w:val="18"/>
              <w:szCs w:val="18"/>
              <w:lang w:eastAsia="fr-FR"/>
            </w:rPr>
            <w:t>Strasburgo</w:t>
          </w:r>
          <w:proofErr w:type="spellEnd"/>
          <w:r w:rsidRPr="00D32029">
            <w:rPr>
              <w:rFonts w:cs="Cambria"/>
              <w:sz w:val="18"/>
              <w:szCs w:val="18"/>
              <w:lang w:eastAsia="fr-FR"/>
            </w:rPr>
            <w:t xml:space="preserve"> </w:t>
          </w:r>
        </w:p>
        <w:p w:rsidR="00D32029" w:rsidRPr="00D32029" w:rsidRDefault="00D32029" w:rsidP="00E03D0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</w:p>
        <w:p w:rsidR="00FE40B0" w:rsidRPr="00E03D0C" w:rsidRDefault="00D32029" w:rsidP="00D32029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>
            <w:rPr>
              <w:rFonts w:cs="Cambria"/>
              <w:b/>
              <w:sz w:val="18"/>
              <w:szCs w:val="18"/>
              <w:lang w:val="en-US" w:eastAsia="fr-FR"/>
            </w:rPr>
            <w:t xml:space="preserve"> 3</w:t>
          </w:r>
          <w:r w:rsidR="00FE40B0" w:rsidRPr="00E03D0C">
            <w:rPr>
              <w:rFonts w:cs="Cambria"/>
              <w:b/>
              <w:sz w:val="18"/>
              <w:szCs w:val="18"/>
              <w:lang w:val="en-US" w:eastAsia="fr-FR"/>
            </w:rPr>
            <w:t>7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FE40B0" w:rsidRPr="00E03D0C" w:rsidRDefault="00E769AB" w:rsidP="00E03D0C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FE40B0" w:rsidRPr="00E03D0C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83550A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FE40B0" w:rsidRPr="00E03D0C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FE40B0" w:rsidRPr="00E03D0C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83550A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E03D0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FE40B0" w:rsidRPr="00E03D0C" w:rsidRDefault="00D32029" w:rsidP="00E03D0C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38200" cy="676275"/>
                <wp:effectExtent l="0" t="0" r="0" b="0"/>
                <wp:docPr id="15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40B0" w:rsidRPr="002860CD" w:rsidRDefault="00FE40B0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029" w:rsidRDefault="00D320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20F" w:rsidRDefault="00CA220F" w:rsidP="00C523EA">
      <w:r>
        <w:separator/>
      </w:r>
    </w:p>
  </w:footnote>
  <w:footnote w:type="continuationSeparator" w:id="0">
    <w:p w:rsidR="00CA220F" w:rsidRDefault="00CA220F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029" w:rsidRDefault="00D320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FE40B0" w:rsidRPr="00D32029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FE40B0" w:rsidRPr="00CB5C65" w:rsidRDefault="00D32029" w:rsidP="00186952">
          <w:r>
            <w:rPr>
              <w:noProof/>
              <w:lang w:eastAsia="fr-FR"/>
            </w:rPr>
            <w:drawing>
              <wp:inline distT="0" distB="0" distL="0" distR="0">
                <wp:extent cx="962025" cy="695325"/>
                <wp:effectExtent l="19050" t="0" r="9525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D32029" w:rsidRDefault="00D32029" w:rsidP="00186952">
          <w:pPr>
            <w:jc w:val="center"/>
            <w:rPr>
              <w:b/>
              <w:lang w:val="en-US"/>
            </w:rPr>
          </w:pPr>
          <w:proofErr w:type="spellStart"/>
          <w:r w:rsidRPr="00D32029">
            <w:rPr>
              <w:b/>
              <w:lang w:val="en-US"/>
            </w:rPr>
            <w:t>Supporto</w:t>
          </w:r>
          <w:proofErr w:type="spellEnd"/>
          <w:r w:rsidRPr="00D32029">
            <w:rPr>
              <w:b/>
              <w:lang w:val="en-US"/>
            </w:rPr>
            <w:t xml:space="preserve"> </w:t>
          </w:r>
          <w:proofErr w:type="spellStart"/>
          <w:r w:rsidRPr="00D32029">
            <w:rPr>
              <w:b/>
              <w:lang w:val="en-US"/>
            </w:rPr>
            <w:t>linguistico</w:t>
          </w:r>
          <w:proofErr w:type="spellEnd"/>
          <w:r w:rsidRPr="00D32029">
            <w:rPr>
              <w:b/>
              <w:lang w:val="en-US"/>
            </w:rPr>
            <w:t xml:space="preserve"> per </w:t>
          </w:r>
          <w:proofErr w:type="spellStart"/>
          <w:r w:rsidRPr="00D32029">
            <w:rPr>
              <w:b/>
              <w:lang w:val="en-US"/>
            </w:rPr>
            <w:t>rifugiati</w:t>
          </w:r>
          <w:proofErr w:type="spellEnd"/>
          <w:r w:rsidRPr="00D32029">
            <w:rPr>
              <w:b/>
              <w:lang w:val="en-US"/>
            </w:rPr>
            <w:t xml:space="preserve"> </w:t>
          </w:r>
          <w:proofErr w:type="spellStart"/>
          <w:r w:rsidRPr="00D32029">
            <w:rPr>
              <w:b/>
              <w:lang w:val="en-US"/>
            </w:rPr>
            <w:t>adulti</w:t>
          </w:r>
          <w:proofErr w:type="spellEnd"/>
          <w:r w:rsidRPr="00D32029">
            <w:rPr>
              <w:b/>
              <w:lang w:val="en-US"/>
            </w:rPr>
            <w:t xml:space="preserve">: </w:t>
          </w:r>
        </w:p>
        <w:p w:rsidR="00D32029" w:rsidRPr="00B60E30" w:rsidRDefault="00D32029" w:rsidP="00186952">
          <w:pPr>
            <w:jc w:val="center"/>
            <w:rPr>
              <w:b/>
              <w:i/>
            </w:rPr>
          </w:pPr>
          <w:r w:rsidRPr="00B60E30">
            <w:rPr>
              <w:b/>
              <w:i/>
            </w:rPr>
            <w:t xml:space="preserve">il toolkit </w:t>
          </w:r>
          <w:proofErr w:type="spellStart"/>
          <w:r w:rsidRPr="00B60E30">
            <w:rPr>
              <w:b/>
              <w:i/>
            </w:rPr>
            <w:t>del</w:t>
          </w:r>
          <w:proofErr w:type="spellEnd"/>
          <w:r w:rsidRPr="00B60E30">
            <w:rPr>
              <w:b/>
              <w:i/>
            </w:rPr>
            <w:t xml:space="preserve"> </w:t>
          </w:r>
          <w:proofErr w:type="spellStart"/>
          <w:r w:rsidRPr="00B60E30">
            <w:rPr>
              <w:b/>
              <w:i/>
            </w:rPr>
            <w:t>Consiglio</w:t>
          </w:r>
          <w:proofErr w:type="spellEnd"/>
          <w:r w:rsidRPr="00B60E30">
            <w:rPr>
              <w:b/>
              <w:i/>
            </w:rPr>
            <w:t xml:space="preserve"> d’Europa </w:t>
          </w:r>
        </w:p>
        <w:p w:rsidR="00FE40B0" w:rsidRPr="00B60E30" w:rsidRDefault="00CA220F" w:rsidP="00186952">
          <w:pPr>
            <w:jc w:val="center"/>
            <w:rPr>
              <w:color w:val="0000FF"/>
              <w:u w:val="single"/>
            </w:rPr>
          </w:pPr>
          <w:hyperlink r:id="rId2" w:history="1">
            <w:r w:rsidR="00FE40B0" w:rsidRPr="00B60E30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D32029" w:rsidRDefault="00D32029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proofErr w:type="spellStart"/>
          <w:r w:rsidRPr="00D32029">
            <w:rPr>
              <w:rFonts w:cs="Calibri"/>
              <w:sz w:val="20"/>
              <w:szCs w:val="20"/>
              <w:lang w:val="en-GB"/>
            </w:rPr>
            <w:t>Integrazione</w:t>
          </w:r>
          <w:proofErr w:type="spellEnd"/>
          <w:r w:rsidRPr="00D32029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D32029">
            <w:rPr>
              <w:rFonts w:cs="Calibri"/>
              <w:sz w:val="20"/>
              <w:szCs w:val="20"/>
              <w:lang w:val="en-GB"/>
            </w:rPr>
            <w:t>Linguistica</w:t>
          </w:r>
          <w:proofErr w:type="spellEnd"/>
          <w:r w:rsidRPr="00D32029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D32029">
            <w:rPr>
              <w:rFonts w:cs="Calibri"/>
              <w:sz w:val="20"/>
              <w:szCs w:val="20"/>
              <w:lang w:val="en-GB"/>
            </w:rPr>
            <w:t>dei</w:t>
          </w:r>
          <w:proofErr w:type="spellEnd"/>
          <w:r w:rsidRPr="00D32029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D32029">
            <w:rPr>
              <w:rFonts w:cs="Calibri"/>
              <w:sz w:val="20"/>
              <w:szCs w:val="20"/>
              <w:lang w:val="en-GB"/>
            </w:rPr>
            <w:t>Migranti</w:t>
          </w:r>
          <w:proofErr w:type="spellEnd"/>
          <w:r w:rsidRPr="00D32029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D32029">
            <w:rPr>
              <w:rFonts w:cs="Calibri"/>
              <w:sz w:val="20"/>
              <w:szCs w:val="20"/>
              <w:lang w:val="en-GB"/>
            </w:rPr>
            <w:t>Adulti</w:t>
          </w:r>
          <w:proofErr w:type="spellEnd"/>
          <w:r w:rsidRPr="00D32029">
            <w:rPr>
              <w:rFonts w:cs="Calibri"/>
              <w:sz w:val="20"/>
              <w:szCs w:val="20"/>
              <w:lang w:val="en-GB"/>
            </w:rPr>
            <w:t xml:space="preserve"> (ILMA)</w:t>
          </w:r>
        </w:p>
        <w:p w:rsidR="00FE40B0" w:rsidRPr="00010EAF" w:rsidRDefault="00CA220F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FE40B0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FE40B0" w:rsidRPr="00186952" w:rsidRDefault="00FE40B0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029" w:rsidRDefault="00D320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1955184C"/>
    <w:multiLevelType w:val="hybridMultilevel"/>
    <w:tmpl w:val="8276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25DE6A75"/>
    <w:multiLevelType w:val="hybridMultilevel"/>
    <w:tmpl w:val="8B940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EC70C9"/>
    <w:multiLevelType w:val="hybridMultilevel"/>
    <w:tmpl w:val="E742888E"/>
    <w:lvl w:ilvl="0" w:tplc="194E1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7245"/>
    <w:multiLevelType w:val="hybridMultilevel"/>
    <w:tmpl w:val="28EAE2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BB53BE"/>
    <w:multiLevelType w:val="hybridMultilevel"/>
    <w:tmpl w:val="DFD0B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2389"/>
    <w:multiLevelType w:val="hybridMultilevel"/>
    <w:tmpl w:val="DF2AF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7F4013B8"/>
    <w:multiLevelType w:val="hybridMultilevel"/>
    <w:tmpl w:val="6458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8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  <w:num w:numId="19">
    <w:abstractNumId w:val="13"/>
  </w:num>
  <w:num w:numId="20">
    <w:abstractNumId w:val="6"/>
  </w:num>
  <w:num w:numId="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03FC"/>
    <w:rsid w:val="00004C66"/>
    <w:rsid w:val="00010EAF"/>
    <w:rsid w:val="00013516"/>
    <w:rsid w:val="00020157"/>
    <w:rsid w:val="000338F0"/>
    <w:rsid w:val="00037B0E"/>
    <w:rsid w:val="000618A7"/>
    <w:rsid w:val="000909B0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05F0"/>
    <w:rsid w:val="0017200A"/>
    <w:rsid w:val="00172C07"/>
    <w:rsid w:val="001741D1"/>
    <w:rsid w:val="0017676C"/>
    <w:rsid w:val="00186952"/>
    <w:rsid w:val="001965B4"/>
    <w:rsid w:val="001A1B4C"/>
    <w:rsid w:val="001B0010"/>
    <w:rsid w:val="001B29DB"/>
    <w:rsid w:val="001B602D"/>
    <w:rsid w:val="001B71AD"/>
    <w:rsid w:val="001C7918"/>
    <w:rsid w:val="001E63F7"/>
    <w:rsid w:val="001F312E"/>
    <w:rsid w:val="001F7AFA"/>
    <w:rsid w:val="00201D74"/>
    <w:rsid w:val="0020300A"/>
    <w:rsid w:val="00214CD0"/>
    <w:rsid w:val="00215565"/>
    <w:rsid w:val="00233192"/>
    <w:rsid w:val="00243C94"/>
    <w:rsid w:val="00246E8E"/>
    <w:rsid w:val="00254DC5"/>
    <w:rsid w:val="0026293F"/>
    <w:rsid w:val="002860CD"/>
    <w:rsid w:val="002A0CEF"/>
    <w:rsid w:val="002A3476"/>
    <w:rsid w:val="002C791F"/>
    <w:rsid w:val="002F089F"/>
    <w:rsid w:val="002F2562"/>
    <w:rsid w:val="0030060E"/>
    <w:rsid w:val="00301AA4"/>
    <w:rsid w:val="00303A5A"/>
    <w:rsid w:val="003128C2"/>
    <w:rsid w:val="00323BF3"/>
    <w:rsid w:val="00327BBC"/>
    <w:rsid w:val="0033137E"/>
    <w:rsid w:val="0033347A"/>
    <w:rsid w:val="00334DB7"/>
    <w:rsid w:val="003428B9"/>
    <w:rsid w:val="0034670E"/>
    <w:rsid w:val="0035492A"/>
    <w:rsid w:val="00354CAA"/>
    <w:rsid w:val="003575BD"/>
    <w:rsid w:val="00373B9F"/>
    <w:rsid w:val="0037570C"/>
    <w:rsid w:val="0038409C"/>
    <w:rsid w:val="003847AD"/>
    <w:rsid w:val="003A30D7"/>
    <w:rsid w:val="003A3951"/>
    <w:rsid w:val="003B027B"/>
    <w:rsid w:val="003B337F"/>
    <w:rsid w:val="003C0495"/>
    <w:rsid w:val="003C050D"/>
    <w:rsid w:val="003C32F5"/>
    <w:rsid w:val="003E358D"/>
    <w:rsid w:val="003F0A72"/>
    <w:rsid w:val="003F121D"/>
    <w:rsid w:val="003F5E0F"/>
    <w:rsid w:val="0043187D"/>
    <w:rsid w:val="004321A8"/>
    <w:rsid w:val="00450203"/>
    <w:rsid w:val="00451599"/>
    <w:rsid w:val="00457DD9"/>
    <w:rsid w:val="00460BCC"/>
    <w:rsid w:val="00470AA9"/>
    <w:rsid w:val="00472385"/>
    <w:rsid w:val="0049006B"/>
    <w:rsid w:val="00490099"/>
    <w:rsid w:val="004976D2"/>
    <w:rsid w:val="004A486D"/>
    <w:rsid w:val="004B189C"/>
    <w:rsid w:val="004B5DD8"/>
    <w:rsid w:val="004C1652"/>
    <w:rsid w:val="004E32A8"/>
    <w:rsid w:val="004E687E"/>
    <w:rsid w:val="004E7A77"/>
    <w:rsid w:val="004F0D5E"/>
    <w:rsid w:val="004F2E30"/>
    <w:rsid w:val="00503E91"/>
    <w:rsid w:val="00515B28"/>
    <w:rsid w:val="00526886"/>
    <w:rsid w:val="00555D25"/>
    <w:rsid w:val="00570A18"/>
    <w:rsid w:val="005713EB"/>
    <w:rsid w:val="00575C0C"/>
    <w:rsid w:val="005834E0"/>
    <w:rsid w:val="00592F6C"/>
    <w:rsid w:val="005B4A55"/>
    <w:rsid w:val="005B5198"/>
    <w:rsid w:val="005C2E50"/>
    <w:rsid w:val="005E4CA5"/>
    <w:rsid w:val="005F3597"/>
    <w:rsid w:val="00607B19"/>
    <w:rsid w:val="00607B9F"/>
    <w:rsid w:val="00612F6E"/>
    <w:rsid w:val="00617D74"/>
    <w:rsid w:val="0062046F"/>
    <w:rsid w:val="00633E76"/>
    <w:rsid w:val="00634900"/>
    <w:rsid w:val="0064154F"/>
    <w:rsid w:val="006455D0"/>
    <w:rsid w:val="00651E90"/>
    <w:rsid w:val="00655B1E"/>
    <w:rsid w:val="00655CCE"/>
    <w:rsid w:val="006627B2"/>
    <w:rsid w:val="00670B9F"/>
    <w:rsid w:val="00675FB0"/>
    <w:rsid w:val="00686BD1"/>
    <w:rsid w:val="0069012B"/>
    <w:rsid w:val="006919D2"/>
    <w:rsid w:val="006968FC"/>
    <w:rsid w:val="006A09E4"/>
    <w:rsid w:val="006A1A21"/>
    <w:rsid w:val="006C0689"/>
    <w:rsid w:val="006C08C3"/>
    <w:rsid w:val="006C7764"/>
    <w:rsid w:val="006D234F"/>
    <w:rsid w:val="006D71C7"/>
    <w:rsid w:val="006E4508"/>
    <w:rsid w:val="006F56BB"/>
    <w:rsid w:val="00705BF1"/>
    <w:rsid w:val="0070749D"/>
    <w:rsid w:val="00711AB5"/>
    <w:rsid w:val="00712E70"/>
    <w:rsid w:val="007145E1"/>
    <w:rsid w:val="007155D4"/>
    <w:rsid w:val="00731C29"/>
    <w:rsid w:val="00734E55"/>
    <w:rsid w:val="0074542C"/>
    <w:rsid w:val="007458E1"/>
    <w:rsid w:val="007622DA"/>
    <w:rsid w:val="00773ACD"/>
    <w:rsid w:val="0078373A"/>
    <w:rsid w:val="00786599"/>
    <w:rsid w:val="007B4D14"/>
    <w:rsid w:val="007B6F0E"/>
    <w:rsid w:val="007C6439"/>
    <w:rsid w:val="007F5F10"/>
    <w:rsid w:val="0080462C"/>
    <w:rsid w:val="00805257"/>
    <w:rsid w:val="008067EC"/>
    <w:rsid w:val="0083366C"/>
    <w:rsid w:val="0083550A"/>
    <w:rsid w:val="0083656D"/>
    <w:rsid w:val="00844534"/>
    <w:rsid w:val="008469DE"/>
    <w:rsid w:val="008506D5"/>
    <w:rsid w:val="0085603F"/>
    <w:rsid w:val="00863F56"/>
    <w:rsid w:val="00884ADE"/>
    <w:rsid w:val="00892B00"/>
    <w:rsid w:val="008A685F"/>
    <w:rsid w:val="008B2A58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F0"/>
    <w:rsid w:val="009047A5"/>
    <w:rsid w:val="00921AD4"/>
    <w:rsid w:val="0093428B"/>
    <w:rsid w:val="00940C60"/>
    <w:rsid w:val="0094551C"/>
    <w:rsid w:val="00953DC1"/>
    <w:rsid w:val="00955DC2"/>
    <w:rsid w:val="0097098E"/>
    <w:rsid w:val="00970C63"/>
    <w:rsid w:val="0097497F"/>
    <w:rsid w:val="00974E43"/>
    <w:rsid w:val="00976B47"/>
    <w:rsid w:val="00981A86"/>
    <w:rsid w:val="00986D0B"/>
    <w:rsid w:val="00990990"/>
    <w:rsid w:val="009A4759"/>
    <w:rsid w:val="009A5131"/>
    <w:rsid w:val="009B7F95"/>
    <w:rsid w:val="009C0600"/>
    <w:rsid w:val="009D7994"/>
    <w:rsid w:val="009F70E5"/>
    <w:rsid w:val="00A017CA"/>
    <w:rsid w:val="00A03292"/>
    <w:rsid w:val="00A1258A"/>
    <w:rsid w:val="00A16372"/>
    <w:rsid w:val="00A36998"/>
    <w:rsid w:val="00A3749C"/>
    <w:rsid w:val="00A37741"/>
    <w:rsid w:val="00A5196F"/>
    <w:rsid w:val="00A6623D"/>
    <w:rsid w:val="00A67362"/>
    <w:rsid w:val="00A7554F"/>
    <w:rsid w:val="00A76903"/>
    <w:rsid w:val="00A802F2"/>
    <w:rsid w:val="00A80895"/>
    <w:rsid w:val="00A81C9B"/>
    <w:rsid w:val="00A86431"/>
    <w:rsid w:val="00A97E6F"/>
    <w:rsid w:val="00AA20E6"/>
    <w:rsid w:val="00AB255A"/>
    <w:rsid w:val="00AC6BA6"/>
    <w:rsid w:val="00AD36D4"/>
    <w:rsid w:val="00AE4F9B"/>
    <w:rsid w:val="00AE657E"/>
    <w:rsid w:val="00AF4A1E"/>
    <w:rsid w:val="00AF56A8"/>
    <w:rsid w:val="00B03662"/>
    <w:rsid w:val="00B14386"/>
    <w:rsid w:val="00B25C82"/>
    <w:rsid w:val="00B33421"/>
    <w:rsid w:val="00B35EFB"/>
    <w:rsid w:val="00B5669A"/>
    <w:rsid w:val="00B60977"/>
    <w:rsid w:val="00B60E30"/>
    <w:rsid w:val="00B6695C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6428"/>
    <w:rsid w:val="00BE6FFA"/>
    <w:rsid w:val="00BF2B09"/>
    <w:rsid w:val="00BF693D"/>
    <w:rsid w:val="00C11DD0"/>
    <w:rsid w:val="00C24B3F"/>
    <w:rsid w:val="00C35A15"/>
    <w:rsid w:val="00C35F1A"/>
    <w:rsid w:val="00C36B49"/>
    <w:rsid w:val="00C36DC0"/>
    <w:rsid w:val="00C478A6"/>
    <w:rsid w:val="00C50AF6"/>
    <w:rsid w:val="00C523EA"/>
    <w:rsid w:val="00C5778F"/>
    <w:rsid w:val="00C622D7"/>
    <w:rsid w:val="00C67F1F"/>
    <w:rsid w:val="00C7477C"/>
    <w:rsid w:val="00C77992"/>
    <w:rsid w:val="00C8086F"/>
    <w:rsid w:val="00C866B1"/>
    <w:rsid w:val="00C94196"/>
    <w:rsid w:val="00CA220F"/>
    <w:rsid w:val="00CA4EF8"/>
    <w:rsid w:val="00CB0A7C"/>
    <w:rsid w:val="00CB5C65"/>
    <w:rsid w:val="00CC0991"/>
    <w:rsid w:val="00CC1BAA"/>
    <w:rsid w:val="00CD3700"/>
    <w:rsid w:val="00CD397F"/>
    <w:rsid w:val="00CD42D1"/>
    <w:rsid w:val="00CF0B90"/>
    <w:rsid w:val="00CF36D3"/>
    <w:rsid w:val="00D00DA4"/>
    <w:rsid w:val="00D0465D"/>
    <w:rsid w:val="00D07616"/>
    <w:rsid w:val="00D12CA2"/>
    <w:rsid w:val="00D2211A"/>
    <w:rsid w:val="00D305D6"/>
    <w:rsid w:val="00D32029"/>
    <w:rsid w:val="00D57D70"/>
    <w:rsid w:val="00D61794"/>
    <w:rsid w:val="00D81172"/>
    <w:rsid w:val="00D8328F"/>
    <w:rsid w:val="00D83A78"/>
    <w:rsid w:val="00D94BED"/>
    <w:rsid w:val="00DA1F23"/>
    <w:rsid w:val="00DA458F"/>
    <w:rsid w:val="00DA5A92"/>
    <w:rsid w:val="00DC59A0"/>
    <w:rsid w:val="00DC7663"/>
    <w:rsid w:val="00DD0635"/>
    <w:rsid w:val="00DD35DF"/>
    <w:rsid w:val="00DD53DC"/>
    <w:rsid w:val="00DE5B7D"/>
    <w:rsid w:val="00DF5B76"/>
    <w:rsid w:val="00DF60EB"/>
    <w:rsid w:val="00DF6268"/>
    <w:rsid w:val="00E0241F"/>
    <w:rsid w:val="00E03D0C"/>
    <w:rsid w:val="00E04A34"/>
    <w:rsid w:val="00E07505"/>
    <w:rsid w:val="00E076C3"/>
    <w:rsid w:val="00E11520"/>
    <w:rsid w:val="00E21B21"/>
    <w:rsid w:val="00E310F5"/>
    <w:rsid w:val="00E4038E"/>
    <w:rsid w:val="00E53152"/>
    <w:rsid w:val="00E558B0"/>
    <w:rsid w:val="00E55FA4"/>
    <w:rsid w:val="00E633FF"/>
    <w:rsid w:val="00E64048"/>
    <w:rsid w:val="00E769AB"/>
    <w:rsid w:val="00E826A8"/>
    <w:rsid w:val="00E90A39"/>
    <w:rsid w:val="00EB13B1"/>
    <w:rsid w:val="00EB284E"/>
    <w:rsid w:val="00EB3411"/>
    <w:rsid w:val="00EC0005"/>
    <w:rsid w:val="00ED4CB7"/>
    <w:rsid w:val="00EF0CFF"/>
    <w:rsid w:val="00EF3021"/>
    <w:rsid w:val="00EF4157"/>
    <w:rsid w:val="00F260E9"/>
    <w:rsid w:val="00F4620A"/>
    <w:rsid w:val="00F5126A"/>
    <w:rsid w:val="00F55F0E"/>
    <w:rsid w:val="00F64F54"/>
    <w:rsid w:val="00F87471"/>
    <w:rsid w:val="00F9011A"/>
    <w:rsid w:val="00F934F1"/>
    <w:rsid w:val="00F93A8C"/>
    <w:rsid w:val="00FB0515"/>
    <w:rsid w:val="00FB1DA7"/>
    <w:rsid w:val="00FB70A6"/>
    <w:rsid w:val="00FC4F80"/>
    <w:rsid w:val="00FC7679"/>
    <w:rsid w:val="00FD180C"/>
    <w:rsid w:val="00FD49F0"/>
    <w:rsid w:val="00FE40B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8F55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character" w:styleId="Marquedecommentaire">
    <w:name w:val="annotation reference"/>
    <w:uiPriority w:val="99"/>
    <w:semiHidden/>
    <w:rsid w:val="00686BD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86BD1"/>
    <w:rPr>
      <w:rFonts w:eastAsia="Calibri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686BD1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86BD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686BD1"/>
    <w:rPr>
      <w:rFonts w:ascii="Calibri" w:hAnsi="Calibri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99"/>
    <w:qFormat/>
    <w:rsid w:val="00EF0CFF"/>
    <w:pPr>
      <w:spacing w:after="200" w:line="276" w:lineRule="auto"/>
      <w:ind w:left="720"/>
      <w:contextualSpacing/>
    </w:pPr>
    <w:rPr>
      <w:rFonts w:eastAsia="Calibri"/>
      <w:sz w:val="22"/>
      <w:lang w:val="en-GB"/>
    </w:rPr>
  </w:style>
  <w:style w:type="paragraph" w:styleId="Corpsdetexte">
    <w:name w:val="Body Text"/>
    <w:basedOn w:val="Normal"/>
    <w:link w:val="CorpsdetexteCar"/>
    <w:uiPriority w:val="99"/>
    <w:semiHidden/>
    <w:rsid w:val="00607B9F"/>
    <w:pPr>
      <w:spacing w:after="120" w:line="276" w:lineRule="auto"/>
    </w:pPr>
    <w:rPr>
      <w:rFonts w:eastAsia="Calibri"/>
      <w:sz w:val="22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07B9F"/>
    <w:rPr>
      <w:rFonts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3</Pages>
  <Words>1132</Words>
  <Characters>5458</Characters>
  <Application>Microsoft Office Word</Application>
  <DocSecurity>0</DocSecurity>
  <Lines>85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37 - Techniques for learning vocabulary</vt:lpstr>
      <vt:lpstr>37 - Techniques for learning vocabulary</vt:lpstr>
    </vt:vector>
  </TitlesOfParts>
  <Company>Council of Europe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37 - Techniques for learning vocabulary</dc:title>
  <dc:creator>utilisateur</dc:creator>
  <cp:lastModifiedBy>Carole</cp:lastModifiedBy>
  <cp:revision>4</cp:revision>
  <cp:lastPrinted>2017-03-21T18:43:00Z</cp:lastPrinted>
  <dcterms:created xsi:type="dcterms:W3CDTF">2017-10-22T15:45:00Z</dcterms:created>
  <dcterms:modified xsi:type="dcterms:W3CDTF">2017-11-09T08:11:00Z</dcterms:modified>
</cp:coreProperties>
</file>