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34" w:rsidRPr="00700467" w:rsidRDefault="00BE3F34" w:rsidP="008363C9">
      <w:pPr>
        <w:pStyle w:val="TKMAINTITLE"/>
        <w:rPr>
          <w:lang w:val="it-IT"/>
        </w:rPr>
      </w:pPr>
      <w:r w:rsidRPr="00700467">
        <w:rPr>
          <w:lang w:val="it-IT"/>
        </w:rPr>
        <w:t xml:space="preserve">21 - </w:t>
      </w:r>
      <w:r w:rsidR="00700467" w:rsidRPr="00C0352A">
        <w:rPr>
          <w:lang w:val="it-IT"/>
        </w:rPr>
        <w:t xml:space="preserve">Selezionare e usare testi per l’ascolto e la </w:t>
      </w:r>
      <w:r w:rsidR="005A4B4F">
        <w:rPr>
          <w:lang w:val="it-IT"/>
        </w:rPr>
        <w:t>lettura ad un livello iniziale</w:t>
      </w:r>
    </w:p>
    <w:p w:rsidR="00BE3F34" w:rsidRPr="00700467" w:rsidRDefault="00700467" w:rsidP="00391728">
      <w:pPr>
        <w:pStyle w:val="TKAIM"/>
        <w:ind w:left="1418" w:hanging="1418"/>
        <w:rPr>
          <w:lang w:val="it-IT"/>
        </w:rPr>
      </w:pPr>
      <w:r w:rsidRPr="00700467">
        <w:rPr>
          <w:lang w:val="it-IT"/>
        </w:rPr>
        <w:t>Obiettivo</w:t>
      </w:r>
      <w:r w:rsidR="00BE3F34" w:rsidRPr="00700467">
        <w:rPr>
          <w:lang w:val="it-IT"/>
        </w:rPr>
        <w:t>:</w:t>
      </w:r>
      <w:r w:rsidR="00BE3F34" w:rsidRPr="00700467">
        <w:rPr>
          <w:lang w:val="it-IT"/>
        </w:rPr>
        <w:tab/>
      </w:r>
      <w:r w:rsidR="005A4B4F">
        <w:rPr>
          <w:lang w:val="it-IT"/>
        </w:rPr>
        <w:t>fornire alcuni</w:t>
      </w:r>
      <w:r w:rsidR="00391728">
        <w:rPr>
          <w:lang w:val="it-IT"/>
        </w:rPr>
        <w:t xml:space="preserve"> suggerimenti su</w:t>
      </w:r>
      <w:r w:rsidR="005A4B4F">
        <w:rPr>
          <w:lang w:val="it-IT"/>
        </w:rPr>
        <w:t xml:space="preserve"> come selezionare</w:t>
      </w:r>
      <w:r w:rsidR="00391728">
        <w:rPr>
          <w:lang w:val="it-IT"/>
        </w:rPr>
        <w:t xml:space="preserve"> testi per praticare l’ascolto e la </w:t>
      </w:r>
      <w:r w:rsidR="005A4B4F">
        <w:rPr>
          <w:lang w:val="it-IT"/>
        </w:rPr>
        <w:t>lettura ad un livello iniziale</w:t>
      </w:r>
      <w:r w:rsidRPr="007A4B22">
        <w:rPr>
          <w:lang w:val="it-IT"/>
        </w:rPr>
        <w:t xml:space="preserve"> e </w:t>
      </w:r>
      <w:r w:rsidR="005A4B4F">
        <w:rPr>
          <w:lang w:val="it-IT"/>
        </w:rPr>
        <w:t>su come</w:t>
      </w:r>
      <w:r w:rsidRPr="007A4B22">
        <w:rPr>
          <w:lang w:val="it-IT"/>
        </w:rPr>
        <w:t xml:space="preserve"> usarli nelle attività di supporto linguistico</w:t>
      </w:r>
      <w:r w:rsidR="00391728">
        <w:rPr>
          <w:lang w:val="it-IT"/>
        </w:rPr>
        <w:t>.</w:t>
      </w:r>
    </w:p>
    <w:p w:rsidR="00BE3F34" w:rsidRPr="00391728" w:rsidRDefault="00391728" w:rsidP="00D319F4">
      <w:pPr>
        <w:pStyle w:val="TKTITRE1"/>
        <w:rPr>
          <w:lang w:val="it-IT"/>
        </w:rPr>
      </w:pPr>
      <w:r w:rsidRPr="00391728">
        <w:rPr>
          <w:lang w:val="it-IT"/>
        </w:rPr>
        <w:t>Introduzione</w:t>
      </w:r>
    </w:p>
    <w:p w:rsidR="007833A0" w:rsidRDefault="00391728" w:rsidP="00EE3F4B">
      <w:pPr>
        <w:pStyle w:val="TKTEXTE"/>
        <w:rPr>
          <w:lang w:val="it-IT"/>
        </w:rPr>
      </w:pPr>
      <w:r w:rsidRPr="007A4B22">
        <w:rPr>
          <w:lang w:val="it-IT"/>
        </w:rPr>
        <w:t xml:space="preserve">I </w:t>
      </w:r>
      <w:r>
        <w:rPr>
          <w:lang w:val="it-IT"/>
        </w:rPr>
        <w:t>rifugiati sono chiamati a</w:t>
      </w:r>
      <w:r w:rsidRPr="007A4B22">
        <w:rPr>
          <w:lang w:val="it-IT"/>
        </w:rPr>
        <w:t xml:space="preserve"> </w:t>
      </w:r>
      <w:r w:rsidR="007833A0">
        <w:rPr>
          <w:lang w:val="it-IT"/>
        </w:rPr>
        <w:t>capire</w:t>
      </w:r>
      <w:r>
        <w:rPr>
          <w:lang w:val="it-IT"/>
        </w:rPr>
        <w:t xml:space="preserve"> cosa le persone dicono loro e alcuni annunci in </w:t>
      </w:r>
      <w:r w:rsidR="007833A0">
        <w:rPr>
          <w:lang w:val="it-IT"/>
        </w:rPr>
        <w:t>luoghi pubblici, come</w:t>
      </w:r>
      <w:r>
        <w:rPr>
          <w:lang w:val="it-IT"/>
        </w:rPr>
        <w:t xml:space="preserve"> in stazione, sui trasporti, al supermercato, ecc. A</w:t>
      </w:r>
      <w:r w:rsidR="007833A0">
        <w:rPr>
          <w:lang w:val="it-IT"/>
        </w:rPr>
        <w:t>llo stesso tempo, manifestano spesso</w:t>
      </w:r>
      <w:r>
        <w:rPr>
          <w:lang w:val="it-IT"/>
        </w:rPr>
        <w:t xml:space="preserve"> il desiderio di guardare la televisione</w:t>
      </w:r>
      <w:r w:rsidR="007833A0">
        <w:rPr>
          <w:lang w:val="it-IT"/>
        </w:rPr>
        <w:t xml:space="preserve">, </w:t>
      </w:r>
      <w:r w:rsidR="005A4B4F">
        <w:rPr>
          <w:lang w:val="it-IT"/>
        </w:rPr>
        <w:t>(</w:t>
      </w:r>
      <w:r w:rsidR="007833A0">
        <w:rPr>
          <w:lang w:val="it-IT"/>
        </w:rPr>
        <w:t>un telegiornale o un evento sportivo</w:t>
      </w:r>
      <w:r w:rsidR="006850A3">
        <w:rPr>
          <w:lang w:val="it-IT"/>
        </w:rPr>
        <w:t>,</w:t>
      </w:r>
      <w:r w:rsidR="007833A0">
        <w:rPr>
          <w:lang w:val="it-IT"/>
        </w:rPr>
        <w:t xml:space="preserve"> ad esempio</w:t>
      </w:r>
      <w:r w:rsidR="005A4B4F">
        <w:rPr>
          <w:lang w:val="it-IT"/>
        </w:rPr>
        <w:t>)</w:t>
      </w:r>
      <w:r w:rsidR="007833A0">
        <w:rPr>
          <w:lang w:val="it-IT"/>
        </w:rPr>
        <w:t>. Usare semplici dialoghi e brevi testi in attività di ascolto li aiuterà certamente nell’allenamento alla comprensione del parlato nella lingua del Paese ospitante, rinforzando conseguentemente lo sviluppo della loro competenza in italiano.</w:t>
      </w:r>
    </w:p>
    <w:p w:rsidR="00BE3F34" w:rsidRPr="00C11909" w:rsidRDefault="007833A0" w:rsidP="00EE3F4B">
      <w:pPr>
        <w:pStyle w:val="TKTEXTE"/>
        <w:rPr>
          <w:lang w:val="it-IT"/>
        </w:rPr>
      </w:pPr>
      <w:r>
        <w:rPr>
          <w:lang w:val="it-IT"/>
        </w:rPr>
        <w:t xml:space="preserve">Parallelamente sono chiamati anche a </w:t>
      </w:r>
      <w:r w:rsidR="00391728" w:rsidRPr="007A4B22">
        <w:rPr>
          <w:lang w:val="it-IT"/>
        </w:rPr>
        <w:t xml:space="preserve">leggere </w:t>
      </w:r>
      <w:r>
        <w:rPr>
          <w:lang w:val="it-IT"/>
        </w:rPr>
        <w:t>alcuni tipi di testi nella lingua target</w:t>
      </w:r>
      <w:r w:rsidR="00391728" w:rsidRPr="007A4B22">
        <w:rPr>
          <w:lang w:val="it-IT"/>
        </w:rPr>
        <w:t xml:space="preserve">, come avvisi, istruzioni, volantini, SMS ed e-mail. Oltre a queste esigenze pratiche, </w:t>
      </w:r>
      <w:r w:rsidR="00391728">
        <w:rPr>
          <w:lang w:val="it-IT"/>
        </w:rPr>
        <w:t xml:space="preserve">la </w:t>
      </w:r>
      <w:r w:rsidR="00391728" w:rsidRPr="007A4B22">
        <w:rPr>
          <w:lang w:val="it-IT"/>
        </w:rPr>
        <w:t>le</w:t>
      </w:r>
      <w:r w:rsidR="00391728">
        <w:rPr>
          <w:lang w:val="it-IT"/>
        </w:rPr>
        <w:t>ttura</w:t>
      </w:r>
      <w:r w:rsidR="00391728" w:rsidRPr="007A4B22">
        <w:rPr>
          <w:lang w:val="it-IT"/>
        </w:rPr>
        <w:t xml:space="preserve"> </w:t>
      </w:r>
      <w:r w:rsidR="00391728">
        <w:rPr>
          <w:lang w:val="it-IT"/>
        </w:rPr>
        <w:t>dell’italiano</w:t>
      </w:r>
      <w:r w:rsidR="00391728" w:rsidRPr="007A4B22">
        <w:rPr>
          <w:lang w:val="it-IT"/>
        </w:rPr>
        <w:t xml:space="preserve"> aiut</w:t>
      </w:r>
      <w:r w:rsidR="00391728">
        <w:rPr>
          <w:lang w:val="it-IT"/>
        </w:rPr>
        <w:t>erà</w:t>
      </w:r>
      <w:r w:rsidR="00391728" w:rsidRPr="007A4B22">
        <w:rPr>
          <w:lang w:val="it-IT"/>
        </w:rPr>
        <w:t xml:space="preserve"> l’apprendimento perché </w:t>
      </w:r>
      <w:r w:rsidR="00391728">
        <w:rPr>
          <w:lang w:val="it-IT"/>
        </w:rPr>
        <w:t xml:space="preserve">il testo scritto </w:t>
      </w:r>
      <w:r w:rsidR="00391728" w:rsidRPr="007A4B22">
        <w:rPr>
          <w:lang w:val="it-IT"/>
        </w:rPr>
        <w:t>sfrutta il canale visivo e p</w:t>
      </w:r>
      <w:r w:rsidR="00391728">
        <w:rPr>
          <w:lang w:val="it-IT"/>
        </w:rPr>
        <w:t>uò</w:t>
      </w:r>
      <w:r w:rsidR="00391728" w:rsidRPr="007A4B22">
        <w:rPr>
          <w:lang w:val="it-IT"/>
        </w:rPr>
        <w:t xml:space="preserve"> essere </w:t>
      </w:r>
      <w:r w:rsidR="00391728">
        <w:rPr>
          <w:lang w:val="it-IT"/>
        </w:rPr>
        <w:t>osservato</w:t>
      </w:r>
      <w:r w:rsidR="00391728" w:rsidRPr="007A4B22">
        <w:rPr>
          <w:lang w:val="it-IT"/>
        </w:rPr>
        <w:t xml:space="preserve"> più volte, diversamente dalla lingua parlata. In caso di partecipa</w:t>
      </w:r>
      <w:r w:rsidR="005A4B4F">
        <w:rPr>
          <w:lang w:val="it-IT"/>
        </w:rPr>
        <w:t xml:space="preserve">nti </w:t>
      </w:r>
      <w:r>
        <w:rPr>
          <w:lang w:val="it-IT"/>
        </w:rPr>
        <w:t>con bassi profili di</w:t>
      </w:r>
      <w:r w:rsidR="00391728" w:rsidRPr="007A4B22">
        <w:rPr>
          <w:lang w:val="it-IT"/>
        </w:rPr>
        <w:t xml:space="preserve"> alfabetiz</w:t>
      </w:r>
      <w:r w:rsidR="005A4B4F">
        <w:rPr>
          <w:lang w:val="it-IT"/>
        </w:rPr>
        <w:t xml:space="preserve">zazione </w:t>
      </w:r>
      <w:r w:rsidR="00391728" w:rsidRPr="007A4B22">
        <w:rPr>
          <w:lang w:val="it-IT"/>
        </w:rPr>
        <w:t xml:space="preserve">o </w:t>
      </w:r>
      <w:r>
        <w:rPr>
          <w:lang w:val="it-IT"/>
        </w:rPr>
        <w:t>con poca familiarità</w:t>
      </w:r>
      <w:r w:rsidR="00391728" w:rsidRPr="007A4B22">
        <w:rPr>
          <w:lang w:val="it-IT"/>
        </w:rPr>
        <w:t xml:space="preserve"> con l’alfabeto latino sarà</w:t>
      </w:r>
      <w:r w:rsidR="00391728">
        <w:rPr>
          <w:lang w:val="it-IT"/>
        </w:rPr>
        <w:t xml:space="preserve"> necessario un aiuto speciale</w:t>
      </w:r>
      <w:r w:rsidR="00700467" w:rsidRPr="007833A0">
        <w:rPr>
          <w:lang w:val="it-IT"/>
        </w:rPr>
        <w:t xml:space="preserve"> (vedi</w:t>
      </w:r>
      <w:r>
        <w:rPr>
          <w:lang w:val="it-IT"/>
        </w:rPr>
        <w:t xml:space="preserve"> in proposito</w:t>
      </w:r>
      <w:r w:rsidR="00391728" w:rsidRPr="007833A0">
        <w:rPr>
          <w:lang w:val="it-IT"/>
        </w:rPr>
        <w:t xml:space="preserve"> lo strumento</w:t>
      </w:r>
      <w:r w:rsidR="00BE3F34" w:rsidRPr="007833A0">
        <w:rPr>
          <w:lang w:val="it-IT"/>
        </w:rPr>
        <w:t xml:space="preserve"> 15 </w:t>
      </w:r>
      <w:r w:rsidR="00BE3F34" w:rsidRPr="00C11909">
        <w:rPr>
          <w:lang w:val="it-IT"/>
        </w:rPr>
        <w:t>–</w:t>
      </w:r>
      <w:r w:rsidR="00700467" w:rsidRPr="00C11909">
        <w:rPr>
          <w:lang w:val="it-IT"/>
        </w:rPr>
        <w:t xml:space="preserve"> </w:t>
      </w:r>
      <w:hyperlink r:id="rId7" w:history="1">
        <w:r w:rsidR="00700467" w:rsidRPr="00052CFB">
          <w:rPr>
            <w:rStyle w:val="Lienhypertexte"/>
            <w:rFonts w:cs="Calibri"/>
            <w:i/>
            <w:iCs/>
            <w:u w:val="none"/>
            <w:lang w:val="it-IT"/>
          </w:rPr>
          <w:t>Offrire supporto a rifugiati debolmente alfabetizzati</w:t>
        </w:r>
        <w:r w:rsidR="00BE3F34" w:rsidRPr="00C11909">
          <w:rPr>
            <w:rStyle w:val="Lienhypertexte"/>
            <w:rFonts w:cs="Calibri"/>
            <w:u w:val="none"/>
            <w:lang w:val="it-IT"/>
          </w:rPr>
          <w:t>)</w:t>
        </w:r>
      </w:hyperlink>
      <w:r w:rsidR="00BE3F34" w:rsidRPr="00C11909">
        <w:rPr>
          <w:lang w:val="it-IT"/>
        </w:rPr>
        <w:t xml:space="preserve">. </w:t>
      </w:r>
    </w:p>
    <w:p w:rsidR="00BE3F34" w:rsidRPr="00FC4986" w:rsidRDefault="007833A0" w:rsidP="00EE3F4B">
      <w:pPr>
        <w:pStyle w:val="TKTEXTE"/>
        <w:rPr>
          <w:b/>
          <w:sz w:val="32"/>
          <w:lang w:val="it-IT"/>
        </w:rPr>
      </w:pPr>
      <w:r w:rsidRPr="00FC4986">
        <w:rPr>
          <w:b/>
          <w:sz w:val="32"/>
          <w:lang w:val="it-IT"/>
        </w:rPr>
        <w:t>ATTIVITÀ DI ASCOLTO</w:t>
      </w:r>
    </w:p>
    <w:p w:rsidR="00BE3F34" w:rsidRPr="00637B69" w:rsidRDefault="00637B69" w:rsidP="00637B69">
      <w:pPr>
        <w:pStyle w:val="TKTITRE1"/>
        <w:rPr>
          <w:lang w:val="it-IT"/>
        </w:rPr>
      </w:pPr>
      <w:r>
        <w:rPr>
          <w:lang w:val="it-IT"/>
        </w:rPr>
        <w:t xml:space="preserve">Ascolti che potrebbero essere </w:t>
      </w:r>
      <w:r w:rsidR="00443DCD">
        <w:rPr>
          <w:lang w:val="it-IT"/>
        </w:rPr>
        <w:t>adatti</w:t>
      </w:r>
    </w:p>
    <w:p w:rsidR="00BE3F34" w:rsidRPr="003657E4" w:rsidRDefault="003657E4" w:rsidP="00EE3F4B">
      <w:pPr>
        <w:pStyle w:val="TKTEXTE"/>
        <w:numPr>
          <w:ilvl w:val="0"/>
          <w:numId w:val="24"/>
        </w:numPr>
        <w:rPr>
          <w:lang w:val="it-IT"/>
        </w:rPr>
      </w:pPr>
      <w:r w:rsidRPr="003657E4">
        <w:rPr>
          <w:lang w:val="it-IT"/>
        </w:rPr>
        <w:t>Annunci che si ascoltano in luoghi pubblici</w:t>
      </w:r>
      <w:r w:rsidR="006850A3">
        <w:rPr>
          <w:lang w:val="it-IT"/>
        </w:rPr>
        <w:t xml:space="preserve"> come le stazioni ferroviarie, i</w:t>
      </w:r>
      <w:r w:rsidRPr="003657E4">
        <w:rPr>
          <w:lang w:val="it-IT"/>
        </w:rPr>
        <w:t xml:space="preserve"> centri commerciali o gli ospedali.</w:t>
      </w:r>
    </w:p>
    <w:p w:rsidR="003657E4" w:rsidRPr="003657E4" w:rsidRDefault="003657E4" w:rsidP="00EE3F4B">
      <w:pPr>
        <w:pStyle w:val="TKTEXTE"/>
        <w:numPr>
          <w:ilvl w:val="0"/>
          <w:numId w:val="24"/>
        </w:numPr>
        <w:rPr>
          <w:lang w:val="it-IT"/>
        </w:rPr>
      </w:pPr>
      <w:r>
        <w:rPr>
          <w:lang w:val="it-IT"/>
        </w:rPr>
        <w:t>Messaggi registrati, ad esempio la segreteria telefonica di un cellulare.</w:t>
      </w:r>
    </w:p>
    <w:p w:rsidR="00BE3F34" w:rsidRPr="003657E4" w:rsidRDefault="003657E4" w:rsidP="00EE3F4B">
      <w:pPr>
        <w:pStyle w:val="TKTEXTE"/>
        <w:numPr>
          <w:ilvl w:val="0"/>
          <w:numId w:val="24"/>
        </w:numPr>
        <w:rPr>
          <w:lang w:val="it-IT"/>
        </w:rPr>
      </w:pPr>
      <w:r>
        <w:rPr>
          <w:lang w:val="it-IT"/>
        </w:rPr>
        <w:t>Semplici dialoghi fra persone che si scambiano informazioni relative a servizi di varia natura (sanitari</w:t>
      </w:r>
      <w:r w:rsidR="005A4B4F">
        <w:rPr>
          <w:lang w:val="it-IT"/>
        </w:rPr>
        <w:t>,</w:t>
      </w:r>
      <w:r>
        <w:rPr>
          <w:lang w:val="it-IT"/>
        </w:rPr>
        <w:t xml:space="preserve"> sociali, postali, ecc.) </w:t>
      </w:r>
    </w:p>
    <w:p w:rsidR="003657E4" w:rsidRPr="003657E4" w:rsidRDefault="003657E4" w:rsidP="00D319F4">
      <w:pPr>
        <w:pStyle w:val="TKTEXTE"/>
        <w:numPr>
          <w:ilvl w:val="0"/>
          <w:numId w:val="24"/>
        </w:numPr>
        <w:rPr>
          <w:lang w:val="it-IT"/>
        </w:rPr>
      </w:pPr>
      <w:r w:rsidRPr="003657E4">
        <w:rPr>
          <w:lang w:val="it-IT"/>
        </w:rPr>
        <w:t>Brevi notiziari alla television</w:t>
      </w:r>
      <w:r>
        <w:rPr>
          <w:lang w:val="it-IT"/>
        </w:rPr>
        <w:t>e, specialmente se riguardano</w:t>
      </w:r>
      <w:r w:rsidRPr="003657E4">
        <w:rPr>
          <w:lang w:val="it-IT"/>
        </w:rPr>
        <w:t xml:space="preserve"> argomenti già noti ai rifugiati.</w:t>
      </w:r>
    </w:p>
    <w:p w:rsidR="00BE3F34" w:rsidRPr="003657E4" w:rsidRDefault="003657E4" w:rsidP="00B41971">
      <w:pPr>
        <w:pStyle w:val="TKTEXTE"/>
        <w:numPr>
          <w:ilvl w:val="0"/>
          <w:numId w:val="24"/>
        </w:numPr>
        <w:spacing w:after="240"/>
        <w:ind w:hanging="357"/>
        <w:rPr>
          <w:lang w:val="it-IT"/>
        </w:rPr>
      </w:pPr>
      <w:r w:rsidRPr="003657E4">
        <w:rPr>
          <w:lang w:val="it-IT"/>
        </w:rPr>
        <w:t xml:space="preserve">Brevi conversazioni fra persone che stanno comunicando per soddisfare </w:t>
      </w:r>
      <w:r w:rsidR="002C0794" w:rsidRPr="003657E4">
        <w:rPr>
          <w:lang w:val="it-IT"/>
        </w:rPr>
        <w:t>differenti</w:t>
      </w:r>
      <w:r w:rsidRPr="003657E4">
        <w:rPr>
          <w:lang w:val="it-IT"/>
        </w:rPr>
        <w:t xml:space="preserve"> funzioni </w:t>
      </w:r>
      <w:r w:rsidR="002C0794" w:rsidRPr="003657E4">
        <w:rPr>
          <w:lang w:val="it-IT"/>
        </w:rPr>
        <w:t>quali</w:t>
      </w:r>
      <w:r w:rsidRPr="003657E4">
        <w:rPr>
          <w:lang w:val="it-IT"/>
        </w:rPr>
        <w:t xml:space="preserve">: ringraziare qualcuno per qualcosa, </w:t>
      </w:r>
      <w:r>
        <w:rPr>
          <w:lang w:val="it-IT"/>
        </w:rPr>
        <w:t xml:space="preserve">invitare </w:t>
      </w:r>
      <w:r w:rsidR="002C0794">
        <w:rPr>
          <w:lang w:val="it-IT"/>
        </w:rPr>
        <w:t>qualcuno</w:t>
      </w:r>
      <w:r>
        <w:rPr>
          <w:lang w:val="it-IT"/>
        </w:rPr>
        <w:t xml:space="preserve"> a fare qualcosa insieme, </w:t>
      </w:r>
      <w:r w:rsidR="002C0794">
        <w:rPr>
          <w:lang w:val="it-IT"/>
        </w:rPr>
        <w:t xml:space="preserve">chiedere spiegazioni circa il significato di qualcosa, ecc. </w:t>
      </w:r>
    </w:p>
    <w:p w:rsidR="00637B69" w:rsidRPr="002C0794" w:rsidRDefault="005A4B4F" w:rsidP="00637B69">
      <w:pPr>
        <w:pStyle w:val="TKTITRE1"/>
        <w:rPr>
          <w:szCs w:val="24"/>
          <w:lang w:val="it-IT" w:eastAsia="de-DE"/>
        </w:rPr>
      </w:pPr>
      <w:bookmarkStart w:id="0" w:name="_Hlk481915245"/>
      <w:r>
        <w:rPr>
          <w:szCs w:val="24"/>
          <w:lang w:val="it-IT" w:eastAsia="de-DE"/>
        </w:rPr>
        <w:t>Alcuni aspetti da tenere in considerazione</w:t>
      </w:r>
    </w:p>
    <w:p w:rsidR="00BE3F34" w:rsidRPr="002C0794" w:rsidRDefault="002C0794" w:rsidP="002C0794">
      <w:pPr>
        <w:pStyle w:val="TKTITRE2"/>
        <w:rPr>
          <w:lang w:val="it-IT" w:eastAsia="de-DE"/>
        </w:rPr>
      </w:pPr>
      <w:r w:rsidRPr="003657E4">
        <w:rPr>
          <w:lang w:val="it-IT" w:eastAsia="de-DE"/>
        </w:rPr>
        <w:t>I</w:t>
      </w:r>
      <w:r>
        <w:rPr>
          <w:lang w:val="it-IT" w:eastAsia="de-DE"/>
        </w:rPr>
        <w:t>l testo da ascoltare</w:t>
      </w:r>
      <w:r w:rsidRPr="003657E4">
        <w:rPr>
          <w:lang w:val="it-IT" w:eastAsia="de-DE"/>
        </w:rPr>
        <w:t xml:space="preserve"> </w:t>
      </w:r>
      <w:r w:rsidR="00443DCD">
        <w:rPr>
          <w:lang w:val="it-IT" w:eastAsia="de-DE"/>
        </w:rPr>
        <w:t>è</w:t>
      </w:r>
      <w:r w:rsidRPr="003657E4">
        <w:rPr>
          <w:lang w:val="it-IT" w:eastAsia="de-DE"/>
        </w:rPr>
        <w:t xml:space="preserve"> </w:t>
      </w:r>
      <w:r w:rsidR="00443DCD">
        <w:rPr>
          <w:lang w:val="it-IT" w:eastAsia="de-DE"/>
        </w:rPr>
        <w:t xml:space="preserve">linguisticamente </w:t>
      </w:r>
      <w:r w:rsidRPr="003657E4">
        <w:rPr>
          <w:lang w:val="it-IT" w:eastAsia="de-DE"/>
        </w:rPr>
        <w:t>adeguato per il “tuo” gruppo?</w:t>
      </w:r>
    </w:p>
    <w:p w:rsidR="008C2E19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8C2E19">
        <w:rPr>
          <w:lang w:val="it-IT" w:eastAsia="de-DE"/>
        </w:rPr>
        <w:t>I contenuti sono già in parte familiari ai rifugiati</w:t>
      </w:r>
      <w:r>
        <w:rPr>
          <w:lang w:val="it-IT" w:eastAsia="de-DE"/>
        </w:rPr>
        <w:t>? Contiene alcune parole o espressioni già note?</w:t>
      </w:r>
    </w:p>
    <w:p w:rsidR="008C2E19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t>Nel caso di testo registrato, com’è la registrazione? È chiara? I partecipanti possono ascoltare distintamente il brano rimanendo seduti?</w:t>
      </w:r>
    </w:p>
    <w:p w:rsidR="008C2E19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lastRenderedPageBreak/>
        <w:t>I parlanti hanno un accento marcato? Parlano con un ritmo troppo veloce?</w:t>
      </w:r>
    </w:p>
    <w:p w:rsidR="00443DCD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t xml:space="preserve">Se il testo viene da te letto ad alta voce sarà </w:t>
      </w:r>
      <w:r w:rsidR="005A4B4F">
        <w:rPr>
          <w:lang w:val="it-IT" w:eastAsia="de-DE"/>
        </w:rPr>
        <w:t>ugualmente percepito come “</w:t>
      </w:r>
      <w:r>
        <w:rPr>
          <w:lang w:val="it-IT" w:eastAsia="de-DE"/>
        </w:rPr>
        <w:t>autentico</w:t>
      </w:r>
      <w:r w:rsidR="005A4B4F">
        <w:rPr>
          <w:lang w:val="it-IT" w:eastAsia="de-DE"/>
        </w:rPr>
        <w:t>”</w:t>
      </w:r>
      <w:r>
        <w:rPr>
          <w:lang w:val="it-IT" w:eastAsia="de-DE"/>
        </w:rPr>
        <w:t xml:space="preserve">? </w:t>
      </w:r>
    </w:p>
    <w:p w:rsidR="00BE3F34" w:rsidRPr="00443DCD" w:rsidRDefault="002C0794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443DCD">
        <w:rPr>
          <w:lang w:val="it-IT" w:eastAsia="de-DE"/>
        </w:rPr>
        <w:t xml:space="preserve">È </w:t>
      </w:r>
      <w:r w:rsidR="008C2E19" w:rsidRPr="00443DCD">
        <w:rPr>
          <w:lang w:val="it-IT" w:eastAsia="de-DE"/>
        </w:rPr>
        <w:t>possibile</w:t>
      </w:r>
      <w:r w:rsidRPr="00443DCD">
        <w:rPr>
          <w:lang w:val="it-IT" w:eastAsia="de-DE"/>
        </w:rPr>
        <w:t xml:space="preserve"> ascoltare il testo più di una volta</w:t>
      </w:r>
      <w:r w:rsidR="00BE3F34" w:rsidRPr="00443DCD">
        <w:rPr>
          <w:lang w:val="it-IT" w:eastAsia="de-DE"/>
        </w:rPr>
        <w:t>?</w:t>
      </w:r>
    </w:p>
    <w:p w:rsidR="00345504" w:rsidRPr="00345504" w:rsidRDefault="00345504" w:rsidP="00345504">
      <w:pPr>
        <w:pStyle w:val="TKTITRE2"/>
        <w:rPr>
          <w:lang w:val="it-IT" w:eastAsia="de-DE"/>
        </w:rPr>
      </w:pPr>
      <w:r w:rsidRPr="00345504">
        <w:rPr>
          <w:lang w:val="it-IT" w:eastAsia="de-DE"/>
        </w:rPr>
        <w:t>I</w:t>
      </w:r>
      <w:r>
        <w:rPr>
          <w:lang w:val="it-IT" w:eastAsia="de-DE"/>
        </w:rPr>
        <w:t xml:space="preserve">l testo da ascoltare </w:t>
      </w:r>
      <w:r w:rsidRPr="00345504">
        <w:rPr>
          <w:lang w:val="it-IT" w:eastAsia="de-DE"/>
        </w:rPr>
        <w:t xml:space="preserve">è </w:t>
      </w:r>
      <w:r>
        <w:rPr>
          <w:lang w:val="it-IT" w:eastAsia="de-DE"/>
        </w:rPr>
        <w:t>relativo</w:t>
      </w:r>
      <w:r w:rsidRPr="00345504">
        <w:rPr>
          <w:lang w:val="it-IT" w:eastAsia="de-DE"/>
        </w:rPr>
        <w:t xml:space="preserve"> ad argomenti che stai trattando con il “tuo” gruppo? </w:t>
      </w:r>
    </w:p>
    <w:p w:rsidR="00345504" w:rsidRPr="00637B69" w:rsidRDefault="00345504" w:rsidP="00345504">
      <w:pPr>
        <w:rPr>
          <w:lang w:val="it-IT" w:eastAsia="de-DE"/>
        </w:rPr>
      </w:pPr>
      <w:r w:rsidRPr="007A4B22">
        <w:rPr>
          <w:lang w:val="it-IT" w:eastAsia="de-DE"/>
        </w:rPr>
        <w:t xml:space="preserve">Spesso è molto utile selezionare testi </w:t>
      </w:r>
      <w:r>
        <w:rPr>
          <w:lang w:val="it-IT" w:eastAsia="de-DE"/>
        </w:rPr>
        <w:t>relativi</w:t>
      </w:r>
      <w:r w:rsidRPr="007A4B22">
        <w:rPr>
          <w:lang w:val="it-IT" w:eastAsia="de-DE"/>
        </w:rPr>
        <w:t xml:space="preserve"> ad argomenti attinenti</w:t>
      </w:r>
      <w:r>
        <w:rPr>
          <w:lang w:val="it-IT" w:eastAsia="de-DE"/>
        </w:rPr>
        <w:t xml:space="preserve"> </w:t>
      </w:r>
      <w:r w:rsidRPr="007A4B22">
        <w:rPr>
          <w:lang w:val="it-IT" w:eastAsia="de-DE"/>
        </w:rPr>
        <w:t>l’ambito dell’attività lingu</w:t>
      </w:r>
      <w:r>
        <w:rPr>
          <w:lang w:val="it-IT" w:eastAsia="de-DE"/>
        </w:rPr>
        <w:t>istica che si sta svolgendo. Ad</w:t>
      </w:r>
      <w:r w:rsidRPr="007A4B22">
        <w:rPr>
          <w:lang w:val="it-IT" w:eastAsia="de-DE"/>
        </w:rPr>
        <w:t xml:space="preserve"> esempio, se i </w:t>
      </w:r>
      <w:r w:rsidR="005A4B4F">
        <w:rPr>
          <w:lang w:val="it-IT" w:eastAsia="de-DE"/>
        </w:rPr>
        <w:t>partecipanti stanno lavorando a</w:t>
      </w:r>
      <w:r w:rsidRPr="007A4B22">
        <w:rPr>
          <w:lang w:val="it-IT" w:eastAsia="de-DE"/>
        </w:rPr>
        <w:t xml:space="preserve"> uno scenario sull’utilizzo dei servizi sanitari</w:t>
      </w:r>
      <w:r>
        <w:rPr>
          <w:lang w:val="it-IT" w:eastAsia="de-DE"/>
        </w:rPr>
        <w:t xml:space="preserve"> </w:t>
      </w:r>
      <w:r w:rsidRPr="00345504">
        <w:rPr>
          <w:lang w:val="it-IT" w:eastAsia="de-DE"/>
        </w:rPr>
        <w:t>(v</w:t>
      </w:r>
      <w:r>
        <w:rPr>
          <w:lang w:val="it-IT" w:eastAsia="de-DE"/>
        </w:rPr>
        <w:t>edi</w:t>
      </w:r>
      <w:r w:rsidRPr="00345504">
        <w:rPr>
          <w:lang w:val="it-IT" w:eastAsia="de-DE"/>
        </w:rPr>
        <w:t xml:space="preserve"> lo strumento 44 - </w:t>
      </w:r>
      <w:r w:rsidR="00C11909" w:rsidRPr="00052CFB">
        <w:rPr>
          <w:i/>
          <w:iCs/>
          <w:lang w:val="it-IT"/>
        </w:rPr>
        <w:fldChar w:fldCharType="begin"/>
      </w:r>
      <w:r w:rsidR="00C11909" w:rsidRPr="00052CFB">
        <w:rPr>
          <w:i/>
          <w:iCs/>
          <w:lang w:val="it-IT"/>
        </w:rPr>
        <w:instrText xml:space="preserve"> HYPERLINK "http://rm.coe.int/strumento-44-usare-i-servizi-sanitari-supporto-linguistico-per-rifugia/16807607f3" </w:instrText>
      </w:r>
      <w:r w:rsidR="00C11909" w:rsidRPr="00052CFB">
        <w:rPr>
          <w:i/>
          <w:iCs/>
          <w:lang w:val="it-IT"/>
        </w:rPr>
        <w:fldChar w:fldCharType="separate"/>
      </w:r>
      <w:r w:rsidRPr="00052CFB">
        <w:rPr>
          <w:rStyle w:val="Lienhypertexte"/>
          <w:i/>
          <w:iCs/>
          <w:u w:val="none"/>
          <w:lang w:val="it-IT"/>
        </w:rPr>
        <w:t>Usare i servizi sanitari</w:t>
      </w:r>
      <w:r w:rsidR="00C11909" w:rsidRPr="00052CFB">
        <w:rPr>
          <w:i/>
          <w:iCs/>
          <w:lang w:val="it-IT"/>
        </w:rPr>
        <w:fldChar w:fldCharType="end"/>
      </w:r>
      <w:r w:rsidRPr="00C11909">
        <w:rPr>
          <w:lang w:val="it-IT" w:eastAsia="de-DE"/>
        </w:rPr>
        <w:t>),</w:t>
      </w:r>
      <w:r w:rsidRPr="007A4B22">
        <w:rPr>
          <w:lang w:val="it-IT" w:eastAsia="de-DE"/>
        </w:rPr>
        <w:t xml:space="preserve"> si consiglia di scegliere un testo</w:t>
      </w:r>
      <w:r>
        <w:rPr>
          <w:lang w:val="it-IT" w:eastAsia="de-DE"/>
        </w:rPr>
        <w:t>, magari un dialogo,</w:t>
      </w:r>
      <w:r w:rsidRPr="007A4B22">
        <w:rPr>
          <w:lang w:val="it-IT" w:eastAsia="de-DE"/>
        </w:rPr>
        <w:t xml:space="preserve"> ad esso </w:t>
      </w:r>
      <w:r>
        <w:rPr>
          <w:lang w:val="it-IT" w:eastAsia="de-DE"/>
        </w:rPr>
        <w:t>pertinente. I rifugiati possono aiutarti da questo punto di vista: potrebbero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 xml:space="preserve">infatti già </w:t>
      </w:r>
      <w:r w:rsidRPr="007A4B22">
        <w:rPr>
          <w:lang w:val="it-IT" w:eastAsia="de-DE"/>
        </w:rPr>
        <w:t>avere</w:t>
      </w:r>
      <w:r>
        <w:rPr>
          <w:lang w:val="it-IT" w:eastAsia="de-DE"/>
        </w:rPr>
        <w:t xml:space="preserve"> in mente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 xml:space="preserve">testi </w:t>
      </w:r>
      <w:r w:rsidRPr="007A4B22">
        <w:rPr>
          <w:lang w:val="it-IT" w:eastAsia="de-DE"/>
        </w:rPr>
        <w:t xml:space="preserve">o chiedere </w:t>
      </w:r>
      <w:r>
        <w:rPr>
          <w:lang w:val="it-IT" w:eastAsia="de-DE"/>
        </w:rPr>
        <w:t>di ascoltare qualcosa di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>specifico pe</w:t>
      </w:r>
      <w:r w:rsidR="005A4B4F">
        <w:rPr>
          <w:lang w:val="it-IT" w:eastAsia="de-DE"/>
        </w:rPr>
        <w:t>r ragioni pratiche o relative a</w:t>
      </w:r>
      <w:r>
        <w:rPr>
          <w:lang w:val="it-IT" w:eastAsia="de-DE"/>
        </w:rPr>
        <w:t xml:space="preserve"> un interesse comune</w:t>
      </w:r>
      <w:r w:rsidRPr="007A4B22">
        <w:rPr>
          <w:lang w:val="it-IT" w:eastAsia="de-DE"/>
        </w:rPr>
        <w:t xml:space="preserve">. </w:t>
      </w:r>
    </w:p>
    <w:p w:rsidR="00345504" w:rsidRPr="00345504" w:rsidRDefault="00345504" w:rsidP="00345504">
      <w:pPr>
        <w:pStyle w:val="TKTITRE2"/>
        <w:rPr>
          <w:lang w:val="it-IT" w:eastAsia="de-DE"/>
        </w:rPr>
      </w:pPr>
      <w:r w:rsidRPr="00345504">
        <w:rPr>
          <w:lang w:val="it-IT" w:eastAsia="de-DE"/>
        </w:rPr>
        <w:t>I</w:t>
      </w:r>
      <w:r w:rsidR="003657E4">
        <w:rPr>
          <w:lang w:val="it-IT" w:eastAsia="de-DE"/>
        </w:rPr>
        <w:t>l testo da ascoltare</w:t>
      </w:r>
      <w:r w:rsidRPr="00345504">
        <w:rPr>
          <w:lang w:val="it-IT" w:eastAsia="de-DE"/>
        </w:rPr>
        <w:t xml:space="preserve"> è </w:t>
      </w:r>
      <w:r>
        <w:rPr>
          <w:lang w:val="it-IT" w:eastAsia="de-DE"/>
        </w:rPr>
        <w:t>rilevante e/ o di interesse per il “tuo” gruppo?</w:t>
      </w:r>
    </w:p>
    <w:p w:rsidR="003657E4" w:rsidRPr="003B284C" w:rsidRDefault="002C0794" w:rsidP="003657E4">
      <w:pPr>
        <w:rPr>
          <w:i/>
          <w:lang w:val="it-IT" w:eastAsia="de-DE"/>
        </w:rPr>
      </w:pPr>
      <w:r>
        <w:rPr>
          <w:lang w:val="it-IT" w:eastAsia="de-DE"/>
        </w:rPr>
        <w:t xml:space="preserve">Ascoltare e comprendere un testo può rivelarsi difficoltoso a causa di una serie di variabili quali il tempo a disposizione, la presenza di vocabolario non noto o ancora la pronuncia di chi parla. Se </w:t>
      </w:r>
      <w:r w:rsidR="003657E4" w:rsidRPr="007A4B22">
        <w:rPr>
          <w:lang w:val="it-IT" w:eastAsia="de-DE"/>
        </w:rPr>
        <w:t xml:space="preserve">l’informazione è </w:t>
      </w:r>
      <w:r>
        <w:rPr>
          <w:lang w:val="it-IT" w:eastAsia="de-DE"/>
        </w:rPr>
        <w:t xml:space="preserve">ritenuta utile o </w:t>
      </w:r>
      <w:r w:rsidR="003657E4" w:rsidRPr="007A4B22">
        <w:rPr>
          <w:lang w:val="it-IT" w:eastAsia="de-DE"/>
        </w:rPr>
        <w:t xml:space="preserve">interessante, </w:t>
      </w:r>
      <w:r>
        <w:rPr>
          <w:lang w:val="it-IT" w:eastAsia="de-DE"/>
        </w:rPr>
        <w:t>chi ascolta sarà</w:t>
      </w:r>
      <w:r w:rsidR="003657E4">
        <w:rPr>
          <w:lang w:val="it-IT" w:eastAsia="de-DE"/>
        </w:rPr>
        <w:t xml:space="preserve"> </w:t>
      </w:r>
      <w:r>
        <w:rPr>
          <w:lang w:val="it-IT" w:eastAsia="de-DE"/>
        </w:rPr>
        <w:t xml:space="preserve">comunque </w:t>
      </w:r>
      <w:r w:rsidR="003657E4">
        <w:rPr>
          <w:lang w:val="it-IT" w:eastAsia="de-DE"/>
        </w:rPr>
        <w:t>più</w:t>
      </w:r>
      <w:r>
        <w:rPr>
          <w:lang w:val="it-IT" w:eastAsia="de-DE"/>
        </w:rPr>
        <w:t xml:space="preserve"> motivato</w:t>
      </w:r>
      <w:r w:rsidR="003657E4" w:rsidRPr="007A4B22">
        <w:rPr>
          <w:lang w:val="it-IT" w:eastAsia="de-DE"/>
        </w:rPr>
        <w:t>. Ne</w:t>
      </w:r>
      <w:r w:rsidR="003657E4">
        <w:rPr>
          <w:lang w:val="it-IT" w:eastAsia="de-DE"/>
        </w:rPr>
        <w:t>l caso in cui un rifugiato</w:t>
      </w:r>
      <w:r>
        <w:rPr>
          <w:lang w:val="it-IT" w:eastAsia="de-DE"/>
        </w:rPr>
        <w:t xml:space="preserve"> suggerisca un brano da ascoltare</w:t>
      </w:r>
      <w:r w:rsidR="003657E4">
        <w:rPr>
          <w:lang w:val="it-IT" w:eastAsia="de-DE"/>
        </w:rPr>
        <w:t>, decidi</w:t>
      </w:r>
      <w:r w:rsidR="003657E4" w:rsidRPr="007A4B22">
        <w:rPr>
          <w:lang w:val="it-IT" w:eastAsia="de-DE"/>
        </w:rPr>
        <w:t xml:space="preserve"> se è rileva</w:t>
      </w:r>
      <w:r w:rsidR="003657E4">
        <w:rPr>
          <w:lang w:val="it-IT" w:eastAsia="de-DE"/>
        </w:rPr>
        <w:t>nte e/ o di interesse per l’intero gruppo, ad esempio cercando risposte alle seguenti domande:</w:t>
      </w:r>
    </w:p>
    <w:p w:rsidR="003657E4" w:rsidRPr="007A4B22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>
        <w:rPr>
          <w:lang w:val="it-IT" w:eastAsia="de-DE"/>
        </w:rPr>
        <w:t>Contiene informazioni utili</w:t>
      </w:r>
      <w:r w:rsidRPr="007A4B22">
        <w:rPr>
          <w:lang w:val="it-IT" w:eastAsia="de-DE"/>
        </w:rPr>
        <w:t xml:space="preserve"> per la vita quotidiana (cibo, salute, tempo libero)?</w:t>
      </w:r>
    </w:p>
    <w:p w:rsidR="003657E4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 w:rsidRPr="003657E4">
        <w:rPr>
          <w:lang w:val="it-IT" w:eastAsia="de-DE"/>
        </w:rPr>
        <w:t xml:space="preserve">È un testo con cui i partecipanti possono identificarsi o di cui hanno esperienza? </w:t>
      </w:r>
    </w:p>
    <w:p w:rsidR="003657E4" w:rsidRPr="003657E4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 w:rsidRPr="003657E4">
        <w:rPr>
          <w:lang w:val="it-IT" w:eastAsia="de-DE"/>
        </w:rPr>
        <w:t xml:space="preserve">È </w:t>
      </w:r>
      <w:r>
        <w:rPr>
          <w:lang w:val="it-IT" w:eastAsia="de-DE"/>
        </w:rPr>
        <w:t>un testo d’attualità,</w:t>
      </w:r>
      <w:r w:rsidRPr="003657E4">
        <w:rPr>
          <w:lang w:val="it-IT" w:eastAsia="de-DE"/>
        </w:rPr>
        <w:t xml:space="preserve"> con notizie internazionali, personaggi famosi o eventi locali?</w:t>
      </w:r>
    </w:p>
    <w:p w:rsidR="003657E4" w:rsidRPr="007A4B22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Ha qualc</w:t>
      </w:r>
      <w:r>
        <w:rPr>
          <w:lang w:val="it-IT" w:eastAsia="de-DE"/>
        </w:rPr>
        <w:t>osa di divertente</w:t>
      </w:r>
      <w:r w:rsidRPr="007A4B22">
        <w:rPr>
          <w:lang w:val="it-IT" w:eastAsia="de-DE"/>
        </w:rPr>
        <w:t>?</w:t>
      </w:r>
    </w:p>
    <w:p w:rsidR="003657E4" w:rsidRPr="007A4B22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Descrive come le pe</w:t>
      </w:r>
      <w:r>
        <w:rPr>
          <w:lang w:val="it-IT" w:eastAsia="de-DE"/>
        </w:rPr>
        <w:t>rsone si sentono, cosa pensano o</w:t>
      </w:r>
      <w:r w:rsidRPr="007A4B22">
        <w:rPr>
          <w:lang w:val="it-IT" w:eastAsia="de-DE"/>
        </w:rPr>
        <w:t xml:space="preserve"> fanno in Italia?</w:t>
      </w:r>
    </w:p>
    <w:p w:rsidR="003657E4" w:rsidRDefault="003657E4" w:rsidP="003657E4">
      <w:pPr>
        <w:numPr>
          <w:ilvl w:val="0"/>
          <w:numId w:val="14"/>
        </w:numPr>
        <w:spacing w:before="60" w:after="60"/>
        <w:ind w:left="568" w:hanging="284"/>
        <w:rPr>
          <w:lang w:val="it-IT" w:eastAsia="de-DE"/>
        </w:rPr>
      </w:pPr>
      <w:r>
        <w:rPr>
          <w:lang w:val="it-IT" w:eastAsia="de-DE"/>
        </w:rPr>
        <w:t>T</w:t>
      </w:r>
      <w:r w:rsidRPr="007A4B22">
        <w:rPr>
          <w:lang w:val="it-IT" w:eastAsia="de-DE"/>
        </w:rPr>
        <w:t>ratta argomenti potenzialmen</w:t>
      </w:r>
      <w:r>
        <w:rPr>
          <w:lang w:val="it-IT" w:eastAsia="de-DE"/>
        </w:rPr>
        <w:t>te offensivi per il gruppo o anche per</w:t>
      </w:r>
      <w:r w:rsidRPr="007A4B22">
        <w:rPr>
          <w:lang w:val="it-IT" w:eastAsia="de-DE"/>
        </w:rPr>
        <w:t xml:space="preserve"> uno </w:t>
      </w:r>
      <w:r>
        <w:rPr>
          <w:lang w:val="it-IT" w:eastAsia="de-DE"/>
        </w:rPr>
        <w:t xml:space="preserve">solo </w:t>
      </w:r>
      <w:r w:rsidRPr="007A4B22">
        <w:rPr>
          <w:lang w:val="it-IT" w:eastAsia="de-DE"/>
        </w:rPr>
        <w:t xml:space="preserve">dei partecipanti? </w:t>
      </w:r>
    </w:p>
    <w:bookmarkEnd w:id="0"/>
    <w:p w:rsidR="00BE3F34" w:rsidRPr="00443DCD" w:rsidRDefault="00443DCD" w:rsidP="00910985">
      <w:pPr>
        <w:pStyle w:val="TKTITRE2"/>
        <w:rPr>
          <w:b w:val="0"/>
          <w:lang w:val="it-IT" w:eastAsia="de-DE"/>
        </w:rPr>
      </w:pPr>
      <w:r w:rsidRPr="00443DCD">
        <w:rPr>
          <w:lang w:val="it-IT" w:eastAsia="de-DE"/>
        </w:rPr>
        <w:t>Prevedere attività di ascolto durante il support</w:t>
      </w:r>
      <w:r>
        <w:rPr>
          <w:lang w:val="it-IT" w:eastAsia="de-DE"/>
        </w:rPr>
        <w:t>o</w:t>
      </w:r>
      <w:r w:rsidRPr="00443DCD">
        <w:rPr>
          <w:lang w:val="it-IT" w:eastAsia="de-DE"/>
        </w:rPr>
        <w:t xml:space="preserve"> linguistico</w:t>
      </w:r>
    </w:p>
    <w:p w:rsidR="00BE3F34" w:rsidRPr="00FC4986" w:rsidRDefault="00443DCD" w:rsidP="0024319B">
      <w:pPr>
        <w:pStyle w:val="TKBulletLevel1"/>
        <w:numPr>
          <w:ilvl w:val="0"/>
          <w:numId w:val="0"/>
        </w:numPr>
        <w:rPr>
          <w:lang w:val="it-IT" w:eastAsia="de-DE"/>
        </w:rPr>
      </w:pPr>
      <w:r w:rsidRPr="00FC4986">
        <w:rPr>
          <w:b/>
          <w:i/>
          <w:lang w:val="it-IT" w:eastAsia="de-DE"/>
        </w:rPr>
        <w:t>Passo</w:t>
      </w:r>
      <w:r w:rsidR="00BE3F34" w:rsidRPr="00FC4986">
        <w:rPr>
          <w:b/>
          <w:i/>
          <w:lang w:val="it-IT" w:eastAsia="de-DE"/>
        </w:rPr>
        <w:t xml:space="preserve"> 1</w:t>
      </w:r>
      <w:r w:rsidR="00BE3F34" w:rsidRPr="00FC4986">
        <w:rPr>
          <w:lang w:val="it-IT" w:eastAsia="de-DE"/>
        </w:rPr>
        <w:t xml:space="preserve">: </w:t>
      </w:r>
      <w:r w:rsidR="00FC4986" w:rsidRPr="00FC4986">
        <w:rPr>
          <w:lang w:val="it-IT" w:eastAsia="de-DE"/>
        </w:rPr>
        <w:t>se possibile registra il testo (un annuncio, un dialogo, una notizia</w:t>
      </w:r>
      <w:r w:rsidR="00FC4986">
        <w:rPr>
          <w:lang w:val="it-IT" w:eastAsia="de-DE"/>
        </w:rPr>
        <w:t>,</w:t>
      </w:r>
      <w:r w:rsidR="00FC4986" w:rsidRPr="00FC4986">
        <w:rPr>
          <w:lang w:val="it-IT" w:eastAsia="de-DE"/>
        </w:rPr>
        <w:t xml:space="preserve"> ecc.)</w:t>
      </w:r>
      <w:r w:rsidR="00FC4986">
        <w:rPr>
          <w:lang w:val="it-IT" w:eastAsia="de-DE"/>
        </w:rPr>
        <w:t xml:space="preserve"> su un dispositivo mobile, oppure cerca in Internet un breve file, anche video. </w:t>
      </w:r>
      <w:r w:rsidR="00FC4986" w:rsidRPr="00FC4986">
        <w:rPr>
          <w:lang w:val="it-IT" w:eastAsia="de-DE"/>
        </w:rPr>
        <w:t>Assicurati che la qualità dell’audio sia sufficiente</w:t>
      </w:r>
      <w:r w:rsidR="00FC4986">
        <w:rPr>
          <w:lang w:val="it-IT" w:eastAsia="de-DE"/>
        </w:rPr>
        <w:t>mente</w:t>
      </w:r>
      <w:r w:rsidR="00FC4986" w:rsidRPr="00FC4986">
        <w:rPr>
          <w:lang w:val="it-IT" w:eastAsia="de-DE"/>
        </w:rPr>
        <w:t xml:space="preserve"> buona per consentire la riproduzione in “</w:t>
      </w:r>
      <w:r w:rsidR="00FC4986">
        <w:rPr>
          <w:lang w:val="it-IT" w:eastAsia="de-DE"/>
        </w:rPr>
        <w:t>classe”; se non lo fosse, preparati a leggere la trascrizione del brano ad alta voce oppure, in particolare se si tratta di un dialogo, cerca di coinvolgere diversi partecipanti per farli leggere e creare un parlato a più voci.</w:t>
      </w:r>
    </w:p>
    <w:p w:rsidR="00BE3F34" w:rsidRPr="006850A3" w:rsidRDefault="00443DCD" w:rsidP="0024319B">
      <w:pPr>
        <w:pStyle w:val="TKBulletLevel1"/>
        <w:numPr>
          <w:ilvl w:val="0"/>
          <w:numId w:val="0"/>
        </w:numPr>
        <w:rPr>
          <w:lang w:val="it-IT" w:eastAsia="de-DE"/>
        </w:rPr>
      </w:pPr>
      <w:r w:rsidRPr="00FC4986">
        <w:rPr>
          <w:b/>
          <w:i/>
          <w:lang w:val="it-IT" w:eastAsia="de-DE"/>
        </w:rPr>
        <w:t xml:space="preserve">Passo </w:t>
      </w:r>
      <w:r w:rsidR="00BE3F34" w:rsidRPr="00FC4986">
        <w:rPr>
          <w:b/>
          <w:i/>
          <w:lang w:val="it-IT" w:eastAsia="de-DE"/>
        </w:rPr>
        <w:t>2</w:t>
      </w:r>
      <w:r w:rsidR="00BE3F34" w:rsidRPr="00FC4986">
        <w:rPr>
          <w:lang w:val="it-IT" w:eastAsia="de-DE"/>
        </w:rPr>
        <w:t>:</w:t>
      </w:r>
      <w:r w:rsidR="00FC4986" w:rsidRPr="00FC4986">
        <w:rPr>
          <w:lang w:val="it-IT" w:eastAsia="de-DE"/>
        </w:rPr>
        <w:t xml:space="preserve"> prima di </w:t>
      </w:r>
      <w:r w:rsidR="006850A3" w:rsidRPr="00FC4986">
        <w:rPr>
          <w:lang w:val="it-IT" w:eastAsia="de-DE"/>
        </w:rPr>
        <w:t>iniziare</w:t>
      </w:r>
      <w:r w:rsidR="00FC4986" w:rsidRPr="00FC4986">
        <w:rPr>
          <w:lang w:val="it-IT" w:eastAsia="de-DE"/>
        </w:rPr>
        <w:t xml:space="preserve"> l’ascolto, soprattutto se hai davanti apprendenti di livello iniz</w:t>
      </w:r>
      <w:r w:rsidR="00FC4986">
        <w:rPr>
          <w:lang w:val="it-IT" w:eastAsia="de-DE"/>
        </w:rPr>
        <w:t xml:space="preserve">iale, progetta sempre una fase introduttiva di orientamento al testo. </w:t>
      </w:r>
      <w:r w:rsidR="00FC4986" w:rsidRPr="00FC4986">
        <w:rPr>
          <w:lang w:val="it-IT" w:eastAsia="de-DE"/>
        </w:rPr>
        <w:t xml:space="preserve">Ad esempio, nel caso di un annuncio in stazione, chiedi ai partecipanti di raccontare loro </w:t>
      </w:r>
      <w:r w:rsidR="00EE7542" w:rsidRPr="00FC4986">
        <w:rPr>
          <w:lang w:val="it-IT" w:eastAsia="de-DE"/>
        </w:rPr>
        <w:t>esperienze</w:t>
      </w:r>
      <w:r w:rsidR="005A4B4F">
        <w:rPr>
          <w:lang w:val="it-IT" w:eastAsia="de-DE"/>
        </w:rPr>
        <w:t xml:space="preserve"> legate al contesto</w:t>
      </w:r>
      <w:r w:rsidR="00FC4986" w:rsidRPr="00FC4986">
        <w:rPr>
          <w:lang w:val="it-IT" w:eastAsia="de-DE"/>
        </w:rPr>
        <w:t>: in quale s</w:t>
      </w:r>
      <w:r w:rsidR="005A4B4F">
        <w:rPr>
          <w:lang w:val="it-IT" w:eastAsia="de-DE"/>
        </w:rPr>
        <w:t xml:space="preserve">tazione sono stati, perché, </w:t>
      </w:r>
      <w:r w:rsidR="00FC4986" w:rsidRPr="00FC4986">
        <w:rPr>
          <w:lang w:val="it-IT" w:eastAsia="de-DE"/>
        </w:rPr>
        <w:t xml:space="preserve">cosa hanno fatto, </w:t>
      </w:r>
      <w:r w:rsidR="00EE7542" w:rsidRPr="00FC4986">
        <w:rPr>
          <w:lang w:val="it-IT" w:eastAsia="de-DE"/>
        </w:rPr>
        <w:t>quali</w:t>
      </w:r>
      <w:r w:rsidR="00FC4986" w:rsidRPr="00FC4986">
        <w:rPr>
          <w:lang w:val="it-IT" w:eastAsia="de-DE"/>
        </w:rPr>
        <w:t xml:space="preserve"> annunci si ricordano di aver sentito, ecc.</w:t>
      </w:r>
      <w:r w:rsidR="00FC4986">
        <w:rPr>
          <w:lang w:val="it-IT" w:eastAsia="de-DE"/>
        </w:rPr>
        <w:t xml:space="preserve"> </w:t>
      </w:r>
      <w:r w:rsidR="00EE7542">
        <w:rPr>
          <w:lang w:val="it-IT" w:eastAsia="de-DE"/>
        </w:rPr>
        <w:t xml:space="preserve"> Puoi anche anticipare e controlla</w:t>
      </w:r>
      <w:r w:rsidR="005A4B4F">
        <w:rPr>
          <w:lang w:val="it-IT" w:eastAsia="de-DE"/>
        </w:rPr>
        <w:t>re</w:t>
      </w:r>
      <w:r w:rsidR="00EE7542">
        <w:rPr>
          <w:lang w:val="it-IT" w:eastAsia="de-DE"/>
        </w:rPr>
        <w:t xml:space="preserve"> preventivamente la comprensione di una o due parole chiave presenti nel </w:t>
      </w:r>
      <w:r w:rsidR="005A4B4F">
        <w:rPr>
          <w:lang w:val="it-IT" w:eastAsia="de-DE"/>
        </w:rPr>
        <w:t>testo che di lì a breve il</w:t>
      </w:r>
      <w:r w:rsidR="00EE7542">
        <w:rPr>
          <w:lang w:val="it-IT" w:eastAsia="de-DE"/>
        </w:rPr>
        <w:t xml:space="preserve"> gruppo ascolterà. </w:t>
      </w:r>
    </w:p>
    <w:p w:rsidR="00EE7542" w:rsidRPr="00EE7542" w:rsidRDefault="00443DCD" w:rsidP="0024319B">
      <w:pPr>
        <w:pStyle w:val="TKBulletLevel1"/>
        <w:numPr>
          <w:ilvl w:val="0"/>
          <w:numId w:val="0"/>
        </w:numPr>
        <w:rPr>
          <w:lang w:val="it-IT" w:eastAsia="de-DE"/>
        </w:rPr>
      </w:pPr>
      <w:r w:rsidRPr="00EE7542">
        <w:rPr>
          <w:b/>
          <w:i/>
          <w:lang w:val="it-IT" w:eastAsia="de-DE"/>
        </w:rPr>
        <w:t>Passo</w:t>
      </w:r>
      <w:r w:rsidR="00BE3F34" w:rsidRPr="00EE7542">
        <w:rPr>
          <w:b/>
          <w:i/>
          <w:lang w:val="it-IT" w:eastAsia="de-DE"/>
        </w:rPr>
        <w:t xml:space="preserve"> 3</w:t>
      </w:r>
      <w:r w:rsidR="00BE3F34" w:rsidRPr="00EE7542">
        <w:rPr>
          <w:lang w:val="it-IT" w:eastAsia="de-DE"/>
        </w:rPr>
        <w:t xml:space="preserve">: </w:t>
      </w:r>
      <w:r w:rsidR="00EE7542" w:rsidRPr="00EE7542">
        <w:rPr>
          <w:lang w:val="it-IT" w:eastAsia="de-DE"/>
        </w:rPr>
        <w:t xml:space="preserve">dopo il primo ascolto, poni </w:t>
      </w:r>
      <w:r w:rsidR="00EE7542">
        <w:rPr>
          <w:lang w:val="it-IT" w:eastAsia="de-DE"/>
        </w:rPr>
        <w:t xml:space="preserve">ai partecipanti </w:t>
      </w:r>
      <w:r w:rsidR="00EE7542" w:rsidRPr="00EE7542">
        <w:rPr>
          <w:lang w:val="it-IT" w:eastAsia="de-DE"/>
        </w:rPr>
        <w:t>se</w:t>
      </w:r>
      <w:r w:rsidR="005A4B4F">
        <w:rPr>
          <w:lang w:val="it-IT" w:eastAsia="de-DE"/>
        </w:rPr>
        <w:t>mplici domande come</w:t>
      </w:r>
      <w:r w:rsidR="00EE7542" w:rsidRPr="00EE7542">
        <w:rPr>
          <w:lang w:val="it-IT" w:eastAsia="de-DE"/>
        </w:rPr>
        <w:t>: “</w:t>
      </w:r>
      <w:r w:rsidR="00EE7542" w:rsidRPr="00EE7542">
        <w:rPr>
          <w:i/>
          <w:lang w:val="it-IT" w:eastAsia="de-DE"/>
        </w:rPr>
        <w:t xml:space="preserve">Dove è </w:t>
      </w:r>
      <w:r w:rsidR="006850A3" w:rsidRPr="00EE7542">
        <w:rPr>
          <w:i/>
          <w:lang w:val="it-IT" w:eastAsia="de-DE"/>
        </w:rPr>
        <w:t>possibile</w:t>
      </w:r>
      <w:r w:rsidR="00EE7542" w:rsidRPr="00EE7542">
        <w:rPr>
          <w:i/>
          <w:lang w:val="it-IT" w:eastAsia="de-DE"/>
        </w:rPr>
        <w:t xml:space="preserve"> ascoltare quest’annuncio? </w:t>
      </w:r>
      <w:r w:rsidR="00EE7542" w:rsidRPr="006850A3">
        <w:rPr>
          <w:i/>
          <w:lang w:val="it-IT" w:eastAsia="de-DE"/>
        </w:rPr>
        <w:t xml:space="preserve">Quante persone stanno parlando? </w:t>
      </w:r>
      <w:r w:rsidR="00EE7542" w:rsidRPr="00EE7542">
        <w:rPr>
          <w:i/>
          <w:lang w:val="it-IT" w:eastAsia="de-DE"/>
        </w:rPr>
        <w:t>Che cosa dice il/ la signore/ a?</w:t>
      </w:r>
      <w:r w:rsidR="005A4B4F">
        <w:rPr>
          <w:lang w:val="it-IT" w:eastAsia="de-DE"/>
        </w:rPr>
        <w:t>”. L</w:t>
      </w:r>
      <w:r w:rsidR="006850A3">
        <w:rPr>
          <w:lang w:val="it-IT" w:eastAsia="de-DE"/>
        </w:rPr>
        <w:t>ascia semp</w:t>
      </w:r>
      <w:r w:rsidR="00EE7542" w:rsidRPr="00EE7542">
        <w:rPr>
          <w:lang w:val="it-IT" w:eastAsia="de-DE"/>
        </w:rPr>
        <w:t>re loro il tempo per riflettere e non correggere eventuali risposte sbagliate</w:t>
      </w:r>
      <w:r w:rsidR="00EE7542">
        <w:rPr>
          <w:lang w:val="it-IT" w:eastAsia="de-DE"/>
        </w:rPr>
        <w:t>.</w:t>
      </w:r>
    </w:p>
    <w:p w:rsidR="00EE7542" w:rsidRDefault="00443DCD" w:rsidP="0024319B">
      <w:pPr>
        <w:pStyle w:val="TKBulletLevel1"/>
        <w:numPr>
          <w:ilvl w:val="0"/>
          <w:numId w:val="0"/>
        </w:numPr>
        <w:rPr>
          <w:lang w:val="it-IT" w:eastAsia="de-DE"/>
        </w:rPr>
      </w:pPr>
      <w:r w:rsidRPr="00EE7542">
        <w:rPr>
          <w:b/>
          <w:i/>
          <w:lang w:val="it-IT" w:eastAsia="de-DE"/>
        </w:rPr>
        <w:t>Passo</w:t>
      </w:r>
      <w:r w:rsidR="00BE3F34" w:rsidRPr="00EE7542">
        <w:rPr>
          <w:b/>
          <w:i/>
          <w:lang w:val="it-IT" w:eastAsia="de-DE"/>
        </w:rPr>
        <w:t xml:space="preserve"> 4</w:t>
      </w:r>
      <w:r w:rsidR="00BE3F34" w:rsidRPr="00EE7542">
        <w:rPr>
          <w:lang w:val="it-IT" w:eastAsia="de-DE"/>
        </w:rPr>
        <w:t xml:space="preserve">: </w:t>
      </w:r>
      <w:r w:rsidR="00EE7542">
        <w:rPr>
          <w:lang w:val="it-IT" w:eastAsia="de-DE"/>
        </w:rPr>
        <w:t xml:space="preserve">proponi il </w:t>
      </w:r>
      <w:r w:rsidR="00EE7542" w:rsidRPr="00EE7542">
        <w:rPr>
          <w:lang w:val="it-IT" w:eastAsia="de-DE"/>
        </w:rPr>
        <w:t>second</w:t>
      </w:r>
      <w:r w:rsidR="00EE7542">
        <w:rPr>
          <w:lang w:val="it-IT" w:eastAsia="de-DE"/>
        </w:rPr>
        <w:t>o</w:t>
      </w:r>
      <w:r w:rsidR="00EE7542" w:rsidRPr="00EE7542">
        <w:rPr>
          <w:lang w:val="it-IT" w:eastAsia="de-DE"/>
        </w:rPr>
        <w:t xml:space="preserve"> ascolto e, se necessario, metti in pausa la riproduzione del file o interrompi la tua lettura ad alta voce per segmentare il tes</w:t>
      </w:r>
      <w:r w:rsidR="00EE7542">
        <w:rPr>
          <w:lang w:val="it-IT" w:eastAsia="de-DE"/>
        </w:rPr>
        <w:t xml:space="preserve">to. Procedi quindi con il terzo ascolto. </w:t>
      </w:r>
    </w:p>
    <w:p w:rsidR="00EE7542" w:rsidRPr="00EE7542" w:rsidRDefault="00443DCD" w:rsidP="0024319B">
      <w:pPr>
        <w:pStyle w:val="TKBulletLevel1"/>
        <w:numPr>
          <w:ilvl w:val="0"/>
          <w:numId w:val="0"/>
        </w:numPr>
        <w:rPr>
          <w:lang w:val="it-IT" w:eastAsia="de-DE"/>
        </w:rPr>
      </w:pPr>
      <w:r w:rsidRPr="00EE7542">
        <w:rPr>
          <w:b/>
          <w:i/>
          <w:lang w:val="it-IT" w:eastAsia="de-DE"/>
        </w:rPr>
        <w:t xml:space="preserve">Passo </w:t>
      </w:r>
      <w:r w:rsidR="00BE3F34" w:rsidRPr="00EE7542">
        <w:rPr>
          <w:b/>
          <w:i/>
          <w:lang w:val="it-IT" w:eastAsia="de-DE"/>
        </w:rPr>
        <w:t>5</w:t>
      </w:r>
      <w:r w:rsidR="00BE3F34" w:rsidRPr="00EE7542">
        <w:rPr>
          <w:lang w:val="it-IT" w:eastAsia="de-DE"/>
        </w:rPr>
        <w:t xml:space="preserve">: </w:t>
      </w:r>
      <w:r w:rsidR="00EE7542" w:rsidRPr="00EE7542">
        <w:rPr>
          <w:lang w:val="it-IT" w:eastAsia="de-DE"/>
        </w:rPr>
        <w:t xml:space="preserve">nel caso di testo dialogico, puoi utilizzarlo come modello per un role play nel quale </w:t>
      </w:r>
      <w:r w:rsidR="00EE7542">
        <w:rPr>
          <w:lang w:val="it-IT" w:eastAsia="de-DE"/>
        </w:rPr>
        <w:t xml:space="preserve">i </w:t>
      </w:r>
      <w:r w:rsidR="00EE7542" w:rsidRPr="00EE7542">
        <w:rPr>
          <w:lang w:val="it-IT" w:eastAsia="de-DE"/>
        </w:rPr>
        <w:t xml:space="preserve">rifugiati potrebbero vestire </w:t>
      </w:r>
      <w:r w:rsidR="00EE7542">
        <w:rPr>
          <w:lang w:val="it-IT" w:eastAsia="de-DE"/>
        </w:rPr>
        <w:t xml:space="preserve">i </w:t>
      </w:r>
      <w:r w:rsidR="00EE7542" w:rsidRPr="00EE7542">
        <w:rPr>
          <w:lang w:val="it-IT" w:eastAsia="de-DE"/>
        </w:rPr>
        <w:t>medesimi panni delle persone presenti nella conversazione appena ascoltata.</w:t>
      </w:r>
    </w:p>
    <w:p w:rsidR="00BE3F34" w:rsidRPr="00EE7542" w:rsidRDefault="00443DCD" w:rsidP="00850F7E">
      <w:pPr>
        <w:pStyle w:val="TKTITRE1"/>
        <w:rPr>
          <w:sz w:val="28"/>
          <w:szCs w:val="24"/>
          <w:lang w:val="it-IT"/>
        </w:rPr>
      </w:pPr>
      <w:r w:rsidRPr="00EE7542">
        <w:rPr>
          <w:sz w:val="28"/>
          <w:szCs w:val="24"/>
          <w:lang w:val="it-IT"/>
        </w:rPr>
        <w:lastRenderedPageBreak/>
        <w:t>Esempio</w:t>
      </w:r>
    </w:p>
    <w:p w:rsidR="00BE3F34" w:rsidRPr="00EE7542" w:rsidRDefault="00443DCD" w:rsidP="00850F7E">
      <w:pPr>
        <w:pStyle w:val="TKTITRE1"/>
        <w:rPr>
          <w:b w:val="0"/>
          <w:sz w:val="24"/>
          <w:szCs w:val="24"/>
          <w:lang w:val="it-IT"/>
        </w:rPr>
      </w:pPr>
      <w:r w:rsidRPr="00EE7542">
        <w:rPr>
          <w:i/>
          <w:sz w:val="24"/>
          <w:szCs w:val="24"/>
          <w:lang w:val="it-IT"/>
        </w:rPr>
        <w:t>Passo</w:t>
      </w:r>
      <w:r w:rsidR="00BE3F34" w:rsidRPr="00EE7542">
        <w:rPr>
          <w:i/>
          <w:sz w:val="24"/>
          <w:szCs w:val="24"/>
          <w:lang w:val="it-IT"/>
        </w:rPr>
        <w:t xml:space="preserve"> 1</w:t>
      </w:r>
      <w:r w:rsidR="00BE3F34" w:rsidRPr="00EE7542">
        <w:rPr>
          <w:b w:val="0"/>
          <w:sz w:val="24"/>
          <w:szCs w:val="24"/>
          <w:lang w:val="it-IT"/>
        </w:rPr>
        <w:t xml:space="preserve">: </w:t>
      </w:r>
      <w:r w:rsidR="00EE7542" w:rsidRPr="00EE7542">
        <w:rPr>
          <w:b w:val="0"/>
          <w:sz w:val="24"/>
          <w:szCs w:val="24"/>
          <w:lang w:val="it-IT"/>
        </w:rPr>
        <w:t>scri</w:t>
      </w:r>
      <w:r w:rsidR="005A4B4F">
        <w:rPr>
          <w:b w:val="0"/>
          <w:sz w:val="24"/>
          <w:szCs w:val="24"/>
          <w:lang w:val="it-IT"/>
        </w:rPr>
        <w:t xml:space="preserve">vi un breve dialogo, </w:t>
      </w:r>
      <w:r w:rsidR="00EE7542">
        <w:rPr>
          <w:b w:val="0"/>
          <w:sz w:val="24"/>
          <w:szCs w:val="24"/>
          <w:lang w:val="it-IT"/>
        </w:rPr>
        <w:t>come quello che segue, relativo</w:t>
      </w:r>
      <w:r w:rsidR="00EE7542" w:rsidRPr="00EE7542">
        <w:rPr>
          <w:b w:val="0"/>
          <w:sz w:val="24"/>
          <w:szCs w:val="24"/>
          <w:lang w:val="it-IT"/>
        </w:rPr>
        <w:t xml:space="preserve"> alla richiesta di informazioni per raggiungere la stazione ferroviaria</w:t>
      </w:r>
      <w:r w:rsidR="00EE7542">
        <w:rPr>
          <w:b w:val="0"/>
          <w:sz w:val="24"/>
          <w:szCs w:val="24"/>
          <w:lang w:val="it-IT"/>
        </w:rPr>
        <w:t>.</w:t>
      </w:r>
    </w:p>
    <w:p w:rsidR="00F6136F" w:rsidRDefault="00F6136F" w:rsidP="00F6136F">
      <w:pPr>
        <w:pStyle w:val="TKTITRE1"/>
        <w:numPr>
          <w:ilvl w:val="0"/>
          <w:numId w:val="27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Mi scusi, mi può dire come fare per arrivare in stazione</w:t>
      </w:r>
      <w:r w:rsidR="00BE3F34" w:rsidRPr="00F6136F">
        <w:rPr>
          <w:b w:val="0"/>
          <w:i/>
          <w:sz w:val="24"/>
          <w:szCs w:val="24"/>
          <w:lang w:val="it-IT"/>
        </w:rPr>
        <w:t>?</w:t>
      </w:r>
    </w:p>
    <w:p w:rsidR="00F6136F" w:rsidRPr="00F6136F" w:rsidRDefault="00F6136F" w:rsidP="00F6136F">
      <w:pPr>
        <w:pStyle w:val="TKTITRE1"/>
        <w:numPr>
          <w:ilvl w:val="0"/>
          <w:numId w:val="27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 xml:space="preserve">Certo, alla fine della strada deve girare a sinistra e poi attraversare al semaforo. </w:t>
      </w:r>
    </w:p>
    <w:p w:rsidR="00F6136F" w:rsidRDefault="00F6136F" w:rsidP="00F6136F">
      <w:pPr>
        <w:pStyle w:val="TKTITRE1"/>
        <w:numPr>
          <w:ilvl w:val="0"/>
          <w:numId w:val="28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 xml:space="preserve">Mi dispiace, ma non ho capito bene. </w:t>
      </w:r>
      <w:r>
        <w:rPr>
          <w:b w:val="0"/>
          <w:i/>
          <w:sz w:val="24"/>
          <w:szCs w:val="24"/>
          <w:lang w:val="it-IT"/>
        </w:rPr>
        <w:t>Dov</w:t>
      </w:r>
      <w:r w:rsidR="005A4B4F">
        <w:rPr>
          <w:b w:val="0"/>
          <w:i/>
          <w:sz w:val="24"/>
          <w:szCs w:val="24"/>
          <w:lang w:val="it-IT"/>
        </w:rPr>
        <w:t>e devo girare</w:t>
      </w:r>
      <w:r w:rsidRPr="00F6136F">
        <w:rPr>
          <w:b w:val="0"/>
          <w:i/>
          <w:sz w:val="24"/>
          <w:szCs w:val="24"/>
          <w:lang w:val="it-IT"/>
        </w:rPr>
        <w:t>?</w:t>
      </w:r>
    </w:p>
    <w:p w:rsidR="00F6136F" w:rsidRPr="00F6136F" w:rsidRDefault="00F6136F" w:rsidP="00F6136F">
      <w:pPr>
        <w:pStyle w:val="TKTITRE1"/>
        <w:numPr>
          <w:ilvl w:val="0"/>
          <w:numId w:val="28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A</w:t>
      </w:r>
      <w:r w:rsidR="005A4B4F">
        <w:rPr>
          <w:b w:val="0"/>
          <w:i/>
          <w:sz w:val="24"/>
          <w:szCs w:val="24"/>
          <w:lang w:val="it-IT"/>
        </w:rPr>
        <w:t xml:space="preserve"> sinistra, a</w:t>
      </w:r>
      <w:r w:rsidRPr="00F6136F">
        <w:rPr>
          <w:b w:val="0"/>
          <w:i/>
          <w:sz w:val="24"/>
          <w:szCs w:val="24"/>
          <w:lang w:val="it-IT"/>
        </w:rPr>
        <w:t xml:space="preserve">lla fine della strada, dove c’è il supermercato. </w:t>
      </w:r>
    </w:p>
    <w:p w:rsidR="00F6136F" w:rsidRDefault="00F6136F" w:rsidP="00F6136F">
      <w:pPr>
        <w:pStyle w:val="TKTITRE1"/>
        <w:numPr>
          <w:ilvl w:val="0"/>
          <w:numId w:val="29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E dopo devo attraversare, vero?</w:t>
      </w:r>
    </w:p>
    <w:p w:rsidR="00F6136F" w:rsidRPr="00F6136F" w:rsidRDefault="00F6136F" w:rsidP="00F6136F">
      <w:pPr>
        <w:pStyle w:val="TKTITRE1"/>
        <w:numPr>
          <w:ilvl w:val="0"/>
          <w:numId w:val="29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 xml:space="preserve">Sì, deve attraversare </w:t>
      </w:r>
      <w:r w:rsidR="005A4B4F">
        <w:rPr>
          <w:b w:val="0"/>
          <w:i/>
          <w:sz w:val="24"/>
          <w:szCs w:val="24"/>
          <w:lang w:val="it-IT"/>
        </w:rPr>
        <w:t xml:space="preserve">al semaforo </w:t>
      </w:r>
      <w:r w:rsidRPr="00F6136F">
        <w:rPr>
          <w:b w:val="0"/>
          <w:i/>
          <w:sz w:val="24"/>
          <w:szCs w:val="24"/>
          <w:lang w:val="it-IT"/>
        </w:rPr>
        <w:t xml:space="preserve">e andare dritto per circa 200 metri. Vedrà la stazione sulla destra. </w:t>
      </w:r>
    </w:p>
    <w:p w:rsidR="00BE3F34" w:rsidRPr="00F6136F" w:rsidRDefault="00F6136F" w:rsidP="0024319B">
      <w:pPr>
        <w:pStyle w:val="TKTITRE1"/>
        <w:numPr>
          <w:ilvl w:val="0"/>
          <w:numId w:val="30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Grazie mille. Che ora è</w:t>
      </w:r>
      <w:r w:rsidR="00BE3F34" w:rsidRPr="00F6136F">
        <w:rPr>
          <w:b w:val="0"/>
          <w:i/>
          <w:sz w:val="24"/>
          <w:szCs w:val="24"/>
          <w:lang w:val="it-IT"/>
        </w:rPr>
        <w:t>?</w:t>
      </w:r>
    </w:p>
    <w:p w:rsidR="00BE3F34" w:rsidRPr="00F6136F" w:rsidRDefault="00F6136F" w:rsidP="0024319B">
      <w:pPr>
        <w:pStyle w:val="TKTITRE1"/>
        <w:numPr>
          <w:ilvl w:val="0"/>
          <w:numId w:val="30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Sono le 10 e un quarto.</w:t>
      </w:r>
      <w:r w:rsidR="00BE3F34" w:rsidRPr="00F6136F">
        <w:rPr>
          <w:b w:val="0"/>
          <w:i/>
          <w:sz w:val="24"/>
          <w:szCs w:val="24"/>
          <w:lang w:val="it-IT"/>
        </w:rPr>
        <w:t xml:space="preserve"> </w:t>
      </w:r>
    </w:p>
    <w:p w:rsidR="00BE3F34" w:rsidRPr="00F6136F" w:rsidRDefault="00F6136F" w:rsidP="0024319B">
      <w:pPr>
        <w:pStyle w:val="TKTITRE1"/>
        <w:numPr>
          <w:ilvl w:val="0"/>
          <w:numId w:val="31"/>
        </w:numPr>
        <w:spacing w:before="0" w:after="0"/>
        <w:ind w:left="714" w:hanging="357"/>
        <w:rPr>
          <w:b w:val="0"/>
          <w:i/>
          <w:sz w:val="24"/>
          <w:szCs w:val="24"/>
          <w:lang w:val="it-IT"/>
        </w:rPr>
      </w:pPr>
      <w:r w:rsidRPr="00F6136F">
        <w:rPr>
          <w:b w:val="0"/>
          <w:i/>
          <w:sz w:val="24"/>
          <w:szCs w:val="24"/>
          <w:lang w:val="it-IT"/>
        </w:rPr>
        <w:t>Oh devo correre, il mio treno parte alle 10 e mezza!</w:t>
      </w:r>
    </w:p>
    <w:p w:rsidR="00BE3F34" w:rsidRPr="00F6136F" w:rsidRDefault="00F6136F" w:rsidP="00F3169E">
      <w:pPr>
        <w:pStyle w:val="TKTITRE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Cerc</w:t>
      </w:r>
      <w:r w:rsidRPr="00F6136F">
        <w:rPr>
          <w:b w:val="0"/>
          <w:sz w:val="24"/>
          <w:szCs w:val="24"/>
          <w:lang w:val="it-IT"/>
        </w:rPr>
        <w:t>a sempre di includere nel dialogo espressioni utili per i rifugiati.</w:t>
      </w:r>
    </w:p>
    <w:p w:rsidR="00F6136F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F6136F">
        <w:rPr>
          <w:i/>
          <w:sz w:val="24"/>
          <w:szCs w:val="24"/>
          <w:lang w:val="it-IT"/>
        </w:rPr>
        <w:t>Passo</w:t>
      </w:r>
      <w:r w:rsidR="00BE3F34" w:rsidRPr="00F6136F">
        <w:rPr>
          <w:i/>
          <w:sz w:val="24"/>
          <w:szCs w:val="24"/>
          <w:lang w:val="it-IT"/>
        </w:rPr>
        <w:t xml:space="preserve"> 2</w:t>
      </w:r>
      <w:r w:rsidR="00BE3F34" w:rsidRPr="00F6136F">
        <w:rPr>
          <w:b w:val="0"/>
          <w:sz w:val="24"/>
          <w:szCs w:val="24"/>
          <w:lang w:val="it-IT"/>
        </w:rPr>
        <w:t xml:space="preserve">: </w:t>
      </w:r>
      <w:r w:rsidR="00F6136F" w:rsidRPr="00F6136F">
        <w:rPr>
          <w:b w:val="0"/>
          <w:sz w:val="24"/>
          <w:szCs w:val="24"/>
          <w:lang w:val="it-IT"/>
        </w:rPr>
        <w:t>se possibile registra il dialogo</w:t>
      </w:r>
      <w:r w:rsidR="00F6136F">
        <w:rPr>
          <w:b w:val="0"/>
          <w:sz w:val="24"/>
          <w:szCs w:val="24"/>
          <w:lang w:val="it-IT"/>
        </w:rPr>
        <w:t xml:space="preserve">, ad esempio sul tuo cellulare, chiedendo la collaborazione di un amico o di </w:t>
      </w:r>
      <w:r w:rsidR="00F6136F" w:rsidRPr="00F6136F">
        <w:rPr>
          <w:b w:val="0"/>
          <w:sz w:val="24"/>
          <w:szCs w:val="24"/>
          <w:lang w:val="it-IT"/>
        </w:rPr>
        <w:t xml:space="preserve">un </w:t>
      </w:r>
      <w:r w:rsidR="00F6136F">
        <w:rPr>
          <w:b w:val="0"/>
          <w:sz w:val="24"/>
          <w:szCs w:val="24"/>
          <w:lang w:val="it-IT"/>
        </w:rPr>
        <w:t>collega per far sì che entrambi i ruoli (A e B) siano rappresentati da voci diverse. Controlla quindi che la registrazione sia venuta bene.</w:t>
      </w:r>
    </w:p>
    <w:p w:rsidR="00D910D2" w:rsidRPr="006850A3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F6136F">
        <w:rPr>
          <w:i/>
          <w:sz w:val="24"/>
          <w:szCs w:val="24"/>
          <w:lang w:val="it-IT"/>
        </w:rPr>
        <w:t>Passo</w:t>
      </w:r>
      <w:r w:rsidR="00BE3F34" w:rsidRPr="00F6136F">
        <w:rPr>
          <w:i/>
          <w:sz w:val="24"/>
          <w:szCs w:val="24"/>
          <w:lang w:val="it-IT"/>
        </w:rPr>
        <w:t xml:space="preserve"> 3</w:t>
      </w:r>
      <w:r w:rsidR="00BE3F34" w:rsidRPr="00F6136F">
        <w:rPr>
          <w:b w:val="0"/>
          <w:sz w:val="24"/>
          <w:szCs w:val="24"/>
          <w:lang w:val="it-IT"/>
        </w:rPr>
        <w:t xml:space="preserve">: </w:t>
      </w:r>
      <w:r w:rsidR="00F6136F">
        <w:rPr>
          <w:b w:val="0"/>
          <w:sz w:val="24"/>
          <w:szCs w:val="24"/>
          <w:lang w:val="it-IT"/>
        </w:rPr>
        <w:t xml:space="preserve">cerca di condividere con i rifugiati le espressioni più comuni relative alle </w:t>
      </w:r>
      <w:r w:rsidR="00D910D2">
        <w:rPr>
          <w:b w:val="0"/>
          <w:sz w:val="24"/>
          <w:szCs w:val="24"/>
          <w:lang w:val="it-IT"/>
        </w:rPr>
        <w:t>indicazioni stradali, quali “</w:t>
      </w:r>
      <w:r w:rsidR="00D910D2" w:rsidRPr="00D910D2">
        <w:rPr>
          <w:b w:val="0"/>
          <w:i/>
          <w:sz w:val="24"/>
          <w:szCs w:val="24"/>
          <w:lang w:val="it-IT"/>
        </w:rPr>
        <w:t>sempre dritto, gira a destra/ sinistra</w:t>
      </w:r>
      <w:r w:rsidR="00D910D2">
        <w:rPr>
          <w:b w:val="0"/>
          <w:sz w:val="24"/>
          <w:szCs w:val="24"/>
          <w:lang w:val="it-IT"/>
        </w:rPr>
        <w:t xml:space="preserve">”, ecc. </w:t>
      </w:r>
      <w:r w:rsidR="007601C8">
        <w:rPr>
          <w:b w:val="0"/>
          <w:sz w:val="24"/>
          <w:szCs w:val="24"/>
          <w:lang w:val="it-IT"/>
        </w:rPr>
        <w:t>(vedi</w:t>
      </w:r>
      <w:r w:rsidR="00D910D2">
        <w:rPr>
          <w:b w:val="0"/>
          <w:sz w:val="24"/>
          <w:szCs w:val="24"/>
          <w:lang w:val="it-IT"/>
        </w:rPr>
        <w:t xml:space="preserve"> anche</w:t>
      </w:r>
      <w:r w:rsidR="00700467" w:rsidRPr="00F6136F">
        <w:rPr>
          <w:b w:val="0"/>
          <w:sz w:val="24"/>
          <w:szCs w:val="24"/>
          <w:lang w:val="it-IT"/>
        </w:rPr>
        <w:t xml:space="preserve"> lo strumento</w:t>
      </w:r>
      <w:r w:rsidR="00910985" w:rsidRPr="00F6136F">
        <w:rPr>
          <w:b w:val="0"/>
          <w:sz w:val="24"/>
          <w:szCs w:val="24"/>
          <w:lang w:val="it-IT"/>
        </w:rPr>
        <w:t xml:space="preserve"> 48</w:t>
      </w:r>
      <w:r w:rsidR="00700467" w:rsidRPr="00F6136F">
        <w:rPr>
          <w:b w:val="0"/>
          <w:sz w:val="24"/>
          <w:szCs w:val="24"/>
          <w:lang w:val="it-IT"/>
        </w:rPr>
        <w:t xml:space="preserve"> -</w:t>
      </w:r>
      <w:r w:rsidR="00910985" w:rsidRPr="00F6136F">
        <w:rPr>
          <w:b w:val="0"/>
          <w:sz w:val="24"/>
          <w:szCs w:val="24"/>
          <w:lang w:val="it-IT"/>
        </w:rPr>
        <w:t xml:space="preserve"> </w:t>
      </w:r>
      <w:hyperlink r:id="rId8" w:history="1">
        <w:r w:rsidR="00700467" w:rsidRPr="00052CFB">
          <w:rPr>
            <w:rStyle w:val="Lienhypertexte"/>
            <w:rFonts w:cs="Calibri"/>
            <w:b w:val="0"/>
            <w:i/>
            <w:iCs/>
            <w:sz w:val="24"/>
            <w:szCs w:val="24"/>
            <w:u w:val="none"/>
            <w:lang w:val="it-IT"/>
          </w:rPr>
          <w:t>Muoversi in città: la biblioteca locale</w:t>
        </w:r>
      </w:hyperlink>
      <w:r w:rsidR="00BE3F34" w:rsidRPr="00C11909">
        <w:rPr>
          <w:b w:val="0"/>
          <w:sz w:val="24"/>
          <w:szCs w:val="24"/>
          <w:lang w:val="it-IT"/>
        </w:rPr>
        <w:t xml:space="preserve">). </w:t>
      </w:r>
      <w:r w:rsidR="00D910D2" w:rsidRPr="00C11909">
        <w:rPr>
          <w:b w:val="0"/>
          <w:sz w:val="24"/>
          <w:szCs w:val="24"/>
          <w:lang w:val="it-IT"/>
        </w:rPr>
        <w:t>A questo punto invita i membri del “tuo” gruppo ad ascoltare con att</w:t>
      </w:r>
      <w:r w:rsidR="00D910D2" w:rsidRPr="006B3855">
        <w:rPr>
          <w:b w:val="0"/>
          <w:sz w:val="24"/>
          <w:szCs w:val="24"/>
          <w:lang w:val="it-IT"/>
        </w:rPr>
        <w:t>e</w:t>
      </w:r>
      <w:r w:rsidR="00D910D2">
        <w:rPr>
          <w:b w:val="0"/>
          <w:sz w:val="24"/>
          <w:szCs w:val="24"/>
          <w:lang w:val="it-IT"/>
        </w:rPr>
        <w:t>nzione e fai partire la registrazione connettendo il tuo cellulare a delle ca</w:t>
      </w:r>
      <w:r w:rsidR="005A4B4F">
        <w:rPr>
          <w:b w:val="0"/>
          <w:sz w:val="24"/>
          <w:szCs w:val="24"/>
          <w:lang w:val="it-IT"/>
        </w:rPr>
        <w:t>sse o mettendolo in viva voce (</w:t>
      </w:r>
      <w:r w:rsidR="00D910D2">
        <w:rPr>
          <w:b w:val="0"/>
          <w:sz w:val="24"/>
          <w:szCs w:val="24"/>
          <w:lang w:val="it-IT"/>
        </w:rPr>
        <w:t xml:space="preserve">se ti rendi conto che la qualità della riproduzione fosse scarsa, allora leggi il dialogo ad alta voce). </w:t>
      </w:r>
    </w:p>
    <w:p w:rsidR="00BE3F34" w:rsidRPr="006850A3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D910D2">
        <w:rPr>
          <w:i/>
          <w:sz w:val="24"/>
          <w:szCs w:val="24"/>
          <w:lang w:val="it-IT"/>
        </w:rPr>
        <w:t>Passo</w:t>
      </w:r>
      <w:r w:rsidR="00BE3F34" w:rsidRPr="00D910D2">
        <w:rPr>
          <w:i/>
          <w:sz w:val="24"/>
          <w:szCs w:val="24"/>
          <w:lang w:val="it-IT"/>
        </w:rPr>
        <w:t xml:space="preserve"> 4</w:t>
      </w:r>
      <w:r w:rsidR="00BE3F34" w:rsidRPr="00D910D2">
        <w:rPr>
          <w:b w:val="0"/>
          <w:sz w:val="24"/>
          <w:szCs w:val="24"/>
          <w:lang w:val="it-IT"/>
        </w:rPr>
        <w:t xml:space="preserve">: </w:t>
      </w:r>
      <w:r w:rsidR="00D910D2" w:rsidRPr="00D910D2">
        <w:rPr>
          <w:b w:val="0"/>
          <w:sz w:val="24"/>
          <w:szCs w:val="24"/>
          <w:lang w:val="it-IT"/>
        </w:rPr>
        <w:t>poni semplici domande per controllare l’avvenuta comprensione, come ad esempio: “</w:t>
      </w:r>
      <w:r w:rsidR="00D910D2" w:rsidRPr="00D910D2">
        <w:rPr>
          <w:b w:val="0"/>
          <w:i/>
          <w:sz w:val="24"/>
          <w:szCs w:val="24"/>
          <w:lang w:val="it-IT"/>
        </w:rPr>
        <w:t>Alla fine della strada bisogna girare a destra o a sinistra?</w:t>
      </w:r>
      <w:r w:rsidR="00D910D2" w:rsidRPr="00D910D2">
        <w:rPr>
          <w:b w:val="0"/>
          <w:sz w:val="24"/>
          <w:szCs w:val="24"/>
          <w:lang w:val="it-IT"/>
        </w:rPr>
        <w:t>”</w:t>
      </w:r>
      <w:r w:rsidR="00D910D2">
        <w:rPr>
          <w:b w:val="0"/>
          <w:sz w:val="24"/>
          <w:szCs w:val="24"/>
          <w:lang w:val="it-IT"/>
        </w:rPr>
        <w:t xml:space="preserve"> Ecc. </w:t>
      </w:r>
    </w:p>
    <w:p w:rsidR="00BE3F34" w:rsidRPr="00D910D2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D910D2">
        <w:rPr>
          <w:i/>
          <w:sz w:val="24"/>
          <w:szCs w:val="24"/>
          <w:lang w:val="it-IT"/>
        </w:rPr>
        <w:t xml:space="preserve">Passo </w:t>
      </w:r>
      <w:r w:rsidR="00BE3F34" w:rsidRPr="00D910D2">
        <w:rPr>
          <w:i/>
          <w:sz w:val="24"/>
          <w:szCs w:val="24"/>
          <w:lang w:val="it-IT"/>
        </w:rPr>
        <w:t>5</w:t>
      </w:r>
      <w:r w:rsidR="00BE3F34" w:rsidRPr="00D910D2">
        <w:rPr>
          <w:b w:val="0"/>
          <w:sz w:val="24"/>
          <w:szCs w:val="24"/>
          <w:lang w:val="it-IT"/>
        </w:rPr>
        <w:t xml:space="preserve">: </w:t>
      </w:r>
      <w:r w:rsidR="00D910D2" w:rsidRPr="00D910D2">
        <w:rPr>
          <w:b w:val="0"/>
          <w:sz w:val="24"/>
          <w:szCs w:val="24"/>
          <w:lang w:val="it-IT"/>
        </w:rPr>
        <w:t xml:space="preserve">laddove necessario, ritorna e spiega espressioni </w:t>
      </w:r>
      <w:r w:rsidR="00D910D2">
        <w:rPr>
          <w:b w:val="0"/>
          <w:sz w:val="24"/>
          <w:szCs w:val="24"/>
          <w:lang w:val="it-IT"/>
        </w:rPr>
        <w:t>quali</w:t>
      </w:r>
      <w:r w:rsidR="00D910D2" w:rsidRPr="00D910D2">
        <w:rPr>
          <w:b w:val="0"/>
          <w:sz w:val="24"/>
          <w:szCs w:val="24"/>
          <w:lang w:val="it-IT"/>
        </w:rPr>
        <w:t xml:space="preserve"> “</w:t>
      </w:r>
      <w:r w:rsidR="00D910D2" w:rsidRPr="00D910D2">
        <w:rPr>
          <w:b w:val="0"/>
          <w:i/>
          <w:sz w:val="24"/>
          <w:szCs w:val="24"/>
          <w:lang w:val="it-IT"/>
        </w:rPr>
        <w:t>attraversare la strada</w:t>
      </w:r>
      <w:r w:rsidR="00D910D2" w:rsidRPr="00D910D2">
        <w:rPr>
          <w:b w:val="0"/>
          <w:sz w:val="24"/>
          <w:szCs w:val="24"/>
          <w:lang w:val="it-IT"/>
        </w:rPr>
        <w:t>”, ecc. Prevedi quindi un nuovo ascolto fermandoti però a metà per sincerarti che i partecipanti abbiano capito la prima parte del testo</w:t>
      </w:r>
      <w:r w:rsidR="00D910D2">
        <w:rPr>
          <w:b w:val="0"/>
          <w:sz w:val="24"/>
          <w:szCs w:val="24"/>
          <w:lang w:val="it-IT"/>
        </w:rPr>
        <w:t xml:space="preserve">; procedi quindi con la seconda parte. </w:t>
      </w:r>
    </w:p>
    <w:p w:rsidR="007601C8" w:rsidRPr="007601C8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D910D2">
        <w:rPr>
          <w:i/>
          <w:sz w:val="24"/>
          <w:szCs w:val="24"/>
          <w:lang w:val="it-IT"/>
        </w:rPr>
        <w:t>Passo</w:t>
      </w:r>
      <w:r w:rsidR="00BE3F34" w:rsidRPr="00D910D2">
        <w:rPr>
          <w:i/>
          <w:sz w:val="24"/>
          <w:szCs w:val="24"/>
          <w:lang w:val="it-IT"/>
        </w:rPr>
        <w:t xml:space="preserve"> 6</w:t>
      </w:r>
      <w:r w:rsidR="00BE3F34" w:rsidRPr="00D910D2">
        <w:rPr>
          <w:b w:val="0"/>
          <w:sz w:val="24"/>
          <w:szCs w:val="24"/>
          <w:lang w:val="it-IT"/>
        </w:rPr>
        <w:t xml:space="preserve">: </w:t>
      </w:r>
      <w:r w:rsidR="00D910D2" w:rsidRPr="00D910D2">
        <w:rPr>
          <w:b w:val="0"/>
          <w:sz w:val="24"/>
          <w:szCs w:val="24"/>
          <w:lang w:val="it-IT"/>
        </w:rPr>
        <w:t xml:space="preserve">invita i rifugiati a formare delle coppie e a prepararsi per un role play </w:t>
      </w:r>
      <w:r w:rsidR="00D910D2">
        <w:rPr>
          <w:b w:val="0"/>
          <w:sz w:val="24"/>
          <w:szCs w:val="24"/>
          <w:lang w:val="it-IT"/>
        </w:rPr>
        <w:t xml:space="preserve">seguendo il modello appena offerto. </w:t>
      </w:r>
      <w:r w:rsidR="00D910D2" w:rsidRPr="00D910D2">
        <w:rPr>
          <w:b w:val="0"/>
          <w:sz w:val="24"/>
          <w:szCs w:val="24"/>
          <w:lang w:val="it-IT"/>
        </w:rPr>
        <w:t xml:space="preserve">Aiutali con </w:t>
      </w:r>
      <w:r w:rsidR="007601C8">
        <w:rPr>
          <w:b w:val="0"/>
          <w:sz w:val="24"/>
          <w:szCs w:val="24"/>
          <w:lang w:val="it-IT"/>
        </w:rPr>
        <w:t xml:space="preserve">il </w:t>
      </w:r>
      <w:r w:rsidR="00D910D2" w:rsidRPr="00D910D2">
        <w:rPr>
          <w:b w:val="0"/>
          <w:sz w:val="24"/>
          <w:szCs w:val="24"/>
          <w:lang w:val="it-IT"/>
        </w:rPr>
        <w:t xml:space="preserve">vocabolario, con l’intonazione e con la pronuncia di determinate parole. </w:t>
      </w:r>
    </w:p>
    <w:p w:rsidR="00BE3F34" w:rsidRPr="007601C8" w:rsidRDefault="00443DCD" w:rsidP="00F3169E">
      <w:pPr>
        <w:pStyle w:val="TKTITRE1"/>
        <w:rPr>
          <w:b w:val="0"/>
          <w:sz w:val="24"/>
          <w:szCs w:val="24"/>
          <w:lang w:val="it-IT"/>
        </w:rPr>
      </w:pPr>
      <w:r w:rsidRPr="007601C8">
        <w:rPr>
          <w:i/>
          <w:sz w:val="24"/>
          <w:szCs w:val="24"/>
          <w:lang w:val="it-IT"/>
        </w:rPr>
        <w:t>Passo</w:t>
      </w:r>
      <w:r w:rsidR="00BE3F34" w:rsidRPr="007601C8">
        <w:rPr>
          <w:i/>
          <w:sz w:val="24"/>
          <w:szCs w:val="24"/>
          <w:lang w:val="it-IT"/>
        </w:rPr>
        <w:t xml:space="preserve"> 7</w:t>
      </w:r>
      <w:r w:rsidR="00BE3F34" w:rsidRPr="007601C8">
        <w:rPr>
          <w:b w:val="0"/>
          <w:sz w:val="24"/>
          <w:szCs w:val="24"/>
          <w:lang w:val="it-IT"/>
        </w:rPr>
        <w:t xml:space="preserve">: </w:t>
      </w:r>
      <w:r w:rsidR="007601C8">
        <w:rPr>
          <w:b w:val="0"/>
          <w:sz w:val="24"/>
          <w:szCs w:val="24"/>
          <w:lang w:val="it-IT"/>
        </w:rPr>
        <w:t>proponi infine una differente situazione comunicativa, ad esempio come aiutare qualcuno a trovare l’ufficio postale, la banca più vicina o altri luoghi comunque legati al territorio circostante (vedi in proposito</w:t>
      </w:r>
      <w:r w:rsidR="00700467" w:rsidRPr="007601C8">
        <w:rPr>
          <w:b w:val="0"/>
          <w:sz w:val="24"/>
          <w:szCs w:val="24"/>
          <w:lang w:val="it-IT"/>
        </w:rPr>
        <w:t xml:space="preserve"> lo strumento </w:t>
      </w:r>
      <w:r w:rsidR="00BE3F34" w:rsidRPr="007601C8">
        <w:rPr>
          <w:b w:val="0"/>
          <w:sz w:val="24"/>
          <w:szCs w:val="24"/>
          <w:lang w:val="it-IT"/>
        </w:rPr>
        <w:t>55</w:t>
      </w:r>
      <w:r w:rsidR="00700467" w:rsidRPr="007601C8">
        <w:rPr>
          <w:lang w:val="it-IT"/>
        </w:rPr>
        <w:t xml:space="preserve"> </w:t>
      </w:r>
      <w:r w:rsidR="00700467" w:rsidRPr="00C11909">
        <w:rPr>
          <w:b w:val="0"/>
          <w:sz w:val="24"/>
          <w:szCs w:val="24"/>
          <w:lang w:val="it-IT"/>
        </w:rPr>
        <w:t xml:space="preserve">- </w:t>
      </w:r>
      <w:r w:rsidR="00C11909" w:rsidRPr="00052CFB">
        <w:rPr>
          <w:b w:val="0"/>
          <w:i/>
          <w:iCs/>
          <w:sz w:val="24"/>
          <w:szCs w:val="24"/>
          <w:lang w:val="it-IT"/>
        </w:rPr>
        <w:fldChar w:fldCharType="begin"/>
      </w:r>
      <w:r w:rsidR="00C11909" w:rsidRPr="00052CFB">
        <w:rPr>
          <w:b w:val="0"/>
          <w:i/>
          <w:iCs/>
          <w:sz w:val="24"/>
          <w:szCs w:val="24"/>
          <w:lang w:val="it-IT"/>
        </w:rPr>
        <w:instrText xml:space="preserve"> HYPERLINK "http://rm.coe.int/strumento-55-i-percorsi-dei-rifugiati-e-la-conoscenza-del-territorio-c/1680760801" </w:instrText>
      </w:r>
      <w:r w:rsidR="00C11909" w:rsidRPr="00052CFB">
        <w:rPr>
          <w:b w:val="0"/>
          <w:i/>
          <w:iCs/>
          <w:sz w:val="24"/>
          <w:szCs w:val="24"/>
          <w:lang w:val="it-IT"/>
        </w:rPr>
        <w:fldChar w:fldCharType="separate"/>
      </w:r>
      <w:r w:rsidR="00700467" w:rsidRPr="00052CFB">
        <w:rPr>
          <w:rStyle w:val="Lienhypertexte"/>
          <w:rFonts w:cs="Calibri"/>
          <w:b w:val="0"/>
          <w:i/>
          <w:iCs/>
          <w:sz w:val="24"/>
          <w:szCs w:val="24"/>
          <w:u w:val="none"/>
          <w:lang w:val="it-IT"/>
        </w:rPr>
        <w:t>I percorsi dei rifugiati e la conoscenza del territorio: come orientarsi</w:t>
      </w:r>
      <w:r w:rsidR="00C11909" w:rsidRPr="00052CFB">
        <w:rPr>
          <w:b w:val="0"/>
          <w:i/>
          <w:iCs/>
          <w:sz w:val="24"/>
          <w:szCs w:val="24"/>
          <w:lang w:val="it-IT"/>
        </w:rPr>
        <w:fldChar w:fldCharType="end"/>
      </w:r>
      <w:r w:rsidR="00D82311" w:rsidRPr="006B3855">
        <w:rPr>
          <w:b w:val="0"/>
          <w:sz w:val="24"/>
          <w:szCs w:val="24"/>
          <w:lang w:val="it-IT"/>
        </w:rPr>
        <w:t>).</w:t>
      </w:r>
      <w:r w:rsidR="00BE3F34" w:rsidRPr="007601C8">
        <w:rPr>
          <w:b w:val="0"/>
          <w:sz w:val="24"/>
          <w:szCs w:val="24"/>
          <w:lang w:val="it-IT"/>
        </w:rPr>
        <w:t xml:space="preserve"> </w:t>
      </w:r>
      <w:r w:rsidR="007601C8" w:rsidRPr="007601C8">
        <w:rPr>
          <w:b w:val="0"/>
          <w:sz w:val="24"/>
          <w:szCs w:val="24"/>
          <w:lang w:val="it-IT"/>
        </w:rPr>
        <w:t>In modo similare rispetto al passo precedente, un apprendente farà la parte della persona che chiede</w:t>
      </w:r>
      <w:r w:rsidR="007601C8">
        <w:rPr>
          <w:b w:val="0"/>
          <w:sz w:val="24"/>
          <w:szCs w:val="24"/>
          <w:lang w:val="it-IT"/>
        </w:rPr>
        <w:t xml:space="preserve"> le</w:t>
      </w:r>
      <w:r w:rsidR="007601C8" w:rsidRPr="007601C8">
        <w:rPr>
          <w:b w:val="0"/>
          <w:sz w:val="24"/>
          <w:szCs w:val="24"/>
          <w:lang w:val="it-IT"/>
        </w:rPr>
        <w:t xml:space="preserve"> informazioni e un altro quella di chi fornisce le </w:t>
      </w:r>
      <w:r w:rsidR="007601C8">
        <w:rPr>
          <w:b w:val="0"/>
          <w:sz w:val="24"/>
          <w:szCs w:val="24"/>
          <w:lang w:val="it-IT"/>
        </w:rPr>
        <w:t xml:space="preserve">relative </w:t>
      </w:r>
      <w:r w:rsidR="007601C8" w:rsidRPr="007601C8">
        <w:rPr>
          <w:b w:val="0"/>
          <w:sz w:val="24"/>
          <w:szCs w:val="24"/>
          <w:lang w:val="it-IT"/>
        </w:rPr>
        <w:t xml:space="preserve">indicazioni. </w:t>
      </w:r>
    </w:p>
    <w:p w:rsidR="00BE3F34" w:rsidRPr="007601C8" w:rsidRDefault="00BE3F34" w:rsidP="00516C11">
      <w:pPr>
        <w:pStyle w:val="TKTITRE1"/>
        <w:rPr>
          <w:b w:val="0"/>
          <w:sz w:val="24"/>
          <w:szCs w:val="24"/>
          <w:lang w:val="it-IT"/>
        </w:rPr>
      </w:pPr>
    </w:p>
    <w:p w:rsidR="00BE3F34" w:rsidRPr="00637B69" w:rsidRDefault="00516C11" w:rsidP="00850F7E">
      <w:pPr>
        <w:pStyle w:val="TKTITRE1"/>
        <w:rPr>
          <w:lang w:val="it-IT"/>
        </w:rPr>
      </w:pPr>
      <w:r w:rsidRPr="00FC4986">
        <w:rPr>
          <w:b w:val="0"/>
          <w:sz w:val="24"/>
          <w:szCs w:val="24"/>
          <w:lang w:val="it-IT"/>
        </w:rPr>
        <w:br w:type="page"/>
      </w:r>
      <w:r w:rsidR="00637B69" w:rsidRPr="00637B69">
        <w:rPr>
          <w:lang w:val="it-IT"/>
        </w:rPr>
        <w:lastRenderedPageBreak/>
        <w:t>ATTIVITÀ DI LETTURA</w:t>
      </w:r>
    </w:p>
    <w:p w:rsidR="00BE3F34" w:rsidRPr="00637B69" w:rsidRDefault="00637B69" w:rsidP="00850F7E">
      <w:pPr>
        <w:pStyle w:val="TKTITRE1"/>
        <w:rPr>
          <w:lang w:val="it-IT"/>
        </w:rPr>
      </w:pPr>
      <w:r>
        <w:rPr>
          <w:lang w:val="it-IT"/>
        </w:rPr>
        <w:t xml:space="preserve">Letture che potrebbero essere </w:t>
      </w:r>
      <w:r w:rsidR="00443DCD">
        <w:rPr>
          <w:lang w:val="it-IT"/>
        </w:rPr>
        <w:t>adatte</w:t>
      </w:r>
    </w:p>
    <w:p w:rsidR="00637B69" w:rsidRPr="00637B69" w:rsidRDefault="00637B69" w:rsidP="00637B69">
      <w:pPr>
        <w:pStyle w:val="TKBulletLevel1"/>
        <w:rPr>
          <w:i/>
          <w:lang w:val="it-IT"/>
        </w:rPr>
      </w:pPr>
      <w:r>
        <w:rPr>
          <w:lang w:val="it-IT"/>
        </w:rPr>
        <w:t>Indicazioni che i rifugiati</w:t>
      </w:r>
      <w:r w:rsidRPr="00637B69">
        <w:rPr>
          <w:lang w:val="it-IT"/>
        </w:rPr>
        <w:t xml:space="preserve"> possono vedere</w:t>
      </w:r>
      <w:r>
        <w:rPr>
          <w:lang w:val="it-IT"/>
        </w:rPr>
        <w:t xml:space="preserve"> sugli edifici o per strada, quali a</w:t>
      </w:r>
      <w:r w:rsidRPr="00637B69">
        <w:rPr>
          <w:lang w:val="it-IT"/>
        </w:rPr>
        <w:t xml:space="preserve">d esempio: </w:t>
      </w:r>
      <w:r>
        <w:rPr>
          <w:lang w:val="it-IT"/>
        </w:rPr>
        <w:t>“</w:t>
      </w:r>
      <w:r w:rsidRPr="00637B69">
        <w:rPr>
          <w:i/>
          <w:lang w:val="it-IT"/>
        </w:rPr>
        <w:t>Uscita, Privato, Non entrare, Aperto dalle 9 alle 18, Chiuso, Fermata dell’autobus, Non fumare</w:t>
      </w:r>
      <w:r>
        <w:rPr>
          <w:i/>
          <w:lang w:val="it-IT"/>
        </w:rPr>
        <w:t>”</w:t>
      </w:r>
      <w:r w:rsidRPr="00637B69">
        <w:rPr>
          <w:lang w:val="it-IT"/>
        </w:rPr>
        <w:t xml:space="preserve">; oppure avvisi sulla sicurezza, come: </w:t>
      </w:r>
      <w:r>
        <w:rPr>
          <w:lang w:val="it-IT"/>
        </w:rPr>
        <w:t>“</w:t>
      </w:r>
      <w:r w:rsidRPr="00637B69">
        <w:rPr>
          <w:i/>
          <w:lang w:val="it-IT"/>
        </w:rPr>
        <w:t>Attenzione! Pericolo incendio, Superficie bagnata, Non oltrepassare la linea gialla, Tenere la porta chiusa</w:t>
      </w:r>
      <w:r>
        <w:rPr>
          <w:i/>
          <w:lang w:val="it-IT"/>
        </w:rPr>
        <w:t>”</w:t>
      </w:r>
      <w:r w:rsidRPr="00637B69">
        <w:rPr>
          <w:i/>
          <w:lang w:val="it-IT"/>
        </w:rPr>
        <w:t xml:space="preserve">, </w:t>
      </w:r>
      <w:r w:rsidRPr="00637B69">
        <w:rPr>
          <w:lang w:val="it-IT"/>
        </w:rPr>
        <w:t>ecc.</w:t>
      </w:r>
    </w:p>
    <w:p w:rsidR="00637B69" w:rsidRPr="00C11909" w:rsidRDefault="00637B69" w:rsidP="00637B69">
      <w:pPr>
        <w:pStyle w:val="TKBulletLevel1"/>
        <w:rPr>
          <w:lang w:val="it-IT"/>
        </w:rPr>
      </w:pPr>
      <w:r>
        <w:rPr>
          <w:lang w:val="it-IT"/>
        </w:rPr>
        <w:t>SMS ed</w:t>
      </w:r>
      <w:r w:rsidRPr="00637B69">
        <w:rPr>
          <w:lang w:val="it-IT"/>
        </w:rPr>
        <w:t xml:space="preserve"> e-</w:t>
      </w:r>
      <w:r w:rsidR="005A4B4F">
        <w:rPr>
          <w:lang w:val="it-IT"/>
        </w:rPr>
        <w:t>mail rappresentano testi</w:t>
      </w:r>
      <w:r>
        <w:rPr>
          <w:lang w:val="it-IT"/>
        </w:rPr>
        <w:t xml:space="preserve"> utili sia perché probabilmente già conosciuti dai partecipanti, sia perché ben si prestano anche ad attività di scrittura </w:t>
      </w:r>
      <w:r w:rsidR="005A4B4F">
        <w:rPr>
          <w:lang w:val="it-IT"/>
        </w:rPr>
        <w:t>(vedi anche</w:t>
      </w:r>
      <w:r w:rsidRPr="00637B69">
        <w:rPr>
          <w:lang w:val="it-IT"/>
        </w:rPr>
        <w:t xml:space="preserve"> lo strumento 20 </w:t>
      </w:r>
      <w:r w:rsidRPr="006B3855">
        <w:rPr>
          <w:i/>
          <w:lang w:val="it-IT"/>
        </w:rPr>
        <w:t xml:space="preserve">- </w:t>
      </w:r>
      <w:hyperlink r:id="rId9" w:history="1">
        <w:r w:rsidRPr="00052CFB">
          <w:rPr>
            <w:rStyle w:val="Lienhypertexte"/>
            <w:rFonts w:cs="Calibri"/>
            <w:i/>
            <w:iCs/>
            <w:u w:val="none"/>
            <w:lang w:val="it-IT"/>
          </w:rPr>
          <w:t xml:space="preserve">Progettare attività di scrittura ad un livello </w:t>
        </w:r>
        <w:r w:rsidR="005A4B4F" w:rsidRPr="00052CFB">
          <w:rPr>
            <w:rStyle w:val="Lienhypertexte"/>
            <w:rFonts w:cs="Calibri"/>
            <w:i/>
            <w:iCs/>
            <w:u w:val="none"/>
            <w:lang w:val="it-IT"/>
          </w:rPr>
          <w:t>iniziale</w:t>
        </w:r>
      </w:hyperlink>
      <w:r w:rsidRPr="00C11909">
        <w:rPr>
          <w:lang w:val="it-IT"/>
        </w:rPr>
        <w:t>).</w:t>
      </w:r>
    </w:p>
    <w:p w:rsidR="00637B69" w:rsidRPr="00637B69" w:rsidRDefault="00637B69" w:rsidP="00637B69">
      <w:pPr>
        <w:pStyle w:val="TKBulletLevel1"/>
        <w:rPr>
          <w:lang w:val="it-IT"/>
        </w:rPr>
      </w:pPr>
      <w:r w:rsidRPr="00637B69">
        <w:rPr>
          <w:lang w:val="it-IT"/>
        </w:rPr>
        <w:t>Volantini, contenen</w:t>
      </w:r>
      <w:r w:rsidR="005A4B4F">
        <w:rPr>
          <w:lang w:val="it-IT"/>
        </w:rPr>
        <w:t>ti ad esempio informazioni su alloggi</w:t>
      </w:r>
      <w:r w:rsidRPr="00637B69">
        <w:rPr>
          <w:lang w:val="it-IT"/>
        </w:rPr>
        <w:t>, servizi sanitari, ecc.</w:t>
      </w:r>
    </w:p>
    <w:p w:rsidR="00637B69" w:rsidRPr="00637B69" w:rsidRDefault="00637B69" w:rsidP="00637B69">
      <w:pPr>
        <w:pStyle w:val="TKBulletLevel1"/>
        <w:rPr>
          <w:lang w:val="it-IT"/>
        </w:rPr>
      </w:pPr>
      <w:r w:rsidRPr="00637B69">
        <w:rPr>
          <w:lang w:val="it-IT"/>
        </w:rPr>
        <w:t>Pubblicità in strada, in Internet, nelle riviste e sui giornali</w:t>
      </w:r>
      <w:r>
        <w:rPr>
          <w:lang w:val="it-IT"/>
        </w:rPr>
        <w:t>.</w:t>
      </w:r>
    </w:p>
    <w:p w:rsidR="00637B69" w:rsidRPr="00637B69" w:rsidRDefault="005A4B4F" w:rsidP="00637B69">
      <w:pPr>
        <w:pStyle w:val="TKBulletLevel1"/>
        <w:rPr>
          <w:lang w:val="it-IT"/>
        </w:rPr>
      </w:pPr>
      <w:r>
        <w:rPr>
          <w:lang w:val="it-IT"/>
        </w:rPr>
        <w:t>Titoli e istruzioni ne</w:t>
      </w:r>
      <w:r w:rsidR="00637B69" w:rsidRPr="00637B69">
        <w:rPr>
          <w:lang w:val="it-IT"/>
        </w:rPr>
        <w:t>lle pagine Internet</w:t>
      </w:r>
      <w:r w:rsidR="00637B69">
        <w:rPr>
          <w:lang w:val="it-IT"/>
        </w:rPr>
        <w:t>.</w:t>
      </w:r>
    </w:p>
    <w:p w:rsidR="00637B69" w:rsidRPr="007A4B22" w:rsidRDefault="00637B69" w:rsidP="00637B69">
      <w:pPr>
        <w:pStyle w:val="TKBulletLevel1"/>
      </w:pPr>
      <w:proofErr w:type="spellStart"/>
      <w:r w:rsidRPr="007A4B22">
        <w:t>Titoli</w:t>
      </w:r>
      <w:proofErr w:type="spellEnd"/>
      <w:r w:rsidRPr="007A4B22">
        <w:t xml:space="preserve"> </w:t>
      </w:r>
      <w:r>
        <w:t>di</w:t>
      </w:r>
      <w:r w:rsidRPr="007A4B22">
        <w:t xml:space="preserve"> </w:t>
      </w:r>
      <w:proofErr w:type="spellStart"/>
      <w:r w:rsidRPr="007A4B22">
        <w:t>giornali</w:t>
      </w:r>
      <w:proofErr w:type="spellEnd"/>
      <w:r>
        <w:t>.</w:t>
      </w:r>
    </w:p>
    <w:p w:rsidR="00637B69" w:rsidRPr="00637B69" w:rsidRDefault="00637B69" w:rsidP="00637B69">
      <w:pPr>
        <w:pStyle w:val="TKBulletLevel1"/>
        <w:rPr>
          <w:lang w:val="it-IT"/>
        </w:rPr>
      </w:pPr>
      <w:r w:rsidRPr="00637B69">
        <w:rPr>
          <w:lang w:val="it-IT"/>
        </w:rPr>
        <w:t>Storie semplici o “</w:t>
      </w:r>
      <w:r>
        <w:rPr>
          <w:lang w:val="it-IT"/>
        </w:rPr>
        <w:t xml:space="preserve">letture </w:t>
      </w:r>
      <w:r w:rsidRPr="00637B69">
        <w:rPr>
          <w:lang w:val="it-IT"/>
        </w:rPr>
        <w:t>graduate” (</w:t>
      </w:r>
      <w:r>
        <w:rPr>
          <w:lang w:val="it-IT"/>
        </w:rPr>
        <w:t>vale a dire</w:t>
      </w:r>
      <w:r w:rsidRPr="00637B69">
        <w:rPr>
          <w:lang w:val="it-IT"/>
        </w:rPr>
        <w:t xml:space="preserve"> libri con la versione semplificata di storie </w:t>
      </w:r>
      <w:r>
        <w:rPr>
          <w:lang w:val="it-IT"/>
        </w:rPr>
        <w:t>famose</w:t>
      </w:r>
      <w:r w:rsidRPr="00637B69">
        <w:rPr>
          <w:lang w:val="it-IT"/>
        </w:rPr>
        <w:t>)</w:t>
      </w:r>
      <w:r>
        <w:rPr>
          <w:lang w:val="it-IT"/>
        </w:rPr>
        <w:t>.</w:t>
      </w:r>
    </w:p>
    <w:p w:rsidR="00637B69" w:rsidRPr="00637B69" w:rsidRDefault="00637B69" w:rsidP="00637B69">
      <w:pPr>
        <w:pStyle w:val="TKBulletLevel1"/>
        <w:rPr>
          <w:rFonts w:ascii="Arial" w:eastAsia="MS ??" w:hAnsi="Arial" w:cs="Arial"/>
          <w:b/>
          <w:szCs w:val="36"/>
          <w:lang w:val="it-IT" w:eastAsia="de-DE"/>
        </w:rPr>
      </w:pPr>
      <w:r w:rsidRPr="00637B69">
        <w:rPr>
          <w:lang w:val="it-IT"/>
        </w:rPr>
        <w:t xml:space="preserve">Testi da te appositamente scritti </w:t>
      </w:r>
      <w:r w:rsidR="005A4B4F">
        <w:rPr>
          <w:lang w:val="it-IT"/>
        </w:rPr>
        <w:t>per i partecipanti</w:t>
      </w:r>
      <w:r>
        <w:rPr>
          <w:lang w:val="it-IT"/>
        </w:rPr>
        <w:t xml:space="preserve">, o testi </w:t>
      </w:r>
      <w:r w:rsidRPr="00637B69">
        <w:rPr>
          <w:lang w:val="it-IT"/>
        </w:rPr>
        <w:t>presenti nei manuali per l’apprendimento dell’italiano</w:t>
      </w:r>
      <w:r w:rsidR="005A4B4F">
        <w:rPr>
          <w:lang w:val="it-IT"/>
        </w:rPr>
        <w:t>, purché di livello iniziale.</w:t>
      </w:r>
    </w:p>
    <w:p w:rsidR="00BE3F34" w:rsidRDefault="00637B69" w:rsidP="00E7708A">
      <w:pPr>
        <w:pStyle w:val="TKTITRE1"/>
        <w:rPr>
          <w:szCs w:val="24"/>
          <w:lang w:val="it-IT" w:eastAsia="de-DE"/>
        </w:rPr>
      </w:pPr>
      <w:r w:rsidRPr="00345504">
        <w:rPr>
          <w:szCs w:val="24"/>
          <w:lang w:val="it-IT" w:eastAsia="de-DE"/>
        </w:rPr>
        <w:t>A</w:t>
      </w:r>
      <w:r w:rsidR="005A4B4F">
        <w:rPr>
          <w:szCs w:val="24"/>
          <w:lang w:val="it-IT" w:eastAsia="de-DE"/>
        </w:rPr>
        <w:t>lcuni aspetti da tenere in considerazione</w:t>
      </w:r>
    </w:p>
    <w:p w:rsidR="008C2E19" w:rsidRDefault="008C2E19" w:rsidP="008C2E19">
      <w:pPr>
        <w:pStyle w:val="TKTITRE2"/>
        <w:rPr>
          <w:lang w:val="it-IT" w:eastAsia="de-DE"/>
        </w:rPr>
      </w:pPr>
      <w:r w:rsidRPr="003657E4">
        <w:rPr>
          <w:lang w:val="it-IT" w:eastAsia="de-DE"/>
        </w:rPr>
        <w:t xml:space="preserve">Il testo da leggere </w:t>
      </w:r>
      <w:r w:rsidR="00443DCD">
        <w:rPr>
          <w:lang w:val="it-IT" w:eastAsia="de-DE"/>
        </w:rPr>
        <w:t>è</w:t>
      </w:r>
      <w:r w:rsidRPr="003657E4">
        <w:rPr>
          <w:lang w:val="it-IT" w:eastAsia="de-DE"/>
        </w:rPr>
        <w:t xml:space="preserve"> </w:t>
      </w:r>
      <w:r w:rsidR="00443DCD">
        <w:rPr>
          <w:lang w:val="it-IT" w:eastAsia="de-DE"/>
        </w:rPr>
        <w:t xml:space="preserve">linguisticamente </w:t>
      </w:r>
      <w:r w:rsidRPr="003657E4">
        <w:rPr>
          <w:lang w:val="it-IT" w:eastAsia="de-DE"/>
        </w:rPr>
        <w:t>adeguato per il “tuo” gruppo?</w:t>
      </w:r>
    </w:p>
    <w:p w:rsidR="008C2E19" w:rsidRPr="007A4B22" w:rsidRDefault="008C2E19" w:rsidP="00443DCD">
      <w:pPr>
        <w:numPr>
          <w:ilvl w:val="0"/>
          <w:numId w:val="32"/>
        </w:numPr>
        <w:spacing w:before="120" w:after="120"/>
        <w:ind w:left="567" w:hanging="283"/>
        <w:rPr>
          <w:lang w:val="it-IT" w:eastAsia="de-DE"/>
        </w:rPr>
      </w:pPr>
      <w:r>
        <w:rPr>
          <w:lang w:val="it-IT" w:eastAsia="de-DE"/>
        </w:rPr>
        <w:t>Gli apprendenti saranno</w:t>
      </w:r>
      <w:r w:rsidRPr="007A4B22">
        <w:rPr>
          <w:lang w:val="it-IT" w:eastAsia="de-DE"/>
        </w:rPr>
        <w:t xml:space="preserve"> in grado di c</w:t>
      </w:r>
      <w:r>
        <w:rPr>
          <w:lang w:val="it-IT" w:eastAsia="de-DE"/>
        </w:rPr>
        <w:t>omprenderlo</w:t>
      </w:r>
      <w:r w:rsidRPr="007A4B22">
        <w:rPr>
          <w:lang w:val="it-IT" w:eastAsia="de-DE"/>
        </w:rPr>
        <w:t xml:space="preserve"> senza necessariamente capire ogni parola o </w:t>
      </w:r>
      <w:r>
        <w:rPr>
          <w:lang w:val="it-IT" w:eastAsia="de-DE"/>
        </w:rPr>
        <w:t xml:space="preserve">senza aver bisogno di </w:t>
      </w:r>
      <w:r w:rsidRPr="007A4B22">
        <w:rPr>
          <w:lang w:val="it-IT" w:eastAsia="de-DE"/>
        </w:rPr>
        <w:t>usare un dizionario?</w:t>
      </w:r>
    </w:p>
    <w:p w:rsidR="008C2E19" w:rsidRPr="007A4B22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I contenuti sono già in part</w:t>
      </w:r>
      <w:r>
        <w:rPr>
          <w:lang w:val="it-IT" w:eastAsia="de-DE"/>
        </w:rPr>
        <w:t>e familiari ai rifugiati, ad</w:t>
      </w:r>
      <w:r w:rsidRPr="007A4B22">
        <w:rPr>
          <w:lang w:val="it-IT" w:eastAsia="de-DE"/>
        </w:rPr>
        <w:t xml:space="preserve"> esempio perché </w:t>
      </w:r>
      <w:r>
        <w:rPr>
          <w:lang w:val="it-IT" w:eastAsia="de-DE"/>
        </w:rPr>
        <w:t>hanno letto qualcosa su</w:t>
      </w:r>
      <w:r w:rsidRPr="007A4B22">
        <w:rPr>
          <w:lang w:val="it-IT" w:eastAsia="de-DE"/>
        </w:rPr>
        <w:t>ll’argomento nella loro lingua madre?</w:t>
      </w:r>
    </w:p>
    <w:p w:rsidR="008C2E19" w:rsidRPr="007A4B22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t>Il testo ha</w:t>
      </w:r>
      <w:r w:rsidRPr="007A4B22">
        <w:rPr>
          <w:lang w:val="it-IT" w:eastAsia="de-DE"/>
        </w:rPr>
        <w:t xml:space="preserve"> un vocabolario di base e non tecnico? Contiene alcune parole internazionali? Alcune parole sono ripetute</w:t>
      </w:r>
      <w:r>
        <w:rPr>
          <w:lang w:val="it-IT" w:eastAsia="de-DE"/>
        </w:rPr>
        <w:t xml:space="preserve"> più volte</w:t>
      </w:r>
      <w:r w:rsidRPr="007A4B22">
        <w:rPr>
          <w:lang w:val="it-IT" w:eastAsia="de-DE"/>
        </w:rPr>
        <w:t>?</w:t>
      </w:r>
    </w:p>
    <w:p w:rsidR="008C2E19" w:rsidRPr="007A4B22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 xml:space="preserve">Le frasi sono abbastanza </w:t>
      </w:r>
      <w:r>
        <w:rPr>
          <w:lang w:val="it-IT" w:eastAsia="de-DE"/>
        </w:rPr>
        <w:t>brevi</w:t>
      </w:r>
      <w:r w:rsidRPr="007A4B22">
        <w:rPr>
          <w:lang w:val="it-IT" w:eastAsia="de-DE"/>
        </w:rPr>
        <w:t xml:space="preserve"> e perlopiù scritte all’attivo piuttosto che al passivo?</w:t>
      </w:r>
    </w:p>
    <w:p w:rsidR="008C2E19" w:rsidRPr="007A4B22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Ci sono immagini, diagrammi, foto</w:t>
      </w:r>
      <w:r>
        <w:rPr>
          <w:lang w:val="it-IT" w:eastAsia="de-DE"/>
        </w:rPr>
        <w:t>grafie</w:t>
      </w:r>
      <w:r w:rsidRPr="007A4B22">
        <w:rPr>
          <w:lang w:val="it-IT" w:eastAsia="de-DE"/>
        </w:rPr>
        <w:t xml:space="preserve"> che illustrano il significato del testo</w:t>
      </w:r>
      <w:r>
        <w:rPr>
          <w:lang w:val="it-IT" w:eastAsia="de-DE"/>
        </w:rPr>
        <w:t xml:space="preserve"> facilitandone la comprensione</w:t>
      </w:r>
      <w:r w:rsidRPr="007A4B22">
        <w:rPr>
          <w:lang w:val="it-IT" w:eastAsia="de-DE"/>
        </w:rPr>
        <w:t>?</w:t>
      </w:r>
    </w:p>
    <w:p w:rsidR="008C2E19" w:rsidRPr="008C2E19" w:rsidRDefault="008C2E19" w:rsidP="00443DCD">
      <w:pPr>
        <w:numPr>
          <w:ilvl w:val="0"/>
          <w:numId w:val="15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Nel caso di testi più lunghi, sono divisi in paragrafi con titoli e sottotitoli?</w:t>
      </w:r>
    </w:p>
    <w:p w:rsidR="00BE3F34" w:rsidRPr="00345504" w:rsidRDefault="00345504" w:rsidP="00E7708A">
      <w:pPr>
        <w:pStyle w:val="TKTITRE2"/>
        <w:rPr>
          <w:lang w:val="it-IT" w:eastAsia="de-DE"/>
        </w:rPr>
      </w:pPr>
      <w:r w:rsidRPr="00345504">
        <w:rPr>
          <w:lang w:val="it-IT" w:eastAsia="de-DE"/>
        </w:rPr>
        <w:t xml:space="preserve">Il testo da leggere è </w:t>
      </w:r>
      <w:r>
        <w:rPr>
          <w:lang w:val="it-IT" w:eastAsia="de-DE"/>
        </w:rPr>
        <w:t>relativo</w:t>
      </w:r>
      <w:r w:rsidRPr="00345504">
        <w:rPr>
          <w:lang w:val="it-IT" w:eastAsia="de-DE"/>
        </w:rPr>
        <w:t xml:space="preserve"> ad argomenti che stai trattando con il “tuo” gruppo</w:t>
      </w:r>
      <w:r w:rsidR="00BE3F34" w:rsidRPr="00345504">
        <w:rPr>
          <w:lang w:val="it-IT" w:eastAsia="de-DE"/>
        </w:rPr>
        <w:t xml:space="preserve">? </w:t>
      </w:r>
    </w:p>
    <w:p w:rsidR="00637B69" w:rsidRPr="00637B69" w:rsidRDefault="00637B69" w:rsidP="00637B69">
      <w:pPr>
        <w:rPr>
          <w:lang w:val="it-IT" w:eastAsia="de-DE"/>
        </w:rPr>
      </w:pPr>
      <w:r w:rsidRPr="007A4B22">
        <w:rPr>
          <w:lang w:val="it-IT" w:eastAsia="de-DE"/>
        </w:rPr>
        <w:t xml:space="preserve">Spesso è molto utile selezionare testi </w:t>
      </w:r>
      <w:r>
        <w:rPr>
          <w:lang w:val="it-IT" w:eastAsia="de-DE"/>
        </w:rPr>
        <w:t>relativi</w:t>
      </w:r>
      <w:r w:rsidRPr="007A4B22">
        <w:rPr>
          <w:lang w:val="it-IT" w:eastAsia="de-DE"/>
        </w:rPr>
        <w:t xml:space="preserve"> ad argomenti attinenti</w:t>
      </w:r>
      <w:r w:rsidR="00345504">
        <w:rPr>
          <w:lang w:val="it-IT" w:eastAsia="de-DE"/>
        </w:rPr>
        <w:t xml:space="preserve"> </w:t>
      </w:r>
      <w:r w:rsidRPr="007A4B22">
        <w:rPr>
          <w:lang w:val="it-IT" w:eastAsia="de-DE"/>
        </w:rPr>
        <w:t>l’ambito dell’attività lingu</w:t>
      </w:r>
      <w:r w:rsidR="00345504">
        <w:rPr>
          <w:lang w:val="it-IT" w:eastAsia="de-DE"/>
        </w:rPr>
        <w:t>istica che si sta svolgendo. Ad</w:t>
      </w:r>
      <w:r w:rsidRPr="007A4B22">
        <w:rPr>
          <w:lang w:val="it-IT" w:eastAsia="de-DE"/>
        </w:rPr>
        <w:t xml:space="preserve"> esempio, se i </w:t>
      </w:r>
      <w:r w:rsidR="005A4B4F">
        <w:rPr>
          <w:lang w:val="it-IT" w:eastAsia="de-DE"/>
        </w:rPr>
        <w:t>partecipanti stanno lavorando a</w:t>
      </w:r>
      <w:r w:rsidRPr="007A4B22">
        <w:rPr>
          <w:lang w:val="it-IT" w:eastAsia="de-DE"/>
        </w:rPr>
        <w:t xml:space="preserve"> uno scenario sull’utilizzo dei servizi sanitari</w:t>
      </w:r>
      <w:r w:rsidR="00345504">
        <w:rPr>
          <w:lang w:val="it-IT" w:eastAsia="de-DE"/>
        </w:rPr>
        <w:t xml:space="preserve"> </w:t>
      </w:r>
      <w:r w:rsidR="00345504" w:rsidRPr="00345504">
        <w:rPr>
          <w:lang w:val="it-IT" w:eastAsia="de-DE"/>
        </w:rPr>
        <w:t xml:space="preserve">(vedi di nuovo lo strumento 44 </w:t>
      </w:r>
      <w:r w:rsidR="00345504" w:rsidRPr="006B3855">
        <w:rPr>
          <w:lang w:val="it-IT" w:eastAsia="de-DE"/>
        </w:rPr>
        <w:t xml:space="preserve">- </w:t>
      </w:r>
      <w:bookmarkStart w:id="1" w:name="_GoBack"/>
      <w:r w:rsidR="002148F6" w:rsidRPr="00052CFB">
        <w:rPr>
          <w:i/>
          <w:iCs/>
        </w:rPr>
        <w:fldChar w:fldCharType="begin"/>
      </w:r>
      <w:r w:rsidR="002148F6" w:rsidRPr="00052CFB">
        <w:rPr>
          <w:i/>
          <w:iCs/>
          <w:lang w:val="it-IT"/>
        </w:rPr>
        <w:instrText xml:space="preserve"> HYPERLINK "ht</w:instrText>
      </w:r>
      <w:r w:rsidR="002148F6" w:rsidRPr="00052CFB">
        <w:rPr>
          <w:i/>
          <w:iCs/>
          <w:lang w:val="it-IT"/>
        </w:rPr>
        <w:instrText xml:space="preserve">tp://rm.coe.int/strumento-44-usare-i-servizi-sanitari-supporto-linguistico-per-rifugia/16807607f3" </w:instrText>
      </w:r>
      <w:r w:rsidR="002148F6" w:rsidRPr="00052CFB">
        <w:rPr>
          <w:i/>
          <w:iCs/>
        </w:rPr>
        <w:fldChar w:fldCharType="separate"/>
      </w:r>
      <w:r w:rsidR="00345504" w:rsidRPr="00052CFB">
        <w:rPr>
          <w:rStyle w:val="Lienhypertexte"/>
          <w:i/>
          <w:iCs/>
          <w:u w:val="none"/>
          <w:lang w:val="it-IT"/>
        </w:rPr>
        <w:t>Usare i servizi sanitari</w:t>
      </w:r>
      <w:r w:rsidR="002148F6" w:rsidRPr="00052CFB">
        <w:rPr>
          <w:rStyle w:val="Lienhypertexte"/>
          <w:i/>
          <w:iCs/>
          <w:u w:val="none"/>
          <w:lang w:val="it-IT"/>
        </w:rPr>
        <w:fldChar w:fldCharType="end"/>
      </w:r>
      <w:bookmarkEnd w:id="1"/>
      <w:r w:rsidR="00345504" w:rsidRPr="00345504">
        <w:rPr>
          <w:lang w:val="it-IT" w:eastAsia="de-DE"/>
        </w:rPr>
        <w:t>)</w:t>
      </w:r>
      <w:r w:rsidRPr="007A4B22">
        <w:rPr>
          <w:lang w:val="it-IT" w:eastAsia="de-DE"/>
        </w:rPr>
        <w:t xml:space="preserve">, si consiglia di scegliere un testo ad esso </w:t>
      </w:r>
      <w:r>
        <w:rPr>
          <w:lang w:val="it-IT" w:eastAsia="de-DE"/>
        </w:rPr>
        <w:t>pertinente</w:t>
      </w:r>
      <w:r w:rsidR="00345504">
        <w:rPr>
          <w:lang w:val="it-IT" w:eastAsia="de-DE"/>
        </w:rPr>
        <w:t>. I rifugiati</w:t>
      </w:r>
      <w:r>
        <w:rPr>
          <w:lang w:val="it-IT" w:eastAsia="de-DE"/>
        </w:rPr>
        <w:t xml:space="preserve"> possono aiutarti da questo punto di vista</w:t>
      </w:r>
      <w:r w:rsidR="00345504">
        <w:rPr>
          <w:lang w:val="it-IT" w:eastAsia="de-DE"/>
        </w:rPr>
        <w:t>: potrebbero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 xml:space="preserve">infatti già </w:t>
      </w:r>
      <w:r w:rsidRPr="007A4B22">
        <w:rPr>
          <w:lang w:val="it-IT" w:eastAsia="de-DE"/>
        </w:rPr>
        <w:t>avere</w:t>
      </w:r>
      <w:r w:rsidR="00345504">
        <w:rPr>
          <w:lang w:val="it-IT" w:eastAsia="de-DE"/>
        </w:rPr>
        <w:t xml:space="preserve"> in mente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 xml:space="preserve">testi </w:t>
      </w:r>
      <w:r w:rsidRPr="007A4B22">
        <w:rPr>
          <w:lang w:val="it-IT" w:eastAsia="de-DE"/>
        </w:rPr>
        <w:t xml:space="preserve">o chiedere </w:t>
      </w:r>
      <w:r>
        <w:rPr>
          <w:lang w:val="it-IT" w:eastAsia="de-DE"/>
        </w:rPr>
        <w:t xml:space="preserve">di leggere </w:t>
      </w:r>
      <w:r w:rsidR="00345504">
        <w:rPr>
          <w:lang w:val="it-IT" w:eastAsia="de-DE"/>
        </w:rPr>
        <w:t>qualcosa di</w:t>
      </w:r>
      <w:r w:rsidRPr="007A4B22">
        <w:rPr>
          <w:lang w:val="it-IT" w:eastAsia="de-DE"/>
        </w:rPr>
        <w:t xml:space="preserve"> </w:t>
      </w:r>
      <w:r w:rsidR="00345504">
        <w:rPr>
          <w:lang w:val="it-IT" w:eastAsia="de-DE"/>
        </w:rPr>
        <w:t>specifico pe</w:t>
      </w:r>
      <w:r w:rsidR="005A4B4F">
        <w:rPr>
          <w:lang w:val="it-IT" w:eastAsia="de-DE"/>
        </w:rPr>
        <w:t>r ragioni pratiche o relative a</w:t>
      </w:r>
      <w:r w:rsidR="00345504">
        <w:rPr>
          <w:lang w:val="it-IT" w:eastAsia="de-DE"/>
        </w:rPr>
        <w:t xml:space="preserve"> un interesse comune</w:t>
      </w:r>
      <w:r w:rsidRPr="007A4B22">
        <w:rPr>
          <w:lang w:val="it-IT" w:eastAsia="de-DE"/>
        </w:rPr>
        <w:t xml:space="preserve">. </w:t>
      </w:r>
    </w:p>
    <w:p w:rsidR="00345504" w:rsidRDefault="00345504" w:rsidP="00E7708A">
      <w:pPr>
        <w:pStyle w:val="TKTITRE2"/>
        <w:rPr>
          <w:lang w:val="it-IT" w:eastAsia="de-DE"/>
        </w:rPr>
      </w:pPr>
      <w:r w:rsidRPr="00345504">
        <w:rPr>
          <w:lang w:val="it-IT" w:eastAsia="de-DE"/>
        </w:rPr>
        <w:t xml:space="preserve">Il testo da leggere è </w:t>
      </w:r>
      <w:r>
        <w:rPr>
          <w:lang w:val="it-IT" w:eastAsia="de-DE"/>
        </w:rPr>
        <w:t>rilevante e/ o di interesse per il “tuo” gruppo?</w:t>
      </w:r>
    </w:p>
    <w:p w:rsidR="00345504" w:rsidRPr="003B284C" w:rsidRDefault="002C0794" w:rsidP="00345504">
      <w:pPr>
        <w:rPr>
          <w:i/>
          <w:lang w:val="it-IT" w:eastAsia="de-DE"/>
        </w:rPr>
      </w:pPr>
      <w:r>
        <w:rPr>
          <w:lang w:val="it-IT" w:eastAsia="de-DE"/>
        </w:rPr>
        <w:t>Leggere in una nuova lingua può rivelarsi</w:t>
      </w:r>
      <w:r w:rsidR="00345504" w:rsidRPr="007A4B22">
        <w:rPr>
          <w:lang w:val="it-IT" w:eastAsia="de-DE"/>
        </w:rPr>
        <w:t xml:space="preserve"> un compito difficile.</w:t>
      </w:r>
      <w:r w:rsidRPr="002C0794">
        <w:rPr>
          <w:lang w:val="it-IT" w:eastAsia="de-DE"/>
        </w:rPr>
        <w:t xml:space="preserve"> </w:t>
      </w:r>
      <w:r>
        <w:rPr>
          <w:lang w:val="it-IT" w:eastAsia="de-DE"/>
        </w:rPr>
        <w:t xml:space="preserve">Se </w:t>
      </w:r>
      <w:r w:rsidRPr="007A4B22">
        <w:rPr>
          <w:lang w:val="it-IT" w:eastAsia="de-DE"/>
        </w:rPr>
        <w:t xml:space="preserve">l’informazione è </w:t>
      </w:r>
      <w:r>
        <w:rPr>
          <w:lang w:val="it-IT" w:eastAsia="de-DE"/>
        </w:rPr>
        <w:t xml:space="preserve">ritenuta utile o </w:t>
      </w:r>
      <w:r w:rsidRPr="007A4B22">
        <w:rPr>
          <w:lang w:val="it-IT" w:eastAsia="de-DE"/>
        </w:rPr>
        <w:t xml:space="preserve">interessante, </w:t>
      </w:r>
      <w:r>
        <w:rPr>
          <w:lang w:val="it-IT" w:eastAsia="de-DE"/>
        </w:rPr>
        <w:t>chi legge sarà comunque più motivato</w:t>
      </w:r>
      <w:r w:rsidRPr="007A4B22">
        <w:rPr>
          <w:lang w:val="it-IT" w:eastAsia="de-DE"/>
        </w:rPr>
        <w:t xml:space="preserve">. </w:t>
      </w:r>
      <w:r w:rsidR="00345504" w:rsidRPr="007A4B22">
        <w:rPr>
          <w:lang w:val="it-IT" w:eastAsia="de-DE"/>
        </w:rPr>
        <w:t>Ne</w:t>
      </w:r>
      <w:r w:rsidR="00345504">
        <w:rPr>
          <w:lang w:val="it-IT" w:eastAsia="de-DE"/>
        </w:rPr>
        <w:t>l caso in cui un rifugiato</w:t>
      </w:r>
      <w:r>
        <w:rPr>
          <w:lang w:val="it-IT" w:eastAsia="de-DE"/>
        </w:rPr>
        <w:t xml:space="preserve"> suggerisca</w:t>
      </w:r>
      <w:r w:rsidR="00345504">
        <w:rPr>
          <w:lang w:val="it-IT" w:eastAsia="de-DE"/>
        </w:rPr>
        <w:t xml:space="preserve"> un testo da </w:t>
      </w:r>
      <w:r w:rsidR="00345504">
        <w:rPr>
          <w:lang w:val="it-IT" w:eastAsia="de-DE"/>
        </w:rPr>
        <w:lastRenderedPageBreak/>
        <w:t>leggere, decidi</w:t>
      </w:r>
      <w:r w:rsidR="00345504" w:rsidRPr="007A4B22">
        <w:rPr>
          <w:lang w:val="it-IT" w:eastAsia="de-DE"/>
        </w:rPr>
        <w:t xml:space="preserve"> se è rileva</w:t>
      </w:r>
      <w:r w:rsidR="003657E4">
        <w:rPr>
          <w:lang w:val="it-IT" w:eastAsia="de-DE"/>
        </w:rPr>
        <w:t>nte e/ o di interesse</w:t>
      </w:r>
      <w:r w:rsidR="00345504">
        <w:rPr>
          <w:lang w:val="it-IT" w:eastAsia="de-DE"/>
        </w:rPr>
        <w:t xml:space="preserve"> per l’intero gruppo</w:t>
      </w:r>
      <w:r w:rsidR="003657E4">
        <w:rPr>
          <w:lang w:val="it-IT" w:eastAsia="de-DE"/>
        </w:rPr>
        <w:t>, ad esempio</w:t>
      </w:r>
      <w:r w:rsidR="00345504">
        <w:rPr>
          <w:lang w:val="it-IT" w:eastAsia="de-DE"/>
        </w:rPr>
        <w:t xml:space="preserve"> cercando risposte alle seguenti domande:</w:t>
      </w:r>
    </w:p>
    <w:p w:rsidR="00345504" w:rsidRPr="007A4B22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t>Contiene informazioni utili</w:t>
      </w:r>
      <w:r w:rsidRPr="007A4B22">
        <w:rPr>
          <w:lang w:val="it-IT" w:eastAsia="de-DE"/>
        </w:rPr>
        <w:t xml:space="preserve"> per la vita quotidiana (cibo, salute, tempo libero)?</w:t>
      </w:r>
    </w:p>
    <w:p w:rsidR="003657E4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 w:rsidRPr="003657E4">
        <w:rPr>
          <w:lang w:val="it-IT" w:eastAsia="de-DE"/>
        </w:rPr>
        <w:t>È un testo con cui i partecipanti possono identifica</w:t>
      </w:r>
      <w:r w:rsidR="003657E4" w:rsidRPr="003657E4">
        <w:rPr>
          <w:lang w:val="it-IT" w:eastAsia="de-DE"/>
        </w:rPr>
        <w:t xml:space="preserve">rsi o di cui hanno esperienza? </w:t>
      </w:r>
    </w:p>
    <w:p w:rsidR="00345504" w:rsidRPr="003657E4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 w:rsidRPr="003657E4">
        <w:rPr>
          <w:lang w:val="it-IT" w:eastAsia="de-DE"/>
        </w:rPr>
        <w:t xml:space="preserve">È </w:t>
      </w:r>
      <w:r w:rsidR="003657E4">
        <w:rPr>
          <w:lang w:val="it-IT" w:eastAsia="de-DE"/>
        </w:rPr>
        <w:t>un testo d’attualità,</w:t>
      </w:r>
      <w:r w:rsidRPr="003657E4">
        <w:rPr>
          <w:lang w:val="it-IT" w:eastAsia="de-DE"/>
        </w:rPr>
        <w:t xml:space="preserve"> con notizie internazionali, personaggi famosi o eventi locali?</w:t>
      </w:r>
    </w:p>
    <w:p w:rsidR="00345504" w:rsidRPr="007A4B22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Ha qualc</w:t>
      </w:r>
      <w:r>
        <w:rPr>
          <w:lang w:val="it-IT" w:eastAsia="de-DE"/>
        </w:rPr>
        <w:t>osa di divertente</w:t>
      </w:r>
      <w:r w:rsidRPr="007A4B22">
        <w:rPr>
          <w:lang w:val="it-IT" w:eastAsia="de-DE"/>
        </w:rPr>
        <w:t>?</w:t>
      </w:r>
    </w:p>
    <w:p w:rsidR="00345504" w:rsidRPr="007A4B22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>Descrive come le pe</w:t>
      </w:r>
      <w:r w:rsidR="003657E4">
        <w:rPr>
          <w:lang w:val="it-IT" w:eastAsia="de-DE"/>
        </w:rPr>
        <w:t>rsone si sentono, cosa pensano o</w:t>
      </w:r>
      <w:r w:rsidRPr="007A4B22">
        <w:rPr>
          <w:lang w:val="it-IT" w:eastAsia="de-DE"/>
        </w:rPr>
        <w:t xml:space="preserve"> fanno in Italia?</w:t>
      </w:r>
    </w:p>
    <w:p w:rsidR="003657E4" w:rsidRDefault="00345504" w:rsidP="00443DCD">
      <w:pPr>
        <w:numPr>
          <w:ilvl w:val="0"/>
          <w:numId w:val="14"/>
        </w:numPr>
        <w:spacing w:before="120" w:after="120"/>
        <w:ind w:left="568" w:hanging="284"/>
        <w:rPr>
          <w:lang w:val="it-IT" w:eastAsia="de-DE"/>
        </w:rPr>
      </w:pPr>
      <w:r>
        <w:rPr>
          <w:lang w:val="it-IT" w:eastAsia="de-DE"/>
        </w:rPr>
        <w:t>T</w:t>
      </w:r>
      <w:r w:rsidRPr="007A4B22">
        <w:rPr>
          <w:lang w:val="it-IT" w:eastAsia="de-DE"/>
        </w:rPr>
        <w:t>ratta argomenti potenzialmen</w:t>
      </w:r>
      <w:r>
        <w:rPr>
          <w:lang w:val="it-IT" w:eastAsia="de-DE"/>
        </w:rPr>
        <w:t>te offensivi per il gruppo o anche per</w:t>
      </w:r>
      <w:r w:rsidRPr="007A4B22">
        <w:rPr>
          <w:lang w:val="it-IT" w:eastAsia="de-DE"/>
        </w:rPr>
        <w:t xml:space="preserve"> uno </w:t>
      </w:r>
      <w:r>
        <w:rPr>
          <w:lang w:val="it-IT" w:eastAsia="de-DE"/>
        </w:rPr>
        <w:t xml:space="preserve">solo </w:t>
      </w:r>
      <w:r w:rsidRPr="007A4B22">
        <w:rPr>
          <w:lang w:val="it-IT" w:eastAsia="de-DE"/>
        </w:rPr>
        <w:t xml:space="preserve">dei partecipanti? </w:t>
      </w:r>
    </w:p>
    <w:p w:rsidR="00443DCD" w:rsidRPr="00443DCD" w:rsidRDefault="00443DCD" w:rsidP="00E7708A">
      <w:pPr>
        <w:pStyle w:val="TKTITRE2"/>
        <w:rPr>
          <w:b w:val="0"/>
          <w:lang w:val="it-IT" w:eastAsia="de-DE"/>
        </w:rPr>
      </w:pPr>
      <w:r>
        <w:rPr>
          <w:lang w:val="it-IT" w:eastAsia="de-DE"/>
        </w:rPr>
        <w:t>Prevedere attività di lettura</w:t>
      </w:r>
      <w:r w:rsidRPr="00443DCD">
        <w:rPr>
          <w:lang w:val="it-IT" w:eastAsia="de-DE"/>
        </w:rPr>
        <w:t xml:space="preserve"> durante il support</w:t>
      </w:r>
      <w:r>
        <w:rPr>
          <w:lang w:val="it-IT" w:eastAsia="de-DE"/>
        </w:rPr>
        <w:t>o</w:t>
      </w:r>
      <w:r w:rsidRPr="00443DCD">
        <w:rPr>
          <w:lang w:val="it-IT" w:eastAsia="de-DE"/>
        </w:rPr>
        <w:t xml:space="preserve"> linguistico</w:t>
      </w:r>
    </w:p>
    <w:p w:rsidR="00443DCD" w:rsidRPr="007A4B22" w:rsidRDefault="00443DCD" w:rsidP="008E3240">
      <w:pPr>
        <w:spacing w:before="120" w:after="120"/>
        <w:rPr>
          <w:lang w:val="it-IT" w:eastAsia="de-DE"/>
        </w:rPr>
      </w:pPr>
      <w:r w:rsidRPr="00443DCD">
        <w:rPr>
          <w:b/>
          <w:i/>
          <w:lang w:val="it-IT" w:eastAsia="de-DE"/>
        </w:rPr>
        <w:t>Passo 1</w:t>
      </w:r>
      <w:r w:rsidRPr="007A4B22">
        <w:rPr>
          <w:lang w:val="it-IT" w:eastAsia="de-DE"/>
        </w:rPr>
        <w:t xml:space="preserve">: </w:t>
      </w:r>
      <w:r>
        <w:rPr>
          <w:lang w:val="it-IT" w:eastAsia="de-DE"/>
        </w:rPr>
        <w:t>trova un tes</w:t>
      </w:r>
      <w:r w:rsidRPr="007A4B22">
        <w:rPr>
          <w:lang w:val="it-IT" w:eastAsia="de-DE"/>
        </w:rPr>
        <w:t xml:space="preserve">to adatto (o </w:t>
      </w:r>
      <w:r>
        <w:rPr>
          <w:lang w:val="it-IT" w:eastAsia="de-DE"/>
        </w:rPr>
        <w:t>crearlo</w:t>
      </w:r>
      <w:r w:rsidRPr="007A4B22">
        <w:rPr>
          <w:lang w:val="it-IT" w:eastAsia="de-DE"/>
        </w:rPr>
        <w:t xml:space="preserve"> appositamente</w:t>
      </w:r>
      <w:r>
        <w:rPr>
          <w:lang w:val="it-IT" w:eastAsia="de-DE"/>
        </w:rPr>
        <w:t xml:space="preserve">) e </w:t>
      </w:r>
      <w:r w:rsidR="008E3240">
        <w:rPr>
          <w:lang w:val="it-IT" w:eastAsia="de-DE"/>
        </w:rPr>
        <w:t xml:space="preserve">pensa a </w:t>
      </w:r>
      <w:r w:rsidR="005A4B4F">
        <w:rPr>
          <w:lang w:val="it-IT" w:eastAsia="de-DE"/>
        </w:rPr>
        <w:t>come presentarlo</w:t>
      </w:r>
      <w:r w:rsidRPr="007A4B22">
        <w:rPr>
          <w:lang w:val="it-IT" w:eastAsia="de-DE"/>
        </w:rPr>
        <w:t xml:space="preserve">. </w:t>
      </w:r>
    </w:p>
    <w:p w:rsidR="00443DCD" w:rsidRPr="007A4B22" w:rsidRDefault="00443DCD" w:rsidP="008E3240">
      <w:pPr>
        <w:numPr>
          <w:ilvl w:val="0"/>
          <w:numId w:val="16"/>
        </w:numPr>
        <w:spacing w:before="60" w:after="6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 xml:space="preserve">Se è stampato o scritto a mano, è possibile fotocopiarlo e consegnarne una copia a ciascun partecipante? </w:t>
      </w:r>
    </w:p>
    <w:p w:rsidR="00443DCD" w:rsidRDefault="00443DCD" w:rsidP="008E3240">
      <w:pPr>
        <w:numPr>
          <w:ilvl w:val="0"/>
          <w:numId w:val="16"/>
        </w:numPr>
        <w:spacing w:before="60" w:after="6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 xml:space="preserve">Se è un testo trovato </w:t>
      </w:r>
      <w:r>
        <w:rPr>
          <w:lang w:val="it-IT" w:eastAsia="de-DE"/>
        </w:rPr>
        <w:t>in I</w:t>
      </w:r>
      <w:r w:rsidRPr="007A4B22">
        <w:rPr>
          <w:lang w:val="it-IT" w:eastAsia="de-DE"/>
        </w:rPr>
        <w:t xml:space="preserve">nternet, in una </w:t>
      </w:r>
      <w:r>
        <w:rPr>
          <w:lang w:val="it-IT" w:eastAsia="de-DE"/>
        </w:rPr>
        <w:t>e-</w:t>
      </w:r>
      <w:r w:rsidRPr="007A4B22">
        <w:rPr>
          <w:lang w:val="it-IT" w:eastAsia="de-DE"/>
        </w:rPr>
        <w:t xml:space="preserve">mail, ecc., è possibile per ciascun </w:t>
      </w:r>
      <w:r>
        <w:rPr>
          <w:lang w:val="it-IT" w:eastAsia="de-DE"/>
        </w:rPr>
        <w:t>apprendente</w:t>
      </w:r>
      <w:r w:rsidRPr="007A4B22">
        <w:rPr>
          <w:lang w:val="it-IT" w:eastAsia="de-DE"/>
        </w:rPr>
        <w:t xml:space="preserve"> leggerlo dal cellulare, oppure è possibile stamparlo e copiarlo o</w:t>
      </w:r>
      <w:r>
        <w:rPr>
          <w:lang w:val="it-IT" w:eastAsia="de-DE"/>
        </w:rPr>
        <w:t xml:space="preserve"> ancora</w:t>
      </w:r>
      <w:r w:rsidRPr="007A4B22">
        <w:rPr>
          <w:lang w:val="it-IT" w:eastAsia="de-DE"/>
        </w:rPr>
        <w:t xml:space="preserve"> proiettarlo su una lavagna magnetica</w:t>
      </w:r>
      <w:r>
        <w:rPr>
          <w:lang w:val="it-IT" w:eastAsia="de-DE"/>
        </w:rPr>
        <w:t>/ su un monitor</w:t>
      </w:r>
      <w:r w:rsidRPr="007A4B22">
        <w:rPr>
          <w:lang w:val="it-IT" w:eastAsia="de-DE"/>
        </w:rPr>
        <w:t xml:space="preserve">? </w:t>
      </w:r>
    </w:p>
    <w:p w:rsidR="00443DCD" w:rsidRPr="008E3240" w:rsidRDefault="00443DCD" w:rsidP="008E3240">
      <w:pPr>
        <w:numPr>
          <w:ilvl w:val="0"/>
          <w:numId w:val="16"/>
        </w:numPr>
        <w:spacing w:before="60" w:after="60"/>
        <w:ind w:left="568" w:hanging="284"/>
        <w:rPr>
          <w:lang w:val="it-IT" w:eastAsia="de-DE"/>
        </w:rPr>
      </w:pPr>
      <w:r>
        <w:rPr>
          <w:lang w:val="it-IT" w:eastAsia="de-DE"/>
        </w:rPr>
        <w:t xml:space="preserve">Se si tratta di una fotografia di un’insegna o di un avviso, </w:t>
      </w:r>
      <w:r w:rsidRPr="007A4B22">
        <w:rPr>
          <w:lang w:val="it-IT" w:eastAsia="de-DE"/>
        </w:rPr>
        <w:t>è possibile l</w:t>
      </w:r>
      <w:r w:rsidR="008E3240">
        <w:rPr>
          <w:lang w:val="it-IT" w:eastAsia="de-DE"/>
        </w:rPr>
        <w:t>eggerlo dal cellulare, o stamparlo,</w:t>
      </w:r>
      <w:r w:rsidRPr="007A4B22">
        <w:rPr>
          <w:lang w:val="it-IT" w:eastAsia="de-DE"/>
        </w:rPr>
        <w:t xml:space="preserve"> o</w:t>
      </w:r>
      <w:r>
        <w:rPr>
          <w:lang w:val="it-IT" w:eastAsia="de-DE"/>
        </w:rPr>
        <w:t xml:space="preserve"> ancora</w:t>
      </w:r>
      <w:r w:rsidRPr="007A4B22">
        <w:rPr>
          <w:lang w:val="it-IT" w:eastAsia="de-DE"/>
        </w:rPr>
        <w:t xml:space="preserve"> proi</w:t>
      </w:r>
      <w:r w:rsidR="008E3240">
        <w:rPr>
          <w:lang w:val="it-IT" w:eastAsia="de-DE"/>
        </w:rPr>
        <w:t xml:space="preserve">ettarlo </w:t>
      </w:r>
      <w:r>
        <w:rPr>
          <w:lang w:val="it-IT" w:eastAsia="de-DE"/>
        </w:rPr>
        <w:t>su un monitor</w:t>
      </w:r>
      <w:r w:rsidRPr="007A4B22">
        <w:rPr>
          <w:lang w:val="it-IT" w:eastAsia="de-DE"/>
        </w:rPr>
        <w:t xml:space="preserve">? </w:t>
      </w:r>
    </w:p>
    <w:p w:rsidR="00443DCD" w:rsidRDefault="00443DCD" w:rsidP="008E3240">
      <w:pPr>
        <w:spacing w:after="120"/>
        <w:rPr>
          <w:lang w:val="it-IT" w:eastAsia="de-DE"/>
        </w:rPr>
      </w:pPr>
      <w:r w:rsidRPr="008E3240">
        <w:rPr>
          <w:b/>
          <w:i/>
          <w:lang w:val="it-IT" w:eastAsia="de-DE"/>
        </w:rPr>
        <w:t>Passo 2</w:t>
      </w:r>
      <w:r w:rsidRPr="007A4B22">
        <w:rPr>
          <w:lang w:val="it-IT" w:eastAsia="de-DE"/>
        </w:rPr>
        <w:t xml:space="preserve">: </w:t>
      </w:r>
      <w:r w:rsidR="008E3240">
        <w:rPr>
          <w:lang w:val="it-IT" w:eastAsia="de-DE"/>
        </w:rPr>
        <w:t>a questo punto decidi se è il caso di</w:t>
      </w:r>
      <w:r w:rsidRPr="007A4B22">
        <w:rPr>
          <w:lang w:val="it-IT" w:eastAsia="de-DE"/>
        </w:rPr>
        <w:t xml:space="preserve"> “preparare il terreno” al testo prima di leggerlo</w:t>
      </w:r>
      <w:r w:rsidR="008E3240">
        <w:rPr>
          <w:lang w:val="it-IT" w:eastAsia="de-DE"/>
        </w:rPr>
        <w:t>, ad</w:t>
      </w:r>
      <w:r w:rsidRPr="007A4B22">
        <w:rPr>
          <w:lang w:val="it-IT" w:eastAsia="de-DE"/>
        </w:rPr>
        <w:t xml:space="preserve"> esempio </w:t>
      </w:r>
      <w:r>
        <w:rPr>
          <w:lang w:val="it-IT" w:eastAsia="de-DE"/>
        </w:rPr>
        <w:t>introducendo</w:t>
      </w:r>
      <w:r w:rsidRPr="007A4B22">
        <w:rPr>
          <w:lang w:val="it-IT" w:eastAsia="de-DE"/>
        </w:rPr>
        <w:t xml:space="preserve"> l’argomento, facendo domande ai</w:t>
      </w:r>
      <w:r w:rsidR="005A4B4F">
        <w:rPr>
          <w:lang w:val="it-IT" w:eastAsia="de-DE"/>
        </w:rPr>
        <w:t xml:space="preserve"> partecipanti, lavorando su</w:t>
      </w:r>
      <w:r w:rsidRPr="007A4B22">
        <w:rPr>
          <w:lang w:val="it-IT" w:eastAsia="de-DE"/>
        </w:rPr>
        <w:t xml:space="preserve"> parole-chiave, mostrando un’immagine o due, ecc. </w:t>
      </w:r>
    </w:p>
    <w:p w:rsidR="00443DCD" w:rsidRPr="007A4B22" w:rsidRDefault="00443DCD" w:rsidP="00443DCD">
      <w:pPr>
        <w:rPr>
          <w:lang w:val="it-IT" w:eastAsia="de-DE"/>
        </w:rPr>
      </w:pPr>
      <w:r w:rsidRPr="008E3240">
        <w:rPr>
          <w:b/>
          <w:i/>
          <w:lang w:val="it-IT" w:eastAsia="de-DE"/>
        </w:rPr>
        <w:t>Passo 3</w:t>
      </w:r>
      <w:r w:rsidRPr="007A4B22">
        <w:rPr>
          <w:lang w:val="it-IT" w:eastAsia="de-DE"/>
        </w:rPr>
        <w:t xml:space="preserve">: </w:t>
      </w:r>
      <w:r w:rsidR="008E3240">
        <w:rPr>
          <w:lang w:val="it-IT" w:eastAsia="de-DE"/>
        </w:rPr>
        <w:t>invita</w:t>
      </w:r>
      <w:r w:rsidR="005A4B4F">
        <w:rPr>
          <w:lang w:val="it-IT" w:eastAsia="de-DE"/>
        </w:rPr>
        <w:t xml:space="preserve"> il “tuo” gruppo a leggere il testo;</w:t>
      </w:r>
      <w:r w:rsidR="008E3240">
        <w:rPr>
          <w:lang w:val="it-IT" w:eastAsia="de-DE"/>
        </w:rPr>
        <w:t xml:space="preserve"> se è</w:t>
      </w:r>
      <w:r>
        <w:rPr>
          <w:lang w:val="it-IT" w:eastAsia="de-DE"/>
        </w:rPr>
        <w:t xml:space="preserve"> breve</w:t>
      </w:r>
      <w:r w:rsidRPr="007A4B22">
        <w:rPr>
          <w:lang w:val="it-IT" w:eastAsia="de-DE"/>
        </w:rPr>
        <w:t>, sarà possibile leggerlo per intero; se più lungo è consigliabile dividerlo in più frasi</w:t>
      </w:r>
      <w:r w:rsidR="008E3240">
        <w:rPr>
          <w:lang w:val="it-IT" w:eastAsia="de-DE"/>
        </w:rPr>
        <w:t>, paragrafi</w:t>
      </w:r>
      <w:r w:rsidRPr="007A4B22">
        <w:rPr>
          <w:lang w:val="it-IT" w:eastAsia="de-DE"/>
        </w:rPr>
        <w:t xml:space="preserve"> o sezioni.</w:t>
      </w:r>
    </w:p>
    <w:p w:rsidR="00443DCD" w:rsidRPr="007A4B22" w:rsidRDefault="008E3240" w:rsidP="008E3240">
      <w:pPr>
        <w:numPr>
          <w:ilvl w:val="0"/>
          <w:numId w:val="17"/>
        </w:numPr>
        <w:spacing w:before="60" w:after="60"/>
        <w:ind w:left="568" w:hanging="284"/>
        <w:rPr>
          <w:lang w:val="it-IT" w:eastAsia="de-DE"/>
        </w:rPr>
      </w:pPr>
      <w:r>
        <w:rPr>
          <w:lang w:val="it-IT" w:eastAsia="de-DE"/>
        </w:rPr>
        <w:t>Ricorda</w:t>
      </w:r>
      <w:r w:rsidR="00443DCD" w:rsidRPr="007A4B22">
        <w:rPr>
          <w:lang w:val="it-IT" w:eastAsia="de-DE"/>
        </w:rPr>
        <w:t xml:space="preserve"> ai partecipanti di non preoccuparsi se non comprendono ogni parola.</w:t>
      </w:r>
    </w:p>
    <w:p w:rsidR="00443DCD" w:rsidRPr="007A4B22" w:rsidRDefault="008E3240" w:rsidP="008E3240">
      <w:pPr>
        <w:numPr>
          <w:ilvl w:val="0"/>
          <w:numId w:val="17"/>
        </w:numPr>
        <w:spacing w:before="60" w:after="60"/>
        <w:ind w:left="568" w:hanging="284"/>
        <w:rPr>
          <w:lang w:val="it-IT" w:eastAsia="de-DE"/>
        </w:rPr>
      </w:pPr>
      <w:r>
        <w:rPr>
          <w:lang w:val="it-IT" w:eastAsia="de-DE"/>
        </w:rPr>
        <w:t>Poni</w:t>
      </w:r>
      <w:r w:rsidR="00443DCD" w:rsidRPr="007A4B22">
        <w:rPr>
          <w:lang w:val="it-IT" w:eastAsia="de-DE"/>
        </w:rPr>
        <w:t xml:space="preserve"> semplici domande </w:t>
      </w:r>
      <w:r w:rsidR="00443DCD">
        <w:rPr>
          <w:lang w:val="it-IT" w:eastAsia="de-DE"/>
        </w:rPr>
        <w:t>relative a d</w:t>
      </w:r>
      <w:r w:rsidR="00443DCD" w:rsidRPr="007A4B22">
        <w:rPr>
          <w:lang w:val="it-IT" w:eastAsia="de-DE"/>
        </w:rPr>
        <w:t xml:space="preserve">ove è possibile leggere un testo simile, </w:t>
      </w:r>
      <w:r w:rsidR="00443DCD">
        <w:rPr>
          <w:lang w:val="it-IT" w:eastAsia="de-DE"/>
        </w:rPr>
        <w:t>all’</w:t>
      </w:r>
      <w:r w:rsidR="00443DCD" w:rsidRPr="007A4B22">
        <w:rPr>
          <w:lang w:val="it-IT" w:eastAsia="de-DE"/>
        </w:rPr>
        <w:t xml:space="preserve">argomento, </w:t>
      </w:r>
      <w:r w:rsidR="00443DCD">
        <w:rPr>
          <w:lang w:val="it-IT" w:eastAsia="de-DE"/>
        </w:rPr>
        <w:t>al significato di determinate</w:t>
      </w:r>
      <w:r w:rsidR="00443DCD" w:rsidRPr="007A4B22">
        <w:rPr>
          <w:lang w:val="it-IT" w:eastAsia="de-DE"/>
        </w:rPr>
        <w:t xml:space="preserve"> parole che alcuni potrebbero già conoscere (</w:t>
      </w:r>
      <w:r>
        <w:rPr>
          <w:lang w:val="it-IT" w:eastAsia="de-DE"/>
        </w:rPr>
        <w:t xml:space="preserve">lascia </w:t>
      </w:r>
      <w:r w:rsidR="00443DCD" w:rsidRPr="007A4B22">
        <w:rPr>
          <w:lang w:val="it-IT" w:eastAsia="de-DE"/>
        </w:rPr>
        <w:t>loro la po</w:t>
      </w:r>
      <w:r w:rsidR="005A4B4F">
        <w:rPr>
          <w:lang w:val="it-IT" w:eastAsia="de-DE"/>
        </w:rPr>
        <w:t>ssibilità di tradurre per i</w:t>
      </w:r>
      <w:r w:rsidR="00443DCD" w:rsidRPr="007A4B22">
        <w:rPr>
          <w:lang w:val="it-IT" w:eastAsia="de-DE"/>
        </w:rPr>
        <w:t xml:space="preserve"> compagni o di usa</w:t>
      </w:r>
      <w:r w:rsidR="00443DCD">
        <w:rPr>
          <w:lang w:val="it-IT" w:eastAsia="de-DE"/>
        </w:rPr>
        <w:t>re un dizionario sul cellulare).</w:t>
      </w:r>
    </w:p>
    <w:p w:rsidR="00443DCD" w:rsidRPr="008E3240" w:rsidRDefault="00443DCD" w:rsidP="008E3240">
      <w:pPr>
        <w:numPr>
          <w:ilvl w:val="0"/>
          <w:numId w:val="17"/>
        </w:numPr>
        <w:spacing w:before="60" w:after="60"/>
        <w:ind w:left="568" w:hanging="284"/>
        <w:rPr>
          <w:lang w:val="it-IT" w:eastAsia="de-DE"/>
        </w:rPr>
      </w:pPr>
      <w:r w:rsidRPr="007A4B22">
        <w:rPr>
          <w:lang w:val="it-IT" w:eastAsia="de-DE"/>
        </w:rPr>
        <w:t xml:space="preserve">Non </w:t>
      </w:r>
      <w:r>
        <w:rPr>
          <w:lang w:val="it-IT" w:eastAsia="de-DE"/>
        </w:rPr>
        <w:t>chiedere</w:t>
      </w:r>
      <w:r w:rsidRPr="007A4B22">
        <w:rPr>
          <w:lang w:val="it-IT" w:eastAsia="de-DE"/>
        </w:rPr>
        <w:t xml:space="preserve"> di leggere il testo ad alta voce. Invece, </w:t>
      </w:r>
      <w:r w:rsidR="008E3240">
        <w:rPr>
          <w:lang w:val="it-IT" w:eastAsia="de-DE"/>
        </w:rPr>
        <w:t>poni</w:t>
      </w:r>
      <w:r w:rsidRPr="007A4B22">
        <w:rPr>
          <w:lang w:val="it-IT" w:eastAsia="de-DE"/>
        </w:rPr>
        <w:t xml:space="preserve"> sem</w:t>
      </w:r>
      <w:r w:rsidR="008E3240">
        <w:rPr>
          <w:lang w:val="it-IT" w:eastAsia="de-DE"/>
        </w:rPr>
        <w:t>plici domande relative alle</w:t>
      </w:r>
      <w:r w:rsidRPr="007A4B22">
        <w:rPr>
          <w:lang w:val="it-IT" w:eastAsia="de-DE"/>
        </w:rPr>
        <w:t xml:space="preserve"> informazioni che </w:t>
      </w:r>
      <w:r>
        <w:rPr>
          <w:lang w:val="it-IT" w:eastAsia="de-DE"/>
        </w:rPr>
        <w:t xml:space="preserve">esso </w:t>
      </w:r>
      <w:r w:rsidRPr="007A4B22">
        <w:rPr>
          <w:lang w:val="it-IT" w:eastAsia="de-DE"/>
        </w:rPr>
        <w:t>contiene</w:t>
      </w:r>
      <w:r w:rsidR="008E3240">
        <w:rPr>
          <w:lang w:val="it-IT" w:eastAsia="de-DE"/>
        </w:rPr>
        <w:t>,</w:t>
      </w:r>
      <w:r w:rsidRPr="007A4B22">
        <w:rPr>
          <w:lang w:val="it-IT" w:eastAsia="de-DE"/>
        </w:rPr>
        <w:t xml:space="preserve"> oppure </w:t>
      </w:r>
      <w:r>
        <w:rPr>
          <w:lang w:val="it-IT" w:eastAsia="de-DE"/>
        </w:rPr>
        <w:t>invitare</w:t>
      </w:r>
      <w:r w:rsidR="008E3240">
        <w:rPr>
          <w:lang w:val="it-IT" w:eastAsia="de-DE"/>
        </w:rPr>
        <w:t xml:space="preserve"> gli apprendenti</w:t>
      </w:r>
      <w:r>
        <w:rPr>
          <w:lang w:val="it-IT" w:eastAsia="de-DE"/>
        </w:rPr>
        <w:t xml:space="preserve"> a fare loro stessi delle domande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>(</w:t>
      </w:r>
      <w:r w:rsidR="008E3240">
        <w:rPr>
          <w:lang w:val="it-IT" w:eastAsia="de-DE"/>
        </w:rPr>
        <w:t>“</w:t>
      </w:r>
      <w:r w:rsidRPr="007A4B22">
        <w:rPr>
          <w:i/>
          <w:lang w:val="it-IT" w:eastAsia="de-DE"/>
        </w:rPr>
        <w:t>Che cosa significa</w:t>
      </w:r>
      <w:r>
        <w:rPr>
          <w:i/>
          <w:lang w:val="it-IT" w:eastAsia="de-DE"/>
        </w:rPr>
        <w:t xml:space="preserve"> </w:t>
      </w:r>
      <w:r w:rsidRPr="007A4B22">
        <w:rPr>
          <w:i/>
          <w:lang w:val="it-IT" w:eastAsia="de-DE"/>
        </w:rPr>
        <w:t>…?</w:t>
      </w:r>
      <w:r>
        <w:rPr>
          <w:lang w:val="it-IT" w:eastAsia="de-DE"/>
        </w:rPr>
        <w:t xml:space="preserve">, </w:t>
      </w:r>
      <w:r w:rsidRPr="007A4B22">
        <w:rPr>
          <w:i/>
          <w:lang w:val="it-IT" w:eastAsia="de-DE"/>
        </w:rPr>
        <w:t>Come si pronuncia questa parola</w:t>
      </w:r>
      <w:r>
        <w:rPr>
          <w:i/>
          <w:lang w:val="it-IT" w:eastAsia="de-DE"/>
        </w:rPr>
        <w:t xml:space="preserve"> in italiano</w:t>
      </w:r>
      <w:r w:rsidRPr="007A4B22">
        <w:rPr>
          <w:i/>
          <w:lang w:val="it-IT" w:eastAsia="de-DE"/>
        </w:rPr>
        <w:t>?</w:t>
      </w:r>
      <w:r w:rsidR="008E3240">
        <w:rPr>
          <w:i/>
          <w:lang w:val="it-IT" w:eastAsia="de-DE"/>
        </w:rPr>
        <w:t>”</w:t>
      </w:r>
      <w:r w:rsidRPr="007A4B22">
        <w:rPr>
          <w:lang w:val="it-IT" w:eastAsia="de-DE"/>
        </w:rPr>
        <w:t>, ecc.)</w:t>
      </w:r>
    </w:p>
    <w:p w:rsidR="00443DCD" w:rsidRPr="007A4B22" w:rsidRDefault="00443DCD" w:rsidP="008E3240">
      <w:pPr>
        <w:spacing w:before="120"/>
        <w:rPr>
          <w:lang w:val="it-IT" w:eastAsia="de-DE"/>
        </w:rPr>
      </w:pPr>
      <w:r w:rsidRPr="008E3240">
        <w:rPr>
          <w:b/>
          <w:i/>
          <w:lang w:val="it-IT" w:eastAsia="de-DE"/>
        </w:rPr>
        <w:t>Passo 4</w:t>
      </w:r>
      <w:r w:rsidRPr="007A4B22">
        <w:rPr>
          <w:lang w:val="it-IT" w:eastAsia="de-DE"/>
        </w:rPr>
        <w:t xml:space="preserve">: </w:t>
      </w:r>
      <w:r w:rsidR="00E47C57">
        <w:rPr>
          <w:lang w:val="it-IT" w:eastAsia="de-DE"/>
        </w:rPr>
        <w:t>in</w:t>
      </w:r>
      <w:r w:rsidR="005A4B4F">
        <w:rPr>
          <w:lang w:val="it-IT" w:eastAsia="de-DE"/>
        </w:rPr>
        <w:t>vitali</w:t>
      </w:r>
      <w:r w:rsidR="008E3240">
        <w:rPr>
          <w:lang w:val="it-IT" w:eastAsia="de-DE"/>
        </w:rPr>
        <w:t xml:space="preserve"> a leggere nuovamente l’intero testo o un altro</w:t>
      </w:r>
      <w:r w:rsidRPr="007A4B22">
        <w:rPr>
          <w:lang w:val="it-IT" w:eastAsia="de-DE"/>
        </w:rPr>
        <w:t xml:space="preserve"> molto simile. </w:t>
      </w:r>
      <w:r>
        <w:rPr>
          <w:lang w:val="it-IT" w:eastAsia="de-DE"/>
        </w:rPr>
        <w:t>Potrebbe essere utile</w:t>
      </w:r>
      <w:r w:rsidR="008E3240">
        <w:rPr>
          <w:lang w:val="it-IT" w:eastAsia="de-DE"/>
        </w:rPr>
        <w:t xml:space="preserve"> </w:t>
      </w:r>
      <w:r w:rsidR="00E47C57">
        <w:rPr>
          <w:lang w:val="it-IT" w:eastAsia="de-DE"/>
        </w:rPr>
        <w:t xml:space="preserve">adesso </w:t>
      </w:r>
      <w:r w:rsidR="008E3240">
        <w:rPr>
          <w:lang w:val="it-IT" w:eastAsia="de-DE"/>
        </w:rPr>
        <w:t>prevedere l’ascolto del testo in sincrono rispetto alla lettura,</w:t>
      </w:r>
      <w:r>
        <w:rPr>
          <w:lang w:val="it-IT" w:eastAsia="de-DE"/>
        </w:rPr>
        <w:t xml:space="preserve"> ad esempio </w:t>
      </w:r>
      <w:r w:rsidRPr="007A4B22">
        <w:rPr>
          <w:lang w:val="it-IT" w:eastAsia="de-DE"/>
        </w:rPr>
        <w:t xml:space="preserve">per </w:t>
      </w:r>
      <w:r w:rsidR="008E3240">
        <w:rPr>
          <w:lang w:val="it-IT" w:eastAsia="de-DE"/>
        </w:rPr>
        <w:t>consentire ai partecipanti di associare la parola scritta a</w:t>
      </w:r>
      <w:r w:rsidRPr="007A4B22">
        <w:rPr>
          <w:lang w:val="it-IT" w:eastAsia="de-DE"/>
        </w:rPr>
        <w:t xml:space="preserve"> quella </w:t>
      </w:r>
      <w:r w:rsidR="00E47C57">
        <w:rPr>
          <w:lang w:val="it-IT" w:eastAsia="de-DE"/>
        </w:rPr>
        <w:t>parlata: in ta</w:t>
      </w:r>
      <w:r w:rsidR="005A4B4F">
        <w:rPr>
          <w:lang w:val="it-IT" w:eastAsia="de-DE"/>
        </w:rPr>
        <w:t>l caso dovresti provvedere tu a</w:t>
      </w:r>
      <w:r w:rsidR="00E47C57">
        <w:rPr>
          <w:lang w:val="it-IT" w:eastAsia="de-DE"/>
        </w:rPr>
        <w:t xml:space="preserve"> una lettura ad alta voce del brano o ricordarti di registrarlo prima su supporto audio.</w:t>
      </w:r>
    </w:p>
    <w:p w:rsidR="00BE3F34" w:rsidRPr="00E47C57" w:rsidRDefault="00443DCD" w:rsidP="00E7708A">
      <w:pPr>
        <w:pStyle w:val="TKTITRE2"/>
        <w:rPr>
          <w:b w:val="0"/>
          <w:sz w:val="24"/>
          <w:szCs w:val="24"/>
          <w:lang w:val="it-IT" w:eastAsia="de-DE"/>
        </w:rPr>
      </w:pPr>
      <w:r w:rsidRPr="00E47C57">
        <w:rPr>
          <w:i/>
          <w:sz w:val="24"/>
          <w:szCs w:val="24"/>
          <w:lang w:val="it-IT" w:eastAsia="de-DE"/>
        </w:rPr>
        <w:t>Passo 5</w:t>
      </w:r>
      <w:r w:rsidRPr="00E47C57">
        <w:rPr>
          <w:b w:val="0"/>
          <w:sz w:val="24"/>
          <w:szCs w:val="24"/>
          <w:lang w:val="it-IT" w:eastAsia="de-DE"/>
        </w:rPr>
        <w:t xml:space="preserve">: </w:t>
      </w:r>
      <w:r w:rsidR="00E47C57" w:rsidRPr="00E47C57">
        <w:rPr>
          <w:b w:val="0"/>
          <w:sz w:val="24"/>
          <w:szCs w:val="24"/>
          <w:lang w:val="it-IT" w:eastAsia="de-DE"/>
        </w:rPr>
        <w:t>p</w:t>
      </w:r>
      <w:r w:rsidR="00E47C57">
        <w:rPr>
          <w:b w:val="0"/>
          <w:sz w:val="24"/>
          <w:szCs w:val="24"/>
          <w:lang w:val="it-IT" w:eastAsia="de-DE"/>
        </w:rPr>
        <w:t xml:space="preserve">assa infine </w:t>
      </w:r>
      <w:r w:rsidR="005A4B4F">
        <w:rPr>
          <w:b w:val="0"/>
          <w:sz w:val="24"/>
          <w:szCs w:val="24"/>
          <w:lang w:val="it-IT" w:eastAsia="de-DE"/>
        </w:rPr>
        <w:t>a</w:t>
      </w:r>
      <w:r w:rsidRPr="00E47C57">
        <w:rPr>
          <w:b w:val="0"/>
          <w:sz w:val="24"/>
          <w:szCs w:val="24"/>
          <w:lang w:val="it-IT" w:eastAsia="de-DE"/>
        </w:rPr>
        <w:t xml:space="preserve"> un’attività </w:t>
      </w:r>
      <w:r w:rsidR="00E47C57">
        <w:rPr>
          <w:b w:val="0"/>
          <w:sz w:val="24"/>
          <w:szCs w:val="24"/>
          <w:lang w:val="it-IT" w:eastAsia="de-DE"/>
        </w:rPr>
        <w:t>basata su</w:t>
      </w:r>
      <w:r w:rsidR="005A4B4F">
        <w:rPr>
          <w:b w:val="0"/>
          <w:sz w:val="24"/>
          <w:szCs w:val="24"/>
          <w:lang w:val="it-IT" w:eastAsia="de-DE"/>
        </w:rPr>
        <w:t xml:space="preserve"> uno scenario o a</w:t>
      </w:r>
      <w:r w:rsidRPr="00E47C57">
        <w:rPr>
          <w:b w:val="0"/>
          <w:sz w:val="24"/>
          <w:szCs w:val="24"/>
          <w:lang w:val="it-IT" w:eastAsia="de-DE"/>
        </w:rPr>
        <w:t xml:space="preserve"> un role play relativo all’argomento</w:t>
      </w:r>
      <w:r w:rsidR="00BE3F34" w:rsidRPr="00E47C57">
        <w:rPr>
          <w:b w:val="0"/>
          <w:sz w:val="24"/>
          <w:lang w:val="it-IT" w:eastAsia="de-DE"/>
        </w:rPr>
        <w:t xml:space="preserve"> (</w:t>
      </w:r>
      <w:r w:rsidR="00700467" w:rsidRPr="00E47C57">
        <w:rPr>
          <w:b w:val="0"/>
          <w:sz w:val="24"/>
          <w:lang w:val="it-IT" w:eastAsia="de-DE"/>
        </w:rPr>
        <w:t xml:space="preserve">vedi in generale </w:t>
      </w:r>
      <w:r w:rsidR="00700467" w:rsidRPr="006B3855">
        <w:rPr>
          <w:b w:val="0"/>
          <w:i/>
          <w:sz w:val="24"/>
          <w:lang w:val="it-IT" w:eastAsia="de-DE"/>
        </w:rPr>
        <w:t>gli scenari per il supporto linguistico</w:t>
      </w:r>
      <w:r w:rsidR="00700467" w:rsidRPr="006B3855">
        <w:rPr>
          <w:b w:val="0"/>
          <w:sz w:val="24"/>
          <w:lang w:val="it-IT" w:eastAsia="de-DE"/>
        </w:rPr>
        <w:t>).</w:t>
      </w:r>
    </w:p>
    <w:p w:rsidR="00BE3F34" w:rsidRPr="003565B8" w:rsidRDefault="00BE3F34" w:rsidP="00516C11">
      <w:pPr>
        <w:rPr>
          <w:b/>
          <w:i/>
          <w:sz w:val="28"/>
          <w:lang w:val="en-GB" w:eastAsia="de-DE"/>
        </w:rPr>
      </w:pPr>
      <w:r w:rsidRPr="00E47C57">
        <w:rPr>
          <w:b/>
          <w:i/>
          <w:sz w:val="28"/>
          <w:lang w:val="it-IT" w:eastAsia="de-DE"/>
        </w:rPr>
        <w:br w:type="page"/>
      </w:r>
      <w:proofErr w:type="spellStart"/>
      <w:r w:rsidRPr="003565B8">
        <w:rPr>
          <w:b/>
          <w:sz w:val="28"/>
          <w:lang w:val="en-GB" w:eastAsia="de-DE"/>
        </w:rPr>
        <w:lastRenderedPageBreak/>
        <w:t>E</w:t>
      </w:r>
      <w:r w:rsidR="00443DCD">
        <w:rPr>
          <w:b/>
          <w:sz w:val="28"/>
          <w:lang w:val="en-GB" w:eastAsia="de-DE"/>
        </w:rPr>
        <w:t>sempio</w:t>
      </w:r>
      <w:proofErr w:type="spellEnd"/>
    </w:p>
    <w:tbl>
      <w:tblPr>
        <w:tblW w:w="4270" w:type="pct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086"/>
        <w:gridCol w:w="2838"/>
        <w:gridCol w:w="1277"/>
        <w:gridCol w:w="1086"/>
        <w:gridCol w:w="2835"/>
      </w:tblGrid>
      <w:tr w:rsidR="00910985" w:rsidRPr="006850A3" w:rsidTr="00516C11"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33400" cy="5334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E47C57" w:rsidRDefault="00E47C57" w:rsidP="00BD73C5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 xml:space="preserve">Premere </w:t>
            </w:r>
            <w:r>
              <w:rPr>
                <w:lang w:val="it-IT"/>
              </w:rPr>
              <w:t xml:space="preserve">il </w:t>
            </w:r>
            <w:r w:rsidR="00126C6D">
              <w:rPr>
                <w:lang w:val="it-IT"/>
              </w:rPr>
              <w:t xml:space="preserve">pulsante </w:t>
            </w:r>
            <w:r w:rsidRPr="00E47C57">
              <w:rPr>
                <w:lang w:val="it-IT"/>
              </w:rPr>
              <w:t>di allarme incendio</w:t>
            </w:r>
          </w:p>
        </w:tc>
        <w:tc>
          <w:tcPr>
            <w:tcW w:w="710" w:type="pct"/>
          </w:tcPr>
          <w:p w:rsidR="00910985" w:rsidRPr="00E47C57" w:rsidRDefault="00910985" w:rsidP="008634B2">
            <w:pPr>
              <w:pStyle w:val="TKTextetableau"/>
              <w:rPr>
                <w:lang w:val="it-IT"/>
              </w:rPr>
            </w:pPr>
          </w:p>
        </w:tc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23875" cy="5238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E47C57" w:rsidRDefault="00E47C57" w:rsidP="008634B2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>N</w:t>
            </w:r>
            <w:r w:rsidR="00126C6D">
              <w:rPr>
                <w:lang w:val="it-IT"/>
              </w:rPr>
              <w:t xml:space="preserve">ON fermarsi per prendere oggetti </w:t>
            </w:r>
            <w:r w:rsidRPr="00E47C57">
              <w:rPr>
                <w:lang w:val="it-IT"/>
              </w:rPr>
              <w:t>personali</w:t>
            </w:r>
          </w:p>
        </w:tc>
      </w:tr>
      <w:tr w:rsidR="00910985" w:rsidRPr="006850A3" w:rsidTr="00516C11"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33400" cy="5334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E47C57" w:rsidRDefault="00E47C57" w:rsidP="00BD73C5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>Abbandonare l’edificio utilizzando l’uscita più vicina</w:t>
            </w:r>
          </w:p>
        </w:tc>
        <w:tc>
          <w:tcPr>
            <w:tcW w:w="710" w:type="pct"/>
          </w:tcPr>
          <w:p w:rsidR="00910985" w:rsidRPr="00E47C57" w:rsidRDefault="00910985" w:rsidP="008634B2">
            <w:pPr>
              <w:pStyle w:val="TKTextetableau"/>
              <w:rPr>
                <w:lang w:val="it-IT"/>
              </w:rPr>
            </w:pPr>
          </w:p>
        </w:tc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14350" cy="4476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E47C57" w:rsidRDefault="00E47C57" w:rsidP="00126C6D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 xml:space="preserve">NON rientrare nell’edificio </w:t>
            </w:r>
            <w:r w:rsidR="00126C6D">
              <w:rPr>
                <w:lang w:val="it-IT"/>
              </w:rPr>
              <w:t>se non è stato</w:t>
            </w:r>
            <w:r w:rsidRPr="00E47C57">
              <w:rPr>
                <w:lang w:val="it-IT"/>
              </w:rPr>
              <w:t xml:space="preserve"> messo in sicurezza</w:t>
            </w:r>
          </w:p>
        </w:tc>
      </w:tr>
      <w:tr w:rsidR="00910985" w:rsidRPr="006850A3" w:rsidTr="00516C11"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33400" cy="5429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pct"/>
            <w:vAlign w:val="center"/>
          </w:tcPr>
          <w:p w:rsidR="00910985" w:rsidRPr="00E47C57" w:rsidRDefault="00910985" w:rsidP="00BD73C5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>R</w:t>
            </w:r>
            <w:r w:rsidR="00126C6D">
              <w:rPr>
                <w:lang w:val="it-IT"/>
              </w:rPr>
              <w:t>aggiungere il punto di raccolta</w:t>
            </w:r>
          </w:p>
        </w:tc>
        <w:tc>
          <w:tcPr>
            <w:tcW w:w="710" w:type="pct"/>
          </w:tcPr>
          <w:p w:rsidR="00910985" w:rsidRPr="00E47C57" w:rsidRDefault="00910985" w:rsidP="008634B2">
            <w:pPr>
              <w:pStyle w:val="TKTextetableau"/>
              <w:rPr>
                <w:lang w:val="it-IT"/>
              </w:rPr>
            </w:pPr>
          </w:p>
        </w:tc>
        <w:tc>
          <w:tcPr>
            <w:tcW w:w="580" w:type="pct"/>
            <w:vAlign w:val="center"/>
          </w:tcPr>
          <w:p w:rsidR="00910985" w:rsidRPr="00283D4F" w:rsidRDefault="000479A7" w:rsidP="008634B2">
            <w:pPr>
              <w:pStyle w:val="TKTextetableau"/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533400" cy="533400"/>
                  <wp:effectExtent l="1905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pct"/>
            <w:vAlign w:val="center"/>
          </w:tcPr>
          <w:p w:rsidR="00910985" w:rsidRPr="00E47C57" w:rsidRDefault="00E47C57" w:rsidP="008634B2">
            <w:pPr>
              <w:pStyle w:val="TKTextetableau"/>
              <w:rPr>
                <w:lang w:val="it-IT"/>
              </w:rPr>
            </w:pPr>
            <w:r w:rsidRPr="00E47C57">
              <w:rPr>
                <w:lang w:val="it-IT"/>
              </w:rPr>
              <w:t xml:space="preserve">Rompere </w:t>
            </w:r>
            <w:r>
              <w:rPr>
                <w:lang w:val="it-IT"/>
              </w:rPr>
              <w:t>il vetro in caso di incendio e</w:t>
            </w:r>
            <w:r w:rsidRPr="00E47C57">
              <w:rPr>
                <w:lang w:val="it-IT"/>
              </w:rPr>
              <w:t xml:space="preserve"> premere </w:t>
            </w:r>
            <w:r>
              <w:rPr>
                <w:lang w:val="it-IT"/>
              </w:rPr>
              <w:t>il pulsante</w:t>
            </w:r>
          </w:p>
        </w:tc>
      </w:tr>
    </w:tbl>
    <w:p w:rsidR="00E47C57" w:rsidRPr="007A4B22" w:rsidRDefault="00E47C57" w:rsidP="00E47C57">
      <w:pPr>
        <w:spacing w:before="120" w:after="120"/>
        <w:rPr>
          <w:lang w:val="it-IT" w:eastAsia="de-DE"/>
        </w:rPr>
      </w:pPr>
      <w:r w:rsidRPr="00E47C57">
        <w:rPr>
          <w:b/>
          <w:i/>
          <w:lang w:val="it-IT" w:eastAsia="de-DE"/>
        </w:rPr>
        <w:t>Passo 1</w:t>
      </w:r>
      <w:r w:rsidRPr="007A4B22">
        <w:rPr>
          <w:lang w:val="it-IT" w:eastAsia="de-DE"/>
        </w:rPr>
        <w:t xml:space="preserve">: </w:t>
      </w:r>
      <w:r>
        <w:rPr>
          <w:lang w:val="it-IT" w:eastAsia="de-DE"/>
        </w:rPr>
        <w:t>p</w:t>
      </w:r>
      <w:r w:rsidRPr="007A4B22">
        <w:rPr>
          <w:lang w:val="it-IT" w:eastAsia="de-DE"/>
        </w:rPr>
        <w:t>otrebbe esserci un seg</w:t>
      </w:r>
      <w:r>
        <w:rPr>
          <w:lang w:val="it-IT" w:eastAsia="de-DE"/>
        </w:rPr>
        <w:t>nale simile nel luogo in cui stai offrendo supporto linguistico. Mos</w:t>
      </w:r>
      <w:r w:rsidRPr="007A4B22">
        <w:rPr>
          <w:lang w:val="it-IT" w:eastAsia="de-DE"/>
        </w:rPr>
        <w:t>tr</w:t>
      </w:r>
      <w:r>
        <w:rPr>
          <w:lang w:val="it-IT" w:eastAsia="de-DE"/>
        </w:rPr>
        <w:t>arlo ai partecipanti, fotografalo o stampa</w:t>
      </w:r>
      <w:r w:rsidRPr="007A4B22">
        <w:rPr>
          <w:lang w:val="it-IT" w:eastAsia="de-DE"/>
        </w:rPr>
        <w:t xml:space="preserve"> l’immagine da </w:t>
      </w:r>
      <w:r>
        <w:rPr>
          <w:lang w:val="it-IT" w:eastAsia="de-DE"/>
        </w:rPr>
        <w:t>Internet e fotocopia</w:t>
      </w:r>
      <w:r w:rsidRPr="007A4B22">
        <w:rPr>
          <w:lang w:val="it-IT" w:eastAsia="de-DE"/>
        </w:rPr>
        <w:t>l</w:t>
      </w:r>
      <w:r>
        <w:rPr>
          <w:lang w:val="it-IT" w:eastAsia="de-DE"/>
        </w:rPr>
        <w:t>a</w:t>
      </w:r>
      <w:r w:rsidRPr="007A4B22">
        <w:rPr>
          <w:lang w:val="it-IT" w:eastAsia="de-DE"/>
        </w:rPr>
        <w:t xml:space="preserve"> (non è necessario che sia a colori), quindi </w:t>
      </w:r>
      <w:r>
        <w:rPr>
          <w:lang w:val="it-IT" w:eastAsia="de-DE"/>
        </w:rPr>
        <w:t>proiettala su una parete o mostra</w:t>
      </w:r>
      <w:r w:rsidRPr="007A4B22">
        <w:rPr>
          <w:lang w:val="it-IT" w:eastAsia="de-DE"/>
        </w:rPr>
        <w:t>l</w:t>
      </w:r>
      <w:r>
        <w:rPr>
          <w:lang w:val="it-IT" w:eastAsia="de-DE"/>
        </w:rPr>
        <w:t>a</w:t>
      </w:r>
      <w:r w:rsidRPr="007A4B22">
        <w:rPr>
          <w:lang w:val="it-IT" w:eastAsia="de-DE"/>
        </w:rPr>
        <w:t xml:space="preserve"> su un qualsiasi dispositivo. </w:t>
      </w:r>
    </w:p>
    <w:p w:rsidR="00E47C57" w:rsidRPr="007A4B22" w:rsidRDefault="00E47C57" w:rsidP="00E47C57">
      <w:pPr>
        <w:spacing w:before="120" w:after="120"/>
        <w:rPr>
          <w:lang w:val="it-IT" w:eastAsia="de-DE"/>
        </w:rPr>
      </w:pPr>
      <w:r w:rsidRPr="00E47C57">
        <w:rPr>
          <w:b/>
          <w:i/>
          <w:lang w:val="it-IT" w:eastAsia="de-DE"/>
        </w:rPr>
        <w:t>Passo 2</w:t>
      </w:r>
      <w:r w:rsidRPr="007A4B22">
        <w:rPr>
          <w:lang w:val="it-IT" w:eastAsia="de-DE"/>
        </w:rPr>
        <w:t xml:space="preserve">: </w:t>
      </w:r>
      <w:r>
        <w:rPr>
          <w:lang w:val="it-IT" w:eastAsia="de-DE"/>
        </w:rPr>
        <w:t>p</w:t>
      </w:r>
      <w:r w:rsidRPr="007A4B22">
        <w:rPr>
          <w:lang w:val="it-IT" w:eastAsia="de-DE"/>
        </w:rPr>
        <w:t xml:space="preserve">rima di </w:t>
      </w:r>
      <w:r>
        <w:rPr>
          <w:lang w:val="it-IT" w:eastAsia="de-DE"/>
        </w:rPr>
        <w:t>far vedere</w:t>
      </w:r>
      <w:r w:rsidRPr="007A4B22">
        <w:rPr>
          <w:lang w:val="it-IT" w:eastAsia="de-DE"/>
        </w:rPr>
        <w:t xml:space="preserve"> l’</w:t>
      </w:r>
      <w:r>
        <w:rPr>
          <w:lang w:val="it-IT" w:eastAsia="de-DE"/>
        </w:rPr>
        <w:t>avviso ai partecipanti, chiedi</w:t>
      </w:r>
      <w:r w:rsidRPr="007A4B22">
        <w:rPr>
          <w:lang w:val="it-IT" w:eastAsia="de-DE"/>
        </w:rPr>
        <w:t xml:space="preserve"> loro di</w:t>
      </w:r>
      <w:r w:rsidR="005A4B4F">
        <w:rPr>
          <w:lang w:val="it-IT" w:eastAsia="de-DE"/>
        </w:rPr>
        <w:t xml:space="preserve"> spiegare o tradurre la parola </w:t>
      </w:r>
      <w:r w:rsidRPr="00E47C57">
        <w:rPr>
          <w:i/>
          <w:lang w:val="it-IT" w:eastAsia="de-DE"/>
        </w:rPr>
        <w:t>fuoco</w:t>
      </w:r>
      <w:r w:rsidRPr="007A4B22">
        <w:rPr>
          <w:lang w:val="it-IT" w:eastAsia="de-DE"/>
        </w:rPr>
        <w:t>. (</w:t>
      </w:r>
      <w:r>
        <w:rPr>
          <w:lang w:val="it-IT" w:eastAsia="de-DE"/>
        </w:rPr>
        <w:t>S</w:t>
      </w:r>
      <w:r w:rsidRPr="007A4B22">
        <w:rPr>
          <w:lang w:val="it-IT" w:eastAsia="de-DE"/>
        </w:rPr>
        <w:t xml:space="preserve">i raccomanda di essere </w:t>
      </w:r>
      <w:r>
        <w:rPr>
          <w:lang w:val="it-IT" w:eastAsia="de-DE"/>
        </w:rPr>
        <w:t>cauti</w:t>
      </w:r>
      <w:r w:rsidRPr="007A4B22">
        <w:rPr>
          <w:lang w:val="it-IT" w:eastAsia="de-DE"/>
        </w:rPr>
        <w:t xml:space="preserve">, </w:t>
      </w:r>
      <w:r>
        <w:rPr>
          <w:lang w:val="it-IT" w:eastAsia="de-DE"/>
        </w:rPr>
        <w:t>poiché</w:t>
      </w:r>
      <w:r w:rsidRPr="007A4B22">
        <w:rPr>
          <w:lang w:val="it-IT" w:eastAsia="de-DE"/>
        </w:rPr>
        <w:t xml:space="preserve"> uno </w:t>
      </w:r>
      <w:r>
        <w:rPr>
          <w:lang w:val="it-IT" w:eastAsia="de-DE"/>
        </w:rPr>
        <w:t>o più fra i rifugiati potrebbe</w:t>
      </w:r>
      <w:r w:rsidRPr="007A4B22">
        <w:rPr>
          <w:lang w:val="it-IT" w:eastAsia="de-DE"/>
        </w:rPr>
        <w:t xml:space="preserve"> essere stato coinvolto in un incendio a causa della guerra)</w:t>
      </w:r>
      <w:r>
        <w:rPr>
          <w:lang w:val="it-IT" w:eastAsia="de-DE"/>
        </w:rPr>
        <w:t>.</w:t>
      </w:r>
      <w:r w:rsidRPr="007A4B22">
        <w:rPr>
          <w:lang w:val="it-IT" w:eastAsia="de-DE"/>
        </w:rPr>
        <w:t xml:space="preserve"> A seconda del li</w:t>
      </w:r>
      <w:r>
        <w:rPr>
          <w:lang w:val="it-IT" w:eastAsia="de-DE"/>
        </w:rPr>
        <w:t>vello di competenza in italiano</w:t>
      </w:r>
      <w:r w:rsidRPr="007A4B22">
        <w:rPr>
          <w:lang w:val="it-IT" w:eastAsia="de-DE"/>
        </w:rPr>
        <w:t>, è possibile in</w:t>
      </w:r>
      <w:r>
        <w:rPr>
          <w:lang w:val="it-IT" w:eastAsia="de-DE"/>
        </w:rPr>
        <w:t>trodurre anche la domanda “</w:t>
      </w:r>
      <w:r w:rsidRPr="007A4B22">
        <w:rPr>
          <w:i/>
          <w:lang w:val="it-IT" w:eastAsia="de-DE"/>
        </w:rPr>
        <w:t>C</w:t>
      </w:r>
      <w:r w:rsidR="007601C8">
        <w:rPr>
          <w:i/>
          <w:lang w:val="it-IT" w:eastAsia="de-DE"/>
        </w:rPr>
        <w:t>he c</w:t>
      </w:r>
      <w:r w:rsidRPr="007A4B22">
        <w:rPr>
          <w:i/>
          <w:lang w:val="it-IT" w:eastAsia="de-DE"/>
        </w:rPr>
        <w:t>osa faresti se</w:t>
      </w:r>
      <w:r>
        <w:rPr>
          <w:i/>
          <w:lang w:val="it-IT" w:eastAsia="de-DE"/>
        </w:rPr>
        <w:t xml:space="preserve"> </w:t>
      </w:r>
      <w:r w:rsidRPr="00660F95">
        <w:rPr>
          <w:lang w:val="it-IT" w:eastAsia="de-DE"/>
        </w:rPr>
        <w:t>…?</w:t>
      </w:r>
      <w:r>
        <w:rPr>
          <w:lang w:val="it-IT" w:eastAsia="de-DE"/>
        </w:rPr>
        <w:t>” Chiedi</w:t>
      </w:r>
      <w:r w:rsidRPr="007A4B22">
        <w:rPr>
          <w:lang w:val="it-IT" w:eastAsia="de-DE"/>
        </w:rPr>
        <w:t xml:space="preserve"> loro </w:t>
      </w:r>
      <w:r>
        <w:rPr>
          <w:lang w:val="it-IT" w:eastAsia="de-DE"/>
        </w:rPr>
        <w:t>di ricordare</w:t>
      </w:r>
      <w:r w:rsidR="00126C6D">
        <w:rPr>
          <w:lang w:val="it-IT" w:eastAsia="de-DE"/>
        </w:rPr>
        <w:t xml:space="preserve"> alcune</w:t>
      </w:r>
      <w:r>
        <w:rPr>
          <w:lang w:val="it-IT" w:eastAsia="de-DE"/>
        </w:rPr>
        <w:t xml:space="preserve"> </w:t>
      </w:r>
      <w:r w:rsidR="005A4B4F">
        <w:rPr>
          <w:lang w:val="it-IT" w:eastAsia="de-DE"/>
        </w:rPr>
        <w:t xml:space="preserve">parole chiave, come </w:t>
      </w:r>
      <w:r w:rsidRPr="00975F8F">
        <w:rPr>
          <w:i/>
          <w:lang w:val="it-IT" w:eastAsia="de-DE"/>
        </w:rPr>
        <w:t>uscita</w:t>
      </w:r>
      <w:r>
        <w:rPr>
          <w:lang w:val="it-IT" w:eastAsia="de-DE"/>
        </w:rPr>
        <w:t xml:space="preserve">, </w:t>
      </w:r>
      <w:r w:rsidR="00126C6D" w:rsidRPr="00126C6D">
        <w:rPr>
          <w:i/>
          <w:lang w:val="it-IT" w:eastAsia="de-DE"/>
        </w:rPr>
        <w:t>edificio,</w:t>
      </w:r>
      <w:r w:rsidR="00126C6D">
        <w:rPr>
          <w:lang w:val="it-IT" w:eastAsia="de-DE"/>
        </w:rPr>
        <w:t xml:space="preserve"> </w:t>
      </w:r>
      <w:r w:rsidRPr="00975F8F">
        <w:rPr>
          <w:i/>
          <w:lang w:val="it-IT" w:eastAsia="de-DE"/>
        </w:rPr>
        <w:t>non</w:t>
      </w:r>
      <w:r w:rsidR="005A4B4F">
        <w:rPr>
          <w:i/>
          <w:lang w:val="it-IT" w:eastAsia="de-DE"/>
        </w:rPr>
        <w:t>,</w:t>
      </w:r>
      <w:r w:rsidR="00126C6D">
        <w:rPr>
          <w:lang w:val="it-IT" w:eastAsia="de-DE"/>
        </w:rPr>
        <w:t xml:space="preserve"> </w:t>
      </w:r>
      <w:r w:rsidRPr="007A4B22">
        <w:rPr>
          <w:lang w:val="it-IT" w:eastAsia="de-DE"/>
        </w:rPr>
        <w:t>altrimenti</w:t>
      </w:r>
      <w:r>
        <w:rPr>
          <w:lang w:val="it-IT" w:eastAsia="de-DE"/>
        </w:rPr>
        <w:t xml:space="preserve"> spiegale, anche con il loro aiuto</w:t>
      </w:r>
      <w:r w:rsidRPr="007A4B22">
        <w:rPr>
          <w:lang w:val="it-IT" w:eastAsia="de-DE"/>
        </w:rPr>
        <w:t xml:space="preserve">. </w:t>
      </w:r>
    </w:p>
    <w:p w:rsidR="00126C6D" w:rsidRDefault="00E47C57" w:rsidP="00126C6D">
      <w:pPr>
        <w:spacing w:before="120" w:after="120"/>
        <w:rPr>
          <w:lang w:val="it-IT" w:eastAsia="de-DE"/>
        </w:rPr>
      </w:pPr>
      <w:r w:rsidRPr="00E47C57">
        <w:rPr>
          <w:b/>
          <w:i/>
          <w:lang w:val="it-IT" w:eastAsia="de-DE"/>
        </w:rPr>
        <w:t>Passo 3</w:t>
      </w:r>
      <w:r w:rsidRPr="007A4B22">
        <w:rPr>
          <w:lang w:val="it-IT" w:eastAsia="de-DE"/>
        </w:rPr>
        <w:t xml:space="preserve">: </w:t>
      </w:r>
      <w:r>
        <w:rPr>
          <w:lang w:val="it-IT" w:eastAsia="de-DE"/>
        </w:rPr>
        <w:t>mostra</w:t>
      </w:r>
      <w:r w:rsidRPr="007A4B22">
        <w:rPr>
          <w:lang w:val="it-IT" w:eastAsia="de-DE"/>
        </w:rPr>
        <w:t xml:space="preserve"> l’avviso e </w:t>
      </w:r>
      <w:r w:rsidR="00126C6D">
        <w:rPr>
          <w:lang w:val="it-IT" w:eastAsia="de-DE"/>
        </w:rPr>
        <w:t xml:space="preserve">invita i partecipanti a </w:t>
      </w:r>
      <w:r w:rsidRPr="007A4B22">
        <w:rPr>
          <w:lang w:val="it-IT" w:eastAsia="de-DE"/>
        </w:rPr>
        <w:t xml:space="preserve">leggere le istruzioni (i simboli possono aiutare). </w:t>
      </w:r>
      <w:r w:rsidR="00126C6D">
        <w:rPr>
          <w:lang w:val="it-IT" w:eastAsia="de-DE"/>
        </w:rPr>
        <w:t>Quindi lascia</w:t>
      </w:r>
      <w:r w:rsidRPr="007A4B22">
        <w:rPr>
          <w:lang w:val="it-IT" w:eastAsia="de-DE"/>
        </w:rPr>
        <w:t xml:space="preserve"> che si aiutino a vicenda nella comprensione</w:t>
      </w:r>
      <w:r>
        <w:rPr>
          <w:lang w:val="it-IT" w:eastAsia="de-DE"/>
        </w:rPr>
        <w:t>:</w:t>
      </w:r>
      <w:r w:rsidRPr="007A4B22">
        <w:rPr>
          <w:lang w:val="it-IT" w:eastAsia="de-DE"/>
        </w:rPr>
        <w:t xml:space="preserve"> mimando, disegnando, cercando parole sui dizionari o usando una lingua comune, ecc. </w:t>
      </w:r>
      <w:r>
        <w:rPr>
          <w:lang w:val="it-IT" w:eastAsia="de-DE"/>
        </w:rPr>
        <w:t>C</w:t>
      </w:r>
      <w:r w:rsidR="00126C6D">
        <w:rPr>
          <w:lang w:val="it-IT" w:eastAsia="de-DE"/>
        </w:rPr>
        <w:t>hiedi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>poi</w:t>
      </w:r>
      <w:r w:rsidRPr="007A4B22">
        <w:rPr>
          <w:lang w:val="it-IT" w:eastAsia="de-DE"/>
        </w:rPr>
        <w:t xml:space="preserve"> di metterne in </w:t>
      </w:r>
      <w:r>
        <w:rPr>
          <w:lang w:val="it-IT" w:eastAsia="de-DE"/>
        </w:rPr>
        <w:t>pratica</w:t>
      </w:r>
      <w:r w:rsidRPr="007A4B22">
        <w:rPr>
          <w:lang w:val="it-IT" w:eastAsia="de-DE"/>
        </w:rPr>
        <w:t xml:space="preserve"> il significato</w:t>
      </w:r>
      <w:r w:rsidR="00126C6D">
        <w:rPr>
          <w:lang w:val="it-IT" w:eastAsia="de-DE"/>
        </w:rPr>
        <w:t xml:space="preserve"> delle istruzioni appena lette</w:t>
      </w:r>
      <w:r w:rsidRPr="007A4B22">
        <w:rPr>
          <w:lang w:val="it-IT" w:eastAsia="de-DE"/>
        </w:rPr>
        <w:t xml:space="preserve">. Potrebbe essere necessario spiegare </w:t>
      </w:r>
      <w:r>
        <w:rPr>
          <w:lang w:val="it-IT" w:eastAsia="de-DE"/>
        </w:rPr>
        <w:t>ad esempio un’espressione quale</w:t>
      </w:r>
      <w:r w:rsidRPr="007A4B22">
        <w:rPr>
          <w:lang w:val="it-IT" w:eastAsia="de-DE"/>
        </w:rPr>
        <w:t xml:space="preserve"> “</w:t>
      </w:r>
      <w:r w:rsidRPr="00126C6D">
        <w:rPr>
          <w:i/>
          <w:lang w:val="it-IT" w:eastAsia="de-DE"/>
        </w:rPr>
        <w:t>punto di raccolta</w:t>
      </w:r>
      <w:r w:rsidRPr="007A4B22">
        <w:rPr>
          <w:lang w:val="it-IT" w:eastAsia="de-DE"/>
        </w:rPr>
        <w:t xml:space="preserve">”. </w:t>
      </w:r>
    </w:p>
    <w:p w:rsidR="00E47C57" w:rsidRPr="007A4B22" w:rsidRDefault="00E47C57" w:rsidP="00126C6D">
      <w:pPr>
        <w:spacing w:before="120" w:after="120"/>
        <w:rPr>
          <w:lang w:val="it-IT" w:eastAsia="de-DE"/>
        </w:rPr>
      </w:pPr>
      <w:r w:rsidRPr="00E47C57">
        <w:rPr>
          <w:b/>
          <w:i/>
          <w:lang w:val="it-IT" w:eastAsia="de-DE"/>
        </w:rPr>
        <w:t>Passo 4</w:t>
      </w:r>
      <w:r w:rsidRPr="007A4B22">
        <w:rPr>
          <w:lang w:val="it-IT" w:eastAsia="de-DE"/>
        </w:rPr>
        <w:t xml:space="preserve">: </w:t>
      </w:r>
      <w:r w:rsidR="00126C6D">
        <w:rPr>
          <w:lang w:val="it-IT" w:eastAsia="de-DE"/>
        </w:rPr>
        <w:t>invita</w:t>
      </w:r>
      <w:r w:rsidRPr="007A4B22">
        <w:rPr>
          <w:lang w:val="it-IT" w:eastAsia="de-DE"/>
        </w:rPr>
        <w:t xml:space="preserve"> </w:t>
      </w:r>
      <w:r>
        <w:rPr>
          <w:lang w:val="it-IT" w:eastAsia="de-DE"/>
        </w:rPr>
        <w:t xml:space="preserve">i </w:t>
      </w:r>
      <w:r w:rsidRPr="007A4B22">
        <w:rPr>
          <w:lang w:val="it-IT" w:eastAsia="de-DE"/>
        </w:rPr>
        <w:t>partecipanti a le</w:t>
      </w:r>
      <w:r w:rsidR="00126C6D">
        <w:rPr>
          <w:lang w:val="it-IT" w:eastAsia="de-DE"/>
        </w:rPr>
        <w:t>ggere nuovamente il testo</w:t>
      </w:r>
      <w:r w:rsidRPr="007A4B22">
        <w:rPr>
          <w:lang w:val="it-IT" w:eastAsia="de-DE"/>
        </w:rPr>
        <w:t xml:space="preserve">. </w:t>
      </w:r>
      <w:r w:rsidR="00126C6D">
        <w:rPr>
          <w:lang w:val="it-IT" w:eastAsia="de-DE"/>
        </w:rPr>
        <w:t>Per consentire loro anche di ascoltare, pu</w:t>
      </w:r>
      <w:r w:rsidR="005A4B4F">
        <w:rPr>
          <w:lang w:val="it-IT" w:eastAsia="de-DE"/>
        </w:rPr>
        <w:t>oi leggere ogni passaggio ad</w:t>
      </w:r>
      <w:r w:rsidR="00126C6D">
        <w:rPr>
          <w:lang w:val="it-IT" w:eastAsia="de-DE"/>
        </w:rPr>
        <w:t xml:space="preserve"> alta </w:t>
      </w:r>
      <w:r w:rsidR="005A4B4F">
        <w:rPr>
          <w:lang w:val="it-IT" w:eastAsia="de-DE"/>
        </w:rPr>
        <w:t xml:space="preserve">voce </w:t>
      </w:r>
      <w:r w:rsidR="00660F95">
        <w:rPr>
          <w:lang w:val="it-IT" w:eastAsia="de-DE"/>
        </w:rPr>
        <w:t>o</w:t>
      </w:r>
      <w:r w:rsidR="00126C6D">
        <w:rPr>
          <w:lang w:val="it-IT" w:eastAsia="de-DE"/>
        </w:rPr>
        <w:t xml:space="preserve"> puoi far sentire una registrazione</w:t>
      </w:r>
      <w:r>
        <w:rPr>
          <w:lang w:val="it-IT" w:eastAsia="de-DE"/>
        </w:rPr>
        <w:t xml:space="preserve">: </w:t>
      </w:r>
      <w:r w:rsidR="00126C6D">
        <w:rPr>
          <w:lang w:val="it-IT" w:eastAsia="de-DE"/>
        </w:rPr>
        <w:t xml:space="preserve">in ogni caso prevedi </w:t>
      </w:r>
      <w:r w:rsidRPr="007A4B22">
        <w:rPr>
          <w:lang w:val="it-IT" w:eastAsia="de-DE"/>
        </w:rPr>
        <w:t xml:space="preserve">una velocità normale </w:t>
      </w:r>
      <w:r>
        <w:rPr>
          <w:lang w:val="it-IT" w:eastAsia="de-DE"/>
        </w:rPr>
        <w:t xml:space="preserve">(o, se necessario, rallentata), </w:t>
      </w:r>
      <w:r w:rsidR="00126C6D">
        <w:rPr>
          <w:lang w:val="it-IT" w:eastAsia="de-DE"/>
        </w:rPr>
        <w:t>ponendo</w:t>
      </w:r>
      <w:r w:rsidRPr="007A4B22">
        <w:rPr>
          <w:lang w:val="it-IT" w:eastAsia="de-DE"/>
        </w:rPr>
        <w:t xml:space="preserve"> particolare enfasi sulle p</w:t>
      </w:r>
      <w:r w:rsidR="00126C6D">
        <w:rPr>
          <w:lang w:val="it-IT" w:eastAsia="de-DE"/>
        </w:rPr>
        <w:t xml:space="preserve">arole chiave. Se gli apprendenti </w:t>
      </w:r>
      <w:r w:rsidRPr="007A4B22">
        <w:rPr>
          <w:lang w:val="it-IT" w:eastAsia="de-DE"/>
        </w:rPr>
        <w:t>vogliono praticare la pr</w:t>
      </w:r>
      <w:r w:rsidR="006850A3">
        <w:rPr>
          <w:lang w:val="it-IT" w:eastAsia="de-DE"/>
        </w:rPr>
        <w:t xml:space="preserve">onuncia di alcune </w:t>
      </w:r>
      <w:r w:rsidR="005A4B4F">
        <w:rPr>
          <w:lang w:val="it-IT" w:eastAsia="de-DE"/>
        </w:rPr>
        <w:t xml:space="preserve">di queste </w:t>
      </w:r>
      <w:r w:rsidR="006850A3">
        <w:rPr>
          <w:lang w:val="it-IT" w:eastAsia="de-DE"/>
        </w:rPr>
        <w:t>parole, aiuta</w:t>
      </w:r>
      <w:r w:rsidRPr="007A4B22">
        <w:rPr>
          <w:lang w:val="it-IT" w:eastAsia="de-DE"/>
        </w:rPr>
        <w:t xml:space="preserve">li nella ripetizione. </w:t>
      </w:r>
    </w:p>
    <w:p w:rsidR="00E47C57" w:rsidRDefault="00E47C57" w:rsidP="00E47C57">
      <w:pPr>
        <w:rPr>
          <w:lang w:val="it-IT" w:eastAsia="de-DE"/>
        </w:rPr>
      </w:pPr>
      <w:r w:rsidRPr="00E47C57">
        <w:rPr>
          <w:b/>
          <w:i/>
          <w:lang w:val="it-IT" w:eastAsia="de-DE"/>
        </w:rPr>
        <w:t>Passo 5</w:t>
      </w:r>
      <w:r w:rsidRPr="007A4B22">
        <w:rPr>
          <w:lang w:val="it-IT" w:eastAsia="de-DE"/>
        </w:rPr>
        <w:t xml:space="preserve">: </w:t>
      </w:r>
      <w:r w:rsidR="00126C6D">
        <w:rPr>
          <w:lang w:val="it-IT" w:eastAsia="de-DE"/>
        </w:rPr>
        <w:t xml:space="preserve">prepara </w:t>
      </w:r>
      <w:r w:rsidRPr="007A4B22">
        <w:rPr>
          <w:lang w:val="it-IT" w:eastAsia="de-DE"/>
        </w:rPr>
        <w:t xml:space="preserve">un semplice role play, immaginando </w:t>
      </w:r>
      <w:r>
        <w:rPr>
          <w:lang w:val="it-IT" w:eastAsia="de-DE"/>
        </w:rPr>
        <w:t xml:space="preserve">ad esempio </w:t>
      </w:r>
      <w:r w:rsidR="00126C6D">
        <w:rPr>
          <w:lang w:val="it-IT" w:eastAsia="de-DE"/>
        </w:rPr>
        <w:t>un incendio all’interno di un edificio immaginario. Potrebbe essere utile prevedere</w:t>
      </w:r>
      <w:r w:rsidRPr="007A4B22">
        <w:rPr>
          <w:lang w:val="it-IT" w:eastAsia="de-DE"/>
        </w:rPr>
        <w:t xml:space="preserve"> alcune domande</w:t>
      </w:r>
      <w:r>
        <w:rPr>
          <w:lang w:val="it-IT" w:eastAsia="de-DE"/>
        </w:rPr>
        <w:t>-chiave</w:t>
      </w:r>
      <w:r w:rsidRPr="007A4B22">
        <w:rPr>
          <w:lang w:val="it-IT" w:eastAsia="de-DE"/>
        </w:rPr>
        <w:t xml:space="preserve">, come </w:t>
      </w:r>
      <w:r w:rsidR="00126C6D">
        <w:rPr>
          <w:lang w:val="it-IT" w:eastAsia="de-DE"/>
        </w:rPr>
        <w:t>“</w:t>
      </w:r>
      <w:r w:rsidRPr="007A4B22">
        <w:rPr>
          <w:i/>
          <w:lang w:val="it-IT" w:eastAsia="de-DE"/>
        </w:rPr>
        <w:t>Dov’è l’allarme anti-incendio? C</w:t>
      </w:r>
      <w:r w:rsidR="00660F95">
        <w:rPr>
          <w:i/>
          <w:lang w:val="it-IT" w:eastAsia="de-DE"/>
        </w:rPr>
        <w:t>he c</w:t>
      </w:r>
      <w:r w:rsidRPr="007A4B22">
        <w:rPr>
          <w:i/>
          <w:lang w:val="it-IT" w:eastAsia="de-DE"/>
        </w:rPr>
        <w:t>osa dobbiamo fare? Qual è l’uscita più vicina? Dove dobbiamo andare?</w:t>
      </w:r>
      <w:r w:rsidR="00660F95">
        <w:rPr>
          <w:i/>
          <w:lang w:val="it-IT" w:eastAsia="de-DE"/>
        </w:rPr>
        <w:t>”</w:t>
      </w:r>
      <w:r w:rsidR="005A4B4F">
        <w:rPr>
          <w:i/>
          <w:lang w:val="it-IT" w:eastAsia="de-DE"/>
        </w:rPr>
        <w:t>.</w:t>
      </w:r>
      <w:r w:rsidRPr="007A4B22">
        <w:rPr>
          <w:lang w:val="it-IT" w:eastAsia="de-DE"/>
        </w:rPr>
        <w:t xml:space="preserve"> I partecipanti posso</w:t>
      </w:r>
      <w:r w:rsidR="00660F95">
        <w:rPr>
          <w:lang w:val="it-IT" w:eastAsia="de-DE"/>
        </w:rPr>
        <w:t>no assumere</w:t>
      </w:r>
      <w:r w:rsidRPr="007A4B22">
        <w:rPr>
          <w:lang w:val="it-IT" w:eastAsia="de-DE"/>
        </w:rPr>
        <w:t xml:space="preserve"> il ruolo dei </w:t>
      </w:r>
      <w:r w:rsidR="005A4B4F">
        <w:rPr>
          <w:lang w:val="it-IT" w:eastAsia="de-DE"/>
        </w:rPr>
        <w:t>vigili del fuoco,</w:t>
      </w:r>
      <w:r w:rsidRPr="007A4B22">
        <w:rPr>
          <w:lang w:val="it-IT" w:eastAsia="de-DE"/>
        </w:rPr>
        <w:t xml:space="preserve"> degli impiegati </w:t>
      </w:r>
      <w:r>
        <w:rPr>
          <w:lang w:val="it-IT" w:eastAsia="de-DE"/>
        </w:rPr>
        <w:t>oppure dei c</w:t>
      </w:r>
      <w:r w:rsidRPr="007A4B22">
        <w:rPr>
          <w:lang w:val="it-IT" w:eastAsia="de-DE"/>
        </w:rPr>
        <w:t>lienti di un negozio.</w:t>
      </w:r>
    </w:p>
    <w:p w:rsidR="00BE3F34" w:rsidRPr="00660F95" w:rsidRDefault="00BE3F34" w:rsidP="00DE46D9">
      <w:pPr>
        <w:pStyle w:val="TKTEXTE"/>
        <w:rPr>
          <w:rFonts w:ascii="Cambria" w:hAnsi="Cambria"/>
          <w:lang w:val="it-IT" w:eastAsia="de-DE"/>
        </w:rPr>
      </w:pPr>
    </w:p>
    <w:sectPr w:rsidR="00BE3F34" w:rsidRPr="00660F95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8F6" w:rsidRDefault="002148F6" w:rsidP="00C523EA">
      <w:r>
        <w:separator/>
      </w:r>
    </w:p>
  </w:endnote>
  <w:endnote w:type="continuationSeparator" w:id="0">
    <w:p w:rsidR="002148F6" w:rsidRDefault="002148F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BE3F34" w:rsidTr="00F732A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BE3F34" w:rsidRDefault="000479A7" w:rsidP="00F732A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0479A7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0479A7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0479A7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0479A7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0479A7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0479A7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0479A7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0479A7" w:rsidRPr="000479A7" w:rsidRDefault="000479A7" w:rsidP="00F732A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BE3F34" w:rsidRPr="00F732AC" w:rsidRDefault="000479A7" w:rsidP="00F732A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BE3F34" w:rsidRPr="00F732AC">
            <w:rPr>
              <w:rFonts w:cs="Cambria"/>
              <w:b/>
              <w:sz w:val="18"/>
              <w:szCs w:val="18"/>
              <w:lang w:val="en-US" w:eastAsia="fr-FR"/>
            </w:rPr>
            <w:t xml:space="preserve"> </w:t>
          </w:r>
          <w:r w:rsidR="00BE3F34">
            <w:rPr>
              <w:rFonts w:cs="Cambria"/>
              <w:b/>
              <w:sz w:val="18"/>
              <w:szCs w:val="18"/>
              <w:lang w:val="en-US" w:eastAsia="fr-FR"/>
            </w:rPr>
            <w:t>21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BE3F34" w:rsidRPr="00F732AC" w:rsidRDefault="005968B5" w:rsidP="00F732A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BE3F34" w:rsidRPr="00F732A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52CFB">
            <w:rPr>
              <w:rFonts w:cs="Cambria"/>
              <w:noProof/>
              <w:sz w:val="18"/>
              <w:szCs w:val="18"/>
              <w:lang w:val="en-US" w:eastAsia="fr-FR"/>
            </w:rPr>
            <w:t>6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BE3F34" w:rsidRPr="00F732AC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BE3F34" w:rsidRPr="00F732A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052CFB">
            <w:rPr>
              <w:rFonts w:cs="Cambria"/>
              <w:noProof/>
              <w:sz w:val="18"/>
              <w:szCs w:val="18"/>
              <w:lang w:val="en-US" w:eastAsia="fr-FR"/>
            </w:rPr>
            <w:t>6</w:t>
          </w:r>
          <w:r w:rsidRPr="00F732A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BE3F34" w:rsidRPr="00F732AC" w:rsidRDefault="000479A7" w:rsidP="00F732A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09625" cy="676275"/>
                <wp:effectExtent l="0" t="0" r="0" b="0"/>
                <wp:docPr id="8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3F34" w:rsidRPr="002860CD" w:rsidRDefault="00BE3F3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8F6" w:rsidRDefault="002148F6" w:rsidP="00C523EA">
      <w:r>
        <w:separator/>
      </w:r>
    </w:p>
  </w:footnote>
  <w:footnote w:type="continuationSeparator" w:id="0">
    <w:p w:rsidR="002148F6" w:rsidRDefault="002148F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BE3F34" w:rsidRPr="000479A7" w:rsidTr="00186952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BE3F34" w:rsidRPr="00CB5C65" w:rsidRDefault="000479A7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76275"/>
                <wp:effectExtent l="19050" t="0" r="9525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0479A7" w:rsidRDefault="000479A7" w:rsidP="00186952">
          <w:pPr>
            <w:jc w:val="center"/>
            <w:rPr>
              <w:b/>
              <w:lang w:val="en-US"/>
            </w:rPr>
          </w:pPr>
          <w:proofErr w:type="spellStart"/>
          <w:r w:rsidRPr="000479A7">
            <w:rPr>
              <w:b/>
              <w:lang w:val="en-US"/>
            </w:rPr>
            <w:t>Supporto</w:t>
          </w:r>
          <w:proofErr w:type="spellEnd"/>
          <w:r w:rsidRPr="000479A7">
            <w:rPr>
              <w:b/>
              <w:lang w:val="en-US"/>
            </w:rPr>
            <w:t xml:space="preserve"> </w:t>
          </w:r>
          <w:proofErr w:type="spellStart"/>
          <w:r w:rsidRPr="000479A7">
            <w:rPr>
              <w:b/>
              <w:lang w:val="en-US"/>
            </w:rPr>
            <w:t>linguistico</w:t>
          </w:r>
          <w:proofErr w:type="spellEnd"/>
          <w:r w:rsidRPr="000479A7">
            <w:rPr>
              <w:b/>
              <w:lang w:val="en-US"/>
            </w:rPr>
            <w:t xml:space="preserve"> per </w:t>
          </w:r>
          <w:proofErr w:type="spellStart"/>
          <w:r w:rsidRPr="000479A7">
            <w:rPr>
              <w:b/>
              <w:lang w:val="en-US"/>
            </w:rPr>
            <w:t>rifugiati</w:t>
          </w:r>
          <w:proofErr w:type="spellEnd"/>
          <w:r w:rsidRPr="000479A7">
            <w:rPr>
              <w:b/>
              <w:lang w:val="en-US"/>
            </w:rPr>
            <w:t xml:space="preserve"> </w:t>
          </w:r>
          <w:proofErr w:type="spellStart"/>
          <w:r w:rsidRPr="000479A7">
            <w:rPr>
              <w:b/>
              <w:lang w:val="en-US"/>
            </w:rPr>
            <w:t>adulti</w:t>
          </w:r>
          <w:proofErr w:type="spellEnd"/>
          <w:r w:rsidRPr="000479A7">
            <w:rPr>
              <w:b/>
              <w:lang w:val="en-US"/>
            </w:rPr>
            <w:t xml:space="preserve">: </w:t>
          </w:r>
        </w:p>
        <w:p w:rsidR="000479A7" w:rsidRPr="000479A7" w:rsidRDefault="000479A7" w:rsidP="00186952">
          <w:pPr>
            <w:jc w:val="center"/>
            <w:rPr>
              <w:b/>
              <w:i/>
            </w:rPr>
          </w:pPr>
          <w:r w:rsidRPr="000479A7">
            <w:rPr>
              <w:b/>
              <w:i/>
            </w:rPr>
            <w:t xml:space="preserve">il toolkit </w:t>
          </w:r>
          <w:proofErr w:type="spellStart"/>
          <w:r w:rsidRPr="000479A7">
            <w:rPr>
              <w:b/>
              <w:i/>
            </w:rPr>
            <w:t>del</w:t>
          </w:r>
          <w:proofErr w:type="spellEnd"/>
          <w:r w:rsidRPr="000479A7">
            <w:rPr>
              <w:b/>
              <w:i/>
            </w:rPr>
            <w:t xml:space="preserve"> </w:t>
          </w:r>
          <w:proofErr w:type="spellStart"/>
          <w:r w:rsidRPr="000479A7">
            <w:rPr>
              <w:b/>
              <w:i/>
            </w:rPr>
            <w:t>Consiglio</w:t>
          </w:r>
          <w:proofErr w:type="spellEnd"/>
          <w:r w:rsidRPr="000479A7">
            <w:rPr>
              <w:b/>
              <w:i/>
            </w:rPr>
            <w:t xml:space="preserve"> d’Europa </w:t>
          </w:r>
        </w:p>
        <w:p w:rsidR="00BE3F34" w:rsidRPr="00C11909" w:rsidRDefault="002148F6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BE3F34" w:rsidRPr="00C11909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0479A7" w:rsidRDefault="000479A7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0479A7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0479A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479A7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0479A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479A7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0479A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479A7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0479A7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479A7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0479A7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BE3F34" w:rsidRPr="00F732AC" w:rsidRDefault="002148F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BE3F34" w:rsidRPr="00F732AC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BE3F34" w:rsidRPr="00186952" w:rsidRDefault="00BE3F34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622"/>
    <w:multiLevelType w:val="hybridMultilevel"/>
    <w:tmpl w:val="80220966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13B417FD"/>
    <w:multiLevelType w:val="hybridMultilevel"/>
    <w:tmpl w:val="FBB87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12A5"/>
    <w:multiLevelType w:val="hybridMultilevel"/>
    <w:tmpl w:val="F5267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2345599"/>
    <w:multiLevelType w:val="hybridMultilevel"/>
    <w:tmpl w:val="148EC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27E3F"/>
    <w:multiLevelType w:val="hybridMultilevel"/>
    <w:tmpl w:val="22BAC116"/>
    <w:lvl w:ilvl="0" w:tplc="0BF89DD2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30E5E93"/>
    <w:multiLevelType w:val="hybridMultilevel"/>
    <w:tmpl w:val="8FB0D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4BC3"/>
    <w:multiLevelType w:val="hybridMultilevel"/>
    <w:tmpl w:val="5B8EAAA2"/>
    <w:lvl w:ilvl="0" w:tplc="7B92006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0B4BBC"/>
    <w:multiLevelType w:val="hybridMultilevel"/>
    <w:tmpl w:val="79C60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24C3C"/>
    <w:multiLevelType w:val="hybridMultilevel"/>
    <w:tmpl w:val="DCBC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634B5"/>
    <w:multiLevelType w:val="hybridMultilevel"/>
    <w:tmpl w:val="EB3ABF48"/>
    <w:lvl w:ilvl="0" w:tplc="E6388B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854F90"/>
    <w:multiLevelType w:val="hybridMultilevel"/>
    <w:tmpl w:val="DD000A36"/>
    <w:lvl w:ilvl="0" w:tplc="0420A254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8C1FF4"/>
    <w:multiLevelType w:val="hybridMultilevel"/>
    <w:tmpl w:val="B546E592"/>
    <w:lvl w:ilvl="0" w:tplc="C436E330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594611"/>
    <w:multiLevelType w:val="hybridMultilevel"/>
    <w:tmpl w:val="549EC7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564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A1E7BB8"/>
    <w:multiLevelType w:val="hybridMultilevel"/>
    <w:tmpl w:val="5D143148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624E33"/>
    <w:multiLevelType w:val="hybridMultilevel"/>
    <w:tmpl w:val="32C61FE4"/>
    <w:lvl w:ilvl="0" w:tplc="AF3410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200720"/>
    <w:multiLevelType w:val="hybridMultilevel"/>
    <w:tmpl w:val="10920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0258C"/>
    <w:multiLevelType w:val="hybridMultilevel"/>
    <w:tmpl w:val="E7AAE374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"/>
  </w:num>
  <w:num w:numId="5">
    <w:abstractNumId w:val="19"/>
  </w:num>
  <w:num w:numId="6">
    <w:abstractNumId w:val="18"/>
  </w:num>
  <w:num w:numId="7">
    <w:abstractNumId w:val="16"/>
  </w:num>
  <w:num w:numId="8">
    <w:abstractNumId w:val="5"/>
  </w:num>
  <w:num w:numId="9">
    <w:abstractNumId w:val="17"/>
  </w:num>
  <w:num w:numId="10">
    <w:abstractNumId w:val="23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21"/>
  </w:num>
  <w:num w:numId="18">
    <w:abstractNumId w:val="16"/>
  </w:num>
  <w:num w:numId="19">
    <w:abstractNumId w:val="16"/>
  </w:num>
  <w:num w:numId="20">
    <w:abstractNumId w:val="23"/>
  </w:num>
  <w:num w:numId="21">
    <w:abstractNumId w:val="17"/>
  </w:num>
  <w:num w:numId="22">
    <w:abstractNumId w:val="16"/>
  </w:num>
  <w:num w:numId="23">
    <w:abstractNumId w:val="16"/>
  </w:num>
  <w:num w:numId="24">
    <w:abstractNumId w:val="0"/>
  </w:num>
  <w:num w:numId="25">
    <w:abstractNumId w:val="2"/>
  </w:num>
  <w:num w:numId="26">
    <w:abstractNumId w:val="15"/>
  </w:num>
  <w:num w:numId="27">
    <w:abstractNumId w:val="12"/>
  </w:num>
  <w:num w:numId="28">
    <w:abstractNumId w:val="14"/>
  </w:num>
  <w:num w:numId="29">
    <w:abstractNumId w:val="9"/>
  </w:num>
  <w:num w:numId="30">
    <w:abstractNumId w:val="20"/>
  </w:num>
  <w:num w:numId="31">
    <w:abstractNumId w:val="7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7B0E"/>
    <w:rsid w:val="000479A7"/>
    <w:rsid w:val="00052CFB"/>
    <w:rsid w:val="000618A7"/>
    <w:rsid w:val="00066838"/>
    <w:rsid w:val="00086A0E"/>
    <w:rsid w:val="000937FA"/>
    <w:rsid w:val="000A0075"/>
    <w:rsid w:val="000A080D"/>
    <w:rsid w:val="000A0956"/>
    <w:rsid w:val="000C5F40"/>
    <w:rsid w:val="000D6D13"/>
    <w:rsid w:val="000E706C"/>
    <w:rsid w:val="000E7AFD"/>
    <w:rsid w:val="000F42D6"/>
    <w:rsid w:val="000F4FAD"/>
    <w:rsid w:val="00110B4B"/>
    <w:rsid w:val="00113442"/>
    <w:rsid w:val="00115B4B"/>
    <w:rsid w:val="00121C7F"/>
    <w:rsid w:val="001221D1"/>
    <w:rsid w:val="00124DB6"/>
    <w:rsid w:val="00126A5E"/>
    <w:rsid w:val="00126C6D"/>
    <w:rsid w:val="001347DC"/>
    <w:rsid w:val="001404AF"/>
    <w:rsid w:val="00140B7E"/>
    <w:rsid w:val="00143A97"/>
    <w:rsid w:val="00154B1F"/>
    <w:rsid w:val="00156165"/>
    <w:rsid w:val="0017200A"/>
    <w:rsid w:val="00172C07"/>
    <w:rsid w:val="001741D1"/>
    <w:rsid w:val="0017676C"/>
    <w:rsid w:val="00186952"/>
    <w:rsid w:val="001965B4"/>
    <w:rsid w:val="001A1B4C"/>
    <w:rsid w:val="001B0010"/>
    <w:rsid w:val="001B29DB"/>
    <w:rsid w:val="001B602D"/>
    <w:rsid w:val="001B71AD"/>
    <w:rsid w:val="001C7918"/>
    <w:rsid w:val="001D6275"/>
    <w:rsid w:val="001F7AFA"/>
    <w:rsid w:val="00201D74"/>
    <w:rsid w:val="0020300A"/>
    <w:rsid w:val="00211134"/>
    <w:rsid w:val="002148F6"/>
    <w:rsid w:val="00214CD0"/>
    <w:rsid w:val="00233192"/>
    <w:rsid w:val="00236416"/>
    <w:rsid w:val="0024319B"/>
    <w:rsid w:val="00246E8E"/>
    <w:rsid w:val="00254DC5"/>
    <w:rsid w:val="00254E4A"/>
    <w:rsid w:val="0026293F"/>
    <w:rsid w:val="002633E5"/>
    <w:rsid w:val="00283D4F"/>
    <w:rsid w:val="002860CD"/>
    <w:rsid w:val="002911F6"/>
    <w:rsid w:val="002967BA"/>
    <w:rsid w:val="002A0CEF"/>
    <w:rsid w:val="002A3476"/>
    <w:rsid w:val="002C0794"/>
    <w:rsid w:val="002F089F"/>
    <w:rsid w:val="002F2562"/>
    <w:rsid w:val="0030060E"/>
    <w:rsid w:val="00302AB8"/>
    <w:rsid w:val="003037D2"/>
    <w:rsid w:val="00303A5A"/>
    <w:rsid w:val="003128C2"/>
    <w:rsid w:val="00323BF3"/>
    <w:rsid w:val="00327BBC"/>
    <w:rsid w:val="0033137E"/>
    <w:rsid w:val="00334DB7"/>
    <w:rsid w:val="003428B9"/>
    <w:rsid w:val="00345504"/>
    <w:rsid w:val="00350440"/>
    <w:rsid w:val="0035492A"/>
    <w:rsid w:val="00354CAA"/>
    <w:rsid w:val="003565B8"/>
    <w:rsid w:val="003575BD"/>
    <w:rsid w:val="003657E4"/>
    <w:rsid w:val="00373B9F"/>
    <w:rsid w:val="0037570C"/>
    <w:rsid w:val="0038409C"/>
    <w:rsid w:val="003847AD"/>
    <w:rsid w:val="00391728"/>
    <w:rsid w:val="003A3FFE"/>
    <w:rsid w:val="003B337F"/>
    <w:rsid w:val="003C0495"/>
    <w:rsid w:val="003C050D"/>
    <w:rsid w:val="003C19ED"/>
    <w:rsid w:val="003C32F5"/>
    <w:rsid w:val="003E358D"/>
    <w:rsid w:val="003F121D"/>
    <w:rsid w:val="003F5E0F"/>
    <w:rsid w:val="00443DCD"/>
    <w:rsid w:val="00450203"/>
    <w:rsid w:val="00457DD9"/>
    <w:rsid w:val="00460BCC"/>
    <w:rsid w:val="00470AA9"/>
    <w:rsid w:val="00487D25"/>
    <w:rsid w:val="0049006B"/>
    <w:rsid w:val="00490099"/>
    <w:rsid w:val="004A486D"/>
    <w:rsid w:val="004B189C"/>
    <w:rsid w:val="004B5DD8"/>
    <w:rsid w:val="004C1652"/>
    <w:rsid w:val="004D674F"/>
    <w:rsid w:val="004E32A8"/>
    <w:rsid w:val="004F2E30"/>
    <w:rsid w:val="00502054"/>
    <w:rsid w:val="00503E91"/>
    <w:rsid w:val="00516C11"/>
    <w:rsid w:val="0052666F"/>
    <w:rsid w:val="00526886"/>
    <w:rsid w:val="0052715E"/>
    <w:rsid w:val="005426E9"/>
    <w:rsid w:val="00551540"/>
    <w:rsid w:val="00555D25"/>
    <w:rsid w:val="00571292"/>
    <w:rsid w:val="005713EB"/>
    <w:rsid w:val="00592F6C"/>
    <w:rsid w:val="005968B5"/>
    <w:rsid w:val="005A4B4F"/>
    <w:rsid w:val="005C2E50"/>
    <w:rsid w:val="005E452D"/>
    <w:rsid w:val="005E4CA5"/>
    <w:rsid w:val="005F3597"/>
    <w:rsid w:val="00617D74"/>
    <w:rsid w:val="00634900"/>
    <w:rsid w:val="00637B69"/>
    <w:rsid w:val="0064154F"/>
    <w:rsid w:val="006455D0"/>
    <w:rsid w:val="00651E90"/>
    <w:rsid w:val="00655B1E"/>
    <w:rsid w:val="00655CCE"/>
    <w:rsid w:val="006564A2"/>
    <w:rsid w:val="00660F95"/>
    <w:rsid w:val="006627B2"/>
    <w:rsid w:val="00671E19"/>
    <w:rsid w:val="00682AFD"/>
    <w:rsid w:val="006838F6"/>
    <w:rsid w:val="006850A3"/>
    <w:rsid w:val="006919D2"/>
    <w:rsid w:val="006968FC"/>
    <w:rsid w:val="00696968"/>
    <w:rsid w:val="00697064"/>
    <w:rsid w:val="006A1A21"/>
    <w:rsid w:val="006B3855"/>
    <w:rsid w:val="006C0689"/>
    <w:rsid w:val="006C08C3"/>
    <w:rsid w:val="006C7764"/>
    <w:rsid w:val="006D234F"/>
    <w:rsid w:val="006D4E73"/>
    <w:rsid w:val="006D71C7"/>
    <w:rsid w:val="006F56BB"/>
    <w:rsid w:val="00700467"/>
    <w:rsid w:val="00704721"/>
    <w:rsid w:val="00705BF1"/>
    <w:rsid w:val="00734E55"/>
    <w:rsid w:val="0074542C"/>
    <w:rsid w:val="007458E1"/>
    <w:rsid w:val="007509F5"/>
    <w:rsid w:val="00755873"/>
    <w:rsid w:val="007601C8"/>
    <w:rsid w:val="00760E6F"/>
    <w:rsid w:val="00767802"/>
    <w:rsid w:val="00773ACD"/>
    <w:rsid w:val="007833A0"/>
    <w:rsid w:val="00786599"/>
    <w:rsid w:val="007B4D14"/>
    <w:rsid w:val="007C6439"/>
    <w:rsid w:val="007E03A2"/>
    <w:rsid w:val="007E4B3A"/>
    <w:rsid w:val="007F5F10"/>
    <w:rsid w:val="0080462C"/>
    <w:rsid w:val="00805257"/>
    <w:rsid w:val="008067EC"/>
    <w:rsid w:val="00816EDC"/>
    <w:rsid w:val="0083366C"/>
    <w:rsid w:val="008363C9"/>
    <w:rsid w:val="00844534"/>
    <w:rsid w:val="008469DE"/>
    <w:rsid w:val="008506D5"/>
    <w:rsid w:val="00850F7E"/>
    <w:rsid w:val="008634B2"/>
    <w:rsid w:val="00892B00"/>
    <w:rsid w:val="008A685F"/>
    <w:rsid w:val="008B0F6D"/>
    <w:rsid w:val="008B45A3"/>
    <w:rsid w:val="008C2E19"/>
    <w:rsid w:val="008C53DF"/>
    <w:rsid w:val="008C6969"/>
    <w:rsid w:val="008E3240"/>
    <w:rsid w:val="008E6FB9"/>
    <w:rsid w:val="008F0189"/>
    <w:rsid w:val="008F1128"/>
    <w:rsid w:val="008F1473"/>
    <w:rsid w:val="008F24DC"/>
    <w:rsid w:val="008F51C9"/>
    <w:rsid w:val="008F5269"/>
    <w:rsid w:val="008F557F"/>
    <w:rsid w:val="009025F0"/>
    <w:rsid w:val="00910985"/>
    <w:rsid w:val="00921AD4"/>
    <w:rsid w:val="00933127"/>
    <w:rsid w:val="0093428B"/>
    <w:rsid w:val="00937AA0"/>
    <w:rsid w:val="0094551C"/>
    <w:rsid w:val="00953DC1"/>
    <w:rsid w:val="00970C63"/>
    <w:rsid w:val="0097497F"/>
    <w:rsid w:val="00981A86"/>
    <w:rsid w:val="00990990"/>
    <w:rsid w:val="009A4759"/>
    <w:rsid w:val="009A5131"/>
    <w:rsid w:val="009B7F95"/>
    <w:rsid w:val="009C0600"/>
    <w:rsid w:val="009D4335"/>
    <w:rsid w:val="009D7994"/>
    <w:rsid w:val="009F6CD1"/>
    <w:rsid w:val="00A03292"/>
    <w:rsid w:val="00A05E68"/>
    <w:rsid w:val="00A06274"/>
    <w:rsid w:val="00A1258A"/>
    <w:rsid w:val="00A3416E"/>
    <w:rsid w:val="00A36998"/>
    <w:rsid w:val="00A3749C"/>
    <w:rsid w:val="00A37741"/>
    <w:rsid w:val="00A5196F"/>
    <w:rsid w:val="00A57244"/>
    <w:rsid w:val="00A6623D"/>
    <w:rsid w:val="00A67362"/>
    <w:rsid w:val="00A7554F"/>
    <w:rsid w:val="00A802F2"/>
    <w:rsid w:val="00A80895"/>
    <w:rsid w:val="00A81C9B"/>
    <w:rsid w:val="00AA20E6"/>
    <w:rsid w:val="00AB255A"/>
    <w:rsid w:val="00AC0262"/>
    <w:rsid w:val="00AC3A92"/>
    <w:rsid w:val="00AD36D4"/>
    <w:rsid w:val="00AD3CE7"/>
    <w:rsid w:val="00AE4F9B"/>
    <w:rsid w:val="00AE657E"/>
    <w:rsid w:val="00AF3143"/>
    <w:rsid w:val="00AF4A1E"/>
    <w:rsid w:val="00AF56A8"/>
    <w:rsid w:val="00B11376"/>
    <w:rsid w:val="00B14386"/>
    <w:rsid w:val="00B25C82"/>
    <w:rsid w:val="00B26EC9"/>
    <w:rsid w:val="00B3115D"/>
    <w:rsid w:val="00B33421"/>
    <w:rsid w:val="00B35EFB"/>
    <w:rsid w:val="00B41971"/>
    <w:rsid w:val="00B5669A"/>
    <w:rsid w:val="00B60977"/>
    <w:rsid w:val="00B623ED"/>
    <w:rsid w:val="00B673E7"/>
    <w:rsid w:val="00B7303D"/>
    <w:rsid w:val="00B73A35"/>
    <w:rsid w:val="00B85B33"/>
    <w:rsid w:val="00B87D33"/>
    <w:rsid w:val="00B9077B"/>
    <w:rsid w:val="00B94E15"/>
    <w:rsid w:val="00BA25B4"/>
    <w:rsid w:val="00BA3C32"/>
    <w:rsid w:val="00BB182D"/>
    <w:rsid w:val="00BC0303"/>
    <w:rsid w:val="00BC3EFC"/>
    <w:rsid w:val="00BD1557"/>
    <w:rsid w:val="00BD2F15"/>
    <w:rsid w:val="00BE3F34"/>
    <w:rsid w:val="00BE6428"/>
    <w:rsid w:val="00BF2B09"/>
    <w:rsid w:val="00BF693D"/>
    <w:rsid w:val="00C11909"/>
    <w:rsid w:val="00C1271D"/>
    <w:rsid w:val="00C21210"/>
    <w:rsid w:val="00C24B3F"/>
    <w:rsid w:val="00C33D4C"/>
    <w:rsid w:val="00C35A15"/>
    <w:rsid w:val="00C35F1A"/>
    <w:rsid w:val="00C36B49"/>
    <w:rsid w:val="00C478A6"/>
    <w:rsid w:val="00C50AF6"/>
    <w:rsid w:val="00C523EA"/>
    <w:rsid w:val="00C622D7"/>
    <w:rsid w:val="00C7477C"/>
    <w:rsid w:val="00C77992"/>
    <w:rsid w:val="00C8086F"/>
    <w:rsid w:val="00C866B1"/>
    <w:rsid w:val="00C94196"/>
    <w:rsid w:val="00CB5272"/>
    <w:rsid w:val="00CB5C65"/>
    <w:rsid w:val="00CC0991"/>
    <w:rsid w:val="00CD42D1"/>
    <w:rsid w:val="00CF0B90"/>
    <w:rsid w:val="00CF36D3"/>
    <w:rsid w:val="00D00DA4"/>
    <w:rsid w:val="00D07616"/>
    <w:rsid w:val="00D2211A"/>
    <w:rsid w:val="00D319F4"/>
    <w:rsid w:val="00D44FCA"/>
    <w:rsid w:val="00D57D70"/>
    <w:rsid w:val="00D61794"/>
    <w:rsid w:val="00D623E5"/>
    <w:rsid w:val="00D71EB0"/>
    <w:rsid w:val="00D81172"/>
    <w:rsid w:val="00D82311"/>
    <w:rsid w:val="00D8328F"/>
    <w:rsid w:val="00D83A78"/>
    <w:rsid w:val="00D910D2"/>
    <w:rsid w:val="00DA11C9"/>
    <w:rsid w:val="00DA1F23"/>
    <w:rsid w:val="00DA5A92"/>
    <w:rsid w:val="00DC59A0"/>
    <w:rsid w:val="00DD0635"/>
    <w:rsid w:val="00DD35DF"/>
    <w:rsid w:val="00DD53DC"/>
    <w:rsid w:val="00DE46D9"/>
    <w:rsid w:val="00DE5B7D"/>
    <w:rsid w:val="00DF5B76"/>
    <w:rsid w:val="00DF60EB"/>
    <w:rsid w:val="00DF6268"/>
    <w:rsid w:val="00E03122"/>
    <w:rsid w:val="00E04A34"/>
    <w:rsid w:val="00E076C3"/>
    <w:rsid w:val="00E177FF"/>
    <w:rsid w:val="00E21B21"/>
    <w:rsid w:val="00E25809"/>
    <w:rsid w:val="00E4038E"/>
    <w:rsid w:val="00E45B5A"/>
    <w:rsid w:val="00E47C57"/>
    <w:rsid w:val="00E53152"/>
    <w:rsid w:val="00E559B4"/>
    <w:rsid w:val="00E7708A"/>
    <w:rsid w:val="00E826A8"/>
    <w:rsid w:val="00E90A39"/>
    <w:rsid w:val="00EB13B1"/>
    <w:rsid w:val="00EB3411"/>
    <w:rsid w:val="00EB6E42"/>
    <w:rsid w:val="00ED4CB7"/>
    <w:rsid w:val="00EE3F4B"/>
    <w:rsid w:val="00EE7542"/>
    <w:rsid w:val="00EF19BF"/>
    <w:rsid w:val="00EF4157"/>
    <w:rsid w:val="00F21070"/>
    <w:rsid w:val="00F260E9"/>
    <w:rsid w:val="00F3169E"/>
    <w:rsid w:val="00F4620A"/>
    <w:rsid w:val="00F5084D"/>
    <w:rsid w:val="00F5126A"/>
    <w:rsid w:val="00F6136F"/>
    <w:rsid w:val="00F732AC"/>
    <w:rsid w:val="00F87471"/>
    <w:rsid w:val="00F934F1"/>
    <w:rsid w:val="00FB0515"/>
    <w:rsid w:val="00FB1DA7"/>
    <w:rsid w:val="00FB70A6"/>
    <w:rsid w:val="00FC4986"/>
    <w:rsid w:val="00FC4F80"/>
    <w:rsid w:val="00FD180C"/>
    <w:rsid w:val="00FE707B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uiPriority w:val="99"/>
    <w:rsid w:val="007E03A2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7E03A2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7E03A2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7E03A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7E03A2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7E03A2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B623ED"/>
    <w:pPr>
      <w:numPr>
        <w:numId w:val="23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7E03A2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B623ED"/>
    <w:pPr>
      <w:ind w:left="1135"/>
    </w:pPr>
  </w:style>
  <w:style w:type="paragraph" w:customStyle="1" w:styleId="TKNbrsLevel2">
    <w:name w:val="TK Nbrs Level2"/>
    <w:uiPriority w:val="99"/>
    <w:rsid w:val="007E03A2"/>
    <w:pPr>
      <w:numPr>
        <w:numId w:val="20"/>
      </w:numPr>
      <w:spacing w:before="60" w:after="60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7E03A2"/>
    <w:pPr>
      <w:numPr>
        <w:numId w:val="21"/>
      </w:numPr>
      <w:spacing w:before="60" w:after="60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7E03A2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99"/>
    <w:qFormat/>
    <w:rsid w:val="00F732AC"/>
    <w:pPr>
      <w:spacing w:after="200"/>
      <w:ind w:left="720"/>
      <w:contextualSpacing/>
    </w:pPr>
    <w:rPr>
      <w:rFonts w:eastAsia="Calibri"/>
      <w:lang w:val="en-GB"/>
    </w:rPr>
  </w:style>
  <w:style w:type="character" w:styleId="Marquedecommentaire">
    <w:name w:val="annotation reference"/>
    <w:uiPriority w:val="99"/>
    <w:semiHidden/>
    <w:rsid w:val="0052715E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52715E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52715E"/>
    <w:rPr>
      <w:rFonts w:eastAsia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52715E"/>
    <w:rPr>
      <w:b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52715E"/>
    <w:rPr>
      <w:rFonts w:eastAsia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48-muoversi-in-citta-la-biblioteca-locale-supporto-linguisti/16807607f7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m.coe.int/strumento-15-offrire-supporto-a-rifugiati-debolmente-alfabetizzati-sup/16807607b9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rm.coe.int/strumento-20-progettare-attivita-di-scrittura-ad-un-livello-elementare/16807607be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</TotalTime>
  <Pages>6</Pages>
  <Words>2644</Words>
  <Characters>14548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21 - Selecting and using texts for reading at elementary level</vt:lpstr>
      <vt:lpstr>21 - Selecting and using texts for reading at elementary level</vt:lpstr>
    </vt:vector>
  </TitlesOfParts>
  <Company>Council of Europe</Company>
  <LinksUpToDate>false</LinksUpToDate>
  <CharactersWithSpaces>17158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21 - Selecting and using texts for reading at elementary level</dc:title>
  <dc:creator>utilisateur</dc:creator>
  <cp:lastModifiedBy>Carole</cp:lastModifiedBy>
  <cp:revision>4</cp:revision>
  <cp:lastPrinted>2017-03-21T18:43:00Z</cp:lastPrinted>
  <dcterms:created xsi:type="dcterms:W3CDTF">2017-10-22T14:31:00Z</dcterms:created>
  <dcterms:modified xsi:type="dcterms:W3CDTF">2017-11-08T17:30:00Z</dcterms:modified>
</cp:coreProperties>
</file>