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99" w:rsidRPr="00B86599" w:rsidRDefault="00E6552A" w:rsidP="00B86599">
      <w:pPr>
        <w:spacing w:before="240" w:after="240"/>
        <w:jc w:val="center"/>
        <w:rPr>
          <w:b/>
          <w:color w:val="365F91" w:themeColor="accent1" w:themeShade="BF"/>
          <w:sz w:val="40"/>
          <w:szCs w:val="40"/>
          <w:lang w:val="it-IT"/>
        </w:rPr>
      </w:pPr>
      <w:r w:rsidRPr="00B86599">
        <w:rPr>
          <w:b/>
          <w:color w:val="365F91" w:themeColor="accent1" w:themeShade="BF"/>
          <w:sz w:val="40"/>
          <w:szCs w:val="40"/>
          <w:lang w:val="it-IT"/>
        </w:rPr>
        <w:t xml:space="preserve">19 - </w:t>
      </w:r>
      <w:r w:rsidR="00B86599" w:rsidRPr="00B86599">
        <w:rPr>
          <w:b/>
          <w:color w:val="365F91" w:themeColor="accent1" w:themeShade="BF"/>
          <w:sz w:val="40"/>
          <w:szCs w:val="40"/>
          <w:lang w:val="it-IT"/>
        </w:rPr>
        <w:t xml:space="preserve">Rompere il ghiaccio e </w:t>
      </w:r>
      <w:r w:rsidR="005E2AC6">
        <w:rPr>
          <w:b/>
          <w:color w:val="365F91" w:themeColor="accent1" w:themeShade="BF"/>
          <w:sz w:val="40"/>
          <w:szCs w:val="40"/>
          <w:lang w:val="it-IT"/>
        </w:rPr>
        <w:t>creare fiducia all’interno d</w:t>
      </w:r>
      <w:r w:rsidR="00B86599" w:rsidRPr="00B86599">
        <w:rPr>
          <w:b/>
          <w:color w:val="365F91" w:themeColor="accent1" w:themeShade="BF"/>
          <w:sz w:val="40"/>
          <w:szCs w:val="40"/>
          <w:lang w:val="it-IT"/>
        </w:rPr>
        <w:t>el gruppo</w:t>
      </w:r>
    </w:p>
    <w:p w:rsidR="00E6552A" w:rsidRPr="00B86599" w:rsidRDefault="00B86599" w:rsidP="00B86599">
      <w:pPr>
        <w:pStyle w:val="TKAIM"/>
        <w:tabs>
          <w:tab w:val="clear" w:pos="709"/>
          <w:tab w:val="left" w:pos="1276"/>
        </w:tabs>
        <w:ind w:left="1275" w:hanging="1275"/>
        <w:rPr>
          <w:lang w:val="it-IT"/>
        </w:rPr>
      </w:pPr>
      <w:r w:rsidRPr="00B86599">
        <w:rPr>
          <w:lang w:val="it-IT"/>
        </w:rPr>
        <w:t xml:space="preserve">Obiettivo: </w:t>
      </w:r>
      <w:r>
        <w:rPr>
          <w:lang w:val="it-IT"/>
        </w:rPr>
        <w:tab/>
      </w:r>
      <w:r w:rsidR="000C032B">
        <w:rPr>
          <w:lang w:val="it-IT"/>
        </w:rPr>
        <w:t>fornire alcuni suggerimenti</w:t>
      </w:r>
      <w:r w:rsidRPr="008C79CB">
        <w:rPr>
          <w:lang w:val="it-IT"/>
        </w:rPr>
        <w:t xml:space="preserve"> su come aiutare un nuovo gruppo</w:t>
      </w:r>
      <w:r w:rsidR="00A45B15">
        <w:rPr>
          <w:lang w:val="it-IT"/>
        </w:rPr>
        <w:t xml:space="preserve"> di </w:t>
      </w:r>
      <w:r>
        <w:rPr>
          <w:lang w:val="it-IT"/>
        </w:rPr>
        <w:t xml:space="preserve">rifugiati </w:t>
      </w:r>
      <w:r w:rsidR="00414A4B">
        <w:rPr>
          <w:lang w:val="it-IT"/>
        </w:rPr>
        <w:t>a sentirsi a proprio agio e</w:t>
      </w:r>
      <w:r w:rsidRPr="008C79CB">
        <w:rPr>
          <w:lang w:val="it-IT"/>
        </w:rPr>
        <w:t xml:space="preserve"> a lavorare insieme per migliorare la competenza linguistica, così come la loro fiducia</w:t>
      </w:r>
      <w:r>
        <w:rPr>
          <w:lang w:val="it-IT"/>
        </w:rPr>
        <w:t>.</w:t>
      </w:r>
    </w:p>
    <w:p w:rsidR="00B86599" w:rsidRPr="00B86599" w:rsidRDefault="00B86599" w:rsidP="00B86599">
      <w:pPr>
        <w:spacing w:after="120"/>
        <w:rPr>
          <w:lang w:val="it-IT"/>
        </w:rPr>
      </w:pPr>
      <w:r>
        <w:rPr>
          <w:lang w:val="it-IT"/>
        </w:rPr>
        <w:t>In questo strumento</w:t>
      </w:r>
      <w:r w:rsidR="000C032B">
        <w:rPr>
          <w:lang w:val="it-IT"/>
        </w:rPr>
        <w:t xml:space="preserve"> ci sono</w:t>
      </w:r>
      <w:r>
        <w:rPr>
          <w:lang w:val="it-IT"/>
        </w:rPr>
        <w:t xml:space="preserve"> attività che puoi</w:t>
      </w:r>
      <w:r w:rsidR="00414A4B">
        <w:rPr>
          <w:lang w:val="it-IT"/>
        </w:rPr>
        <w:t xml:space="preserve"> utilizzar</w:t>
      </w:r>
      <w:r w:rsidRPr="008C79CB">
        <w:rPr>
          <w:lang w:val="it-IT"/>
        </w:rPr>
        <w:t>e per rompere il ghiaccio e aiutare i pa</w:t>
      </w:r>
      <w:r w:rsidR="00414A4B">
        <w:rPr>
          <w:lang w:val="it-IT"/>
        </w:rPr>
        <w:t>rtecipanti a sentirsi maggiormente</w:t>
      </w:r>
      <w:r>
        <w:rPr>
          <w:lang w:val="it-IT"/>
        </w:rPr>
        <w:t xml:space="preserve"> a proprio</w:t>
      </w:r>
      <w:r w:rsidRPr="008C79CB">
        <w:rPr>
          <w:lang w:val="it-IT"/>
        </w:rPr>
        <w:t xml:space="preserve"> agio con gli altri. </w:t>
      </w:r>
      <w:r w:rsidR="000C032B">
        <w:rPr>
          <w:lang w:val="it-IT"/>
        </w:rPr>
        <w:t xml:space="preserve">Alcune </w:t>
      </w:r>
      <w:r w:rsidRPr="008C79CB">
        <w:rPr>
          <w:lang w:val="it-IT"/>
        </w:rPr>
        <w:t>attività si basano sulla condivis</w:t>
      </w:r>
      <w:r>
        <w:rPr>
          <w:lang w:val="it-IT"/>
        </w:rPr>
        <w:t xml:space="preserve">ione di informazioni personali: per </w:t>
      </w:r>
      <w:r w:rsidRPr="008C79CB">
        <w:rPr>
          <w:lang w:val="it-IT"/>
        </w:rPr>
        <w:t xml:space="preserve">cominciare </w:t>
      </w:r>
      <w:r w:rsidR="000C032B">
        <w:rPr>
          <w:lang w:val="it-IT"/>
        </w:rPr>
        <w:t>è importante capire</w:t>
      </w:r>
      <w:r>
        <w:rPr>
          <w:lang w:val="it-IT"/>
        </w:rPr>
        <w:t xml:space="preserve"> cosa i rifugiati decidono di condividere; in questo modo avrai indicazioni in merito a</w:t>
      </w:r>
      <w:r w:rsidRPr="008C79CB">
        <w:rPr>
          <w:lang w:val="it-IT"/>
        </w:rPr>
        <w:t xml:space="preserve"> quali argomenti </w:t>
      </w:r>
      <w:r>
        <w:rPr>
          <w:lang w:val="it-IT"/>
        </w:rPr>
        <w:t xml:space="preserve">possono essere affrontati in quanto </w:t>
      </w:r>
      <w:r w:rsidR="00407A1E">
        <w:rPr>
          <w:lang w:val="it-IT"/>
        </w:rPr>
        <w:t>adatti. Assicura</w:t>
      </w:r>
      <w:r>
        <w:rPr>
          <w:lang w:val="it-IT"/>
        </w:rPr>
        <w:t>t</w:t>
      </w:r>
      <w:r w:rsidR="00407A1E">
        <w:rPr>
          <w:lang w:val="it-IT"/>
        </w:rPr>
        <w:t xml:space="preserve">i che </w:t>
      </w:r>
      <w:r w:rsidRPr="008C79CB">
        <w:rPr>
          <w:lang w:val="it-IT"/>
        </w:rPr>
        <w:t xml:space="preserve">non vengano richieste informazioni </w:t>
      </w:r>
      <w:r w:rsidR="000C032B">
        <w:rPr>
          <w:lang w:val="it-IT"/>
        </w:rPr>
        <w:t>personali non appropriate</w:t>
      </w:r>
      <w:r>
        <w:rPr>
          <w:lang w:val="it-IT"/>
        </w:rPr>
        <w:t xml:space="preserve"> che potrebbero rappresentare un ostacolo o causare un blocco</w:t>
      </w:r>
      <w:r w:rsidR="000C032B">
        <w:rPr>
          <w:lang w:val="it-IT"/>
        </w:rPr>
        <w:t xml:space="preserve"> fra i rifugiati.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09"/>
        <w:gridCol w:w="9573"/>
      </w:tblGrid>
      <w:tr w:rsidR="00BF77C8" w:rsidRPr="00245D2C" w:rsidTr="00BF77C8">
        <w:trPr>
          <w:trHeight w:val="1304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BF77C8" w:rsidRPr="00B86599" w:rsidRDefault="00BF77C8" w:rsidP="00B86599">
            <w:pPr>
              <w:pStyle w:val="TKTextetableau"/>
              <w:spacing w:after="1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86599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A. </w:t>
            </w:r>
            <w:r w:rsidR="00B86599" w:rsidRPr="00B86599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Il gioco dei nomi: </w:t>
            </w:r>
            <w:r w:rsidR="00B86599" w:rsidRPr="00B86599">
              <w:rPr>
                <w:rFonts w:asciiTheme="minorHAnsi" w:hAnsiTheme="minorHAnsi"/>
                <w:sz w:val="24"/>
                <w:szCs w:val="24"/>
                <w:lang w:val="it-IT"/>
              </w:rPr>
              <w:t>conoscere i nomi di ciascuno è un buon modo per rompere il ghiaccio e iniziare la costruzione del gruppo. È importante che tutti siano liberi di usare la forma del nome con cui si sentono più a proprio agio. Ad esempio, alcuni partecipanti potrebbero preferire l’uso dell’intero nome oppure del solo cognome con un titolo. Alcuni po</w:t>
            </w:r>
            <w:r w:rsidR="00407A1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trebbero chiamarti </w:t>
            </w:r>
            <w:r w:rsidR="00B86599" w:rsidRPr="00B86599">
              <w:rPr>
                <w:rFonts w:asciiTheme="minorHAnsi" w:hAnsiTheme="minorHAnsi"/>
                <w:sz w:val="24"/>
                <w:szCs w:val="24"/>
                <w:lang w:val="it-IT"/>
              </w:rPr>
              <w:t>“maestro” oppure usare un titolo e il cognome, piuttosto che il solo nome.</w:t>
            </w:r>
          </w:p>
        </w:tc>
      </w:tr>
      <w:tr w:rsidR="005658A6" w:rsidRPr="00245D2C" w:rsidTr="00A46724">
        <w:trPr>
          <w:trHeight w:val="1474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573" w:type="dxa"/>
            <w:vAlign w:val="center"/>
          </w:tcPr>
          <w:p w:rsidR="00B86599" w:rsidRPr="00B86599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b/>
                <w:szCs w:val="24"/>
                <w:lang w:val="it-IT"/>
              </w:rPr>
              <w:t>Ordine alfabetico: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 dì ai partecipanti il tuo nome. Falli esercitare e ripetere: 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“</w:t>
            </w:r>
            <w:r w:rsidRPr="00B86599">
              <w:rPr>
                <w:rFonts w:asciiTheme="minorHAnsi" w:hAnsiTheme="minorHAnsi"/>
                <w:i/>
                <w:szCs w:val="24"/>
                <w:lang w:val="it-IT"/>
              </w:rPr>
              <w:t>Come ti chiami?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”</w:t>
            </w:r>
          </w:p>
          <w:p w:rsidR="00B86599" w:rsidRPr="00B86599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szCs w:val="24"/>
                <w:lang w:val="it-IT"/>
              </w:rPr>
              <w:t>Chiedi a tutti di alzarsi in piedi, di fare la stessa domanda e di metter</w:t>
            </w:r>
            <w:r w:rsidR="00407A1E">
              <w:rPr>
                <w:rFonts w:asciiTheme="minorHAnsi" w:hAnsiTheme="minorHAnsi"/>
                <w:szCs w:val="24"/>
                <w:lang w:val="it-IT"/>
              </w:rPr>
              <w:t>si in ordine alfabetico dalla A alla Z lungo le pareti della stanza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>, in b</w:t>
            </w:r>
            <w:r w:rsidR="000C032B">
              <w:rPr>
                <w:rFonts w:asciiTheme="minorHAnsi" w:hAnsiTheme="minorHAnsi"/>
                <w:szCs w:val="24"/>
                <w:lang w:val="it-IT"/>
              </w:rPr>
              <w:t>ase all’iniziale del nome pronunciato.</w:t>
            </w:r>
          </w:p>
          <w:p w:rsidR="005658A6" w:rsidRPr="00B86599" w:rsidRDefault="00B86599" w:rsidP="00B86599">
            <w:pPr>
              <w:pStyle w:val="TKTextetableau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sz w:val="24"/>
                <w:szCs w:val="24"/>
                <w:lang w:val="it-IT"/>
              </w:rPr>
              <w:t>Quando saranno tutti in linea, chiedi loro di presentarsi. Ciascuno deve controllare l’ordine corretto: in caso non lo fosse, invitali a cambiare di posto.</w:t>
            </w:r>
          </w:p>
        </w:tc>
      </w:tr>
      <w:tr w:rsidR="005658A6" w:rsidRPr="00245D2C" w:rsidTr="00A46724">
        <w:trPr>
          <w:trHeight w:val="1191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B86599" w:rsidRPr="00B86599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b/>
                <w:szCs w:val="24"/>
                <w:lang w:val="it-IT"/>
              </w:rPr>
              <w:t xml:space="preserve">Qualcosa che non sai: 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questo gioco potrebbe seguire l’attività precedente. </w:t>
            </w:r>
          </w:p>
          <w:p w:rsidR="00B86599" w:rsidRPr="00B86599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È consigliabile esercitare prima il gruppo con formule come </w:t>
            </w:r>
            <w:r w:rsidRPr="00B86599">
              <w:rPr>
                <w:rFonts w:asciiTheme="minorHAnsi" w:hAnsiTheme="minorHAnsi"/>
                <w:i/>
                <w:szCs w:val="24"/>
                <w:lang w:val="it-IT"/>
              </w:rPr>
              <w:t>Io so, Io ho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, ecc. </w:t>
            </w:r>
          </w:p>
          <w:p w:rsidR="005658A6" w:rsidRPr="00B86599" w:rsidRDefault="00B86599" w:rsidP="00B86599">
            <w:pPr>
              <w:pStyle w:val="TKTextetableau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I partecipanti dicono il proprio nome aggiungendo qualche informazione in più che le altre persone non sanno, ad esempio: </w:t>
            </w:r>
            <w:r w:rsidR="00A45B15">
              <w:rPr>
                <w:rFonts w:asciiTheme="minorHAnsi" w:hAnsiTheme="minorHAnsi"/>
                <w:sz w:val="24"/>
                <w:szCs w:val="24"/>
                <w:lang w:val="it-IT"/>
              </w:rPr>
              <w:t>“</w:t>
            </w:r>
            <w:r w:rsidRPr="00B86599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Mi chiamo Abida e so parlare quattro lingue/</w:t>
            </w:r>
            <w:r w:rsidR="00407A1E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 xml:space="preserve"> </w:t>
            </w:r>
            <w:r w:rsidRPr="00B86599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ho tre fratelli</w:t>
            </w:r>
            <w:r w:rsidR="00A45B15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”</w:t>
            </w:r>
            <w:r w:rsidRPr="00B86599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.</w:t>
            </w:r>
          </w:p>
        </w:tc>
      </w:tr>
      <w:tr w:rsidR="005658A6" w:rsidRPr="00B86599" w:rsidTr="00A46724">
        <w:trPr>
          <w:trHeight w:val="2268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573" w:type="dxa"/>
            <w:vAlign w:val="center"/>
          </w:tcPr>
          <w:p w:rsidR="00D84E08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b/>
                <w:szCs w:val="24"/>
                <w:lang w:val="it-IT"/>
              </w:rPr>
              <w:t xml:space="preserve">Presentazioni: 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>in questa attiv</w:t>
            </w:r>
            <w:r w:rsidR="000C032B">
              <w:rPr>
                <w:rFonts w:asciiTheme="minorHAnsi" w:hAnsiTheme="minorHAnsi"/>
                <w:szCs w:val="24"/>
                <w:lang w:val="it-IT"/>
              </w:rPr>
              <w:t>ità la lingua italiana inizia a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 essere usata per prese</w:t>
            </w:r>
            <w:r w:rsidR="00407A1E">
              <w:rPr>
                <w:rFonts w:asciiTheme="minorHAnsi" w:hAnsiTheme="minorHAnsi"/>
                <w:szCs w:val="24"/>
                <w:lang w:val="it-IT"/>
              </w:rPr>
              <w:t xml:space="preserve">ntarsi (ricorda 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che non è necessario stringersi la mano). </w:t>
            </w:r>
          </w:p>
          <w:p w:rsidR="00D84E08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szCs w:val="24"/>
                <w:lang w:val="it-IT"/>
              </w:rPr>
              <w:t>Dividi il gruppo in due parti uguali e forma due cerchi, uno dentro l’altro</w:t>
            </w:r>
            <w:r w:rsidR="00D84E08">
              <w:rPr>
                <w:rFonts w:asciiTheme="minorHAnsi" w:hAnsiTheme="minorHAnsi"/>
                <w:szCs w:val="24"/>
                <w:lang w:val="it-IT"/>
              </w:rPr>
              <w:t>: c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hi è nel cerchio interno è rivolto verso </w:t>
            </w:r>
            <w:r w:rsidR="000C032B">
              <w:rPr>
                <w:rFonts w:asciiTheme="minorHAnsi" w:hAnsiTheme="minorHAnsi"/>
                <w:szCs w:val="24"/>
                <w:lang w:val="it-IT"/>
              </w:rPr>
              <w:t>l’esterno, chi è nel cerchio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 esterno è rivolto verso l’interno.</w:t>
            </w:r>
          </w:p>
          <w:p w:rsidR="00B86599" w:rsidRPr="00B86599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I partecipanti prendono la parola presentandosi, ad esempio: 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“</w:t>
            </w:r>
            <w:r w:rsidRPr="00B86599">
              <w:rPr>
                <w:rFonts w:asciiTheme="minorHAnsi" w:hAnsiTheme="minorHAnsi"/>
                <w:i/>
                <w:szCs w:val="24"/>
                <w:lang w:val="it-IT"/>
              </w:rPr>
              <w:t>Ciao, Mi chiamo Aysha. Piacere di conoscerti.</w:t>
            </w:r>
            <w:r w:rsidR="000C032B">
              <w:rPr>
                <w:rFonts w:asciiTheme="minorHAnsi" w:hAnsiTheme="minorHAnsi"/>
                <w:szCs w:val="24"/>
                <w:lang w:val="it-IT"/>
              </w:rPr>
              <w:t xml:space="preserve">/ </w:t>
            </w:r>
            <w:r w:rsidR="000C032B">
              <w:rPr>
                <w:rFonts w:asciiTheme="minorHAnsi" w:hAnsiTheme="minorHAnsi"/>
                <w:i/>
                <w:szCs w:val="24"/>
                <w:lang w:val="it-IT"/>
              </w:rPr>
              <w:t xml:space="preserve">Mi chiamo Habiba./ </w:t>
            </w:r>
            <w:r w:rsidRPr="00B86599">
              <w:rPr>
                <w:rFonts w:asciiTheme="minorHAnsi" w:hAnsiTheme="minorHAnsi"/>
                <w:i/>
                <w:szCs w:val="24"/>
                <w:lang w:val="it-IT"/>
              </w:rPr>
              <w:t>Piacere di conoscerti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”.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 Il cerchio esterno si muove intorno</w:t>
            </w:r>
            <w:r w:rsidR="000C032B">
              <w:rPr>
                <w:rFonts w:asciiTheme="minorHAnsi" w:hAnsiTheme="minorHAnsi"/>
                <w:szCs w:val="24"/>
                <w:lang w:val="it-IT"/>
              </w:rPr>
              <w:t>,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 mentre il cerchio interno rimane fermo. </w:t>
            </w:r>
          </w:p>
          <w:p w:rsidR="00D84E08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Ripeti l’attività fino a quando tutti avranno preso la parola almeno una volta. </w:t>
            </w:r>
          </w:p>
          <w:p w:rsidR="002559F0" w:rsidRPr="00B86599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szCs w:val="24"/>
                <w:lang w:val="it-IT"/>
              </w:rPr>
              <w:t>Poi chiedi a metà delle persone del cerchio esterno di scambiarsi di posto con un numero uguale di persone del cerchio interno: in questo modo possono prendere a turno la paro</w:t>
            </w:r>
            <w:r w:rsidR="000C032B">
              <w:rPr>
                <w:rFonts w:asciiTheme="minorHAnsi" w:hAnsiTheme="minorHAnsi"/>
                <w:szCs w:val="24"/>
                <w:lang w:val="it-IT"/>
              </w:rPr>
              <w:t>la e presentare una persona a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r w:rsidR="005E2AC6" w:rsidRPr="00B86599">
              <w:rPr>
                <w:rFonts w:asciiTheme="minorHAnsi" w:hAnsiTheme="minorHAnsi"/>
                <w:szCs w:val="24"/>
                <w:lang w:val="it-IT"/>
              </w:rPr>
              <w:t>un’altra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, ad esempio: 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“</w:t>
            </w:r>
            <w:r w:rsidRPr="00B86599">
              <w:rPr>
                <w:rFonts w:asciiTheme="minorHAnsi" w:hAnsiTheme="minorHAnsi"/>
                <w:i/>
                <w:szCs w:val="24"/>
                <w:lang w:val="it-IT"/>
              </w:rPr>
              <w:t>Ciao Aisha. Lui è Khaled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>.</w:t>
            </w:r>
            <w:r w:rsidR="000C032B">
              <w:rPr>
                <w:rFonts w:asciiTheme="minorHAnsi" w:hAnsiTheme="minorHAnsi"/>
                <w:szCs w:val="24"/>
                <w:lang w:val="it-IT"/>
              </w:rPr>
              <w:t>/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 </w:t>
            </w:r>
            <w:r w:rsidRPr="00B86599">
              <w:rPr>
                <w:rFonts w:asciiTheme="minorHAnsi" w:hAnsiTheme="minorHAnsi"/>
                <w:i/>
                <w:szCs w:val="24"/>
                <w:lang w:val="it-IT"/>
              </w:rPr>
              <w:t>Ciao, piacere di conoscerti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”,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 ecc.</w:t>
            </w:r>
          </w:p>
        </w:tc>
      </w:tr>
      <w:tr w:rsidR="005658A6" w:rsidRPr="00B86599" w:rsidTr="00B86599">
        <w:trPr>
          <w:trHeight w:val="252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2559F0" w:rsidRPr="00B86599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b/>
                <w:szCs w:val="24"/>
                <w:lang w:val="it-IT"/>
              </w:rPr>
              <w:t xml:space="preserve">Cosa significa il mio nome: 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questa attività dà l’opportunità ai partecipanti di raccontare qualcosa di più su </w:t>
            </w:r>
            <w:r w:rsidR="005E2AC6" w:rsidRPr="00B86599">
              <w:rPr>
                <w:rFonts w:asciiTheme="minorHAnsi" w:hAnsiTheme="minorHAnsi"/>
                <w:szCs w:val="24"/>
                <w:lang w:val="it-IT"/>
              </w:rPr>
              <w:t>sé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 stessi, ad esempio: 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“</w:t>
            </w:r>
            <w:r w:rsidRPr="00B86599">
              <w:rPr>
                <w:rFonts w:asciiTheme="minorHAnsi" w:hAnsiTheme="minorHAnsi"/>
                <w:i/>
                <w:szCs w:val="24"/>
                <w:lang w:val="it-IT"/>
              </w:rPr>
              <w:t>Mi chiamo Barakat. Significa benedizione. Ha scelto il nome mio nonno</w:t>
            </w:r>
            <w:r w:rsidR="00A45B15">
              <w:rPr>
                <w:rFonts w:asciiTheme="minorHAnsi" w:hAnsiTheme="minorHAnsi"/>
                <w:i/>
                <w:szCs w:val="24"/>
                <w:lang w:val="it-IT"/>
              </w:rPr>
              <w:t>”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>.</w:t>
            </w:r>
          </w:p>
        </w:tc>
      </w:tr>
      <w:tr w:rsidR="005658A6" w:rsidRPr="00407A1E" w:rsidTr="00A46724">
        <w:trPr>
          <w:trHeight w:val="1191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lastRenderedPageBreak/>
              <w:t>5</w:t>
            </w:r>
          </w:p>
        </w:tc>
        <w:tc>
          <w:tcPr>
            <w:tcW w:w="9573" w:type="dxa"/>
            <w:vAlign w:val="center"/>
          </w:tcPr>
          <w:p w:rsidR="00D84E08" w:rsidRDefault="00B86599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 w:rsidRPr="00B86599">
              <w:rPr>
                <w:rFonts w:asciiTheme="minorHAnsi" w:hAnsiTheme="minorHAnsi"/>
                <w:b/>
                <w:szCs w:val="24"/>
                <w:lang w:val="it-IT"/>
              </w:rPr>
              <w:t xml:space="preserve">Più informazioni: 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Dividi i partecipanti in coppie e chiedi loro di raccontare all’altro qualcosa su di sé, dando solo le informazioni che sono disposti a dare, </w:t>
            </w:r>
            <w:r w:rsidR="00407A1E">
              <w:rPr>
                <w:rFonts w:asciiTheme="minorHAnsi" w:hAnsiTheme="minorHAnsi"/>
                <w:szCs w:val="24"/>
                <w:lang w:val="it-IT"/>
              </w:rPr>
              <w:t xml:space="preserve">come: cosa piace e cosa no, </w:t>
            </w:r>
            <w:r w:rsidRPr="00B86599">
              <w:rPr>
                <w:rFonts w:asciiTheme="minorHAnsi" w:hAnsiTheme="minorHAnsi"/>
                <w:szCs w:val="24"/>
                <w:lang w:val="it-IT"/>
              </w:rPr>
              <w:t xml:space="preserve">cosa sanno fare, ecc. </w:t>
            </w:r>
          </w:p>
          <w:p w:rsidR="002559F0" w:rsidRPr="00B86599" w:rsidRDefault="00407A1E" w:rsidP="00B86599">
            <w:pPr>
              <w:rPr>
                <w:rFonts w:asciiTheme="minorHAnsi" w:hAnsiTheme="minorHAnsi"/>
                <w:szCs w:val="24"/>
                <w:lang w:val="it-IT"/>
              </w:rPr>
            </w:pPr>
            <w:r>
              <w:rPr>
                <w:rFonts w:asciiTheme="minorHAnsi" w:hAnsiTheme="minorHAnsi"/>
                <w:szCs w:val="24"/>
                <w:lang w:val="it-IT"/>
              </w:rPr>
              <w:t>Successivamente e</w:t>
            </w:r>
            <w:r w:rsidR="00B86599" w:rsidRPr="00B86599">
              <w:rPr>
                <w:rFonts w:asciiTheme="minorHAnsi" w:hAnsiTheme="minorHAnsi"/>
                <w:szCs w:val="24"/>
                <w:lang w:val="it-IT"/>
              </w:rPr>
              <w:t xml:space="preserve"> a turno, </w:t>
            </w:r>
            <w:r>
              <w:rPr>
                <w:rFonts w:asciiTheme="minorHAnsi" w:hAnsiTheme="minorHAnsi"/>
                <w:szCs w:val="24"/>
                <w:lang w:val="it-IT"/>
              </w:rPr>
              <w:t xml:space="preserve">una metà presenta </w:t>
            </w:r>
            <w:r w:rsidR="00B86599" w:rsidRPr="00B86599">
              <w:rPr>
                <w:rFonts w:asciiTheme="minorHAnsi" w:hAnsiTheme="minorHAnsi"/>
                <w:szCs w:val="24"/>
                <w:lang w:val="it-IT"/>
              </w:rPr>
              <w:t xml:space="preserve">l’altra metà della coppia al gruppo, ad esempio: 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“</w:t>
            </w:r>
            <w:r>
              <w:rPr>
                <w:rFonts w:asciiTheme="minorHAnsi" w:hAnsiTheme="minorHAnsi"/>
                <w:i/>
                <w:szCs w:val="24"/>
                <w:lang w:val="it-IT"/>
              </w:rPr>
              <w:t>Lui si chiama Hakim/</w:t>
            </w:r>
            <w:r w:rsidR="005E2AC6">
              <w:rPr>
                <w:rFonts w:asciiTheme="minorHAnsi" w:hAnsiTheme="minorHAnsi"/>
                <w:i/>
                <w:szCs w:val="24"/>
                <w:lang w:val="it-IT"/>
              </w:rPr>
              <w:t xml:space="preserve"> </w:t>
            </w:r>
            <w:r w:rsidR="00B86599" w:rsidRPr="00B86599">
              <w:rPr>
                <w:rFonts w:asciiTheme="minorHAnsi" w:hAnsiTheme="minorHAnsi"/>
                <w:i/>
                <w:szCs w:val="24"/>
                <w:lang w:val="it-IT"/>
              </w:rPr>
              <w:t>Viene dall’Afghanistan. Sa parlare Pasthu e Arabo. A lui piace giocare a calcio e tifa il Manchester United</w:t>
            </w:r>
            <w:r w:rsidR="00A45B15">
              <w:rPr>
                <w:rFonts w:asciiTheme="minorHAnsi" w:hAnsiTheme="minorHAnsi"/>
                <w:i/>
                <w:szCs w:val="24"/>
                <w:lang w:val="it-IT"/>
              </w:rPr>
              <w:t>”</w:t>
            </w:r>
            <w:r w:rsidR="00B86599" w:rsidRPr="00B86599">
              <w:rPr>
                <w:rFonts w:asciiTheme="minorHAnsi" w:hAnsiTheme="minorHAnsi"/>
                <w:i/>
                <w:szCs w:val="24"/>
                <w:lang w:val="it-IT"/>
              </w:rPr>
              <w:t>.</w:t>
            </w:r>
          </w:p>
        </w:tc>
      </w:tr>
    </w:tbl>
    <w:p w:rsidR="00D84E08" w:rsidRPr="00B86599" w:rsidRDefault="00D84E08">
      <w:pPr>
        <w:rPr>
          <w:lang w:val="it-IT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09"/>
        <w:gridCol w:w="9573"/>
      </w:tblGrid>
      <w:tr w:rsidR="00BF77C8" w:rsidRPr="00245D2C" w:rsidTr="00A46724">
        <w:trPr>
          <w:trHeight w:val="907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BF77C8" w:rsidRPr="00D84E08" w:rsidRDefault="00BF77C8" w:rsidP="00D84E08">
            <w:pPr>
              <w:pStyle w:val="TKTextetableau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84E0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B. </w:t>
            </w:r>
            <w:r w:rsidR="00D84E08" w:rsidRPr="00D84E08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Attività con le immagini: </w:t>
            </w:r>
            <w:r w:rsidR="00D84E08" w:rsidRPr="00D84E08">
              <w:rPr>
                <w:rFonts w:asciiTheme="minorHAnsi" w:hAnsiTheme="minorHAnsi"/>
                <w:sz w:val="24"/>
                <w:szCs w:val="24"/>
                <w:lang w:val="it-IT"/>
              </w:rPr>
              <w:t>le immagini possono essere un ottimo modo per fornire un contesto neutrale alla c</w:t>
            </w:r>
            <w:r w:rsidR="00407A1E">
              <w:rPr>
                <w:rFonts w:asciiTheme="minorHAnsi" w:hAnsiTheme="minorHAnsi"/>
                <w:sz w:val="24"/>
                <w:szCs w:val="24"/>
                <w:lang w:val="it-IT"/>
              </w:rPr>
              <w:t>ostruzione del gruppo. Indicazioni</w:t>
            </w:r>
            <w:r w:rsidR="00D84E08" w:rsidRPr="00D84E0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su come scegliere immagini da usare nelle attività d</w:t>
            </w:r>
            <w:r w:rsidR="00407A1E">
              <w:rPr>
                <w:rFonts w:asciiTheme="minorHAnsi" w:hAnsiTheme="minorHAnsi"/>
                <w:sz w:val="24"/>
                <w:szCs w:val="24"/>
                <w:lang w:val="it-IT"/>
              </w:rPr>
              <w:t>i supporto linguistico sono offerte da</w:t>
            </w:r>
            <w:r w:rsidR="00D84E08" w:rsidRPr="00D84E0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llo strumento 22 – </w:t>
            </w:r>
            <w:bookmarkStart w:id="0" w:name="_GoBack"/>
            <w:r w:rsidR="00AA2A58" w:rsidRPr="00245D2C">
              <w:rPr>
                <w:i/>
                <w:iCs/>
              </w:rPr>
              <w:fldChar w:fldCharType="begin"/>
            </w:r>
            <w:r w:rsidR="00AA2A58" w:rsidRPr="00245D2C">
              <w:rPr>
                <w:i/>
                <w:iCs/>
                <w:lang w:val="it-IT"/>
              </w:rPr>
              <w:instrText xml:space="preserve"> HYPERLINK "http://rm.coe.int/strumento-22-selezionare-immagini-e-oggetti-per-le-attiv</w:instrText>
            </w:r>
            <w:r w:rsidR="00AA2A58" w:rsidRPr="00245D2C">
              <w:rPr>
                <w:i/>
                <w:iCs/>
                <w:lang w:val="it-IT"/>
              </w:rPr>
              <w:instrText xml:space="preserve">ita-linguistic/16807607c0" </w:instrText>
            </w:r>
            <w:r w:rsidR="00AA2A58" w:rsidRPr="00245D2C">
              <w:rPr>
                <w:i/>
                <w:iCs/>
              </w:rPr>
              <w:fldChar w:fldCharType="separate"/>
            </w:r>
            <w:r w:rsidR="00D84E08" w:rsidRPr="00245D2C">
              <w:rPr>
                <w:rStyle w:val="Lienhypertexte"/>
                <w:rFonts w:asciiTheme="minorHAnsi" w:hAnsiTheme="minorHAnsi" w:cstheme="minorHAnsi"/>
                <w:i/>
                <w:iCs/>
                <w:sz w:val="24"/>
                <w:szCs w:val="24"/>
                <w:u w:val="none"/>
                <w:lang w:val="it-IT"/>
              </w:rPr>
              <w:t>Selezionare immagini e oggetti per le attività linguistiche</w:t>
            </w:r>
            <w:r w:rsidR="00AA2A58" w:rsidRPr="00245D2C">
              <w:rPr>
                <w:rStyle w:val="Lienhypertexte"/>
                <w:rFonts w:asciiTheme="minorHAnsi" w:hAnsiTheme="minorHAnsi" w:cstheme="minorHAnsi"/>
                <w:i/>
                <w:iCs/>
                <w:sz w:val="24"/>
                <w:szCs w:val="24"/>
                <w:u w:val="none"/>
                <w:lang w:val="it-IT"/>
              </w:rPr>
              <w:fldChar w:fldCharType="end"/>
            </w:r>
            <w:bookmarkEnd w:id="0"/>
            <w:r w:rsidR="000C032B" w:rsidRPr="001B368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</w:tc>
      </w:tr>
      <w:tr w:rsidR="005658A6" w:rsidRPr="00407A1E" w:rsidTr="00A46724">
        <w:trPr>
          <w:trHeight w:val="624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573" w:type="dxa"/>
            <w:vAlign w:val="center"/>
          </w:tcPr>
          <w:p w:rsidR="002559F0" w:rsidRPr="00A45B15" w:rsidRDefault="00D84E08" w:rsidP="00BF77C8">
            <w:pPr>
              <w:pStyle w:val="TKTextetableau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>Disponi sul tavolo una serie di immagini già selezionate. Ogni partecipante ne sceglie u</w:t>
            </w:r>
            <w:r w:rsidR="00407A1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na. Poi, </w:t>
            </w:r>
            <w:r w:rsidR="00A45B15">
              <w:rPr>
                <w:rFonts w:asciiTheme="minorHAnsi" w:hAnsiTheme="minorHAnsi"/>
                <w:sz w:val="24"/>
                <w:szCs w:val="24"/>
                <w:lang w:val="it-IT"/>
              </w:rPr>
              <w:t>a coppie, gli apprendenti</w:t>
            </w: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parlano insieme delle immagini scelte in base alle loro competenze linguistiche, scambiandosi domande come: </w:t>
            </w:r>
            <w:r w:rsidR="00A45B15">
              <w:rPr>
                <w:rFonts w:asciiTheme="minorHAnsi" w:hAnsiTheme="minorHAnsi"/>
                <w:sz w:val="24"/>
                <w:szCs w:val="24"/>
                <w:lang w:val="it-IT"/>
              </w:rPr>
              <w:t>“</w:t>
            </w:r>
            <w:r w:rsidRPr="00D84E08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Che cosa è? Perché ti piace questa immagine?</w:t>
            </w:r>
            <w:r w:rsidR="00A45B15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”</w:t>
            </w:r>
            <w:r w:rsidR="00A45B15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5658A6" w:rsidRPr="00407A1E" w:rsidTr="00A46724">
        <w:trPr>
          <w:trHeight w:val="1191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A45B15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A45B15">
              <w:rPr>
                <w:rFonts w:asciiTheme="minorHAnsi" w:hAnsiTheme="minorHAnsi" w:cstheme="minorHAnsi"/>
                <w:b/>
                <w:lang w:val="it-IT"/>
              </w:rPr>
              <w:t>7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D84E08" w:rsidRPr="00D84E08" w:rsidRDefault="00D84E08" w:rsidP="00D84E08">
            <w:pPr>
              <w:rPr>
                <w:rFonts w:asciiTheme="minorHAnsi" w:hAnsiTheme="minorHAnsi"/>
                <w:szCs w:val="24"/>
                <w:lang w:val="it-IT"/>
              </w:rPr>
            </w:pPr>
            <w:r w:rsidRPr="00D84E08">
              <w:rPr>
                <w:rFonts w:asciiTheme="minorHAnsi" w:hAnsiTheme="minorHAnsi"/>
                <w:szCs w:val="24"/>
                <w:lang w:val="it-IT"/>
              </w:rPr>
              <w:t>Dividi i partecipan</w:t>
            </w:r>
            <w:r w:rsidR="00407A1E">
              <w:rPr>
                <w:rFonts w:asciiTheme="minorHAnsi" w:hAnsiTheme="minorHAnsi"/>
                <w:szCs w:val="24"/>
                <w:lang w:val="it-IT"/>
              </w:rPr>
              <w:t>ti in piccoli gruppi</w:t>
            </w:r>
            <w:r w:rsidRPr="00D84E08">
              <w:rPr>
                <w:rFonts w:asciiTheme="minorHAnsi" w:hAnsiTheme="minorHAnsi"/>
                <w:szCs w:val="24"/>
                <w:lang w:val="it-IT"/>
              </w:rPr>
              <w:t xml:space="preserve">. Dai ad ogni gruppo tre o quattro immagini, da disporre sul tavolo. A turno, ogni partecipante sceglie un’immagine da descrivere, senza toccarla e senza dire quale ha scelto. </w:t>
            </w:r>
          </w:p>
          <w:p w:rsidR="002559F0" w:rsidRPr="00A45B15" w:rsidRDefault="00D84E08" w:rsidP="00D84E08">
            <w:pPr>
              <w:pStyle w:val="TKTextetableau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Gli altri devono indovinare </w:t>
            </w:r>
            <w:r w:rsidR="00407A1E">
              <w:rPr>
                <w:rFonts w:asciiTheme="minorHAnsi" w:hAnsiTheme="minorHAnsi"/>
                <w:sz w:val="24"/>
                <w:szCs w:val="24"/>
                <w:lang w:val="it-IT"/>
              </w:rPr>
              <w:t>qual è, grazie a</w:t>
            </w: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“indizi” quali ad esempio: </w:t>
            </w:r>
            <w:r w:rsidR="00A45B15">
              <w:rPr>
                <w:rFonts w:asciiTheme="minorHAnsi" w:hAnsiTheme="minorHAnsi"/>
                <w:sz w:val="24"/>
                <w:szCs w:val="24"/>
                <w:lang w:val="it-IT"/>
              </w:rPr>
              <w:t>“</w:t>
            </w:r>
            <w:r w:rsidRPr="00D84E08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Ci sono alcune persone. Stanno parlando. Sono in un negozio</w:t>
            </w:r>
            <w:r w:rsidR="00A45B15"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>”</w:t>
            </w: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>, ecc.</w:t>
            </w:r>
          </w:p>
        </w:tc>
      </w:tr>
      <w:tr w:rsidR="005658A6" w:rsidRPr="00407A1E" w:rsidTr="00A46724">
        <w:trPr>
          <w:trHeight w:val="1644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9573" w:type="dxa"/>
            <w:vAlign w:val="center"/>
          </w:tcPr>
          <w:p w:rsidR="00D84E08" w:rsidRPr="00D84E08" w:rsidRDefault="00D84E08" w:rsidP="00D84E08">
            <w:pPr>
              <w:rPr>
                <w:rFonts w:asciiTheme="minorHAnsi" w:hAnsiTheme="minorHAnsi"/>
                <w:szCs w:val="24"/>
                <w:lang w:val="it-IT"/>
              </w:rPr>
            </w:pPr>
            <w:r w:rsidRPr="00D84E08">
              <w:rPr>
                <w:rFonts w:asciiTheme="minorHAnsi" w:hAnsiTheme="minorHAnsi"/>
                <w:szCs w:val="24"/>
                <w:lang w:val="it-IT"/>
              </w:rPr>
              <w:t>Disponi diverse</w:t>
            </w:r>
            <w:r w:rsidR="00407A1E">
              <w:rPr>
                <w:rFonts w:asciiTheme="minorHAnsi" w:hAnsiTheme="minorHAnsi"/>
                <w:szCs w:val="24"/>
                <w:lang w:val="it-IT"/>
              </w:rPr>
              <w:t xml:space="preserve"> immagini sul tavolo. Spiega quindi</w:t>
            </w:r>
            <w:r w:rsidRPr="00D84E08">
              <w:rPr>
                <w:rFonts w:asciiTheme="minorHAnsi" w:hAnsiTheme="minorHAnsi"/>
                <w:szCs w:val="24"/>
                <w:lang w:val="it-IT"/>
              </w:rPr>
              <w:t xml:space="preserve"> ai partecipanti che stanno per costruire una storia insi</w:t>
            </w:r>
            <w:r w:rsidR="000C032B">
              <w:rPr>
                <w:rFonts w:asciiTheme="minorHAnsi" w:hAnsiTheme="minorHAnsi"/>
                <w:szCs w:val="24"/>
                <w:lang w:val="it-IT"/>
              </w:rPr>
              <w:t>eme. Invita uno qualsiasi tra</w:t>
            </w:r>
            <w:r w:rsidRPr="00D84E08">
              <w:rPr>
                <w:rFonts w:asciiTheme="minorHAnsi" w:hAnsiTheme="minorHAnsi"/>
                <w:szCs w:val="24"/>
                <w:lang w:val="it-IT"/>
              </w:rPr>
              <w:t xml:space="preserve"> loro a scegliere un’immagine e a c</w:t>
            </w:r>
            <w:r w:rsidR="00407A1E">
              <w:rPr>
                <w:rFonts w:asciiTheme="minorHAnsi" w:hAnsiTheme="minorHAnsi"/>
                <w:szCs w:val="24"/>
                <w:lang w:val="it-IT"/>
              </w:rPr>
              <w:t>ominciare una storia, come</w:t>
            </w:r>
            <w:r w:rsidRPr="00D84E08">
              <w:rPr>
                <w:rFonts w:asciiTheme="minorHAnsi" w:hAnsiTheme="minorHAnsi"/>
                <w:szCs w:val="24"/>
                <w:lang w:val="it-IT"/>
              </w:rPr>
              <w:t xml:space="preserve">: 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“</w:t>
            </w:r>
            <w:r w:rsidRPr="00D84E08">
              <w:rPr>
                <w:rFonts w:asciiTheme="minorHAnsi" w:hAnsiTheme="minorHAnsi"/>
                <w:i/>
                <w:szCs w:val="24"/>
                <w:lang w:val="it-IT"/>
              </w:rPr>
              <w:t>Un giorno alcune persone sono in un centro commerciale</w:t>
            </w:r>
            <w:r w:rsidR="00A45B15">
              <w:rPr>
                <w:rFonts w:asciiTheme="minorHAnsi" w:hAnsiTheme="minorHAnsi"/>
                <w:i/>
                <w:szCs w:val="24"/>
                <w:lang w:val="it-IT"/>
              </w:rPr>
              <w:t>”</w:t>
            </w:r>
            <w:r w:rsidRPr="00D84E08">
              <w:rPr>
                <w:rFonts w:asciiTheme="minorHAnsi" w:hAnsiTheme="minorHAnsi"/>
                <w:szCs w:val="24"/>
                <w:lang w:val="it-IT"/>
              </w:rPr>
              <w:t xml:space="preserve">. A seguire, la persona successiva prende un’altra immagine e continua la storia, ad esempio: 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“</w:t>
            </w:r>
            <w:r w:rsidRPr="00D84E08">
              <w:rPr>
                <w:rFonts w:asciiTheme="minorHAnsi" w:hAnsiTheme="minorHAnsi"/>
                <w:i/>
                <w:szCs w:val="24"/>
                <w:lang w:val="it-IT"/>
              </w:rPr>
              <w:t>Parlano di cibo</w:t>
            </w:r>
            <w:r w:rsidR="00A45B15">
              <w:rPr>
                <w:rFonts w:asciiTheme="minorHAnsi" w:hAnsiTheme="minorHAnsi"/>
                <w:i/>
                <w:szCs w:val="24"/>
                <w:lang w:val="it-IT"/>
              </w:rPr>
              <w:t>”</w:t>
            </w:r>
            <w:r w:rsidRPr="00D84E08">
              <w:rPr>
                <w:rFonts w:asciiTheme="minorHAnsi" w:hAnsiTheme="minorHAnsi"/>
                <w:szCs w:val="24"/>
                <w:lang w:val="it-IT"/>
              </w:rPr>
              <w:t xml:space="preserve">, ecc. </w:t>
            </w:r>
          </w:p>
          <w:p w:rsidR="005658A6" w:rsidRPr="00D84E08" w:rsidRDefault="00D84E08" w:rsidP="00D84E08">
            <w:pPr>
              <w:pStyle w:val="TKTextetableau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>A seconda della compete</w:t>
            </w:r>
            <w:r w:rsidR="00407A1E">
              <w:rPr>
                <w:rFonts w:asciiTheme="minorHAnsi" w:hAnsiTheme="minorHAnsi"/>
                <w:sz w:val="24"/>
                <w:szCs w:val="24"/>
                <w:lang w:val="it-IT"/>
              </w:rPr>
              <w:t>nza linguistica degli apprendenti</w:t>
            </w: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, la storia può essere </w:t>
            </w:r>
            <w:r w:rsidR="00407A1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raccontata </w:t>
            </w: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>al presente (più facile) o al passato (più difficile).</w:t>
            </w:r>
          </w:p>
        </w:tc>
      </w:tr>
      <w:tr w:rsidR="005658A6" w:rsidRPr="00407A1E" w:rsidTr="00A46724">
        <w:trPr>
          <w:trHeight w:val="907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D84E08" w:rsidRPr="00D84E08" w:rsidRDefault="00D84E08" w:rsidP="00D84E08">
            <w:pPr>
              <w:rPr>
                <w:rFonts w:asciiTheme="minorHAnsi" w:hAnsiTheme="minorHAnsi"/>
                <w:szCs w:val="24"/>
                <w:lang w:val="it-IT"/>
              </w:rPr>
            </w:pPr>
            <w:r w:rsidRPr="00D84E08">
              <w:rPr>
                <w:rFonts w:asciiTheme="minorHAnsi" w:hAnsiTheme="minorHAnsi"/>
                <w:b/>
                <w:szCs w:val="24"/>
                <w:lang w:val="it-IT"/>
              </w:rPr>
              <w:t xml:space="preserve">Associazione di parole: </w:t>
            </w:r>
            <w:r w:rsidRPr="00D84E08">
              <w:rPr>
                <w:rFonts w:asciiTheme="minorHAnsi" w:hAnsiTheme="minorHAnsi"/>
                <w:szCs w:val="24"/>
                <w:lang w:val="it-IT"/>
              </w:rPr>
              <w:t xml:space="preserve">i partecipanti, a turno, dicono una parola legata a una delle immagini </w:t>
            </w:r>
            <w:r w:rsidR="00407A1E">
              <w:rPr>
                <w:rFonts w:asciiTheme="minorHAnsi" w:hAnsiTheme="minorHAnsi"/>
                <w:szCs w:val="24"/>
                <w:lang w:val="it-IT"/>
              </w:rPr>
              <w:t>e collegata in qualche modo al</w:t>
            </w:r>
            <w:r w:rsidRPr="00D84E08">
              <w:rPr>
                <w:rFonts w:asciiTheme="minorHAnsi" w:hAnsiTheme="minorHAnsi"/>
                <w:szCs w:val="24"/>
                <w:lang w:val="it-IT"/>
              </w:rPr>
              <w:t xml:space="preserve">la parola precedente, ad esempio: </w:t>
            </w:r>
            <w:r w:rsidR="00A45B15">
              <w:rPr>
                <w:rFonts w:asciiTheme="minorHAnsi" w:hAnsiTheme="minorHAnsi"/>
                <w:szCs w:val="24"/>
                <w:lang w:val="it-IT"/>
              </w:rPr>
              <w:t>“</w:t>
            </w:r>
            <w:r w:rsidRPr="00D84E08">
              <w:rPr>
                <w:rFonts w:asciiTheme="minorHAnsi" w:hAnsiTheme="minorHAnsi"/>
                <w:i/>
                <w:szCs w:val="24"/>
                <w:lang w:val="it-IT"/>
              </w:rPr>
              <w:t>finestra, vetro</w:t>
            </w:r>
            <w:r w:rsidR="00A45B15">
              <w:rPr>
                <w:rFonts w:asciiTheme="minorHAnsi" w:hAnsiTheme="minorHAnsi"/>
                <w:i/>
                <w:szCs w:val="24"/>
                <w:lang w:val="it-IT"/>
              </w:rPr>
              <w:t>, pulire, secchio, acqua, caldo”,</w:t>
            </w:r>
            <w:r w:rsidRPr="00D84E08">
              <w:rPr>
                <w:rFonts w:asciiTheme="minorHAnsi" w:hAnsiTheme="minorHAnsi"/>
                <w:i/>
                <w:szCs w:val="24"/>
                <w:lang w:val="it-IT"/>
              </w:rPr>
              <w:t xml:space="preserve"> </w:t>
            </w:r>
            <w:r w:rsidRPr="00D84E08">
              <w:rPr>
                <w:rFonts w:asciiTheme="minorHAnsi" w:hAnsiTheme="minorHAnsi"/>
                <w:szCs w:val="24"/>
                <w:lang w:val="it-IT"/>
              </w:rPr>
              <w:t xml:space="preserve">ecc. </w:t>
            </w:r>
          </w:p>
          <w:p w:rsidR="002559F0" w:rsidRPr="00D84E08" w:rsidRDefault="00D84E08" w:rsidP="00D84E08">
            <w:pPr>
              <w:pStyle w:val="TKTextetableau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Questa attività è particolarmente adatta </w:t>
            </w:r>
            <w:r w:rsidR="000C032B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anche </w:t>
            </w: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>p</w:t>
            </w:r>
            <w:r w:rsidR="005E2AC6">
              <w:rPr>
                <w:rFonts w:asciiTheme="minorHAnsi" w:hAnsiTheme="minorHAnsi"/>
                <w:sz w:val="24"/>
                <w:szCs w:val="24"/>
                <w:lang w:val="it-IT"/>
              </w:rPr>
              <w:t>er apprendenti con bassi profili</w:t>
            </w:r>
            <w:r w:rsidRPr="00D84E0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di alfabetizzazione.</w:t>
            </w:r>
          </w:p>
        </w:tc>
      </w:tr>
    </w:tbl>
    <w:p w:rsidR="00BA25B4" w:rsidRPr="00407A1E" w:rsidRDefault="00BA25B4" w:rsidP="00E6552A">
      <w:pPr>
        <w:rPr>
          <w:lang w:val="it-IT"/>
        </w:rPr>
      </w:pPr>
    </w:p>
    <w:sectPr w:rsidR="00BA25B4" w:rsidRPr="00407A1E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A58" w:rsidRDefault="00AA2A58" w:rsidP="00C523EA">
      <w:r>
        <w:separator/>
      </w:r>
    </w:p>
  </w:endnote>
  <w:endnote w:type="continuationSeparator" w:id="0">
    <w:p w:rsidR="00AA2A58" w:rsidRDefault="00AA2A58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7971EC" w:rsidRDefault="007971EC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7971EC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7971EC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7971EC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7971EC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7971EC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7971EC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7971EC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7971EC" w:rsidRPr="007971EC" w:rsidRDefault="007971EC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7971EC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</w:t>
          </w:r>
          <w:r w:rsidR="00336B0A">
            <w:rPr>
              <w:rFonts w:eastAsia="Calibri" w:cs="Cambria"/>
              <w:b/>
              <w:sz w:val="18"/>
              <w:szCs w:val="18"/>
              <w:lang w:val="en-US" w:eastAsia="fr-FR"/>
            </w:rPr>
            <w:t>19</w:t>
          </w:r>
        </w:p>
      </w:tc>
      <w:tc>
        <w:tcPr>
          <w:tcW w:w="1667" w:type="pct"/>
          <w:vAlign w:val="bottom"/>
        </w:tcPr>
        <w:p w:rsidR="00186952" w:rsidRPr="005A600F" w:rsidRDefault="00A04AD6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45D2C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45D2C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A58" w:rsidRDefault="00AA2A58" w:rsidP="00C523EA">
      <w:r>
        <w:separator/>
      </w:r>
    </w:p>
  </w:footnote>
  <w:footnote w:type="continuationSeparator" w:id="0">
    <w:p w:rsidR="00AA2A58" w:rsidRDefault="00AA2A58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7971EC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7971EC" w:rsidRDefault="007971EC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7971EC">
            <w:rPr>
              <w:rFonts w:eastAsia="Calibri"/>
              <w:b/>
              <w:lang w:val="en-US"/>
            </w:rPr>
            <w:t>Supporto</w:t>
          </w:r>
          <w:proofErr w:type="spellEnd"/>
          <w:r w:rsidRPr="007971EC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7971EC">
            <w:rPr>
              <w:rFonts w:eastAsia="Calibri"/>
              <w:b/>
              <w:lang w:val="en-US"/>
            </w:rPr>
            <w:t>linguistico</w:t>
          </w:r>
          <w:proofErr w:type="spellEnd"/>
          <w:r w:rsidRPr="007971EC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7971EC">
            <w:rPr>
              <w:rFonts w:eastAsia="Calibri"/>
              <w:b/>
              <w:lang w:val="en-US"/>
            </w:rPr>
            <w:t>rifugiati</w:t>
          </w:r>
          <w:proofErr w:type="spellEnd"/>
          <w:r w:rsidRPr="007971EC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7971EC">
            <w:rPr>
              <w:rFonts w:eastAsia="Calibri"/>
              <w:b/>
              <w:lang w:val="en-US"/>
            </w:rPr>
            <w:t>adulti</w:t>
          </w:r>
          <w:proofErr w:type="spellEnd"/>
          <w:r w:rsidRPr="007971EC">
            <w:rPr>
              <w:rFonts w:eastAsia="Calibri"/>
              <w:b/>
              <w:lang w:val="en-US"/>
            </w:rPr>
            <w:t xml:space="preserve">: </w:t>
          </w:r>
        </w:p>
        <w:p w:rsidR="007971EC" w:rsidRPr="001B368B" w:rsidRDefault="007971EC" w:rsidP="00186952">
          <w:pPr>
            <w:jc w:val="center"/>
            <w:rPr>
              <w:rFonts w:eastAsia="Calibri"/>
              <w:b/>
              <w:i/>
            </w:rPr>
          </w:pPr>
          <w:r w:rsidRPr="001B368B">
            <w:rPr>
              <w:rFonts w:eastAsia="Calibri"/>
              <w:b/>
              <w:i/>
            </w:rPr>
            <w:t xml:space="preserve">il toolkit </w:t>
          </w:r>
          <w:proofErr w:type="spellStart"/>
          <w:r w:rsidRPr="001B368B">
            <w:rPr>
              <w:rFonts w:eastAsia="Calibri"/>
              <w:b/>
              <w:i/>
            </w:rPr>
            <w:t>del</w:t>
          </w:r>
          <w:proofErr w:type="spellEnd"/>
          <w:r w:rsidRPr="001B368B">
            <w:rPr>
              <w:rFonts w:eastAsia="Calibri"/>
              <w:b/>
              <w:i/>
            </w:rPr>
            <w:t xml:space="preserve"> </w:t>
          </w:r>
          <w:proofErr w:type="spellStart"/>
          <w:r w:rsidRPr="001B368B">
            <w:rPr>
              <w:rFonts w:eastAsia="Calibri"/>
              <w:b/>
              <w:i/>
            </w:rPr>
            <w:t>Consiglio</w:t>
          </w:r>
          <w:proofErr w:type="spellEnd"/>
          <w:r w:rsidRPr="001B368B">
            <w:rPr>
              <w:rFonts w:eastAsia="Calibri"/>
              <w:b/>
              <w:i/>
            </w:rPr>
            <w:t xml:space="preserve"> d’Europa </w:t>
          </w:r>
        </w:p>
        <w:p w:rsidR="00186952" w:rsidRPr="001B368B" w:rsidRDefault="00AA2A58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186952" w:rsidRPr="001B368B">
              <w:rPr>
                <w:rStyle w:val="Lienhypertexte"/>
                <w:rFonts w:eastAsia="Calibri"/>
              </w:rPr>
              <w:t>www.coe.int/lang-refugees</w:t>
            </w:r>
          </w:hyperlink>
        </w:p>
      </w:tc>
      <w:tc>
        <w:tcPr>
          <w:tcW w:w="2711" w:type="dxa"/>
        </w:tcPr>
        <w:p w:rsidR="007971EC" w:rsidRDefault="007971EC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7971EC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7971EC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7971EC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7971EC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7971EC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7971EC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7971EC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7971EC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7971EC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7971EC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AA2A58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13516"/>
    <w:rsid w:val="000338F0"/>
    <w:rsid w:val="00036646"/>
    <w:rsid w:val="00037B0E"/>
    <w:rsid w:val="000572AF"/>
    <w:rsid w:val="000618A7"/>
    <w:rsid w:val="000937FA"/>
    <w:rsid w:val="000954B8"/>
    <w:rsid w:val="000A080D"/>
    <w:rsid w:val="000C032B"/>
    <w:rsid w:val="000C11CB"/>
    <w:rsid w:val="000C5F40"/>
    <w:rsid w:val="000D0A36"/>
    <w:rsid w:val="000D3044"/>
    <w:rsid w:val="000E706C"/>
    <w:rsid w:val="000F42D6"/>
    <w:rsid w:val="00104E36"/>
    <w:rsid w:val="00110B4B"/>
    <w:rsid w:val="00113442"/>
    <w:rsid w:val="00123F4B"/>
    <w:rsid w:val="001255E5"/>
    <w:rsid w:val="00126A5E"/>
    <w:rsid w:val="001373A6"/>
    <w:rsid w:val="00140B7E"/>
    <w:rsid w:val="00154B1F"/>
    <w:rsid w:val="00172C07"/>
    <w:rsid w:val="001741D1"/>
    <w:rsid w:val="0017676C"/>
    <w:rsid w:val="001845C7"/>
    <w:rsid w:val="00186952"/>
    <w:rsid w:val="001965B4"/>
    <w:rsid w:val="001A1B4C"/>
    <w:rsid w:val="001B0010"/>
    <w:rsid w:val="001B368B"/>
    <w:rsid w:val="001B602D"/>
    <w:rsid w:val="001B71AD"/>
    <w:rsid w:val="001C7918"/>
    <w:rsid w:val="001D7251"/>
    <w:rsid w:val="0020300A"/>
    <w:rsid w:val="00214CD0"/>
    <w:rsid w:val="00233192"/>
    <w:rsid w:val="00245D2C"/>
    <w:rsid w:val="00246E8E"/>
    <w:rsid w:val="00250F5D"/>
    <w:rsid w:val="00254DC5"/>
    <w:rsid w:val="002559F0"/>
    <w:rsid w:val="002622C6"/>
    <w:rsid w:val="0026293F"/>
    <w:rsid w:val="002860CD"/>
    <w:rsid w:val="002A0CEF"/>
    <w:rsid w:val="002A3476"/>
    <w:rsid w:val="002A5874"/>
    <w:rsid w:val="002D7BD0"/>
    <w:rsid w:val="002F2562"/>
    <w:rsid w:val="00303A5A"/>
    <w:rsid w:val="00327BBC"/>
    <w:rsid w:val="0033137E"/>
    <w:rsid w:val="00336B0A"/>
    <w:rsid w:val="0035492A"/>
    <w:rsid w:val="00355BB8"/>
    <w:rsid w:val="003575BD"/>
    <w:rsid w:val="00361F04"/>
    <w:rsid w:val="00373B9F"/>
    <w:rsid w:val="0037570C"/>
    <w:rsid w:val="0038409C"/>
    <w:rsid w:val="003847AD"/>
    <w:rsid w:val="00386CF8"/>
    <w:rsid w:val="003C050D"/>
    <w:rsid w:val="003C32F5"/>
    <w:rsid w:val="003C60BD"/>
    <w:rsid w:val="003C799F"/>
    <w:rsid w:val="003D21A3"/>
    <w:rsid w:val="003E358D"/>
    <w:rsid w:val="003E7F4D"/>
    <w:rsid w:val="003F121D"/>
    <w:rsid w:val="00407A1E"/>
    <w:rsid w:val="00414A4B"/>
    <w:rsid w:val="00425EB7"/>
    <w:rsid w:val="00460BCC"/>
    <w:rsid w:val="00463894"/>
    <w:rsid w:val="00470AA9"/>
    <w:rsid w:val="0049006B"/>
    <w:rsid w:val="004B5DD8"/>
    <w:rsid w:val="004C1652"/>
    <w:rsid w:val="004C3D63"/>
    <w:rsid w:val="004E32A8"/>
    <w:rsid w:val="004F2E30"/>
    <w:rsid w:val="0050334F"/>
    <w:rsid w:val="00503E91"/>
    <w:rsid w:val="00510AE8"/>
    <w:rsid w:val="00526886"/>
    <w:rsid w:val="00542DB8"/>
    <w:rsid w:val="00555D25"/>
    <w:rsid w:val="005658A6"/>
    <w:rsid w:val="005713EB"/>
    <w:rsid w:val="005A600F"/>
    <w:rsid w:val="005C2E50"/>
    <w:rsid w:val="005E2AC6"/>
    <w:rsid w:val="005E4CA5"/>
    <w:rsid w:val="00600E19"/>
    <w:rsid w:val="00617D74"/>
    <w:rsid w:val="00634900"/>
    <w:rsid w:val="006355E0"/>
    <w:rsid w:val="0064154F"/>
    <w:rsid w:val="006455D0"/>
    <w:rsid w:val="00651E90"/>
    <w:rsid w:val="006540EA"/>
    <w:rsid w:val="00655B1E"/>
    <w:rsid w:val="00655CCE"/>
    <w:rsid w:val="00682F8B"/>
    <w:rsid w:val="006A1A21"/>
    <w:rsid w:val="006B6385"/>
    <w:rsid w:val="006B7367"/>
    <w:rsid w:val="006C0689"/>
    <w:rsid w:val="006C08C3"/>
    <w:rsid w:val="006C19C6"/>
    <w:rsid w:val="006C7764"/>
    <w:rsid w:val="006D234F"/>
    <w:rsid w:val="006E443B"/>
    <w:rsid w:val="006E4862"/>
    <w:rsid w:val="006F38F4"/>
    <w:rsid w:val="00705BF1"/>
    <w:rsid w:val="00734E55"/>
    <w:rsid w:val="0074542C"/>
    <w:rsid w:val="007458E1"/>
    <w:rsid w:val="00745FAE"/>
    <w:rsid w:val="00767D0E"/>
    <w:rsid w:val="00773ACD"/>
    <w:rsid w:val="0078344A"/>
    <w:rsid w:val="007971EC"/>
    <w:rsid w:val="007A488E"/>
    <w:rsid w:val="007B4D14"/>
    <w:rsid w:val="007F5F10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1473"/>
    <w:rsid w:val="008F24DC"/>
    <w:rsid w:val="008F6E23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A03292"/>
    <w:rsid w:val="00A04AD6"/>
    <w:rsid w:val="00A1258A"/>
    <w:rsid w:val="00A27C34"/>
    <w:rsid w:val="00A3314A"/>
    <w:rsid w:val="00A36998"/>
    <w:rsid w:val="00A45B15"/>
    <w:rsid w:val="00A46724"/>
    <w:rsid w:val="00A5196F"/>
    <w:rsid w:val="00A6623D"/>
    <w:rsid w:val="00A67362"/>
    <w:rsid w:val="00A7554F"/>
    <w:rsid w:val="00A802F2"/>
    <w:rsid w:val="00A81C9B"/>
    <w:rsid w:val="00A867FD"/>
    <w:rsid w:val="00AA2A58"/>
    <w:rsid w:val="00AB255A"/>
    <w:rsid w:val="00AE21A6"/>
    <w:rsid w:val="00AE657E"/>
    <w:rsid w:val="00AF4A1E"/>
    <w:rsid w:val="00AF56A8"/>
    <w:rsid w:val="00B33421"/>
    <w:rsid w:val="00B35EFB"/>
    <w:rsid w:val="00B40086"/>
    <w:rsid w:val="00B51D45"/>
    <w:rsid w:val="00B66C15"/>
    <w:rsid w:val="00B70CB6"/>
    <w:rsid w:val="00B73A35"/>
    <w:rsid w:val="00B85307"/>
    <w:rsid w:val="00B85B33"/>
    <w:rsid w:val="00B86599"/>
    <w:rsid w:val="00B86735"/>
    <w:rsid w:val="00B87D33"/>
    <w:rsid w:val="00B93AFB"/>
    <w:rsid w:val="00B947F8"/>
    <w:rsid w:val="00B94E15"/>
    <w:rsid w:val="00BA25B4"/>
    <w:rsid w:val="00BA3C32"/>
    <w:rsid w:val="00BB182D"/>
    <w:rsid w:val="00BD2F15"/>
    <w:rsid w:val="00BE6428"/>
    <w:rsid w:val="00BF2B09"/>
    <w:rsid w:val="00BF693D"/>
    <w:rsid w:val="00BF77C8"/>
    <w:rsid w:val="00C1250C"/>
    <w:rsid w:val="00C24B3F"/>
    <w:rsid w:val="00C24C86"/>
    <w:rsid w:val="00C40FC7"/>
    <w:rsid w:val="00C523EA"/>
    <w:rsid w:val="00C622D7"/>
    <w:rsid w:val="00C7477C"/>
    <w:rsid w:val="00C8086F"/>
    <w:rsid w:val="00CC0991"/>
    <w:rsid w:val="00CC6B8F"/>
    <w:rsid w:val="00CC75F7"/>
    <w:rsid w:val="00CF0B90"/>
    <w:rsid w:val="00CF36D3"/>
    <w:rsid w:val="00D00DA4"/>
    <w:rsid w:val="00D07616"/>
    <w:rsid w:val="00D2211A"/>
    <w:rsid w:val="00D22EBA"/>
    <w:rsid w:val="00D245C0"/>
    <w:rsid w:val="00D57D70"/>
    <w:rsid w:val="00D61794"/>
    <w:rsid w:val="00D70BD7"/>
    <w:rsid w:val="00D81172"/>
    <w:rsid w:val="00D8328F"/>
    <w:rsid w:val="00D84E08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3152"/>
    <w:rsid w:val="00E6552A"/>
    <w:rsid w:val="00E74E5B"/>
    <w:rsid w:val="00E826A8"/>
    <w:rsid w:val="00E84F58"/>
    <w:rsid w:val="00E90A39"/>
    <w:rsid w:val="00E9556F"/>
    <w:rsid w:val="00EC3C97"/>
    <w:rsid w:val="00ED4CB7"/>
    <w:rsid w:val="00F20FB3"/>
    <w:rsid w:val="00F260E9"/>
    <w:rsid w:val="00F41208"/>
    <w:rsid w:val="00F5126A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6E08-D939-43D4-9137-0D4A79E3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</TotalTime>
  <Pages>2</Pages>
  <Words>956</Words>
  <Characters>4610</Characters>
  <Application>Microsoft Office Word</Application>
  <DocSecurity>0</DocSecurity>
  <Lines>72</Lines>
  <Paragraphs>35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5531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2017-03-21T17:43:00Z</cp:lastPrinted>
  <dcterms:created xsi:type="dcterms:W3CDTF">2017-10-22T14:22:00Z</dcterms:created>
  <dcterms:modified xsi:type="dcterms:W3CDTF">2017-11-09T11:11:00Z</dcterms:modified>
</cp:coreProperties>
</file>