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19" w:rsidRPr="001C36C3" w:rsidRDefault="00091055" w:rsidP="00AD2E79">
      <w:pPr>
        <w:pStyle w:val="TKMAINTITLE"/>
      </w:pPr>
      <w:r w:rsidRPr="004014F8">
        <w:t>13</w:t>
      </w:r>
      <w:r w:rsidR="00E13C91" w:rsidRPr="004014F8">
        <w:t xml:space="preserve"> - </w:t>
      </w:r>
      <w:r w:rsidR="001C36C3" w:rsidRPr="001C36C3">
        <w:t xml:space="preserve">Acquisire </w:t>
      </w:r>
      <w:r w:rsidR="00202759" w:rsidRPr="00202759">
        <w:t xml:space="preserve">competenze di base nell’uso di una nuova lingua </w:t>
      </w:r>
    </w:p>
    <w:p w:rsidR="001C36C3" w:rsidRPr="001C36C3" w:rsidRDefault="001C36C3" w:rsidP="001C36C3">
      <w:pPr>
        <w:pStyle w:val="TKAIM"/>
        <w:tabs>
          <w:tab w:val="clear" w:pos="709"/>
          <w:tab w:val="left" w:pos="1276"/>
        </w:tabs>
        <w:ind w:left="1275" w:hanging="1275"/>
        <w:rPr>
          <w:lang w:val="it-IT"/>
        </w:rPr>
      </w:pPr>
      <w:r w:rsidRPr="001C36C3">
        <w:rPr>
          <w:lang w:val="it-IT"/>
        </w:rPr>
        <w:t>Obiettivo</w:t>
      </w:r>
      <w:r>
        <w:rPr>
          <w:lang w:val="it-IT"/>
        </w:rPr>
        <w:t>:</w:t>
      </w:r>
      <w:r>
        <w:rPr>
          <w:lang w:val="it-IT"/>
        </w:rPr>
        <w:tab/>
      </w:r>
      <w:r w:rsidR="009F6672">
        <w:rPr>
          <w:lang w:val="it-IT"/>
        </w:rPr>
        <w:t>accrescere la tua consapevolezza sugli</w:t>
      </w:r>
      <w:r w:rsidRPr="001C36C3">
        <w:rPr>
          <w:lang w:val="it-IT"/>
        </w:rPr>
        <w:t xml:space="preserve"> aspetti relativi all’acquisizione</w:t>
      </w:r>
      <w:bookmarkStart w:id="0" w:name="_GoBack"/>
      <w:bookmarkEnd w:id="0"/>
      <w:r w:rsidRPr="001C36C3">
        <w:rPr>
          <w:lang w:val="it-IT"/>
        </w:rPr>
        <w:t xml:space="preserve"> di una </w:t>
      </w:r>
      <w:r w:rsidR="009F6672">
        <w:rPr>
          <w:lang w:val="it-IT"/>
        </w:rPr>
        <w:t>competenza di base</w:t>
      </w:r>
      <w:r w:rsidRPr="001C36C3">
        <w:rPr>
          <w:lang w:val="it-IT"/>
        </w:rPr>
        <w:t xml:space="preserve"> in</w:t>
      </w:r>
      <w:r>
        <w:rPr>
          <w:lang w:val="it-IT"/>
        </w:rPr>
        <w:t xml:space="preserve"> </w:t>
      </w:r>
      <w:r w:rsidRPr="001C36C3">
        <w:rPr>
          <w:lang w:val="it-IT"/>
        </w:rPr>
        <w:t xml:space="preserve">una nuova lingua, in modo da preparare o regolare le attività di </w:t>
      </w:r>
      <w:r w:rsidR="00DB4CDA">
        <w:rPr>
          <w:lang w:val="it-IT"/>
        </w:rPr>
        <w:t>supporto linguistico in considerazione de</w:t>
      </w:r>
      <w:r w:rsidRPr="001C36C3">
        <w:rPr>
          <w:lang w:val="it-IT"/>
        </w:rPr>
        <w:t>i bisogni dei rifugiati.</w:t>
      </w:r>
    </w:p>
    <w:p w:rsidR="001C36C3" w:rsidRDefault="001C36C3" w:rsidP="0008456F">
      <w:pPr>
        <w:pStyle w:val="TKTEXTE"/>
        <w:rPr>
          <w:lang w:val="it-IT"/>
        </w:rPr>
      </w:pPr>
      <w:r w:rsidRPr="00ED314A">
        <w:rPr>
          <w:lang w:val="it-IT"/>
        </w:rPr>
        <w:t xml:space="preserve">Le </w:t>
      </w:r>
      <w:r w:rsidR="004014F8">
        <w:rPr>
          <w:lang w:val="it-IT"/>
        </w:rPr>
        <w:t>informazioni di seguito</w:t>
      </w:r>
      <w:r>
        <w:rPr>
          <w:lang w:val="it-IT"/>
        </w:rPr>
        <w:t xml:space="preserve"> fornite ti aiuteranno a selezionare scenari, situazioni e</w:t>
      </w:r>
      <w:r w:rsidRPr="00ED314A">
        <w:rPr>
          <w:lang w:val="it-IT"/>
        </w:rPr>
        <w:t xml:space="preserve"> funzioni più appropriate </w:t>
      </w:r>
      <w:r w:rsidR="00143B9E">
        <w:rPr>
          <w:lang w:val="it-IT"/>
        </w:rPr>
        <w:t>(vedi</w:t>
      </w:r>
      <w:r>
        <w:rPr>
          <w:lang w:val="it-IT"/>
        </w:rPr>
        <w:t xml:space="preserve"> anche gli strumenti 24</w:t>
      </w:r>
      <w:r w:rsidR="00401673">
        <w:rPr>
          <w:lang w:val="it-IT"/>
        </w:rPr>
        <w:t xml:space="preserve"> </w:t>
      </w:r>
      <w:r w:rsidR="00401673" w:rsidRPr="00B9710F">
        <w:rPr>
          <w:lang w:val="it-IT"/>
        </w:rPr>
        <w:t>-</w:t>
      </w:r>
      <w:r w:rsidRPr="00B9710F">
        <w:rPr>
          <w:rFonts w:cstheme="minorHAnsi"/>
          <w:i/>
          <w:lang w:val="it-IT"/>
        </w:rPr>
        <w:t xml:space="preserve"> </w:t>
      </w:r>
      <w:hyperlink r:id="rId8" w:history="1">
        <w:r w:rsidRPr="00DF2CDE">
          <w:rPr>
            <w:rStyle w:val="Lienhypertexte"/>
            <w:rFonts w:cstheme="minorHAnsi"/>
            <w:i/>
            <w:iCs/>
            <w:u w:val="none"/>
            <w:lang w:val="it-IT"/>
          </w:rPr>
          <w:t>Individuare i bisogni più urgenti dei rifugiati</w:t>
        </w:r>
      </w:hyperlink>
      <w:r w:rsidRPr="00257EEE">
        <w:rPr>
          <w:lang w:val="it-IT"/>
        </w:rPr>
        <w:t xml:space="preserve">, 31- </w:t>
      </w:r>
      <w:r w:rsidR="00A33951">
        <w:fldChar w:fldCharType="begin"/>
      </w:r>
      <w:r w:rsidR="00A33951" w:rsidRPr="00DF2CDE">
        <w:rPr>
          <w:lang w:val="it-IT"/>
        </w:rPr>
        <w:instrText xml:space="preserve"> HYPERLINK "http://rm.coe.int/strumento-31-selezionare-le-situazioni-su-cui-focalizzare-l-attenzione/16807607ca" </w:instrText>
      </w:r>
      <w:r w:rsidR="00A33951">
        <w:fldChar w:fldCharType="separate"/>
      </w:r>
      <w:r w:rsidRPr="00DF2CDE">
        <w:rPr>
          <w:rStyle w:val="Lienhypertexte"/>
          <w:rFonts w:cs="Calibri"/>
          <w:i/>
          <w:iCs/>
          <w:u w:val="none"/>
          <w:lang w:val="it-IT"/>
        </w:rPr>
        <w:t>Selez</w:t>
      </w:r>
      <w:r w:rsidR="00DB4CDA" w:rsidRPr="00DF2CDE">
        <w:rPr>
          <w:rStyle w:val="Lienhypertexte"/>
          <w:rFonts w:cs="Calibri"/>
          <w:i/>
          <w:iCs/>
          <w:u w:val="none"/>
          <w:lang w:val="it-IT"/>
        </w:rPr>
        <w:t xml:space="preserve">ionare </w:t>
      </w:r>
      <w:r w:rsidRPr="00DF2CDE">
        <w:rPr>
          <w:rStyle w:val="Lienhypertexte"/>
          <w:rFonts w:cs="Calibri"/>
          <w:i/>
          <w:iCs/>
          <w:u w:val="none"/>
          <w:lang w:val="it-IT"/>
        </w:rPr>
        <w:t xml:space="preserve">le situazioni su cui </w:t>
      </w:r>
      <w:r w:rsidR="00202759" w:rsidRPr="00DF2CDE">
        <w:rPr>
          <w:rStyle w:val="Lienhypertexte"/>
          <w:rFonts w:cs="Calibri"/>
          <w:i/>
          <w:iCs/>
          <w:u w:val="none"/>
          <w:lang w:val="it-IT"/>
        </w:rPr>
        <w:t>focalizzare l’attenzione</w:t>
      </w:r>
      <w:r w:rsidR="00DB4CDA" w:rsidRPr="00DF2CDE">
        <w:rPr>
          <w:rStyle w:val="Lienhypertexte"/>
          <w:rFonts w:cs="Calibri"/>
          <w:i/>
          <w:iCs/>
          <w:u w:val="none"/>
          <w:lang w:val="it-IT"/>
        </w:rPr>
        <w:t xml:space="preserve"> durante le attività di </w:t>
      </w:r>
      <w:r w:rsidRPr="00DF2CDE">
        <w:rPr>
          <w:rStyle w:val="Lienhypertexte"/>
          <w:rFonts w:cs="Calibri"/>
          <w:i/>
          <w:iCs/>
          <w:u w:val="none"/>
          <w:lang w:val="it-IT"/>
        </w:rPr>
        <w:t>supporto linguistico</w:t>
      </w:r>
      <w:r w:rsidRPr="00257EEE">
        <w:rPr>
          <w:rStyle w:val="Lienhypertexte"/>
          <w:rFonts w:cs="Calibri"/>
          <w:u w:val="none"/>
          <w:lang w:val="it-IT"/>
        </w:rPr>
        <w:t xml:space="preserve"> </w:t>
      </w:r>
      <w:r w:rsidR="00A33951">
        <w:rPr>
          <w:rStyle w:val="Lienhypertexte"/>
          <w:rFonts w:cs="Calibri"/>
          <w:u w:val="none"/>
          <w:lang w:val="it-IT"/>
        </w:rPr>
        <w:fldChar w:fldCharType="end"/>
      </w:r>
      <w:r w:rsidR="00DF2CDE">
        <w:rPr>
          <w:lang w:val="it-IT"/>
        </w:rPr>
        <w:t xml:space="preserve">e </w:t>
      </w:r>
      <w:r w:rsidRPr="00257EEE">
        <w:rPr>
          <w:lang w:val="it-IT"/>
        </w:rPr>
        <w:t xml:space="preserve">32 - </w:t>
      </w:r>
      <w:r w:rsidR="00A33951" w:rsidRPr="00DF2CDE">
        <w:rPr>
          <w:i/>
          <w:iCs/>
        </w:rPr>
        <w:fldChar w:fldCharType="begin"/>
      </w:r>
      <w:r w:rsidR="00A33951" w:rsidRPr="00DF2CDE">
        <w:rPr>
          <w:i/>
          <w:iCs/>
          <w:lang w:val="it-IT"/>
        </w:rPr>
        <w:instrText xml:space="preserve"> HYPERLINK "http://rm.coe.int/s</w:instrText>
      </w:r>
      <w:r w:rsidR="00A33951" w:rsidRPr="00DF2CDE">
        <w:rPr>
          <w:i/>
          <w:iCs/>
          <w:lang w:val="it-IT"/>
        </w:rPr>
        <w:instrText xml:space="preserve">trumento-32-selezionare-le-funzioni-comunicative-utili-ad-apprendenti/16807607da" </w:instrText>
      </w:r>
      <w:r w:rsidR="00A33951" w:rsidRPr="00DF2CDE">
        <w:rPr>
          <w:i/>
          <w:iCs/>
        </w:rPr>
        <w:fldChar w:fldCharType="separate"/>
      </w:r>
      <w:r w:rsidRPr="00DF2CDE">
        <w:rPr>
          <w:rStyle w:val="Lienhypertexte"/>
          <w:rFonts w:cs="Calibri"/>
          <w:i/>
          <w:iCs/>
          <w:u w:val="none"/>
          <w:lang w:val="it-IT"/>
        </w:rPr>
        <w:t xml:space="preserve">Selezionare le </w:t>
      </w:r>
      <w:r w:rsidR="0002130C" w:rsidRPr="00DF2CDE">
        <w:rPr>
          <w:rStyle w:val="Lienhypertexte"/>
          <w:rFonts w:cs="Calibri"/>
          <w:i/>
          <w:iCs/>
          <w:u w:val="none"/>
          <w:lang w:val="it-IT"/>
        </w:rPr>
        <w:t xml:space="preserve">funzioni comunicative utili </w:t>
      </w:r>
      <w:r w:rsidR="00CB24E8" w:rsidRPr="00DF2CDE">
        <w:rPr>
          <w:rStyle w:val="Lienhypertexte"/>
          <w:rFonts w:cs="Calibri"/>
          <w:i/>
          <w:iCs/>
          <w:u w:val="none"/>
          <w:lang w:val="it-IT"/>
        </w:rPr>
        <w:t>ad apprendenti di livello iniziale</w:t>
      </w:r>
      <w:r w:rsidR="00A33951" w:rsidRPr="00DF2CDE">
        <w:rPr>
          <w:rStyle w:val="Lienhypertexte"/>
          <w:rFonts w:cs="Calibri"/>
          <w:i/>
          <w:iCs/>
          <w:u w:val="none"/>
          <w:lang w:val="it-IT"/>
        </w:rPr>
        <w:fldChar w:fldCharType="end"/>
      </w:r>
      <w:r w:rsidRPr="00257EEE">
        <w:rPr>
          <w:lang w:val="it-IT"/>
        </w:rPr>
        <w:t>).</w:t>
      </w:r>
      <w:r>
        <w:rPr>
          <w:lang w:val="it-IT"/>
        </w:rPr>
        <w:t xml:space="preserve"> Se alcuni partecipanti hanno una conoscenza dell’italia</w:t>
      </w:r>
      <w:r w:rsidR="004014F8">
        <w:rPr>
          <w:lang w:val="it-IT"/>
        </w:rPr>
        <w:t>no superiore a quella di base</w:t>
      </w:r>
      <w:r>
        <w:rPr>
          <w:lang w:val="it-IT"/>
        </w:rPr>
        <w:t xml:space="preserve">, potrebbe </w:t>
      </w:r>
      <w:r w:rsidRPr="00ED314A">
        <w:rPr>
          <w:lang w:val="it-IT"/>
        </w:rPr>
        <w:t>esse</w:t>
      </w:r>
      <w:r>
        <w:rPr>
          <w:lang w:val="it-IT"/>
        </w:rPr>
        <w:t>re</w:t>
      </w:r>
      <w:r w:rsidRPr="00ED314A">
        <w:rPr>
          <w:lang w:val="it-IT"/>
        </w:rPr>
        <w:t xml:space="preserve"> necessario pensare ad attività differenziate </w:t>
      </w:r>
      <w:r>
        <w:rPr>
          <w:lang w:val="it-IT"/>
        </w:rPr>
        <w:t xml:space="preserve">per loro, anche creando </w:t>
      </w:r>
      <w:r w:rsidRPr="00ED314A">
        <w:rPr>
          <w:lang w:val="it-IT"/>
        </w:rPr>
        <w:t>sotto</w:t>
      </w:r>
      <w:r>
        <w:rPr>
          <w:lang w:val="it-IT"/>
        </w:rPr>
        <w:t>gruppi con differenti livelli</w:t>
      </w:r>
      <w:r w:rsidRPr="00ED314A">
        <w:rPr>
          <w:lang w:val="it-IT"/>
        </w:rPr>
        <w:t xml:space="preserve"> di competenza.</w:t>
      </w:r>
    </w:p>
    <w:p w:rsidR="00A56A19" w:rsidRPr="001C36C3" w:rsidRDefault="0002130C" w:rsidP="00827167">
      <w:pPr>
        <w:pStyle w:val="TKTITRE1"/>
        <w:rPr>
          <w:lang w:val="it-IT"/>
        </w:rPr>
      </w:pPr>
      <w:r>
        <w:rPr>
          <w:lang w:val="it-IT"/>
        </w:rPr>
        <w:t>O</w:t>
      </w:r>
      <w:r w:rsidR="001C36C3" w:rsidRPr="001C36C3">
        <w:rPr>
          <w:lang w:val="it-IT"/>
        </w:rPr>
        <w:t xml:space="preserve">biettivi principali </w:t>
      </w:r>
      <w:r w:rsidR="004D3C45">
        <w:rPr>
          <w:lang w:val="it-IT"/>
        </w:rPr>
        <w:t>per apprendenti di livello iniziale</w:t>
      </w:r>
      <w:r>
        <w:rPr>
          <w:lang w:val="it-IT"/>
        </w:rPr>
        <w:t xml:space="preserve"> - Riuscire </w:t>
      </w:r>
      <w:r w:rsidR="001C36C3" w:rsidRPr="001C36C3">
        <w:rPr>
          <w:lang w:val="it-IT"/>
        </w:rPr>
        <w:t>a:</w:t>
      </w:r>
    </w:p>
    <w:p w:rsidR="001C36C3" w:rsidRPr="00ED314A" w:rsidRDefault="00DB4CDA" w:rsidP="00AD2E79">
      <w:pPr>
        <w:pStyle w:val="TKBulletLevel1"/>
      </w:pPr>
      <w:r>
        <w:t>c</w:t>
      </w:r>
      <w:r w:rsidR="001C36C3" w:rsidRPr="00ED314A">
        <w:t xml:space="preserve">omprendere alcune espressioni colloquiali </w:t>
      </w:r>
      <w:r w:rsidR="001C36C3">
        <w:t xml:space="preserve">di uso molto </w:t>
      </w:r>
      <w:r w:rsidR="001C36C3" w:rsidRPr="00ED314A">
        <w:t>comun</w:t>
      </w:r>
      <w:r w:rsidR="001C36C3">
        <w:t>e</w:t>
      </w:r>
      <w:r w:rsidR="001C36C3" w:rsidRPr="00ED314A">
        <w:t xml:space="preserve"> regolarmente u</w:t>
      </w:r>
      <w:r>
        <w:t>sate in situazioni comunicative;</w:t>
      </w:r>
    </w:p>
    <w:p w:rsidR="001C36C3" w:rsidRPr="00ED314A" w:rsidRDefault="00DB4CDA" w:rsidP="00AD2E79">
      <w:pPr>
        <w:pStyle w:val="TKBulletLevel1"/>
      </w:pPr>
      <w:r>
        <w:t>u</w:t>
      </w:r>
      <w:r w:rsidR="001C36C3">
        <w:t>sare</w:t>
      </w:r>
      <w:r w:rsidR="001C36C3" w:rsidRPr="00ED314A">
        <w:t xml:space="preserve"> alcune di queste espres</w:t>
      </w:r>
      <w:r>
        <w:t>sioni nelle interazioni sociali;</w:t>
      </w:r>
    </w:p>
    <w:p w:rsidR="001C36C3" w:rsidRPr="00713146" w:rsidRDefault="00DB4CDA" w:rsidP="00AD2E79">
      <w:pPr>
        <w:pStyle w:val="TKBulletLevel1"/>
      </w:pPr>
      <w:r>
        <w:t>p</w:t>
      </w:r>
      <w:r w:rsidR="001C36C3" w:rsidRPr="00ED314A">
        <w:t>resentar</w:t>
      </w:r>
      <w:r w:rsidR="001C36C3">
        <w:t>si</w:t>
      </w:r>
      <w:r w:rsidR="001C36C3" w:rsidRPr="00ED314A">
        <w:t xml:space="preserve">, </w:t>
      </w:r>
      <w:r w:rsidR="001C36C3">
        <w:t xml:space="preserve">riuscire a </w:t>
      </w:r>
      <w:r w:rsidR="001C36C3" w:rsidRPr="00ED314A">
        <w:t>parlare un po</w:t>
      </w:r>
      <w:r w:rsidR="001C36C3">
        <w:t>’</w:t>
      </w:r>
      <w:r w:rsidR="001C36C3" w:rsidRPr="00ED314A">
        <w:t>dell</w:t>
      </w:r>
      <w:r w:rsidR="001C36C3">
        <w:t xml:space="preserve">a propria famiglia, della propria vita e </w:t>
      </w:r>
      <w:r w:rsidR="001C36C3" w:rsidRPr="00713146">
        <w:t>ri</w:t>
      </w:r>
      <w:r w:rsidR="004014F8">
        <w:t>spondere a domande concrete, ad</w:t>
      </w:r>
      <w:r w:rsidR="001C36C3" w:rsidRPr="00713146">
        <w:t xml:space="preserve"> esempio sulla </w:t>
      </w:r>
      <w:r>
        <w:t xml:space="preserve">nazionalità, </w:t>
      </w:r>
      <w:r w:rsidR="004014F8">
        <w:t>sull’</w:t>
      </w:r>
      <w:r>
        <w:t xml:space="preserve">età o </w:t>
      </w:r>
      <w:r w:rsidR="004014F8">
        <w:t xml:space="preserve">sullo </w:t>
      </w:r>
      <w:r>
        <w:t>stato civile;</w:t>
      </w:r>
    </w:p>
    <w:p w:rsidR="001C36C3" w:rsidRPr="00ED314A" w:rsidRDefault="00DB4CDA" w:rsidP="00AD2E79">
      <w:pPr>
        <w:pStyle w:val="TKBulletLevel1"/>
      </w:pPr>
      <w:r>
        <w:t>p</w:t>
      </w:r>
      <w:r w:rsidR="001C36C3">
        <w:t>orre le medesime</w:t>
      </w:r>
      <w:r w:rsidR="001C36C3" w:rsidRPr="00ED314A">
        <w:t xml:space="preserve"> domande qualora l’altra persona non sia un perfetto sconosciuto o quando la convers</w:t>
      </w:r>
      <w:r>
        <w:t>azione è abbastanza prevedibile;</w:t>
      </w:r>
    </w:p>
    <w:p w:rsidR="001C36C3" w:rsidRPr="00AD2E79" w:rsidRDefault="00DB4CDA" w:rsidP="00AD2E79">
      <w:pPr>
        <w:pStyle w:val="TKBulletLevel1"/>
      </w:pPr>
      <w:r>
        <w:t>p</w:t>
      </w:r>
      <w:r w:rsidR="001C36C3" w:rsidRPr="00ED314A">
        <w:t xml:space="preserve">artecipare, almeno in </w:t>
      </w:r>
      <w:r w:rsidR="001C36C3">
        <w:t xml:space="preserve">una </w:t>
      </w:r>
      <w:r w:rsidR="004014F8">
        <w:t>certa misura, a</w:t>
      </w:r>
      <w:r w:rsidR="001C36C3" w:rsidRPr="00ED314A">
        <w:t xml:space="preserve"> una conversazione ordinaria con persone che parlano lentamente, in modo chiaro e </w:t>
      </w:r>
      <w:r w:rsidR="001C36C3">
        <w:t>che sono cooperative</w:t>
      </w:r>
      <w:r w:rsidR="001C36C3" w:rsidRPr="00ED314A">
        <w:t xml:space="preserve"> e disponibi</w:t>
      </w:r>
      <w:r w:rsidR="004014F8">
        <w:t>li, usando semplici espressioni</w:t>
      </w:r>
      <w:r w:rsidR="001C36C3" w:rsidRPr="00ED314A">
        <w:t xml:space="preserve"> in italiano, </w:t>
      </w:r>
      <w:r w:rsidR="001C36C3">
        <w:t>o anche in lingua madre o</w:t>
      </w:r>
      <w:r w:rsidR="001C36C3" w:rsidRPr="00ED314A">
        <w:t xml:space="preserve"> </w:t>
      </w:r>
      <w:r w:rsidR="001C36C3">
        <w:t xml:space="preserve">in </w:t>
      </w:r>
      <w:proofErr w:type="spellStart"/>
      <w:r w:rsidR="001C36C3" w:rsidRPr="00ED314A">
        <w:t>altre</w:t>
      </w:r>
      <w:proofErr w:type="spellEnd"/>
      <w:r w:rsidR="001C36C3" w:rsidRPr="00ED314A">
        <w:t xml:space="preserve"> </w:t>
      </w:r>
      <w:proofErr w:type="spellStart"/>
      <w:r w:rsidR="001C36C3" w:rsidRPr="00ED314A">
        <w:t>lingue</w:t>
      </w:r>
      <w:proofErr w:type="spellEnd"/>
      <w:r w:rsidR="001C36C3" w:rsidRPr="00ED314A">
        <w:t xml:space="preserve"> </w:t>
      </w:r>
      <w:proofErr w:type="spellStart"/>
      <w:r w:rsidR="001C36C3" w:rsidRPr="00ED314A">
        <w:t>conosciute</w:t>
      </w:r>
      <w:proofErr w:type="spellEnd"/>
      <w:r w:rsidR="001C36C3" w:rsidRPr="00ED314A">
        <w:t>.</w:t>
      </w:r>
    </w:p>
    <w:p w:rsidR="001C36C3" w:rsidRPr="00857E72" w:rsidRDefault="001C36C3" w:rsidP="00AD2E79">
      <w:pPr>
        <w:pStyle w:val="TKTITRE1"/>
      </w:pPr>
      <w:r w:rsidRPr="00857E72">
        <w:t>Abilità linguistiche da acquisire</w:t>
      </w:r>
    </w:p>
    <w:p w:rsidR="001C36C3" w:rsidRPr="00ED314A" w:rsidRDefault="009F6672" w:rsidP="00827167">
      <w:pPr>
        <w:spacing w:before="120"/>
        <w:rPr>
          <w:lang w:val="it-IT"/>
        </w:rPr>
      </w:pPr>
      <w:r>
        <w:rPr>
          <w:lang w:val="it-IT"/>
        </w:rPr>
        <w:t>L’</w:t>
      </w:r>
      <w:r w:rsidR="001C36C3" w:rsidRPr="00ED314A">
        <w:rPr>
          <w:lang w:val="it-IT"/>
        </w:rPr>
        <w:t xml:space="preserve">obiettivo è </w:t>
      </w:r>
      <w:r>
        <w:rPr>
          <w:lang w:val="it-IT"/>
        </w:rPr>
        <w:t xml:space="preserve">permettere ai rifugiati di </w:t>
      </w:r>
      <w:r w:rsidR="001C36C3" w:rsidRPr="00ED314A">
        <w:rPr>
          <w:lang w:val="it-IT"/>
        </w:rPr>
        <w:t>imparare</w:t>
      </w:r>
      <w:r w:rsidR="001C36C3" w:rsidRPr="00ED314A">
        <w:rPr>
          <w:b/>
          <w:lang w:val="it-IT"/>
        </w:rPr>
        <w:t>:</w:t>
      </w:r>
    </w:p>
    <w:p w:rsidR="001C36C3" w:rsidRPr="00143B9E" w:rsidRDefault="00DB4CDA" w:rsidP="00AD2E79">
      <w:pPr>
        <w:pStyle w:val="TKBulletLevel1"/>
      </w:pPr>
      <w:r>
        <w:t>u</w:t>
      </w:r>
      <w:r w:rsidR="001C36C3" w:rsidRPr="00ED314A">
        <w:t xml:space="preserve">n insieme disparato di parole, nonché un numero limitato di espressioni comuni </w:t>
      </w:r>
      <w:r w:rsidR="001C36C3" w:rsidRPr="00143B9E">
        <w:t>relative alle situ</w:t>
      </w:r>
      <w:r>
        <w:t>azioni ordinarie più ricorrenti;</w:t>
      </w:r>
    </w:p>
    <w:p w:rsidR="001C36C3" w:rsidRPr="00143B9E" w:rsidRDefault="00DB4CDA" w:rsidP="00AD2E79">
      <w:pPr>
        <w:pStyle w:val="TKBulletLevel1"/>
      </w:pPr>
      <w:r>
        <w:t>p</w:t>
      </w:r>
      <w:r w:rsidR="001C36C3" w:rsidRPr="00143B9E">
        <w:t>oche semplici parole ed espression</w:t>
      </w:r>
      <w:r w:rsidR="009F6672">
        <w:t>i che consentano</w:t>
      </w:r>
      <w:r w:rsidR="004014F8">
        <w:t xml:space="preserve"> ai rifugiati</w:t>
      </w:r>
      <w:r w:rsidR="001C36C3" w:rsidRPr="00143B9E">
        <w:t xml:space="preserve"> di fornire informazioni di base su </w:t>
      </w:r>
      <w:r w:rsidR="009F6672">
        <w:t xml:space="preserve">sé </w:t>
      </w:r>
      <w:r w:rsidR="001C36C3" w:rsidRPr="00143B9E">
        <w:t xml:space="preserve">stessi </w:t>
      </w:r>
      <w:r>
        <w:t>e sui propri bisogni quotidiani;</w:t>
      </w:r>
    </w:p>
    <w:p w:rsidR="001C36C3" w:rsidRPr="00C93438" w:rsidRDefault="00DB4CDA" w:rsidP="00AD2E79">
      <w:pPr>
        <w:pStyle w:val="TKBulletLevel1"/>
        <w:rPr>
          <w:i/>
        </w:rPr>
      </w:pPr>
      <w:r>
        <w:t>a</w:t>
      </w:r>
      <w:r w:rsidR="001C36C3" w:rsidRPr="00143B9E">
        <w:t>lcune forme di cortesia necessarie per l’interazione sociale quotidiana, come ad esempio:</w:t>
      </w:r>
      <w:r w:rsidR="001C36C3" w:rsidRPr="00C93438">
        <w:rPr>
          <w:i/>
        </w:rPr>
        <w:t xml:space="preserve"> </w:t>
      </w:r>
      <w:r w:rsidR="00CB24E8">
        <w:rPr>
          <w:i/>
        </w:rPr>
        <w:t>“</w:t>
      </w:r>
      <w:r w:rsidR="001C36C3" w:rsidRPr="00C93438">
        <w:rPr>
          <w:i/>
        </w:rPr>
        <w:t>Buongiorno, Buonasera, Ar</w:t>
      </w:r>
      <w:r>
        <w:rPr>
          <w:i/>
        </w:rPr>
        <w:t>rivederci, Per favore, Mi scusi</w:t>
      </w:r>
      <w:r w:rsidR="00CB24E8">
        <w:rPr>
          <w:i/>
        </w:rPr>
        <w:t>”</w:t>
      </w:r>
      <w:r>
        <w:rPr>
          <w:i/>
        </w:rPr>
        <w:t>;</w:t>
      </w:r>
    </w:p>
    <w:p w:rsidR="001C36C3" w:rsidRDefault="00DB4CDA" w:rsidP="00AD2E79">
      <w:pPr>
        <w:pStyle w:val="TKBulletLevel1"/>
        <w:rPr>
          <w:b/>
        </w:rPr>
      </w:pPr>
      <w:r>
        <w:t>q</w:t>
      </w:r>
      <w:r w:rsidR="001C36C3" w:rsidRPr="00143B9E">
        <w:t>ualcosa sulle</w:t>
      </w:r>
      <w:r w:rsidR="001C36C3" w:rsidRPr="00ED314A">
        <w:t xml:space="preserve"> diverse forme </w:t>
      </w:r>
      <w:r w:rsidR="001C36C3">
        <w:t>delle</w:t>
      </w:r>
      <w:r w:rsidR="001C36C3" w:rsidRPr="00ED314A">
        <w:t xml:space="preserve"> parole (morfologia) e </w:t>
      </w:r>
      <w:r w:rsidR="001C36C3">
        <w:t>sulle</w:t>
      </w:r>
      <w:r w:rsidR="001C36C3" w:rsidRPr="00ED314A">
        <w:t xml:space="preserve"> loro diverse combinazioni (sintassi)</w:t>
      </w:r>
      <w:r w:rsidR="001C36C3">
        <w:rPr>
          <w:b/>
        </w:rPr>
        <w:t>.</w:t>
      </w:r>
    </w:p>
    <w:p w:rsidR="001C36C3" w:rsidRDefault="001C36C3" w:rsidP="00827167">
      <w:pPr>
        <w:spacing w:before="120" w:after="120"/>
        <w:contextualSpacing/>
        <w:rPr>
          <w:b/>
          <w:szCs w:val="24"/>
          <w:lang w:val="it-IT"/>
        </w:rPr>
      </w:pPr>
    </w:p>
    <w:p w:rsidR="001C36C3" w:rsidRDefault="0002130C" w:rsidP="00AD2E79">
      <w:pPr>
        <w:pStyle w:val="TKTITRE1"/>
        <w:rPr>
          <w:szCs w:val="24"/>
        </w:rPr>
      </w:pPr>
      <w:r>
        <w:t>A</w:t>
      </w:r>
      <w:r w:rsidR="001C36C3" w:rsidRPr="001C36C3">
        <w:t xml:space="preserve">bilità linguistiche per le quali </w:t>
      </w:r>
      <w:r w:rsidR="00CB24E8">
        <w:t>gli apprendenti di livello iniziale</w:t>
      </w:r>
      <w:r w:rsidR="001C36C3" w:rsidRPr="001C36C3">
        <w:t xml:space="preserve"> hanno più bisogno di aiuto</w:t>
      </w:r>
    </w:p>
    <w:p w:rsidR="001C36C3" w:rsidRPr="00857E72" w:rsidRDefault="001C36C3" w:rsidP="00AD2E79">
      <w:pPr>
        <w:pStyle w:val="TKTITRE2"/>
      </w:pPr>
      <w:r w:rsidRPr="00857E72">
        <w:t>Comprendere la parola parlata (ascolto)</w:t>
      </w:r>
    </w:p>
    <w:p w:rsidR="001C36C3" w:rsidRPr="00ED314A" w:rsidRDefault="001C36C3" w:rsidP="00827167">
      <w:pPr>
        <w:rPr>
          <w:lang w:val="it-IT"/>
        </w:rPr>
      </w:pPr>
      <w:r w:rsidRPr="00ED314A">
        <w:rPr>
          <w:lang w:val="it-IT"/>
        </w:rPr>
        <w:t>L’obiettivo è permettere a</w:t>
      </w:r>
      <w:r>
        <w:rPr>
          <w:lang w:val="it-IT"/>
        </w:rPr>
        <w:t>i rifugiati</w:t>
      </w:r>
      <w:r w:rsidRPr="00ED314A">
        <w:rPr>
          <w:lang w:val="it-IT"/>
        </w:rPr>
        <w:t xml:space="preserve"> di comprendere: </w:t>
      </w:r>
    </w:p>
    <w:p w:rsidR="001C36C3" w:rsidRPr="00ED314A" w:rsidRDefault="00DB4CDA" w:rsidP="00AD2E79">
      <w:pPr>
        <w:pStyle w:val="TKBulletLevel1"/>
      </w:pPr>
      <w:r>
        <w:lastRenderedPageBreak/>
        <w:t>a</w:t>
      </w:r>
      <w:r w:rsidR="001C36C3">
        <w:t>nnunci</w:t>
      </w:r>
      <w:r w:rsidR="004014F8">
        <w:t xml:space="preserve"> pubblici (orari</w:t>
      </w:r>
      <w:r w:rsidR="001C36C3" w:rsidRPr="00ED314A">
        <w:t xml:space="preserve"> di partenza/</w:t>
      </w:r>
      <w:r w:rsidR="009F6672">
        <w:t xml:space="preserve"> </w:t>
      </w:r>
      <w:r w:rsidR="001C36C3" w:rsidRPr="00ED314A">
        <w:t>arrivo, ecc</w:t>
      </w:r>
      <w:r w:rsidR="00202759">
        <w:t>.</w:t>
      </w:r>
      <w:r w:rsidR="001C36C3" w:rsidRPr="00ED314A">
        <w:t>)</w:t>
      </w:r>
    </w:p>
    <w:p w:rsidR="001C36C3" w:rsidRPr="00ED314A" w:rsidRDefault="00DB4CDA" w:rsidP="00AD2E79">
      <w:pPr>
        <w:pStyle w:val="TKBulletLevel1"/>
      </w:pPr>
      <w:r>
        <w:t>i</w:t>
      </w:r>
      <w:r w:rsidR="001C36C3" w:rsidRPr="00ED314A">
        <w:t>struzioni/</w:t>
      </w:r>
      <w:r w:rsidR="004014F8">
        <w:t xml:space="preserve"> </w:t>
      </w:r>
      <w:r w:rsidR="001C36C3" w:rsidRPr="00ED314A">
        <w:t>indicazioni</w:t>
      </w:r>
      <w:r>
        <w:t>;</w:t>
      </w:r>
    </w:p>
    <w:p w:rsidR="001C36C3" w:rsidRPr="00ED314A" w:rsidRDefault="00DB4CDA" w:rsidP="00AD2E79">
      <w:pPr>
        <w:pStyle w:val="TKBulletLevel1"/>
      </w:pPr>
      <w:r>
        <w:t>m</w:t>
      </w:r>
      <w:r w:rsidR="001C36C3" w:rsidRPr="00ED314A">
        <w:t>essaggi registrati standard</w:t>
      </w:r>
      <w:r>
        <w:t>;</w:t>
      </w:r>
    </w:p>
    <w:p w:rsidR="001C36C3" w:rsidRPr="00ED314A" w:rsidRDefault="00DB4CDA" w:rsidP="00AD2E79">
      <w:pPr>
        <w:pStyle w:val="TKBulletLevel1"/>
      </w:pPr>
      <w:r>
        <w:t>t</w:t>
      </w:r>
      <w:r w:rsidR="001C36C3" w:rsidRPr="00ED314A">
        <w:t xml:space="preserve">ipi di informazioni ripetitive (previsioni del tempo, </w:t>
      </w:r>
      <w:r w:rsidR="001C36C3">
        <w:t>istruzioni dell’insegnante</w:t>
      </w:r>
      <w:r w:rsidR="00827167">
        <w:t xml:space="preserve">, </w:t>
      </w:r>
      <w:r w:rsidR="00202759">
        <w:t>ecc.)</w:t>
      </w:r>
    </w:p>
    <w:p w:rsidR="001C36C3" w:rsidRDefault="00827167" w:rsidP="00827167">
      <w:pPr>
        <w:spacing w:before="120" w:after="120"/>
        <w:rPr>
          <w:lang w:val="it-IT"/>
        </w:rPr>
      </w:pPr>
      <w:r>
        <w:rPr>
          <w:lang w:val="it-IT"/>
        </w:rPr>
        <w:t>Ciò i</w:t>
      </w:r>
      <w:r w:rsidR="001C36C3">
        <w:rPr>
          <w:lang w:val="it-IT"/>
        </w:rPr>
        <w:t>n</w:t>
      </w:r>
      <w:r w:rsidR="001C36C3" w:rsidRPr="00ED314A">
        <w:rPr>
          <w:lang w:val="it-IT"/>
        </w:rPr>
        <w:t xml:space="preserve"> particolar modo quando la qualità acustica è buona (cioè in assenza di rumor</w:t>
      </w:r>
      <w:r w:rsidR="001C36C3">
        <w:rPr>
          <w:lang w:val="it-IT"/>
        </w:rPr>
        <w:t>i,</w:t>
      </w:r>
      <w:r w:rsidR="001C36C3" w:rsidRPr="00ED314A">
        <w:rPr>
          <w:lang w:val="it-IT"/>
        </w:rPr>
        <w:t xml:space="preserve"> </w:t>
      </w:r>
      <w:r>
        <w:rPr>
          <w:lang w:val="it-IT"/>
        </w:rPr>
        <w:t>ecc.</w:t>
      </w:r>
      <w:r w:rsidR="001C36C3" w:rsidRPr="00ED314A">
        <w:rPr>
          <w:lang w:val="it-IT"/>
        </w:rPr>
        <w:t xml:space="preserve">), quando i messaggi sono pronunciati </w:t>
      </w:r>
      <w:r w:rsidR="001C36C3">
        <w:rPr>
          <w:lang w:val="it-IT"/>
        </w:rPr>
        <w:t>lentamente</w:t>
      </w:r>
      <w:r w:rsidR="004014F8">
        <w:rPr>
          <w:lang w:val="it-IT"/>
        </w:rPr>
        <w:t xml:space="preserve"> e chiaramente e</w:t>
      </w:r>
      <w:r w:rsidR="001C36C3" w:rsidRPr="00ED314A">
        <w:rPr>
          <w:lang w:val="it-IT"/>
        </w:rPr>
        <w:t xml:space="preserve"> quando sono accompagnati da illustrazioni (mappe, diagrammi, immagini)</w:t>
      </w:r>
      <w:r w:rsidR="004014F8">
        <w:rPr>
          <w:lang w:val="it-IT"/>
        </w:rPr>
        <w:t>,</w:t>
      </w:r>
      <w:r w:rsidR="001C36C3" w:rsidRPr="00ED314A">
        <w:rPr>
          <w:lang w:val="it-IT"/>
        </w:rPr>
        <w:t xml:space="preserve"> o</w:t>
      </w:r>
      <w:r w:rsidR="001C36C3">
        <w:rPr>
          <w:lang w:val="it-IT"/>
        </w:rPr>
        <w:t xml:space="preserve"> ancora</w:t>
      </w:r>
      <w:r w:rsidR="001C36C3" w:rsidRPr="00ED314A">
        <w:rPr>
          <w:lang w:val="it-IT"/>
        </w:rPr>
        <w:t xml:space="preserve"> </w:t>
      </w:r>
      <w:r w:rsidR="001C36C3">
        <w:rPr>
          <w:lang w:val="it-IT"/>
        </w:rPr>
        <w:t>quando</w:t>
      </w:r>
      <w:r w:rsidR="001C36C3" w:rsidRPr="00ED314A">
        <w:rPr>
          <w:lang w:val="it-IT"/>
        </w:rPr>
        <w:t xml:space="preserve"> vengono ripetuti.</w:t>
      </w:r>
    </w:p>
    <w:p w:rsidR="001C36C3" w:rsidRPr="00857E72" w:rsidRDefault="001C36C3" w:rsidP="00AD2E79">
      <w:pPr>
        <w:pStyle w:val="TKTITRE2"/>
      </w:pPr>
      <w:r w:rsidRPr="00857E72">
        <w:t>Comprendere la parola scritta (lettura)</w:t>
      </w:r>
    </w:p>
    <w:p w:rsidR="001C36C3" w:rsidRPr="00ED314A" w:rsidRDefault="001C36C3" w:rsidP="00827167">
      <w:pPr>
        <w:spacing w:before="240" w:after="240"/>
        <w:contextualSpacing/>
        <w:rPr>
          <w:lang w:val="it-IT"/>
        </w:rPr>
      </w:pPr>
      <w:r w:rsidRPr="00ED314A">
        <w:rPr>
          <w:lang w:val="it-IT"/>
        </w:rPr>
        <w:t>L’obiettivo è permettere a</w:t>
      </w:r>
      <w:r>
        <w:rPr>
          <w:lang w:val="it-IT"/>
        </w:rPr>
        <w:t xml:space="preserve">i rifugiati </w:t>
      </w:r>
      <w:r w:rsidRPr="00ED314A">
        <w:rPr>
          <w:lang w:val="it-IT"/>
        </w:rPr>
        <w:t xml:space="preserve">di: </w:t>
      </w:r>
    </w:p>
    <w:p w:rsidR="001C36C3" w:rsidRPr="00ED314A" w:rsidRDefault="00DB4CDA" w:rsidP="00AD2E79">
      <w:pPr>
        <w:pStyle w:val="TKBulletLevel1"/>
      </w:pPr>
      <w:r>
        <w:t>r</w:t>
      </w:r>
      <w:r w:rsidR="001C36C3" w:rsidRPr="00ED314A">
        <w:t xml:space="preserve">iconoscere i nomi, le parole o </w:t>
      </w:r>
      <w:r w:rsidR="001C36C3">
        <w:t xml:space="preserve">le </w:t>
      </w:r>
      <w:r w:rsidR="001C36C3" w:rsidRPr="00ED314A">
        <w:t>espressioni più comuni nella quotidianità: insegne, istruzioni scritte (con simboli,</w:t>
      </w:r>
      <w:r>
        <w:t xml:space="preserve"> icone), prezzi, orari, ecc</w:t>
      </w:r>
      <w:r w:rsidR="00202759">
        <w:t>.</w:t>
      </w:r>
    </w:p>
    <w:p w:rsidR="001C36C3" w:rsidRPr="00ED314A" w:rsidRDefault="00DB4CDA" w:rsidP="00AD2E79">
      <w:pPr>
        <w:pStyle w:val="TKBulletLevel1"/>
      </w:pPr>
      <w:r>
        <w:t>i</w:t>
      </w:r>
      <w:r w:rsidR="001C36C3" w:rsidRPr="00ED314A">
        <w:t>ndividuare e compr</w:t>
      </w:r>
      <w:r w:rsidR="001C36C3">
        <w:t>endere</w:t>
      </w:r>
      <w:r w:rsidR="001C36C3" w:rsidRPr="00ED314A">
        <w:t xml:space="preserve"> nomi propri e altre informazioni di grand</w:t>
      </w:r>
      <w:r>
        <w:t>e impatto visivo in testi brevi;</w:t>
      </w:r>
    </w:p>
    <w:p w:rsidR="001C36C3" w:rsidRDefault="00DB4CDA" w:rsidP="00AD2E79">
      <w:pPr>
        <w:pStyle w:val="TKBulletLevel1"/>
      </w:pPr>
      <w:r>
        <w:t>i</w:t>
      </w:r>
      <w:r w:rsidR="001C36C3" w:rsidRPr="00ED314A">
        <w:t>ndividuare lo scopo di alcuni testi quotidiani (dal loro aspetto tipogra</w:t>
      </w:r>
      <w:r w:rsidR="001C36C3">
        <w:t>fico</w:t>
      </w:r>
      <w:r w:rsidR="004014F8">
        <w:t xml:space="preserve"> ecc.) e</w:t>
      </w:r>
      <w:r w:rsidR="001C36C3" w:rsidRPr="00ED314A">
        <w:t xml:space="preserve"> anticipar</w:t>
      </w:r>
      <w:r w:rsidR="001C36C3">
        <w:t>ne in certa misura il contenuto.</w:t>
      </w:r>
    </w:p>
    <w:p w:rsidR="001C36C3" w:rsidRPr="00857E72" w:rsidRDefault="001C36C3" w:rsidP="00AD2E79">
      <w:pPr>
        <w:pStyle w:val="TKTITRE2"/>
      </w:pPr>
      <w:r w:rsidRPr="00857E72">
        <w:t>Parlare con qualcuno (interazione orale)</w:t>
      </w:r>
    </w:p>
    <w:p w:rsidR="001C36C3" w:rsidRDefault="001C36C3" w:rsidP="00827167">
      <w:pPr>
        <w:rPr>
          <w:lang w:val="it-IT"/>
        </w:rPr>
      </w:pPr>
      <w:r w:rsidRPr="00ED314A">
        <w:rPr>
          <w:lang w:val="it-IT"/>
        </w:rPr>
        <w:t xml:space="preserve">L’obiettivo è permettere ai </w:t>
      </w:r>
      <w:r>
        <w:rPr>
          <w:lang w:val="it-IT"/>
        </w:rPr>
        <w:t>rifugiati</w:t>
      </w:r>
      <w:r w:rsidRPr="00ED314A">
        <w:rPr>
          <w:lang w:val="it-IT"/>
        </w:rPr>
        <w:t xml:space="preserve"> di</w:t>
      </w:r>
      <w:r>
        <w:rPr>
          <w:lang w:val="it-IT"/>
        </w:rPr>
        <w:t>:</w:t>
      </w:r>
    </w:p>
    <w:p w:rsidR="0002130C" w:rsidRPr="00C93438" w:rsidRDefault="00DB4CDA" w:rsidP="00AD2E79">
      <w:pPr>
        <w:pStyle w:val="TKBulletLevel1"/>
      </w:pPr>
      <w:r>
        <w:t>i</w:t>
      </w:r>
      <w:r w:rsidR="001C36C3" w:rsidRPr="00C93438">
        <w:t xml:space="preserve">nteragire oralmente, partendo dal presupposto che una conversazione ben riuscita tra un nativo e </w:t>
      </w:r>
      <w:r w:rsidR="00827167" w:rsidRPr="00C93438">
        <w:t xml:space="preserve">un </w:t>
      </w:r>
      <w:r w:rsidR="001C36C3" w:rsidRPr="00C93438">
        <w:t>non-nativ</w:t>
      </w:r>
      <w:r w:rsidR="009F6672">
        <w:t>o ad un livello iniziale</w:t>
      </w:r>
      <w:r w:rsidR="001C36C3" w:rsidRPr="00C93438">
        <w:t xml:space="preserve"> di competenza linguistica, implica la disponibilità del madrelingua di impegnarsi nella ripetizione (ad un ritmo adeguatament</w:t>
      </w:r>
      <w:r w:rsidR="00C93438" w:rsidRPr="00C93438">
        <w:t>e lento) e alla riformulazione.</w:t>
      </w:r>
    </w:p>
    <w:p w:rsidR="001C36C3" w:rsidRPr="00827167" w:rsidRDefault="001C36C3" w:rsidP="00AD2E79">
      <w:pPr>
        <w:pStyle w:val="TKTITRE2"/>
      </w:pPr>
      <w:r w:rsidRPr="00827167">
        <w:t>Scrivere a qualcuno</w:t>
      </w:r>
      <w:r w:rsidR="00827167">
        <w:t xml:space="preserve"> (scrittura)</w:t>
      </w:r>
    </w:p>
    <w:p w:rsidR="001C36C3" w:rsidRPr="00ED314A" w:rsidRDefault="009F6672" w:rsidP="00210BF9">
      <w:pPr>
        <w:rPr>
          <w:lang w:val="it-IT"/>
        </w:rPr>
      </w:pPr>
      <w:r>
        <w:rPr>
          <w:lang w:val="it-IT"/>
        </w:rPr>
        <w:t xml:space="preserve">L’obiettivo </w:t>
      </w:r>
      <w:r w:rsidR="001C36C3">
        <w:rPr>
          <w:lang w:val="it-IT"/>
        </w:rPr>
        <w:t>è permettere ai rifugiati</w:t>
      </w:r>
      <w:r w:rsidR="001C36C3" w:rsidRPr="00ED314A">
        <w:rPr>
          <w:lang w:val="it-IT"/>
        </w:rPr>
        <w:t xml:space="preserve"> di: </w:t>
      </w:r>
    </w:p>
    <w:p w:rsidR="001C36C3" w:rsidRPr="00ED314A" w:rsidRDefault="00DB4CDA" w:rsidP="00AD2E79">
      <w:pPr>
        <w:pStyle w:val="TKBulletLevel1"/>
      </w:pPr>
      <w:r>
        <w:t>c</w:t>
      </w:r>
      <w:r w:rsidR="001C36C3" w:rsidRPr="00ED314A">
        <w:t>opiare parole o testi brevi</w:t>
      </w:r>
      <w:r w:rsidR="00202759">
        <w:t>, annotare appunti e date, ecc.</w:t>
      </w:r>
    </w:p>
    <w:p w:rsidR="00AD36D4" w:rsidRPr="00AD2E79" w:rsidRDefault="00DB4CDA" w:rsidP="00AD2E79">
      <w:pPr>
        <w:pStyle w:val="TKBulletLevel1"/>
      </w:pPr>
      <w:r>
        <w:t>s</w:t>
      </w:r>
      <w:r w:rsidR="001C36C3" w:rsidRPr="00ED314A">
        <w:t xml:space="preserve">crivere un semplice testo informativo relativo alle </w:t>
      </w:r>
      <w:r w:rsidR="00827167">
        <w:t>attività quotidiane (ad esempio,</w:t>
      </w:r>
      <w:r w:rsidR="001C36C3" w:rsidRPr="00ED314A">
        <w:t xml:space="preserve"> messaggi e </w:t>
      </w:r>
      <w:r w:rsidR="001C36C3">
        <w:t>saluti</w:t>
      </w:r>
      <w:r w:rsidR="001C36C3" w:rsidRPr="00ED314A">
        <w:t>), possibilmente contenent</w:t>
      </w:r>
      <w:r w:rsidR="001C36C3">
        <w:t>e</w:t>
      </w:r>
      <w:r w:rsidR="001C36C3" w:rsidRPr="00ED314A">
        <w:t xml:space="preserve"> alcuni dettagli personali.</w:t>
      </w:r>
    </w:p>
    <w:sectPr w:rsidR="00AD36D4" w:rsidRPr="00AD2E79" w:rsidSect="007F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951" w:rsidRDefault="00A33951" w:rsidP="00C523EA">
      <w:r>
        <w:separator/>
      </w:r>
    </w:p>
  </w:endnote>
  <w:endnote w:type="continuationSeparator" w:id="0">
    <w:p w:rsidR="00A33951" w:rsidRDefault="00A3395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28" w:rsidRDefault="00C00A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C00A28" w:rsidRDefault="00C00A28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00A28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C00A28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C00A28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C00A28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C00A28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C00A28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C00A28">
            <w:rPr>
              <w:rFonts w:eastAsia="Calibri" w:cs="Cambria"/>
              <w:sz w:val="18"/>
              <w:szCs w:val="18"/>
            </w:rPr>
            <w:t xml:space="preserve"> </w:t>
          </w:r>
        </w:p>
        <w:p w:rsidR="00C00A28" w:rsidRPr="00C00A28" w:rsidRDefault="00C00A28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C00A28" w:rsidP="00C00A2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091055">
            <w:rPr>
              <w:rFonts w:eastAsia="Calibri" w:cs="Cambria"/>
              <w:b/>
              <w:sz w:val="18"/>
              <w:szCs w:val="18"/>
              <w:lang w:val="en-US"/>
            </w:rPr>
            <w:t>13</w:t>
          </w:r>
        </w:p>
      </w:tc>
      <w:tc>
        <w:tcPr>
          <w:tcW w:w="1667" w:type="pct"/>
          <w:vAlign w:val="bottom"/>
        </w:tcPr>
        <w:p w:rsidR="00186952" w:rsidRDefault="004629FA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D2E79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D2E79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28" w:rsidRDefault="00C00A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951" w:rsidRDefault="00A33951" w:rsidP="00C523EA">
      <w:r>
        <w:separator/>
      </w:r>
    </w:p>
  </w:footnote>
  <w:footnote w:type="continuationSeparator" w:id="0">
    <w:p w:rsidR="00A33951" w:rsidRDefault="00A3395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28" w:rsidRDefault="00C00A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B9710F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C00A28" w:rsidRDefault="00C00A28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C00A28">
            <w:rPr>
              <w:rFonts w:eastAsiaTheme="minorHAnsi"/>
              <w:b/>
              <w:lang w:val="en-US"/>
            </w:rPr>
            <w:t>Supporto</w:t>
          </w:r>
          <w:proofErr w:type="spellEnd"/>
          <w:r w:rsidRPr="00C00A28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C00A28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C00A28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C00A28">
            <w:rPr>
              <w:rFonts w:eastAsiaTheme="minorHAnsi"/>
              <w:b/>
              <w:lang w:val="en-US"/>
            </w:rPr>
            <w:t>rifugiati</w:t>
          </w:r>
          <w:proofErr w:type="spellEnd"/>
          <w:r w:rsidRPr="00C00A28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C00A28">
            <w:rPr>
              <w:rFonts w:eastAsiaTheme="minorHAnsi"/>
              <w:b/>
              <w:lang w:val="en-US"/>
            </w:rPr>
            <w:t>adulti</w:t>
          </w:r>
          <w:proofErr w:type="spellEnd"/>
          <w:r w:rsidRPr="00C00A28">
            <w:rPr>
              <w:rFonts w:eastAsiaTheme="minorHAnsi"/>
              <w:b/>
              <w:lang w:val="en-US"/>
            </w:rPr>
            <w:t xml:space="preserve">: </w:t>
          </w:r>
        </w:p>
        <w:p w:rsidR="00C00A28" w:rsidRPr="00257EEE" w:rsidRDefault="00C00A28" w:rsidP="00186952">
          <w:pPr>
            <w:jc w:val="center"/>
            <w:rPr>
              <w:rFonts w:eastAsiaTheme="minorHAnsi"/>
              <w:b/>
              <w:i/>
            </w:rPr>
          </w:pPr>
          <w:r w:rsidRPr="00257EEE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257EEE">
            <w:rPr>
              <w:rFonts w:eastAsiaTheme="minorHAnsi"/>
              <w:b/>
              <w:i/>
            </w:rPr>
            <w:t>del</w:t>
          </w:r>
          <w:proofErr w:type="spellEnd"/>
          <w:r w:rsidRPr="00257EEE">
            <w:rPr>
              <w:rFonts w:eastAsiaTheme="minorHAnsi"/>
              <w:b/>
              <w:i/>
            </w:rPr>
            <w:t xml:space="preserve"> </w:t>
          </w:r>
          <w:proofErr w:type="spellStart"/>
          <w:r w:rsidRPr="00257EEE">
            <w:rPr>
              <w:rFonts w:eastAsiaTheme="minorHAnsi"/>
              <w:b/>
              <w:i/>
            </w:rPr>
            <w:t>Consiglio</w:t>
          </w:r>
          <w:proofErr w:type="spellEnd"/>
          <w:r w:rsidRPr="00257EEE">
            <w:rPr>
              <w:rFonts w:eastAsiaTheme="minorHAnsi"/>
              <w:b/>
              <w:i/>
            </w:rPr>
            <w:t xml:space="preserve"> d’Europa </w:t>
          </w:r>
        </w:p>
        <w:p w:rsidR="00186952" w:rsidRPr="00257EEE" w:rsidRDefault="00A33951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86952" w:rsidRPr="00257EEE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C00A28" w:rsidRDefault="00C00A28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C00A2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C00A2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00A2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C00A2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00A2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C00A2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00A2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C00A2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00A2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C00A2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A33951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28" w:rsidRDefault="00C00A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CAD"/>
    <w:multiLevelType w:val="hybridMultilevel"/>
    <w:tmpl w:val="66809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4C50C2"/>
    <w:multiLevelType w:val="hybridMultilevel"/>
    <w:tmpl w:val="B1FC9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B220DB"/>
    <w:multiLevelType w:val="hybridMultilevel"/>
    <w:tmpl w:val="60DC6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614A4"/>
    <w:multiLevelType w:val="hybridMultilevel"/>
    <w:tmpl w:val="2BFE0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57B0F19"/>
    <w:multiLevelType w:val="hybridMultilevel"/>
    <w:tmpl w:val="A4D62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97BAF"/>
    <w:multiLevelType w:val="hybridMultilevel"/>
    <w:tmpl w:val="77B49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159C"/>
    <w:multiLevelType w:val="hybridMultilevel"/>
    <w:tmpl w:val="4E0EC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15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8"/>
  </w:num>
  <w:num w:numId="16">
    <w:abstractNumId w:val="6"/>
  </w:num>
  <w:num w:numId="17">
    <w:abstractNumId w:val="5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2130C"/>
    <w:rsid w:val="000338F0"/>
    <w:rsid w:val="00037B0E"/>
    <w:rsid w:val="000618A7"/>
    <w:rsid w:val="0007157A"/>
    <w:rsid w:val="00076BF3"/>
    <w:rsid w:val="0008456F"/>
    <w:rsid w:val="00091055"/>
    <w:rsid w:val="000937FA"/>
    <w:rsid w:val="000A080D"/>
    <w:rsid w:val="000C5F40"/>
    <w:rsid w:val="000E706C"/>
    <w:rsid w:val="000E7AFD"/>
    <w:rsid w:val="000F42D6"/>
    <w:rsid w:val="00110B4B"/>
    <w:rsid w:val="00112F4B"/>
    <w:rsid w:val="00113442"/>
    <w:rsid w:val="001144F5"/>
    <w:rsid w:val="00121C7F"/>
    <w:rsid w:val="00126A5E"/>
    <w:rsid w:val="001347DC"/>
    <w:rsid w:val="00140B7E"/>
    <w:rsid w:val="00143B9E"/>
    <w:rsid w:val="00154B1F"/>
    <w:rsid w:val="00172C07"/>
    <w:rsid w:val="001741D1"/>
    <w:rsid w:val="0017676C"/>
    <w:rsid w:val="00186952"/>
    <w:rsid w:val="00191AF5"/>
    <w:rsid w:val="001965B4"/>
    <w:rsid w:val="001A1B4C"/>
    <w:rsid w:val="001B0010"/>
    <w:rsid w:val="001B602D"/>
    <w:rsid w:val="001B6F6A"/>
    <w:rsid w:val="001B71AD"/>
    <w:rsid w:val="001C36C3"/>
    <w:rsid w:val="001C7918"/>
    <w:rsid w:val="00201D74"/>
    <w:rsid w:val="00202759"/>
    <w:rsid w:val="0020300A"/>
    <w:rsid w:val="00210BF9"/>
    <w:rsid w:val="00212271"/>
    <w:rsid w:val="00214CD0"/>
    <w:rsid w:val="00233192"/>
    <w:rsid w:val="0024030D"/>
    <w:rsid w:val="00246E8E"/>
    <w:rsid w:val="00254DC5"/>
    <w:rsid w:val="00257EEE"/>
    <w:rsid w:val="0026293F"/>
    <w:rsid w:val="002860CD"/>
    <w:rsid w:val="002A0CEF"/>
    <w:rsid w:val="002A3476"/>
    <w:rsid w:val="002D058D"/>
    <w:rsid w:val="002F089F"/>
    <w:rsid w:val="002F2562"/>
    <w:rsid w:val="0030060E"/>
    <w:rsid w:val="00303A5A"/>
    <w:rsid w:val="003128C2"/>
    <w:rsid w:val="00327BBC"/>
    <w:rsid w:val="0033137E"/>
    <w:rsid w:val="003318CD"/>
    <w:rsid w:val="003428B9"/>
    <w:rsid w:val="0035492A"/>
    <w:rsid w:val="003575BD"/>
    <w:rsid w:val="00373B9F"/>
    <w:rsid w:val="0037570C"/>
    <w:rsid w:val="0038409C"/>
    <w:rsid w:val="003847AD"/>
    <w:rsid w:val="003B337F"/>
    <w:rsid w:val="003C0495"/>
    <w:rsid w:val="003C050D"/>
    <w:rsid w:val="003C32F5"/>
    <w:rsid w:val="003D65C6"/>
    <w:rsid w:val="003E358D"/>
    <w:rsid w:val="003F121D"/>
    <w:rsid w:val="004014F8"/>
    <w:rsid w:val="00401673"/>
    <w:rsid w:val="00406212"/>
    <w:rsid w:val="00450203"/>
    <w:rsid w:val="00457DD9"/>
    <w:rsid w:val="00460BCC"/>
    <w:rsid w:val="004629FA"/>
    <w:rsid w:val="00470AA9"/>
    <w:rsid w:val="0049006B"/>
    <w:rsid w:val="00490099"/>
    <w:rsid w:val="004A486D"/>
    <w:rsid w:val="004B5DD8"/>
    <w:rsid w:val="004C1652"/>
    <w:rsid w:val="004D3C45"/>
    <w:rsid w:val="004E32A8"/>
    <w:rsid w:val="004F2E30"/>
    <w:rsid w:val="00503E91"/>
    <w:rsid w:val="005266B9"/>
    <w:rsid w:val="00526886"/>
    <w:rsid w:val="00555D25"/>
    <w:rsid w:val="005713EB"/>
    <w:rsid w:val="005845C6"/>
    <w:rsid w:val="00592F6C"/>
    <w:rsid w:val="005C2E50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2D54"/>
    <w:rsid w:val="006C7764"/>
    <w:rsid w:val="006D234F"/>
    <w:rsid w:val="006F56BB"/>
    <w:rsid w:val="00702845"/>
    <w:rsid w:val="00705BF1"/>
    <w:rsid w:val="007300F0"/>
    <w:rsid w:val="00731AE8"/>
    <w:rsid w:val="00734E55"/>
    <w:rsid w:val="00740411"/>
    <w:rsid w:val="0074542C"/>
    <w:rsid w:val="007458E1"/>
    <w:rsid w:val="00773ACD"/>
    <w:rsid w:val="00786599"/>
    <w:rsid w:val="0079711F"/>
    <w:rsid w:val="007B4D14"/>
    <w:rsid w:val="007F5F10"/>
    <w:rsid w:val="0080462C"/>
    <w:rsid w:val="00805257"/>
    <w:rsid w:val="008067EC"/>
    <w:rsid w:val="00827167"/>
    <w:rsid w:val="0083366C"/>
    <w:rsid w:val="00844534"/>
    <w:rsid w:val="008469DE"/>
    <w:rsid w:val="008506D5"/>
    <w:rsid w:val="00884C5B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90990"/>
    <w:rsid w:val="009A4759"/>
    <w:rsid w:val="009A5131"/>
    <w:rsid w:val="009B7F95"/>
    <w:rsid w:val="009C0600"/>
    <w:rsid w:val="009D204E"/>
    <w:rsid w:val="009F6672"/>
    <w:rsid w:val="00A03292"/>
    <w:rsid w:val="00A1258A"/>
    <w:rsid w:val="00A33951"/>
    <w:rsid w:val="00A36998"/>
    <w:rsid w:val="00A37741"/>
    <w:rsid w:val="00A513AD"/>
    <w:rsid w:val="00A5196F"/>
    <w:rsid w:val="00A56A19"/>
    <w:rsid w:val="00A6623D"/>
    <w:rsid w:val="00A67362"/>
    <w:rsid w:val="00A7554F"/>
    <w:rsid w:val="00A802F2"/>
    <w:rsid w:val="00A81C9B"/>
    <w:rsid w:val="00AB255A"/>
    <w:rsid w:val="00AD2E79"/>
    <w:rsid w:val="00AD36D4"/>
    <w:rsid w:val="00AE657E"/>
    <w:rsid w:val="00AF4A1E"/>
    <w:rsid w:val="00AF56A8"/>
    <w:rsid w:val="00B03573"/>
    <w:rsid w:val="00B14386"/>
    <w:rsid w:val="00B25C82"/>
    <w:rsid w:val="00B329FD"/>
    <w:rsid w:val="00B33421"/>
    <w:rsid w:val="00B35EFB"/>
    <w:rsid w:val="00B73A35"/>
    <w:rsid w:val="00B85B33"/>
    <w:rsid w:val="00B87D33"/>
    <w:rsid w:val="00B94E15"/>
    <w:rsid w:val="00B9710F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00A28"/>
    <w:rsid w:val="00C24B3F"/>
    <w:rsid w:val="00C35A15"/>
    <w:rsid w:val="00C35EE0"/>
    <w:rsid w:val="00C36B49"/>
    <w:rsid w:val="00C478A6"/>
    <w:rsid w:val="00C523EA"/>
    <w:rsid w:val="00C622D7"/>
    <w:rsid w:val="00C7477C"/>
    <w:rsid w:val="00C8086F"/>
    <w:rsid w:val="00C93438"/>
    <w:rsid w:val="00C94196"/>
    <w:rsid w:val="00CA5A30"/>
    <w:rsid w:val="00CB24E8"/>
    <w:rsid w:val="00CC0991"/>
    <w:rsid w:val="00CD42D1"/>
    <w:rsid w:val="00CF0B90"/>
    <w:rsid w:val="00CF36D3"/>
    <w:rsid w:val="00CF5CFF"/>
    <w:rsid w:val="00D00DA4"/>
    <w:rsid w:val="00D07616"/>
    <w:rsid w:val="00D2211A"/>
    <w:rsid w:val="00D57D70"/>
    <w:rsid w:val="00D61794"/>
    <w:rsid w:val="00D81172"/>
    <w:rsid w:val="00D8328F"/>
    <w:rsid w:val="00D83A78"/>
    <w:rsid w:val="00D8735E"/>
    <w:rsid w:val="00DA5A92"/>
    <w:rsid w:val="00DB4CDA"/>
    <w:rsid w:val="00DC3F6F"/>
    <w:rsid w:val="00DC59A0"/>
    <w:rsid w:val="00DD0635"/>
    <w:rsid w:val="00DD35DF"/>
    <w:rsid w:val="00DD53DC"/>
    <w:rsid w:val="00DE5B7D"/>
    <w:rsid w:val="00DF13C7"/>
    <w:rsid w:val="00DF2CDE"/>
    <w:rsid w:val="00DF354E"/>
    <w:rsid w:val="00DF5B76"/>
    <w:rsid w:val="00DF60EB"/>
    <w:rsid w:val="00DF6268"/>
    <w:rsid w:val="00DF65BC"/>
    <w:rsid w:val="00E02731"/>
    <w:rsid w:val="00E076C3"/>
    <w:rsid w:val="00E13C91"/>
    <w:rsid w:val="00E21B21"/>
    <w:rsid w:val="00E53152"/>
    <w:rsid w:val="00E80AC9"/>
    <w:rsid w:val="00E826A8"/>
    <w:rsid w:val="00E90A39"/>
    <w:rsid w:val="00EB3411"/>
    <w:rsid w:val="00ED4CB7"/>
    <w:rsid w:val="00F260E9"/>
    <w:rsid w:val="00F5126A"/>
    <w:rsid w:val="00F87471"/>
    <w:rsid w:val="00F934F1"/>
    <w:rsid w:val="00FB0515"/>
    <w:rsid w:val="00FB1DA7"/>
    <w:rsid w:val="00FB70A6"/>
    <w:rsid w:val="00FC2127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14601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Paragraphedeliste">
    <w:name w:val="List Paragraph"/>
    <w:basedOn w:val="Normal"/>
    <w:uiPriority w:val="99"/>
    <w:qFormat/>
    <w:rsid w:val="001C36C3"/>
    <w:pPr>
      <w:spacing w:after="200" w:line="259" w:lineRule="auto"/>
      <w:ind w:left="720"/>
      <w:contextualSpacing/>
    </w:pPr>
    <w:rPr>
      <w:rFonts w:eastAsia="Calibri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C934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34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3438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34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343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24-individuare-i-bisogni-piu-urgenti-dei-rifugiati-supporto-/16807607c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FB11-EA25-459D-A136-3103A9A0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5</TotalTime>
  <Pages>2</Pages>
  <Words>685</Words>
  <Characters>3769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6</cp:revision>
  <cp:lastPrinted>2017-06-15T13:44:00Z</cp:lastPrinted>
  <dcterms:created xsi:type="dcterms:W3CDTF">2017-10-22T13:50:00Z</dcterms:created>
  <dcterms:modified xsi:type="dcterms:W3CDTF">2017-11-07T12:52:00Z</dcterms:modified>
</cp:coreProperties>
</file>