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6D4" w:rsidRPr="00A00B50" w:rsidRDefault="00EC0A55" w:rsidP="00450203">
      <w:pPr>
        <w:pStyle w:val="TKMAINTITLE"/>
        <w:rPr>
          <w:lang w:val="it-IT"/>
        </w:rPr>
      </w:pPr>
      <w:r w:rsidRPr="00561C39">
        <w:rPr>
          <w:lang w:val="it-IT"/>
        </w:rPr>
        <w:t>10</w:t>
      </w:r>
      <w:r w:rsidR="00450203" w:rsidRPr="00561C39">
        <w:rPr>
          <w:lang w:val="it-IT"/>
        </w:rPr>
        <w:t xml:space="preserve"> </w:t>
      </w:r>
      <w:r w:rsidR="00561C39" w:rsidRPr="00561C39">
        <w:rPr>
          <w:lang w:val="it-IT"/>
        </w:rPr>
        <w:t>–</w:t>
      </w:r>
      <w:r w:rsidR="00450203" w:rsidRPr="00561C39">
        <w:rPr>
          <w:lang w:val="it-IT"/>
        </w:rPr>
        <w:t xml:space="preserve"> </w:t>
      </w:r>
      <w:r w:rsidR="00BD7866">
        <w:rPr>
          <w:lang w:val="it-IT"/>
        </w:rPr>
        <w:t>C</w:t>
      </w:r>
      <w:r w:rsidR="00561C39" w:rsidRPr="00A00B50">
        <w:rPr>
          <w:lang w:val="it-IT"/>
        </w:rPr>
        <w:t xml:space="preserve">osa comporta </w:t>
      </w:r>
      <w:r w:rsidR="006B59A2" w:rsidRPr="00A00B50">
        <w:rPr>
          <w:lang w:val="it-IT"/>
        </w:rPr>
        <w:t>offrire</w:t>
      </w:r>
      <w:r w:rsidR="00561C39" w:rsidRPr="00A00B50">
        <w:rPr>
          <w:lang w:val="it-IT"/>
        </w:rPr>
        <w:t xml:space="preserve"> supporto linguistico ai rifugiati</w:t>
      </w:r>
      <w:r w:rsidR="00AD36D4" w:rsidRPr="00A00B50">
        <w:rPr>
          <w:lang w:val="it-IT"/>
        </w:rPr>
        <w:t xml:space="preserve"> </w:t>
      </w:r>
    </w:p>
    <w:p w:rsidR="00AD36D4" w:rsidRPr="00A00B50" w:rsidRDefault="00561C39" w:rsidP="00561C39">
      <w:pPr>
        <w:pStyle w:val="TKAIM"/>
        <w:tabs>
          <w:tab w:val="clear" w:pos="709"/>
          <w:tab w:val="left" w:pos="1276"/>
        </w:tabs>
        <w:ind w:left="1276" w:hanging="1276"/>
        <w:rPr>
          <w:lang w:val="it-IT"/>
        </w:rPr>
      </w:pPr>
      <w:r w:rsidRPr="00A00B50">
        <w:rPr>
          <w:lang w:val="it-IT"/>
        </w:rPr>
        <w:t>Obiettivo</w:t>
      </w:r>
      <w:r w:rsidR="00AD36D4" w:rsidRPr="00A00B50">
        <w:rPr>
          <w:lang w:val="it-IT"/>
        </w:rPr>
        <w:t xml:space="preserve">: </w:t>
      </w:r>
      <w:r w:rsidR="00FE26C5">
        <w:rPr>
          <w:lang w:val="it-IT"/>
        </w:rPr>
        <w:t xml:space="preserve">incoraggiarti </w:t>
      </w:r>
      <w:r w:rsidR="00EB7698" w:rsidRPr="00A00B50">
        <w:rPr>
          <w:lang w:val="it-IT"/>
        </w:rPr>
        <w:t xml:space="preserve">a riflettere </w:t>
      </w:r>
      <w:r w:rsidR="006B59A2" w:rsidRPr="00A00B50">
        <w:rPr>
          <w:lang w:val="it-IT"/>
        </w:rPr>
        <w:t>in merito a</w:t>
      </w:r>
      <w:r w:rsidR="00EB7698" w:rsidRPr="00A00B50">
        <w:rPr>
          <w:lang w:val="it-IT"/>
        </w:rPr>
        <w:t xml:space="preserve">l </w:t>
      </w:r>
      <w:r w:rsidRPr="00A00B50">
        <w:rPr>
          <w:lang w:val="it-IT"/>
        </w:rPr>
        <w:t xml:space="preserve">supporto linguistico </w:t>
      </w:r>
      <w:r w:rsidR="00EB7698" w:rsidRPr="00A00B50">
        <w:rPr>
          <w:lang w:val="it-IT"/>
        </w:rPr>
        <w:t xml:space="preserve">necessario ai rifugiati </w:t>
      </w:r>
      <w:r w:rsidRPr="00A00B50">
        <w:rPr>
          <w:lang w:val="it-IT"/>
        </w:rPr>
        <w:t xml:space="preserve">e </w:t>
      </w:r>
      <w:r w:rsidR="006B59A2" w:rsidRPr="00A00B50">
        <w:rPr>
          <w:lang w:val="it-IT"/>
        </w:rPr>
        <w:t>a</w:t>
      </w:r>
      <w:r w:rsidRPr="00A00B50">
        <w:rPr>
          <w:lang w:val="it-IT"/>
        </w:rPr>
        <w:t>l</w:t>
      </w:r>
      <w:r w:rsidR="006B59A2" w:rsidRPr="00A00B50">
        <w:rPr>
          <w:lang w:val="it-IT"/>
        </w:rPr>
        <w:t xml:space="preserve"> </w:t>
      </w:r>
      <w:r w:rsidRPr="00A00B50">
        <w:rPr>
          <w:lang w:val="it-IT"/>
        </w:rPr>
        <w:t>mod</w:t>
      </w:r>
      <w:r w:rsidR="006B59A2" w:rsidRPr="00A00B50">
        <w:rPr>
          <w:lang w:val="it-IT"/>
        </w:rPr>
        <w:t>o</w:t>
      </w:r>
      <w:r w:rsidRPr="00A00B50">
        <w:rPr>
          <w:lang w:val="it-IT"/>
        </w:rPr>
        <w:t xml:space="preserve"> più adeguat</w:t>
      </w:r>
      <w:r w:rsidR="006B59A2" w:rsidRPr="00A00B50">
        <w:rPr>
          <w:lang w:val="it-IT"/>
        </w:rPr>
        <w:t>o</w:t>
      </w:r>
      <w:r w:rsidRPr="00A00B50">
        <w:rPr>
          <w:lang w:val="it-IT"/>
        </w:rPr>
        <w:t xml:space="preserve"> </w:t>
      </w:r>
      <w:r w:rsidR="00FE26C5">
        <w:rPr>
          <w:lang w:val="it-IT"/>
        </w:rPr>
        <w:t xml:space="preserve">per </w:t>
      </w:r>
      <w:r w:rsidR="006B59A2" w:rsidRPr="00A00B50">
        <w:rPr>
          <w:lang w:val="it-IT"/>
        </w:rPr>
        <w:t>offrirlo</w:t>
      </w:r>
      <w:r w:rsidR="00EB7698" w:rsidRPr="00A00B50">
        <w:rPr>
          <w:lang w:val="it-IT"/>
        </w:rPr>
        <w:t>.</w:t>
      </w:r>
    </w:p>
    <w:p w:rsidR="00AD36D4" w:rsidRPr="00A00B50" w:rsidRDefault="00561C39" w:rsidP="00450203">
      <w:pPr>
        <w:pStyle w:val="TKTITRE1"/>
        <w:rPr>
          <w:lang w:val="it-IT"/>
        </w:rPr>
      </w:pPr>
      <w:r w:rsidRPr="00A00B50">
        <w:rPr>
          <w:lang w:val="it-IT"/>
        </w:rPr>
        <w:t>Introduzione</w:t>
      </w:r>
    </w:p>
    <w:p w:rsidR="00561C39" w:rsidRPr="00A00B50" w:rsidRDefault="00E215B1" w:rsidP="00561C39">
      <w:pPr>
        <w:pStyle w:val="TKTEXTE"/>
        <w:rPr>
          <w:lang w:val="it-IT"/>
        </w:rPr>
      </w:pPr>
      <w:r>
        <w:rPr>
          <w:lang w:val="it-IT"/>
        </w:rPr>
        <w:t>Per i rifugiati</w:t>
      </w:r>
      <w:r w:rsidR="00561C39" w:rsidRPr="00A00B50">
        <w:rPr>
          <w:lang w:val="it-IT"/>
        </w:rPr>
        <w:t xml:space="preserve"> è importante poss</w:t>
      </w:r>
      <w:r>
        <w:rPr>
          <w:lang w:val="it-IT"/>
        </w:rPr>
        <w:t>edere delle conoscenze di base n</w:t>
      </w:r>
      <w:r w:rsidR="00561C39" w:rsidRPr="00A00B50">
        <w:rPr>
          <w:lang w:val="it-IT"/>
        </w:rPr>
        <w:t>ella lingua dei Paesi in cui si trovano a transitare e del Paese in cui si stabiliscono. Molto spesso</w:t>
      </w:r>
      <w:r w:rsidR="006B59A2" w:rsidRPr="00A00B50">
        <w:rPr>
          <w:lang w:val="it-IT"/>
        </w:rPr>
        <w:t>,</w:t>
      </w:r>
      <w:r w:rsidR="00561C39" w:rsidRPr="00A00B50">
        <w:rPr>
          <w:lang w:val="it-IT"/>
        </w:rPr>
        <w:t xml:space="preserve"> però, </w:t>
      </w:r>
      <w:r w:rsidR="006B59A2" w:rsidRPr="00A00B50">
        <w:rPr>
          <w:lang w:val="it-IT"/>
        </w:rPr>
        <w:t xml:space="preserve">dei </w:t>
      </w:r>
      <w:r w:rsidR="00561C39" w:rsidRPr="00A00B50">
        <w:rPr>
          <w:lang w:val="it-IT"/>
        </w:rPr>
        <w:t>corsi di lingua veri e propri con insegnanti qualificati</w:t>
      </w:r>
      <w:r>
        <w:rPr>
          <w:lang w:val="it-IT"/>
        </w:rPr>
        <w:t xml:space="preserve"> non sono disponibili, oppure sono troppo costosi: tu puoi offrire</w:t>
      </w:r>
      <w:r w:rsidR="00561C39" w:rsidRPr="00A00B50">
        <w:rPr>
          <w:lang w:val="it-IT"/>
        </w:rPr>
        <w:t xml:space="preserve"> </w:t>
      </w:r>
      <w:r>
        <w:rPr>
          <w:lang w:val="it-IT"/>
        </w:rPr>
        <w:t>un valido aiuto, organizzando un supporto linguistico adeguato.</w:t>
      </w:r>
    </w:p>
    <w:p w:rsidR="00561C39" w:rsidRPr="00A00B50" w:rsidRDefault="00561C39" w:rsidP="00561C39">
      <w:pPr>
        <w:pStyle w:val="TKTEXTE"/>
        <w:rPr>
          <w:lang w:val="it-IT"/>
        </w:rPr>
      </w:pPr>
      <w:r w:rsidRPr="00A00B50">
        <w:rPr>
          <w:lang w:val="it-IT"/>
        </w:rPr>
        <w:t xml:space="preserve">Se non hai mai aiutato qualcuno a imparare una lingua straniera, è </w:t>
      </w:r>
      <w:r w:rsidR="006B59A2" w:rsidRPr="00A00B50">
        <w:rPr>
          <w:lang w:val="it-IT"/>
        </w:rPr>
        <w:t>importante</w:t>
      </w:r>
      <w:r w:rsidRPr="00A00B50">
        <w:rPr>
          <w:lang w:val="it-IT"/>
        </w:rPr>
        <w:t xml:space="preserve"> che ti prepari mentalmente ad affrontare un incarico di questo tipo. </w:t>
      </w:r>
    </w:p>
    <w:p w:rsidR="00AD36D4" w:rsidRPr="00A00B50" w:rsidRDefault="00561C39" w:rsidP="00CD42D1">
      <w:pPr>
        <w:pStyle w:val="TKTITRE1"/>
        <w:rPr>
          <w:lang w:val="it-IT"/>
        </w:rPr>
      </w:pPr>
      <w:r w:rsidRPr="00A00B50">
        <w:rPr>
          <w:lang w:val="it-IT"/>
        </w:rPr>
        <w:t>Insegnamento e supporto linguistic</w:t>
      </w:r>
      <w:r w:rsidR="00656B30" w:rsidRPr="00A00B50">
        <w:rPr>
          <w:lang w:val="it-IT"/>
        </w:rPr>
        <w:t>o</w:t>
      </w:r>
      <w:r w:rsidRPr="00A00B50">
        <w:rPr>
          <w:lang w:val="it-IT"/>
        </w:rPr>
        <w:t xml:space="preserve">: due attività </w:t>
      </w:r>
      <w:r w:rsidR="00656B30" w:rsidRPr="00A00B50">
        <w:rPr>
          <w:lang w:val="it-IT"/>
        </w:rPr>
        <w:t>distinte</w:t>
      </w:r>
    </w:p>
    <w:p w:rsidR="00561C39" w:rsidRPr="00A00B50" w:rsidRDefault="00561C39" w:rsidP="00561C39">
      <w:pPr>
        <w:pStyle w:val="TKTEXTE"/>
        <w:rPr>
          <w:rFonts w:eastAsia="Calibri"/>
          <w:lang w:val="it-IT"/>
        </w:rPr>
      </w:pPr>
      <w:r w:rsidRPr="00A00B50">
        <w:rPr>
          <w:rFonts w:eastAsia="Calibri"/>
          <w:lang w:val="it-IT"/>
        </w:rPr>
        <w:t xml:space="preserve">Coloro che non hanno una formazione specifica nell’insegnamento di una lingua straniera possono </w:t>
      </w:r>
      <w:r w:rsidR="00656B30" w:rsidRPr="00A00B50">
        <w:rPr>
          <w:rFonts w:eastAsia="Calibri"/>
          <w:lang w:val="it-IT"/>
        </w:rPr>
        <w:t>essere preoccupati</w:t>
      </w:r>
      <w:r w:rsidRPr="00A00B50">
        <w:rPr>
          <w:rFonts w:eastAsia="Calibri"/>
          <w:lang w:val="it-IT"/>
        </w:rPr>
        <w:t xml:space="preserve"> </w:t>
      </w:r>
      <w:r w:rsidR="00A370D5" w:rsidRPr="00A00B50">
        <w:rPr>
          <w:rFonts w:eastAsia="Calibri"/>
          <w:lang w:val="it-IT"/>
        </w:rPr>
        <w:t xml:space="preserve">del </w:t>
      </w:r>
      <w:r w:rsidR="00656B30" w:rsidRPr="00A00B50">
        <w:rPr>
          <w:rFonts w:eastAsia="Calibri"/>
          <w:lang w:val="it-IT"/>
        </w:rPr>
        <w:t>fatto di</w:t>
      </w:r>
      <w:r w:rsidRPr="00A00B50">
        <w:rPr>
          <w:rFonts w:eastAsia="Calibri"/>
          <w:lang w:val="it-IT"/>
        </w:rPr>
        <w:t xml:space="preserve"> dover fornire ai rifugiat</w:t>
      </w:r>
      <w:r w:rsidR="00E215B1">
        <w:rPr>
          <w:rFonts w:eastAsia="Calibri"/>
          <w:lang w:val="it-IT"/>
        </w:rPr>
        <w:t>i un aiuto sul piano didattico</w:t>
      </w:r>
      <w:r w:rsidRPr="00A00B50">
        <w:rPr>
          <w:rFonts w:eastAsia="Calibri"/>
          <w:lang w:val="it-IT"/>
        </w:rPr>
        <w:t xml:space="preserve">. È </w:t>
      </w:r>
      <w:r w:rsidR="006B59A2" w:rsidRPr="00A00B50">
        <w:rPr>
          <w:rFonts w:eastAsia="Calibri"/>
          <w:lang w:val="it-IT"/>
        </w:rPr>
        <w:t xml:space="preserve">fondamentale </w:t>
      </w:r>
      <w:r w:rsidR="00656B30" w:rsidRPr="00A00B50">
        <w:rPr>
          <w:rFonts w:eastAsia="Calibri"/>
          <w:lang w:val="it-IT"/>
        </w:rPr>
        <w:t xml:space="preserve">ricordare che l’obiettivo </w:t>
      </w:r>
      <w:r w:rsidRPr="00A00B50">
        <w:rPr>
          <w:rFonts w:eastAsia="Calibri"/>
          <w:lang w:val="it-IT"/>
        </w:rPr>
        <w:t xml:space="preserve">non è quello di “insegnare”, ma </w:t>
      </w:r>
      <w:r w:rsidR="00656B30" w:rsidRPr="00A00B50">
        <w:rPr>
          <w:rFonts w:eastAsia="Calibri"/>
          <w:lang w:val="it-IT"/>
        </w:rPr>
        <w:t xml:space="preserve">quello di </w:t>
      </w:r>
      <w:r w:rsidR="006B59A2" w:rsidRPr="00A00B50">
        <w:rPr>
          <w:rFonts w:eastAsia="Calibri"/>
          <w:lang w:val="it-IT"/>
        </w:rPr>
        <w:t>offrire</w:t>
      </w:r>
      <w:r w:rsidRPr="00A00B50">
        <w:rPr>
          <w:rFonts w:eastAsia="Calibri"/>
          <w:lang w:val="it-IT"/>
        </w:rPr>
        <w:t xml:space="preserve"> </w:t>
      </w:r>
      <w:r w:rsidR="00FB1D08" w:rsidRPr="00A00B50">
        <w:rPr>
          <w:rFonts w:eastAsia="Calibri"/>
          <w:lang w:val="it-IT"/>
        </w:rPr>
        <w:t xml:space="preserve">un </w:t>
      </w:r>
      <w:r w:rsidR="00656B30" w:rsidRPr="00A00B50">
        <w:rPr>
          <w:rFonts w:eastAsia="Calibri"/>
          <w:lang w:val="it-IT"/>
        </w:rPr>
        <w:t>supporto</w:t>
      </w:r>
      <w:r w:rsidRPr="00A00B50">
        <w:rPr>
          <w:rFonts w:eastAsia="Calibri"/>
          <w:lang w:val="it-IT"/>
        </w:rPr>
        <w:t xml:space="preserve"> linguistico. In realtà, quando si offre </w:t>
      </w:r>
      <w:r w:rsidR="00E215B1">
        <w:rPr>
          <w:rFonts w:eastAsia="Calibri"/>
          <w:lang w:val="it-IT"/>
        </w:rPr>
        <w:t>tale supporto</w:t>
      </w:r>
      <w:r w:rsidR="00FE26C5">
        <w:rPr>
          <w:rFonts w:eastAsia="Calibri"/>
          <w:lang w:val="it-IT"/>
        </w:rPr>
        <w:t xml:space="preserve">, il fatto di non </w:t>
      </w:r>
      <w:r w:rsidRPr="00A00B50">
        <w:rPr>
          <w:rFonts w:eastAsia="Calibri"/>
          <w:lang w:val="it-IT"/>
        </w:rPr>
        <w:t xml:space="preserve">essere un insegnante </w:t>
      </w:r>
      <w:r w:rsidR="00656B30" w:rsidRPr="00A00B50">
        <w:rPr>
          <w:rFonts w:eastAsia="Calibri"/>
          <w:lang w:val="it-IT"/>
        </w:rPr>
        <w:t xml:space="preserve">formato </w:t>
      </w:r>
      <w:r w:rsidR="00FE26C5">
        <w:rPr>
          <w:rFonts w:eastAsia="Calibri"/>
          <w:lang w:val="it-IT"/>
        </w:rPr>
        <w:t>e di non operare all’interno di contesti tradizionali di apprendimento</w:t>
      </w:r>
      <w:r w:rsidR="00E215B1">
        <w:rPr>
          <w:rFonts w:eastAsia="Calibri"/>
          <w:lang w:val="it-IT"/>
        </w:rPr>
        <w:t>,</w:t>
      </w:r>
      <w:r w:rsidR="00FE26C5">
        <w:rPr>
          <w:rFonts w:eastAsia="Calibri"/>
          <w:lang w:val="it-IT"/>
        </w:rPr>
        <w:t xml:space="preserve"> </w:t>
      </w:r>
      <w:r w:rsidR="00A00B50">
        <w:rPr>
          <w:rFonts w:eastAsia="Calibri"/>
          <w:lang w:val="it-IT"/>
        </w:rPr>
        <w:t>può comportare</w:t>
      </w:r>
      <w:r w:rsidRPr="00A00B50">
        <w:rPr>
          <w:rFonts w:eastAsia="Calibri"/>
          <w:lang w:val="it-IT"/>
        </w:rPr>
        <w:t xml:space="preserve"> </w:t>
      </w:r>
      <w:r w:rsidR="00FB1D08" w:rsidRPr="00A00B50">
        <w:rPr>
          <w:rFonts w:eastAsia="Calibri"/>
          <w:lang w:val="it-IT"/>
        </w:rPr>
        <w:t>alcuni</w:t>
      </w:r>
      <w:r w:rsidRPr="00A00B50">
        <w:rPr>
          <w:rFonts w:eastAsia="Calibri"/>
          <w:lang w:val="it-IT"/>
        </w:rPr>
        <w:t xml:space="preserve"> vantaggi: </w:t>
      </w:r>
    </w:p>
    <w:p w:rsidR="00561C39" w:rsidRPr="00A00B50" w:rsidRDefault="00656B30" w:rsidP="00561C39">
      <w:pPr>
        <w:pStyle w:val="TKBulletLevel1"/>
        <w:numPr>
          <w:ilvl w:val="0"/>
          <w:numId w:val="2"/>
        </w:numPr>
        <w:rPr>
          <w:lang w:val="it-IT"/>
        </w:rPr>
      </w:pPr>
      <w:r w:rsidRPr="00A00B50">
        <w:rPr>
          <w:lang w:val="it-IT"/>
        </w:rPr>
        <w:t>n</w:t>
      </w:r>
      <w:r w:rsidR="00A00B50">
        <w:rPr>
          <w:lang w:val="it-IT"/>
        </w:rPr>
        <w:t>on devi attenert</w:t>
      </w:r>
      <w:r w:rsidR="00561C39" w:rsidRPr="00A00B50">
        <w:rPr>
          <w:lang w:val="it-IT"/>
        </w:rPr>
        <w:t xml:space="preserve">i rigidamente a un programma o puntare </w:t>
      </w:r>
      <w:r w:rsidR="00FE26C5">
        <w:rPr>
          <w:lang w:val="it-IT"/>
        </w:rPr>
        <w:t xml:space="preserve">magari </w:t>
      </w:r>
      <w:r w:rsidR="00561C39" w:rsidRPr="00A00B50">
        <w:rPr>
          <w:lang w:val="it-IT"/>
        </w:rPr>
        <w:t xml:space="preserve">a </w:t>
      </w:r>
      <w:r w:rsidR="00E215B1">
        <w:rPr>
          <w:lang w:val="it-IT"/>
        </w:rPr>
        <w:t xml:space="preserve">far </w:t>
      </w:r>
      <w:r w:rsidR="00561C39" w:rsidRPr="00A00B50">
        <w:rPr>
          <w:lang w:val="it-IT"/>
        </w:rPr>
        <w:t>raggiungere un determinato livello</w:t>
      </w:r>
      <w:r w:rsidR="00E215B1">
        <w:rPr>
          <w:lang w:val="it-IT"/>
        </w:rPr>
        <w:t xml:space="preserve"> di competenza</w:t>
      </w:r>
      <w:r w:rsidR="00561C39" w:rsidRPr="00A00B50">
        <w:rPr>
          <w:lang w:val="it-IT"/>
        </w:rPr>
        <w:t xml:space="preserve">: l’unica preoccupazione è </w:t>
      </w:r>
      <w:r w:rsidR="00FB1D08" w:rsidRPr="00A00B50">
        <w:rPr>
          <w:lang w:val="it-IT"/>
        </w:rPr>
        <w:t xml:space="preserve">soddisfare </w:t>
      </w:r>
      <w:r w:rsidR="00AB5966">
        <w:rPr>
          <w:lang w:val="it-IT"/>
        </w:rPr>
        <w:t>i bisogni linguistici</w:t>
      </w:r>
      <w:r w:rsidR="00E215B1">
        <w:rPr>
          <w:lang w:val="it-IT"/>
        </w:rPr>
        <w:t xml:space="preserve"> dei rifugiat</w:t>
      </w:r>
      <w:r w:rsidRPr="00A00B50">
        <w:rPr>
          <w:lang w:val="it-IT"/>
        </w:rPr>
        <w:t>i;</w:t>
      </w:r>
    </w:p>
    <w:p w:rsidR="00561C39" w:rsidRPr="00A00B50" w:rsidRDefault="00656B30" w:rsidP="00561C39">
      <w:pPr>
        <w:pStyle w:val="TKBulletLevel1"/>
        <w:numPr>
          <w:ilvl w:val="0"/>
          <w:numId w:val="2"/>
        </w:numPr>
        <w:spacing w:before="0" w:after="0"/>
        <w:rPr>
          <w:lang w:val="it-IT"/>
        </w:rPr>
      </w:pPr>
      <w:r w:rsidRPr="00A00B50">
        <w:rPr>
          <w:lang w:val="it-IT"/>
        </w:rPr>
        <w:t>n</w:t>
      </w:r>
      <w:r w:rsidR="00A00B50">
        <w:rPr>
          <w:lang w:val="it-IT"/>
        </w:rPr>
        <w:t>on devi</w:t>
      </w:r>
      <w:r w:rsidR="00E215B1">
        <w:rPr>
          <w:lang w:val="it-IT"/>
        </w:rPr>
        <w:t xml:space="preserve"> spiegare</w:t>
      </w:r>
      <w:r w:rsidR="00561C39" w:rsidRPr="00A00B50">
        <w:rPr>
          <w:lang w:val="it-IT"/>
        </w:rPr>
        <w:t xml:space="preserve"> </w:t>
      </w:r>
      <w:r w:rsidRPr="00A00B50">
        <w:rPr>
          <w:lang w:val="it-IT"/>
        </w:rPr>
        <w:t>la grammatica</w:t>
      </w:r>
      <w:r w:rsidR="00561C39" w:rsidRPr="00A00B50">
        <w:rPr>
          <w:lang w:val="it-IT"/>
        </w:rPr>
        <w:t>, perché l’obiettivo non è</w:t>
      </w:r>
      <w:r w:rsidRPr="00A00B50">
        <w:rPr>
          <w:lang w:val="it-IT"/>
        </w:rPr>
        <w:t xml:space="preserve"> quello di apprendere</w:t>
      </w:r>
      <w:r w:rsidR="008C1BC0" w:rsidRPr="00A00B50">
        <w:rPr>
          <w:lang w:val="it-IT"/>
        </w:rPr>
        <w:t xml:space="preserve"> accuratamente</w:t>
      </w:r>
      <w:r w:rsidRPr="00A00B50">
        <w:rPr>
          <w:lang w:val="it-IT"/>
        </w:rPr>
        <w:t xml:space="preserve"> la</w:t>
      </w:r>
      <w:r w:rsidR="00561C39" w:rsidRPr="00A00B50">
        <w:rPr>
          <w:lang w:val="it-IT"/>
        </w:rPr>
        <w:t xml:space="preserve"> lingua </w:t>
      </w:r>
      <w:r w:rsidRPr="00A00B50">
        <w:rPr>
          <w:lang w:val="it-IT"/>
        </w:rPr>
        <w:t>target (in questo caso l’italiano)</w:t>
      </w:r>
      <w:r w:rsidR="00561C39" w:rsidRPr="00A00B50">
        <w:rPr>
          <w:lang w:val="it-IT"/>
        </w:rPr>
        <w:t xml:space="preserve"> </w:t>
      </w:r>
      <w:r w:rsidR="008C1BC0" w:rsidRPr="00A00B50">
        <w:rPr>
          <w:lang w:val="it-IT"/>
        </w:rPr>
        <w:t xml:space="preserve">per poter </w:t>
      </w:r>
      <w:r w:rsidR="00A00B50">
        <w:rPr>
          <w:lang w:val="it-IT"/>
        </w:rPr>
        <w:t xml:space="preserve">ad esempio </w:t>
      </w:r>
      <w:r w:rsidR="008C1BC0" w:rsidRPr="00A00B50">
        <w:rPr>
          <w:lang w:val="it-IT"/>
        </w:rPr>
        <w:t>s</w:t>
      </w:r>
      <w:r w:rsidR="00561C39" w:rsidRPr="00A00B50">
        <w:rPr>
          <w:lang w:val="it-IT"/>
        </w:rPr>
        <w:t xml:space="preserve">ostenere un esame, ma avviare i rifugiati alla conoscenza delle strutture linguistiche utili alla loro situazione. </w:t>
      </w:r>
    </w:p>
    <w:p w:rsidR="00561C39" w:rsidRPr="00A00B50" w:rsidRDefault="008C1BC0" w:rsidP="008C1BC0">
      <w:pPr>
        <w:tabs>
          <w:tab w:val="left" w:pos="851"/>
        </w:tabs>
        <w:ind w:left="851"/>
        <w:rPr>
          <w:rFonts w:eastAsia="Calibri" w:cs="Calibri"/>
          <w:szCs w:val="24"/>
          <w:lang w:val="it-IT"/>
        </w:rPr>
      </w:pPr>
      <w:r w:rsidRPr="00A00B50">
        <w:rPr>
          <w:rFonts w:eastAsia="Calibri" w:cs="Calibri"/>
          <w:szCs w:val="24"/>
          <w:lang w:val="it-IT"/>
        </w:rPr>
        <w:t>Talvolta l</w:t>
      </w:r>
      <w:r w:rsidR="00561C39" w:rsidRPr="00A00B50">
        <w:rPr>
          <w:rFonts w:eastAsia="Calibri" w:cs="Calibri"/>
          <w:szCs w:val="24"/>
          <w:lang w:val="it-IT"/>
        </w:rPr>
        <w:t xml:space="preserve">a grammatica può </w:t>
      </w:r>
      <w:r w:rsidR="00E215B1">
        <w:rPr>
          <w:rFonts w:eastAsia="Calibri" w:cs="Calibri"/>
          <w:szCs w:val="24"/>
          <w:lang w:val="it-IT"/>
        </w:rPr>
        <w:t xml:space="preserve">certamente </w:t>
      </w:r>
      <w:r w:rsidRPr="00A00B50">
        <w:rPr>
          <w:rFonts w:eastAsia="Calibri" w:cs="Calibri"/>
          <w:szCs w:val="24"/>
          <w:lang w:val="it-IT"/>
        </w:rPr>
        <w:t>essere di aiuto</w:t>
      </w:r>
      <w:r w:rsidR="00561C39" w:rsidRPr="00A00B50">
        <w:rPr>
          <w:rFonts w:eastAsia="Calibri" w:cs="Calibri"/>
          <w:szCs w:val="24"/>
          <w:lang w:val="it-IT"/>
        </w:rPr>
        <w:t xml:space="preserve">, ma non è l’obiettivo principale. </w:t>
      </w:r>
      <w:r w:rsidR="00A370D5" w:rsidRPr="00A00B50">
        <w:rPr>
          <w:rFonts w:eastAsia="Calibri" w:cs="Calibri"/>
          <w:szCs w:val="24"/>
          <w:lang w:val="it-IT"/>
        </w:rPr>
        <w:t>È i</w:t>
      </w:r>
      <w:r w:rsidR="00FB1D08" w:rsidRPr="00A00B50">
        <w:rPr>
          <w:rFonts w:eastAsia="Calibri" w:cs="Calibri"/>
          <w:szCs w:val="24"/>
          <w:lang w:val="it-IT"/>
        </w:rPr>
        <w:t>mportante piuttosto apprendere il vocabolario</w:t>
      </w:r>
      <w:r w:rsidRPr="00A00B50">
        <w:rPr>
          <w:rFonts w:eastAsia="Calibri" w:cs="Calibri"/>
          <w:szCs w:val="24"/>
          <w:lang w:val="it-IT"/>
        </w:rPr>
        <w:t xml:space="preserve"> e le espressioni della vita quotidiana.</w:t>
      </w:r>
      <w:r w:rsidR="00561C39" w:rsidRPr="00A00B50">
        <w:rPr>
          <w:rFonts w:eastAsia="Calibri" w:cs="Calibri"/>
          <w:szCs w:val="24"/>
          <w:lang w:val="it-IT"/>
        </w:rPr>
        <w:t xml:space="preserve"> Alcuni rifugiati, in particolare quelli che hanno ricevuto </w:t>
      </w:r>
      <w:r w:rsidR="00E215B1">
        <w:rPr>
          <w:rFonts w:eastAsia="Calibri" w:cs="Calibri"/>
          <w:szCs w:val="24"/>
          <w:lang w:val="it-IT"/>
        </w:rPr>
        <w:t>un’istruzione superiore, potrebbero chiederti</w:t>
      </w:r>
      <w:r w:rsidR="00561C39" w:rsidRPr="00A00B50">
        <w:rPr>
          <w:rFonts w:eastAsia="Calibri" w:cs="Calibri"/>
          <w:szCs w:val="24"/>
          <w:lang w:val="it-IT"/>
        </w:rPr>
        <w:t xml:space="preserve"> spiegazioni spec</w:t>
      </w:r>
      <w:r w:rsidR="00E215B1">
        <w:rPr>
          <w:rFonts w:eastAsia="Calibri" w:cs="Calibri"/>
          <w:szCs w:val="24"/>
          <w:lang w:val="it-IT"/>
        </w:rPr>
        <w:t>ifiche riguardanti le regole del codice - lingua</w:t>
      </w:r>
      <w:r w:rsidR="00561C39" w:rsidRPr="00A00B50">
        <w:rPr>
          <w:rFonts w:eastAsia="Calibri" w:cs="Calibri"/>
          <w:szCs w:val="24"/>
          <w:lang w:val="it-IT"/>
        </w:rPr>
        <w:t xml:space="preserve">. In questo caso, </w:t>
      </w:r>
      <w:r w:rsidR="00FB1D08" w:rsidRPr="00A00B50">
        <w:rPr>
          <w:rFonts w:eastAsia="Calibri" w:cs="Calibri"/>
          <w:szCs w:val="24"/>
          <w:lang w:val="it-IT"/>
        </w:rPr>
        <w:t>dovresti</w:t>
      </w:r>
      <w:r w:rsidR="00561C39" w:rsidRPr="00A00B50">
        <w:rPr>
          <w:rFonts w:eastAsia="Calibri" w:cs="Calibri"/>
          <w:szCs w:val="24"/>
          <w:lang w:val="it-IT"/>
        </w:rPr>
        <w:t xml:space="preserve"> </w:t>
      </w:r>
      <w:r w:rsidR="00FB1D08" w:rsidRPr="00A00B50">
        <w:rPr>
          <w:rFonts w:eastAsia="Calibri" w:cs="Calibri"/>
          <w:szCs w:val="24"/>
          <w:lang w:val="it-IT"/>
        </w:rPr>
        <w:t>sottolineare</w:t>
      </w:r>
      <w:r w:rsidR="00561C39" w:rsidRPr="00A00B50">
        <w:rPr>
          <w:rFonts w:eastAsia="Calibri" w:cs="Calibri"/>
          <w:szCs w:val="24"/>
          <w:lang w:val="it-IT"/>
        </w:rPr>
        <w:t xml:space="preserve"> </w:t>
      </w:r>
      <w:r w:rsidR="00A370D5" w:rsidRPr="00A00B50">
        <w:rPr>
          <w:rFonts w:eastAsia="Calibri" w:cs="Calibri"/>
          <w:szCs w:val="24"/>
          <w:lang w:val="it-IT"/>
        </w:rPr>
        <w:t xml:space="preserve">il fatto </w:t>
      </w:r>
      <w:r w:rsidR="00561C39" w:rsidRPr="00A00B50">
        <w:rPr>
          <w:rFonts w:eastAsia="Calibri" w:cs="Calibri"/>
          <w:szCs w:val="24"/>
          <w:lang w:val="it-IT"/>
        </w:rPr>
        <w:t xml:space="preserve">che </w:t>
      </w:r>
      <w:r w:rsidR="00A229B2" w:rsidRPr="00A00B50">
        <w:rPr>
          <w:rFonts w:eastAsia="Calibri" w:cs="Calibri"/>
          <w:szCs w:val="24"/>
          <w:lang w:val="it-IT"/>
        </w:rPr>
        <w:t>tu</w:t>
      </w:r>
      <w:r w:rsidR="00561C39" w:rsidRPr="00A00B50">
        <w:rPr>
          <w:rFonts w:eastAsia="Calibri" w:cs="Calibri"/>
          <w:szCs w:val="24"/>
          <w:lang w:val="it-IT"/>
        </w:rPr>
        <w:t xml:space="preserve"> non </w:t>
      </w:r>
      <w:r w:rsidR="00A229B2" w:rsidRPr="00A00B50">
        <w:rPr>
          <w:rFonts w:eastAsia="Calibri" w:cs="Calibri"/>
          <w:szCs w:val="24"/>
          <w:lang w:val="it-IT"/>
        </w:rPr>
        <w:t>sei un</w:t>
      </w:r>
      <w:r w:rsidR="00561C39" w:rsidRPr="00A00B50">
        <w:rPr>
          <w:rFonts w:eastAsia="Calibri" w:cs="Calibri"/>
          <w:szCs w:val="24"/>
          <w:lang w:val="it-IT"/>
        </w:rPr>
        <w:t xml:space="preserve"> insegnant</w:t>
      </w:r>
      <w:r w:rsidR="00A229B2" w:rsidRPr="00A00B50">
        <w:rPr>
          <w:rFonts w:eastAsia="Calibri" w:cs="Calibri"/>
          <w:szCs w:val="24"/>
          <w:lang w:val="it-IT"/>
        </w:rPr>
        <w:t>e</w:t>
      </w:r>
      <w:r w:rsidR="00FB1D08" w:rsidRPr="00A00B50">
        <w:rPr>
          <w:rFonts w:eastAsia="Calibri" w:cs="Calibri"/>
          <w:szCs w:val="24"/>
          <w:lang w:val="it-IT"/>
        </w:rPr>
        <w:t xml:space="preserve"> </w:t>
      </w:r>
      <w:r w:rsidR="009D7F8A" w:rsidRPr="00A00B50">
        <w:rPr>
          <w:rFonts w:eastAsia="Calibri" w:cs="Calibri"/>
          <w:szCs w:val="24"/>
          <w:lang w:val="it-IT"/>
        </w:rPr>
        <w:t>e prendere eventualmente tem</w:t>
      </w:r>
      <w:r w:rsidR="00A00B50">
        <w:rPr>
          <w:rFonts w:eastAsia="Calibri" w:cs="Calibri"/>
          <w:szCs w:val="24"/>
          <w:lang w:val="it-IT"/>
        </w:rPr>
        <w:t>po per consultare qualcun altro</w:t>
      </w:r>
      <w:r w:rsidR="009D7F8A" w:rsidRPr="00A00B50">
        <w:rPr>
          <w:rFonts w:eastAsia="Calibri" w:cs="Calibri"/>
          <w:szCs w:val="24"/>
          <w:lang w:val="it-IT"/>
        </w:rPr>
        <w:t xml:space="preserve"> o per documentarti</w:t>
      </w:r>
      <w:r w:rsidR="00A229B2" w:rsidRPr="00A00B50">
        <w:rPr>
          <w:rFonts w:eastAsia="Calibri" w:cs="Calibri"/>
          <w:szCs w:val="24"/>
          <w:lang w:val="it-IT"/>
        </w:rPr>
        <w:t xml:space="preserve">. Sarebbe </w:t>
      </w:r>
      <w:r w:rsidR="00561C39" w:rsidRPr="00A00B50">
        <w:rPr>
          <w:rFonts w:eastAsia="Calibri" w:cs="Calibri"/>
          <w:szCs w:val="24"/>
          <w:lang w:val="it-IT"/>
        </w:rPr>
        <w:t>ancora meglio</w:t>
      </w:r>
      <w:r w:rsidR="00A229B2" w:rsidRPr="00A00B50">
        <w:rPr>
          <w:rFonts w:eastAsia="Calibri" w:cs="Calibri"/>
          <w:szCs w:val="24"/>
          <w:lang w:val="it-IT"/>
        </w:rPr>
        <w:t xml:space="preserve"> se </w:t>
      </w:r>
      <w:r w:rsidR="009D7F8A" w:rsidRPr="00A00B50">
        <w:rPr>
          <w:rFonts w:eastAsia="Calibri" w:cs="Calibri"/>
          <w:szCs w:val="24"/>
          <w:lang w:val="it-IT"/>
        </w:rPr>
        <w:t xml:space="preserve">tu, aiutandoli, facessi in modo che </w:t>
      </w:r>
      <w:r w:rsidR="00561C39" w:rsidRPr="00A00B50">
        <w:rPr>
          <w:rFonts w:eastAsia="Calibri" w:cs="Calibri"/>
          <w:szCs w:val="24"/>
          <w:lang w:val="it-IT"/>
        </w:rPr>
        <w:t>siano</w:t>
      </w:r>
      <w:r w:rsidR="00E215B1">
        <w:rPr>
          <w:rFonts w:eastAsia="Calibri" w:cs="Calibri"/>
          <w:szCs w:val="24"/>
          <w:lang w:val="it-IT"/>
        </w:rPr>
        <w:t xml:space="preserve"> loro a cercare le informazioni del caso.</w:t>
      </w:r>
    </w:p>
    <w:p w:rsidR="00561C39" w:rsidRPr="00A00B50" w:rsidRDefault="00561C39" w:rsidP="008C1BC0">
      <w:pPr>
        <w:ind w:firstLine="851"/>
        <w:rPr>
          <w:lang w:val="it-IT"/>
        </w:rPr>
      </w:pPr>
    </w:p>
    <w:p w:rsidR="00AD36D4" w:rsidRPr="00A00B50" w:rsidRDefault="00C3349F" w:rsidP="001347DC">
      <w:pPr>
        <w:pStyle w:val="TKTITRE1"/>
        <w:rPr>
          <w:lang w:val="it-IT"/>
        </w:rPr>
      </w:pPr>
      <w:r w:rsidRPr="00A00B50">
        <w:rPr>
          <w:lang w:val="it-IT"/>
        </w:rPr>
        <w:t xml:space="preserve">Il </w:t>
      </w:r>
      <w:r w:rsidR="00E215B1">
        <w:rPr>
          <w:lang w:val="it-IT"/>
        </w:rPr>
        <w:t>tuo ruolo d</w:t>
      </w:r>
      <w:r w:rsidRPr="00A00B50">
        <w:rPr>
          <w:lang w:val="it-IT"/>
        </w:rPr>
        <w:t>i volontari</w:t>
      </w:r>
      <w:r w:rsidR="00E215B1">
        <w:rPr>
          <w:lang w:val="it-IT"/>
        </w:rPr>
        <w:t>o</w:t>
      </w:r>
    </w:p>
    <w:p w:rsidR="00C3349F" w:rsidRPr="00A00B50" w:rsidRDefault="00C3349F" w:rsidP="00C3349F">
      <w:pPr>
        <w:pStyle w:val="TKTEXTE"/>
        <w:rPr>
          <w:lang w:val="it-IT"/>
        </w:rPr>
      </w:pPr>
      <w:r w:rsidRPr="00A00B50">
        <w:rPr>
          <w:lang w:val="it-IT"/>
        </w:rPr>
        <w:t xml:space="preserve">Il </w:t>
      </w:r>
      <w:r w:rsidR="00A4598B" w:rsidRPr="00A00B50">
        <w:rPr>
          <w:lang w:val="it-IT"/>
        </w:rPr>
        <w:t>tuo</w:t>
      </w:r>
      <w:r w:rsidRPr="00A00B50">
        <w:rPr>
          <w:lang w:val="it-IT"/>
        </w:rPr>
        <w:t xml:space="preserve"> compito</w:t>
      </w:r>
      <w:r w:rsidR="00A00B50">
        <w:rPr>
          <w:lang w:val="it-IT"/>
        </w:rPr>
        <w:t>,</w:t>
      </w:r>
      <w:r w:rsidRPr="00A00B50">
        <w:rPr>
          <w:lang w:val="it-IT"/>
        </w:rPr>
        <w:t xml:space="preserve"> </w:t>
      </w:r>
      <w:r w:rsidR="00A4598B" w:rsidRPr="00A00B50">
        <w:rPr>
          <w:lang w:val="it-IT"/>
        </w:rPr>
        <w:t xml:space="preserve">in quanto </w:t>
      </w:r>
      <w:r w:rsidRPr="00A00B50">
        <w:rPr>
          <w:lang w:val="it-IT"/>
        </w:rPr>
        <w:t>volontari</w:t>
      </w:r>
      <w:r w:rsidR="00A4598B" w:rsidRPr="00A00B50">
        <w:rPr>
          <w:lang w:val="it-IT"/>
        </w:rPr>
        <w:t>o</w:t>
      </w:r>
      <w:r w:rsidRPr="00A00B50">
        <w:rPr>
          <w:lang w:val="it-IT"/>
        </w:rPr>
        <w:t xml:space="preserve"> </w:t>
      </w:r>
      <w:r w:rsidR="009D7F8A" w:rsidRPr="00A00B50">
        <w:rPr>
          <w:lang w:val="it-IT"/>
        </w:rPr>
        <w:t>che supporta i rifugiati nel processo di apprendimento linguistico</w:t>
      </w:r>
      <w:r w:rsidR="00A00B50">
        <w:rPr>
          <w:lang w:val="it-IT"/>
        </w:rPr>
        <w:t>,</w:t>
      </w:r>
      <w:r w:rsidR="009D7F8A" w:rsidRPr="00A00B50">
        <w:rPr>
          <w:lang w:val="it-IT"/>
        </w:rPr>
        <w:t xml:space="preserve"> </w:t>
      </w:r>
      <w:r w:rsidRPr="00A00B50">
        <w:rPr>
          <w:lang w:val="it-IT"/>
        </w:rPr>
        <w:t>può rivelarsi estremamente utile:</w:t>
      </w:r>
    </w:p>
    <w:p w:rsidR="00C3349F" w:rsidRPr="00A00B50" w:rsidRDefault="00417BD7" w:rsidP="00C3349F">
      <w:pPr>
        <w:pStyle w:val="TKBulletLevel1"/>
        <w:numPr>
          <w:ilvl w:val="0"/>
          <w:numId w:val="2"/>
        </w:numPr>
        <w:rPr>
          <w:i/>
          <w:lang w:val="it-IT"/>
        </w:rPr>
      </w:pPr>
      <w:r w:rsidRPr="00A00B50">
        <w:rPr>
          <w:lang w:val="it-IT"/>
        </w:rPr>
        <w:t xml:space="preserve">puoi essere </w:t>
      </w:r>
      <w:r w:rsidR="00C3349F" w:rsidRPr="00A00B50">
        <w:rPr>
          <w:lang w:val="it-IT"/>
        </w:rPr>
        <w:t>l</w:t>
      </w:r>
      <w:r w:rsidR="00A4598B" w:rsidRPr="00A00B50">
        <w:rPr>
          <w:lang w:val="it-IT"/>
        </w:rPr>
        <w:t>a</w:t>
      </w:r>
      <w:r w:rsidR="00C3349F" w:rsidRPr="00A00B50">
        <w:rPr>
          <w:lang w:val="it-IT"/>
        </w:rPr>
        <w:t xml:space="preserve"> person</w:t>
      </w:r>
      <w:r w:rsidR="00A4598B" w:rsidRPr="00A00B50">
        <w:rPr>
          <w:lang w:val="it-IT"/>
        </w:rPr>
        <w:t>a</w:t>
      </w:r>
      <w:r w:rsidR="00C3349F" w:rsidRPr="00A00B50">
        <w:rPr>
          <w:lang w:val="it-IT"/>
        </w:rPr>
        <w:t xml:space="preserve"> che spiega </w:t>
      </w:r>
      <w:r w:rsidRPr="00A00B50">
        <w:rPr>
          <w:lang w:val="it-IT"/>
        </w:rPr>
        <w:t xml:space="preserve">loro </w:t>
      </w:r>
      <w:r w:rsidR="00C3349F" w:rsidRPr="00A00B50">
        <w:rPr>
          <w:lang w:val="it-IT"/>
        </w:rPr>
        <w:t>le cose e fornisc</w:t>
      </w:r>
      <w:r w:rsidR="00A4598B" w:rsidRPr="00A00B50">
        <w:rPr>
          <w:lang w:val="it-IT"/>
        </w:rPr>
        <w:t>e</w:t>
      </w:r>
      <w:r w:rsidR="00C3349F" w:rsidRPr="00A00B50">
        <w:rPr>
          <w:lang w:val="it-IT"/>
        </w:rPr>
        <w:t xml:space="preserve"> </w:t>
      </w:r>
      <w:r w:rsidR="00A370D5" w:rsidRPr="00A00B50">
        <w:rPr>
          <w:lang w:val="it-IT"/>
        </w:rPr>
        <w:t xml:space="preserve">loro </w:t>
      </w:r>
      <w:r w:rsidR="00E215B1">
        <w:rPr>
          <w:lang w:val="it-IT"/>
        </w:rPr>
        <w:t>le informazioni: s</w:t>
      </w:r>
      <w:r w:rsidR="00C3349F" w:rsidRPr="00A00B50">
        <w:rPr>
          <w:lang w:val="it-IT"/>
        </w:rPr>
        <w:t>a</w:t>
      </w:r>
      <w:r w:rsidR="00A4598B" w:rsidRPr="00A00B50">
        <w:rPr>
          <w:lang w:val="it-IT"/>
        </w:rPr>
        <w:t>i</w:t>
      </w:r>
      <w:r w:rsidR="00C3349F" w:rsidRPr="00A00B50">
        <w:rPr>
          <w:lang w:val="it-IT"/>
        </w:rPr>
        <w:t xml:space="preserve"> </w:t>
      </w:r>
      <w:r w:rsidR="00E215B1">
        <w:rPr>
          <w:lang w:val="it-IT"/>
        </w:rPr>
        <w:t xml:space="preserve">infatti </w:t>
      </w:r>
      <w:r w:rsidR="00C3349F" w:rsidRPr="00A00B50">
        <w:rPr>
          <w:lang w:val="it-IT"/>
        </w:rPr>
        <w:t xml:space="preserve">come </w:t>
      </w:r>
      <w:r w:rsidR="009D7F8A" w:rsidRPr="00A00B50">
        <w:rPr>
          <w:lang w:val="it-IT"/>
        </w:rPr>
        <w:t>funziona il</w:t>
      </w:r>
      <w:r w:rsidR="00C3349F" w:rsidRPr="00A00B50">
        <w:rPr>
          <w:lang w:val="it-IT"/>
        </w:rPr>
        <w:t xml:space="preserve"> Paese </w:t>
      </w:r>
      <w:r w:rsidR="00A00B50">
        <w:rPr>
          <w:lang w:val="it-IT"/>
        </w:rPr>
        <w:t xml:space="preserve">ospitante </w:t>
      </w:r>
      <w:r w:rsidR="00AB5966">
        <w:rPr>
          <w:lang w:val="it-IT"/>
        </w:rPr>
        <w:t>e qual è la lingua più adatta a</w:t>
      </w:r>
      <w:r w:rsidR="00C3349F" w:rsidRPr="00A00B50">
        <w:rPr>
          <w:lang w:val="it-IT"/>
        </w:rPr>
        <w:t xml:space="preserve"> ogni particolare situazione</w:t>
      </w:r>
      <w:r w:rsidR="00A00B50">
        <w:rPr>
          <w:lang w:val="it-IT"/>
        </w:rPr>
        <w:t>; conosci</w:t>
      </w:r>
      <w:r w:rsidR="00C3349F" w:rsidRPr="00A00B50">
        <w:rPr>
          <w:lang w:val="it-IT"/>
        </w:rPr>
        <w:t xml:space="preserve"> le espressioni </w:t>
      </w:r>
      <w:r w:rsidR="00E215B1">
        <w:rPr>
          <w:lang w:val="it-IT"/>
        </w:rPr>
        <w:t xml:space="preserve">e le formule importanti per </w:t>
      </w:r>
      <w:r w:rsidR="00C3349F" w:rsidRPr="00A00B50">
        <w:rPr>
          <w:lang w:val="it-IT"/>
        </w:rPr>
        <w:t>la vita di tutti i giorni (</w:t>
      </w:r>
      <w:r w:rsidR="00FE26C5">
        <w:rPr>
          <w:lang w:val="it-IT"/>
        </w:rPr>
        <w:t>ad esempio: “C</w:t>
      </w:r>
      <w:r w:rsidR="00A00B50" w:rsidRPr="00A00B50">
        <w:rPr>
          <w:i/>
          <w:lang w:val="it-IT"/>
        </w:rPr>
        <w:t>ome si dice? Quanto costa? D</w:t>
      </w:r>
      <w:r w:rsidR="00C3349F" w:rsidRPr="00A00B50">
        <w:rPr>
          <w:i/>
          <w:lang w:val="it-IT"/>
        </w:rPr>
        <w:t>ove posso trovar</w:t>
      </w:r>
      <w:r w:rsidR="00A00B50" w:rsidRPr="00A00B50">
        <w:rPr>
          <w:i/>
          <w:lang w:val="it-IT"/>
        </w:rPr>
        <w:t>e</w:t>
      </w:r>
      <w:r w:rsidR="00AB5966">
        <w:rPr>
          <w:i/>
          <w:lang w:val="it-IT"/>
        </w:rPr>
        <w:t xml:space="preserve"> …</w:t>
      </w:r>
      <w:r w:rsidR="00A00B50" w:rsidRPr="00A00B50">
        <w:rPr>
          <w:i/>
          <w:lang w:val="it-IT"/>
        </w:rPr>
        <w:t>?</w:t>
      </w:r>
      <w:r w:rsidR="00FE26C5">
        <w:rPr>
          <w:i/>
          <w:lang w:val="it-IT"/>
        </w:rPr>
        <w:t>”</w:t>
      </w:r>
      <w:r w:rsidR="00206323" w:rsidRPr="00A00B50">
        <w:rPr>
          <w:lang w:val="it-IT"/>
        </w:rPr>
        <w:t>);</w:t>
      </w:r>
    </w:p>
    <w:p w:rsidR="00C3349F" w:rsidRPr="00A00B50" w:rsidRDefault="00E215B1" w:rsidP="00C3349F">
      <w:pPr>
        <w:pStyle w:val="TKBulletLevel1"/>
        <w:numPr>
          <w:ilvl w:val="0"/>
          <w:numId w:val="2"/>
        </w:numPr>
        <w:rPr>
          <w:lang w:val="it-IT"/>
        </w:rPr>
      </w:pPr>
      <w:r>
        <w:rPr>
          <w:lang w:val="it-IT"/>
        </w:rPr>
        <w:lastRenderedPageBreak/>
        <w:t>puoi</w:t>
      </w:r>
      <w:r w:rsidR="00C3349F" w:rsidRPr="00A00B50">
        <w:rPr>
          <w:lang w:val="it-IT"/>
        </w:rPr>
        <w:t xml:space="preserve"> </w:t>
      </w:r>
      <w:r w:rsidR="00417BD7" w:rsidRPr="00A00B50">
        <w:rPr>
          <w:lang w:val="it-IT"/>
        </w:rPr>
        <w:t xml:space="preserve">essere la persona che </w:t>
      </w:r>
      <w:r w:rsidR="00C3349F" w:rsidRPr="00A00B50">
        <w:rPr>
          <w:lang w:val="it-IT"/>
        </w:rPr>
        <w:t>fa</w:t>
      </w:r>
      <w:r w:rsidR="00A00B50">
        <w:rPr>
          <w:lang w:val="it-IT"/>
        </w:rPr>
        <w:t>rà</w:t>
      </w:r>
      <w:r w:rsidR="00C3349F" w:rsidRPr="00A00B50">
        <w:rPr>
          <w:lang w:val="it-IT"/>
        </w:rPr>
        <w:t xml:space="preserve"> capire ai rifugiati </w:t>
      </w:r>
      <w:r w:rsidR="00A4598B" w:rsidRPr="00A00B50">
        <w:rPr>
          <w:lang w:val="it-IT"/>
        </w:rPr>
        <w:t>come funziona la realtà che li circonda</w:t>
      </w:r>
      <w:r w:rsidR="00C3349F" w:rsidRPr="00A00B50">
        <w:rPr>
          <w:lang w:val="it-IT"/>
        </w:rPr>
        <w:t xml:space="preserve">. Imparare </w:t>
      </w:r>
      <w:r w:rsidR="001F2DC1" w:rsidRPr="00A00B50">
        <w:rPr>
          <w:lang w:val="it-IT"/>
        </w:rPr>
        <w:t>il vocabolario,</w:t>
      </w:r>
      <w:r w:rsidR="00C3349F" w:rsidRPr="00A00B50">
        <w:rPr>
          <w:lang w:val="it-IT"/>
        </w:rPr>
        <w:t xml:space="preserve"> </w:t>
      </w:r>
      <w:r>
        <w:rPr>
          <w:lang w:val="it-IT"/>
        </w:rPr>
        <w:t xml:space="preserve">usare la lingua </w:t>
      </w:r>
      <w:r w:rsidR="0068031C">
        <w:rPr>
          <w:lang w:val="it-IT"/>
        </w:rPr>
        <w:t>e, se permesso,</w:t>
      </w:r>
      <w:r w:rsidR="00C3349F" w:rsidRPr="00A00B50">
        <w:rPr>
          <w:lang w:val="it-IT"/>
        </w:rPr>
        <w:t xml:space="preserve"> visitare insieme dei luo</w:t>
      </w:r>
      <w:r>
        <w:rPr>
          <w:lang w:val="it-IT"/>
        </w:rPr>
        <w:t>ghi (escursioni</w:t>
      </w:r>
      <w:r w:rsidR="00AB5966">
        <w:rPr>
          <w:lang w:val="it-IT"/>
        </w:rPr>
        <w:t>, passeggiate, partecipazione a</w:t>
      </w:r>
      <w:r>
        <w:rPr>
          <w:lang w:val="it-IT"/>
        </w:rPr>
        <w:t xml:space="preserve"> </w:t>
      </w:r>
      <w:r w:rsidR="00C3349F" w:rsidRPr="00A00B50">
        <w:rPr>
          <w:lang w:val="it-IT"/>
        </w:rPr>
        <w:t>eventi musicali</w:t>
      </w:r>
      <w:r>
        <w:rPr>
          <w:lang w:val="it-IT"/>
        </w:rPr>
        <w:t>, ecc.</w:t>
      </w:r>
      <w:r w:rsidR="00C3349F" w:rsidRPr="00A00B50">
        <w:rPr>
          <w:lang w:val="it-IT"/>
        </w:rPr>
        <w:t xml:space="preserve">) </w:t>
      </w:r>
      <w:r w:rsidR="001F2DC1" w:rsidRPr="00A00B50">
        <w:rPr>
          <w:lang w:val="it-IT"/>
        </w:rPr>
        <w:t>sono aspetti</w:t>
      </w:r>
      <w:r w:rsidR="00417BD7" w:rsidRPr="00A00B50">
        <w:rPr>
          <w:lang w:val="it-IT"/>
        </w:rPr>
        <w:t xml:space="preserve"> prezios</w:t>
      </w:r>
      <w:r w:rsidR="001F2DC1" w:rsidRPr="00A00B50">
        <w:rPr>
          <w:lang w:val="it-IT"/>
        </w:rPr>
        <w:t>i</w:t>
      </w:r>
      <w:r w:rsidR="00417BD7" w:rsidRPr="00A00B50">
        <w:rPr>
          <w:lang w:val="it-IT"/>
        </w:rPr>
        <w:t xml:space="preserve"> del</w:t>
      </w:r>
      <w:r w:rsidR="00C3349F" w:rsidRPr="00A00B50">
        <w:rPr>
          <w:lang w:val="it-IT"/>
        </w:rPr>
        <w:t xml:space="preserve"> supporto linguistico </w:t>
      </w:r>
      <w:r w:rsidR="00417BD7" w:rsidRPr="00A00B50">
        <w:rPr>
          <w:lang w:val="it-IT"/>
        </w:rPr>
        <w:t xml:space="preserve">che </w:t>
      </w:r>
      <w:r w:rsidR="001F2DC1" w:rsidRPr="00A00B50">
        <w:rPr>
          <w:lang w:val="it-IT"/>
        </w:rPr>
        <w:t>offrirai</w:t>
      </w:r>
      <w:r w:rsidR="00417BD7" w:rsidRPr="00A00B50">
        <w:rPr>
          <w:lang w:val="it-IT"/>
        </w:rPr>
        <w:t xml:space="preserve"> </w:t>
      </w:r>
      <w:r w:rsidR="00C3349F" w:rsidRPr="00A00B50">
        <w:rPr>
          <w:lang w:val="it-IT"/>
        </w:rPr>
        <w:t>(</w:t>
      </w:r>
      <w:r w:rsidR="00417BD7" w:rsidRPr="00A00B50">
        <w:rPr>
          <w:lang w:val="it-IT"/>
        </w:rPr>
        <w:t>vedi</w:t>
      </w:r>
      <w:r w:rsidR="00C3349F" w:rsidRPr="00A00B50">
        <w:rPr>
          <w:lang w:val="it-IT"/>
        </w:rPr>
        <w:t xml:space="preserve"> </w:t>
      </w:r>
      <w:r w:rsidR="00AB5966">
        <w:rPr>
          <w:lang w:val="it-IT"/>
        </w:rPr>
        <w:t>in proposito</w:t>
      </w:r>
      <w:r w:rsidR="00C3349F" w:rsidRPr="00A00B50">
        <w:rPr>
          <w:lang w:val="it-IT"/>
        </w:rPr>
        <w:t xml:space="preserve"> lo </w:t>
      </w:r>
      <w:r w:rsidR="001F2DC1" w:rsidRPr="00A00B50">
        <w:rPr>
          <w:lang w:val="it-IT"/>
        </w:rPr>
        <w:t>s</w:t>
      </w:r>
      <w:r w:rsidR="00C3349F" w:rsidRPr="00A00B50">
        <w:rPr>
          <w:lang w:val="it-IT"/>
        </w:rPr>
        <w:t xml:space="preserve">trumento 56 </w:t>
      </w:r>
      <w:r w:rsidR="00A00B50" w:rsidRPr="00A00B50">
        <w:rPr>
          <w:lang w:val="it-IT"/>
        </w:rPr>
        <w:t xml:space="preserve">- </w:t>
      </w:r>
      <w:r w:rsidR="00BB2298" w:rsidRPr="00571B26">
        <w:rPr>
          <w:i/>
          <w:iCs/>
          <w:lang w:val="it-IT"/>
        </w:rPr>
        <w:fldChar w:fldCharType="begin"/>
      </w:r>
      <w:r w:rsidR="00BB2298" w:rsidRPr="00571B26">
        <w:rPr>
          <w:i/>
          <w:iCs/>
          <w:lang w:val="it-IT"/>
        </w:rPr>
        <w:instrText xml:space="preserve"> HYPERLINK "http://rm.coe.int/strumento-56-progettare-attivita-di-supporto-linguistico-all-interno-d/1680760802" </w:instrText>
      </w:r>
      <w:r w:rsidR="00BB2298" w:rsidRPr="00571B26">
        <w:rPr>
          <w:i/>
          <w:iCs/>
          <w:lang w:val="it-IT"/>
        </w:rPr>
        <w:fldChar w:fldCharType="separate"/>
      </w:r>
      <w:r w:rsidR="00C3349F" w:rsidRPr="00571B26">
        <w:rPr>
          <w:rStyle w:val="Lienhypertexte"/>
          <w:rFonts w:cs="Calibri"/>
          <w:i/>
          <w:iCs/>
          <w:u w:val="none"/>
          <w:lang w:val="it-IT"/>
        </w:rPr>
        <w:t>P</w:t>
      </w:r>
      <w:r w:rsidR="00BD7866" w:rsidRPr="00571B26">
        <w:rPr>
          <w:rStyle w:val="Lienhypertexte"/>
          <w:rFonts w:cs="Calibri"/>
          <w:i/>
          <w:iCs/>
          <w:u w:val="none"/>
          <w:lang w:val="it-IT"/>
        </w:rPr>
        <w:t>rogettare</w:t>
      </w:r>
      <w:r w:rsidR="00C3349F" w:rsidRPr="00571B26">
        <w:rPr>
          <w:rStyle w:val="Lienhypertexte"/>
          <w:rFonts w:cs="Calibri"/>
          <w:i/>
          <w:iCs/>
          <w:u w:val="none"/>
          <w:lang w:val="it-IT"/>
        </w:rPr>
        <w:t xml:space="preserve"> at</w:t>
      </w:r>
      <w:r w:rsidR="00BD7866" w:rsidRPr="00571B26">
        <w:rPr>
          <w:rStyle w:val="Lienhypertexte"/>
          <w:rFonts w:cs="Calibri"/>
          <w:i/>
          <w:iCs/>
          <w:u w:val="none"/>
          <w:lang w:val="it-IT"/>
        </w:rPr>
        <w:t>tività di supporto linguistico all’interno d</w:t>
      </w:r>
      <w:r w:rsidR="00C3349F" w:rsidRPr="00571B26">
        <w:rPr>
          <w:rStyle w:val="Lienhypertexte"/>
          <w:rFonts w:cs="Calibri"/>
          <w:i/>
          <w:iCs/>
          <w:u w:val="none"/>
          <w:lang w:val="it-IT"/>
        </w:rPr>
        <w:t>ella comunità</w:t>
      </w:r>
      <w:r w:rsidR="00BD7866" w:rsidRPr="00571B26">
        <w:rPr>
          <w:rStyle w:val="Lienhypertexte"/>
          <w:rFonts w:cs="Calibri"/>
          <w:i/>
          <w:iCs/>
          <w:u w:val="none"/>
          <w:lang w:val="it-IT"/>
        </w:rPr>
        <w:t xml:space="preserve"> locale</w:t>
      </w:r>
      <w:r w:rsidR="00BB2298" w:rsidRPr="00571B26">
        <w:rPr>
          <w:i/>
          <w:iCs/>
          <w:lang w:val="it-IT"/>
        </w:rPr>
        <w:fldChar w:fldCharType="end"/>
      </w:r>
      <w:r w:rsidR="00C3349F" w:rsidRPr="00BB2298">
        <w:rPr>
          <w:lang w:val="it-IT"/>
        </w:rPr>
        <w:t>)</w:t>
      </w:r>
      <w:r w:rsidR="00206323" w:rsidRPr="00BB2298">
        <w:rPr>
          <w:lang w:val="it-IT"/>
        </w:rPr>
        <w:t>;</w:t>
      </w:r>
    </w:p>
    <w:p w:rsidR="00C3349F" w:rsidRPr="00A00B50" w:rsidRDefault="00206323" w:rsidP="00C3349F">
      <w:pPr>
        <w:pStyle w:val="TKBulletLevel1"/>
        <w:numPr>
          <w:ilvl w:val="0"/>
          <w:numId w:val="2"/>
        </w:numPr>
        <w:rPr>
          <w:lang w:val="it-IT"/>
        </w:rPr>
      </w:pPr>
      <w:r w:rsidRPr="00A00B50">
        <w:rPr>
          <w:lang w:val="it-IT"/>
        </w:rPr>
        <w:t>p</w:t>
      </w:r>
      <w:r w:rsidR="00417BD7" w:rsidRPr="00A00B50">
        <w:rPr>
          <w:lang w:val="it-IT"/>
        </w:rPr>
        <w:t>uoi essere</w:t>
      </w:r>
      <w:r w:rsidR="00C3349F" w:rsidRPr="00A00B50">
        <w:rPr>
          <w:lang w:val="it-IT"/>
        </w:rPr>
        <w:t xml:space="preserve"> </w:t>
      </w:r>
      <w:r w:rsidR="00417BD7" w:rsidRPr="00A00B50">
        <w:rPr>
          <w:lang w:val="it-IT"/>
        </w:rPr>
        <w:t>la persona che interagisce con loro</w:t>
      </w:r>
      <w:r w:rsidR="00E215B1">
        <w:rPr>
          <w:lang w:val="it-IT"/>
        </w:rPr>
        <w:t xml:space="preserve">, </w:t>
      </w:r>
      <w:r w:rsidR="00C3349F" w:rsidRPr="00A00B50">
        <w:rPr>
          <w:lang w:val="it-IT"/>
        </w:rPr>
        <w:t>che ha il tempo</w:t>
      </w:r>
      <w:r w:rsidR="00761AD2" w:rsidRPr="00A00B50">
        <w:rPr>
          <w:lang w:val="it-IT"/>
        </w:rPr>
        <w:t xml:space="preserve">, </w:t>
      </w:r>
      <w:r w:rsidR="00C3349F" w:rsidRPr="00A00B50">
        <w:rPr>
          <w:lang w:val="it-IT"/>
        </w:rPr>
        <w:t xml:space="preserve">la pazienza </w:t>
      </w:r>
      <w:r w:rsidR="00761AD2" w:rsidRPr="00A00B50">
        <w:rPr>
          <w:lang w:val="it-IT"/>
        </w:rPr>
        <w:t xml:space="preserve">e la volontà </w:t>
      </w:r>
      <w:r w:rsidR="00C3349F" w:rsidRPr="00A00B50">
        <w:rPr>
          <w:lang w:val="it-IT"/>
        </w:rPr>
        <w:t xml:space="preserve">di ascoltare singolarmente </w:t>
      </w:r>
      <w:r w:rsidRPr="00A00B50">
        <w:rPr>
          <w:lang w:val="it-IT"/>
        </w:rPr>
        <w:t>ognuno di loro;</w:t>
      </w:r>
    </w:p>
    <w:p w:rsidR="00C3349F" w:rsidRPr="00A00B50" w:rsidRDefault="00206323" w:rsidP="00C3349F">
      <w:pPr>
        <w:pStyle w:val="TKBulletLevel1"/>
        <w:numPr>
          <w:ilvl w:val="0"/>
          <w:numId w:val="2"/>
        </w:numPr>
        <w:rPr>
          <w:lang w:val="it-IT"/>
        </w:rPr>
      </w:pPr>
      <w:r w:rsidRPr="00A00B50">
        <w:rPr>
          <w:lang w:val="it-IT"/>
        </w:rPr>
        <w:t>puoi essere</w:t>
      </w:r>
      <w:r w:rsidR="00C3349F" w:rsidRPr="00A00B50">
        <w:rPr>
          <w:lang w:val="it-IT"/>
        </w:rPr>
        <w:t xml:space="preserve"> il loro modello </w:t>
      </w:r>
      <w:r w:rsidRPr="00A00B50">
        <w:rPr>
          <w:lang w:val="it-IT"/>
        </w:rPr>
        <w:t>di riferimento linguistico</w:t>
      </w:r>
      <w:r w:rsidR="00C3349F" w:rsidRPr="00A00B50">
        <w:rPr>
          <w:lang w:val="it-IT"/>
        </w:rPr>
        <w:t xml:space="preserve">, quando si tratta di ripetere </w:t>
      </w:r>
      <w:r w:rsidRPr="00A00B50">
        <w:rPr>
          <w:lang w:val="it-IT"/>
        </w:rPr>
        <w:t>o di fare</w:t>
      </w:r>
      <w:r w:rsidR="00C3349F" w:rsidRPr="00A00B50">
        <w:rPr>
          <w:lang w:val="it-IT"/>
        </w:rPr>
        <w:t xml:space="preserve"> pratica </w:t>
      </w:r>
      <w:r w:rsidRPr="00A00B50">
        <w:rPr>
          <w:lang w:val="it-IT"/>
        </w:rPr>
        <w:t>con le parole</w:t>
      </w:r>
      <w:r w:rsidR="00C3349F" w:rsidRPr="00A00B50">
        <w:rPr>
          <w:lang w:val="it-IT"/>
        </w:rPr>
        <w:t xml:space="preserve"> </w:t>
      </w:r>
      <w:r w:rsidRPr="00A00B50">
        <w:rPr>
          <w:lang w:val="it-IT"/>
        </w:rPr>
        <w:t>e</w:t>
      </w:r>
      <w:r w:rsidR="00C3349F" w:rsidRPr="00A00B50">
        <w:rPr>
          <w:lang w:val="it-IT"/>
        </w:rPr>
        <w:t xml:space="preserve"> </w:t>
      </w:r>
      <w:r w:rsidRPr="00A00B50">
        <w:rPr>
          <w:lang w:val="it-IT"/>
        </w:rPr>
        <w:t xml:space="preserve">le </w:t>
      </w:r>
      <w:r w:rsidR="00C3349F" w:rsidRPr="00A00B50">
        <w:rPr>
          <w:lang w:val="it-IT"/>
        </w:rPr>
        <w:t xml:space="preserve">espressioni </w:t>
      </w:r>
      <w:r w:rsidR="00E215B1">
        <w:rPr>
          <w:lang w:val="it-IT"/>
        </w:rPr>
        <w:t xml:space="preserve">ritenute più </w:t>
      </w:r>
      <w:r w:rsidR="00C3349F" w:rsidRPr="00A00B50">
        <w:rPr>
          <w:lang w:val="it-IT"/>
        </w:rPr>
        <w:t>utili</w:t>
      </w:r>
      <w:r w:rsidRPr="00A00B50">
        <w:rPr>
          <w:lang w:val="it-IT"/>
        </w:rPr>
        <w:t>;</w:t>
      </w:r>
    </w:p>
    <w:p w:rsidR="00C3349F" w:rsidRPr="00A00B50" w:rsidRDefault="00206323" w:rsidP="00C3349F">
      <w:pPr>
        <w:pStyle w:val="TKBulletLevel1"/>
        <w:numPr>
          <w:ilvl w:val="0"/>
          <w:numId w:val="2"/>
        </w:numPr>
        <w:rPr>
          <w:lang w:val="it-IT"/>
        </w:rPr>
      </w:pPr>
      <w:r w:rsidRPr="00A00B50">
        <w:rPr>
          <w:lang w:val="it-IT"/>
        </w:rPr>
        <w:t>puoi elogiarli</w:t>
      </w:r>
      <w:r w:rsidR="00C3349F" w:rsidRPr="00A00B50">
        <w:rPr>
          <w:lang w:val="it-IT"/>
        </w:rPr>
        <w:t xml:space="preserve"> e incoraggia</w:t>
      </w:r>
      <w:r w:rsidRPr="00A00B50">
        <w:rPr>
          <w:lang w:val="it-IT"/>
        </w:rPr>
        <w:t>r</w:t>
      </w:r>
      <w:r w:rsidR="00C3349F" w:rsidRPr="00A00B50">
        <w:rPr>
          <w:lang w:val="it-IT"/>
        </w:rPr>
        <w:t>li, in prese</w:t>
      </w:r>
      <w:r w:rsidR="00A00B50">
        <w:rPr>
          <w:lang w:val="it-IT"/>
        </w:rPr>
        <w:t>nza di difficoltà linguistiche o</w:t>
      </w:r>
      <w:r w:rsidR="00C3349F" w:rsidRPr="00A00B50">
        <w:rPr>
          <w:lang w:val="it-IT"/>
        </w:rPr>
        <w:t xml:space="preserve"> di altra natura.</w:t>
      </w:r>
    </w:p>
    <w:p w:rsidR="00AD36D4" w:rsidRPr="00A00B50" w:rsidRDefault="00206323" w:rsidP="001347DC">
      <w:pPr>
        <w:pStyle w:val="TKTITRE1"/>
      </w:pPr>
      <w:proofErr w:type="spellStart"/>
      <w:r w:rsidRPr="00A00B50">
        <w:t>Alcune</w:t>
      </w:r>
      <w:proofErr w:type="spellEnd"/>
      <w:r w:rsidRPr="00A00B50">
        <w:t xml:space="preserve"> </w:t>
      </w:r>
      <w:proofErr w:type="spellStart"/>
      <w:r w:rsidRPr="00A00B50">
        <w:t>osservazioni</w:t>
      </w:r>
      <w:proofErr w:type="spellEnd"/>
      <w:r w:rsidRPr="00A00B50">
        <w:t xml:space="preserve"> </w:t>
      </w:r>
      <w:proofErr w:type="spellStart"/>
      <w:r w:rsidRPr="00A00B50">
        <w:t>importanti</w:t>
      </w:r>
      <w:proofErr w:type="spellEnd"/>
    </w:p>
    <w:p w:rsidR="00206323" w:rsidRPr="00A00B50" w:rsidRDefault="00D12174" w:rsidP="00206323">
      <w:pPr>
        <w:pStyle w:val="TKBulletLevel1"/>
        <w:numPr>
          <w:ilvl w:val="0"/>
          <w:numId w:val="2"/>
        </w:numPr>
        <w:rPr>
          <w:lang w:val="it-IT"/>
        </w:rPr>
      </w:pPr>
      <w:r w:rsidRPr="00A00B50">
        <w:rPr>
          <w:lang w:val="it-IT"/>
        </w:rPr>
        <w:t>Con ogni probabilità, l</w:t>
      </w:r>
      <w:r w:rsidR="00A00B50">
        <w:rPr>
          <w:lang w:val="it-IT"/>
        </w:rPr>
        <w:t xml:space="preserve">’apprendimento dell’italiano </w:t>
      </w:r>
      <w:r w:rsidR="00AB5966">
        <w:rPr>
          <w:lang w:val="it-IT"/>
        </w:rPr>
        <w:t>non rappresenta l’esigenza</w:t>
      </w:r>
      <w:r w:rsidR="00206323" w:rsidRPr="00A00B50">
        <w:rPr>
          <w:lang w:val="it-IT"/>
        </w:rPr>
        <w:t xml:space="preserve"> </w:t>
      </w:r>
      <w:r w:rsidRPr="00A00B50">
        <w:rPr>
          <w:lang w:val="it-IT"/>
        </w:rPr>
        <w:t xml:space="preserve">principale </w:t>
      </w:r>
      <w:r w:rsidR="00206323" w:rsidRPr="00A00B50">
        <w:rPr>
          <w:lang w:val="it-IT"/>
        </w:rPr>
        <w:t xml:space="preserve">né </w:t>
      </w:r>
      <w:r w:rsidRPr="00A00B50">
        <w:rPr>
          <w:lang w:val="it-IT"/>
        </w:rPr>
        <w:t>l’</w:t>
      </w:r>
      <w:r w:rsidR="00206323" w:rsidRPr="00A00B50">
        <w:rPr>
          <w:lang w:val="it-IT"/>
        </w:rPr>
        <w:t xml:space="preserve">obiettivo </w:t>
      </w:r>
      <w:r w:rsidRPr="00A00B50">
        <w:rPr>
          <w:lang w:val="it-IT"/>
        </w:rPr>
        <w:t>pri</w:t>
      </w:r>
      <w:r w:rsidR="005D2C32" w:rsidRPr="00A00B50">
        <w:rPr>
          <w:lang w:val="it-IT"/>
        </w:rPr>
        <w:t>mario</w:t>
      </w:r>
      <w:r w:rsidR="00A370D5" w:rsidRPr="00A00B50">
        <w:rPr>
          <w:lang w:val="it-IT"/>
        </w:rPr>
        <w:t xml:space="preserve"> </w:t>
      </w:r>
      <w:r w:rsidR="00206323" w:rsidRPr="00A00B50">
        <w:rPr>
          <w:lang w:val="it-IT"/>
        </w:rPr>
        <w:t>dei rifugiati. Sono altre le questioni più impellenti e importanti per loro.</w:t>
      </w:r>
    </w:p>
    <w:p w:rsidR="00206323" w:rsidRPr="00A00B50" w:rsidRDefault="00D12174" w:rsidP="00206323">
      <w:pPr>
        <w:pStyle w:val="TKBulletLevel1"/>
        <w:numPr>
          <w:ilvl w:val="0"/>
          <w:numId w:val="2"/>
        </w:numPr>
        <w:rPr>
          <w:lang w:val="it-IT"/>
        </w:rPr>
      </w:pPr>
      <w:r w:rsidRPr="00A00B50">
        <w:rPr>
          <w:lang w:val="it-IT"/>
        </w:rPr>
        <w:t>V</w:t>
      </w:r>
      <w:r w:rsidR="00206323" w:rsidRPr="00A00B50">
        <w:rPr>
          <w:lang w:val="it-IT"/>
        </w:rPr>
        <w:t>i</w:t>
      </w:r>
      <w:r w:rsidRPr="00A00B50">
        <w:rPr>
          <w:lang w:val="it-IT"/>
        </w:rPr>
        <w:t xml:space="preserve"> potrebbero essere dei</w:t>
      </w:r>
      <w:r w:rsidR="00206323" w:rsidRPr="00A00B50">
        <w:rPr>
          <w:lang w:val="it-IT"/>
        </w:rPr>
        <w:t xml:space="preserve"> fattori che influiscono su</w:t>
      </w:r>
      <w:r w:rsidRPr="00A00B50">
        <w:rPr>
          <w:lang w:val="it-IT"/>
        </w:rPr>
        <w:t>lla</w:t>
      </w:r>
      <w:r w:rsidR="00206323" w:rsidRPr="00A00B50">
        <w:rPr>
          <w:lang w:val="it-IT"/>
        </w:rPr>
        <w:t xml:space="preserve"> frequenza, </w:t>
      </w:r>
      <w:r w:rsidRPr="00A00B50">
        <w:rPr>
          <w:lang w:val="it-IT"/>
        </w:rPr>
        <w:t xml:space="preserve">sulla </w:t>
      </w:r>
      <w:r w:rsidR="00206323" w:rsidRPr="00A00B50">
        <w:rPr>
          <w:lang w:val="it-IT"/>
        </w:rPr>
        <w:t xml:space="preserve">puntualità e </w:t>
      </w:r>
      <w:r w:rsidRPr="00A00B50">
        <w:rPr>
          <w:lang w:val="it-IT"/>
        </w:rPr>
        <w:t xml:space="preserve">sulla </w:t>
      </w:r>
      <w:r w:rsidR="00206323" w:rsidRPr="00A00B50">
        <w:rPr>
          <w:lang w:val="it-IT"/>
        </w:rPr>
        <w:t>capacità</w:t>
      </w:r>
      <w:r w:rsidR="00A00B50">
        <w:rPr>
          <w:lang w:val="it-IT"/>
        </w:rPr>
        <w:t xml:space="preserve"> di</w:t>
      </w:r>
      <w:r w:rsidR="00E215B1">
        <w:rPr>
          <w:lang w:val="it-IT"/>
        </w:rPr>
        <w:t xml:space="preserve"> concentrazione dei rifugiati</w:t>
      </w:r>
      <w:r w:rsidR="00206323" w:rsidRPr="00A00B50">
        <w:rPr>
          <w:lang w:val="it-IT"/>
        </w:rPr>
        <w:t>, così come sulle loro capacità di apprendimento e memorizzazione.</w:t>
      </w:r>
    </w:p>
    <w:p w:rsidR="00206323" w:rsidRPr="00A00B50" w:rsidRDefault="00206323" w:rsidP="00206323">
      <w:pPr>
        <w:pStyle w:val="TKBulletLevel1"/>
        <w:numPr>
          <w:ilvl w:val="0"/>
          <w:numId w:val="2"/>
        </w:numPr>
        <w:rPr>
          <w:lang w:val="it-IT"/>
        </w:rPr>
      </w:pPr>
      <w:r w:rsidRPr="00A00B50">
        <w:rPr>
          <w:lang w:val="it-IT"/>
        </w:rPr>
        <w:t xml:space="preserve">Il bagaglio di esperienze che ogni rifugiato porta con sé è profondamente diverso, così come diversi sono i livelli d’istruzione e </w:t>
      </w:r>
      <w:r w:rsidR="00E215B1">
        <w:rPr>
          <w:lang w:val="it-IT"/>
        </w:rPr>
        <w:t xml:space="preserve">i profili </w:t>
      </w:r>
      <w:r w:rsidRPr="00A00B50">
        <w:rPr>
          <w:lang w:val="it-IT"/>
        </w:rPr>
        <w:t xml:space="preserve">di alfabetizzazione, la condizione sociale e la familiarità con le lingue. </w:t>
      </w:r>
    </w:p>
    <w:p w:rsidR="00206323" w:rsidRPr="00A00B50" w:rsidRDefault="00E215B1" w:rsidP="00206323">
      <w:pPr>
        <w:pStyle w:val="TKBulletLevel1"/>
        <w:numPr>
          <w:ilvl w:val="0"/>
          <w:numId w:val="2"/>
        </w:numPr>
        <w:rPr>
          <w:lang w:val="it-IT"/>
        </w:rPr>
      </w:pPr>
      <w:r>
        <w:rPr>
          <w:lang w:val="it-IT"/>
        </w:rPr>
        <w:t>Scopri quale/ i</w:t>
      </w:r>
      <w:r w:rsidR="00206323" w:rsidRPr="00A00B50">
        <w:rPr>
          <w:lang w:val="it-IT"/>
        </w:rPr>
        <w:t xml:space="preserve"> lingua/</w:t>
      </w:r>
      <w:r>
        <w:rPr>
          <w:lang w:val="it-IT"/>
        </w:rPr>
        <w:t xml:space="preserve"> </w:t>
      </w:r>
      <w:r w:rsidR="00206323" w:rsidRPr="00A00B50">
        <w:rPr>
          <w:lang w:val="it-IT"/>
        </w:rPr>
        <w:t>e voglio</w:t>
      </w:r>
      <w:r>
        <w:rPr>
          <w:lang w:val="it-IT"/>
        </w:rPr>
        <w:t>no o devono imparare</w:t>
      </w:r>
      <w:r w:rsidR="00206323" w:rsidRPr="00A00B50">
        <w:rPr>
          <w:lang w:val="it-IT"/>
        </w:rPr>
        <w:t xml:space="preserve"> e crea quante più opportunità possibili per metterla/</w:t>
      </w:r>
      <w:r>
        <w:rPr>
          <w:lang w:val="it-IT"/>
        </w:rPr>
        <w:t xml:space="preserve"> </w:t>
      </w:r>
      <w:r w:rsidR="00206323" w:rsidRPr="00A00B50">
        <w:rPr>
          <w:lang w:val="it-IT"/>
        </w:rPr>
        <w:t>le in pratica.</w:t>
      </w:r>
    </w:p>
    <w:p w:rsidR="00206323" w:rsidRPr="00A00B50" w:rsidRDefault="00206323" w:rsidP="00206323">
      <w:pPr>
        <w:pStyle w:val="TKBulletLevel1"/>
        <w:numPr>
          <w:ilvl w:val="0"/>
          <w:numId w:val="2"/>
        </w:numPr>
        <w:rPr>
          <w:lang w:val="it-IT"/>
        </w:rPr>
      </w:pPr>
      <w:r w:rsidRPr="00A00B50">
        <w:rPr>
          <w:lang w:val="it-IT"/>
        </w:rPr>
        <w:t xml:space="preserve">La </w:t>
      </w:r>
      <w:r w:rsidR="00FE68B9" w:rsidRPr="00A00B50">
        <w:rPr>
          <w:lang w:val="it-IT"/>
        </w:rPr>
        <w:t>prima lingua</w:t>
      </w:r>
      <w:r w:rsidRPr="00A00B50">
        <w:rPr>
          <w:lang w:val="it-IT"/>
        </w:rPr>
        <w:t xml:space="preserve"> dei rifugiati d</w:t>
      </w:r>
      <w:r w:rsidR="00761AD2" w:rsidRPr="00A00B50">
        <w:rPr>
          <w:lang w:val="it-IT"/>
        </w:rPr>
        <w:t>ovrebbe</w:t>
      </w:r>
      <w:r w:rsidR="00E215B1">
        <w:rPr>
          <w:lang w:val="it-IT"/>
        </w:rPr>
        <w:t xml:space="preserve"> essere valorizzata</w:t>
      </w:r>
      <w:r w:rsidRPr="00A00B50">
        <w:rPr>
          <w:lang w:val="it-IT"/>
        </w:rPr>
        <w:t xml:space="preserve"> e loro stessi </w:t>
      </w:r>
      <w:r w:rsidR="00460E3F" w:rsidRPr="00A00B50">
        <w:rPr>
          <w:lang w:val="it-IT"/>
        </w:rPr>
        <w:t>dovrebbero</w:t>
      </w:r>
      <w:r w:rsidRPr="00A00B50">
        <w:rPr>
          <w:lang w:val="it-IT"/>
        </w:rPr>
        <w:t xml:space="preserve"> essere incoraggiati a </w:t>
      </w:r>
      <w:r w:rsidR="00460E3F" w:rsidRPr="00A00B50">
        <w:rPr>
          <w:lang w:val="it-IT"/>
        </w:rPr>
        <w:t>offrire</w:t>
      </w:r>
      <w:r w:rsidRPr="00A00B50">
        <w:rPr>
          <w:lang w:val="it-IT"/>
        </w:rPr>
        <w:t xml:space="preserve"> ad altri il proprio supporto linguistico.</w:t>
      </w:r>
    </w:p>
    <w:p w:rsidR="00206323" w:rsidRPr="00A00B50" w:rsidRDefault="00206323" w:rsidP="00206323">
      <w:pPr>
        <w:pStyle w:val="TKBulletLevel1"/>
        <w:numPr>
          <w:ilvl w:val="0"/>
          <w:numId w:val="2"/>
        </w:numPr>
        <w:rPr>
          <w:lang w:val="it-IT"/>
        </w:rPr>
      </w:pPr>
      <w:r w:rsidRPr="00A00B50">
        <w:rPr>
          <w:lang w:val="it-IT"/>
        </w:rPr>
        <w:t>Scopri le competenze linguistiche delle quali i rifugiati sono già in possesso, dando a queste il giusto riconoscimento.</w:t>
      </w:r>
    </w:p>
    <w:p w:rsidR="00206323" w:rsidRPr="00A00B50" w:rsidRDefault="00206323" w:rsidP="00206323">
      <w:pPr>
        <w:pStyle w:val="TKBulletLevel1"/>
        <w:numPr>
          <w:ilvl w:val="0"/>
          <w:numId w:val="2"/>
        </w:numPr>
        <w:rPr>
          <w:lang w:val="it-IT"/>
        </w:rPr>
      </w:pPr>
      <w:r w:rsidRPr="00A00B50">
        <w:rPr>
          <w:lang w:val="it-IT"/>
        </w:rPr>
        <w:t>Sarebbe opportuno evitare determinati argomenti quali i conflitti, il diritto d’asilo, talvolta anche la famiglia, a meno che non vengano sollevati d</w:t>
      </w:r>
      <w:r w:rsidR="00460E3F" w:rsidRPr="00A00B50">
        <w:rPr>
          <w:lang w:val="it-IT"/>
        </w:rPr>
        <w:t>a</w:t>
      </w:r>
      <w:r w:rsidRPr="00A00B50">
        <w:rPr>
          <w:lang w:val="it-IT"/>
        </w:rPr>
        <w:t>i rifugiati</w:t>
      </w:r>
      <w:r w:rsidR="00460E3F" w:rsidRPr="00A00B50">
        <w:rPr>
          <w:lang w:val="it-IT"/>
        </w:rPr>
        <w:t xml:space="preserve"> stessi</w:t>
      </w:r>
      <w:r w:rsidR="00E215B1">
        <w:rPr>
          <w:lang w:val="it-IT"/>
        </w:rPr>
        <w:t>. Se tal</w:t>
      </w:r>
      <w:r w:rsidRPr="00A00B50">
        <w:rPr>
          <w:lang w:val="it-IT"/>
        </w:rPr>
        <w:t>i argome</w:t>
      </w:r>
      <w:r w:rsidR="00E215B1">
        <w:rPr>
          <w:lang w:val="it-IT"/>
        </w:rPr>
        <w:t xml:space="preserve">nti dovessero venire fuori, le relative implicazioni </w:t>
      </w:r>
      <w:r w:rsidRPr="00A00B50">
        <w:rPr>
          <w:lang w:val="it-IT"/>
        </w:rPr>
        <w:t>dovrebbero essere affrontate con molta delicatezza e non essere al centro di dibattiti di gruppo.</w:t>
      </w:r>
    </w:p>
    <w:p w:rsidR="00206323" w:rsidRPr="00A00B50" w:rsidRDefault="00206323" w:rsidP="00206323">
      <w:pPr>
        <w:pStyle w:val="TKBulletLevel1"/>
        <w:numPr>
          <w:ilvl w:val="0"/>
          <w:numId w:val="2"/>
        </w:numPr>
        <w:rPr>
          <w:lang w:val="it-IT"/>
        </w:rPr>
      </w:pPr>
      <w:r w:rsidRPr="00A00B50">
        <w:rPr>
          <w:lang w:val="it-IT"/>
        </w:rPr>
        <w:t xml:space="preserve">Il </w:t>
      </w:r>
      <w:r w:rsidR="00FE68B9" w:rsidRPr="00A00B50">
        <w:rPr>
          <w:lang w:val="it-IT"/>
        </w:rPr>
        <w:t>tuo</w:t>
      </w:r>
      <w:r w:rsidRPr="00A00B50">
        <w:rPr>
          <w:lang w:val="it-IT"/>
        </w:rPr>
        <w:t xml:space="preserve"> ruolo </w:t>
      </w:r>
      <w:r w:rsidR="00FE68B9" w:rsidRPr="00A00B50">
        <w:rPr>
          <w:lang w:val="it-IT"/>
        </w:rPr>
        <w:t xml:space="preserve">è quello di aiutare </w:t>
      </w:r>
      <w:r w:rsidR="00460E3F" w:rsidRPr="00A00B50">
        <w:rPr>
          <w:lang w:val="it-IT"/>
        </w:rPr>
        <w:t>con</w:t>
      </w:r>
      <w:r w:rsidR="00FE68B9" w:rsidRPr="00A00B50">
        <w:rPr>
          <w:lang w:val="it-IT"/>
        </w:rPr>
        <w:t xml:space="preserve"> la lingua e non di insegnare la lingua</w:t>
      </w:r>
      <w:r w:rsidRPr="00A00B50">
        <w:rPr>
          <w:lang w:val="it-IT"/>
        </w:rPr>
        <w:t>. Ascolta</w:t>
      </w:r>
      <w:r w:rsidR="00E215B1">
        <w:rPr>
          <w:lang w:val="it-IT"/>
        </w:rPr>
        <w:t xml:space="preserve"> pertanto</w:t>
      </w:r>
      <w:r w:rsidR="00A00B50">
        <w:rPr>
          <w:lang w:val="it-IT"/>
        </w:rPr>
        <w:t xml:space="preserve"> i membri del gruppo cui </w:t>
      </w:r>
      <w:r w:rsidRPr="00A00B50">
        <w:rPr>
          <w:lang w:val="it-IT"/>
        </w:rPr>
        <w:t>prest</w:t>
      </w:r>
      <w:r w:rsidR="00C922A9" w:rsidRPr="00A00B50">
        <w:rPr>
          <w:lang w:val="it-IT"/>
        </w:rPr>
        <w:t>i</w:t>
      </w:r>
      <w:r w:rsidRPr="00A00B50">
        <w:rPr>
          <w:lang w:val="it-IT"/>
        </w:rPr>
        <w:t xml:space="preserve"> il </w:t>
      </w:r>
      <w:r w:rsidR="00C922A9" w:rsidRPr="00A00B50">
        <w:rPr>
          <w:lang w:val="it-IT"/>
        </w:rPr>
        <w:t>tuo</w:t>
      </w:r>
      <w:r w:rsidRPr="00A00B50">
        <w:rPr>
          <w:lang w:val="it-IT"/>
        </w:rPr>
        <w:t xml:space="preserve"> aiuto e </w:t>
      </w:r>
      <w:r w:rsidR="00C922A9" w:rsidRPr="00A00B50">
        <w:rPr>
          <w:lang w:val="it-IT"/>
        </w:rPr>
        <w:t>cerca di</w:t>
      </w:r>
      <w:r w:rsidRPr="00A00B50">
        <w:rPr>
          <w:lang w:val="it-IT"/>
        </w:rPr>
        <w:t xml:space="preserve"> capire cosa vogliono imparare o </w:t>
      </w:r>
      <w:r w:rsidR="00954E7A" w:rsidRPr="00A00B50">
        <w:rPr>
          <w:lang w:val="it-IT"/>
        </w:rPr>
        <w:t xml:space="preserve">mettere in </w:t>
      </w:r>
      <w:r w:rsidR="00E215B1">
        <w:rPr>
          <w:lang w:val="it-IT"/>
        </w:rPr>
        <w:t xml:space="preserve">pratica </w:t>
      </w:r>
      <w:r w:rsidRPr="00A00B50">
        <w:rPr>
          <w:lang w:val="it-IT"/>
        </w:rPr>
        <w:t>e in che modo vogliono farlo.</w:t>
      </w:r>
    </w:p>
    <w:p w:rsidR="00206323" w:rsidRPr="00A00B50" w:rsidRDefault="00206323" w:rsidP="00206323">
      <w:pPr>
        <w:pStyle w:val="TKBulletLevel1"/>
        <w:numPr>
          <w:ilvl w:val="0"/>
          <w:numId w:val="2"/>
        </w:numPr>
        <w:rPr>
          <w:lang w:val="it-IT"/>
        </w:rPr>
      </w:pPr>
      <w:r w:rsidRPr="00A00B50">
        <w:rPr>
          <w:lang w:val="it-IT"/>
        </w:rPr>
        <w:t>Non cerca</w:t>
      </w:r>
      <w:r w:rsidR="00C922A9" w:rsidRPr="00A00B50">
        <w:rPr>
          <w:lang w:val="it-IT"/>
        </w:rPr>
        <w:t>re</w:t>
      </w:r>
      <w:r w:rsidRPr="00A00B50">
        <w:rPr>
          <w:lang w:val="it-IT"/>
        </w:rPr>
        <w:t xml:space="preserve"> di dare consigli professionali di natura</w:t>
      </w:r>
      <w:r w:rsidR="00C922A9" w:rsidRPr="00A00B50">
        <w:rPr>
          <w:lang w:val="it-IT"/>
        </w:rPr>
        <w:t xml:space="preserve"> legale,</w:t>
      </w:r>
      <w:r w:rsidRPr="00A00B50">
        <w:rPr>
          <w:lang w:val="it-IT"/>
        </w:rPr>
        <w:t xml:space="preserve"> medica, finanziaria, </w:t>
      </w:r>
      <w:r w:rsidR="00E215B1">
        <w:rPr>
          <w:lang w:val="it-IT"/>
        </w:rPr>
        <w:t xml:space="preserve">ecc.: </w:t>
      </w:r>
      <w:r w:rsidR="00954E7A" w:rsidRPr="00A00B50">
        <w:rPr>
          <w:lang w:val="it-IT"/>
        </w:rPr>
        <w:t>fai in modo c</w:t>
      </w:r>
      <w:r w:rsidR="00E215B1">
        <w:rPr>
          <w:lang w:val="it-IT"/>
        </w:rPr>
        <w:t>he i rifugiati c</w:t>
      </w:r>
      <w:r w:rsidR="00954E7A" w:rsidRPr="00A00B50">
        <w:rPr>
          <w:lang w:val="it-IT"/>
        </w:rPr>
        <w:t>ontattino dei professionisti</w:t>
      </w:r>
      <w:r w:rsidRPr="00A00B50">
        <w:rPr>
          <w:lang w:val="it-IT"/>
        </w:rPr>
        <w:t>.</w:t>
      </w:r>
    </w:p>
    <w:p w:rsidR="00206323" w:rsidRPr="00D20146" w:rsidRDefault="00954E7A" w:rsidP="00206323">
      <w:pPr>
        <w:pStyle w:val="TKTEXTE"/>
        <w:rPr>
          <w:lang w:val="it-IT"/>
        </w:rPr>
      </w:pPr>
      <w:r w:rsidRPr="00A00B50">
        <w:rPr>
          <w:lang w:val="it-IT"/>
        </w:rPr>
        <w:t>Vedi</w:t>
      </w:r>
      <w:r w:rsidR="00206323" w:rsidRPr="00A00B50">
        <w:rPr>
          <w:lang w:val="it-IT"/>
        </w:rPr>
        <w:t xml:space="preserve"> anche lo </w:t>
      </w:r>
      <w:r w:rsidR="00460E3F" w:rsidRPr="00A00B50">
        <w:rPr>
          <w:lang w:val="it-IT"/>
        </w:rPr>
        <w:t>s</w:t>
      </w:r>
      <w:r w:rsidR="00206323" w:rsidRPr="00A00B50">
        <w:rPr>
          <w:lang w:val="it-IT"/>
        </w:rPr>
        <w:t>trumento 11</w:t>
      </w:r>
      <w:r w:rsidR="00AB5966">
        <w:rPr>
          <w:lang w:val="it-IT"/>
        </w:rPr>
        <w:t xml:space="preserve"> </w:t>
      </w:r>
      <w:r w:rsidR="00A00B50" w:rsidRPr="00A00B50">
        <w:rPr>
          <w:lang w:val="it-IT"/>
        </w:rPr>
        <w:t>-</w:t>
      </w:r>
      <w:r w:rsidR="00206323" w:rsidRPr="00A00B50">
        <w:rPr>
          <w:lang w:val="it-IT"/>
        </w:rPr>
        <w:t xml:space="preserve"> </w:t>
      </w:r>
      <w:hyperlink r:id="rId8" w:history="1">
        <w:r w:rsidR="00206323" w:rsidRPr="00A87DDA">
          <w:rPr>
            <w:rStyle w:val="Lienhypertexte"/>
            <w:rFonts w:cs="Calibri"/>
            <w:i/>
            <w:iCs/>
            <w:u w:val="none"/>
            <w:lang w:val="it-IT"/>
          </w:rPr>
          <w:t xml:space="preserve">I rifugiati </w:t>
        </w:r>
        <w:r w:rsidRPr="00A87DDA">
          <w:rPr>
            <w:rStyle w:val="Lienhypertexte"/>
            <w:rFonts w:cs="Calibri"/>
            <w:i/>
            <w:iCs/>
            <w:u w:val="none"/>
            <w:lang w:val="it-IT"/>
          </w:rPr>
          <w:t>come utenti e apprendenti</w:t>
        </w:r>
        <w:r w:rsidR="00C70919" w:rsidRPr="00A87DDA">
          <w:rPr>
            <w:rStyle w:val="Lienhypertexte"/>
            <w:rFonts w:cs="Calibri"/>
            <w:i/>
            <w:iCs/>
            <w:u w:val="none"/>
            <w:lang w:val="it-IT"/>
          </w:rPr>
          <w:t xml:space="preserve"> di una lingua</w:t>
        </w:r>
      </w:hyperlink>
      <w:r w:rsidR="00C70919" w:rsidRPr="00BB2298">
        <w:rPr>
          <w:lang w:val="it-IT"/>
        </w:rPr>
        <w:t>.</w:t>
      </w:r>
    </w:p>
    <w:p w:rsidR="00CD42D1" w:rsidRPr="00206323" w:rsidRDefault="00CD42D1">
      <w:pPr>
        <w:spacing w:after="160" w:line="259" w:lineRule="auto"/>
        <w:rPr>
          <w:lang w:val="it-IT"/>
        </w:rPr>
      </w:pPr>
      <w:r w:rsidRPr="00206323">
        <w:rPr>
          <w:lang w:val="it-IT"/>
        </w:rPr>
        <w:br w:type="page"/>
      </w:r>
    </w:p>
    <w:p w:rsidR="00AD36D4" w:rsidRPr="00A00B50" w:rsidRDefault="00460E3F" w:rsidP="001347DC">
      <w:pPr>
        <w:pStyle w:val="TKTITRE1"/>
        <w:rPr>
          <w:lang w:val="it-IT"/>
        </w:rPr>
      </w:pPr>
      <w:r>
        <w:rPr>
          <w:lang w:val="it-IT"/>
        </w:rPr>
        <w:lastRenderedPageBreak/>
        <w:t xml:space="preserve">Cose da fare e cose da </w:t>
      </w:r>
      <w:r w:rsidRPr="00A00B50">
        <w:rPr>
          <w:lang w:val="it-IT"/>
        </w:rPr>
        <w:t>non fare</w:t>
      </w:r>
    </w:p>
    <w:p w:rsidR="00FB16CB" w:rsidRPr="00747252" w:rsidRDefault="00FB16CB" w:rsidP="00FB16CB">
      <w:pPr>
        <w:pStyle w:val="TKTEXTE"/>
        <w:rPr>
          <w:rFonts w:eastAsia="Calibri"/>
          <w:lang w:val="it-IT"/>
        </w:rPr>
      </w:pPr>
      <w:r w:rsidRPr="00A00B50">
        <w:rPr>
          <w:rFonts w:eastAsia="Calibri"/>
          <w:lang w:val="it-IT"/>
        </w:rPr>
        <w:t>La seguente tabella riporta alcune cose da fare e</w:t>
      </w:r>
      <w:r w:rsidR="00460E3F" w:rsidRPr="00A00B50">
        <w:rPr>
          <w:rFonts w:eastAsia="Calibri"/>
          <w:lang w:val="it-IT"/>
        </w:rPr>
        <w:t xml:space="preserve"> </w:t>
      </w:r>
      <w:r w:rsidR="00E215B1">
        <w:rPr>
          <w:rFonts w:eastAsia="Calibri"/>
          <w:lang w:val="it-IT"/>
        </w:rPr>
        <w:t xml:space="preserve">cose </w:t>
      </w:r>
      <w:r w:rsidRPr="00A00B50">
        <w:rPr>
          <w:rFonts w:eastAsia="Calibri"/>
          <w:lang w:val="it-IT"/>
        </w:rPr>
        <w:t xml:space="preserve">da non fare che possono rivelarsi utili quando si </w:t>
      </w:r>
      <w:r w:rsidR="00460E3F" w:rsidRPr="00A00B50">
        <w:rPr>
          <w:rFonts w:eastAsia="Calibri"/>
          <w:lang w:val="it-IT"/>
        </w:rPr>
        <w:t>offre</w:t>
      </w:r>
      <w:r w:rsidRPr="00A00B50">
        <w:rPr>
          <w:rFonts w:eastAsia="Calibri"/>
          <w:lang w:val="it-IT"/>
        </w:rPr>
        <w:t xml:space="preserve"> </w:t>
      </w:r>
      <w:r w:rsidR="00460E3F" w:rsidRPr="00A00B50">
        <w:rPr>
          <w:rFonts w:eastAsia="Calibri"/>
          <w:lang w:val="it-IT"/>
        </w:rPr>
        <w:t>supporto</w:t>
      </w:r>
      <w:r w:rsidRPr="00A00B50">
        <w:rPr>
          <w:rFonts w:eastAsia="Calibri"/>
          <w:lang w:val="it-IT"/>
        </w:rPr>
        <w:t xml:space="preserve"> linguistico ai rifugiati. Decid</w:t>
      </w:r>
      <w:r w:rsidR="00747252" w:rsidRPr="00A00B50">
        <w:rPr>
          <w:rFonts w:eastAsia="Calibri"/>
          <w:lang w:val="it-IT"/>
        </w:rPr>
        <w:t>i</w:t>
      </w:r>
      <w:r w:rsidRPr="00A00B50">
        <w:rPr>
          <w:rFonts w:eastAsia="Calibri"/>
          <w:lang w:val="it-IT"/>
        </w:rPr>
        <w:t xml:space="preserve"> quali sono quelle da fare e quelle da non fare e</w:t>
      </w:r>
      <w:r w:rsidRPr="00747252">
        <w:rPr>
          <w:rFonts w:eastAsia="Calibri"/>
          <w:lang w:val="it-IT"/>
        </w:rPr>
        <w:t xml:space="preserve"> indica </w:t>
      </w:r>
      <w:r w:rsidR="00AD1A58">
        <w:rPr>
          <w:rFonts w:eastAsia="Calibri"/>
          <w:lang w:val="it-IT"/>
        </w:rPr>
        <w:t>il perché nello spazio riservato ai commenti.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92"/>
        <w:gridCol w:w="4063"/>
        <w:gridCol w:w="898"/>
        <w:gridCol w:w="992"/>
        <w:gridCol w:w="4337"/>
      </w:tblGrid>
      <w:tr w:rsidR="00FB16CB" w:rsidRPr="00CD42D1" w:rsidTr="00A00B50">
        <w:trPr>
          <w:cantSplit/>
          <w:trHeight w:val="811"/>
        </w:trPr>
        <w:tc>
          <w:tcPr>
            <w:tcW w:w="4455" w:type="dxa"/>
            <w:gridSpan w:val="2"/>
          </w:tcPr>
          <w:p w:rsidR="00FB16CB" w:rsidRPr="00DC1871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898" w:type="dxa"/>
            <w:vAlign w:val="center"/>
          </w:tcPr>
          <w:p w:rsidR="00E215B1" w:rsidRDefault="00B54318" w:rsidP="00F86DE6">
            <w:pPr>
              <w:pStyle w:val="TKTextetableau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 </w:t>
            </w:r>
          </w:p>
          <w:p w:rsidR="00FB16CB" w:rsidRPr="001347DC" w:rsidRDefault="00E215B1" w:rsidP="00F86DE6">
            <w:pPr>
              <w:pStyle w:val="TKTextetableau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</w:t>
            </w:r>
            <w:r w:rsidR="00FB16CB">
              <w:rPr>
                <w:b/>
                <w:bCs/>
                <w:sz w:val="22"/>
                <w:szCs w:val="22"/>
              </w:rPr>
              <w:t>are</w:t>
            </w:r>
          </w:p>
        </w:tc>
        <w:tc>
          <w:tcPr>
            <w:tcW w:w="992" w:type="dxa"/>
            <w:vAlign w:val="center"/>
          </w:tcPr>
          <w:p w:rsidR="00E215B1" w:rsidRDefault="00B54318" w:rsidP="004A325F">
            <w:pPr>
              <w:pStyle w:val="TKTextetableau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Da </w:t>
            </w:r>
          </w:p>
          <w:p w:rsidR="00FB16CB" w:rsidRPr="001347DC" w:rsidRDefault="004A325F" w:rsidP="004A325F">
            <w:pPr>
              <w:pStyle w:val="TKTextetableau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</w:t>
            </w:r>
            <w:r w:rsidR="00FB16CB">
              <w:rPr>
                <w:b/>
                <w:bCs/>
                <w:sz w:val="22"/>
                <w:szCs w:val="22"/>
              </w:rPr>
              <w:t>on fare</w:t>
            </w:r>
          </w:p>
        </w:tc>
        <w:tc>
          <w:tcPr>
            <w:tcW w:w="4337" w:type="dxa"/>
            <w:vAlign w:val="center"/>
          </w:tcPr>
          <w:p w:rsidR="00FB16CB" w:rsidRPr="001347DC" w:rsidRDefault="00FB16CB" w:rsidP="00F86DE6">
            <w:pPr>
              <w:pStyle w:val="TKTextetableau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Commenti</w:t>
            </w:r>
            <w:proofErr w:type="spellEnd"/>
          </w:p>
        </w:tc>
      </w:tr>
      <w:tr w:rsidR="00FB16CB" w:rsidRPr="00C61A73" w:rsidTr="00AD19C2">
        <w:trPr>
          <w:cantSplit/>
          <w:trHeight w:val="339"/>
        </w:trPr>
        <w:tc>
          <w:tcPr>
            <w:tcW w:w="392" w:type="dxa"/>
            <w:shd w:val="clear" w:color="auto" w:fill="D9D9D9" w:themeFill="background1" w:themeFillShade="D9"/>
          </w:tcPr>
          <w:p w:rsidR="00FB16CB" w:rsidRPr="00CD42D1" w:rsidRDefault="00FB16CB" w:rsidP="00F86DE6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1</w:t>
            </w:r>
          </w:p>
        </w:tc>
        <w:tc>
          <w:tcPr>
            <w:tcW w:w="4063" w:type="dxa"/>
            <w:shd w:val="clear" w:color="auto" w:fill="D9D9D9" w:themeFill="background1" w:themeFillShade="D9"/>
          </w:tcPr>
          <w:p w:rsidR="00FB16CB" w:rsidRPr="00970764" w:rsidRDefault="00FB16CB" w:rsidP="00747252">
            <w:pPr>
              <w:pStyle w:val="TKTextetableau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Parla</w:t>
            </w:r>
            <w:r w:rsidR="00747252">
              <w:rPr>
                <w:sz w:val="22"/>
                <w:szCs w:val="22"/>
                <w:lang w:val="it-IT"/>
              </w:rPr>
              <w:t>re</w:t>
            </w:r>
            <w:r w:rsidRPr="002744CF">
              <w:rPr>
                <w:sz w:val="22"/>
                <w:szCs w:val="22"/>
                <w:lang w:val="it-IT"/>
              </w:rPr>
              <w:t xml:space="preserve"> il meno possibile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="00FB16CB" w:rsidRPr="00970764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B16CB" w:rsidRPr="00970764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337" w:type="dxa"/>
            <w:shd w:val="clear" w:color="auto" w:fill="D9D9D9" w:themeFill="background1" w:themeFillShade="D9"/>
          </w:tcPr>
          <w:p w:rsidR="00FB16CB" w:rsidRPr="00970764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FB16CB" w:rsidRPr="003A1407" w:rsidTr="00A00B50">
        <w:trPr>
          <w:cantSplit/>
          <w:trHeight w:val="811"/>
        </w:trPr>
        <w:tc>
          <w:tcPr>
            <w:tcW w:w="392" w:type="dxa"/>
          </w:tcPr>
          <w:p w:rsidR="00FB16CB" w:rsidRPr="00CD42D1" w:rsidRDefault="00FB16CB" w:rsidP="00F86DE6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2</w:t>
            </w:r>
          </w:p>
        </w:tc>
        <w:tc>
          <w:tcPr>
            <w:tcW w:w="4063" w:type="dxa"/>
          </w:tcPr>
          <w:p w:rsidR="00FB16CB" w:rsidRPr="00C61A73" w:rsidRDefault="00FB16CB" w:rsidP="0052219A">
            <w:pPr>
              <w:pStyle w:val="TKTextetableau"/>
              <w:rPr>
                <w:sz w:val="22"/>
                <w:szCs w:val="22"/>
                <w:lang w:val="it-IT"/>
              </w:rPr>
            </w:pPr>
            <w:r w:rsidRPr="004E3706">
              <w:rPr>
                <w:sz w:val="22"/>
                <w:szCs w:val="22"/>
                <w:lang w:val="it-IT"/>
              </w:rPr>
              <w:t>Consenti</w:t>
            </w:r>
            <w:r w:rsidR="00747252">
              <w:rPr>
                <w:sz w:val="22"/>
                <w:szCs w:val="22"/>
                <w:lang w:val="it-IT"/>
              </w:rPr>
              <w:t>re</w:t>
            </w:r>
            <w:r w:rsidRPr="004E3706">
              <w:rPr>
                <w:sz w:val="22"/>
                <w:szCs w:val="22"/>
                <w:lang w:val="it-IT"/>
              </w:rPr>
              <w:t xml:space="preserve"> ai rifugiati </w:t>
            </w:r>
            <w:r w:rsidR="0052219A">
              <w:rPr>
                <w:sz w:val="22"/>
                <w:szCs w:val="22"/>
                <w:lang w:val="it-IT"/>
              </w:rPr>
              <w:t>con</w:t>
            </w:r>
            <w:r w:rsidR="00747252">
              <w:rPr>
                <w:sz w:val="22"/>
                <w:szCs w:val="22"/>
                <w:lang w:val="it-IT"/>
              </w:rPr>
              <w:t xml:space="preserve"> lo stesso background</w:t>
            </w:r>
            <w:r>
              <w:rPr>
                <w:sz w:val="22"/>
                <w:szCs w:val="22"/>
                <w:lang w:val="it-IT"/>
              </w:rPr>
              <w:t xml:space="preserve"> linguistico di aiutarsi a vicenda nella loro lingua comune</w:t>
            </w:r>
          </w:p>
        </w:tc>
        <w:tc>
          <w:tcPr>
            <w:tcW w:w="898" w:type="dxa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337" w:type="dxa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FB16CB" w:rsidRPr="003A1407" w:rsidTr="00A00B50">
        <w:trPr>
          <w:cantSplit/>
          <w:trHeight w:val="811"/>
        </w:trPr>
        <w:tc>
          <w:tcPr>
            <w:tcW w:w="392" w:type="dxa"/>
            <w:shd w:val="clear" w:color="auto" w:fill="D9D9D9" w:themeFill="background1" w:themeFillShade="D9"/>
          </w:tcPr>
          <w:p w:rsidR="00FB16CB" w:rsidRPr="00CD42D1" w:rsidRDefault="00FB16CB" w:rsidP="00F86DE6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3</w:t>
            </w:r>
          </w:p>
        </w:tc>
        <w:tc>
          <w:tcPr>
            <w:tcW w:w="4063" w:type="dxa"/>
            <w:shd w:val="clear" w:color="auto" w:fill="D9D9D9" w:themeFill="background1" w:themeFillShade="D9"/>
          </w:tcPr>
          <w:p w:rsidR="00FB16CB" w:rsidRPr="008C3A49" w:rsidRDefault="00FB16CB" w:rsidP="00D041E9">
            <w:pPr>
              <w:pStyle w:val="TKTextetableau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Fa</w:t>
            </w:r>
            <w:r w:rsidR="00747252">
              <w:rPr>
                <w:sz w:val="22"/>
                <w:szCs w:val="22"/>
                <w:lang w:val="it-IT"/>
              </w:rPr>
              <w:t xml:space="preserve">re </w:t>
            </w:r>
            <w:r>
              <w:rPr>
                <w:sz w:val="22"/>
                <w:szCs w:val="22"/>
                <w:lang w:val="it-IT"/>
              </w:rPr>
              <w:t>pressione sui</w:t>
            </w:r>
            <w:r w:rsidRPr="004E3706">
              <w:rPr>
                <w:sz w:val="22"/>
                <w:szCs w:val="22"/>
                <w:lang w:val="it-IT"/>
              </w:rPr>
              <w:t xml:space="preserve"> rifugiati </w:t>
            </w:r>
            <w:r>
              <w:rPr>
                <w:sz w:val="22"/>
                <w:szCs w:val="22"/>
                <w:lang w:val="it-IT"/>
              </w:rPr>
              <w:t>affinché siano puntuali,</w:t>
            </w:r>
            <w:r w:rsidRPr="004E3706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sz w:val="22"/>
                <w:szCs w:val="22"/>
                <w:lang w:val="it-IT"/>
              </w:rPr>
              <w:t>ascoltino con attenzione, parlino con chiarezza, ecc.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="00FB16CB" w:rsidRPr="008C3A49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B16CB" w:rsidRPr="008C3A49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337" w:type="dxa"/>
            <w:shd w:val="clear" w:color="auto" w:fill="D9D9D9" w:themeFill="background1" w:themeFillShade="D9"/>
          </w:tcPr>
          <w:p w:rsidR="00FB16CB" w:rsidRPr="008C3A49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FB16CB" w:rsidRPr="003A1407" w:rsidTr="00A00B50">
        <w:trPr>
          <w:cantSplit/>
          <w:trHeight w:val="811"/>
        </w:trPr>
        <w:tc>
          <w:tcPr>
            <w:tcW w:w="392" w:type="dxa"/>
          </w:tcPr>
          <w:p w:rsidR="00FB16CB" w:rsidRPr="00CD42D1" w:rsidRDefault="00FB16CB" w:rsidP="00F86DE6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4</w:t>
            </w:r>
          </w:p>
        </w:tc>
        <w:tc>
          <w:tcPr>
            <w:tcW w:w="4063" w:type="dxa"/>
          </w:tcPr>
          <w:p w:rsidR="00FB16CB" w:rsidRPr="00C61A73" w:rsidRDefault="00747252" w:rsidP="00D041E9">
            <w:pPr>
              <w:pStyle w:val="TKTextetableau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Essere </w:t>
            </w:r>
            <w:r w:rsidR="00FB16CB" w:rsidRPr="004E3706">
              <w:rPr>
                <w:sz w:val="22"/>
                <w:szCs w:val="22"/>
                <w:lang w:val="it-IT"/>
              </w:rPr>
              <w:t>pazient</w:t>
            </w:r>
            <w:r w:rsidR="00FB16CB">
              <w:rPr>
                <w:sz w:val="22"/>
                <w:szCs w:val="22"/>
                <w:lang w:val="it-IT"/>
              </w:rPr>
              <w:t xml:space="preserve">i, concedendo </w:t>
            </w:r>
            <w:r w:rsidR="00FB16CB" w:rsidRPr="004E3706">
              <w:rPr>
                <w:sz w:val="22"/>
                <w:szCs w:val="22"/>
                <w:lang w:val="it-IT"/>
              </w:rPr>
              <w:t xml:space="preserve">ai rifugiati tutto il tempo necessario per pensare </w:t>
            </w:r>
            <w:r w:rsidR="00FB16CB">
              <w:rPr>
                <w:sz w:val="22"/>
                <w:szCs w:val="22"/>
                <w:lang w:val="it-IT"/>
              </w:rPr>
              <w:t xml:space="preserve">e </w:t>
            </w:r>
            <w:r w:rsidR="00E215B1">
              <w:rPr>
                <w:sz w:val="22"/>
                <w:szCs w:val="22"/>
                <w:lang w:val="it-IT"/>
              </w:rPr>
              <w:t xml:space="preserve">per </w:t>
            </w:r>
            <w:r w:rsidR="00FB16CB">
              <w:rPr>
                <w:sz w:val="22"/>
                <w:szCs w:val="22"/>
                <w:lang w:val="it-IT"/>
              </w:rPr>
              <w:t>confrontarsi fra di loro</w:t>
            </w:r>
          </w:p>
        </w:tc>
        <w:tc>
          <w:tcPr>
            <w:tcW w:w="898" w:type="dxa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337" w:type="dxa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FB16CB" w:rsidRPr="003A1407" w:rsidTr="00A00B50">
        <w:trPr>
          <w:cantSplit/>
          <w:trHeight w:val="583"/>
        </w:trPr>
        <w:tc>
          <w:tcPr>
            <w:tcW w:w="392" w:type="dxa"/>
            <w:shd w:val="clear" w:color="auto" w:fill="D9D9D9" w:themeFill="background1" w:themeFillShade="D9"/>
          </w:tcPr>
          <w:p w:rsidR="00FB16CB" w:rsidRPr="00CD42D1" w:rsidRDefault="00FB16CB" w:rsidP="00F86DE6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5</w:t>
            </w:r>
          </w:p>
        </w:tc>
        <w:tc>
          <w:tcPr>
            <w:tcW w:w="4063" w:type="dxa"/>
            <w:shd w:val="clear" w:color="auto" w:fill="D9D9D9" w:themeFill="background1" w:themeFillShade="D9"/>
          </w:tcPr>
          <w:p w:rsidR="00FB16CB" w:rsidRPr="00C61A73" w:rsidRDefault="00FB16CB" w:rsidP="00D041E9">
            <w:pPr>
              <w:pStyle w:val="TKTextetableau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Vieta</w:t>
            </w:r>
            <w:r w:rsidR="00747252">
              <w:rPr>
                <w:sz w:val="22"/>
                <w:szCs w:val="22"/>
                <w:lang w:val="it-IT"/>
              </w:rPr>
              <w:t xml:space="preserve">re </w:t>
            </w:r>
            <w:r>
              <w:rPr>
                <w:sz w:val="22"/>
                <w:szCs w:val="22"/>
                <w:lang w:val="it-IT"/>
              </w:rPr>
              <w:t>l’uso di altre</w:t>
            </w:r>
            <w:r w:rsidRPr="004E3706">
              <w:rPr>
                <w:sz w:val="22"/>
                <w:szCs w:val="22"/>
                <w:lang w:val="it-IT"/>
              </w:rPr>
              <w:t xml:space="preserve"> lingue conosciute dai rifugiati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337" w:type="dxa"/>
            <w:shd w:val="clear" w:color="auto" w:fill="D9D9D9" w:themeFill="background1" w:themeFillShade="D9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FB16CB" w:rsidRPr="003A1407" w:rsidTr="00A00B50">
        <w:trPr>
          <w:cantSplit/>
          <w:trHeight w:val="577"/>
        </w:trPr>
        <w:tc>
          <w:tcPr>
            <w:tcW w:w="392" w:type="dxa"/>
          </w:tcPr>
          <w:p w:rsidR="00FB16CB" w:rsidRPr="00CD42D1" w:rsidRDefault="00FB16CB" w:rsidP="00F86DE6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6</w:t>
            </w:r>
          </w:p>
        </w:tc>
        <w:tc>
          <w:tcPr>
            <w:tcW w:w="4063" w:type="dxa"/>
          </w:tcPr>
          <w:p w:rsidR="00FB16CB" w:rsidRPr="00C61A73" w:rsidRDefault="00FB16CB" w:rsidP="00D041E9">
            <w:pPr>
              <w:pStyle w:val="TKTextetableau"/>
              <w:rPr>
                <w:sz w:val="22"/>
                <w:szCs w:val="22"/>
                <w:lang w:val="it-IT"/>
              </w:rPr>
            </w:pPr>
            <w:r w:rsidRPr="000F387D">
              <w:rPr>
                <w:sz w:val="22"/>
                <w:szCs w:val="22"/>
                <w:lang w:val="it-IT"/>
              </w:rPr>
              <w:t>Corregge</w:t>
            </w:r>
            <w:r w:rsidR="00747252">
              <w:rPr>
                <w:sz w:val="22"/>
                <w:szCs w:val="22"/>
                <w:lang w:val="it-IT"/>
              </w:rPr>
              <w:t>re</w:t>
            </w:r>
            <w:r w:rsidRPr="000F387D">
              <w:rPr>
                <w:sz w:val="22"/>
                <w:szCs w:val="22"/>
                <w:lang w:val="it-IT"/>
              </w:rPr>
              <w:t xml:space="preserve"> tutti </w:t>
            </w:r>
            <w:r>
              <w:rPr>
                <w:sz w:val="22"/>
                <w:szCs w:val="22"/>
                <w:lang w:val="it-IT"/>
              </w:rPr>
              <w:t xml:space="preserve">gli errori </w:t>
            </w:r>
            <w:r w:rsidR="00A00B50">
              <w:rPr>
                <w:sz w:val="22"/>
                <w:szCs w:val="22"/>
                <w:lang w:val="it-IT"/>
              </w:rPr>
              <w:t xml:space="preserve">commessi </w:t>
            </w:r>
            <w:r w:rsidR="00E215B1">
              <w:rPr>
                <w:sz w:val="22"/>
                <w:szCs w:val="22"/>
                <w:lang w:val="it-IT"/>
              </w:rPr>
              <w:t>in italiano</w:t>
            </w:r>
            <w:r>
              <w:rPr>
                <w:sz w:val="22"/>
                <w:szCs w:val="22"/>
                <w:lang w:val="it-IT"/>
              </w:rPr>
              <w:t>, soprattutto quelli di pronuncia</w:t>
            </w:r>
          </w:p>
        </w:tc>
        <w:tc>
          <w:tcPr>
            <w:tcW w:w="898" w:type="dxa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337" w:type="dxa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FB16CB" w:rsidRPr="003A1407" w:rsidTr="00A00B50">
        <w:trPr>
          <w:cantSplit/>
          <w:trHeight w:val="604"/>
        </w:trPr>
        <w:tc>
          <w:tcPr>
            <w:tcW w:w="392" w:type="dxa"/>
            <w:shd w:val="clear" w:color="auto" w:fill="D9D9D9" w:themeFill="background1" w:themeFillShade="D9"/>
          </w:tcPr>
          <w:p w:rsidR="00FB16CB" w:rsidRPr="00CD42D1" w:rsidRDefault="00FB16CB" w:rsidP="00F86DE6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7</w:t>
            </w:r>
          </w:p>
        </w:tc>
        <w:tc>
          <w:tcPr>
            <w:tcW w:w="4063" w:type="dxa"/>
            <w:shd w:val="clear" w:color="auto" w:fill="D9D9D9" w:themeFill="background1" w:themeFillShade="D9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Utilizza</w:t>
            </w:r>
            <w:r w:rsidR="00747252">
              <w:rPr>
                <w:sz w:val="22"/>
                <w:szCs w:val="22"/>
                <w:lang w:val="it-IT"/>
              </w:rPr>
              <w:t>re</w:t>
            </w:r>
            <w:r>
              <w:rPr>
                <w:sz w:val="22"/>
                <w:szCs w:val="22"/>
                <w:lang w:val="it-IT"/>
              </w:rPr>
              <w:t xml:space="preserve"> il più possibile materiale</w:t>
            </w:r>
            <w:r w:rsidRPr="004E3706">
              <w:rPr>
                <w:sz w:val="22"/>
                <w:szCs w:val="22"/>
                <w:lang w:val="it-IT"/>
              </w:rPr>
              <w:t xml:space="preserve"> visivo (</w:t>
            </w:r>
            <w:r w:rsidR="009B03C8">
              <w:rPr>
                <w:sz w:val="22"/>
                <w:szCs w:val="22"/>
                <w:lang w:val="it-IT"/>
              </w:rPr>
              <w:t>grafici, immagini, oggetti</w:t>
            </w:r>
            <w:r>
              <w:rPr>
                <w:sz w:val="22"/>
                <w:szCs w:val="22"/>
                <w:lang w:val="it-IT"/>
              </w:rPr>
              <w:t>, ecc</w:t>
            </w:r>
            <w:r w:rsidRPr="004E3706">
              <w:rPr>
                <w:sz w:val="22"/>
                <w:szCs w:val="22"/>
                <w:lang w:val="it-IT"/>
              </w:rPr>
              <w:t>.</w:t>
            </w:r>
            <w:r w:rsidR="00A00B50">
              <w:rPr>
                <w:sz w:val="22"/>
                <w:szCs w:val="22"/>
                <w:lang w:val="it-IT"/>
              </w:rPr>
              <w:t>)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337" w:type="dxa"/>
            <w:shd w:val="clear" w:color="auto" w:fill="D9D9D9" w:themeFill="background1" w:themeFillShade="D9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FB16CB" w:rsidRPr="00571B26" w:rsidTr="00A00B50">
        <w:trPr>
          <w:cantSplit/>
          <w:trHeight w:val="811"/>
        </w:trPr>
        <w:tc>
          <w:tcPr>
            <w:tcW w:w="392" w:type="dxa"/>
          </w:tcPr>
          <w:p w:rsidR="00FB16CB" w:rsidRPr="00CD42D1" w:rsidRDefault="00FB16CB" w:rsidP="00F86DE6">
            <w:pPr>
              <w:pStyle w:val="TKTextetableau"/>
              <w:rPr>
                <w:sz w:val="22"/>
                <w:szCs w:val="22"/>
              </w:rPr>
            </w:pPr>
            <w:r w:rsidRPr="00CD42D1">
              <w:rPr>
                <w:sz w:val="22"/>
                <w:szCs w:val="22"/>
              </w:rPr>
              <w:t>8</w:t>
            </w:r>
          </w:p>
        </w:tc>
        <w:tc>
          <w:tcPr>
            <w:tcW w:w="4063" w:type="dxa"/>
          </w:tcPr>
          <w:p w:rsidR="00FB16CB" w:rsidRPr="00C61A73" w:rsidRDefault="00FB16CB" w:rsidP="009B03C8">
            <w:pPr>
              <w:pStyle w:val="TKTextetableau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Utilizza</w:t>
            </w:r>
            <w:r w:rsidR="00747252">
              <w:rPr>
                <w:sz w:val="22"/>
                <w:szCs w:val="22"/>
                <w:lang w:val="it-IT"/>
              </w:rPr>
              <w:t>re</w:t>
            </w:r>
            <w:r w:rsidR="00E215B1">
              <w:rPr>
                <w:sz w:val="22"/>
                <w:szCs w:val="22"/>
                <w:lang w:val="it-IT"/>
              </w:rPr>
              <w:t xml:space="preserve"> giochi e prevedere</w:t>
            </w:r>
            <w:r w:rsidRPr="00A23FBC">
              <w:rPr>
                <w:sz w:val="22"/>
                <w:szCs w:val="22"/>
                <w:lang w:val="it-IT"/>
              </w:rPr>
              <w:t xml:space="preserve"> </w:t>
            </w:r>
            <w:r w:rsidR="00747252">
              <w:rPr>
                <w:sz w:val="22"/>
                <w:szCs w:val="22"/>
                <w:lang w:val="it-IT"/>
              </w:rPr>
              <w:t xml:space="preserve">attività che possano aiutare </w:t>
            </w:r>
            <w:r w:rsidR="00A72045" w:rsidRPr="009B03C8">
              <w:rPr>
                <w:sz w:val="22"/>
                <w:szCs w:val="22"/>
                <w:lang w:val="it-IT"/>
              </w:rPr>
              <w:t xml:space="preserve">a </w:t>
            </w:r>
            <w:r w:rsidR="00747252" w:rsidRPr="009B03C8">
              <w:rPr>
                <w:sz w:val="22"/>
                <w:szCs w:val="22"/>
                <w:lang w:val="it-IT"/>
              </w:rPr>
              <w:t>rompere il ghiaccio</w:t>
            </w:r>
            <w:r w:rsidR="00E215B1">
              <w:rPr>
                <w:sz w:val="22"/>
                <w:szCs w:val="22"/>
                <w:lang w:val="it-IT"/>
              </w:rPr>
              <w:t>, così come</w:t>
            </w:r>
            <w:r w:rsidRPr="00A23FBC">
              <w:rPr>
                <w:sz w:val="22"/>
                <w:szCs w:val="22"/>
                <w:lang w:val="it-IT"/>
              </w:rPr>
              <w:t xml:space="preserve"> attività </w:t>
            </w:r>
            <w:r>
              <w:rPr>
                <w:sz w:val="22"/>
                <w:szCs w:val="22"/>
                <w:lang w:val="it-IT"/>
              </w:rPr>
              <w:t xml:space="preserve">al di fuori </w:t>
            </w:r>
            <w:r w:rsidR="00747252">
              <w:rPr>
                <w:sz w:val="22"/>
                <w:szCs w:val="22"/>
                <w:lang w:val="it-IT"/>
              </w:rPr>
              <w:t>della</w:t>
            </w:r>
            <w:r>
              <w:rPr>
                <w:sz w:val="22"/>
                <w:szCs w:val="22"/>
                <w:lang w:val="it-IT"/>
              </w:rPr>
              <w:t xml:space="preserve"> classe</w:t>
            </w:r>
          </w:p>
        </w:tc>
        <w:tc>
          <w:tcPr>
            <w:tcW w:w="898" w:type="dxa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992" w:type="dxa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  <w:tc>
          <w:tcPr>
            <w:tcW w:w="4337" w:type="dxa"/>
          </w:tcPr>
          <w:p w:rsidR="00FB16CB" w:rsidRPr="00C61A73" w:rsidRDefault="00FB16CB" w:rsidP="00F86DE6">
            <w:pPr>
              <w:pStyle w:val="TKTextetableau"/>
              <w:rPr>
                <w:sz w:val="22"/>
                <w:szCs w:val="22"/>
                <w:lang w:val="it-IT"/>
              </w:rPr>
            </w:pPr>
          </w:p>
        </w:tc>
      </w:tr>
      <w:tr w:rsidR="00D041E9" w:rsidRPr="003A1407" w:rsidTr="00A00B50">
        <w:trPr>
          <w:cantSplit/>
          <w:trHeight w:val="811"/>
        </w:trPr>
        <w:tc>
          <w:tcPr>
            <w:tcW w:w="392" w:type="dxa"/>
            <w:shd w:val="clear" w:color="auto" w:fill="D0CECE" w:themeFill="background2" w:themeFillShade="E6"/>
          </w:tcPr>
          <w:p w:rsidR="00D041E9" w:rsidRPr="00CD42D1" w:rsidRDefault="00D041E9" w:rsidP="00F86DE6">
            <w:pPr>
              <w:pStyle w:val="TKTextetableau"/>
            </w:pPr>
            <w:r>
              <w:t>9</w:t>
            </w:r>
          </w:p>
        </w:tc>
        <w:tc>
          <w:tcPr>
            <w:tcW w:w="4063" w:type="dxa"/>
            <w:shd w:val="clear" w:color="auto" w:fill="D0CECE" w:themeFill="background2" w:themeFillShade="E6"/>
          </w:tcPr>
          <w:p w:rsidR="00D041E9" w:rsidRDefault="00D041E9" w:rsidP="00D041E9">
            <w:pPr>
              <w:pStyle w:val="TKTextetableau"/>
              <w:rPr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Consentire</w:t>
            </w:r>
            <w:r w:rsidRPr="00A23FBC">
              <w:rPr>
                <w:sz w:val="22"/>
                <w:szCs w:val="22"/>
                <w:lang w:val="it-IT"/>
              </w:rPr>
              <w:t xml:space="preserve"> ai </w:t>
            </w:r>
            <w:r w:rsidR="00AD1A58">
              <w:rPr>
                <w:sz w:val="22"/>
                <w:szCs w:val="22"/>
                <w:lang w:val="it-IT"/>
              </w:rPr>
              <w:t>rifugiati di finire di parlare e n</w:t>
            </w:r>
            <w:r>
              <w:rPr>
                <w:sz w:val="22"/>
                <w:szCs w:val="22"/>
                <w:lang w:val="it-IT"/>
              </w:rPr>
              <w:t xml:space="preserve">on </w:t>
            </w:r>
            <w:r w:rsidR="00E215B1">
              <w:rPr>
                <w:sz w:val="22"/>
                <w:szCs w:val="22"/>
                <w:lang w:val="it-IT"/>
              </w:rPr>
              <w:t>interromperli per correggere eventuali</w:t>
            </w:r>
            <w:r>
              <w:rPr>
                <w:sz w:val="22"/>
                <w:szCs w:val="22"/>
                <w:lang w:val="it-IT"/>
              </w:rPr>
              <w:t xml:space="preserve"> “errori”</w:t>
            </w:r>
          </w:p>
        </w:tc>
        <w:tc>
          <w:tcPr>
            <w:tcW w:w="898" w:type="dxa"/>
            <w:shd w:val="clear" w:color="auto" w:fill="D0CECE" w:themeFill="background2" w:themeFillShade="E6"/>
          </w:tcPr>
          <w:p w:rsidR="00D041E9" w:rsidRPr="00C61A73" w:rsidRDefault="00D041E9" w:rsidP="00F86DE6">
            <w:pPr>
              <w:pStyle w:val="TKTextetableau"/>
              <w:rPr>
                <w:lang w:val="it-IT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:rsidR="00D041E9" w:rsidRPr="00C61A73" w:rsidRDefault="00D041E9" w:rsidP="00F86DE6">
            <w:pPr>
              <w:pStyle w:val="TKTextetableau"/>
              <w:rPr>
                <w:lang w:val="it-IT"/>
              </w:rPr>
            </w:pPr>
          </w:p>
        </w:tc>
        <w:tc>
          <w:tcPr>
            <w:tcW w:w="4337" w:type="dxa"/>
            <w:shd w:val="clear" w:color="auto" w:fill="D0CECE" w:themeFill="background2" w:themeFillShade="E6"/>
          </w:tcPr>
          <w:p w:rsidR="00D041E9" w:rsidRPr="00C61A73" w:rsidRDefault="00D041E9" w:rsidP="00F86DE6">
            <w:pPr>
              <w:pStyle w:val="TKTextetableau"/>
              <w:rPr>
                <w:lang w:val="it-IT"/>
              </w:rPr>
            </w:pPr>
          </w:p>
        </w:tc>
      </w:tr>
      <w:tr w:rsidR="00D041E9" w:rsidRPr="008E0590" w:rsidTr="00A00B50">
        <w:trPr>
          <w:cantSplit/>
          <w:trHeight w:val="811"/>
        </w:trPr>
        <w:tc>
          <w:tcPr>
            <w:tcW w:w="392" w:type="dxa"/>
          </w:tcPr>
          <w:p w:rsidR="00D041E9" w:rsidRPr="00D041E9" w:rsidRDefault="00D041E9" w:rsidP="00F86DE6">
            <w:pPr>
              <w:pStyle w:val="TKTextetableau"/>
              <w:rPr>
                <w:lang w:val="it-IT"/>
              </w:rPr>
            </w:pPr>
          </w:p>
        </w:tc>
        <w:tc>
          <w:tcPr>
            <w:tcW w:w="4063" w:type="dxa"/>
          </w:tcPr>
          <w:p w:rsidR="00D041E9" w:rsidRDefault="00D041E9" w:rsidP="00F86DE6">
            <w:pPr>
              <w:pStyle w:val="TKTextetableau"/>
              <w:rPr>
                <w:lang w:val="it-IT"/>
              </w:rPr>
            </w:pPr>
            <w:r>
              <w:rPr>
                <w:lang w:val="it-IT"/>
              </w:rPr>
              <w:t>......</w:t>
            </w:r>
          </w:p>
        </w:tc>
        <w:tc>
          <w:tcPr>
            <w:tcW w:w="898" w:type="dxa"/>
          </w:tcPr>
          <w:p w:rsidR="00D041E9" w:rsidRPr="00C61A73" w:rsidRDefault="00D041E9" w:rsidP="00F86DE6">
            <w:pPr>
              <w:pStyle w:val="TKTextetableau"/>
              <w:rPr>
                <w:lang w:val="it-IT"/>
              </w:rPr>
            </w:pPr>
          </w:p>
        </w:tc>
        <w:tc>
          <w:tcPr>
            <w:tcW w:w="992" w:type="dxa"/>
          </w:tcPr>
          <w:p w:rsidR="00D041E9" w:rsidRPr="00C61A73" w:rsidRDefault="00D041E9" w:rsidP="00F86DE6">
            <w:pPr>
              <w:pStyle w:val="TKTextetableau"/>
              <w:rPr>
                <w:lang w:val="it-IT"/>
              </w:rPr>
            </w:pPr>
          </w:p>
        </w:tc>
        <w:tc>
          <w:tcPr>
            <w:tcW w:w="4337" w:type="dxa"/>
          </w:tcPr>
          <w:p w:rsidR="00D041E9" w:rsidRPr="00C61A73" w:rsidRDefault="00D041E9" w:rsidP="00F86DE6">
            <w:pPr>
              <w:pStyle w:val="TKTextetableau"/>
              <w:rPr>
                <w:lang w:val="it-IT"/>
              </w:rPr>
            </w:pPr>
          </w:p>
        </w:tc>
      </w:tr>
    </w:tbl>
    <w:p w:rsidR="00D041E9" w:rsidRDefault="00D041E9" w:rsidP="00D041E9">
      <w:pPr>
        <w:pStyle w:val="TKTEXTE"/>
        <w:rPr>
          <w:lang w:val="it-IT"/>
        </w:rPr>
      </w:pPr>
      <w:r w:rsidRPr="00A23FBC">
        <w:rPr>
          <w:lang w:val="it-IT"/>
        </w:rPr>
        <w:t xml:space="preserve">Non ci sono, in assoluto, risposte giuste e risposte sbagliate, perché talvolta le </w:t>
      </w:r>
      <w:r w:rsidR="00AD19C2">
        <w:rPr>
          <w:lang w:val="it-IT"/>
        </w:rPr>
        <w:t>cose da fare e quelle da non fare</w:t>
      </w:r>
      <w:r w:rsidRPr="00A23FBC">
        <w:rPr>
          <w:lang w:val="it-IT"/>
        </w:rPr>
        <w:t xml:space="preserve"> dipendono dal contest</w:t>
      </w:r>
      <w:r>
        <w:rPr>
          <w:lang w:val="it-IT"/>
        </w:rPr>
        <w:t xml:space="preserve">o e </w:t>
      </w:r>
      <w:r w:rsidRPr="00A23FBC">
        <w:rPr>
          <w:lang w:val="it-IT"/>
        </w:rPr>
        <w:t xml:space="preserve">dal gruppo. </w:t>
      </w:r>
      <w:r>
        <w:rPr>
          <w:lang w:val="it-IT"/>
        </w:rPr>
        <w:t xml:space="preserve">Puoi confrontare le tue risposte con i </w:t>
      </w:r>
      <w:r w:rsidR="00AD1A58">
        <w:rPr>
          <w:lang w:val="it-IT"/>
        </w:rPr>
        <w:t xml:space="preserve">seguenti commenti </w:t>
      </w:r>
      <w:r>
        <w:rPr>
          <w:lang w:val="it-IT"/>
        </w:rPr>
        <w:t>che corrisp</w:t>
      </w:r>
      <w:r w:rsidR="00E215B1">
        <w:rPr>
          <w:lang w:val="it-IT"/>
        </w:rPr>
        <w:t>o</w:t>
      </w:r>
      <w:r w:rsidR="00AD1A58">
        <w:rPr>
          <w:lang w:val="it-IT"/>
        </w:rPr>
        <w:t>ndono ai numeri d</w:t>
      </w:r>
      <w:r w:rsidR="00E215B1">
        <w:rPr>
          <w:lang w:val="it-IT"/>
        </w:rPr>
        <w:t>elle varie righe della tabella.</w:t>
      </w:r>
    </w:p>
    <w:p w:rsidR="00D041E9" w:rsidRPr="00D041E9" w:rsidRDefault="00AD19C2" w:rsidP="00A91CA9">
      <w:pPr>
        <w:pStyle w:val="TKNbrsLevel1"/>
        <w:numPr>
          <w:ilvl w:val="0"/>
          <w:numId w:val="12"/>
        </w:numPr>
        <w:ind w:left="426" w:hanging="426"/>
        <w:rPr>
          <w:lang w:val="it-IT"/>
        </w:rPr>
      </w:pPr>
      <w:r>
        <w:rPr>
          <w:i/>
          <w:lang w:val="it-IT"/>
        </w:rPr>
        <w:t>P</w:t>
      </w:r>
      <w:r w:rsidR="00D041E9" w:rsidRPr="00D041E9">
        <w:rPr>
          <w:i/>
          <w:lang w:val="it-IT"/>
        </w:rPr>
        <w:t>arla</w:t>
      </w:r>
      <w:r w:rsidR="0052219A">
        <w:rPr>
          <w:i/>
          <w:lang w:val="it-IT"/>
        </w:rPr>
        <w:t xml:space="preserve">re </w:t>
      </w:r>
      <w:r w:rsidR="00D041E9" w:rsidRPr="00D041E9">
        <w:rPr>
          <w:i/>
          <w:lang w:val="it-IT"/>
        </w:rPr>
        <w:t>il meno possibile</w:t>
      </w:r>
      <w:r w:rsidR="00D041E9" w:rsidRPr="00D041E9">
        <w:rPr>
          <w:lang w:val="it-IT"/>
        </w:rPr>
        <w:t xml:space="preserve">: se qualcuno vuole imparare la lingua, è importante che abbia </w:t>
      </w:r>
      <w:r w:rsidR="00E215B1">
        <w:rPr>
          <w:lang w:val="it-IT"/>
        </w:rPr>
        <w:t>quante più opportunità per</w:t>
      </w:r>
      <w:r w:rsidR="00D041E9">
        <w:rPr>
          <w:lang w:val="it-IT"/>
        </w:rPr>
        <w:t xml:space="preserve"> parlarla</w:t>
      </w:r>
      <w:r w:rsidR="00D041E9" w:rsidRPr="00D041E9">
        <w:rPr>
          <w:lang w:val="it-IT"/>
        </w:rPr>
        <w:t>. Tuttavia, qua</w:t>
      </w:r>
      <w:r w:rsidR="00E215B1">
        <w:rPr>
          <w:lang w:val="it-IT"/>
        </w:rPr>
        <w:t>lcuno con una buona padronanza n</w:t>
      </w:r>
      <w:r w:rsidR="00D041E9" w:rsidRPr="00D041E9">
        <w:rPr>
          <w:lang w:val="it-IT"/>
        </w:rPr>
        <w:t xml:space="preserve">ella lingua </w:t>
      </w:r>
      <w:r w:rsidR="00E215B1">
        <w:rPr>
          <w:lang w:val="it-IT"/>
        </w:rPr>
        <w:t xml:space="preserve">target (in questo caso l’italiano) </w:t>
      </w:r>
      <w:r w:rsidR="00D041E9" w:rsidRPr="00D041E9">
        <w:rPr>
          <w:lang w:val="it-IT"/>
        </w:rPr>
        <w:t xml:space="preserve">costituisce </w:t>
      </w:r>
      <w:r w:rsidR="00E215B1">
        <w:rPr>
          <w:lang w:val="it-IT"/>
        </w:rPr>
        <w:t xml:space="preserve">senza dubbio </w:t>
      </w:r>
      <w:r w:rsidR="00D041E9" w:rsidRPr="00D041E9">
        <w:rPr>
          <w:lang w:val="it-IT"/>
        </w:rPr>
        <w:t xml:space="preserve">un “modello” importante quando </w:t>
      </w:r>
      <w:r w:rsidR="00AD1A58">
        <w:rPr>
          <w:lang w:val="it-IT"/>
        </w:rPr>
        <w:t>gli apprendenti</w:t>
      </w:r>
      <w:r w:rsidR="00D041E9" w:rsidRPr="00D041E9">
        <w:rPr>
          <w:lang w:val="it-IT"/>
        </w:rPr>
        <w:t xml:space="preserve"> hanno bisogno di sentire la pro</w:t>
      </w:r>
      <w:r w:rsidR="00E215B1">
        <w:rPr>
          <w:lang w:val="it-IT"/>
        </w:rPr>
        <w:t>nuncia delle parole, l’accento o</w:t>
      </w:r>
      <w:r w:rsidR="00D041E9" w:rsidRPr="00D041E9">
        <w:rPr>
          <w:lang w:val="it-IT"/>
        </w:rPr>
        <w:t xml:space="preserve"> l’intonazione di una frase, oppure vogliono capir</w:t>
      </w:r>
      <w:r w:rsidR="00AD1A58">
        <w:rPr>
          <w:lang w:val="it-IT"/>
        </w:rPr>
        <w:t>e il significato</w:t>
      </w:r>
      <w:r w:rsidR="00D041E9" w:rsidRPr="00D041E9">
        <w:rPr>
          <w:lang w:val="it-IT"/>
        </w:rPr>
        <w:t xml:space="preserve"> di un’espressi</w:t>
      </w:r>
      <w:r w:rsidR="00AD1A58">
        <w:rPr>
          <w:lang w:val="it-IT"/>
        </w:rPr>
        <w:t>one mai sentita</w:t>
      </w:r>
      <w:r w:rsidR="00E215B1">
        <w:rPr>
          <w:lang w:val="it-IT"/>
        </w:rPr>
        <w:t xml:space="preserve"> prima. D</w:t>
      </w:r>
      <w:r w:rsidR="00D041E9" w:rsidRPr="00D041E9">
        <w:rPr>
          <w:lang w:val="it-IT"/>
        </w:rPr>
        <w:t xml:space="preserve">ipende </w:t>
      </w:r>
      <w:r w:rsidR="00E215B1">
        <w:rPr>
          <w:lang w:val="it-IT"/>
        </w:rPr>
        <w:t xml:space="preserve">pertanto </w:t>
      </w:r>
      <w:r w:rsidR="00D041E9" w:rsidRPr="00D041E9">
        <w:rPr>
          <w:lang w:val="it-IT"/>
        </w:rPr>
        <w:t xml:space="preserve">dalla situazione e dagli obiettivi che </w:t>
      </w:r>
      <w:r w:rsidR="0052219A">
        <w:rPr>
          <w:lang w:val="it-IT"/>
        </w:rPr>
        <w:t>ti sei</w:t>
      </w:r>
      <w:r w:rsidR="00D041E9" w:rsidRPr="00D041E9">
        <w:rPr>
          <w:lang w:val="it-IT"/>
        </w:rPr>
        <w:t xml:space="preserve"> prefissat</w:t>
      </w:r>
      <w:r w:rsidR="0052219A">
        <w:rPr>
          <w:lang w:val="it-IT"/>
        </w:rPr>
        <w:t>o</w:t>
      </w:r>
      <w:r w:rsidR="009B03C8">
        <w:rPr>
          <w:lang w:val="it-IT"/>
        </w:rPr>
        <w:t>/</w:t>
      </w:r>
      <w:r w:rsidR="00AD1A58">
        <w:rPr>
          <w:lang w:val="it-IT"/>
        </w:rPr>
        <w:t xml:space="preserve"> </w:t>
      </w:r>
      <w:r w:rsidR="009B03C8">
        <w:rPr>
          <w:lang w:val="it-IT"/>
        </w:rPr>
        <w:t xml:space="preserve">a </w:t>
      </w:r>
      <w:r w:rsidR="009B03C8" w:rsidRPr="00D041E9">
        <w:rPr>
          <w:lang w:val="it-IT"/>
        </w:rPr>
        <w:t>se dovr</w:t>
      </w:r>
      <w:r w:rsidR="009B03C8">
        <w:rPr>
          <w:lang w:val="it-IT"/>
        </w:rPr>
        <w:t>ai</w:t>
      </w:r>
      <w:r w:rsidR="009B03C8" w:rsidRPr="00D041E9">
        <w:rPr>
          <w:lang w:val="it-IT"/>
        </w:rPr>
        <w:t xml:space="preserve"> essere </w:t>
      </w:r>
      <w:r w:rsidR="009B03C8">
        <w:rPr>
          <w:lang w:val="it-IT"/>
        </w:rPr>
        <w:t>tu</w:t>
      </w:r>
      <w:r w:rsidR="009B03C8" w:rsidRPr="00D041E9">
        <w:rPr>
          <w:lang w:val="it-IT"/>
        </w:rPr>
        <w:t xml:space="preserve"> a parlare molto o se dovr</w:t>
      </w:r>
      <w:r w:rsidR="009B03C8">
        <w:rPr>
          <w:lang w:val="it-IT"/>
        </w:rPr>
        <w:t>ai</w:t>
      </w:r>
      <w:r w:rsidR="00566FDA">
        <w:rPr>
          <w:lang w:val="it-IT"/>
        </w:rPr>
        <w:t xml:space="preserve"> lasciare che </w:t>
      </w:r>
      <w:r w:rsidR="00AD1A58">
        <w:rPr>
          <w:lang w:val="it-IT"/>
        </w:rPr>
        <w:t>siano i partecipanti</w:t>
      </w:r>
      <w:r w:rsidR="00566FDA">
        <w:rPr>
          <w:lang w:val="it-IT"/>
        </w:rPr>
        <w:t xml:space="preserve"> a</w:t>
      </w:r>
      <w:r w:rsidR="009B03C8">
        <w:rPr>
          <w:lang w:val="it-IT"/>
        </w:rPr>
        <w:t xml:space="preserve"> parlare (</w:t>
      </w:r>
      <w:r w:rsidR="009B03C8" w:rsidRPr="00D041E9">
        <w:rPr>
          <w:lang w:val="it-IT"/>
        </w:rPr>
        <w:t xml:space="preserve">il che dovrebbe </w:t>
      </w:r>
      <w:r w:rsidR="00AD1A58">
        <w:rPr>
          <w:lang w:val="it-IT"/>
        </w:rPr>
        <w:t xml:space="preserve">comunque </w:t>
      </w:r>
      <w:r w:rsidR="009B03C8" w:rsidRPr="00D041E9">
        <w:rPr>
          <w:lang w:val="it-IT"/>
        </w:rPr>
        <w:t>veri</w:t>
      </w:r>
      <w:r w:rsidR="009B03C8">
        <w:rPr>
          <w:lang w:val="it-IT"/>
        </w:rPr>
        <w:t>ficarsi il più spesso possibile).</w:t>
      </w:r>
    </w:p>
    <w:p w:rsidR="00D041E9" w:rsidRPr="00CA3B81" w:rsidRDefault="00D041E9" w:rsidP="00A91CA9">
      <w:pPr>
        <w:pStyle w:val="TKNbrsLevel1"/>
        <w:tabs>
          <w:tab w:val="left" w:pos="993"/>
        </w:tabs>
        <w:ind w:left="426" w:hanging="426"/>
        <w:rPr>
          <w:lang w:val="it-IT"/>
        </w:rPr>
      </w:pPr>
      <w:r w:rsidRPr="00C1438F">
        <w:rPr>
          <w:i/>
          <w:lang w:val="it-IT"/>
        </w:rPr>
        <w:t>Consenti</w:t>
      </w:r>
      <w:r w:rsidR="0052219A">
        <w:rPr>
          <w:i/>
          <w:lang w:val="it-IT"/>
        </w:rPr>
        <w:t>re</w:t>
      </w:r>
      <w:r w:rsidRPr="00C1438F">
        <w:rPr>
          <w:i/>
          <w:lang w:val="it-IT"/>
        </w:rPr>
        <w:t xml:space="preserve"> ai rifugiati </w:t>
      </w:r>
      <w:r w:rsidR="0052219A">
        <w:rPr>
          <w:i/>
          <w:lang w:val="it-IT"/>
        </w:rPr>
        <w:t xml:space="preserve">con lo stesso background </w:t>
      </w:r>
      <w:r w:rsidRPr="00C1438F">
        <w:rPr>
          <w:i/>
          <w:lang w:val="it-IT"/>
        </w:rPr>
        <w:t>linguistico di aiutarsi a vicenda nella loro lingua comune</w:t>
      </w:r>
      <w:r w:rsidRPr="00C1438F">
        <w:rPr>
          <w:lang w:val="it-IT"/>
        </w:rPr>
        <w:t xml:space="preserve">: si </w:t>
      </w:r>
      <w:r w:rsidRPr="008C3A49">
        <w:rPr>
          <w:lang w:val="it-IT"/>
        </w:rPr>
        <w:t>tratta</w:t>
      </w:r>
      <w:r w:rsidRPr="00C1438F">
        <w:rPr>
          <w:lang w:val="it-IT"/>
        </w:rPr>
        <w:t xml:space="preserve"> di un punto molto importante. </w:t>
      </w:r>
      <w:r w:rsidRPr="00CA3B81">
        <w:rPr>
          <w:lang w:val="it-IT"/>
        </w:rPr>
        <w:t>Le lingue spesso sono l’unica “cosa” ch</w:t>
      </w:r>
      <w:r>
        <w:rPr>
          <w:lang w:val="it-IT"/>
        </w:rPr>
        <w:t>e</w:t>
      </w:r>
      <w:r w:rsidRPr="00CA3B81">
        <w:rPr>
          <w:lang w:val="it-IT"/>
        </w:rPr>
        <w:t xml:space="preserve"> i rifugiati </w:t>
      </w:r>
      <w:r>
        <w:rPr>
          <w:lang w:val="it-IT"/>
        </w:rPr>
        <w:t>hanno potuto portare</w:t>
      </w:r>
      <w:r w:rsidRPr="00CA3B81">
        <w:rPr>
          <w:lang w:val="it-IT"/>
        </w:rPr>
        <w:t xml:space="preserve"> con </w:t>
      </w:r>
      <w:r>
        <w:rPr>
          <w:lang w:val="it-IT"/>
        </w:rPr>
        <w:t>sé</w:t>
      </w:r>
      <w:r w:rsidRPr="00CA3B81">
        <w:rPr>
          <w:lang w:val="it-IT"/>
        </w:rPr>
        <w:t xml:space="preserve">, </w:t>
      </w:r>
      <w:r>
        <w:rPr>
          <w:lang w:val="it-IT"/>
        </w:rPr>
        <w:t xml:space="preserve">costituiscono </w:t>
      </w:r>
      <w:r w:rsidR="00566FDA" w:rsidRPr="00A00B50">
        <w:rPr>
          <w:lang w:val="it-IT"/>
        </w:rPr>
        <w:t>del</w:t>
      </w:r>
      <w:r w:rsidRPr="00A00B50">
        <w:rPr>
          <w:lang w:val="it-IT"/>
        </w:rPr>
        <w:t>le</w:t>
      </w:r>
      <w:r w:rsidR="0052219A" w:rsidRPr="00A00B50">
        <w:rPr>
          <w:lang w:val="it-IT"/>
        </w:rPr>
        <w:t xml:space="preserve"> </w:t>
      </w:r>
      <w:r w:rsidR="00AD19C2">
        <w:rPr>
          <w:lang w:val="it-IT"/>
        </w:rPr>
        <w:t>“certezze</w:t>
      </w:r>
      <w:r w:rsidR="0052219A" w:rsidRPr="00A00B50">
        <w:rPr>
          <w:lang w:val="it-IT"/>
        </w:rPr>
        <w:t>” in</w:t>
      </w:r>
      <w:r w:rsidR="0052219A">
        <w:rPr>
          <w:lang w:val="it-IT"/>
        </w:rPr>
        <w:t xml:space="preserve"> un Paese in cui </w:t>
      </w:r>
      <w:r w:rsidR="00E215B1">
        <w:rPr>
          <w:lang w:val="it-IT"/>
        </w:rPr>
        <w:t xml:space="preserve">spesso </w:t>
      </w:r>
      <w:r w:rsidR="0052219A">
        <w:rPr>
          <w:lang w:val="it-IT"/>
        </w:rPr>
        <w:t xml:space="preserve">non </w:t>
      </w:r>
      <w:r w:rsidR="0052219A">
        <w:rPr>
          <w:lang w:val="it-IT"/>
        </w:rPr>
        <w:lastRenderedPageBreak/>
        <w:t>comprendono la lingua</w:t>
      </w:r>
      <w:r>
        <w:rPr>
          <w:lang w:val="it-IT"/>
        </w:rPr>
        <w:t xml:space="preserve">. Di conseguenza, </w:t>
      </w:r>
      <w:r w:rsidR="00A370D5">
        <w:rPr>
          <w:lang w:val="it-IT"/>
        </w:rPr>
        <w:t>dovresti</w:t>
      </w:r>
      <w:r>
        <w:rPr>
          <w:lang w:val="it-IT"/>
        </w:rPr>
        <w:t xml:space="preserve"> consentire loro di usare la </w:t>
      </w:r>
      <w:r w:rsidR="00A370D5">
        <w:rPr>
          <w:lang w:val="it-IT"/>
        </w:rPr>
        <w:t>propria</w:t>
      </w:r>
      <w:r>
        <w:rPr>
          <w:lang w:val="it-IT"/>
        </w:rPr>
        <w:t xml:space="preserve"> lingua, anche se </w:t>
      </w:r>
      <w:r w:rsidR="00566FDA">
        <w:rPr>
          <w:lang w:val="it-IT"/>
        </w:rPr>
        <w:t xml:space="preserve">ciò </w:t>
      </w:r>
      <w:r>
        <w:rPr>
          <w:lang w:val="it-IT"/>
        </w:rPr>
        <w:t xml:space="preserve">per </w:t>
      </w:r>
      <w:r w:rsidR="0052219A">
        <w:rPr>
          <w:lang w:val="it-IT"/>
        </w:rPr>
        <w:t>te</w:t>
      </w:r>
      <w:r>
        <w:rPr>
          <w:lang w:val="it-IT"/>
        </w:rPr>
        <w:t xml:space="preserve"> potrebbe rappresentare un ostacolo. Infatti, a meno che </w:t>
      </w:r>
      <w:r w:rsidR="0052219A">
        <w:rPr>
          <w:lang w:val="it-IT"/>
        </w:rPr>
        <w:t xml:space="preserve">tu </w:t>
      </w:r>
      <w:r>
        <w:rPr>
          <w:lang w:val="it-IT"/>
        </w:rPr>
        <w:t>non conosc</w:t>
      </w:r>
      <w:r w:rsidR="0052219A">
        <w:rPr>
          <w:lang w:val="it-IT"/>
        </w:rPr>
        <w:t>a</w:t>
      </w:r>
      <w:r>
        <w:rPr>
          <w:lang w:val="it-IT"/>
        </w:rPr>
        <w:t xml:space="preserve"> la lingua in questione, </w:t>
      </w:r>
      <w:r w:rsidR="00C21A06">
        <w:rPr>
          <w:lang w:val="it-IT"/>
        </w:rPr>
        <w:t>non capirai</w:t>
      </w:r>
      <w:r>
        <w:rPr>
          <w:lang w:val="it-IT"/>
        </w:rPr>
        <w:t xml:space="preserve"> e non avr</w:t>
      </w:r>
      <w:r w:rsidR="00C305F9">
        <w:rPr>
          <w:lang w:val="it-IT"/>
        </w:rPr>
        <w:t>ai</w:t>
      </w:r>
      <w:r>
        <w:rPr>
          <w:lang w:val="it-IT"/>
        </w:rPr>
        <w:t xml:space="preserve"> la situazione </w:t>
      </w:r>
      <w:r w:rsidR="003A58AF">
        <w:rPr>
          <w:lang w:val="it-IT"/>
        </w:rPr>
        <w:t xml:space="preserve">pienamente </w:t>
      </w:r>
      <w:r>
        <w:rPr>
          <w:lang w:val="it-IT"/>
        </w:rPr>
        <w:t xml:space="preserve">sotto controllo. </w:t>
      </w:r>
      <w:r w:rsidR="00566FDA">
        <w:rPr>
          <w:lang w:val="it-IT"/>
        </w:rPr>
        <w:t>Dovresti</w:t>
      </w:r>
      <w:r w:rsidR="003A58AF">
        <w:rPr>
          <w:lang w:val="it-IT"/>
        </w:rPr>
        <w:t xml:space="preserve"> mostrare sempre</w:t>
      </w:r>
      <w:r>
        <w:rPr>
          <w:lang w:val="it-IT"/>
        </w:rPr>
        <w:t xml:space="preserve"> interesse per le lingue d’origine</w:t>
      </w:r>
      <w:r w:rsidR="00AD1A58">
        <w:rPr>
          <w:lang w:val="it-IT"/>
        </w:rPr>
        <w:t xml:space="preserve">, chiedendo </w:t>
      </w:r>
      <w:r>
        <w:rPr>
          <w:lang w:val="it-IT"/>
        </w:rPr>
        <w:t>esempi di parole o e</w:t>
      </w:r>
      <w:r w:rsidR="003A58AF">
        <w:rPr>
          <w:lang w:val="it-IT"/>
        </w:rPr>
        <w:t>spressioni equivalenti a quelle di volta in volta presentate in italiano.</w:t>
      </w:r>
    </w:p>
    <w:p w:rsidR="00D041E9" w:rsidRPr="007C27EB" w:rsidRDefault="00D041E9" w:rsidP="00A91CA9">
      <w:pPr>
        <w:pStyle w:val="TKNbrsLevel1"/>
        <w:ind w:left="426" w:hanging="426"/>
        <w:rPr>
          <w:lang w:val="it-IT"/>
        </w:rPr>
      </w:pPr>
      <w:r>
        <w:rPr>
          <w:i/>
          <w:lang w:val="it-IT"/>
        </w:rPr>
        <w:t>Fa</w:t>
      </w:r>
      <w:r w:rsidR="00C305F9">
        <w:rPr>
          <w:i/>
          <w:lang w:val="it-IT"/>
        </w:rPr>
        <w:t>r</w:t>
      </w:r>
      <w:r>
        <w:rPr>
          <w:i/>
          <w:lang w:val="it-IT"/>
        </w:rPr>
        <w:t>e pressione sui rifugiati</w:t>
      </w:r>
      <w:r w:rsidR="00AD1A58">
        <w:rPr>
          <w:lang w:val="it-IT"/>
        </w:rPr>
        <w:t>: i membri del “tuo” gruppo</w:t>
      </w:r>
      <w:r w:rsidRPr="00CA3B81">
        <w:rPr>
          <w:lang w:val="it-IT"/>
        </w:rPr>
        <w:t xml:space="preserve"> hanno già subito </w:t>
      </w:r>
      <w:r>
        <w:rPr>
          <w:lang w:val="it-IT"/>
        </w:rPr>
        <w:t xml:space="preserve">abbastanza pressioni nel corso del loro viaggio e si sentono ancora sotto pressione a causa dell’incertezza del futuro e delle circostanze contingenti. Per questo è importante che non vivano l’apprendimento di una nuova lingua come un’ulteriore pressione che possa </w:t>
      </w:r>
      <w:r w:rsidR="003A58AF">
        <w:rPr>
          <w:lang w:val="it-IT"/>
        </w:rPr>
        <w:t xml:space="preserve">addirittura </w:t>
      </w:r>
      <w:r>
        <w:rPr>
          <w:lang w:val="it-IT"/>
        </w:rPr>
        <w:t xml:space="preserve">comportare delle sanzioni. Le attività di supporto linguistico dovrebbero essere </w:t>
      </w:r>
      <w:r w:rsidR="003A58AF">
        <w:rPr>
          <w:lang w:val="it-IT"/>
        </w:rPr>
        <w:t xml:space="preserve">viceversa </w:t>
      </w:r>
      <w:r w:rsidR="00C305F9">
        <w:rPr>
          <w:lang w:val="it-IT"/>
        </w:rPr>
        <w:t>percepite come un invito</w:t>
      </w:r>
      <w:r w:rsidR="003A58AF">
        <w:rPr>
          <w:lang w:val="it-IT"/>
        </w:rPr>
        <w:t xml:space="preserve"> a</w:t>
      </w:r>
      <w:r>
        <w:rPr>
          <w:lang w:val="it-IT"/>
        </w:rPr>
        <w:t xml:space="preserve"> entrare in contatto con il mondo della nuova lingua e</w:t>
      </w:r>
      <w:r w:rsidR="003A58AF">
        <w:rPr>
          <w:lang w:val="it-IT"/>
        </w:rPr>
        <w:t>,</w:t>
      </w:r>
      <w:r w:rsidR="00C305F9">
        <w:rPr>
          <w:lang w:val="it-IT"/>
        </w:rPr>
        <w:t xml:space="preserve"> in generale</w:t>
      </w:r>
      <w:r w:rsidR="003A58AF">
        <w:rPr>
          <w:lang w:val="it-IT"/>
        </w:rPr>
        <w:t>,</w:t>
      </w:r>
      <w:r w:rsidR="00C305F9">
        <w:rPr>
          <w:lang w:val="it-IT"/>
        </w:rPr>
        <w:t xml:space="preserve"> come un’esperienza piacevole</w:t>
      </w:r>
      <w:r>
        <w:rPr>
          <w:lang w:val="it-IT"/>
        </w:rPr>
        <w:t xml:space="preserve">. </w:t>
      </w:r>
    </w:p>
    <w:p w:rsidR="00D041E9" w:rsidRPr="004F25FA" w:rsidRDefault="00C305F9" w:rsidP="00A91CA9">
      <w:pPr>
        <w:pStyle w:val="TKNbrsLevel1"/>
        <w:ind w:left="426" w:hanging="426"/>
        <w:rPr>
          <w:lang w:val="it-IT"/>
        </w:rPr>
      </w:pPr>
      <w:r>
        <w:rPr>
          <w:i/>
          <w:lang w:val="it-IT"/>
        </w:rPr>
        <w:t>Essere</w:t>
      </w:r>
      <w:r w:rsidR="00D041E9" w:rsidRPr="00FD6659">
        <w:rPr>
          <w:i/>
          <w:lang w:val="it-IT"/>
        </w:rPr>
        <w:t xml:space="preserve"> pazienti, concedendo ai rifugiati tutto il tempo necessario per pen</w:t>
      </w:r>
      <w:r w:rsidR="00D041E9">
        <w:rPr>
          <w:i/>
          <w:lang w:val="it-IT"/>
        </w:rPr>
        <w:t xml:space="preserve">sare e </w:t>
      </w:r>
      <w:r w:rsidR="003A58AF">
        <w:rPr>
          <w:i/>
          <w:lang w:val="it-IT"/>
        </w:rPr>
        <w:t xml:space="preserve">per </w:t>
      </w:r>
      <w:r w:rsidR="00D041E9">
        <w:rPr>
          <w:i/>
          <w:lang w:val="it-IT"/>
        </w:rPr>
        <w:t>confrontarsi fra di loro</w:t>
      </w:r>
      <w:r>
        <w:rPr>
          <w:lang w:val="it-IT"/>
        </w:rPr>
        <w:t xml:space="preserve">: </w:t>
      </w:r>
      <w:r w:rsidR="005A1B19">
        <w:rPr>
          <w:lang w:val="it-IT"/>
        </w:rPr>
        <w:t>considerando</w:t>
      </w:r>
      <w:r w:rsidR="00D041E9" w:rsidRPr="004F25FA">
        <w:rPr>
          <w:lang w:val="it-IT"/>
        </w:rPr>
        <w:t xml:space="preserve"> le difficili condizioni di vita di </w:t>
      </w:r>
      <w:r w:rsidR="00D041E9">
        <w:rPr>
          <w:lang w:val="it-IT"/>
        </w:rPr>
        <w:t>molti rifugiati</w:t>
      </w:r>
      <w:r w:rsidR="00D041E9" w:rsidRPr="004F25FA">
        <w:rPr>
          <w:lang w:val="it-IT"/>
        </w:rPr>
        <w:t xml:space="preserve"> e </w:t>
      </w:r>
      <w:r w:rsidR="00D041E9">
        <w:rPr>
          <w:lang w:val="it-IT"/>
        </w:rPr>
        <w:t>le necessità impellenti che li hanno spinti a</w:t>
      </w:r>
      <w:r w:rsidR="005A1B19">
        <w:rPr>
          <w:lang w:val="it-IT"/>
        </w:rPr>
        <w:t xml:space="preserve"> intraprendere il loro viaggio, mostrarsi disponibili e pazienti</w:t>
      </w:r>
      <w:r w:rsidR="00D041E9">
        <w:rPr>
          <w:lang w:val="it-IT"/>
        </w:rPr>
        <w:t xml:space="preserve"> è </w:t>
      </w:r>
      <w:r w:rsidR="003A58AF">
        <w:rPr>
          <w:lang w:val="it-IT"/>
        </w:rPr>
        <w:t xml:space="preserve">assolutamente </w:t>
      </w:r>
      <w:r w:rsidR="00D041E9">
        <w:rPr>
          <w:lang w:val="it-IT"/>
        </w:rPr>
        <w:t xml:space="preserve">fondamentale. </w:t>
      </w:r>
    </w:p>
    <w:p w:rsidR="00D041E9" w:rsidRPr="009D6B12" w:rsidRDefault="00D041E9" w:rsidP="00A91CA9">
      <w:pPr>
        <w:pStyle w:val="TKNbrsLevel1"/>
        <w:ind w:left="426" w:hanging="426"/>
        <w:rPr>
          <w:lang w:val="it-IT"/>
        </w:rPr>
      </w:pPr>
      <w:r>
        <w:rPr>
          <w:i/>
          <w:lang w:val="it-IT"/>
        </w:rPr>
        <w:t>Vieta</w:t>
      </w:r>
      <w:r w:rsidR="005A1B19">
        <w:rPr>
          <w:i/>
          <w:lang w:val="it-IT"/>
        </w:rPr>
        <w:t>re</w:t>
      </w:r>
      <w:r w:rsidRPr="00FD6659">
        <w:rPr>
          <w:i/>
          <w:lang w:val="it-IT"/>
        </w:rPr>
        <w:t xml:space="preserve"> l’uso di altre lingue</w:t>
      </w:r>
      <w:r w:rsidRPr="00FD6659">
        <w:rPr>
          <w:lang w:val="it-IT"/>
        </w:rPr>
        <w:t xml:space="preserve">: le altre </w:t>
      </w:r>
      <w:r w:rsidRPr="00C61A73">
        <w:rPr>
          <w:lang w:val="it-IT"/>
        </w:rPr>
        <w:t>lingue</w:t>
      </w:r>
      <w:r w:rsidRPr="00FD6659">
        <w:rPr>
          <w:lang w:val="it-IT"/>
        </w:rPr>
        <w:t xml:space="preserve"> (ad esempio le lingue parlate in famiglia) </w:t>
      </w:r>
      <w:r w:rsidR="005A1B19">
        <w:rPr>
          <w:lang w:val="it-IT"/>
        </w:rPr>
        <w:t>costituiscono</w:t>
      </w:r>
      <w:r w:rsidRPr="00FD6659">
        <w:rPr>
          <w:lang w:val="it-IT"/>
        </w:rPr>
        <w:t xml:space="preserve"> </w:t>
      </w:r>
      <w:r w:rsidR="005A1B19">
        <w:rPr>
          <w:lang w:val="it-IT"/>
        </w:rPr>
        <w:t>un legame importante con il</w:t>
      </w:r>
      <w:r w:rsidRPr="00FD6659">
        <w:rPr>
          <w:lang w:val="it-IT"/>
        </w:rPr>
        <w:t xml:space="preserve"> Paese e la cultura d’origine, una parte </w:t>
      </w:r>
      <w:r w:rsidR="005A1B19">
        <w:rPr>
          <w:lang w:val="it-IT"/>
        </w:rPr>
        <w:t>essenziale</w:t>
      </w:r>
      <w:r w:rsidRPr="00FD6659">
        <w:rPr>
          <w:lang w:val="it-IT"/>
        </w:rPr>
        <w:t xml:space="preserve"> dell’identità personale e una fonte di sicurezza. </w:t>
      </w:r>
      <w:r w:rsidR="00AD1A58">
        <w:rPr>
          <w:lang w:val="it-IT"/>
        </w:rPr>
        <w:t>Ricorda poi che</w:t>
      </w:r>
      <w:r w:rsidR="005A1B19">
        <w:rPr>
          <w:lang w:val="it-IT"/>
        </w:rPr>
        <w:t xml:space="preserve"> l</w:t>
      </w:r>
      <w:r w:rsidRPr="00FD6659">
        <w:rPr>
          <w:lang w:val="it-IT"/>
        </w:rPr>
        <w:t xml:space="preserve">a </w:t>
      </w:r>
      <w:r w:rsidR="008B70FF">
        <w:rPr>
          <w:lang w:val="it-IT"/>
        </w:rPr>
        <w:t xml:space="preserve">prima </w:t>
      </w:r>
      <w:r>
        <w:rPr>
          <w:lang w:val="it-IT"/>
        </w:rPr>
        <w:t>lingua</w:t>
      </w:r>
      <w:r w:rsidRPr="00FD6659">
        <w:rPr>
          <w:lang w:val="it-IT"/>
        </w:rPr>
        <w:t xml:space="preserve"> può essere utile per </w:t>
      </w:r>
      <w:r w:rsidR="005A1B19">
        <w:rPr>
          <w:lang w:val="it-IT"/>
        </w:rPr>
        <w:t>apprendere</w:t>
      </w:r>
      <w:r>
        <w:rPr>
          <w:lang w:val="it-IT"/>
        </w:rPr>
        <w:t xml:space="preserve"> una </w:t>
      </w:r>
      <w:r w:rsidRPr="00FD6659">
        <w:rPr>
          <w:lang w:val="it-IT"/>
        </w:rPr>
        <w:t>nuova</w:t>
      </w:r>
      <w:r w:rsidR="005A1B19">
        <w:rPr>
          <w:lang w:val="it-IT"/>
        </w:rPr>
        <w:t xml:space="preserve"> lingua</w:t>
      </w:r>
      <w:r w:rsidRPr="00FD6659">
        <w:rPr>
          <w:lang w:val="it-IT"/>
        </w:rPr>
        <w:t>.</w:t>
      </w:r>
    </w:p>
    <w:p w:rsidR="00D041E9" w:rsidRPr="00C21A06" w:rsidRDefault="00D041E9" w:rsidP="00A91CA9">
      <w:pPr>
        <w:pStyle w:val="TKNbrsLevel1"/>
        <w:ind w:left="426" w:hanging="426"/>
        <w:rPr>
          <w:lang w:val="it-IT"/>
        </w:rPr>
      </w:pPr>
      <w:r w:rsidRPr="00C21A06">
        <w:rPr>
          <w:i/>
          <w:lang w:val="it-IT"/>
        </w:rPr>
        <w:t>Corregge</w:t>
      </w:r>
      <w:r w:rsidR="005A1B19" w:rsidRPr="00C21A06">
        <w:rPr>
          <w:i/>
          <w:lang w:val="it-IT"/>
        </w:rPr>
        <w:t>re</w:t>
      </w:r>
      <w:r w:rsidRPr="00C21A06">
        <w:rPr>
          <w:i/>
          <w:lang w:val="it-IT"/>
        </w:rPr>
        <w:t xml:space="preserve"> tutti gli errori</w:t>
      </w:r>
      <w:r w:rsidRPr="00C21A06">
        <w:rPr>
          <w:lang w:val="it-IT"/>
        </w:rPr>
        <w:t xml:space="preserve">: i rifugiati </w:t>
      </w:r>
      <w:r w:rsidR="005A1B19" w:rsidRPr="00C21A06">
        <w:rPr>
          <w:lang w:val="it-IT"/>
        </w:rPr>
        <w:t>si aspettano</w:t>
      </w:r>
      <w:r w:rsidRPr="00C21A06">
        <w:rPr>
          <w:lang w:val="it-IT"/>
        </w:rPr>
        <w:t xml:space="preserve"> che</w:t>
      </w:r>
      <w:r w:rsidR="005A1B19" w:rsidRPr="00C21A06">
        <w:rPr>
          <w:lang w:val="it-IT"/>
        </w:rPr>
        <w:t xml:space="preserve"> tu </w:t>
      </w:r>
      <w:r w:rsidRPr="00C21A06">
        <w:rPr>
          <w:lang w:val="it-IT"/>
        </w:rPr>
        <w:t>corregg</w:t>
      </w:r>
      <w:r w:rsidR="005A1B19" w:rsidRPr="00C21A06">
        <w:rPr>
          <w:lang w:val="it-IT"/>
        </w:rPr>
        <w:t>a</w:t>
      </w:r>
      <w:r w:rsidRPr="00C21A06">
        <w:rPr>
          <w:lang w:val="it-IT"/>
        </w:rPr>
        <w:t xml:space="preserve"> i loro errori</w:t>
      </w:r>
      <w:r w:rsidR="00810E07">
        <w:rPr>
          <w:lang w:val="it-IT"/>
        </w:rPr>
        <w:t>,</w:t>
      </w:r>
      <w:r w:rsidRPr="00C21A06">
        <w:rPr>
          <w:lang w:val="it-IT"/>
        </w:rPr>
        <w:t xml:space="preserve"> perché </w:t>
      </w:r>
      <w:r w:rsidR="005A1B19" w:rsidRPr="00C21A06">
        <w:rPr>
          <w:lang w:val="it-IT"/>
        </w:rPr>
        <w:t>sei considerato</w:t>
      </w:r>
      <w:r w:rsidR="00810E07">
        <w:rPr>
          <w:lang w:val="it-IT"/>
        </w:rPr>
        <w:t>/</w:t>
      </w:r>
      <w:r w:rsidR="00AD1A58">
        <w:rPr>
          <w:lang w:val="it-IT"/>
        </w:rPr>
        <w:t xml:space="preserve"> </w:t>
      </w:r>
      <w:r w:rsidR="00810E07">
        <w:rPr>
          <w:lang w:val="it-IT"/>
        </w:rPr>
        <w:t>a</w:t>
      </w:r>
      <w:r w:rsidR="005A1B19" w:rsidRPr="00C21A06">
        <w:rPr>
          <w:lang w:val="it-IT"/>
        </w:rPr>
        <w:t xml:space="preserve"> </w:t>
      </w:r>
      <w:r w:rsidRPr="00C21A06">
        <w:rPr>
          <w:lang w:val="it-IT"/>
        </w:rPr>
        <w:t>“</w:t>
      </w:r>
      <w:r w:rsidR="005A1B19" w:rsidRPr="00C21A06">
        <w:rPr>
          <w:lang w:val="it-IT"/>
        </w:rPr>
        <w:t xml:space="preserve">un </w:t>
      </w:r>
      <w:r w:rsidRPr="00C21A06">
        <w:rPr>
          <w:lang w:val="it-IT"/>
        </w:rPr>
        <w:t>espert</w:t>
      </w:r>
      <w:r w:rsidR="005A1B19" w:rsidRPr="00C21A06">
        <w:rPr>
          <w:lang w:val="it-IT"/>
        </w:rPr>
        <w:t>o</w:t>
      </w:r>
      <w:r w:rsidR="00810E07">
        <w:rPr>
          <w:lang w:val="it-IT"/>
        </w:rPr>
        <w:t>/</w:t>
      </w:r>
      <w:r w:rsidR="00AD1A58">
        <w:rPr>
          <w:lang w:val="it-IT"/>
        </w:rPr>
        <w:t xml:space="preserve"> </w:t>
      </w:r>
      <w:r w:rsidR="00810E07">
        <w:rPr>
          <w:lang w:val="it-IT"/>
        </w:rPr>
        <w:t>a</w:t>
      </w:r>
      <w:r w:rsidR="00AD1A58">
        <w:rPr>
          <w:lang w:val="it-IT"/>
        </w:rPr>
        <w:t xml:space="preserve">”. Inoltre, </w:t>
      </w:r>
      <w:r w:rsidRPr="00C21A06">
        <w:rPr>
          <w:lang w:val="it-IT"/>
        </w:rPr>
        <w:t xml:space="preserve">una pronuncia </w:t>
      </w:r>
      <w:r w:rsidR="005A1B19" w:rsidRPr="00C21A06">
        <w:rPr>
          <w:lang w:val="it-IT"/>
        </w:rPr>
        <w:t xml:space="preserve">abbastanza </w:t>
      </w:r>
      <w:r w:rsidRPr="00C21A06">
        <w:rPr>
          <w:lang w:val="it-IT"/>
        </w:rPr>
        <w:t>corretta può essere importante per evitare incomprensioni e dare mod</w:t>
      </w:r>
      <w:r w:rsidR="00AD1A58">
        <w:rPr>
          <w:lang w:val="it-IT"/>
        </w:rPr>
        <w:t>o ad altri di capire cosa si sta dicendo.</w:t>
      </w:r>
      <w:r w:rsidRPr="00C21A06">
        <w:rPr>
          <w:lang w:val="it-IT"/>
        </w:rPr>
        <w:t xml:space="preserve"> D</w:t>
      </w:r>
      <w:r w:rsidR="00810E07">
        <w:rPr>
          <w:lang w:val="it-IT"/>
        </w:rPr>
        <w:t xml:space="preserve">’altro canto, tu </w:t>
      </w:r>
      <w:r w:rsidRPr="00C21A06">
        <w:rPr>
          <w:lang w:val="it-IT"/>
        </w:rPr>
        <w:t xml:space="preserve">non </w:t>
      </w:r>
      <w:r w:rsidR="00AD1A58">
        <w:rPr>
          <w:lang w:val="it-IT"/>
        </w:rPr>
        <w:t>devi</w:t>
      </w:r>
      <w:r w:rsidRPr="00C21A06">
        <w:rPr>
          <w:lang w:val="it-IT"/>
        </w:rPr>
        <w:t xml:space="preserve"> “dare dei voti”. Le correzioni </w:t>
      </w:r>
      <w:r w:rsidR="00810E07">
        <w:rPr>
          <w:lang w:val="it-IT"/>
        </w:rPr>
        <w:t xml:space="preserve">talvolta possono </w:t>
      </w:r>
      <w:r w:rsidR="00B54318">
        <w:rPr>
          <w:lang w:val="it-IT"/>
        </w:rPr>
        <w:t>indurre</w:t>
      </w:r>
      <w:r w:rsidRPr="00C21A06">
        <w:rPr>
          <w:lang w:val="it-IT"/>
        </w:rPr>
        <w:t xml:space="preserve"> </w:t>
      </w:r>
      <w:r w:rsidR="00C27FF2" w:rsidRPr="00C21A06">
        <w:rPr>
          <w:lang w:val="it-IT"/>
        </w:rPr>
        <w:t xml:space="preserve">i </w:t>
      </w:r>
      <w:r w:rsidRPr="00C21A06">
        <w:rPr>
          <w:lang w:val="it-IT"/>
        </w:rPr>
        <w:t>rifugiati a non parlare</w:t>
      </w:r>
      <w:r w:rsidR="00C27FF2" w:rsidRPr="00C21A06">
        <w:rPr>
          <w:lang w:val="it-IT"/>
        </w:rPr>
        <w:t xml:space="preserve"> più per evitare di commettere errori</w:t>
      </w:r>
      <w:r w:rsidR="00B54318">
        <w:rPr>
          <w:lang w:val="it-IT"/>
        </w:rPr>
        <w:t xml:space="preserve">, cosa che </w:t>
      </w:r>
      <w:r w:rsidR="00B54318" w:rsidRPr="00810E07">
        <w:rPr>
          <w:lang w:val="it-IT"/>
        </w:rPr>
        <w:t xml:space="preserve">potrebbe </w:t>
      </w:r>
      <w:r w:rsidR="004A7A47" w:rsidRPr="00810E07">
        <w:rPr>
          <w:lang w:val="it-IT"/>
        </w:rPr>
        <w:t xml:space="preserve">provocare </w:t>
      </w:r>
      <w:r w:rsidR="00B54318" w:rsidRPr="00810E07">
        <w:rPr>
          <w:lang w:val="it-IT"/>
        </w:rPr>
        <w:t>la perdita d</w:t>
      </w:r>
      <w:r w:rsidR="00810E07" w:rsidRPr="00810E07">
        <w:rPr>
          <w:lang w:val="it-IT"/>
        </w:rPr>
        <w:t>ella</w:t>
      </w:r>
      <w:r w:rsidR="00B54318" w:rsidRPr="00810E07">
        <w:rPr>
          <w:lang w:val="it-IT"/>
        </w:rPr>
        <w:t xml:space="preserve"> f</w:t>
      </w:r>
      <w:r w:rsidR="004A325F" w:rsidRPr="00810E07">
        <w:rPr>
          <w:lang w:val="it-IT"/>
        </w:rPr>
        <w:t>i</w:t>
      </w:r>
      <w:r w:rsidR="00B54318" w:rsidRPr="00810E07">
        <w:rPr>
          <w:lang w:val="it-IT"/>
        </w:rPr>
        <w:t xml:space="preserve">ducia in </w:t>
      </w:r>
      <w:r w:rsidR="00BD7866" w:rsidRPr="00810E07">
        <w:rPr>
          <w:lang w:val="it-IT"/>
        </w:rPr>
        <w:t>sé</w:t>
      </w:r>
      <w:r w:rsidR="00B54318" w:rsidRPr="00810E07">
        <w:rPr>
          <w:lang w:val="it-IT"/>
        </w:rPr>
        <w:t xml:space="preserve"> stessi</w:t>
      </w:r>
      <w:r w:rsidRPr="00810E07">
        <w:rPr>
          <w:lang w:val="it-IT"/>
        </w:rPr>
        <w:t>.</w:t>
      </w:r>
      <w:r w:rsidR="00C21A06" w:rsidRPr="00810E07">
        <w:rPr>
          <w:lang w:val="it-IT"/>
        </w:rPr>
        <w:t xml:space="preserve"> </w:t>
      </w:r>
      <w:r w:rsidRPr="00810E07">
        <w:rPr>
          <w:lang w:val="it-IT"/>
        </w:rPr>
        <w:t xml:space="preserve">È </w:t>
      </w:r>
      <w:r w:rsidR="003A58AF">
        <w:rPr>
          <w:lang w:val="it-IT"/>
        </w:rPr>
        <w:t xml:space="preserve">invece </w:t>
      </w:r>
      <w:r w:rsidRPr="00C21A06">
        <w:rPr>
          <w:lang w:val="it-IT"/>
        </w:rPr>
        <w:t xml:space="preserve">importante potenziare </w:t>
      </w:r>
      <w:r w:rsidR="00AD1A58">
        <w:rPr>
          <w:lang w:val="it-IT"/>
        </w:rPr>
        <w:t>la loro autostima, mostrare</w:t>
      </w:r>
      <w:r w:rsidRPr="00C21A06">
        <w:rPr>
          <w:lang w:val="it-IT"/>
        </w:rPr>
        <w:t xml:space="preserve"> che sono in grado di comunicare i</w:t>
      </w:r>
      <w:r w:rsidR="003A58AF">
        <w:rPr>
          <w:lang w:val="it-IT"/>
        </w:rPr>
        <w:t>n maniera efficace in italiano</w:t>
      </w:r>
      <w:r w:rsidRPr="00C21A06">
        <w:rPr>
          <w:lang w:val="it-IT"/>
        </w:rPr>
        <w:t>, anche se commettono errori. Talvolta le correzioni sono necessarie, ma l’attenzione dovrebbe essere rivolta a</w:t>
      </w:r>
      <w:r w:rsidR="00A17C4A" w:rsidRPr="00C21A06">
        <w:rPr>
          <w:lang w:val="it-IT"/>
        </w:rPr>
        <w:t>ll’efficacia della comunicazione</w:t>
      </w:r>
      <w:r w:rsidRPr="00C21A06">
        <w:rPr>
          <w:lang w:val="it-IT"/>
        </w:rPr>
        <w:t xml:space="preserve">, </w:t>
      </w:r>
      <w:r w:rsidR="003A58AF">
        <w:rPr>
          <w:lang w:val="it-IT"/>
        </w:rPr>
        <w:t>piuttosto che all’accuratezza formale</w:t>
      </w:r>
      <w:r w:rsidRPr="00C21A06">
        <w:rPr>
          <w:lang w:val="it-IT"/>
        </w:rPr>
        <w:t xml:space="preserve">. </w:t>
      </w:r>
    </w:p>
    <w:p w:rsidR="00D041E9" w:rsidRPr="00A00F9E" w:rsidRDefault="00D041E9" w:rsidP="00A91CA9">
      <w:pPr>
        <w:pStyle w:val="TKNbrsLevel1"/>
        <w:ind w:left="426" w:hanging="426"/>
        <w:rPr>
          <w:lang w:val="it-IT"/>
        </w:rPr>
      </w:pPr>
      <w:r w:rsidRPr="008F3E22">
        <w:rPr>
          <w:i/>
          <w:lang w:val="it-IT"/>
        </w:rPr>
        <w:t>Utilizza</w:t>
      </w:r>
      <w:r w:rsidR="00A17C4A">
        <w:rPr>
          <w:i/>
          <w:lang w:val="it-IT"/>
        </w:rPr>
        <w:t>r</w:t>
      </w:r>
      <w:r w:rsidRPr="008F3E22">
        <w:rPr>
          <w:i/>
          <w:lang w:val="it-IT"/>
        </w:rPr>
        <w:t>e il più possibile materiale visivo</w:t>
      </w:r>
      <w:r w:rsidRPr="008F3E22">
        <w:rPr>
          <w:lang w:val="it-IT"/>
        </w:rPr>
        <w:t xml:space="preserve">: </w:t>
      </w:r>
      <w:r>
        <w:rPr>
          <w:lang w:val="it-IT"/>
        </w:rPr>
        <w:t>i</w:t>
      </w:r>
      <w:r w:rsidR="00AD19C2">
        <w:rPr>
          <w:lang w:val="it-IT"/>
        </w:rPr>
        <w:t>n questo modo gli apprendenti</w:t>
      </w:r>
      <w:r w:rsidRPr="008F3E22">
        <w:rPr>
          <w:lang w:val="it-IT"/>
        </w:rPr>
        <w:t xml:space="preserve"> potranno ampliare il </w:t>
      </w:r>
      <w:r>
        <w:rPr>
          <w:lang w:val="it-IT"/>
        </w:rPr>
        <w:t>proprio</w:t>
      </w:r>
      <w:r w:rsidRPr="008F3E22">
        <w:rPr>
          <w:lang w:val="it-IT"/>
        </w:rPr>
        <w:t xml:space="preserve"> vocabolario e </w:t>
      </w:r>
      <w:r>
        <w:rPr>
          <w:lang w:val="it-IT"/>
        </w:rPr>
        <w:t>rendersi conto</w:t>
      </w:r>
      <w:r w:rsidRPr="008F3E22">
        <w:rPr>
          <w:lang w:val="it-IT"/>
        </w:rPr>
        <w:t xml:space="preserve"> che </w:t>
      </w:r>
      <w:r>
        <w:rPr>
          <w:lang w:val="it-IT"/>
        </w:rPr>
        <w:t>riescono a capire</w:t>
      </w:r>
      <w:r w:rsidRPr="008F3E22">
        <w:rPr>
          <w:lang w:val="it-IT"/>
        </w:rPr>
        <w:t>.</w:t>
      </w:r>
    </w:p>
    <w:p w:rsidR="00D041E9" w:rsidRPr="008F3E22" w:rsidRDefault="00D041E9" w:rsidP="00A91CA9">
      <w:pPr>
        <w:pStyle w:val="TKNbrsLevel1"/>
        <w:ind w:left="426" w:hanging="426"/>
        <w:rPr>
          <w:lang w:val="it-IT"/>
        </w:rPr>
      </w:pPr>
      <w:r w:rsidRPr="008F3E22">
        <w:rPr>
          <w:i/>
          <w:lang w:val="it-IT"/>
        </w:rPr>
        <w:t>Utilizza</w:t>
      </w:r>
      <w:r w:rsidR="00A17C4A">
        <w:rPr>
          <w:i/>
          <w:lang w:val="it-IT"/>
        </w:rPr>
        <w:t>re</w:t>
      </w:r>
      <w:r w:rsidRPr="008F3E22">
        <w:rPr>
          <w:i/>
          <w:lang w:val="it-IT"/>
        </w:rPr>
        <w:t xml:space="preserve"> giochi, </w:t>
      </w:r>
      <w:r w:rsidR="003A58AF">
        <w:rPr>
          <w:i/>
          <w:lang w:val="it-IT"/>
        </w:rPr>
        <w:t xml:space="preserve">prevedere </w:t>
      </w:r>
      <w:r w:rsidR="00A17C4A">
        <w:rPr>
          <w:i/>
          <w:lang w:val="it-IT"/>
        </w:rPr>
        <w:t>attività</w:t>
      </w:r>
      <w:r w:rsidRPr="008F3E22">
        <w:rPr>
          <w:i/>
          <w:lang w:val="it-IT"/>
        </w:rPr>
        <w:t xml:space="preserve"> per </w:t>
      </w:r>
      <w:r w:rsidR="00144F8C">
        <w:rPr>
          <w:i/>
          <w:lang w:val="it-IT"/>
        </w:rPr>
        <w:t>rompere il ghiaccio</w:t>
      </w:r>
      <w:r w:rsidR="00A17C4A">
        <w:rPr>
          <w:i/>
          <w:lang w:val="it-IT"/>
        </w:rPr>
        <w:t xml:space="preserve"> </w:t>
      </w:r>
      <w:r w:rsidRPr="008F3E22">
        <w:rPr>
          <w:i/>
          <w:lang w:val="it-IT"/>
        </w:rPr>
        <w:t>e attività al di fuori del</w:t>
      </w:r>
      <w:r w:rsidR="00A17C4A">
        <w:rPr>
          <w:i/>
          <w:lang w:val="it-IT"/>
        </w:rPr>
        <w:t>la</w:t>
      </w:r>
      <w:r w:rsidRPr="008F3E22">
        <w:rPr>
          <w:i/>
          <w:lang w:val="it-IT"/>
        </w:rPr>
        <w:t xml:space="preserve"> classe</w:t>
      </w:r>
      <w:r w:rsidRPr="008F3E22">
        <w:rPr>
          <w:lang w:val="it-IT"/>
        </w:rPr>
        <w:t xml:space="preserve">: </w:t>
      </w:r>
      <w:r>
        <w:rPr>
          <w:lang w:val="it-IT"/>
        </w:rPr>
        <w:t>g</w:t>
      </w:r>
      <w:r w:rsidRPr="008F3E22">
        <w:rPr>
          <w:lang w:val="it-IT"/>
        </w:rPr>
        <w:t xml:space="preserve">li adulti di solito non vogliono essere trattati da bambini, quindi bisogna fare molta attenzione con i giochi. Tuttavia, per i rifugiati la situazione può essere </w:t>
      </w:r>
      <w:r w:rsidR="00A17C4A">
        <w:rPr>
          <w:lang w:val="it-IT"/>
        </w:rPr>
        <w:t>stressante</w:t>
      </w:r>
      <w:r w:rsidR="003A58AF">
        <w:rPr>
          <w:lang w:val="it-IT"/>
        </w:rPr>
        <w:t>:</w:t>
      </w:r>
      <w:r w:rsidR="00121671">
        <w:rPr>
          <w:lang w:val="it-IT"/>
        </w:rPr>
        <w:t xml:space="preserve"> il fatto stesso di dover affrontare una nuova realtà e gestire una nuova lingua può provocare molta ansia. Q</w:t>
      </w:r>
      <w:r w:rsidRPr="008F3E22">
        <w:rPr>
          <w:lang w:val="it-IT"/>
        </w:rPr>
        <w:t xml:space="preserve">ualsiasi attività che </w:t>
      </w:r>
      <w:r w:rsidR="00121671">
        <w:rPr>
          <w:lang w:val="it-IT"/>
        </w:rPr>
        <w:t>renda la situazione più leggera e allenti la tensione risulterà di grande utilità.</w:t>
      </w:r>
    </w:p>
    <w:p w:rsidR="00D041E9" w:rsidRPr="004F64D6" w:rsidRDefault="00121671" w:rsidP="00A91CA9">
      <w:pPr>
        <w:pStyle w:val="TKNbrsLevel1"/>
        <w:ind w:left="426" w:hanging="426"/>
        <w:rPr>
          <w:lang w:val="it-IT"/>
        </w:rPr>
      </w:pPr>
      <w:r>
        <w:rPr>
          <w:i/>
          <w:lang w:val="it-IT"/>
        </w:rPr>
        <w:t>Consentir</w:t>
      </w:r>
      <w:r w:rsidR="00D041E9" w:rsidRPr="00AC64D3">
        <w:rPr>
          <w:i/>
          <w:lang w:val="it-IT"/>
        </w:rPr>
        <w:t>e ai rifugiati di finire di parlare. Non interrompe</w:t>
      </w:r>
      <w:r w:rsidR="00CF2606">
        <w:rPr>
          <w:i/>
          <w:lang w:val="it-IT"/>
        </w:rPr>
        <w:t>r</w:t>
      </w:r>
      <w:r w:rsidR="003A58AF">
        <w:rPr>
          <w:i/>
          <w:lang w:val="it-IT"/>
        </w:rPr>
        <w:t xml:space="preserve">li per correggere eventuali </w:t>
      </w:r>
      <w:r w:rsidR="00D041E9" w:rsidRPr="00AC64D3">
        <w:rPr>
          <w:i/>
          <w:lang w:val="it-IT"/>
        </w:rPr>
        <w:t>“errori”</w:t>
      </w:r>
      <w:r w:rsidR="00D041E9">
        <w:rPr>
          <w:i/>
          <w:lang w:val="it-IT"/>
        </w:rPr>
        <w:t xml:space="preserve">: </w:t>
      </w:r>
      <w:r w:rsidR="00D041E9">
        <w:rPr>
          <w:lang w:val="it-IT"/>
        </w:rPr>
        <w:t>n</w:t>
      </w:r>
      <w:r w:rsidR="00D041E9" w:rsidRPr="004F64D6">
        <w:rPr>
          <w:lang w:val="it-IT"/>
        </w:rPr>
        <w:t xml:space="preserve">on interrompere è un segno di rispetto. </w:t>
      </w:r>
      <w:r w:rsidR="00D041E9">
        <w:rPr>
          <w:lang w:val="it-IT"/>
        </w:rPr>
        <w:t xml:space="preserve">I rifugiati possono aver vissuto molte situazioni in cui vi erano persone che non li ascoltavano e che non li </w:t>
      </w:r>
      <w:r w:rsidR="00AD1A58">
        <w:rPr>
          <w:lang w:val="it-IT"/>
        </w:rPr>
        <w:t xml:space="preserve">trattavano con rispetto, </w:t>
      </w:r>
      <w:r w:rsidR="00D041E9">
        <w:rPr>
          <w:lang w:val="it-IT"/>
        </w:rPr>
        <w:t>è</w:t>
      </w:r>
      <w:r w:rsidR="00AD1A58">
        <w:rPr>
          <w:lang w:val="it-IT"/>
        </w:rPr>
        <w:t xml:space="preserve"> quindi</w:t>
      </w:r>
      <w:r w:rsidR="00D041E9">
        <w:rPr>
          <w:lang w:val="it-IT"/>
        </w:rPr>
        <w:t xml:space="preserve"> importante </w:t>
      </w:r>
      <w:r w:rsidR="00CF2606">
        <w:rPr>
          <w:lang w:val="it-IT"/>
        </w:rPr>
        <w:t xml:space="preserve">che tu </w:t>
      </w:r>
      <w:r w:rsidR="003A58AF">
        <w:rPr>
          <w:lang w:val="it-IT"/>
        </w:rPr>
        <w:t>non faccia altrettanto</w:t>
      </w:r>
      <w:r w:rsidR="00D041E9">
        <w:rPr>
          <w:lang w:val="it-IT"/>
        </w:rPr>
        <w:t xml:space="preserve">. Se è necessario correggerli, è possibile farlo quando hanno finito di parlare o anche in un secondo </w:t>
      </w:r>
      <w:r w:rsidR="00CF2606">
        <w:rPr>
          <w:lang w:val="it-IT"/>
        </w:rPr>
        <w:t>momento</w:t>
      </w:r>
      <w:r w:rsidR="00D041E9">
        <w:rPr>
          <w:lang w:val="it-IT"/>
        </w:rPr>
        <w:t>.</w:t>
      </w:r>
    </w:p>
    <w:p w:rsidR="00D041E9" w:rsidRPr="00D041E9" w:rsidRDefault="00CF2606" w:rsidP="00F934F1">
      <w:pPr>
        <w:pStyle w:val="TKTEXTE"/>
        <w:rPr>
          <w:lang w:val="it-IT"/>
        </w:rPr>
      </w:pPr>
      <w:r>
        <w:rPr>
          <w:lang w:val="it-IT"/>
        </w:rPr>
        <w:t>Vedi anche</w:t>
      </w:r>
      <w:r w:rsidR="00D041E9" w:rsidRPr="00AC64D3">
        <w:rPr>
          <w:lang w:val="it-IT"/>
        </w:rPr>
        <w:t xml:space="preserve"> </w:t>
      </w:r>
      <w:bookmarkStart w:id="0" w:name="_GoBack"/>
      <w:r w:rsidR="00D041E9" w:rsidRPr="00A87DDA">
        <w:rPr>
          <w:i/>
          <w:lang w:val="it-IT"/>
        </w:rPr>
        <w:t xml:space="preserve">I rifugiati hanno bisogno </w:t>
      </w:r>
      <w:r w:rsidRPr="00A87DDA">
        <w:rPr>
          <w:i/>
          <w:lang w:val="it-IT"/>
        </w:rPr>
        <w:t>di supporto linguistico</w:t>
      </w:r>
      <w:r w:rsidR="00D041E9" w:rsidRPr="00A87DDA">
        <w:rPr>
          <w:i/>
          <w:lang w:val="it-IT"/>
        </w:rPr>
        <w:t xml:space="preserve"> – cosa possono fare i volontari?</w:t>
      </w:r>
      <w:bookmarkEnd w:id="0"/>
      <w:r w:rsidR="00D041E9" w:rsidRPr="00A00B50">
        <w:rPr>
          <w:lang w:val="it-IT"/>
        </w:rPr>
        <w:t xml:space="preserve"> di</w:t>
      </w:r>
      <w:r w:rsidR="00D041E9" w:rsidRPr="00AC64D3">
        <w:rPr>
          <w:lang w:val="it-IT"/>
        </w:rPr>
        <w:t xml:space="preserve"> Hans-Jürgen Krumm (in </w:t>
      </w:r>
      <w:r>
        <w:rPr>
          <w:lang w:val="it-IT"/>
        </w:rPr>
        <w:t>i</w:t>
      </w:r>
      <w:r w:rsidR="00D041E9">
        <w:rPr>
          <w:lang w:val="it-IT"/>
        </w:rPr>
        <w:t>nglese</w:t>
      </w:r>
      <w:r w:rsidR="00D041E9" w:rsidRPr="00AC64D3">
        <w:rPr>
          <w:lang w:val="it-IT"/>
        </w:rPr>
        <w:t xml:space="preserve">, </w:t>
      </w:r>
      <w:r>
        <w:rPr>
          <w:lang w:val="it-IT"/>
        </w:rPr>
        <w:t>f</w:t>
      </w:r>
      <w:r w:rsidR="00D041E9" w:rsidRPr="00AC64D3">
        <w:rPr>
          <w:lang w:val="it-IT"/>
        </w:rPr>
        <w:t>r</w:t>
      </w:r>
      <w:r w:rsidR="00D041E9">
        <w:rPr>
          <w:lang w:val="it-IT"/>
        </w:rPr>
        <w:t>ancese e</w:t>
      </w:r>
      <w:r w:rsidR="00D041E9" w:rsidRPr="00AC64D3">
        <w:rPr>
          <w:lang w:val="it-IT"/>
        </w:rPr>
        <w:t xml:space="preserve"> </w:t>
      </w:r>
      <w:r>
        <w:rPr>
          <w:lang w:val="it-IT"/>
        </w:rPr>
        <w:t>t</w:t>
      </w:r>
      <w:r w:rsidR="00D041E9">
        <w:rPr>
          <w:lang w:val="it-IT"/>
        </w:rPr>
        <w:t>edesco</w:t>
      </w:r>
      <w:r w:rsidR="00D041E9" w:rsidRPr="00AC64D3">
        <w:rPr>
          <w:lang w:val="it-IT"/>
        </w:rPr>
        <w:t xml:space="preserve">: </w:t>
      </w:r>
      <w:hyperlink r:id="rId9" w:history="1">
        <w:r w:rsidR="00D041E9" w:rsidRPr="00AC64D3">
          <w:rPr>
            <w:rStyle w:val="Lienhypertexte"/>
            <w:rFonts w:asciiTheme="minorHAnsi" w:hAnsiTheme="minorHAnsi" w:cstheme="minorHAnsi"/>
            <w:lang w:val="it-IT"/>
          </w:rPr>
          <w:t>www.coe.int/en/web/lang-migrants</w:t>
        </w:r>
      </w:hyperlink>
      <w:r w:rsidR="00D041E9" w:rsidRPr="00AC64D3">
        <w:rPr>
          <w:lang w:val="it-IT"/>
        </w:rPr>
        <w:t>)</w:t>
      </w:r>
      <w:r w:rsidR="00C70919">
        <w:rPr>
          <w:lang w:val="it-IT"/>
        </w:rPr>
        <w:t>.</w:t>
      </w:r>
    </w:p>
    <w:sectPr w:rsidR="00D041E9" w:rsidRPr="00D041E9" w:rsidSect="007F5F10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5A2" w:rsidRDefault="009735A2" w:rsidP="00C523EA">
      <w:r>
        <w:separator/>
      </w:r>
    </w:p>
  </w:endnote>
  <w:endnote w:type="continuationSeparator" w:id="0">
    <w:p w:rsidR="009735A2" w:rsidRDefault="009735A2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Pr="00814FB6" w:rsidRDefault="00814FB6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814FB6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814FB6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814FB6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814FB6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814FB6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814FB6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814FB6">
            <w:rPr>
              <w:rFonts w:eastAsia="Calibri" w:cs="Cambria"/>
              <w:sz w:val="18"/>
              <w:szCs w:val="18"/>
            </w:rPr>
            <w:t xml:space="preserve"> </w:t>
          </w:r>
        </w:p>
        <w:p w:rsidR="00814FB6" w:rsidRPr="00814FB6" w:rsidRDefault="00814FB6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Default="00814FB6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 w:rsidRPr="00814FB6"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EC0A55">
            <w:rPr>
              <w:rFonts w:eastAsia="Calibri" w:cs="Cambria"/>
              <w:b/>
              <w:sz w:val="18"/>
              <w:szCs w:val="18"/>
              <w:lang w:val="en-US"/>
            </w:rPr>
            <w:t xml:space="preserve"> 10</w:t>
          </w:r>
        </w:p>
      </w:tc>
      <w:tc>
        <w:tcPr>
          <w:tcW w:w="1667" w:type="pct"/>
          <w:vAlign w:val="bottom"/>
        </w:tcPr>
        <w:p w:rsidR="00186952" w:rsidRDefault="00C84DDE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87DDA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87DDA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5A2" w:rsidRDefault="009735A2" w:rsidP="00C523EA">
      <w:r>
        <w:separator/>
      </w:r>
    </w:p>
  </w:footnote>
  <w:footnote w:type="continuationSeparator" w:id="0">
    <w:p w:rsidR="009735A2" w:rsidRDefault="009735A2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79" w:type="pct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228"/>
      <w:gridCol w:w="5722"/>
      <w:gridCol w:w="2732"/>
      <w:gridCol w:w="2732"/>
    </w:tblGrid>
    <w:tr w:rsidR="00D82898" w:rsidRPr="00814FB6" w:rsidTr="00D82898">
      <w:trPr>
        <w:trHeight w:val="1304"/>
      </w:trPr>
      <w:tc>
        <w:tcPr>
          <w:tcW w:w="2228" w:type="dxa"/>
        </w:tcPr>
        <w:p w:rsidR="00D82898" w:rsidRPr="00CB5C65" w:rsidRDefault="00D82898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111BC5" w:rsidRDefault="00111BC5" w:rsidP="006D46CE">
          <w:pPr>
            <w:jc w:val="center"/>
            <w:rPr>
              <w:rFonts w:eastAsiaTheme="minorHAnsi"/>
              <w:b/>
              <w:lang w:val="en-GB"/>
            </w:rPr>
          </w:pPr>
          <w:proofErr w:type="spellStart"/>
          <w:r w:rsidRPr="00111BC5">
            <w:rPr>
              <w:rFonts w:eastAsiaTheme="minorHAnsi"/>
              <w:b/>
              <w:lang w:val="en-GB"/>
            </w:rPr>
            <w:t>Supporto</w:t>
          </w:r>
          <w:proofErr w:type="spellEnd"/>
          <w:r w:rsidRPr="00111BC5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111BC5">
            <w:rPr>
              <w:rFonts w:eastAsiaTheme="minorHAnsi"/>
              <w:b/>
              <w:lang w:val="en-GB"/>
            </w:rPr>
            <w:t>linguistico</w:t>
          </w:r>
          <w:proofErr w:type="spellEnd"/>
          <w:r w:rsidRPr="00111BC5">
            <w:rPr>
              <w:rFonts w:eastAsiaTheme="minorHAnsi"/>
              <w:b/>
              <w:lang w:val="en-GB"/>
            </w:rPr>
            <w:t xml:space="preserve"> per </w:t>
          </w:r>
          <w:proofErr w:type="spellStart"/>
          <w:r w:rsidRPr="00111BC5">
            <w:rPr>
              <w:rFonts w:eastAsiaTheme="minorHAnsi"/>
              <w:b/>
              <w:lang w:val="en-GB"/>
            </w:rPr>
            <w:t>rifugiati</w:t>
          </w:r>
          <w:proofErr w:type="spellEnd"/>
          <w:r w:rsidRPr="00111BC5">
            <w:rPr>
              <w:rFonts w:eastAsiaTheme="minorHAnsi"/>
              <w:b/>
              <w:lang w:val="en-GB"/>
            </w:rPr>
            <w:t xml:space="preserve"> </w:t>
          </w:r>
          <w:proofErr w:type="spellStart"/>
          <w:r w:rsidRPr="00111BC5">
            <w:rPr>
              <w:rFonts w:eastAsiaTheme="minorHAnsi"/>
              <w:b/>
              <w:lang w:val="en-GB"/>
            </w:rPr>
            <w:t>adulti</w:t>
          </w:r>
          <w:proofErr w:type="spellEnd"/>
          <w:r w:rsidRPr="00111BC5">
            <w:rPr>
              <w:rFonts w:eastAsiaTheme="minorHAnsi"/>
              <w:b/>
              <w:lang w:val="en-GB"/>
            </w:rPr>
            <w:t xml:space="preserve">: </w:t>
          </w:r>
        </w:p>
        <w:p w:rsidR="00111BC5" w:rsidRPr="00111BC5" w:rsidRDefault="00111BC5" w:rsidP="006D46CE">
          <w:pPr>
            <w:jc w:val="center"/>
            <w:rPr>
              <w:rFonts w:eastAsiaTheme="minorHAnsi"/>
              <w:b/>
              <w:i/>
            </w:rPr>
          </w:pPr>
          <w:r w:rsidRPr="00111BC5">
            <w:rPr>
              <w:rFonts w:eastAsiaTheme="minorHAnsi"/>
              <w:b/>
              <w:i/>
            </w:rPr>
            <w:t xml:space="preserve">il toolkit </w:t>
          </w:r>
          <w:proofErr w:type="spellStart"/>
          <w:r w:rsidRPr="00111BC5">
            <w:rPr>
              <w:rFonts w:eastAsiaTheme="minorHAnsi"/>
              <w:b/>
              <w:i/>
            </w:rPr>
            <w:t>del</w:t>
          </w:r>
          <w:proofErr w:type="spellEnd"/>
          <w:r w:rsidRPr="00111BC5">
            <w:rPr>
              <w:rFonts w:eastAsiaTheme="minorHAnsi"/>
              <w:b/>
              <w:i/>
            </w:rPr>
            <w:t xml:space="preserve"> </w:t>
          </w:r>
          <w:proofErr w:type="spellStart"/>
          <w:r w:rsidRPr="00111BC5">
            <w:rPr>
              <w:rFonts w:eastAsiaTheme="minorHAnsi"/>
              <w:b/>
              <w:i/>
            </w:rPr>
            <w:t>Consiglio</w:t>
          </w:r>
          <w:proofErr w:type="spellEnd"/>
          <w:r w:rsidRPr="00111BC5">
            <w:rPr>
              <w:rFonts w:eastAsiaTheme="minorHAnsi"/>
              <w:b/>
              <w:i/>
            </w:rPr>
            <w:t xml:space="preserve"> d’Europa </w:t>
          </w:r>
        </w:p>
        <w:p w:rsidR="00D82898" w:rsidRPr="00BB2298" w:rsidRDefault="009735A2" w:rsidP="006D46CE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D82898" w:rsidRPr="00BB2298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</w:tcPr>
        <w:p w:rsidR="00814FB6" w:rsidRDefault="00814FB6" w:rsidP="00C86234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814FB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814FB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814FB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814FB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814FB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814FB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814FB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814FB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814FB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814FB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D82898" w:rsidRPr="00A00B50" w:rsidRDefault="009735A2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D82898" w:rsidRPr="00A00B50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  <w:tc>
        <w:tcPr>
          <w:tcW w:w="2732" w:type="dxa"/>
        </w:tcPr>
        <w:p w:rsidR="00D82898" w:rsidRPr="00A00B50" w:rsidRDefault="00D82898" w:rsidP="006D46CE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</w:p>
      </w:tc>
    </w:tr>
  </w:tbl>
  <w:p w:rsidR="00186952" w:rsidRPr="00A00B50" w:rsidRDefault="00186952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927" w:hanging="360"/>
      </w:p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4C66"/>
    <w:rsid w:val="00013516"/>
    <w:rsid w:val="000338F0"/>
    <w:rsid w:val="00037B0E"/>
    <w:rsid w:val="000618A7"/>
    <w:rsid w:val="0007430E"/>
    <w:rsid w:val="000803E8"/>
    <w:rsid w:val="000937FA"/>
    <w:rsid w:val="00095CDF"/>
    <w:rsid w:val="00096298"/>
    <w:rsid w:val="00096620"/>
    <w:rsid w:val="000A080D"/>
    <w:rsid w:val="000A7266"/>
    <w:rsid w:val="000C5F40"/>
    <w:rsid w:val="000E706C"/>
    <w:rsid w:val="000E7AFD"/>
    <w:rsid w:val="000F42D6"/>
    <w:rsid w:val="00110B4B"/>
    <w:rsid w:val="00111BC5"/>
    <w:rsid w:val="00113442"/>
    <w:rsid w:val="00116FA0"/>
    <w:rsid w:val="00121671"/>
    <w:rsid w:val="00121C7F"/>
    <w:rsid w:val="00126A5E"/>
    <w:rsid w:val="001347DC"/>
    <w:rsid w:val="00140B7E"/>
    <w:rsid w:val="001428EE"/>
    <w:rsid w:val="00144F8C"/>
    <w:rsid w:val="00154B1F"/>
    <w:rsid w:val="00161B17"/>
    <w:rsid w:val="001705D8"/>
    <w:rsid w:val="00172C07"/>
    <w:rsid w:val="001741D1"/>
    <w:rsid w:val="0017676C"/>
    <w:rsid w:val="00186952"/>
    <w:rsid w:val="001965B4"/>
    <w:rsid w:val="001A1B4C"/>
    <w:rsid w:val="001A74F9"/>
    <w:rsid w:val="001B0010"/>
    <w:rsid w:val="001B3E1B"/>
    <w:rsid w:val="001B602D"/>
    <w:rsid w:val="001B71AD"/>
    <w:rsid w:val="001C7918"/>
    <w:rsid w:val="001C7999"/>
    <w:rsid w:val="001F2DC1"/>
    <w:rsid w:val="00201D74"/>
    <w:rsid w:val="0020300A"/>
    <w:rsid w:val="00206323"/>
    <w:rsid w:val="00214CD0"/>
    <w:rsid w:val="00233192"/>
    <w:rsid w:val="0023714D"/>
    <w:rsid w:val="00246067"/>
    <w:rsid w:val="00246E8E"/>
    <w:rsid w:val="00251662"/>
    <w:rsid w:val="00254DC5"/>
    <w:rsid w:val="0026293F"/>
    <w:rsid w:val="0026530D"/>
    <w:rsid w:val="00275285"/>
    <w:rsid w:val="00282B96"/>
    <w:rsid w:val="002860CD"/>
    <w:rsid w:val="0029601F"/>
    <w:rsid w:val="002A0CEF"/>
    <w:rsid w:val="002A3476"/>
    <w:rsid w:val="002F089F"/>
    <w:rsid w:val="002F2562"/>
    <w:rsid w:val="002F2831"/>
    <w:rsid w:val="0030060E"/>
    <w:rsid w:val="00303A5A"/>
    <w:rsid w:val="003117C3"/>
    <w:rsid w:val="003128C2"/>
    <w:rsid w:val="00327BBC"/>
    <w:rsid w:val="0033137E"/>
    <w:rsid w:val="003428B9"/>
    <w:rsid w:val="0034460B"/>
    <w:rsid w:val="0035492A"/>
    <w:rsid w:val="003575BD"/>
    <w:rsid w:val="00373B9F"/>
    <w:rsid w:val="00373E15"/>
    <w:rsid w:val="0037570C"/>
    <w:rsid w:val="0038409C"/>
    <w:rsid w:val="003847AD"/>
    <w:rsid w:val="003A1407"/>
    <w:rsid w:val="003A58AF"/>
    <w:rsid w:val="003B337F"/>
    <w:rsid w:val="003C0495"/>
    <w:rsid w:val="003C050D"/>
    <w:rsid w:val="003C32F5"/>
    <w:rsid w:val="003E358D"/>
    <w:rsid w:val="003F121D"/>
    <w:rsid w:val="003F61BB"/>
    <w:rsid w:val="00402EC7"/>
    <w:rsid w:val="0041047F"/>
    <w:rsid w:val="00417BD7"/>
    <w:rsid w:val="004446E4"/>
    <w:rsid w:val="00450203"/>
    <w:rsid w:val="00457DD9"/>
    <w:rsid w:val="00460BCC"/>
    <w:rsid w:val="00460E3F"/>
    <w:rsid w:val="00470AA9"/>
    <w:rsid w:val="00480759"/>
    <w:rsid w:val="0048138B"/>
    <w:rsid w:val="00485500"/>
    <w:rsid w:val="0049006B"/>
    <w:rsid w:val="00490099"/>
    <w:rsid w:val="004A325F"/>
    <w:rsid w:val="004A486D"/>
    <w:rsid w:val="004A7A47"/>
    <w:rsid w:val="004B5DD8"/>
    <w:rsid w:val="004C1652"/>
    <w:rsid w:val="004E32A8"/>
    <w:rsid w:val="004F2E30"/>
    <w:rsid w:val="00503E91"/>
    <w:rsid w:val="0052219A"/>
    <w:rsid w:val="00526886"/>
    <w:rsid w:val="00555D25"/>
    <w:rsid w:val="00561C39"/>
    <w:rsid w:val="00566FDA"/>
    <w:rsid w:val="00570E47"/>
    <w:rsid w:val="005713EB"/>
    <w:rsid w:val="00571B26"/>
    <w:rsid w:val="00587BBA"/>
    <w:rsid w:val="00592F6C"/>
    <w:rsid w:val="0059542C"/>
    <w:rsid w:val="005A1B19"/>
    <w:rsid w:val="005A5879"/>
    <w:rsid w:val="005C2E50"/>
    <w:rsid w:val="005D09DB"/>
    <w:rsid w:val="005D2C32"/>
    <w:rsid w:val="005E4CA5"/>
    <w:rsid w:val="005F3597"/>
    <w:rsid w:val="005F7B34"/>
    <w:rsid w:val="00602A5F"/>
    <w:rsid w:val="00617D74"/>
    <w:rsid w:val="00626A55"/>
    <w:rsid w:val="00626FF4"/>
    <w:rsid w:val="00630DDA"/>
    <w:rsid w:val="00634900"/>
    <w:rsid w:val="0064154F"/>
    <w:rsid w:val="006455D0"/>
    <w:rsid w:val="00651E90"/>
    <w:rsid w:val="00655B1E"/>
    <w:rsid w:val="00655CCE"/>
    <w:rsid w:val="00656B30"/>
    <w:rsid w:val="006627B2"/>
    <w:rsid w:val="0068031C"/>
    <w:rsid w:val="006A1A21"/>
    <w:rsid w:val="006A2378"/>
    <w:rsid w:val="006B59A2"/>
    <w:rsid w:val="006C0689"/>
    <w:rsid w:val="006C08C3"/>
    <w:rsid w:val="006C7764"/>
    <w:rsid w:val="006D234F"/>
    <w:rsid w:val="006D46CE"/>
    <w:rsid w:val="006F56BB"/>
    <w:rsid w:val="00705BF1"/>
    <w:rsid w:val="0072748B"/>
    <w:rsid w:val="00734E55"/>
    <w:rsid w:val="0074542C"/>
    <w:rsid w:val="007458E1"/>
    <w:rsid w:val="00746D72"/>
    <w:rsid w:val="00747252"/>
    <w:rsid w:val="00760851"/>
    <w:rsid w:val="00761AD2"/>
    <w:rsid w:val="00773ACD"/>
    <w:rsid w:val="00786599"/>
    <w:rsid w:val="007B4B5B"/>
    <w:rsid w:val="007B4D14"/>
    <w:rsid w:val="007C1E97"/>
    <w:rsid w:val="007F5F10"/>
    <w:rsid w:val="0080462C"/>
    <w:rsid w:val="00805257"/>
    <w:rsid w:val="008067EC"/>
    <w:rsid w:val="00810E07"/>
    <w:rsid w:val="00814FB6"/>
    <w:rsid w:val="0083366C"/>
    <w:rsid w:val="00844534"/>
    <w:rsid w:val="008469DE"/>
    <w:rsid w:val="008506D5"/>
    <w:rsid w:val="00892B00"/>
    <w:rsid w:val="008B0B41"/>
    <w:rsid w:val="008B45A3"/>
    <w:rsid w:val="008B70FF"/>
    <w:rsid w:val="008C1BC0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3DC1"/>
    <w:rsid w:val="00954E7A"/>
    <w:rsid w:val="00963652"/>
    <w:rsid w:val="0096624C"/>
    <w:rsid w:val="00970C63"/>
    <w:rsid w:val="009735A2"/>
    <w:rsid w:val="0097497F"/>
    <w:rsid w:val="00990990"/>
    <w:rsid w:val="0099432F"/>
    <w:rsid w:val="009A4759"/>
    <w:rsid w:val="009A5131"/>
    <w:rsid w:val="009B03C8"/>
    <w:rsid w:val="009B7F95"/>
    <w:rsid w:val="009C0600"/>
    <w:rsid w:val="009D7F8A"/>
    <w:rsid w:val="009E2842"/>
    <w:rsid w:val="00A00B50"/>
    <w:rsid w:val="00A03292"/>
    <w:rsid w:val="00A1258A"/>
    <w:rsid w:val="00A17C4A"/>
    <w:rsid w:val="00A229B2"/>
    <w:rsid w:val="00A36998"/>
    <w:rsid w:val="00A370D5"/>
    <w:rsid w:val="00A37741"/>
    <w:rsid w:val="00A4598B"/>
    <w:rsid w:val="00A5196F"/>
    <w:rsid w:val="00A651FE"/>
    <w:rsid w:val="00A6623D"/>
    <w:rsid w:val="00A67362"/>
    <w:rsid w:val="00A72045"/>
    <w:rsid w:val="00A7554F"/>
    <w:rsid w:val="00A802F2"/>
    <w:rsid w:val="00A81C9B"/>
    <w:rsid w:val="00A87DDA"/>
    <w:rsid w:val="00A91CA9"/>
    <w:rsid w:val="00AB255A"/>
    <w:rsid w:val="00AB5966"/>
    <w:rsid w:val="00AD19C2"/>
    <w:rsid w:val="00AD1A58"/>
    <w:rsid w:val="00AD36D4"/>
    <w:rsid w:val="00AE657E"/>
    <w:rsid w:val="00AF4A1E"/>
    <w:rsid w:val="00AF56A8"/>
    <w:rsid w:val="00B14386"/>
    <w:rsid w:val="00B25C82"/>
    <w:rsid w:val="00B26A47"/>
    <w:rsid w:val="00B33421"/>
    <w:rsid w:val="00B35EFB"/>
    <w:rsid w:val="00B54318"/>
    <w:rsid w:val="00B62A62"/>
    <w:rsid w:val="00B630BD"/>
    <w:rsid w:val="00B73A35"/>
    <w:rsid w:val="00B85B33"/>
    <w:rsid w:val="00B87A4A"/>
    <w:rsid w:val="00B87D33"/>
    <w:rsid w:val="00B949D2"/>
    <w:rsid w:val="00B94E15"/>
    <w:rsid w:val="00BA25B4"/>
    <w:rsid w:val="00BA3C32"/>
    <w:rsid w:val="00BB182D"/>
    <w:rsid w:val="00BB2298"/>
    <w:rsid w:val="00BC0303"/>
    <w:rsid w:val="00BC3EFC"/>
    <w:rsid w:val="00BD2F15"/>
    <w:rsid w:val="00BD7866"/>
    <w:rsid w:val="00BE5F71"/>
    <w:rsid w:val="00BE6428"/>
    <w:rsid w:val="00BF2B09"/>
    <w:rsid w:val="00BF693D"/>
    <w:rsid w:val="00C21A06"/>
    <w:rsid w:val="00C24B3F"/>
    <w:rsid w:val="00C27FF2"/>
    <w:rsid w:val="00C305F9"/>
    <w:rsid w:val="00C3349F"/>
    <w:rsid w:val="00C35A15"/>
    <w:rsid w:val="00C36B49"/>
    <w:rsid w:val="00C478A6"/>
    <w:rsid w:val="00C523EA"/>
    <w:rsid w:val="00C622D7"/>
    <w:rsid w:val="00C70919"/>
    <w:rsid w:val="00C7477C"/>
    <w:rsid w:val="00C8086F"/>
    <w:rsid w:val="00C84DDE"/>
    <w:rsid w:val="00C912D1"/>
    <w:rsid w:val="00C922A9"/>
    <w:rsid w:val="00C94196"/>
    <w:rsid w:val="00CC0991"/>
    <w:rsid w:val="00CD42D1"/>
    <w:rsid w:val="00CF0B90"/>
    <w:rsid w:val="00CF2606"/>
    <w:rsid w:val="00CF36D3"/>
    <w:rsid w:val="00D00DA4"/>
    <w:rsid w:val="00D041E9"/>
    <w:rsid w:val="00D07616"/>
    <w:rsid w:val="00D12174"/>
    <w:rsid w:val="00D167EC"/>
    <w:rsid w:val="00D2211A"/>
    <w:rsid w:val="00D3319C"/>
    <w:rsid w:val="00D57D70"/>
    <w:rsid w:val="00D61794"/>
    <w:rsid w:val="00D81172"/>
    <w:rsid w:val="00D82898"/>
    <w:rsid w:val="00D8328F"/>
    <w:rsid w:val="00D83A78"/>
    <w:rsid w:val="00DA5A92"/>
    <w:rsid w:val="00DC59A0"/>
    <w:rsid w:val="00DD0635"/>
    <w:rsid w:val="00DD35DF"/>
    <w:rsid w:val="00DD53DC"/>
    <w:rsid w:val="00DE5B7D"/>
    <w:rsid w:val="00DF5B76"/>
    <w:rsid w:val="00DF60EB"/>
    <w:rsid w:val="00DF6268"/>
    <w:rsid w:val="00E076C3"/>
    <w:rsid w:val="00E215B1"/>
    <w:rsid w:val="00E21B21"/>
    <w:rsid w:val="00E51304"/>
    <w:rsid w:val="00E53152"/>
    <w:rsid w:val="00E6441C"/>
    <w:rsid w:val="00E826A8"/>
    <w:rsid w:val="00E90A39"/>
    <w:rsid w:val="00EA07C8"/>
    <w:rsid w:val="00EA2AA8"/>
    <w:rsid w:val="00EA5A95"/>
    <w:rsid w:val="00EB3411"/>
    <w:rsid w:val="00EB7698"/>
    <w:rsid w:val="00EC0A55"/>
    <w:rsid w:val="00ED4CB7"/>
    <w:rsid w:val="00F260E9"/>
    <w:rsid w:val="00F5126A"/>
    <w:rsid w:val="00F73F6D"/>
    <w:rsid w:val="00F87471"/>
    <w:rsid w:val="00F934F1"/>
    <w:rsid w:val="00FB0515"/>
    <w:rsid w:val="00FB16CB"/>
    <w:rsid w:val="00FB1D08"/>
    <w:rsid w:val="00FB1DA7"/>
    <w:rsid w:val="00FB70A6"/>
    <w:rsid w:val="00FC4F80"/>
    <w:rsid w:val="00FD180C"/>
    <w:rsid w:val="00FD6571"/>
    <w:rsid w:val="00FE26C5"/>
    <w:rsid w:val="00FE68B9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au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11-i-rifugiati-come-utenti-e-apprendenti-di-una-lingua-suppo/168076077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e.int/en/web/lang-migran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F04EB-D2BA-4121-9F6B-2296A1D1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134</TotalTime>
  <Pages>4</Pages>
  <Words>1830</Words>
  <Characters>10065</Characters>
  <Application>Microsoft Office Word</Application>
  <DocSecurity>0</DocSecurity>
  <Lines>83</Lines>
  <Paragraphs>23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11872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Carole</cp:lastModifiedBy>
  <cp:revision>5</cp:revision>
  <cp:lastPrinted>2017-06-21T17:51:00Z</cp:lastPrinted>
  <dcterms:created xsi:type="dcterms:W3CDTF">2017-10-22T13:34:00Z</dcterms:created>
  <dcterms:modified xsi:type="dcterms:W3CDTF">2017-11-07T12:42:00Z</dcterms:modified>
</cp:coreProperties>
</file>