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44A531C2" w:rsidR="00D82C18" w:rsidRPr="00B3608C" w:rsidRDefault="00334BD0" w:rsidP="000F7896">
      <w:pPr>
        <w:rPr>
          <w:rFonts w:ascii="Verdana" w:hAnsi="Verdana"/>
        </w:rPr>
      </w:pPr>
      <w:r>
        <w:rPr>
          <w:rFonts w:ascii="Verdana" w:hAnsi="Verdana"/>
          <w:b/>
          <w:bCs/>
          <w:sz w:val="28"/>
          <w:szCs w:val="28"/>
        </w:rPr>
        <w:t>Lección 2.4 Asociación y cooperación público-privada (versión en línea)</w:t>
      </w:r>
    </w:p>
    <w:p w14:paraId="1D0E3DC5" w14:textId="5CDDAB4C" w:rsidR="00C115FC" w:rsidRPr="00C115FC" w:rsidRDefault="00C115FC" w:rsidP="00C115FC">
      <w:pPr>
        <w:ind w:left="360"/>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C8C333B" w:rsidR="00D82C18" w:rsidRPr="00D82C18" w:rsidRDefault="00C115FC" w:rsidP="00C115FC">
            <w:pPr>
              <w:rPr>
                <w:rFonts w:ascii="Verdana" w:hAnsi="Verdana"/>
                <w:sz w:val="22"/>
                <w:szCs w:val="22"/>
              </w:rPr>
            </w:pPr>
            <w:r>
              <w:rPr>
                <w:rFonts w:ascii="Verdana" w:hAnsi="Verdana"/>
                <w:sz w:val="22"/>
                <w:szCs w:val="22"/>
              </w:rPr>
              <w:t>Lección 2.4 Asociación y cooperación público-privada (versión en línea)</w:t>
            </w:r>
          </w:p>
        </w:tc>
        <w:tc>
          <w:tcPr>
            <w:tcW w:w="2165" w:type="dxa"/>
            <w:shd w:val="clear" w:color="auto" w:fill="DEEAF6" w:themeFill="accent5" w:themeFillTint="33"/>
            <w:vAlign w:val="center"/>
          </w:tcPr>
          <w:p w14:paraId="30B631DA" w14:textId="7E774D1A"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30 minutos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44217824" w14:textId="77777777" w:rsidR="00275967" w:rsidRPr="000F7896" w:rsidRDefault="00275967" w:rsidP="00275967">
            <w:pPr>
              <w:pStyle w:val="bul1"/>
              <w:numPr>
                <w:ilvl w:val="0"/>
                <w:numId w:val="6"/>
              </w:numPr>
              <w:spacing w:line="280" w:lineRule="exact"/>
              <w:rPr>
                <w:rFonts w:ascii="Symbol" w:hAnsi="Symbol"/>
              </w:rPr>
            </w:pPr>
            <w:r>
              <w:t xml:space="preserve">PC/portátil cargado con versiones de software compatibles con los materiales preparados </w:t>
            </w:r>
          </w:p>
          <w:p w14:paraId="530AD232" w14:textId="77777777" w:rsidR="00275967" w:rsidRPr="000F7896" w:rsidRDefault="00275967" w:rsidP="00275967">
            <w:pPr>
              <w:pStyle w:val="bul1"/>
              <w:numPr>
                <w:ilvl w:val="0"/>
                <w:numId w:val="6"/>
              </w:numPr>
              <w:spacing w:line="280" w:lineRule="exact"/>
              <w:rPr>
                <w:rFonts w:ascii="Symbol" w:hAnsi="Symbol"/>
              </w:rPr>
            </w:pPr>
            <w:r>
              <w:t xml:space="preserve">Acceso a Internet </w:t>
            </w:r>
          </w:p>
          <w:p w14:paraId="612EAF30" w14:textId="77777777" w:rsidR="00275967" w:rsidRPr="00D168CC" w:rsidRDefault="00275967" w:rsidP="00275967">
            <w:pPr>
              <w:pStyle w:val="bul1"/>
              <w:numPr>
                <w:ilvl w:val="0"/>
                <w:numId w:val="6"/>
              </w:numPr>
              <w:spacing w:line="280" w:lineRule="exact"/>
              <w:rPr>
                <w:rFonts w:ascii="Symbol" w:hAnsi="Symbol"/>
              </w:rPr>
            </w:pPr>
            <w:r>
              <w:t>PowerPoint u otro software para presentaciones</w:t>
            </w:r>
          </w:p>
          <w:p w14:paraId="14CF9EF0" w14:textId="5703BB46" w:rsidR="000F7896" w:rsidRPr="00645E05" w:rsidRDefault="00275967" w:rsidP="00275967">
            <w:pPr>
              <w:pStyle w:val="bul1"/>
              <w:numPr>
                <w:ilvl w:val="0"/>
                <w:numId w:val="6"/>
              </w:numPr>
              <w:spacing w:line="280" w:lineRule="exact"/>
              <w:rPr>
                <w:rFonts w:ascii="Symbol" w:hAnsi="Symbol"/>
              </w:rPr>
            </w:pPr>
            <w:r>
              <w:t>Software de videoconferencia</w:t>
            </w:r>
          </w:p>
        </w:tc>
      </w:tr>
      <w:tr w:rsidR="00E7344B" w:rsidRPr="00D82C18" w14:paraId="635F2EFD" w14:textId="77777777" w:rsidTr="00334BD0">
        <w:trPr>
          <w:trHeight w:val="1284"/>
        </w:trPr>
        <w:tc>
          <w:tcPr>
            <w:tcW w:w="9010" w:type="dxa"/>
            <w:gridSpan w:val="3"/>
            <w:vAlign w:val="center"/>
          </w:tcPr>
          <w:p w14:paraId="34602AF3" w14:textId="3AFF91CA" w:rsidR="00A03CF0" w:rsidRDefault="009378B5"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3FE58655" w14:textId="0E0EDA11" w:rsidR="00A03CF0" w:rsidRPr="000F7896" w:rsidRDefault="00C71591" w:rsidP="00FA5D5D">
            <w:pPr>
              <w:spacing w:before="120" w:after="120" w:line="280" w:lineRule="exact"/>
              <w:jc w:val="both"/>
              <w:rPr>
                <w:rFonts w:ascii="Verdana" w:hAnsi="Verdana"/>
                <w:i/>
                <w:color w:val="FF0000"/>
                <w:sz w:val="18"/>
                <w:szCs w:val="18"/>
              </w:rPr>
            </w:pPr>
            <w:r>
              <w:rPr>
                <w:rFonts w:ascii="Verdana" w:hAnsi="Verdana"/>
                <w:sz w:val="18"/>
                <w:szCs w:val="18"/>
              </w:rPr>
              <w:t xml:space="preserve">El </w:t>
            </w:r>
            <w:r w:rsidR="009378B5">
              <w:rPr>
                <w:rFonts w:ascii="Verdana" w:hAnsi="Verdana"/>
                <w:sz w:val="18"/>
                <w:szCs w:val="18"/>
              </w:rPr>
              <w:t>propósito</w:t>
            </w:r>
            <w:r>
              <w:rPr>
                <w:rFonts w:ascii="Verdana" w:hAnsi="Verdana"/>
                <w:sz w:val="18"/>
                <w:szCs w:val="18"/>
              </w:rPr>
              <w:t xml:space="preserve"> de esta sesión es que los participantes comprendan cómo llevar a cabo la cooperación público-privada, con especial atención a la búsqueda de cooperación por parte de los proveedores de servicios mundiales a través de canales distintos a las solicitudes de asistencia jurídica mutua.</w:t>
            </w:r>
          </w:p>
        </w:tc>
      </w:tr>
      <w:tr w:rsidR="00A03CF0" w:rsidRPr="00D82C18" w14:paraId="1B5A80A7" w14:textId="77777777" w:rsidTr="001E7389">
        <w:trPr>
          <w:trHeight w:val="983"/>
        </w:trPr>
        <w:tc>
          <w:tcPr>
            <w:tcW w:w="9010" w:type="dxa"/>
            <w:gridSpan w:val="3"/>
            <w:vAlign w:val="center"/>
          </w:tcPr>
          <w:p w14:paraId="559A7E05" w14:textId="77777777" w:rsidR="00A03CF0" w:rsidRPr="00645E05"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7552C5F6" w14:textId="77777777" w:rsidR="000F7896" w:rsidRPr="00645E05" w:rsidRDefault="000F7896" w:rsidP="000F7896">
            <w:pPr>
              <w:tabs>
                <w:tab w:val="left" w:pos="426"/>
                <w:tab w:val="left" w:pos="851"/>
              </w:tabs>
              <w:rPr>
                <w:rFonts w:ascii="Verdana" w:eastAsia="Times New Roman" w:hAnsi="Verdana" w:cs="Times New Roman"/>
                <w:sz w:val="18"/>
                <w:szCs w:val="18"/>
              </w:rPr>
            </w:pPr>
            <w:r>
              <w:rPr>
                <w:rFonts w:ascii="Verdana" w:hAnsi="Verdana"/>
                <w:sz w:val="18"/>
                <w:szCs w:val="18"/>
              </w:rPr>
              <w:t>Al final de esta sesión los delegados podrán:</w:t>
            </w:r>
          </w:p>
          <w:p w14:paraId="107FE003" w14:textId="77777777" w:rsidR="00D92E47" w:rsidRPr="00D92E47" w:rsidRDefault="00D92E47" w:rsidP="00D92E47">
            <w:pPr>
              <w:pStyle w:val="bul1"/>
              <w:numPr>
                <w:ilvl w:val="0"/>
                <w:numId w:val="11"/>
              </w:numPr>
            </w:pPr>
            <w:r>
              <w:t>Revisar las clasificaciones principales de los datos y la información en poder del sector privado</w:t>
            </w:r>
          </w:p>
          <w:p w14:paraId="14C19794" w14:textId="77777777" w:rsidR="00D92E47" w:rsidRPr="00D92E47" w:rsidRDefault="00D92E47" w:rsidP="00D92E47">
            <w:pPr>
              <w:pStyle w:val="bul1"/>
              <w:numPr>
                <w:ilvl w:val="0"/>
                <w:numId w:val="11"/>
              </w:numPr>
            </w:pPr>
            <w:r>
              <w:t>Comprender las consideraciones clave a la hora de cooperar con los proveedores de servicios nacionales</w:t>
            </w:r>
          </w:p>
          <w:p w14:paraId="61E0BCFD" w14:textId="77777777" w:rsidR="00D92E47" w:rsidRPr="00D92E47" w:rsidRDefault="00D92E47" w:rsidP="00D92E47">
            <w:pPr>
              <w:pStyle w:val="bul1"/>
              <w:numPr>
                <w:ilvl w:val="0"/>
                <w:numId w:val="11"/>
              </w:numPr>
            </w:pPr>
            <w:r>
              <w:t xml:space="preserve">Examinar los mecanismos de cooperación con los proveedores de servicios extranjeros para la adquisición de datos, incluidos los tratados de asistencia jurídica mutua, las solicitudes de emergencia, las órdenes de presentación de información y la cooperación voluntaria. </w:t>
            </w:r>
          </w:p>
          <w:p w14:paraId="17BDDA9E" w14:textId="77777777" w:rsidR="00D92E47" w:rsidRPr="00D92E47" w:rsidRDefault="00D92E47" w:rsidP="00D92E47">
            <w:pPr>
              <w:pStyle w:val="bul1"/>
              <w:numPr>
                <w:ilvl w:val="0"/>
                <w:numId w:val="11"/>
              </w:numPr>
            </w:pPr>
            <w:r>
              <w:t>Examinar los mecanismos de cooperación con los proveedores de servicios extranjeros en cuanto a la eliminación de contenidos ilegales</w:t>
            </w:r>
          </w:p>
          <w:p w14:paraId="61ABEAC5" w14:textId="1A4DF730" w:rsidR="00C45A81" w:rsidRPr="00D92E47" w:rsidRDefault="00D92E47" w:rsidP="00D92E47">
            <w:pPr>
              <w:pStyle w:val="bul1"/>
              <w:numPr>
                <w:ilvl w:val="0"/>
                <w:numId w:val="11"/>
              </w:numPr>
            </w:pPr>
            <w:r>
              <w:t xml:space="preserve">Comprender las mejores prácticas para cooperar con los proveedores de servicios extranjeros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t>Pautas para los formadores</w:t>
            </w:r>
          </w:p>
          <w:p w14:paraId="5EFF4BEF" w14:textId="146BC705" w:rsidR="002738BB" w:rsidRPr="00411722" w:rsidRDefault="00411722" w:rsidP="00645E05">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Esta sesión se ha dividido en cuatro partes, además de incluir una introducción y una conclusión. Se ofrece una revisión de las definiciones clave que serán relevantes para este módulo. A continuación, se describe la cooperación con los proveedores de servicios nacionales, en concreto, cómo se pueden aplicar las disposiciones de derecho interno correspondientes a los artículos 16 a 21 en relación con los proveedores de servicios nacionales. Durante la siguiente parte de la sesión se analiza la cooperación con los proveedores de servicios extranjeros en relación con la obtención de datos. En la sesión también se describe la cooperación con los proveedores de servicios extranjeros en relación con la eliminación de contenidos. El formador podría compartir sus experiencias, al principio de esta sesión, en cuanto a la cooperación con los proveedores de servicios.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lastRenderedPageBreak/>
              <w:t>1 a 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Pr>
                <w:rFonts w:ascii="Verdana" w:hAnsi="Verdana"/>
                <w:color w:val="000000" w:themeColor="text1"/>
                <w:sz w:val="18"/>
                <w:szCs w:val="18"/>
              </w:rPr>
              <w:t xml:space="preserve">Las diapositivas de apertura sirven de introducción a la sesión e incluyen el programa, así como las metas y los objetivos de la sesión. </w:t>
            </w:r>
          </w:p>
        </w:tc>
      </w:tr>
      <w:tr w:rsidR="00F1574D" w:rsidRPr="00D82C18" w14:paraId="65F07CB5" w14:textId="77777777" w:rsidTr="00F1574D">
        <w:trPr>
          <w:trHeight w:val="1880"/>
        </w:trPr>
        <w:tc>
          <w:tcPr>
            <w:tcW w:w="1525" w:type="dxa"/>
            <w:vAlign w:val="center"/>
          </w:tcPr>
          <w:p w14:paraId="56AF6365" w14:textId="7B5E6D99" w:rsidR="00D82C18" w:rsidRDefault="00C45A81" w:rsidP="00F1574D">
            <w:pPr>
              <w:spacing w:before="120" w:after="120" w:line="280" w:lineRule="exact"/>
              <w:jc w:val="center"/>
              <w:rPr>
                <w:rFonts w:ascii="Verdana" w:hAnsi="Verdana"/>
                <w:sz w:val="18"/>
                <w:szCs w:val="18"/>
              </w:rPr>
            </w:pPr>
            <w:r>
              <w:rPr>
                <w:rFonts w:ascii="Verdana" w:hAnsi="Verdana"/>
                <w:sz w:val="18"/>
                <w:szCs w:val="18"/>
              </w:rPr>
              <w:t>4 a 10</w:t>
            </w:r>
          </w:p>
          <w:p w14:paraId="6F5AEB2D" w14:textId="118CE65D" w:rsidR="00F1574D" w:rsidRPr="003630ED" w:rsidRDefault="00411722" w:rsidP="00F1574D">
            <w:pPr>
              <w:spacing w:before="120" w:after="120" w:line="280" w:lineRule="exact"/>
              <w:jc w:val="center"/>
              <w:rPr>
                <w:rFonts w:ascii="Verdana" w:hAnsi="Verdana"/>
                <w:sz w:val="18"/>
                <w:szCs w:val="18"/>
              </w:rPr>
            </w:pPr>
            <w:r>
              <w:rPr>
                <w:rFonts w:ascii="Verdana" w:hAnsi="Verdana"/>
                <w:sz w:val="18"/>
                <w:szCs w:val="18"/>
              </w:rPr>
              <w:t>Diapositivas importantes</w:t>
            </w:r>
          </w:p>
        </w:tc>
        <w:tc>
          <w:tcPr>
            <w:tcW w:w="7485" w:type="dxa"/>
            <w:gridSpan w:val="2"/>
            <w:vAlign w:val="center"/>
          </w:tcPr>
          <w:p w14:paraId="649FEA68" w14:textId="0D5CEC66" w:rsidR="0062475C" w:rsidRPr="00C71591" w:rsidRDefault="00411722" w:rsidP="00C71591">
            <w:pPr>
              <w:spacing w:line="360" w:lineRule="auto"/>
              <w:jc w:val="both"/>
              <w:rPr>
                <w:rFonts w:ascii="Verdana" w:hAnsi="Verdana"/>
                <w:sz w:val="18"/>
                <w:szCs w:val="18"/>
              </w:rPr>
            </w:pPr>
            <w:r>
              <w:rPr>
                <w:rFonts w:ascii="Verdana" w:hAnsi="Verdana"/>
                <w:sz w:val="18"/>
                <w:szCs w:val="18"/>
              </w:rPr>
              <w:t xml:space="preserve">En estas diapositivas se repasan las definiciones clave de "proveedor de servicios", " datos relativos al tráfico" e "datos relativos a los abonados". También se incluye una pregunta tipo encuesta. El formador puede optar por no utilizar estas diapositivas si cree que los participantes recuerdan el significado de estos términos de sesiones anteriores. </w:t>
            </w:r>
          </w:p>
        </w:tc>
      </w:tr>
      <w:tr w:rsidR="00F1574D" w:rsidRPr="00D82C18" w14:paraId="4F010995" w14:textId="77777777" w:rsidTr="00F1574D">
        <w:trPr>
          <w:trHeight w:val="791"/>
        </w:trPr>
        <w:tc>
          <w:tcPr>
            <w:tcW w:w="1525" w:type="dxa"/>
            <w:vAlign w:val="center"/>
          </w:tcPr>
          <w:p w14:paraId="0EC3C0F5" w14:textId="2EA6DB28" w:rsidR="00C70C5C" w:rsidRDefault="005933BB" w:rsidP="00F1574D">
            <w:pPr>
              <w:spacing w:before="120" w:after="120" w:line="280" w:lineRule="exact"/>
              <w:jc w:val="center"/>
              <w:rPr>
                <w:rFonts w:ascii="Verdana" w:hAnsi="Verdana"/>
                <w:sz w:val="18"/>
                <w:szCs w:val="18"/>
              </w:rPr>
            </w:pPr>
            <w:r>
              <w:rPr>
                <w:rFonts w:ascii="Verdana" w:hAnsi="Verdana"/>
                <w:sz w:val="18"/>
                <w:szCs w:val="18"/>
              </w:rPr>
              <w:t>11 a 34</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4AF5B3D7" w14:textId="6A951695" w:rsidR="0095051C" w:rsidRPr="00C70C5C" w:rsidRDefault="00D429DB" w:rsidP="006F06F9">
            <w:pPr>
              <w:pStyle w:val="Subttulo"/>
              <w:spacing w:line="360" w:lineRule="auto"/>
              <w:rPr>
                <w:rFonts w:ascii="Verdana" w:eastAsia="Times New Roman" w:hAnsi="Verdana"/>
                <w:iCs w:val="0"/>
              </w:rPr>
            </w:pPr>
            <w:r>
              <w:rPr>
                <w:rFonts w:ascii="Verdana" w:hAnsi="Verdana"/>
                <w:szCs w:val="18"/>
              </w:rPr>
              <w:t xml:space="preserve">En estas diapositivas se explica cómo cooperar con los proveedores de servicios extranjeros. Se presentan las diferentes formas en las que se pueden solicitar datos a los proveedores de servicios extranjeros, en particular mediante los tratados de asistencia jurídica mutua, las solicitudes de divulgación de emergencia, las órdenes de presentación de información, el acceso transfronterizo con consentimiento y la cooperación voluntaria. Estas diapositivas muestran ejemplos prácticos de formularios y portales que diferentes proveedores de servicios mundiales ponen a disposición para solicitar diferentes tipos de cooperación. Esta parte finaliza con una pregunta tipo encuesta. </w:t>
            </w:r>
          </w:p>
        </w:tc>
      </w:tr>
      <w:tr w:rsidR="00CE67EA" w:rsidRPr="00D82C18" w14:paraId="36E3D895" w14:textId="77777777" w:rsidTr="00F1574D">
        <w:trPr>
          <w:trHeight w:val="791"/>
        </w:trPr>
        <w:tc>
          <w:tcPr>
            <w:tcW w:w="1525" w:type="dxa"/>
            <w:vAlign w:val="center"/>
          </w:tcPr>
          <w:p w14:paraId="14511361" w14:textId="7AB34F47" w:rsidR="00CA7AE4" w:rsidRDefault="005933BB" w:rsidP="00CA7AE4">
            <w:pPr>
              <w:spacing w:before="120" w:after="120" w:line="280" w:lineRule="exact"/>
              <w:jc w:val="center"/>
              <w:rPr>
                <w:rFonts w:ascii="Verdana" w:hAnsi="Verdana"/>
                <w:sz w:val="18"/>
                <w:szCs w:val="18"/>
              </w:rPr>
            </w:pPr>
            <w:r>
              <w:rPr>
                <w:rFonts w:ascii="Verdana" w:hAnsi="Verdana"/>
                <w:sz w:val="18"/>
                <w:szCs w:val="18"/>
              </w:rPr>
              <w:t>35 a 38</w:t>
            </w:r>
          </w:p>
          <w:p w14:paraId="3303FBB7" w14:textId="3F03AD3A" w:rsidR="00CE67EA" w:rsidRDefault="005933BB" w:rsidP="00CA7AE4">
            <w:pPr>
              <w:spacing w:before="120" w:after="120" w:line="280" w:lineRule="exact"/>
              <w:jc w:val="center"/>
              <w:rPr>
                <w:rFonts w:ascii="Verdana" w:hAnsi="Verdana"/>
                <w:sz w:val="18"/>
                <w:szCs w:val="18"/>
              </w:rPr>
            </w:pPr>
            <w:r>
              <w:rPr>
                <w:rFonts w:ascii="Verdana" w:hAnsi="Verdana"/>
                <w:sz w:val="18"/>
                <w:szCs w:val="18"/>
              </w:rPr>
              <w:t>Diapositivas importantes</w:t>
            </w:r>
          </w:p>
        </w:tc>
        <w:tc>
          <w:tcPr>
            <w:tcW w:w="7485" w:type="dxa"/>
            <w:gridSpan w:val="2"/>
            <w:vAlign w:val="center"/>
          </w:tcPr>
          <w:p w14:paraId="3ADC7791" w14:textId="26E71008" w:rsidR="00CE67EA" w:rsidRPr="00975170" w:rsidRDefault="00D429DB" w:rsidP="0045630D">
            <w:pPr>
              <w:spacing w:line="360" w:lineRule="auto"/>
              <w:jc w:val="both"/>
              <w:rPr>
                <w:rFonts w:ascii="Verdana" w:hAnsi="Verdana"/>
                <w:sz w:val="18"/>
                <w:szCs w:val="18"/>
              </w:rPr>
            </w:pPr>
            <w:r>
              <w:rPr>
                <w:rFonts w:ascii="Verdana" w:hAnsi="Verdana"/>
                <w:sz w:val="18"/>
                <w:szCs w:val="18"/>
              </w:rPr>
              <w:t>En estas diapositivas se analiza la cooperación con los proveedores de servicios extranjeros en relación con la eliminación de contenidos. Aunque esto queda fuera del ámbito de aplicación del Convenio de Budapest, para muchas autoridades competentes es cada vez más importante saber cómo buscar la cooperación de los proveedores de servicios extranjeros con el fin de eliminar los contenidos nocivos de sus plataformas. El formador puede optar por no utilizar estas diapositivas por razones de tiempo.</w:t>
            </w:r>
          </w:p>
        </w:tc>
      </w:tr>
      <w:tr w:rsidR="00CA7AE4" w:rsidRPr="00D82C18" w14:paraId="22C5AB80" w14:textId="77777777" w:rsidTr="00F1574D">
        <w:trPr>
          <w:trHeight w:val="791"/>
        </w:trPr>
        <w:tc>
          <w:tcPr>
            <w:tcW w:w="1525" w:type="dxa"/>
            <w:vAlign w:val="center"/>
          </w:tcPr>
          <w:p w14:paraId="0D063FA8" w14:textId="1D540B41" w:rsidR="00CA7AE4" w:rsidRDefault="005933BB" w:rsidP="00CA7AE4">
            <w:pPr>
              <w:spacing w:before="120" w:after="120" w:line="280" w:lineRule="exact"/>
              <w:jc w:val="center"/>
              <w:rPr>
                <w:rFonts w:ascii="Verdana" w:hAnsi="Verdana"/>
                <w:sz w:val="18"/>
                <w:szCs w:val="18"/>
              </w:rPr>
            </w:pPr>
            <w:r>
              <w:rPr>
                <w:rFonts w:ascii="Verdana" w:hAnsi="Verdana"/>
                <w:sz w:val="18"/>
                <w:szCs w:val="18"/>
              </w:rPr>
              <w:t>39 a 41</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szCs w:val="18"/>
              </w:rPr>
              <w:t>Diapositivas importantes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Pr>
                <w:rFonts w:ascii="Verdana" w:hAnsi="Verdana"/>
                <w:sz w:val="18"/>
                <w:szCs w:val="18"/>
              </w:rPr>
              <w:t>El formador deberá volver a recordar los objetivos de la sesión con los delegados y darles la oportunidad de formular cualquier pregunta relacionada con los materiales tratados en este módulo.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46FAE637"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 xml:space="preserve">Esta lección no incluye ejercicios prácticos. </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062034AA" w:rsidR="00CB3026" w:rsidRPr="00CB3026" w:rsidRDefault="005D2065" w:rsidP="00B3608C">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61925C5"/>
    <w:multiLevelType w:val="hybridMultilevel"/>
    <w:tmpl w:val="4F8888E0"/>
    <w:lvl w:ilvl="0" w:tplc="9E0CC8BA">
      <w:start w:val="1"/>
      <w:numFmt w:val="bullet"/>
      <w:lvlText w:val=""/>
      <w:lvlJc w:val="left"/>
      <w:pPr>
        <w:tabs>
          <w:tab w:val="num" w:pos="720"/>
        </w:tabs>
        <w:ind w:left="720" w:hanging="360"/>
      </w:pPr>
      <w:rPr>
        <w:rFonts w:ascii="Wingdings" w:hAnsi="Wingdings" w:hint="default"/>
      </w:rPr>
    </w:lvl>
    <w:lvl w:ilvl="1" w:tplc="FBDA5CFE" w:tentative="1">
      <w:start w:val="1"/>
      <w:numFmt w:val="bullet"/>
      <w:lvlText w:val=""/>
      <w:lvlJc w:val="left"/>
      <w:pPr>
        <w:tabs>
          <w:tab w:val="num" w:pos="1440"/>
        </w:tabs>
        <w:ind w:left="1440" w:hanging="360"/>
      </w:pPr>
      <w:rPr>
        <w:rFonts w:ascii="Wingdings" w:hAnsi="Wingdings" w:hint="default"/>
      </w:rPr>
    </w:lvl>
    <w:lvl w:ilvl="2" w:tplc="F0F45F06" w:tentative="1">
      <w:start w:val="1"/>
      <w:numFmt w:val="bullet"/>
      <w:lvlText w:val=""/>
      <w:lvlJc w:val="left"/>
      <w:pPr>
        <w:tabs>
          <w:tab w:val="num" w:pos="2160"/>
        </w:tabs>
        <w:ind w:left="2160" w:hanging="360"/>
      </w:pPr>
      <w:rPr>
        <w:rFonts w:ascii="Wingdings" w:hAnsi="Wingdings" w:hint="default"/>
      </w:rPr>
    </w:lvl>
    <w:lvl w:ilvl="3" w:tplc="DC3A224A" w:tentative="1">
      <w:start w:val="1"/>
      <w:numFmt w:val="bullet"/>
      <w:lvlText w:val=""/>
      <w:lvlJc w:val="left"/>
      <w:pPr>
        <w:tabs>
          <w:tab w:val="num" w:pos="2880"/>
        </w:tabs>
        <w:ind w:left="2880" w:hanging="360"/>
      </w:pPr>
      <w:rPr>
        <w:rFonts w:ascii="Wingdings" w:hAnsi="Wingdings" w:hint="default"/>
      </w:rPr>
    </w:lvl>
    <w:lvl w:ilvl="4" w:tplc="E7B22450" w:tentative="1">
      <w:start w:val="1"/>
      <w:numFmt w:val="bullet"/>
      <w:lvlText w:val=""/>
      <w:lvlJc w:val="left"/>
      <w:pPr>
        <w:tabs>
          <w:tab w:val="num" w:pos="3600"/>
        </w:tabs>
        <w:ind w:left="3600" w:hanging="360"/>
      </w:pPr>
      <w:rPr>
        <w:rFonts w:ascii="Wingdings" w:hAnsi="Wingdings" w:hint="default"/>
      </w:rPr>
    </w:lvl>
    <w:lvl w:ilvl="5" w:tplc="5A1692F6" w:tentative="1">
      <w:start w:val="1"/>
      <w:numFmt w:val="bullet"/>
      <w:lvlText w:val=""/>
      <w:lvlJc w:val="left"/>
      <w:pPr>
        <w:tabs>
          <w:tab w:val="num" w:pos="4320"/>
        </w:tabs>
        <w:ind w:left="4320" w:hanging="360"/>
      </w:pPr>
      <w:rPr>
        <w:rFonts w:ascii="Wingdings" w:hAnsi="Wingdings" w:hint="default"/>
      </w:rPr>
    </w:lvl>
    <w:lvl w:ilvl="6" w:tplc="4CE2F604" w:tentative="1">
      <w:start w:val="1"/>
      <w:numFmt w:val="bullet"/>
      <w:lvlText w:val=""/>
      <w:lvlJc w:val="left"/>
      <w:pPr>
        <w:tabs>
          <w:tab w:val="num" w:pos="5040"/>
        </w:tabs>
        <w:ind w:left="5040" w:hanging="360"/>
      </w:pPr>
      <w:rPr>
        <w:rFonts w:ascii="Wingdings" w:hAnsi="Wingdings" w:hint="default"/>
      </w:rPr>
    </w:lvl>
    <w:lvl w:ilvl="7" w:tplc="8BAA721C" w:tentative="1">
      <w:start w:val="1"/>
      <w:numFmt w:val="bullet"/>
      <w:lvlText w:val=""/>
      <w:lvlJc w:val="left"/>
      <w:pPr>
        <w:tabs>
          <w:tab w:val="num" w:pos="5760"/>
        </w:tabs>
        <w:ind w:left="5760" w:hanging="360"/>
      </w:pPr>
      <w:rPr>
        <w:rFonts w:ascii="Wingdings" w:hAnsi="Wingdings" w:hint="default"/>
      </w:rPr>
    </w:lvl>
    <w:lvl w:ilvl="8" w:tplc="0CA2FA1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6" w15:restartNumberingAfterBreak="0">
    <w:nsid w:val="6B2B2F85"/>
    <w:multiLevelType w:val="hybridMultilevel"/>
    <w:tmpl w:val="5E14A50A"/>
    <w:lvl w:ilvl="0" w:tplc="02A25FF8">
      <w:start w:val="1"/>
      <w:numFmt w:val="bullet"/>
      <w:lvlText w:val=""/>
      <w:lvlJc w:val="left"/>
      <w:pPr>
        <w:tabs>
          <w:tab w:val="num" w:pos="720"/>
        </w:tabs>
        <w:ind w:left="720" w:hanging="360"/>
      </w:pPr>
      <w:rPr>
        <w:rFonts w:ascii="Wingdings" w:hAnsi="Wingdings" w:hint="default"/>
      </w:rPr>
    </w:lvl>
    <w:lvl w:ilvl="1" w:tplc="344CD8D8" w:tentative="1">
      <w:start w:val="1"/>
      <w:numFmt w:val="bullet"/>
      <w:lvlText w:val=""/>
      <w:lvlJc w:val="left"/>
      <w:pPr>
        <w:tabs>
          <w:tab w:val="num" w:pos="1440"/>
        </w:tabs>
        <w:ind w:left="1440" w:hanging="360"/>
      </w:pPr>
      <w:rPr>
        <w:rFonts w:ascii="Wingdings" w:hAnsi="Wingdings" w:hint="default"/>
      </w:rPr>
    </w:lvl>
    <w:lvl w:ilvl="2" w:tplc="5D24B114" w:tentative="1">
      <w:start w:val="1"/>
      <w:numFmt w:val="bullet"/>
      <w:lvlText w:val=""/>
      <w:lvlJc w:val="left"/>
      <w:pPr>
        <w:tabs>
          <w:tab w:val="num" w:pos="2160"/>
        </w:tabs>
        <w:ind w:left="2160" w:hanging="360"/>
      </w:pPr>
      <w:rPr>
        <w:rFonts w:ascii="Wingdings" w:hAnsi="Wingdings" w:hint="default"/>
      </w:rPr>
    </w:lvl>
    <w:lvl w:ilvl="3" w:tplc="F5E871A8" w:tentative="1">
      <w:start w:val="1"/>
      <w:numFmt w:val="bullet"/>
      <w:lvlText w:val=""/>
      <w:lvlJc w:val="left"/>
      <w:pPr>
        <w:tabs>
          <w:tab w:val="num" w:pos="2880"/>
        </w:tabs>
        <w:ind w:left="2880" w:hanging="360"/>
      </w:pPr>
      <w:rPr>
        <w:rFonts w:ascii="Wingdings" w:hAnsi="Wingdings" w:hint="default"/>
      </w:rPr>
    </w:lvl>
    <w:lvl w:ilvl="4" w:tplc="D658A812" w:tentative="1">
      <w:start w:val="1"/>
      <w:numFmt w:val="bullet"/>
      <w:lvlText w:val=""/>
      <w:lvlJc w:val="left"/>
      <w:pPr>
        <w:tabs>
          <w:tab w:val="num" w:pos="3600"/>
        </w:tabs>
        <w:ind w:left="3600" w:hanging="360"/>
      </w:pPr>
      <w:rPr>
        <w:rFonts w:ascii="Wingdings" w:hAnsi="Wingdings" w:hint="default"/>
      </w:rPr>
    </w:lvl>
    <w:lvl w:ilvl="5" w:tplc="4C720E52" w:tentative="1">
      <w:start w:val="1"/>
      <w:numFmt w:val="bullet"/>
      <w:lvlText w:val=""/>
      <w:lvlJc w:val="left"/>
      <w:pPr>
        <w:tabs>
          <w:tab w:val="num" w:pos="4320"/>
        </w:tabs>
        <w:ind w:left="4320" w:hanging="360"/>
      </w:pPr>
      <w:rPr>
        <w:rFonts w:ascii="Wingdings" w:hAnsi="Wingdings" w:hint="default"/>
      </w:rPr>
    </w:lvl>
    <w:lvl w:ilvl="6" w:tplc="9B2C97D8" w:tentative="1">
      <w:start w:val="1"/>
      <w:numFmt w:val="bullet"/>
      <w:lvlText w:val=""/>
      <w:lvlJc w:val="left"/>
      <w:pPr>
        <w:tabs>
          <w:tab w:val="num" w:pos="5040"/>
        </w:tabs>
        <w:ind w:left="5040" w:hanging="360"/>
      </w:pPr>
      <w:rPr>
        <w:rFonts w:ascii="Wingdings" w:hAnsi="Wingdings" w:hint="default"/>
      </w:rPr>
    </w:lvl>
    <w:lvl w:ilvl="7" w:tplc="D57A5C8A" w:tentative="1">
      <w:start w:val="1"/>
      <w:numFmt w:val="bullet"/>
      <w:lvlText w:val=""/>
      <w:lvlJc w:val="left"/>
      <w:pPr>
        <w:tabs>
          <w:tab w:val="num" w:pos="5760"/>
        </w:tabs>
        <w:ind w:left="5760" w:hanging="360"/>
      </w:pPr>
      <w:rPr>
        <w:rFonts w:ascii="Wingdings" w:hAnsi="Wingdings" w:hint="default"/>
      </w:rPr>
    </w:lvl>
    <w:lvl w:ilvl="8" w:tplc="967456E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0"/>
  </w:num>
  <w:num w:numId="4">
    <w:abstractNumId w:val="8"/>
  </w:num>
  <w:num w:numId="5">
    <w:abstractNumId w:val="9"/>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4"/>
  </w:num>
  <w:num w:numId="12">
    <w:abstractNumId w:val="11"/>
  </w:num>
  <w:num w:numId="13">
    <w:abstractNumId w:val="4"/>
  </w:num>
  <w:num w:numId="14">
    <w:abstractNumId w:val="2"/>
  </w:num>
  <w:num w:numId="15">
    <w:abstractNumId w:val="3"/>
  </w:num>
  <w:num w:numId="16">
    <w:abstractNumId w:val="12"/>
  </w:num>
  <w:num w:numId="17">
    <w:abstractNumId w:val="18"/>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738BB"/>
    <w:rsid w:val="00275967"/>
    <w:rsid w:val="002D52FC"/>
    <w:rsid w:val="002E3ECE"/>
    <w:rsid w:val="002F3B54"/>
    <w:rsid w:val="00314D32"/>
    <w:rsid w:val="00334BD0"/>
    <w:rsid w:val="0034224C"/>
    <w:rsid w:val="00342639"/>
    <w:rsid w:val="003453F7"/>
    <w:rsid w:val="00354496"/>
    <w:rsid w:val="003630ED"/>
    <w:rsid w:val="003A435F"/>
    <w:rsid w:val="003E2876"/>
    <w:rsid w:val="003F6587"/>
    <w:rsid w:val="00411722"/>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933BB"/>
    <w:rsid w:val="005A4E47"/>
    <w:rsid w:val="005A54C9"/>
    <w:rsid w:val="005D2065"/>
    <w:rsid w:val="005D4432"/>
    <w:rsid w:val="0062475C"/>
    <w:rsid w:val="00636836"/>
    <w:rsid w:val="00637AFB"/>
    <w:rsid w:val="00645E05"/>
    <w:rsid w:val="006527C6"/>
    <w:rsid w:val="00671ADF"/>
    <w:rsid w:val="00680264"/>
    <w:rsid w:val="00697151"/>
    <w:rsid w:val="006B0B52"/>
    <w:rsid w:val="006E00B9"/>
    <w:rsid w:val="006F06F9"/>
    <w:rsid w:val="0075334E"/>
    <w:rsid w:val="00756CCA"/>
    <w:rsid w:val="007678A6"/>
    <w:rsid w:val="00772C8B"/>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378B5"/>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E04CD"/>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429DB"/>
    <w:rsid w:val="00D57822"/>
    <w:rsid w:val="00D669F8"/>
    <w:rsid w:val="00D82C18"/>
    <w:rsid w:val="00D92E47"/>
    <w:rsid w:val="00E13BE7"/>
    <w:rsid w:val="00E243AE"/>
    <w:rsid w:val="00E31F52"/>
    <w:rsid w:val="00E7344B"/>
    <w:rsid w:val="00E95703"/>
    <w:rsid w:val="00EB21C2"/>
    <w:rsid w:val="00EC7406"/>
    <w:rsid w:val="00F1574D"/>
    <w:rsid w:val="00F504D6"/>
    <w:rsid w:val="00F62A15"/>
    <w:rsid w:val="00F955B5"/>
    <w:rsid w:val="00FA5D5D"/>
    <w:rsid w:val="00FB24E8"/>
    <w:rsid w:val="00FB6DE5"/>
    <w:rsid w:val="00FE2EB6"/>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Mencinsinresolver">
    <w:name w:val="Unresolved Mention"/>
    <w:basedOn w:val="Fuentedeprrafopredeter"/>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40296206">
      <w:bodyDiv w:val="1"/>
      <w:marLeft w:val="0"/>
      <w:marRight w:val="0"/>
      <w:marTop w:val="0"/>
      <w:marBottom w:val="0"/>
      <w:divBdr>
        <w:top w:val="none" w:sz="0" w:space="0" w:color="auto"/>
        <w:left w:val="none" w:sz="0" w:space="0" w:color="auto"/>
        <w:bottom w:val="none" w:sz="0" w:space="0" w:color="auto"/>
        <w:right w:val="none" w:sz="0" w:space="0" w:color="auto"/>
      </w:divBdr>
      <w:divsChild>
        <w:div w:id="1485462958">
          <w:marLeft w:val="547"/>
          <w:marRight w:val="0"/>
          <w:marTop w:val="0"/>
          <w:marBottom w:val="0"/>
          <w:divBdr>
            <w:top w:val="none" w:sz="0" w:space="0" w:color="auto"/>
            <w:left w:val="none" w:sz="0" w:space="0" w:color="auto"/>
            <w:bottom w:val="none" w:sz="0" w:space="0" w:color="auto"/>
            <w:right w:val="none" w:sz="0" w:space="0" w:color="auto"/>
          </w:divBdr>
        </w:div>
        <w:div w:id="1493259783">
          <w:marLeft w:val="547"/>
          <w:marRight w:val="0"/>
          <w:marTop w:val="0"/>
          <w:marBottom w:val="0"/>
          <w:divBdr>
            <w:top w:val="none" w:sz="0" w:space="0" w:color="auto"/>
            <w:left w:val="none" w:sz="0" w:space="0" w:color="auto"/>
            <w:bottom w:val="none" w:sz="0" w:space="0" w:color="auto"/>
            <w:right w:val="none" w:sz="0" w:space="0" w:color="auto"/>
          </w:divBdr>
        </w:div>
        <w:div w:id="653798367">
          <w:marLeft w:val="547"/>
          <w:marRight w:val="0"/>
          <w:marTop w:val="0"/>
          <w:marBottom w:val="0"/>
          <w:divBdr>
            <w:top w:val="none" w:sz="0" w:space="0" w:color="auto"/>
            <w:left w:val="none" w:sz="0" w:space="0" w:color="auto"/>
            <w:bottom w:val="none" w:sz="0" w:space="0" w:color="auto"/>
            <w:right w:val="none" w:sz="0" w:space="0" w:color="auto"/>
          </w:divBdr>
        </w:div>
      </w:divsChild>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895265325">
      <w:bodyDiv w:val="1"/>
      <w:marLeft w:val="0"/>
      <w:marRight w:val="0"/>
      <w:marTop w:val="0"/>
      <w:marBottom w:val="0"/>
      <w:divBdr>
        <w:top w:val="none" w:sz="0" w:space="0" w:color="auto"/>
        <w:left w:val="none" w:sz="0" w:space="0" w:color="auto"/>
        <w:bottom w:val="none" w:sz="0" w:space="0" w:color="auto"/>
        <w:right w:val="none" w:sz="0" w:space="0" w:color="auto"/>
      </w:divBdr>
      <w:divsChild>
        <w:div w:id="648049201">
          <w:marLeft w:val="547"/>
          <w:marRight w:val="0"/>
          <w:marTop w:val="0"/>
          <w:marBottom w:val="0"/>
          <w:divBdr>
            <w:top w:val="none" w:sz="0" w:space="0" w:color="auto"/>
            <w:left w:val="none" w:sz="0" w:space="0" w:color="auto"/>
            <w:bottom w:val="none" w:sz="0" w:space="0" w:color="auto"/>
            <w:right w:val="none" w:sz="0" w:space="0" w:color="auto"/>
          </w:divBdr>
        </w:div>
        <w:div w:id="72170847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717</Words>
  <Characters>3948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6</cp:revision>
  <dcterms:created xsi:type="dcterms:W3CDTF">2020-10-23T20:44:00Z</dcterms:created>
  <dcterms:modified xsi:type="dcterms:W3CDTF">2021-05-12T17:59:00Z</dcterms:modified>
</cp:coreProperties>
</file>