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DD02D" w14:textId="41FABF48" w:rsidR="00D82C18" w:rsidRPr="00B3608C" w:rsidRDefault="00334BD0" w:rsidP="000F7896">
      <w:pPr>
        <w:rPr>
          <w:rFonts w:ascii="Verdana" w:hAnsi="Verdana"/>
        </w:rPr>
      </w:pPr>
      <w:r>
        <w:rPr>
          <w:rFonts w:ascii="Verdana" w:hAnsi="Verdana"/>
          <w:b/>
          <w:bCs/>
          <w:sz w:val="28"/>
          <w:szCs w:val="28"/>
        </w:rPr>
        <w:t>Lección 2.3 Desafíos</w:t>
      </w:r>
      <w:r>
        <w:rPr>
          <w:rFonts w:ascii="Verdana" w:hAnsi="Verdana"/>
          <w:b/>
          <w:bCs/>
          <w:color w:val="000000" w:themeColor="text1"/>
          <w:sz w:val="28"/>
          <w:szCs w:val="28"/>
        </w:rPr>
        <w:t xml:space="preserve"> (en línea)</w:t>
      </w:r>
    </w:p>
    <w:p w14:paraId="1D0E3DC5" w14:textId="77777777" w:rsidR="00C115FC" w:rsidRPr="00C115FC" w:rsidRDefault="00C115FC" w:rsidP="00C115FC">
      <w:pPr>
        <w:ind w:left="360"/>
        <w:rPr>
          <w:rFonts w:ascii="Verdana" w:hAnsi="Verdana"/>
        </w:rPr>
      </w:pPr>
    </w:p>
    <w:tbl>
      <w:tblPr>
        <w:tblStyle w:val="Tablaconcuadrcula"/>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602C5558" w:rsidR="00D82C18" w:rsidRPr="00D82C18" w:rsidRDefault="00C115FC" w:rsidP="00C115FC">
            <w:pPr>
              <w:rPr>
                <w:rFonts w:ascii="Verdana" w:hAnsi="Verdana"/>
                <w:sz w:val="22"/>
                <w:szCs w:val="22"/>
              </w:rPr>
            </w:pPr>
            <w:r>
              <w:rPr>
                <w:rFonts w:ascii="Verdana" w:hAnsi="Verdana"/>
                <w:sz w:val="22"/>
                <w:szCs w:val="22"/>
              </w:rPr>
              <w:t>Lección 2.3 Desafíos (en línea)</w:t>
            </w:r>
          </w:p>
        </w:tc>
        <w:tc>
          <w:tcPr>
            <w:tcW w:w="2165" w:type="dxa"/>
            <w:shd w:val="clear" w:color="auto" w:fill="DEEAF6" w:themeFill="accent5" w:themeFillTint="33"/>
            <w:vAlign w:val="center"/>
          </w:tcPr>
          <w:p w14:paraId="30B631DA" w14:textId="27F2DF87" w:rsidR="00D82C18" w:rsidRPr="00D82C18" w:rsidRDefault="00D82C18" w:rsidP="00C115FC">
            <w:pPr>
              <w:rPr>
                <w:rFonts w:ascii="Verdana" w:hAnsi="Verdana"/>
                <w:sz w:val="22"/>
                <w:szCs w:val="22"/>
              </w:rPr>
            </w:pPr>
            <w:r>
              <w:rPr>
                <w:rFonts w:ascii="Verdana" w:hAnsi="Verdana"/>
                <w:sz w:val="22"/>
                <w:szCs w:val="22"/>
              </w:rPr>
              <w:t xml:space="preserve">Duración: </w:t>
            </w:r>
            <w:r>
              <w:rPr>
                <w:rFonts w:ascii="Verdana" w:hAnsi="Verdana"/>
                <w:color w:val="000000" w:themeColor="text1"/>
                <w:sz w:val="22"/>
                <w:szCs w:val="22"/>
              </w:rPr>
              <w:t xml:space="preserve">30 minutos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Pr>
                <w:rFonts w:ascii="Verdana" w:hAnsi="Verdana"/>
                <w:b/>
                <w:sz w:val="22"/>
                <w:szCs w:val="22"/>
              </w:rPr>
              <w:t xml:space="preserve">Recursos necesarios: </w:t>
            </w:r>
          </w:p>
          <w:p w14:paraId="5C99965B" w14:textId="77777777" w:rsidR="00E14C91" w:rsidRPr="000F7896" w:rsidRDefault="00E14C91" w:rsidP="00E14C91">
            <w:pPr>
              <w:pStyle w:val="bul1"/>
              <w:numPr>
                <w:ilvl w:val="0"/>
                <w:numId w:val="6"/>
              </w:numPr>
              <w:spacing w:line="280" w:lineRule="exact"/>
              <w:rPr>
                <w:rFonts w:ascii="Symbol" w:hAnsi="Symbol"/>
              </w:rPr>
            </w:pPr>
            <w:r>
              <w:t xml:space="preserve">PC/portátil cargado con versiones de software compatibles con los materiales preparados </w:t>
            </w:r>
          </w:p>
          <w:p w14:paraId="0B2A1401" w14:textId="77777777" w:rsidR="00E14C91" w:rsidRPr="000F7896" w:rsidRDefault="00E14C91" w:rsidP="00E14C91">
            <w:pPr>
              <w:pStyle w:val="bul1"/>
              <w:numPr>
                <w:ilvl w:val="0"/>
                <w:numId w:val="6"/>
              </w:numPr>
              <w:spacing w:line="280" w:lineRule="exact"/>
              <w:rPr>
                <w:rFonts w:ascii="Symbol" w:hAnsi="Symbol"/>
              </w:rPr>
            </w:pPr>
            <w:r>
              <w:t xml:space="preserve">Acceso a Internet </w:t>
            </w:r>
          </w:p>
          <w:p w14:paraId="684E0FE6" w14:textId="77777777" w:rsidR="00E14C91" w:rsidRPr="00D168CC" w:rsidRDefault="00E14C91" w:rsidP="00E14C91">
            <w:pPr>
              <w:pStyle w:val="bul1"/>
              <w:numPr>
                <w:ilvl w:val="0"/>
                <w:numId w:val="6"/>
              </w:numPr>
              <w:spacing w:line="280" w:lineRule="exact"/>
              <w:rPr>
                <w:rFonts w:ascii="Symbol" w:hAnsi="Symbol"/>
              </w:rPr>
            </w:pPr>
            <w:r>
              <w:t>PowerPoint u otro software para presentaciones</w:t>
            </w:r>
          </w:p>
          <w:p w14:paraId="14CF9EF0" w14:textId="509F9B68" w:rsidR="00E14C91" w:rsidRPr="00E14C91" w:rsidRDefault="00E14C91" w:rsidP="00E14C91">
            <w:pPr>
              <w:pStyle w:val="bul1"/>
              <w:numPr>
                <w:ilvl w:val="0"/>
                <w:numId w:val="6"/>
              </w:numPr>
              <w:spacing w:line="280" w:lineRule="exact"/>
              <w:rPr>
                <w:rFonts w:ascii="Symbol" w:hAnsi="Symbol"/>
              </w:rPr>
            </w:pPr>
            <w:r>
              <w:t xml:space="preserve">Software de videoconferencia </w:t>
            </w:r>
          </w:p>
        </w:tc>
      </w:tr>
      <w:tr w:rsidR="00E7344B" w:rsidRPr="00D82C18" w14:paraId="635F2EFD" w14:textId="77777777" w:rsidTr="00334BD0">
        <w:trPr>
          <w:trHeight w:val="1284"/>
        </w:trPr>
        <w:tc>
          <w:tcPr>
            <w:tcW w:w="9010" w:type="dxa"/>
            <w:gridSpan w:val="3"/>
            <w:vAlign w:val="center"/>
          </w:tcPr>
          <w:p w14:paraId="34602AF3" w14:textId="78DEEF76" w:rsidR="00A03CF0" w:rsidRDefault="004738B1" w:rsidP="00F62A15">
            <w:pPr>
              <w:spacing w:before="120" w:after="120" w:line="280" w:lineRule="exact"/>
              <w:rPr>
                <w:rFonts w:ascii="Verdana" w:hAnsi="Verdana"/>
                <w:b/>
                <w:sz w:val="22"/>
                <w:szCs w:val="22"/>
              </w:rPr>
            </w:pPr>
            <w:r>
              <w:rPr>
                <w:rFonts w:ascii="Verdana" w:hAnsi="Verdana"/>
                <w:b/>
                <w:sz w:val="22"/>
                <w:szCs w:val="22"/>
              </w:rPr>
              <w:t>Propósito</w:t>
            </w:r>
            <w:r w:rsidR="00A03CF0">
              <w:rPr>
                <w:rFonts w:ascii="Verdana" w:hAnsi="Verdana"/>
                <w:b/>
                <w:sz w:val="22"/>
                <w:szCs w:val="22"/>
              </w:rPr>
              <w:t xml:space="preserve"> de la sesión:  </w:t>
            </w:r>
          </w:p>
          <w:p w14:paraId="3FE58655" w14:textId="7B8F99A3" w:rsidR="00A03CF0" w:rsidRPr="000F7896" w:rsidRDefault="00C71591" w:rsidP="00FA5D5D">
            <w:pPr>
              <w:spacing w:before="120" w:after="120" w:line="280" w:lineRule="exact"/>
              <w:jc w:val="both"/>
              <w:rPr>
                <w:rFonts w:ascii="Verdana" w:hAnsi="Verdana"/>
                <w:i/>
                <w:color w:val="FF0000"/>
                <w:sz w:val="18"/>
                <w:szCs w:val="18"/>
              </w:rPr>
            </w:pPr>
            <w:r>
              <w:rPr>
                <w:rFonts w:ascii="Verdana" w:hAnsi="Verdana"/>
                <w:sz w:val="18"/>
                <w:szCs w:val="18"/>
              </w:rPr>
              <w:t xml:space="preserve">El </w:t>
            </w:r>
            <w:r w:rsidR="004738B1">
              <w:rPr>
                <w:rFonts w:ascii="Verdana" w:hAnsi="Verdana"/>
                <w:sz w:val="18"/>
                <w:szCs w:val="18"/>
              </w:rPr>
              <w:t>propósito</w:t>
            </w:r>
            <w:r>
              <w:rPr>
                <w:rFonts w:ascii="Verdana" w:hAnsi="Verdana"/>
                <w:sz w:val="18"/>
                <w:szCs w:val="18"/>
              </w:rPr>
              <w:t xml:space="preserve"> de esta sesión es que los participantes comprendan algunos de los principales desafíos a los que se enfrenta la cooperación internacional en relación con la ciberdelincuencia y las pruebas electrónicas, así como las posibles formas en que el Convenio de Budapest y las mejores prácticas pueden abordar esos desafíos.</w:t>
            </w:r>
          </w:p>
        </w:tc>
      </w:tr>
      <w:tr w:rsidR="00A03CF0" w:rsidRPr="00D82C18" w14:paraId="1B5A80A7" w14:textId="77777777" w:rsidTr="001E7389">
        <w:trPr>
          <w:trHeight w:val="983"/>
        </w:trPr>
        <w:tc>
          <w:tcPr>
            <w:tcW w:w="9010" w:type="dxa"/>
            <w:gridSpan w:val="3"/>
            <w:vAlign w:val="center"/>
          </w:tcPr>
          <w:p w14:paraId="559A7E05" w14:textId="77777777" w:rsidR="00A03CF0" w:rsidRPr="00645E05" w:rsidRDefault="00271010" w:rsidP="00F62A15">
            <w:pPr>
              <w:spacing w:before="120" w:after="120" w:line="280" w:lineRule="exact"/>
              <w:contextualSpacing/>
              <w:rPr>
                <w:rFonts w:ascii="Verdana" w:hAnsi="Verdana"/>
                <w:b/>
                <w:sz w:val="22"/>
                <w:szCs w:val="22"/>
              </w:rPr>
            </w:pPr>
            <w:r>
              <w:rPr>
                <w:rFonts w:ascii="Verdana" w:hAnsi="Verdana"/>
                <w:b/>
                <w:sz w:val="22"/>
                <w:szCs w:val="22"/>
              </w:rPr>
              <w:t>Objetivos:</w:t>
            </w:r>
          </w:p>
          <w:p w14:paraId="7552C5F6" w14:textId="77777777" w:rsidR="000F7896" w:rsidRPr="00645E05" w:rsidRDefault="000F7896" w:rsidP="000F7896">
            <w:pPr>
              <w:tabs>
                <w:tab w:val="left" w:pos="426"/>
                <w:tab w:val="left" w:pos="851"/>
              </w:tabs>
              <w:rPr>
                <w:rFonts w:ascii="Verdana" w:eastAsia="Times New Roman" w:hAnsi="Verdana" w:cs="Times New Roman"/>
                <w:sz w:val="18"/>
                <w:szCs w:val="18"/>
              </w:rPr>
            </w:pPr>
            <w:r>
              <w:rPr>
                <w:rFonts w:ascii="Verdana" w:hAnsi="Verdana"/>
                <w:sz w:val="18"/>
                <w:szCs w:val="18"/>
              </w:rPr>
              <w:t>Al final de esta sesión los delegados podrán:</w:t>
            </w:r>
          </w:p>
          <w:p w14:paraId="274FA927" w14:textId="77777777" w:rsidR="00645E05" w:rsidRPr="00645E05" w:rsidRDefault="00645E05" w:rsidP="00645E05">
            <w:pPr>
              <w:pStyle w:val="bul1"/>
              <w:numPr>
                <w:ilvl w:val="0"/>
                <w:numId w:val="11"/>
              </w:numPr>
            </w:pPr>
            <w:r>
              <w:t>Reconocer los principales desafíos asociados a la cooperación internacional en materia de ciberdelincuencia y pruebas electrónicas</w:t>
            </w:r>
          </w:p>
          <w:p w14:paraId="36190D91" w14:textId="77777777" w:rsidR="00645E05" w:rsidRPr="00645E05" w:rsidRDefault="00645E05" w:rsidP="00645E05">
            <w:pPr>
              <w:pStyle w:val="bul1"/>
              <w:numPr>
                <w:ilvl w:val="0"/>
                <w:numId w:val="11"/>
              </w:numPr>
            </w:pPr>
            <w:r>
              <w:t xml:space="preserve">Identificar las implicaciones prácticas que plantean los principales desafíos asociados a la cooperación internacional </w:t>
            </w:r>
          </w:p>
          <w:p w14:paraId="61ABEAC5" w14:textId="2094E980" w:rsidR="00C45A81" w:rsidRPr="00645E05" w:rsidRDefault="00645E05" w:rsidP="00645E05">
            <w:pPr>
              <w:pStyle w:val="bul1"/>
              <w:numPr>
                <w:ilvl w:val="0"/>
                <w:numId w:val="11"/>
              </w:numPr>
            </w:pPr>
            <w:r>
              <w:t xml:space="preserve">Explorar posibles soluciones para abordar los desafíos asociados a la cooperación internacional </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Pr>
                <w:rFonts w:ascii="Verdana" w:hAnsi="Verdana"/>
                <w:b/>
                <w:color w:val="000000" w:themeColor="text1"/>
                <w:sz w:val="22"/>
                <w:szCs w:val="22"/>
              </w:rPr>
              <w:t>Pautas para los formadores</w:t>
            </w:r>
          </w:p>
          <w:p w14:paraId="5EFF4BEF" w14:textId="57C3C18D" w:rsidR="00C45A81" w:rsidRPr="00C45A81" w:rsidRDefault="00645E05" w:rsidP="00645E05">
            <w:pPr>
              <w:spacing w:before="120" w:after="120" w:line="280" w:lineRule="exact"/>
              <w:jc w:val="both"/>
              <w:rPr>
                <w:rFonts w:ascii="Verdana" w:hAnsi="Verdana"/>
                <w:sz w:val="18"/>
                <w:szCs w:val="18"/>
              </w:rPr>
            </w:pPr>
            <w:r>
              <w:rPr>
                <w:rFonts w:ascii="Verdana" w:hAnsi="Verdana"/>
                <w:color w:val="000000" w:themeColor="text1"/>
                <w:sz w:val="18"/>
                <w:szCs w:val="18"/>
              </w:rPr>
              <w:t xml:space="preserve">En las diapositivas se exponen algunos de los principales desafíos a los que se enfrenta la cooperación internacional en relación con la ciberdelincuencia y las pruebas electrónicas. Entre ellos se encuentran el desafío de la rapidez, el desafío del idioma, el desafío del tiempo, el desafío de las distintas tradiciones jurídicas y el desafío de la atribución. Si el formador ha tenido que enfrentarse a algún desafío con respecto a la cooperación internacional, también debería compartir estos ejemplos prácticos con los participantes. </w:t>
            </w:r>
            <w:r>
              <w:rPr>
                <w:rFonts w:ascii="Verdana" w:hAnsi="Verdana"/>
                <w:sz w:val="18"/>
                <w:szCs w:val="18"/>
              </w:rPr>
              <w:t xml:space="preserve">También se puede pedir a los participantes que compartan sus experiencias en materia de cooperación internacional y que digan si lo que han aprendido durante este curso les servirá de cara al futuro. </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szCs w:val="28"/>
              </w:rPr>
              <w:t>Contenido de la lección</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szCs w:val="22"/>
              </w:rPr>
              <w:t>Números de las diapositivas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szCs w:val="22"/>
              </w:rPr>
              <w:t>Contenido</w:t>
            </w:r>
          </w:p>
        </w:tc>
      </w:tr>
      <w:tr w:rsidR="00F1574D" w:rsidRPr="00D82C18" w14:paraId="11A12D7E" w14:textId="77777777" w:rsidTr="000F04E4">
        <w:trPr>
          <w:trHeight w:val="591"/>
        </w:trPr>
        <w:tc>
          <w:tcPr>
            <w:tcW w:w="1525" w:type="dxa"/>
            <w:vAlign w:val="center"/>
          </w:tcPr>
          <w:p w14:paraId="67083237" w14:textId="16C27CCA" w:rsidR="00D82C18" w:rsidRDefault="003630ED" w:rsidP="00F1574D">
            <w:pPr>
              <w:spacing w:before="120" w:after="120" w:line="280" w:lineRule="exact"/>
              <w:jc w:val="center"/>
              <w:rPr>
                <w:rFonts w:ascii="Verdana" w:hAnsi="Verdana"/>
                <w:sz w:val="18"/>
                <w:szCs w:val="18"/>
              </w:rPr>
            </w:pPr>
            <w:r>
              <w:rPr>
                <w:rFonts w:ascii="Verdana" w:hAnsi="Verdana"/>
                <w:sz w:val="18"/>
                <w:szCs w:val="18"/>
              </w:rPr>
              <w:t>1 a 2</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Pr>
                <w:rFonts w:ascii="Verdana" w:hAnsi="Verdana"/>
                <w:color w:val="000000" w:themeColor="text1"/>
                <w:sz w:val="18"/>
                <w:szCs w:val="18"/>
              </w:rPr>
              <w:t xml:space="preserve">Las diapositivas de apertura sirven de introducción a la sesión e incluyen el programa, así como las metas y los objetivos de la sesión. </w:t>
            </w:r>
          </w:p>
        </w:tc>
      </w:tr>
      <w:tr w:rsidR="00F1574D" w:rsidRPr="00D82C18" w14:paraId="65F07CB5" w14:textId="77777777" w:rsidTr="00F1574D">
        <w:trPr>
          <w:trHeight w:val="1880"/>
        </w:trPr>
        <w:tc>
          <w:tcPr>
            <w:tcW w:w="1525" w:type="dxa"/>
            <w:vAlign w:val="center"/>
          </w:tcPr>
          <w:p w14:paraId="56AF6365" w14:textId="56CD1012" w:rsidR="00D82C18" w:rsidRDefault="00F32EF6" w:rsidP="00F1574D">
            <w:pPr>
              <w:spacing w:before="120" w:after="120" w:line="280" w:lineRule="exact"/>
              <w:jc w:val="center"/>
              <w:rPr>
                <w:rFonts w:ascii="Verdana" w:hAnsi="Verdana"/>
                <w:sz w:val="18"/>
                <w:szCs w:val="18"/>
              </w:rPr>
            </w:pPr>
            <w:r>
              <w:rPr>
                <w:rFonts w:ascii="Verdana" w:hAnsi="Verdana"/>
                <w:sz w:val="18"/>
                <w:szCs w:val="18"/>
              </w:rPr>
              <w:lastRenderedPageBreak/>
              <w:t>3 a 10</w:t>
            </w:r>
          </w:p>
          <w:p w14:paraId="6F5AEB2D" w14:textId="3375693E" w:rsidR="00F1574D" w:rsidRPr="003630ED" w:rsidRDefault="00C45A81" w:rsidP="00F1574D">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649FEA68" w14:textId="7DE50623" w:rsidR="0062475C" w:rsidRPr="00C71591" w:rsidRDefault="00645E05" w:rsidP="00C71591">
            <w:pPr>
              <w:spacing w:line="360" w:lineRule="auto"/>
              <w:jc w:val="both"/>
              <w:rPr>
                <w:rFonts w:ascii="Verdana" w:hAnsi="Verdana"/>
                <w:sz w:val="18"/>
                <w:szCs w:val="18"/>
              </w:rPr>
            </w:pPr>
            <w:r>
              <w:rPr>
                <w:rFonts w:ascii="Verdana" w:hAnsi="Verdana"/>
                <w:sz w:val="18"/>
                <w:szCs w:val="18"/>
              </w:rPr>
              <w:t>En estas diapositivas se analiza el desafío de la rapidez, es decir, el requisito inherente de que la cooperación internacional relacionada con la ciberdelincuencia y las pruebas electrónicas se lleve a cabo a un ritmo rápido y cómo se contrapone a los procesos de asistencia jurídica mutua, que son intrínsecamente lentos. En la diapositiva se presenta una solución práctica: buscar la conservación de los datos que se pretende obtener de otra jurisdicción. Esta parte finaliza con una pregunta tipo encuesta.</w:t>
            </w:r>
          </w:p>
        </w:tc>
      </w:tr>
      <w:tr w:rsidR="00F1574D" w:rsidRPr="00D82C18" w14:paraId="15587DD6" w14:textId="77777777" w:rsidTr="00F1574D">
        <w:trPr>
          <w:trHeight w:val="1916"/>
        </w:trPr>
        <w:tc>
          <w:tcPr>
            <w:tcW w:w="1525" w:type="dxa"/>
            <w:vAlign w:val="center"/>
          </w:tcPr>
          <w:p w14:paraId="5EBB803A" w14:textId="4EF6A1E4" w:rsidR="00556D69" w:rsidRPr="0084446A" w:rsidRDefault="00645E05" w:rsidP="00F1574D">
            <w:pPr>
              <w:spacing w:before="120" w:after="120" w:line="280" w:lineRule="exact"/>
              <w:jc w:val="center"/>
              <w:rPr>
                <w:rFonts w:ascii="Verdana" w:hAnsi="Verdana"/>
                <w:sz w:val="18"/>
                <w:szCs w:val="18"/>
              </w:rPr>
            </w:pPr>
            <w:r>
              <w:rPr>
                <w:rFonts w:ascii="Verdana" w:hAnsi="Verdana"/>
                <w:sz w:val="18"/>
                <w:szCs w:val="18"/>
              </w:rPr>
              <w:t>11 a 14</w:t>
            </w:r>
          </w:p>
          <w:p w14:paraId="65C32028" w14:textId="0ED7DF24" w:rsidR="00F1574D" w:rsidRPr="0084446A" w:rsidRDefault="00334BD0" w:rsidP="00F1574D">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09B58FC0" w14:textId="13B88565" w:rsidR="00637AFB" w:rsidRPr="0084446A" w:rsidRDefault="00645E05" w:rsidP="00D669F8">
            <w:pPr>
              <w:spacing w:line="360" w:lineRule="auto"/>
              <w:jc w:val="both"/>
              <w:rPr>
                <w:rFonts w:ascii="Verdana" w:hAnsi="Verdana"/>
                <w:sz w:val="18"/>
                <w:szCs w:val="18"/>
              </w:rPr>
            </w:pPr>
            <w:r>
              <w:rPr>
                <w:rFonts w:ascii="Verdana" w:hAnsi="Verdana"/>
                <w:sz w:val="18"/>
                <w:szCs w:val="18"/>
              </w:rPr>
              <w:t>En estas diapositivas se analiza el desafío del idioma, es decir, el desafío de trabajar en múltiples jurisdicciones donde se utilizan diferentes idiomas en los sistemas jurídicos. También se señalan algunas medidas que se pueden adoptar para hacer frente a este desafío, como presentar las solicitudes en el idioma del sistema jurídico del país requerido, proporcionar traducciones de los documentos justificativos y cumplir los requisitos en materia de traducción.</w:t>
            </w:r>
          </w:p>
        </w:tc>
      </w:tr>
      <w:tr w:rsidR="00F1574D" w:rsidRPr="00D82C18" w14:paraId="4F010995" w14:textId="77777777" w:rsidTr="00F1574D">
        <w:trPr>
          <w:trHeight w:val="791"/>
        </w:trPr>
        <w:tc>
          <w:tcPr>
            <w:tcW w:w="1525" w:type="dxa"/>
            <w:vAlign w:val="center"/>
          </w:tcPr>
          <w:p w14:paraId="0EC3C0F5" w14:textId="15D48B0F" w:rsidR="00C70C5C" w:rsidRDefault="00645E05" w:rsidP="00F1574D">
            <w:pPr>
              <w:spacing w:before="120" w:after="120" w:line="280" w:lineRule="exact"/>
              <w:jc w:val="center"/>
              <w:rPr>
                <w:rFonts w:ascii="Verdana" w:hAnsi="Verdana"/>
                <w:sz w:val="18"/>
                <w:szCs w:val="18"/>
              </w:rPr>
            </w:pPr>
            <w:r>
              <w:rPr>
                <w:rFonts w:ascii="Verdana" w:hAnsi="Verdana"/>
                <w:sz w:val="18"/>
                <w:szCs w:val="18"/>
              </w:rPr>
              <w:t>15 a 19</w:t>
            </w:r>
          </w:p>
          <w:p w14:paraId="48504862" w14:textId="0BA48137" w:rsidR="00334BD0" w:rsidRDefault="00334BD0" w:rsidP="00F1574D">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4AF5B3D7" w14:textId="1E2167B6" w:rsidR="0095051C" w:rsidRPr="00C70C5C" w:rsidRDefault="00645E05" w:rsidP="006F06F9">
            <w:pPr>
              <w:pStyle w:val="Subttulo"/>
              <w:spacing w:line="360" w:lineRule="auto"/>
              <w:rPr>
                <w:rFonts w:ascii="Verdana" w:eastAsia="Times New Roman" w:hAnsi="Verdana"/>
                <w:iCs w:val="0"/>
              </w:rPr>
            </w:pPr>
            <w:r>
              <w:rPr>
                <w:rFonts w:ascii="Verdana" w:hAnsi="Verdana"/>
                <w:szCs w:val="18"/>
              </w:rPr>
              <w:t>En estas diapositivas se analiza el desafío del tiempo, es decir, el desafío de trabajar en varias zonas horarias. Dado que las marcas de tiempo son especialmente cruciales para asegurarse de que se busca, se obtiene y se evalúa la información correcta, los Estados deben ser cuidadosos con el modo en que formulan las solicitudes para minimizar la posibilidad de errores.</w:t>
            </w:r>
          </w:p>
        </w:tc>
      </w:tr>
      <w:tr w:rsidR="00CE67EA" w:rsidRPr="00D82C18" w14:paraId="36E3D895" w14:textId="77777777" w:rsidTr="00F1574D">
        <w:trPr>
          <w:trHeight w:val="791"/>
        </w:trPr>
        <w:tc>
          <w:tcPr>
            <w:tcW w:w="1525" w:type="dxa"/>
            <w:vAlign w:val="center"/>
          </w:tcPr>
          <w:p w14:paraId="14511361" w14:textId="0C4EEC32" w:rsidR="00CA7AE4" w:rsidRDefault="00975170" w:rsidP="00CA7AE4">
            <w:pPr>
              <w:spacing w:before="120" w:after="120" w:line="280" w:lineRule="exact"/>
              <w:jc w:val="center"/>
              <w:rPr>
                <w:rFonts w:ascii="Verdana" w:hAnsi="Verdana"/>
                <w:sz w:val="18"/>
                <w:szCs w:val="18"/>
              </w:rPr>
            </w:pPr>
            <w:r>
              <w:rPr>
                <w:rFonts w:ascii="Verdana" w:hAnsi="Verdana"/>
                <w:sz w:val="18"/>
                <w:szCs w:val="18"/>
              </w:rPr>
              <w:t>20 a 28</w:t>
            </w:r>
          </w:p>
          <w:p w14:paraId="3303FBB7" w14:textId="05611B53" w:rsidR="00CE67EA" w:rsidRDefault="00CA7AE4" w:rsidP="00CA7AE4">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3ADC7791" w14:textId="765E02BA" w:rsidR="00CE67EA" w:rsidRPr="00975170" w:rsidRDefault="00975170" w:rsidP="0045630D">
            <w:pPr>
              <w:spacing w:line="360" w:lineRule="auto"/>
              <w:jc w:val="both"/>
              <w:rPr>
                <w:rFonts w:ascii="Verdana" w:hAnsi="Verdana"/>
                <w:sz w:val="18"/>
                <w:szCs w:val="18"/>
              </w:rPr>
            </w:pPr>
            <w:r>
              <w:rPr>
                <w:rFonts w:ascii="Verdana" w:hAnsi="Verdana"/>
                <w:sz w:val="18"/>
                <w:szCs w:val="18"/>
              </w:rPr>
              <w:t xml:space="preserve">En estas diapositivas se analiza el desafío que suponen las distintas tradiciones jurídicas. Este es uno de los mayores desafíos en materia de cooperación. La naturaleza de la ciberdelincuencia y de las pruebas electrónicas requiere a menudo que países sin vínculos políticos y jurídicos cooperen entre sí. En estas diapositivas se presentan, en primer lugar, los diferentes tipos de sistemas jurídicos, antes de explicar cómo las variaciones entre ellos pueden suponer un desafío para la cooperación internacional. </w:t>
            </w:r>
          </w:p>
        </w:tc>
      </w:tr>
      <w:tr w:rsidR="00975170" w:rsidRPr="00D82C18" w14:paraId="35736C4C" w14:textId="77777777" w:rsidTr="00F1574D">
        <w:trPr>
          <w:trHeight w:val="791"/>
        </w:trPr>
        <w:tc>
          <w:tcPr>
            <w:tcW w:w="1525" w:type="dxa"/>
            <w:vAlign w:val="center"/>
          </w:tcPr>
          <w:p w14:paraId="2831EDCE" w14:textId="02467F3D" w:rsidR="00975170" w:rsidRDefault="00F32EF6" w:rsidP="00CA7AE4">
            <w:pPr>
              <w:spacing w:before="120" w:after="120" w:line="280" w:lineRule="exact"/>
              <w:jc w:val="center"/>
              <w:rPr>
                <w:rFonts w:ascii="Verdana" w:hAnsi="Verdana"/>
                <w:sz w:val="18"/>
                <w:szCs w:val="18"/>
              </w:rPr>
            </w:pPr>
            <w:r>
              <w:rPr>
                <w:rFonts w:ascii="Verdana" w:hAnsi="Verdana"/>
                <w:sz w:val="18"/>
                <w:szCs w:val="18"/>
              </w:rPr>
              <w:t>29 a 36</w:t>
            </w:r>
          </w:p>
        </w:tc>
        <w:tc>
          <w:tcPr>
            <w:tcW w:w="7485" w:type="dxa"/>
            <w:gridSpan w:val="2"/>
            <w:vAlign w:val="center"/>
          </w:tcPr>
          <w:p w14:paraId="1E7CD13A" w14:textId="584FA035" w:rsidR="00975170" w:rsidRPr="00975170" w:rsidRDefault="00523B79" w:rsidP="0045630D">
            <w:pPr>
              <w:spacing w:line="360" w:lineRule="auto"/>
              <w:jc w:val="both"/>
              <w:rPr>
                <w:rFonts w:ascii="Verdana" w:hAnsi="Verdana"/>
                <w:sz w:val="18"/>
                <w:szCs w:val="18"/>
              </w:rPr>
            </w:pPr>
            <w:r>
              <w:rPr>
                <w:rFonts w:ascii="Verdana" w:hAnsi="Verdana"/>
                <w:sz w:val="18"/>
                <w:szCs w:val="18"/>
              </w:rPr>
              <w:t xml:space="preserve">En estas diapositivas se analizan los desafíos de la atribución, es decir, la vinculación de un sospechoso a un dispositivo concreto en un momento determinado hasta el nivel de prueba que exige el sistema jurídico local. Puesto que los distintos tipos de información que existen se almacenan en diferentes lugares, probablemente en diferentes jurisdicciones, lo que contribuye a completar la atribución, a menudo su recopilación constituye todo un desafío. </w:t>
            </w:r>
          </w:p>
        </w:tc>
      </w:tr>
      <w:tr w:rsidR="00CA7AE4" w:rsidRPr="00D82C18" w14:paraId="22C5AB80" w14:textId="77777777" w:rsidTr="00F1574D">
        <w:trPr>
          <w:trHeight w:val="791"/>
        </w:trPr>
        <w:tc>
          <w:tcPr>
            <w:tcW w:w="1525" w:type="dxa"/>
            <w:vAlign w:val="center"/>
          </w:tcPr>
          <w:p w14:paraId="0D063FA8" w14:textId="3207BAE6" w:rsidR="00CA7AE4" w:rsidRDefault="00F32EF6" w:rsidP="00CA7AE4">
            <w:pPr>
              <w:spacing w:before="120" w:after="120" w:line="280" w:lineRule="exact"/>
              <w:jc w:val="center"/>
              <w:rPr>
                <w:rFonts w:ascii="Verdana" w:hAnsi="Verdana"/>
                <w:sz w:val="18"/>
                <w:szCs w:val="18"/>
              </w:rPr>
            </w:pPr>
            <w:r>
              <w:rPr>
                <w:rFonts w:ascii="Verdana" w:hAnsi="Verdana"/>
                <w:sz w:val="18"/>
                <w:szCs w:val="18"/>
              </w:rPr>
              <w:t>37 a 39</w:t>
            </w:r>
          </w:p>
          <w:p w14:paraId="209E53F0" w14:textId="2D060928" w:rsidR="00CA7AE4" w:rsidRDefault="00EC7406" w:rsidP="00CA7AE4">
            <w:pPr>
              <w:spacing w:before="120" w:after="120" w:line="280" w:lineRule="exact"/>
              <w:jc w:val="center"/>
              <w:rPr>
                <w:rFonts w:ascii="Verdana" w:hAnsi="Verdana"/>
                <w:sz w:val="18"/>
                <w:szCs w:val="18"/>
              </w:rPr>
            </w:pPr>
            <w:r>
              <w:rPr>
                <w:rFonts w:ascii="Verdana" w:hAnsi="Verdana"/>
                <w:sz w:val="18"/>
                <w:szCs w:val="18"/>
              </w:rPr>
              <w:t>Diapositivas importantes</w:t>
            </w:r>
          </w:p>
        </w:tc>
        <w:tc>
          <w:tcPr>
            <w:tcW w:w="7485" w:type="dxa"/>
            <w:gridSpan w:val="2"/>
            <w:vAlign w:val="center"/>
          </w:tcPr>
          <w:p w14:paraId="7506D927" w14:textId="5B9A10C8" w:rsidR="00CA7AE4" w:rsidRDefault="00EC7406" w:rsidP="0045630D">
            <w:pPr>
              <w:spacing w:line="360" w:lineRule="auto"/>
              <w:jc w:val="both"/>
              <w:rPr>
                <w:rFonts w:ascii="Verdana" w:hAnsi="Verdana"/>
                <w:sz w:val="18"/>
                <w:szCs w:val="18"/>
              </w:rPr>
            </w:pPr>
            <w:r>
              <w:rPr>
                <w:rFonts w:ascii="Verdana" w:hAnsi="Verdana"/>
                <w:sz w:val="18"/>
                <w:szCs w:val="18"/>
              </w:rPr>
              <w:t>El formador deberá volver a recordar los objetivos de la sesión con los delegados y darles la oportunidad de formular cualquier pregunta relacionada con los materiales tratados en este módulo.</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Ejercicios prácticos</w:t>
            </w:r>
          </w:p>
          <w:p w14:paraId="04D65D89" w14:textId="65C5E68C"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 xml:space="preserve">Esta lección no incluye ejercicios prácticos. </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Evaluación/comprobación de conocimientos</w:t>
            </w:r>
          </w:p>
          <w:p w14:paraId="4496975B" w14:textId="062034AA" w:rsidR="00CB3026" w:rsidRPr="00CB3026" w:rsidRDefault="005D2065" w:rsidP="00B3608C">
            <w:pPr>
              <w:spacing w:before="120" w:after="120" w:line="280" w:lineRule="exact"/>
              <w:rPr>
                <w:rFonts w:ascii="Verdana" w:hAnsi="Verdana"/>
                <w:sz w:val="18"/>
                <w:szCs w:val="18"/>
              </w:rPr>
            </w:pPr>
            <w:r>
              <w:rPr>
                <w:rFonts w:ascii="Verdana" w:hAnsi="Verdana"/>
                <w:color w:val="000000" w:themeColor="text1"/>
                <w:sz w:val="18"/>
                <w:szCs w:val="18"/>
              </w:rPr>
              <w:t>No se ha solicitado que se comprueben o evalúen los conocimientos impartidos en esta sesión.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AD53E50"/>
    <w:multiLevelType w:val="multilevel"/>
    <w:tmpl w:val="99E2FBE6"/>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5"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F85787F"/>
    <w:multiLevelType w:val="hybridMultilevel"/>
    <w:tmpl w:val="CF70B332"/>
    <w:lvl w:ilvl="0" w:tplc="FCE2267A">
      <w:start w:val="1"/>
      <w:numFmt w:val="bullet"/>
      <w:lvlText w:val=""/>
      <w:lvlJc w:val="left"/>
      <w:pPr>
        <w:tabs>
          <w:tab w:val="num" w:pos="720"/>
        </w:tabs>
        <w:ind w:left="720" w:hanging="360"/>
      </w:pPr>
      <w:rPr>
        <w:rFonts w:ascii="Wingdings" w:hAnsi="Wingdings" w:hint="default"/>
      </w:rPr>
    </w:lvl>
    <w:lvl w:ilvl="1" w:tplc="791EDDDE" w:tentative="1">
      <w:start w:val="1"/>
      <w:numFmt w:val="bullet"/>
      <w:lvlText w:val=""/>
      <w:lvlJc w:val="left"/>
      <w:pPr>
        <w:tabs>
          <w:tab w:val="num" w:pos="1440"/>
        </w:tabs>
        <w:ind w:left="1440" w:hanging="360"/>
      </w:pPr>
      <w:rPr>
        <w:rFonts w:ascii="Wingdings" w:hAnsi="Wingdings" w:hint="default"/>
      </w:rPr>
    </w:lvl>
    <w:lvl w:ilvl="2" w:tplc="25B4BF48" w:tentative="1">
      <w:start w:val="1"/>
      <w:numFmt w:val="bullet"/>
      <w:lvlText w:val=""/>
      <w:lvlJc w:val="left"/>
      <w:pPr>
        <w:tabs>
          <w:tab w:val="num" w:pos="2160"/>
        </w:tabs>
        <w:ind w:left="2160" w:hanging="360"/>
      </w:pPr>
      <w:rPr>
        <w:rFonts w:ascii="Wingdings" w:hAnsi="Wingdings" w:hint="default"/>
      </w:rPr>
    </w:lvl>
    <w:lvl w:ilvl="3" w:tplc="CDFA9DF2" w:tentative="1">
      <w:start w:val="1"/>
      <w:numFmt w:val="bullet"/>
      <w:lvlText w:val=""/>
      <w:lvlJc w:val="left"/>
      <w:pPr>
        <w:tabs>
          <w:tab w:val="num" w:pos="2880"/>
        </w:tabs>
        <w:ind w:left="2880" w:hanging="360"/>
      </w:pPr>
      <w:rPr>
        <w:rFonts w:ascii="Wingdings" w:hAnsi="Wingdings" w:hint="default"/>
      </w:rPr>
    </w:lvl>
    <w:lvl w:ilvl="4" w:tplc="CB4260FC" w:tentative="1">
      <w:start w:val="1"/>
      <w:numFmt w:val="bullet"/>
      <w:lvlText w:val=""/>
      <w:lvlJc w:val="left"/>
      <w:pPr>
        <w:tabs>
          <w:tab w:val="num" w:pos="3600"/>
        </w:tabs>
        <w:ind w:left="3600" w:hanging="360"/>
      </w:pPr>
      <w:rPr>
        <w:rFonts w:ascii="Wingdings" w:hAnsi="Wingdings" w:hint="default"/>
      </w:rPr>
    </w:lvl>
    <w:lvl w:ilvl="5" w:tplc="320409B4" w:tentative="1">
      <w:start w:val="1"/>
      <w:numFmt w:val="bullet"/>
      <w:lvlText w:val=""/>
      <w:lvlJc w:val="left"/>
      <w:pPr>
        <w:tabs>
          <w:tab w:val="num" w:pos="4320"/>
        </w:tabs>
        <w:ind w:left="4320" w:hanging="360"/>
      </w:pPr>
      <w:rPr>
        <w:rFonts w:ascii="Wingdings" w:hAnsi="Wingdings" w:hint="default"/>
      </w:rPr>
    </w:lvl>
    <w:lvl w:ilvl="6" w:tplc="7F58FB18" w:tentative="1">
      <w:start w:val="1"/>
      <w:numFmt w:val="bullet"/>
      <w:lvlText w:val=""/>
      <w:lvlJc w:val="left"/>
      <w:pPr>
        <w:tabs>
          <w:tab w:val="num" w:pos="5040"/>
        </w:tabs>
        <w:ind w:left="5040" w:hanging="360"/>
      </w:pPr>
      <w:rPr>
        <w:rFonts w:ascii="Wingdings" w:hAnsi="Wingdings" w:hint="default"/>
      </w:rPr>
    </w:lvl>
    <w:lvl w:ilvl="7" w:tplc="4BB6DE6C" w:tentative="1">
      <w:start w:val="1"/>
      <w:numFmt w:val="bullet"/>
      <w:lvlText w:val=""/>
      <w:lvlJc w:val="left"/>
      <w:pPr>
        <w:tabs>
          <w:tab w:val="num" w:pos="5760"/>
        </w:tabs>
        <w:ind w:left="5760" w:hanging="360"/>
      </w:pPr>
      <w:rPr>
        <w:rFonts w:ascii="Wingdings" w:hAnsi="Wingdings" w:hint="default"/>
      </w:rPr>
    </w:lvl>
    <w:lvl w:ilvl="8" w:tplc="935CC3F6"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9"/>
  </w:num>
  <w:num w:numId="4">
    <w:abstractNumId w:val="7"/>
  </w:num>
  <w:num w:numId="5">
    <w:abstractNumId w:val="8"/>
  </w:num>
  <w:num w:numId="6">
    <w:abstractNumId w:val="15"/>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4"/>
  </w:num>
  <w:num w:numId="10">
    <w:abstractNumId w:val="1"/>
  </w:num>
  <w:num w:numId="11">
    <w:abstractNumId w:val="13"/>
  </w:num>
  <w:num w:numId="12">
    <w:abstractNumId w:val="10"/>
  </w:num>
  <w:num w:numId="13">
    <w:abstractNumId w:val="4"/>
  </w:num>
  <w:num w:numId="14">
    <w:abstractNumId w:val="2"/>
  </w:num>
  <w:num w:numId="15">
    <w:abstractNumId w:val="3"/>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A65C3"/>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8B1"/>
    <w:rsid w:val="00473D36"/>
    <w:rsid w:val="00482B64"/>
    <w:rsid w:val="00487263"/>
    <w:rsid w:val="004A3BD7"/>
    <w:rsid w:val="004B3289"/>
    <w:rsid w:val="004B7351"/>
    <w:rsid w:val="00514FE0"/>
    <w:rsid w:val="00523B79"/>
    <w:rsid w:val="00556D69"/>
    <w:rsid w:val="005703B7"/>
    <w:rsid w:val="005A4E47"/>
    <w:rsid w:val="005A54C9"/>
    <w:rsid w:val="005D2065"/>
    <w:rsid w:val="005D4432"/>
    <w:rsid w:val="0062475C"/>
    <w:rsid w:val="00637AFB"/>
    <w:rsid w:val="00645E05"/>
    <w:rsid w:val="006527C6"/>
    <w:rsid w:val="00671ADF"/>
    <w:rsid w:val="00680264"/>
    <w:rsid w:val="006B0B52"/>
    <w:rsid w:val="006F06F9"/>
    <w:rsid w:val="0075334E"/>
    <w:rsid w:val="007678A6"/>
    <w:rsid w:val="007B1154"/>
    <w:rsid w:val="007E31CB"/>
    <w:rsid w:val="007E3B3E"/>
    <w:rsid w:val="007F4E03"/>
    <w:rsid w:val="0081797A"/>
    <w:rsid w:val="0084446A"/>
    <w:rsid w:val="00844FBF"/>
    <w:rsid w:val="008817F1"/>
    <w:rsid w:val="00881F77"/>
    <w:rsid w:val="008A4C93"/>
    <w:rsid w:val="008C3900"/>
    <w:rsid w:val="008E3FE7"/>
    <w:rsid w:val="009054B7"/>
    <w:rsid w:val="00906F18"/>
    <w:rsid w:val="0095051C"/>
    <w:rsid w:val="00951791"/>
    <w:rsid w:val="00975170"/>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02E61"/>
    <w:rsid w:val="00C115FC"/>
    <w:rsid w:val="00C45A81"/>
    <w:rsid w:val="00C541A2"/>
    <w:rsid w:val="00C70C5C"/>
    <w:rsid w:val="00C71591"/>
    <w:rsid w:val="00CA7AE4"/>
    <w:rsid w:val="00CB02C4"/>
    <w:rsid w:val="00CB3026"/>
    <w:rsid w:val="00CB708C"/>
    <w:rsid w:val="00CC1F79"/>
    <w:rsid w:val="00CD37F4"/>
    <w:rsid w:val="00CE67EA"/>
    <w:rsid w:val="00D01990"/>
    <w:rsid w:val="00D57822"/>
    <w:rsid w:val="00D669F8"/>
    <w:rsid w:val="00D82C18"/>
    <w:rsid w:val="00E00B58"/>
    <w:rsid w:val="00E13BE7"/>
    <w:rsid w:val="00E14C91"/>
    <w:rsid w:val="00E243AE"/>
    <w:rsid w:val="00E31F52"/>
    <w:rsid w:val="00E7344B"/>
    <w:rsid w:val="00E95703"/>
    <w:rsid w:val="00EB21C2"/>
    <w:rsid w:val="00EC7406"/>
    <w:rsid w:val="00F1574D"/>
    <w:rsid w:val="00F32EF6"/>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next w:val="Normal"/>
    <w:link w:val="Ttulo1C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Ttulo2">
    <w:name w:val="heading 2"/>
    <w:basedOn w:val="Normal"/>
    <w:next w:val="Normal"/>
    <w:link w:val="Ttulo2C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Ttulo3">
    <w:name w:val="heading 3"/>
    <w:basedOn w:val="Normal"/>
    <w:next w:val="Normal"/>
    <w:link w:val="Ttulo3C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Ttulo4">
    <w:name w:val="heading 4"/>
    <w:basedOn w:val="Normal"/>
    <w:next w:val="Normal"/>
    <w:link w:val="Ttulo4C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Ttulo5">
    <w:name w:val="heading 5"/>
    <w:basedOn w:val="Normal"/>
    <w:next w:val="Normal"/>
    <w:link w:val="Ttulo5C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Ttulo6">
    <w:name w:val="heading 6"/>
    <w:basedOn w:val="Normal"/>
    <w:next w:val="Normal"/>
    <w:link w:val="Ttulo6C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Ttulo7">
    <w:name w:val="heading 7"/>
    <w:basedOn w:val="Normal"/>
    <w:next w:val="Normal"/>
    <w:link w:val="Ttulo7C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Ttulo8">
    <w:name w:val="heading 8"/>
    <w:basedOn w:val="Normal"/>
    <w:next w:val="Normal"/>
    <w:link w:val="Ttulo8C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es-ES" w:eastAsia="de-DE"/>
    </w:rPr>
  </w:style>
  <w:style w:type="character" w:styleId="Hipervnculo">
    <w:name w:val="Hyperlink"/>
    <w:basedOn w:val="Fuentedeprrafopredeter"/>
    <w:uiPriority w:val="99"/>
    <w:unhideWhenUsed/>
    <w:rsid w:val="005703B7"/>
    <w:rPr>
      <w:color w:val="0563C1" w:themeColor="hyperlink"/>
      <w:u w:val="single"/>
    </w:rPr>
  </w:style>
  <w:style w:type="paragraph" w:styleId="Subttulo">
    <w:name w:val="Subtitle"/>
    <w:basedOn w:val="Normal"/>
    <w:next w:val="Normal"/>
    <w:link w:val="Subttulo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
    <w:name w:val="Subtítulo Car"/>
    <w:basedOn w:val="Fuentedeprrafopredeter"/>
    <w:link w:val="Subttulo"/>
    <w:uiPriority w:val="11"/>
    <w:rsid w:val="00CB3026"/>
    <w:rPr>
      <w:rFonts w:ascii="Verdana Bold" w:eastAsiaTheme="majorEastAsia" w:hAnsi="Verdana Bold" w:cstheme="majorBidi"/>
      <w:iCs/>
      <w:color w:val="000000" w:themeColor="text1"/>
      <w:sz w:val="18"/>
    </w:rPr>
  </w:style>
  <w:style w:type="character" w:customStyle="1" w:styleId="Ttulo1Car">
    <w:name w:val="Título 1 Car"/>
    <w:basedOn w:val="Fuentedeprrafopredeter"/>
    <w:link w:val="Ttulo1"/>
    <w:uiPriority w:val="9"/>
    <w:rsid w:val="003453F7"/>
    <w:rPr>
      <w:rFonts w:ascii="Verdana" w:eastAsiaTheme="majorEastAsia" w:hAnsi="Verdana" w:cstheme="majorBidi"/>
      <w:b/>
      <w:bCs/>
      <w:sz w:val="28"/>
      <w:szCs w:val="28"/>
    </w:rPr>
  </w:style>
  <w:style w:type="character" w:customStyle="1" w:styleId="Ttulo2Car">
    <w:name w:val="Título 2 Car"/>
    <w:basedOn w:val="Fuentedeprrafopredeter"/>
    <w:link w:val="Ttulo2"/>
    <w:uiPriority w:val="9"/>
    <w:rsid w:val="003453F7"/>
    <w:rPr>
      <w:rFonts w:ascii="Verdana" w:eastAsiaTheme="majorEastAsia" w:hAnsi="Verdana" w:cstheme="majorBidi"/>
      <w:b/>
      <w:bCs/>
      <w:sz w:val="20"/>
      <w:szCs w:val="26"/>
    </w:rPr>
  </w:style>
  <w:style w:type="character" w:customStyle="1" w:styleId="Ttulo3Car">
    <w:name w:val="Título 3 Car"/>
    <w:basedOn w:val="Fuentedeprrafopredeter"/>
    <w:link w:val="Ttulo3"/>
    <w:uiPriority w:val="9"/>
    <w:rsid w:val="003453F7"/>
    <w:rPr>
      <w:rFonts w:ascii="Verdana" w:eastAsiaTheme="majorEastAsia" w:hAnsi="Verdana" w:cstheme="majorBidi"/>
      <w:b/>
      <w:bCs/>
      <w:sz w:val="18"/>
      <w:szCs w:val="22"/>
    </w:rPr>
  </w:style>
  <w:style w:type="character" w:customStyle="1" w:styleId="Ttulo4Car">
    <w:name w:val="Título 4 Car"/>
    <w:basedOn w:val="Fuentedeprrafopredeter"/>
    <w:link w:val="Ttulo4"/>
    <w:uiPriority w:val="9"/>
    <w:rsid w:val="003453F7"/>
    <w:rPr>
      <w:rFonts w:ascii="Verdana" w:eastAsiaTheme="majorEastAsia" w:hAnsi="Verdana" w:cstheme="majorBidi"/>
      <w:b/>
      <w:bCs/>
      <w:iCs/>
      <w:sz w:val="18"/>
      <w:szCs w:val="22"/>
    </w:rPr>
  </w:style>
  <w:style w:type="character" w:customStyle="1" w:styleId="Ttulo5Car">
    <w:name w:val="Título 5 Car"/>
    <w:basedOn w:val="Fuentedeprrafopredeter"/>
    <w:link w:val="Ttulo5"/>
    <w:uiPriority w:val="9"/>
    <w:rsid w:val="003453F7"/>
    <w:rPr>
      <w:rFonts w:asciiTheme="majorHAnsi" w:eastAsiaTheme="majorEastAsia" w:hAnsiTheme="majorHAnsi" w:cstheme="majorBidi"/>
      <w:color w:val="1F3763" w:themeColor="accent1" w:themeShade="7F"/>
      <w:sz w:val="22"/>
      <w:szCs w:val="22"/>
    </w:rPr>
  </w:style>
  <w:style w:type="character" w:customStyle="1" w:styleId="Ttulo6Car">
    <w:name w:val="Título 6 Car"/>
    <w:basedOn w:val="Fuentedeprrafopredeter"/>
    <w:link w:val="Ttulo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Ttulo7Car">
    <w:name w:val="Título 7 Car"/>
    <w:basedOn w:val="Fuentedeprrafopredeter"/>
    <w:link w:val="Ttulo7"/>
    <w:uiPriority w:val="9"/>
    <w:rsid w:val="003453F7"/>
    <w:rPr>
      <w:rFonts w:asciiTheme="majorHAnsi" w:eastAsiaTheme="majorEastAsia" w:hAnsiTheme="majorHAnsi" w:cstheme="majorBidi"/>
      <w:i/>
      <w:iCs/>
      <w:color w:val="404040" w:themeColor="text1" w:themeTint="BF"/>
      <w:sz w:val="22"/>
      <w:szCs w:val="22"/>
    </w:rPr>
  </w:style>
  <w:style w:type="character" w:customStyle="1" w:styleId="Ttulo8Car">
    <w:name w:val="Título 8 Car"/>
    <w:basedOn w:val="Fuentedeprrafopredeter"/>
    <w:link w:val="Ttulo8"/>
    <w:uiPriority w:val="9"/>
    <w:rsid w:val="003453F7"/>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Mencinsinresolver">
    <w:name w:val="Unresolved Mention"/>
    <w:basedOn w:val="Fuentedeprrafopredeter"/>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39521">
      <w:bodyDiv w:val="1"/>
      <w:marLeft w:val="0"/>
      <w:marRight w:val="0"/>
      <w:marTop w:val="0"/>
      <w:marBottom w:val="0"/>
      <w:divBdr>
        <w:top w:val="none" w:sz="0" w:space="0" w:color="auto"/>
        <w:left w:val="none" w:sz="0" w:space="0" w:color="auto"/>
        <w:bottom w:val="none" w:sz="0" w:space="0" w:color="auto"/>
        <w:right w:val="none" w:sz="0" w:space="0" w:color="auto"/>
      </w:divBdr>
      <w:divsChild>
        <w:div w:id="1556623783">
          <w:marLeft w:val="547"/>
          <w:marRight w:val="0"/>
          <w:marTop w:val="0"/>
          <w:marBottom w:val="0"/>
          <w:divBdr>
            <w:top w:val="none" w:sz="0" w:space="0" w:color="auto"/>
            <w:left w:val="none" w:sz="0" w:space="0" w:color="auto"/>
            <w:bottom w:val="none" w:sz="0" w:space="0" w:color="auto"/>
            <w:right w:val="none" w:sz="0" w:space="0" w:color="auto"/>
          </w:divBdr>
        </w:div>
        <w:div w:id="1151675761">
          <w:marLeft w:val="547"/>
          <w:marRight w:val="0"/>
          <w:marTop w:val="0"/>
          <w:marBottom w:val="0"/>
          <w:divBdr>
            <w:top w:val="none" w:sz="0" w:space="0" w:color="auto"/>
            <w:left w:val="none" w:sz="0" w:space="0" w:color="auto"/>
            <w:bottom w:val="none" w:sz="0" w:space="0" w:color="auto"/>
            <w:right w:val="none" w:sz="0" w:space="0" w:color="auto"/>
          </w:divBdr>
        </w:div>
        <w:div w:id="1715502105">
          <w:marLeft w:val="547"/>
          <w:marRight w:val="0"/>
          <w:marTop w:val="0"/>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764</Words>
  <Characters>4203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Javier Torres</cp:lastModifiedBy>
  <cp:revision>6</cp:revision>
  <dcterms:created xsi:type="dcterms:W3CDTF">2020-10-23T20:05:00Z</dcterms:created>
  <dcterms:modified xsi:type="dcterms:W3CDTF">2021-05-12T17:59:00Z</dcterms:modified>
</cp:coreProperties>
</file>