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1D6623BC" w:rsidR="00D82C18" w:rsidRPr="00251227" w:rsidRDefault="00C553CE" w:rsidP="000F7896">
      <w:pPr>
        <w:rPr>
          <w:rFonts w:ascii="Verdana" w:hAnsi="Verdana"/>
          <w:lang w:val="sr-Latn-RS"/>
        </w:rPr>
      </w:pPr>
      <w:r w:rsidRPr="00251227">
        <w:rPr>
          <w:rFonts w:ascii="Verdana" w:hAnsi="Verdana"/>
          <w:b/>
          <w:bCs/>
          <w:sz w:val="28"/>
          <w:szCs w:val="28"/>
          <w:lang w:val="sr-Latn-RS"/>
        </w:rPr>
        <w:t>Lekcija 1</w:t>
      </w:r>
      <w:r w:rsidR="00334BD0" w:rsidRPr="00251227">
        <w:rPr>
          <w:rFonts w:ascii="Verdana" w:hAnsi="Verdana"/>
          <w:b/>
          <w:bCs/>
          <w:sz w:val="28"/>
          <w:szCs w:val="28"/>
          <w:lang w:val="sr-Latn-RS"/>
        </w:rPr>
        <w:t>.</w:t>
      </w:r>
      <w:r w:rsidR="006E6EEF" w:rsidRPr="00251227">
        <w:rPr>
          <w:rFonts w:ascii="Verdana" w:hAnsi="Verdana"/>
          <w:b/>
          <w:bCs/>
          <w:sz w:val="28"/>
          <w:szCs w:val="28"/>
          <w:lang w:val="sr-Latn-RS"/>
        </w:rPr>
        <w:t>3</w:t>
      </w:r>
      <w:r w:rsidR="00334BD0" w:rsidRPr="00251227">
        <w:rPr>
          <w:rFonts w:ascii="Verdana" w:hAnsi="Verdana"/>
          <w:b/>
          <w:bCs/>
          <w:sz w:val="28"/>
          <w:szCs w:val="28"/>
          <w:lang w:val="sr-Latn-RS"/>
        </w:rPr>
        <w:t xml:space="preserve"> </w:t>
      </w:r>
      <w:r w:rsidRPr="00251227">
        <w:rPr>
          <w:rFonts w:ascii="Verdana" w:hAnsi="Verdana"/>
          <w:b/>
          <w:bCs/>
          <w:sz w:val="28"/>
          <w:szCs w:val="28"/>
          <w:lang w:val="sr-Latn-RS"/>
        </w:rPr>
        <w:t>Pregled pravnih osnova međunarodne saradnje</w:t>
      </w:r>
      <w:r w:rsidR="00FD2425" w:rsidRPr="00251227">
        <w:rPr>
          <w:rFonts w:ascii="Verdana" w:hAnsi="Verdana"/>
          <w:b/>
          <w:bCs/>
          <w:color w:val="000000" w:themeColor="text1"/>
          <w:sz w:val="28"/>
          <w:szCs w:val="28"/>
          <w:lang w:val="sr-Latn-RS"/>
        </w:rPr>
        <w:t xml:space="preserve"> (</w:t>
      </w:r>
      <w:r w:rsidRPr="00251227">
        <w:rPr>
          <w:rFonts w:ascii="Verdana" w:hAnsi="Verdana"/>
          <w:b/>
          <w:bCs/>
          <w:color w:val="000000" w:themeColor="text1"/>
          <w:sz w:val="28"/>
          <w:szCs w:val="28"/>
          <w:lang w:val="sr-Latn-RS"/>
        </w:rPr>
        <w:t>onlajn verzija</w:t>
      </w:r>
      <w:r w:rsidR="00FD2425" w:rsidRPr="00251227">
        <w:rPr>
          <w:rFonts w:ascii="Verdana" w:hAnsi="Verdana"/>
          <w:b/>
          <w:bCs/>
          <w:color w:val="000000" w:themeColor="text1"/>
          <w:sz w:val="28"/>
          <w:szCs w:val="28"/>
          <w:lang w:val="sr-Latn-RS"/>
        </w:rPr>
        <w:t>)</w:t>
      </w:r>
    </w:p>
    <w:p w14:paraId="1D0E3DC5" w14:textId="77777777" w:rsidR="00C115FC" w:rsidRPr="00251227" w:rsidRDefault="00C115FC" w:rsidP="00C115FC">
      <w:pPr>
        <w:ind w:left="360"/>
        <w:rPr>
          <w:rFonts w:ascii="Verdana" w:hAnsi="Verdana"/>
          <w:lang w:val="sr-Latn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251227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4A903F8E" w:rsidR="00D82C18" w:rsidRPr="00251227" w:rsidRDefault="00C553CE" w:rsidP="00A4029A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251227">
              <w:rPr>
                <w:rFonts w:ascii="Verdana" w:hAnsi="Verdana"/>
                <w:sz w:val="22"/>
                <w:szCs w:val="22"/>
                <w:lang w:val="sr-Latn-RS"/>
              </w:rPr>
              <w:t xml:space="preserve">Lekcija </w:t>
            </w:r>
            <w:r w:rsidR="00A439ED" w:rsidRPr="00251227">
              <w:rPr>
                <w:rFonts w:ascii="Verdana" w:hAnsi="Verdana"/>
                <w:sz w:val="22"/>
                <w:szCs w:val="22"/>
                <w:lang w:val="sr-Latn-RS"/>
              </w:rPr>
              <w:t>1</w:t>
            </w:r>
            <w:r w:rsidR="00C70C5C" w:rsidRPr="00251227">
              <w:rPr>
                <w:rFonts w:ascii="Verdana" w:hAnsi="Verdana"/>
                <w:sz w:val="22"/>
                <w:szCs w:val="22"/>
                <w:lang w:val="sr-Latn-RS"/>
              </w:rPr>
              <w:t>.</w:t>
            </w:r>
            <w:r w:rsidR="006E6EEF" w:rsidRPr="00251227">
              <w:rPr>
                <w:rFonts w:ascii="Verdana" w:hAnsi="Verdana"/>
                <w:sz w:val="22"/>
                <w:szCs w:val="22"/>
                <w:lang w:val="sr-Latn-RS"/>
              </w:rPr>
              <w:t>3</w:t>
            </w:r>
            <w:r w:rsidR="00334BD0" w:rsidRPr="00251227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Pr="00251227">
              <w:rPr>
                <w:rFonts w:ascii="Verdana" w:hAnsi="Verdana"/>
                <w:sz w:val="22"/>
                <w:szCs w:val="22"/>
                <w:lang w:val="sr-Latn-RS"/>
              </w:rPr>
              <w:t>Pregled pravnih osnova međunarodne saradnje</w:t>
            </w:r>
            <w:r w:rsidR="00FD2425" w:rsidRPr="00251227">
              <w:rPr>
                <w:rFonts w:ascii="Verdana" w:hAnsi="Verdana"/>
                <w:sz w:val="22"/>
                <w:szCs w:val="22"/>
                <w:lang w:val="sr-Latn-RS"/>
              </w:rPr>
              <w:t xml:space="preserve"> (</w:t>
            </w:r>
            <w:r w:rsidRPr="00251227">
              <w:rPr>
                <w:rFonts w:ascii="Verdana" w:hAnsi="Verdana"/>
                <w:sz w:val="22"/>
                <w:szCs w:val="22"/>
                <w:lang w:val="sr-Latn-RS"/>
              </w:rPr>
              <w:t>onlajn verzija</w:t>
            </w:r>
            <w:r w:rsidR="00FD2425" w:rsidRPr="00251227">
              <w:rPr>
                <w:rFonts w:ascii="Verdana" w:hAnsi="Verdana"/>
                <w:sz w:val="22"/>
                <w:szCs w:val="22"/>
                <w:lang w:val="sr-Latn-RS"/>
              </w:rPr>
              <w:t>)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2C54EA1F" w:rsidR="00D82C18" w:rsidRPr="00251227" w:rsidRDefault="00C553CE" w:rsidP="00A4029A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251227">
              <w:rPr>
                <w:rFonts w:ascii="Verdana" w:hAnsi="Verdana"/>
                <w:sz w:val="22"/>
                <w:szCs w:val="22"/>
                <w:lang w:val="sr-Latn-RS"/>
              </w:rPr>
              <w:t>Trajanje</w:t>
            </w:r>
            <w:r w:rsidR="00D82C18" w:rsidRPr="00251227">
              <w:rPr>
                <w:rFonts w:ascii="Verdana" w:hAnsi="Verdana"/>
                <w:sz w:val="22"/>
                <w:szCs w:val="22"/>
                <w:lang w:val="sr-Latn-RS"/>
              </w:rPr>
              <w:t xml:space="preserve">: </w:t>
            </w:r>
            <w:r w:rsidR="00FF585E" w:rsidRPr="00251227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60</w:t>
            </w:r>
            <w:r w:rsidR="00C45A81" w:rsidRPr="00251227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251227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minuta</w:t>
            </w:r>
            <w:r w:rsidR="00E13BE7" w:rsidRPr="00251227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</w:p>
        </w:tc>
      </w:tr>
      <w:tr w:rsidR="00E7344B" w:rsidRPr="00251227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62B87BC3" w14:textId="54ADC604" w:rsidR="00C553CE" w:rsidRPr="00251227" w:rsidRDefault="00184521" w:rsidP="00A4029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51227">
              <w:rPr>
                <w:rFonts w:ascii="Verdana" w:hAnsi="Verdana"/>
                <w:b/>
                <w:sz w:val="22"/>
                <w:szCs w:val="22"/>
                <w:lang w:val="sr-Latn-RS"/>
              </w:rPr>
              <w:t>Potrebni resursi</w:t>
            </w:r>
            <w:r w:rsidR="00C553CE" w:rsidRPr="00251227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: </w:t>
            </w:r>
          </w:p>
          <w:p w14:paraId="5A70D310" w14:textId="77777777" w:rsidR="00C553CE" w:rsidRPr="00251227" w:rsidRDefault="00C553CE" w:rsidP="00A4029A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251227">
              <w:rPr>
                <w:lang w:val="sr-Latn-RS"/>
              </w:rPr>
              <w:t xml:space="preserve">PC/laptop s verzijama softvera kompatibilnim s pripremljenim materijalima </w:t>
            </w:r>
          </w:p>
          <w:p w14:paraId="355DE3E1" w14:textId="77777777" w:rsidR="00C553CE" w:rsidRPr="00251227" w:rsidRDefault="00C553CE" w:rsidP="00A4029A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251227">
              <w:rPr>
                <w:lang w:val="sr-Latn-RS"/>
              </w:rPr>
              <w:t xml:space="preserve">Pristup internetu (ukoliko je na raspolaganju) </w:t>
            </w:r>
          </w:p>
          <w:p w14:paraId="6DFC0B1F" w14:textId="2E0A3835" w:rsidR="00C553CE" w:rsidRPr="00251227" w:rsidRDefault="00C553CE" w:rsidP="00A4029A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251227">
              <w:rPr>
                <w:lang w:val="sr-Latn-RS"/>
              </w:rPr>
              <w:t>PowerPoint i</w:t>
            </w:r>
            <w:r w:rsidR="00922458" w:rsidRPr="00251227">
              <w:rPr>
                <w:lang w:val="sr-Latn-RS"/>
              </w:rPr>
              <w:t>l</w:t>
            </w:r>
            <w:r w:rsidRPr="00251227">
              <w:rPr>
                <w:lang w:val="sr-Latn-RS"/>
              </w:rPr>
              <w:t xml:space="preserve">i drugi softver za prezentacije </w:t>
            </w:r>
          </w:p>
          <w:p w14:paraId="54EBAD75" w14:textId="26B6AF90" w:rsidR="00C553CE" w:rsidRPr="00251227" w:rsidRDefault="00C553CE" w:rsidP="00A4029A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251227">
              <w:rPr>
                <w:lang w:val="sr-Latn-RS"/>
              </w:rPr>
              <w:t>Sof</w:t>
            </w:r>
            <w:r w:rsidR="004813E2" w:rsidRPr="00251227">
              <w:rPr>
                <w:lang w:val="sr-Latn-RS"/>
              </w:rPr>
              <w:t>t</w:t>
            </w:r>
            <w:r w:rsidRPr="00251227">
              <w:rPr>
                <w:lang w:val="sr-Latn-RS"/>
              </w:rPr>
              <w:t>tver za video konferencije</w:t>
            </w:r>
          </w:p>
          <w:p w14:paraId="14CF9EF0" w14:textId="7943A30A" w:rsidR="000F7896" w:rsidRPr="00251227" w:rsidRDefault="00C553CE" w:rsidP="00A4029A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251227">
              <w:rPr>
                <w:lang w:val="sr-Latn-RS"/>
              </w:rPr>
              <w:t>Primerak Budimpeštanske konvencije za učesnike</w:t>
            </w:r>
          </w:p>
        </w:tc>
      </w:tr>
      <w:tr w:rsidR="00E7344B" w:rsidRPr="00251227" w14:paraId="635F2EFD" w14:textId="77777777" w:rsidTr="00334BD0">
        <w:trPr>
          <w:trHeight w:val="1284"/>
        </w:trPr>
        <w:tc>
          <w:tcPr>
            <w:tcW w:w="9010" w:type="dxa"/>
            <w:gridSpan w:val="3"/>
            <w:vAlign w:val="center"/>
          </w:tcPr>
          <w:p w14:paraId="0272ACD9" w14:textId="77777777" w:rsidR="00C553CE" w:rsidRPr="00251227" w:rsidRDefault="00C553CE" w:rsidP="00A4029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51227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Cilj sesije:  </w:t>
            </w:r>
          </w:p>
          <w:p w14:paraId="3FE58655" w14:textId="045DBA02" w:rsidR="00A03CF0" w:rsidRPr="00251227" w:rsidRDefault="00C553CE" w:rsidP="00A4029A">
            <w:pPr>
              <w:spacing w:before="120" w:after="120" w:line="260" w:lineRule="atLeast"/>
              <w:jc w:val="both"/>
              <w:rPr>
                <w:rFonts w:ascii="Verdana" w:hAnsi="Verdana"/>
                <w:i/>
                <w:color w:val="FF0000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 w:cs="Arial"/>
                <w:iCs/>
                <w:sz w:val="18"/>
                <w:szCs w:val="18"/>
                <w:lang w:val="sr-Latn-RS"/>
              </w:rPr>
              <w:t>Ova sesija zamišljena je kao podsetnik o tome šta je krivično delo u oblasti visokotehnološkog kriminala, a pruža i pregled materijalno-pravnih i procesnih odredbi Budimpeštanske konvencije, različitih pravnih okvira koji omogućavaju međunarodnu saradnju, kao i okvirni prikaz Budimpeštanske konvencije i njenih odredbi koje se odnose na međunarodnu saradnju i Drugog dodatnog protokola uz Konvenciju</w:t>
            </w:r>
            <w:r w:rsidR="00C45A81" w:rsidRPr="00251227">
              <w:rPr>
                <w:rFonts w:ascii="Verdana" w:hAnsi="Verdana" w:cs="Arial"/>
                <w:iCs/>
                <w:sz w:val="18"/>
                <w:szCs w:val="18"/>
                <w:lang w:val="sr-Latn-RS"/>
              </w:rPr>
              <w:t>.</w:t>
            </w:r>
          </w:p>
        </w:tc>
      </w:tr>
      <w:tr w:rsidR="00A03CF0" w:rsidRPr="00251227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149343D7" w14:textId="77777777" w:rsidR="00C553CE" w:rsidRPr="00251227" w:rsidRDefault="00C553CE" w:rsidP="00A4029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51227">
              <w:rPr>
                <w:rFonts w:ascii="Verdana" w:hAnsi="Verdana"/>
                <w:b/>
                <w:sz w:val="22"/>
                <w:szCs w:val="22"/>
                <w:lang w:val="sr-Latn-RS"/>
              </w:rPr>
              <w:t>Zadaci:</w:t>
            </w:r>
          </w:p>
          <w:p w14:paraId="709E5DB4" w14:textId="77777777" w:rsidR="00C553CE" w:rsidRPr="00251227" w:rsidRDefault="00C553CE" w:rsidP="00A4029A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251227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Do kraja sesije učesnici će moći da:</w:t>
            </w:r>
          </w:p>
          <w:p w14:paraId="067DB0FD" w14:textId="77777777" w:rsidR="00C553CE" w:rsidRPr="00251227" w:rsidRDefault="00C553CE" w:rsidP="00A4029A">
            <w:pPr>
              <w:pStyle w:val="ListParagraph"/>
              <w:numPr>
                <w:ilvl w:val="0"/>
                <w:numId w:val="11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 xml:space="preserve">obnove pojmove u oblasti visokotehnološkog kriminala i dokaza u elektronskom obliku, kao i odgovarajuće odredbe Budimpeštanske konvencije; </w:t>
            </w:r>
          </w:p>
          <w:p w14:paraId="1EFB9149" w14:textId="77777777" w:rsidR="00C553CE" w:rsidRPr="00251227" w:rsidRDefault="00C553CE" w:rsidP="00A4029A">
            <w:pPr>
              <w:pStyle w:val="ListParagraph"/>
              <w:numPr>
                <w:ilvl w:val="0"/>
                <w:numId w:val="11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>razumeju različite kanale i mehanizme zvanične međunarodne saradnje;</w:t>
            </w:r>
          </w:p>
          <w:p w14:paraId="340159EA" w14:textId="77777777" w:rsidR="00C553CE" w:rsidRPr="00251227" w:rsidRDefault="00C553CE" w:rsidP="00A4029A">
            <w:pPr>
              <w:pStyle w:val="ListParagraph"/>
              <w:numPr>
                <w:ilvl w:val="0"/>
                <w:numId w:val="11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 xml:space="preserve">razmotre pregled Budimpeštanske konvencije kao vodećeg alata za saradnju u oblasti visokotehnološkog kriminala i dokaza u elektronskom obliku; </w:t>
            </w:r>
          </w:p>
          <w:p w14:paraId="61ABEAC5" w14:textId="15A23479" w:rsidR="00C45A81" w:rsidRPr="00251227" w:rsidRDefault="00C553CE" w:rsidP="00A4029A">
            <w:pPr>
              <w:pStyle w:val="ListParagraph"/>
              <w:numPr>
                <w:ilvl w:val="0"/>
                <w:numId w:val="11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>uoče sličnosti između različitih kanala i mehanizama međunarodne saradnje.</w:t>
            </w:r>
          </w:p>
        </w:tc>
      </w:tr>
      <w:tr w:rsidR="005703B7" w:rsidRPr="00251227" w14:paraId="03110757" w14:textId="77777777" w:rsidTr="00E31F52">
        <w:trPr>
          <w:trHeight w:val="5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4423A45B" w14:textId="77777777" w:rsidR="00C553CE" w:rsidRPr="00251227" w:rsidRDefault="00C553CE" w:rsidP="00A4029A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251227"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t>Smernice za trenera</w:t>
            </w:r>
          </w:p>
          <w:p w14:paraId="004B8AC3" w14:textId="64DF48F1" w:rsidR="00C45A81" w:rsidRPr="00251227" w:rsidRDefault="00C553CE" w:rsidP="00A4029A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>Cilj ove sesije jeste da učesnicima pruži temeljne informacije o Budimpeštanskoj konvenciji i međunarodnim okvirima koji omogućavaju međunarodnu saradnju</w:t>
            </w:r>
            <w:r w:rsidR="00C45A81" w:rsidRPr="0025122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. </w:t>
            </w:r>
            <w:r w:rsidRPr="0025122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Sesija je podeljena na četiri dela, uz uvod i zaključak</w:t>
            </w:r>
            <w:r w:rsidR="00C45A81" w:rsidRPr="00251227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5EFF4BEF" w14:textId="654DE287" w:rsidR="00C45A81" w:rsidRPr="00251227" w:rsidRDefault="00C553CE" w:rsidP="00A4029A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 xml:space="preserve">Preporuka je da trener pre izlaganja sadržaja sesije pregleda stavove 22. do 231. </w:t>
            </w:r>
            <w:hyperlink r:id="rId5" w:history="1">
              <w:r w:rsidRPr="00251227">
                <w:rPr>
                  <w:rStyle w:val="Hyperlink"/>
                  <w:rFonts w:ascii="Verdana" w:hAnsi="Verdana"/>
                  <w:sz w:val="18"/>
                  <w:szCs w:val="18"/>
                  <w:lang w:val="sr-Latn-RS"/>
                </w:rPr>
                <w:t xml:space="preserve">Eksplanatornog izveštaja uz Konvenciju o visokotehnološkom kriminalu. </w:t>
              </w:r>
            </w:hyperlink>
          </w:p>
        </w:tc>
      </w:tr>
      <w:tr w:rsidR="005A4E47" w:rsidRPr="00251227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0F7D1156" w:rsidR="005A4E47" w:rsidRPr="00251227" w:rsidRDefault="00C553CE" w:rsidP="00A4029A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sr-Latn-RS"/>
              </w:rPr>
            </w:pPr>
            <w:r w:rsidRPr="00251227">
              <w:rPr>
                <w:rFonts w:ascii="Verdana" w:hAnsi="Verdana"/>
                <w:b/>
                <w:sz w:val="28"/>
                <w:szCs w:val="28"/>
                <w:lang w:val="sr-Latn-RS"/>
              </w:rPr>
              <w:t>Sadržaj lekcije</w:t>
            </w:r>
          </w:p>
        </w:tc>
      </w:tr>
      <w:tr w:rsidR="00C553CE" w:rsidRPr="00251227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5BE42760" w:rsidR="00C553CE" w:rsidRPr="00251227" w:rsidRDefault="00C553CE" w:rsidP="00A4029A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51227">
              <w:rPr>
                <w:rFonts w:ascii="Verdana" w:hAnsi="Verdana"/>
                <w:b/>
                <w:sz w:val="22"/>
                <w:szCs w:val="22"/>
                <w:lang w:val="sr-Latn-RS"/>
              </w:rPr>
              <w:t>Broj slajda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68B411D1" w:rsidR="00C553CE" w:rsidRPr="00251227" w:rsidRDefault="00C553CE" w:rsidP="00A4029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51227">
              <w:rPr>
                <w:rFonts w:ascii="Verdana" w:hAnsi="Verdana"/>
                <w:b/>
                <w:sz w:val="22"/>
                <w:szCs w:val="22"/>
                <w:lang w:val="sr-Latn-RS"/>
              </w:rPr>
              <w:t>Sadržaj</w:t>
            </w:r>
          </w:p>
        </w:tc>
      </w:tr>
      <w:tr w:rsidR="00C553CE" w:rsidRPr="00251227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209785A9" w14:textId="77777777" w:rsidR="00C553CE" w:rsidRPr="00251227" w:rsidRDefault="00C553CE" w:rsidP="00A402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>1 - 3</w:t>
            </w:r>
          </w:p>
          <w:p w14:paraId="5A89CF27" w14:textId="6FEF72D8" w:rsidR="00C553CE" w:rsidRPr="00251227" w:rsidRDefault="00C553CE" w:rsidP="00A402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5FDA484F" w:rsidR="00C553CE" w:rsidRPr="00251227" w:rsidRDefault="00C553CE" w:rsidP="00A4029A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Prvi slajdovi daju uvod u sesiju i obuhvataju program, ciljeve i zadatke sesije.  </w:t>
            </w:r>
          </w:p>
        </w:tc>
      </w:tr>
      <w:tr w:rsidR="00C553CE" w:rsidRPr="00251227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4FA43931" w:rsidR="00C553CE" w:rsidRPr="00251227" w:rsidRDefault="00C553CE" w:rsidP="00A402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4 - 8</w:t>
            </w:r>
          </w:p>
          <w:p w14:paraId="6F5AEB2D" w14:textId="43570DDC" w:rsidR="00C553CE" w:rsidRPr="00251227" w:rsidRDefault="00C553CE" w:rsidP="00A402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649FEA68" w14:textId="273E133C" w:rsidR="00C553CE" w:rsidRPr="00251227" w:rsidRDefault="00B77B10" w:rsidP="00A4029A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251227">
              <w:rPr>
                <w:rFonts w:ascii="Verdana" w:eastAsia="Times New Roman" w:hAnsi="Verdana"/>
                <w:szCs w:val="18"/>
                <w:lang w:val="sr-Latn-RS"/>
              </w:rPr>
              <w:t>Ovi slajdovi su, zapravo, podsetnik na to šta čini krivično delo u oblasti visokotehnološkog kriminala. Ključna poruka koju trener mora da prenese putem ovih slajdova jeste da nije sve sajber kriminal. Trener može nave</w:t>
            </w:r>
            <w:r w:rsidR="008F0D65" w:rsidRPr="00251227">
              <w:rPr>
                <w:rFonts w:ascii="Verdana" w:eastAsia="Times New Roman" w:hAnsi="Verdana"/>
                <w:szCs w:val="18"/>
                <w:lang w:val="sr-Latn-RS"/>
              </w:rPr>
              <w:t>sti primere različitih tradicionalnih</w:t>
            </w:r>
            <w:r w:rsidRPr="00251227">
              <w:rPr>
                <w:rFonts w:ascii="Verdana" w:eastAsia="Times New Roman" w:hAnsi="Verdana"/>
                <w:szCs w:val="18"/>
                <w:lang w:val="sr-Latn-RS"/>
              </w:rPr>
              <w:t xml:space="preserve"> krivičnih dela (npr. ubistvo, krađa, itd.) i pitati učesnike da li sama uključenost računarskog sistema ili računarskih podataka u izvršenju krivičnog dela to delo čini delom iz oblasti visokotehnološkog kriminala.</w:t>
            </w:r>
          </w:p>
        </w:tc>
      </w:tr>
      <w:tr w:rsidR="00C553CE" w:rsidRPr="00251227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5EBB803A" w14:textId="31A6C43B" w:rsidR="00C553CE" w:rsidRPr="00251227" w:rsidRDefault="00C553CE" w:rsidP="00A402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 xml:space="preserve">9 </w:t>
            </w:r>
            <w:r w:rsidR="00B77B10" w:rsidRPr="00251227">
              <w:rPr>
                <w:rFonts w:ascii="Verdana" w:hAnsi="Verdana"/>
                <w:sz w:val="18"/>
                <w:szCs w:val="18"/>
                <w:lang w:val="sr-Latn-RS"/>
              </w:rPr>
              <w:t>-</w:t>
            </w: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 xml:space="preserve"> 15</w:t>
            </w:r>
          </w:p>
          <w:p w14:paraId="65C32028" w14:textId="1FDB2019" w:rsidR="00C553CE" w:rsidRPr="00251227" w:rsidRDefault="00C553CE" w:rsidP="00A402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09B58FC0" w14:textId="0F33797A" w:rsidR="00C553CE" w:rsidRPr="00251227" w:rsidRDefault="00B77B10" w:rsidP="00A4029A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>Ovi slajdovi pružaju uvid u opseg i domet Budimpeštanske konvencije. Na njima su prikazana „tri stuba“ Budimpeštanske konvencije (tj. inkriminisanje radnje, procesni alati i međunarodna saradnja). Trener može objasniti da su prva dva obrađena u prethodnom delu sesije i da će „stub“ koji je najvažniji za ovaj kurs, a to je međunarodna saradnja, biti obrađen sutradan. Ovaj deo se završava slajdom na kome je sažetak odredbi Budimpeštanske konvencije koje se odnose na međunarodnu saradnju</w:t>
            </w:r>
            <w:r w:rsidR="00C553CE" w:rsidRPr="00251227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</w:tr>
      <w:tr w:rsidR="00C553CE" w:rsidRPr="00251227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0EC3C0F5" w14:textId="6452A199" w:rsidR="00C553CE" w:rsidRPr="00251227" w:rsidRDefault="00C553CE" w:rsidP="00A402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>16</w:t>
            </w:r>
            <w:r w:rsidR="00B77B10" w:rsidRPr="00251227">
              <w:rPr>
                <w:rFonts w:ascii="Verdana" w:hAnsi="Verdana"/>
                <w:sz w:val="18"/>
                <w:szCs w:val="18"/>
                <w:lang w:val="sr-Latn-RS"/>
              </w:rPr>
              <w:t xml:space="preserve"> -</w:t>
            </w: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 xml:space="preserve"> 29</w:t>
            </w:r>
          </w:p>
          <w:p w14:paraId="48504862" w14:textId="0E9C1C9E" w:rsidR="00C553CE" w:rsidRPr="00251227" w:rsidRDefault="00C553CE" w:rsidP="00A402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4AF5B3D7" w14:textId="58380E85" w:rsidR="00C553CE" w:rsidRPr="00251227" w:rsidRDefault="00B77B10" w:rsidP="00A4029A">
            <w:pPr>
              <w:pStyle w:val="Subtitle"/>
              <w:spacing w:before="120" w:line="260" w:lineRule="atLeast"/>
              <w:rPr>
                <w:rFonts w:ascii="Verdana" w:eastAsia="Times New Roman" w:hAnsi="Verdana"/>
                <w:iCs w:val="0"/>
                <w:lang w:val="sr-Latn-RS"/>
              </w:rPr>
            </w:pPr>
            <w:r w:rsidRPr="00251227">
              <w:rPr>
                <w:rFonts w:ascii="Verdana" w:hAnsi="Verdana"/>
                <w:szCs w:val="18"/>
                <w:lang w:val="sr-Latn-RS"/>
              </w:rPr>
              <w:t>Ovi slajdovi daju prikaz međunarodne situacije u smislu zvanične međunarodne saradnje. Navode se konvencije Kancelarije Ujedinjenih nacija za borbu protiv droge i kriminala (UNODC) - Konvencija ujedinjenih nacija protiv transnacionalnog organizovanog kriminala (UNTOC) i Konvencija UN protiv korupcije (UNCAC) – konvencije Saveta Evrope (Budimpeštanska konvencija i Konvencija SE o uzajamnoj pomoći u krivičnim stvarima), nakon čega se razmatraju drugi regionalni instrumenti. Ovaj deo se završava anketnim pitanjem</w:t>
            </w:r>
            <w:r w:rsidR="00C553CE" w:rsidRPr="00251227">
              <w:rPr>
                <w:rFonts w:ascii="Verdana" w:hAnsi="Verdana"/>
                <w:szCs w:val="18"/>
                <w:lang w:val="sr-Latn-RS"/>
              </w:rPr>
              <w:t>.</w:t>
            </w:r>
          </w:p>
        </w:tc>
      </w:tr>
      <w:tr w:rsidR="00C553CE" w:rsidRPr="00251227" w14:paraId="36E3D8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4511361" w14:textId="1EFFEFBE" w:rsidR="00C553CE" w:rsidRPr="00251227" w:rsidRDefault="00B77B10" w:rsidP="00A402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>30 -</w:t>
            </w:r>
            <w:r w:rsidR="00C553CE" w:rsidRPr="00251227">
              <w:rPr>
                <w:rFonts w:ascii="Verdana" w:hAnsi="Verdana"/>
                <w:sz w:val="18"/>
                <w:szCs w:val="18"/>
                <w:lang w:val="sr-Latn-RS"/>
              </w:rPr>
              <w:t xml:space="preserve"> 32</w:t>
            </w:r>
          </w:p>
          <w:p w14:paraId="3303FBB7" w14:textId="5A8D7640" w:rsidR="00C553CE" w:rsidRPr="00251227" w:rsidRDefault="00C553CE" w:rsidP="00A4029A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 xml:space="preserve">Važni slajdovi </w:t>
            </w:r>
          </w:p>
        </w:tc>
        <w:tc>
          <w:tcPr>
            <w:tcW w:w="7485" w:type="dxa"/>
            <w:gridSpan w:val="2"/>
            <w:vAlign w:val="center"/>
          </w:tcPr>
          <w:p w14:paraId="3ADC7791" w14:textId="3436F262" w:rsidR="00C553CE" w:rsidRPr="00251227" w:rsidRDefault="00B77B10" w:rsidP="00A4029A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sz w:val="18"/>
                <w:szCs w:val="18"/>
                <w:lang w:val="sr-Latn-RS"/>
              </w:rPr>
              <w:t>Trener treba da rekapitulira ciljeve sesije sa učesnicima, dajući im priliku da postave bilo koje pitanje koje se odnosi na materijal obuhvaćen ovim modulom</w:t>
            </w:r>
            <w:r w:rsidR="00C553CE" w:rsidRPr="00251227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</w:tr>
      <w:tr w:rsidR="00C553CE" w:rsidRPr="00251227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16E3D67" w14:textId="77777777" w:rsidR="00B77B10" w:rsidRPr="00251227" w:rsidRDefault="00B77B10" w:rsidP="00A4029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51227">
              <w:rPr>
                <w:rFonts w:ascii="Verdana" w:hAnsi="Verdana"/>
                <w:b/>
                <w:sz w:val="22"/>
                <w:szCs w:val="22"/>
                <w:lang w:val="sr-Latn-RS"/>
              </w:rPr>
              <w:t>Praktične vežbe</w:t>
            </w:r>
          </w:p>
          <w:p w14:paraId="04D65D89" w14:textId="39675688" w:rsidR="00C553CE" w:rsidRPr="00251227" w:rsidRDefault="00B77B10" w:rsidP="00A4029A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Uz ovu lekciju nisu predviđene praktične vežbe.</w:t>
            </w:r>
          </w:p>
        </w:tc>
      </w:tr>
      <w:tr w:rsidR="00C553CE" w:rsidRPr="00251227" w14:paraId="603967A2" w14:textId="77777777" w:rsidTr="00F1574D">
        <w:tc>
          <w:tcPr>
            <w:tcW w:w="9010" w:type="dxa"/>
            <w:gridSpan w:val="3"/>
            <w:vAlign w:val="center"/>
          </w:tcPr>
          <w:p w14:paraId="48B9FD65" w14:textId="77777777" w:rsidR="00B77B10" w:rsidRPr="00251227" w:rsidRDefault="00B77B10" w:rsidP="00A4029A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51227">
              <w:rPr>
                <w:rFonts w:ascii="Verdana" w:hAnsi="Verdana"/>
                <w:b/>
                <w:sz w:val="22"/>
                <w:szCs w:val="22"/>
                <w:lang w:val="sr-Latn-RS"/>
              </w:rPr>
              <w:t>Procena/Provera znanja</w:t>
            </w:r>
          </w:p>
          <w:p w14:paraId="4496975B" w14:textId="223AE9BB" w:rsidR="00C553CE" w:rsidRPr="00251227" w:rsidRDefault="00B77B10" w:rsidP="00A4029A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5122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Za ovu sesiju se ne traži provera znanja ili procena</w:t>
            </w:r>
            <w:r w:rsidR="00C553CE" w:rsidRPr="0025122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</w:tc>
      </w:tr>
    </w:tbl>
    <w:p w14:paraId="15498912" w14:textId="77777777" w:rsidR="00D82C18" w:rsidRPr="00251227" w:rsidRDefault="00D82C18" w:rsidP="00A4029A">
      <w:pPr>
        <w:spacing w:before="120" w:after="120" w:line="260" w:lineRule="atLeast"/>
        <w:rPr>
          <w:rFonts w:ascii="Verdana" w:hAnsi="Verdana"/>
          <w:lang w:val="sr-Latn-RS"/>
        </w:rPr>
      </w:pPr>
    </w:p>
    <w:sectPr w:rsidR="00D82C18" w:rsidRPr="00251227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D860D4"/>
    <w:multiLevelType w:val="hybridMultilevel"/>
    <w:tmpl w:val="F022C83E"/>
    <w:lvl w:ilvl="0" w:tplc="689C86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0D3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20E7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2B94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BED06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276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623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03D3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486C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F63F1"/>
    <w:multiLevelType w:val="hybridMultilevel"/>
    <w:tmpl w:val="B5AC0418"/>
    <w:lvl w:ilvl="0" w:tplc="8C82C4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E98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EA0A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293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2CAB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2C91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E2E4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42E12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AA0E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81F22"/>
    <w:multiLevelType w:val="hybridMultilevel"/>
    <w:tmpl w:val="19D41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7"/>
  </w:num>
  <w:num w:numId="5">
    <w:abstractNumId w:val="8"/>
  </w:num>
  <w:num w:numId="6">
    <w:abstractNumId w:val="14"/>
  </w:num>
  <w:num w:numId="7">
    <w:abstractNumId w:val="5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3"/>
  </w:num>
  <w:num w:numId="10">
    <w:abstractNumId w:val="1"/>
  </w:num>
  <w:num w:numId="11">
    <w:abstractNumId w:val="12"/>
  </w:num>
  <w:num w:numId="12">
    <w:abstractNumId w:val="10"/>
  </w:num>
  <w:num w:numId="13">
    <w:abstractNumId w:val="4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51376"/>
    <w:rsid w:val="000C40EE"/>
    <w:rsid w:val="000D0409"/>
    <w:rsid w:val="000F04E4"/>
    <w:rsid w:val="000F7896"/>
    <w:rsid w:val="00112747"/>
    <w:rsid w:val="00184521"/>
    <w:rsid w:val="001D603D"/>
    <w:rsid w:val="001E7389"/>
    <w:rsid w:val="00251227"/>
    <w:rsid w:val="00271010"/>
    <w:rsid w:val="002D52FC"/>
    <w:rsid w:val="002E3ECE"/>
    <w:rsid w:val="002F3B54"/>
    <w:rsid w:val="00314D32"/>
    <w:rsid w:val="00334BD0"/>
    <w:rsid w:val="0034224C"/>
    <w:rsid w:val="00342639"/>
    <w:rsid w:val="003453F7"/>
    <w:rsid w:val="00354496"/>
    <w:rsid w:val="003630ED"/>
    <w:rsid w:val="003A435F"/>
    <w:rsid w:val="003E2876"/>
    <w:rsid w:val="003F6587"/>
    <w:rsid w:val="00437AF3"/>
    <w:rsid w:val="00450007"/>
    <w:rsid w:val="0045630D"/>
    <w:rsid w:val="00457DD3"/>
    <w:rsid w:val="00473D36"/>
    <w:rsid w:val="004813E2"/>
    <w:rsid w:val="00482B64"/>
    <w:rsid w:val="00487263"/>
    <w:rsid w:val="004B3289"/>
    <w:rsid w:val="004B7351"/>
    <w:rsid w:val="00514FE0"/>
    <w:rsid w:val="00556D69"/>
    <w:rsid w:val="005703B7"/>
    <w:rsid w:val="005A4E47"/>
    <w:rsid w:val="005D2065"/>
    <w:rsid w:val="005D4432"/>
    <w:rsid w:val="0062475C"/>
    <w:rsid w:val="00626D20"/>
    <w:rsid w:val="00637AFB"/>
    <w:rsid w:val="006527C6"/>
    <w:rsid w:val="00671ADF"/>
    <w:rsid w:val="00680264"/>
    <w:rsid w:val="006B0B52"/>
    <w:rsid w:val="006E6EEF"/>
    <w:rsid w:val="006F06F9"/>
    <w:rsid w:val="0075334E"/>
    <w:rsid w:val="007678A6"/>
    <w:rsid w:val="007B1154"/>
    <w:rsid w:val="007E3B3E"/>
    <w:rsid w:val="007F4E03"/>
    <w:rsid w:val="008254FA"/>
    <w:rsid w:val="0084446A"/>
    <w:rsid w:val="00844FBF"/>
    <w:rsid w:val="008817F1"/>
    <w:rsid w:val="00881F77"/>
    <w:rsid w:val="008A4C93"/>
    <w:rsid w:val="008C3900"/>
    <w:rsid w:val="008D1A7A"/>
    <w:rsid w:val="008E3FE7"/>
    <w:rsid w:val="008F0D65"/>
    <w:rsid w:val="009054B7"/>
    <w:rsid w:val="00906F18"/>
    <w:rsid w:val="00922458"/>
    <w:rsid w:val="0095051C"/>
    <w:rsid w:val="00951791"/>
    <w:rsid w:val="009B4375"/>
    <w:rsid w:val="009C7176"/>
    <w:rsid w:val="009D1DB1"/>
    <w:rsid w:val="009D4199"/>
    <w:rsid w:val="009E1A27"/>
    <w:rsid w:val="009E3827"/>
    <w:rsid w:val="009F336B"/>
    <w:rsid w:val="00A03CF0"/>
    <w:rsid w:val="00A342ED"/>
    <w:rsid w:val="00A4029A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AD7035"/>
    <w:rsid w:val="00AF1106"/>
    <w:rsid w:val="00B3608C"/>
    <w:rsid w:val="00B77B10"/>
    <w:rsid w:val="00BA7368"/>
    <w:rsid w:val="00C115FC"/>
    <w:rsid w:val="00C45A81"/>
    <w:rsid w:val="00C541A2"/>
    <w:rsid w:val="00C553CE"/>
    <w:rsid w:val="00C70C5C"/>
    <w:rsid w:val="00CA7AE4"/>
    <w:rsid w:val="00CB02C4"/>
    <w:rsid w:val="00CB3026"/>
    <w:rsid w:val="00CB708C"/>
    <w:rsid w:val="00CC1F79"/>
    <w:rsid w:val="00CD37F4"/>
    <w:rsid w:val="00CE67EA"/>
    <w:rsid w:val="00D01990"/>
    <w:rsid w:val="00D57822"/>
    <w:rsid w:val="00D669F8"/>
    <w:rsid w:val="00D82C18"/>
    <w:rsid w:val="00D85E42"/>
    <w:rsid w:val="00E13BE7"/>
    <w:rsid w:val="00E243AE"/>
    <w:rsid w:val="00E31F52"/>
    <w:rsid w:val="00E7344B"/>
    <w:rsid w:val="00E95703"/>
    <w:rsid w:val="00EB21C2"/>
    <w:rsid w:val="00F1574D"/>
    <w:rsid w:val="00F504D6"/>
    <w:rsid w:val="00F62A15"/>
    <w:rsid w:val="00F955B5"/>
    <w:rsid w:val="00FA5D5D"/>
    <w:rsid w:val="00FB24E8"/>
    <w:rsid w:val="00FB6DE5"/>
    <w:rsid w:val="00FD2425"/>
    <w:rsid w:val="00FE45CA"/>
    <w:rsid w:val="00FF2976"/>
    <w:rsid w:val="00FF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0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6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6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16800cce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3</cp:revision>
  <dcterms:created xsi:type="dcterms:W3CDTF">2021-04-14T11:22:00Z</dcterms:created>
  <dcterms:modified xsi:type="dcterms:W3CDTF">2021-05-04T12:20:00Z</dcterms:modified>
</cp:coreProperties>
</file>