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D2E59" w14:textId="43C88A53" w:rsidR="00D82C18" w:rsidRPr="003406F3" w:rsidRDefault="00B71D66" w:rsidP="000D2DE3">
      <w:pPr>
        <w:pStyle w:val="PargrafodaLista"/>
        <w:numPr>
          <w:ilvl w:val="0"/>
          <w:numId w:val="3"/>
        </w:numPr>
        <w:rPr>
          <w:rFonts w:ascii="Verdana" w:hAnsi="Verdana"/>
        </w:rPr>
      </w:pPr>
      <w:bookmarkStart w:id="0" w:name="_GoBack"/>
      <w:bookmarkEnd w:id="0"/>
      <w:r>
        <w:rPr>
          <w:rFonts w:ascii="Verdana" w:hAnsi="Verdana"/>
          <w:b/>
          <w:sz w:val="32"/>
          <w:szCs w:val="32"/>
        </w:rPr>
        <w:t>Plano de aula</w:t>
      </w:r>
    </w:p>
    <w:p w14:paraId="297047B4" w14:textId="77777777" w:rsidR="00B71D66" w:rsidRPr="003406F3" w:rsidRDefault="00B71D66" w:rsidP="00B71D66">
      <w:pPr>
        <w:pStyle w:val="PargrafodaLista"/>
        <w:ind w:left="360"/>
        <w:rPr>
          <w:rFonts w:ascii="Verdana" w:hAnsi="Verdana"/>
        </w:rPr>
      </w:pPr>
    </w:p>
    <w:p w14:paraId="6857C56D" w14:textId="254EFC77" w:rsidR="00D82C18" w:rsidRPr="003406F3" w:rsidRDefault="00D82C18" w:rsidP="00D82C18">
      <w:pPr>
        <w:pStyle w:val="PargrafodaLista"/>
        <w:numPr>
          <w:ilvl w:val="1"/>
          <w:numId w:val="3"/>
        </w:num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8"/>
          <w:szCs w:val="28"/>
        </w:rPr>
        <w:t>Aulas 1.2.2 e 1.2.3 (Artigos substantivos)</w:t>
      </w:r>
    </w:p>
    <w:p w14:paraId="0A3DD02D" w14:textId="77777777"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5AC0FDE6" w:rsidR="00D82C18" w:rsidRPr="003406F3" w:rsidRDefault="00D82C18" w:rsidP="0010527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Aulas 1.2.2 e 1.2.3 (Artigos substantivos)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4F0517B0" w:rsidR="00D82C18" w:rsidRPr="003406F3" w:rsidRDefault="00D82C18" w:rsidP="0010527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Duração: 180 minutos</w:t>
            </w:r>
          </w:p>
        </w:tc>
      </w:tr>
      <w:tr w:rsidR="003406F3" w:rsidRPr="003406F3" w14:paraId="7C1107AB" w14:textId="77777777" w:rsidTr="00B569A5">
        <w:trPr>
          <w:trHeight w:val="1025"/>
        </w:trPr>
        <w:tc>
          <w:tcPr>
            <w:tcW w:w="9010" w:type="dxa"/>
            <w:gridSpan w:val="3"/>
            <w:vAlign w:val="center"/>
          </w:tcPr>
          <w:p w14:paraId="54042637" w14:textId="5D5B0179"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14:paraId="3E3ADEA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proofErr w:type="spellStart"/>
            <w:r>
              <w:t>PC/computador</w:t>
            </w:r>
            <w:proofErr w:type="spellEnd"/>
            <w:r>
              <w:t xml:space="preserve"> portátil com versões de software compatíveis com os materiais preparados</w:t>
            </w:r>
          </w:p>
          <w:p w14:paraId="737B876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14:paraId="6505534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14:paraId="14CF9EF0" w14:textId="73EC6711" w:rsidR="00E7344B" w:rsidRPr="003406F3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>Bloco de notas de estudante e canetas.</w:t>
            </w:r>
          </w:p>
        </w:tc>
      </w:tr>
      <w:tr w:rsidR="003406F3" w:rsidRPr="003406F3" w14:paraId="635F2EFD" w14:textId="77777777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549688B2"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 da sessão:</w:t>
            </w:r>
            <w:r w:rsidR="00231D78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3FE58655" w14:textId="36B99C71" w:rsidR="00A03CF0" w:rsidRPr="003406F3" w:rsidRDefault="007B75A9" w:rsidP="00105271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 finalidade geral desta sessão é fornecer aos delegados uma compreensão abrangente das leis substanciais do cibercrime, incluindo infrações contra a confidencialidade, integridade e disponibilidade de dados e sistemas de computadores, infrações informáticas, infrações relacionados com o conteúdo e infrações relacionadas com a violação de direitos de autor e outros direitos associados.</w:t>
            </w:r>
          </w:p>
        </w:tc>
      </w:tr>
      <w:tr w:rsidR="003406F3" w:rsidRPr="003406F3" w14:paraId="1B5A80A7" w14:textId="77777777" w:rsidTr="00B569A5">
        <w:trPr>
          <w:trHeight w:val="2240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3406F3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14:paraId="11B82FC8" w14:textId="77777777" w:rsidR="00514A1A" w:rsidRDefault="005703B7" w:rsidP="00514A1A">
            <w:pPr>
              <w:tabs>
                <w:tab w:val="left" w:pos="426"/>
                <w:tab w:val="left" w:pos="851"/>
              </w:tabs>
              <w:spacing w:before="120" w:after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 final da sessão, os estudantes serão capazes de:</w:t>
            </w:r>
          </w:p>
          <w:p w14:paraId="4EF33345" w14:textId="77777777" w:rsidR="00514A1A" w:rsidRPr="00514A1A" w:rsidRDefault="00105271" w:rsidP="00514A1A">
            <w:pPr>
              <w:pStyle w:val="PargrafodaLista"/>
              <w:numPr>
                <w:ilvl w:val="0"/>
                <w:numId w:val="8"/>
              </w:num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t>Explicar as disposições do direito penal substantivo e identificar os principais fatores utilizados para descrever crimes com base na Convenção de Budapeste</w:t>
            </w:r>
          </w:p>
          <w:p w14:paraId="7BF3FE54" w14:textId="77777777" w:rsidR="00514A1A" w:rsidRPr="00514A1A" w:rsidRDefault="00514A1A" w:rsidP="00514A1A">
            <w:pPr>
              <w:pStyle w:val="PargrafodaLista"/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  <w:p w14:paraId="61ABEAC5" w14:textId="6302C2B1" w:rsidR="00E95703" w:rsidRPr="00514A1A" w:rsidRDefault="00105271" w:rsidP="00514A1A">
            <w:pPr>
              <w:pStyle w:val="PargrafodaLista"/>
              <w:numPr>
                <w:ilvl w:val="0"/>
                <w:numId w:val="8"/>
              </w:num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t>Analisar as necessidades e as vantagens da harmonização entre a legislação nacional e os instrumentos internacionais, em particular a Convenção de Budapeste</w:t>
            </w:r>
          </w:p>
        </w:tc>
      </w:tr>
      <w:tr w:rsidR="003406F3" w:rsidRPr="003406F3" w14:paraId="03110757" w14:textId="77777777" w:rsidTr="00B569A5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F0CE4F6"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14:paraId="5EFF4BEF" w14:textId="7B545742" w:rsidR="007B75A9" w:rsidRPr="003406F3" w:rsidRDefault="00B569A5" w:rsidP="0096159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Esta sessão foi preparada para fornecer aos delegados uma compreensão abrangente das disposições substanciais do cibercrime. A sessão foi dividida em três partes, além de uma introdução e uma conclusão. A primeira parte da sessão aborda os poderes substanciais da Convenção de Budapeste sobre Cibercrime. Estes slides fornecem o texto de cada infração no Capítulo 2, Secção 2 da Convenção de Budapeste sobre Cibercrime, bem como slides detalhados que explicam cada elemento em cada artigo. A segunda parte da sessão abrange as infrações substanciais ao abrigo da legislação interna. Finalmente, a terceira parte inclui estudos de caso relacionados com os materiais abordados na sessão.</w:t>
            </w:r>
          </w:p>
        </w:tc>
      </w:tr>
      <w:tr w:rsidR="003406F3" w:rsidRPr="003406F3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Conteúdo da aula</w:t>
            </w:r>
          </w:p>
        </w:tc>
      </w:tr>
      <w:tr w:rsidR="003406F3" w:rsidRPr="003406F3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406F3" w14:paraId="11A12D7E" w14:textId="77777777" w:rsidTr="00CB3026">
        <w:tc>
          <w:tcPr>
            <w:tcW w:w="1615" w:type="dxa"/>
            <w:vAlign w:val="center"/>
          </w:tcPr>
          <w:p w14:paraId="5A89CF27" w14:textId="71CF5976" w:rsidR="00D82C18" w:rsidRPr="003406F3" w:rsidRDefault="003630ED" w:rsidP="00C32641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4E4DBCCA" w:rsidR="003630ED" w:rsidRPr="003406F3" w:rsidRDefault="00AF62E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Os primeiros slides expõem a estrutura e objetivos desta sessão. Os delegados devem ter a oportunidade de fazer quaisquer perguntas preliminares que possam ter relativamente à estrutura e objetivos da sessão.</w:t>
            </w:r>
          </w:p>
        </w:tc>
      </w:tr>
      <w:tr w:rsidR="003406F3" w:rsidRPr="003406F3" w14:paraId="65F07CB5" w14:textId="77777777" w:rsidTr="00CB3026">
        <w:trPr>
          <w:trHeight w:val="3158"/>
        </w:trPr>
        <w:tc>
          <w:tcPr>
            <w:tcW w:w="1615" w:type="dxa"/>
            <w:vAlign w:val="center"/>
          </w:tcPr>
          <w:p w14:paraId="6F5AEB2D" w14:textId="722A96D0" w:rsidR="00D82C18" w:rsidRPr="003406F3" w:rsidRDefault="00C32641" w:rsidP="007A7B5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4 a 115</w:t>
            </w:r>
          </w:p>
        </w:tc>
        <w:tc>
          <w:tcPr>
            <w:tcW w:w="7395" w:type="dxa"/>
            <w:gridSpan w:val="2"/>
            <w:vAlign w:val="center"/>
          </w:tcPr>
          <w:p w14:paraId="57FDFDDA" w14:textId="77777777" w:rsidR="0021755F" w:rsidRPr="007A7B53" w:rsidRDefault="00961594" w:rsidP="0021755F">
            <w:pPr>
              <w:pStyle w:val="Subttulo"/>
              <w:spacing w:beforeLines="20" w:before="48" w:afterLines="120" w:after="288" w:line="280" w:lineRule="exact"/>
              <w:rPr>
                <w:rFonts w:ascii="Verdana" w:eastAsia="Times New Roman" w:hAnsi="Verdana"/>
                <w:color w:val="auto"/>
                <w:szCs w:val="18"/>
              </w:rPr>
            </w:pPr>
            <w:r>
              <w:rPr>
                <w:rFonts w:ascii="Verdana" w:hAnsi="Verdana"/>
                <w:color w:val="auto"/>
                <w:szCs w:val="18"/>
              </w:rPr>
              <w:t xml:space="preserve">Esta secção abrange as disposições relativas a infrações substanciais ao abrigo do Capítulo </w:t>
            </w:r>
            <w:proofErr w:type="spellStart"/>
            <w:r>
              <w:rPr>
                <w:rFonts w:ascii="Verdana" w:hAnsi="Verdana"/>
                <w:color w:val="auto"/>
                <w:szCs w:val="18"/>
              </w:rPr>
              <w:t>II</w:t>
            </w:r>
            <w:proofErr w:type="spellEnd"/>
            <w:r>
              <w:rPr>
                <w:rFonts w:ascii="Verdana" w:hAnsi="Verdana"/>
                <w:color w:val="auto"/>
                <w:szCs w:val="18"/>
              </w:rPr>
              <w:t>, Secção 1 da Convenção de Budapeste. Os slides desta secção estão divididos em quatro subpartes:</w:t>
            </w:r>
          </w:p>
          <w:p w14:paraId="4DDA8DF4" w14:textId="77777777" w:rsidR="0021755F" w:rsidRPr="007A7B53" w:rsidRDefault="0021755F" w:rsidP="007A7B53">
            <w:pPr>
              <w:pStyle w:val="Subttulo"/>
              <w:spacing w:before="4" w:afterLines="24" w:after="57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1. Infrações contra a confidencialidade, integridade e disponibilidade de sistemas e dados informáticos</w:t>
            </w:r>
          </w:p>
          <w:p w14:paraId="49003521" w14:textId="1BC9776B" w:rsidR="0021755F" w:rsidRPr="007A7B53" w:rsidRDefault="0021755F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a. Acesso ilegal (artigo 2.º) </w:t>
            </w:r>
          </w:p>
          <w:p w14:paraId="16D6A0C9" w14:textId="742AFCE3" w:rsidR="0021755F" w:rsidRPr="007A7B53" w:rsidRDefault="0021755F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b. Interceção ilegal (artigo 3.º)</w:t>
            </w:r>
          </w:p>
          <w:p w14:paraId="111130C6" w14:textId="17AFAC64" w:rsidR="0021755F" w:rsidRPr="007A7B53" w:rsidRDefault="0021755F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c. Interferência de dados (artigo 4.º)</w:t>
            </w:r>
          </w:p>
          <w:p w14:paraId="3034922B" w14:textId="77777777" w:rsidR="0021755F" w:rsidRPr="007A7B53" w:rsidRDefault="0021755F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d. Interferência do sistema (artigo 5.º)</w:t>
            </w:r>
          </w:p>
          <w:p w14:paraId="620087D1" w14:textId="62A85C97" w:rsidR="0021755F" w:rsidRPr="007A7B53" w:rsidRDefault="0021755F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e. Utilização indevida de dispositivos (artigo 6.º)</w:t>
            </w:r>
          </w:p>
          <w:p w14:paraId="1EDD77F5" w14:textId="77777777" w:rsidR="0021755F" w:rsidRPr="007A7B53" w:rsidRDefault="0021755F" w:rsidP="007A7B53">
            <w:pPr>
              <w:pStyle w:val="Subttulo"/>
              <w:spacing w:before="4" w:afterLines="24" w:after="57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2. Infrações informáticas</w:t>
            </w:r>
          </w:p>
          <w:p w14:paraId="6FF4FF58" w14:textId="638C6F56" w:rsidR="0021755F" w:rsidRPr="007A7B53" w:rsidRDefault="0021755F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a. Falsificação informática (artigo 7.º)</w:t>
            </w:r>
          </w:p>
          <w:p w14:paraId="6251764E" w14:textId="1D9832DA" w:rsidR="0021755F" w:rsidRPr="007A7B53" w:rsidRDefault="0021755F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b. Fraude informática (artigo 8.º)</w:t>
            </w:r>
          </w:p>
          <w:p w14:paraId="74518559" w14:textId="314FAC4D" w:rsidR="0021755F" w:rsidRPr="007A7B53" w:rsidRDefault="0021755F" w:rsidP="007A7B53">
            <w:pPr>
              <w:pStyle w:val="Subttulo"/>
              <w:spacing w:before="4" w:afterLines="24" w:after="57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3. Infrações relacionadas com o conteúdo:</w:t>
            </w:r>
          </w:p>
          <w:p w14:paraId="72E38B4A" w14:textId="7B28CDD2" w:rsidR="0021755F" w:rsidRPr="007A7B53" w:rsidRDefault="0021755F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a. Infrações relacionadas com pornografia infantil (artigo 9.º)</w:t>
            </w:r>
          </w:p>
          <w:p w14:paraId="54BDC47D" w14:textId="420F2B6E" w:rsidR="0021755F" w:rsidRPr="007A7B53" w:rsidRDefault="0021755F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 Infrações relacionadas com infrações aos direitos de autor e direitos associados</w:t>
            </w:r>
          </w:p>
          <w:p w14:paraId="49BF3FD2" w14:textId="676CF277" w:rsidR="0021755F" w:rsidRDefault="007A7B53" w:rsidP="007A7B53">
            <w:pPr>
              <w:spacing w:beforeLines="20" w:before="48" w:after="24" w:line="280" w:lineRule="exact"/>
            </w:pPr>
            <w:r>
              <w:t xml:space="preserve">a. </w:t>
            </w:r>
            <w:r>
              <w:rPr>
                <w:rFonts w:ascii="Verdana" w:hAnsi="Verdana"/>
                <w:sz w:val="18"/>
                <w:szCs w:val="18"/>
              </w:rPr>
              <w:t>Infrações relacionadas com violações de direitos de autor e direitos conexos (artigo 10.º)</w:t>
            </w:r>
          </w:p>
          <w:p w14:paraId="599EB5D7" w14:textId="77777777" w:rsidR="007A7B53" w:rsidRPr="007A7B53" w:rsidRDefault="007A7B53" w:rsidP="007A7B53">
            <w:pPr>
              <w:spacing w:beforeLines="20" w:before="48" w:after="24" w:line="280" w:lineRule="exact"/>
            </w:pPr>
          </w:p>
          <w:p w14:paraId="649FEA68" w14:textId="689B0C29" w:rsidR="003406F3" w:rsidRPr="003406F3" w:rsidRDefault="00105DD4" w:rsidP="007A7B53">
            <w:pPr>
              <w:spacing w:beforeLines="20" w:before="48" w:afterLines="120" w:after="288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Os delegados devem ser informados sobre todos os elementos importantes das disposições da legislação substancial da Convenção de Budapeste. Os elementos importantes de cada artigo são marcados individualmente em texto vermelho e cada elemento individual destacado é seguido por slides com explicações do elemento anterior. O formador pode optar por não utilizar estes slides detalhados não importantes, mas é importante que cada infração seja explicada com detalhes suficientes.</w:t>
            </w:r>
          </w:p>
        </w:tc>
      </w:tr>
      <w:tr w:rsidR="003406F3" w:rsidRPr="003406F3" w14:paraId="07D9F9A7" w14:textId="77777777" w:rsidTr="00D24C27">
        <w:trPr>
          <w:trHeight w:val="620"/>
        </w:trPr>
        <w:tc>
          <w:tcPr>
            <w:tcW w:w="1615" w:type="dxa"/>
            <w:vAlign w:val="center"/>
          </w:tcPr>
          <w:p w14:paraId="0F0112E8" w14:textId="43BC0646" w:rsidR="00A00A58" w:rsidRPr="003406F3" w:rsidRDefault="00C32641" w:rsidP="005E708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116 a 142</w:t>
            </w:r>
          </w:p>
        </w:tc>
        <w:tc>
          <w:tcPr>
            <w:tcW w:w="7395" w:type="dxa"/>
            <w:gridSpan w:val="2"/>
            <w:vAlign w:val="center"/>
          </w:tcPr>
          <w:p w14:paraId="373F061B" w14:textId="5E4A771F" w:rsidR="00A00A58" w:rsidRPr="000D7E3F" w:rsidRDefault="000D7E3F" w:rsidP="00D24C2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contêm estudos de caso individuais. Cada estudo de caso consiste em breves factos relacionados com os materiais abordados na sessão. O formador deve primeiro ler os factos de um estudo de caso e, em seguida, dar aos delegados uma oportunidade de propor respostas. O formador pode ter de intervir e orientar os delegados relativamente a possíveis respostas. O formador deve garantir que esta parte da sessão é interativa, pois dará ao formador a oportunidade de avaliar se a formação foi eficaz.</w:t>
            </w:r>
          </w:p>
        </w:tc>
      </w:tr>
      <w:tr w:rsidR="00C32641" w:rsidRPr="003406F3" w14:paraId="5C76F591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58B1E8F2" w14:textId="5D089F41" w:rsidR="00C32641" w:rsidRDefault="00C32641" w:rsidP="005E708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143 a 145</w:t>
            </w:r>
          </w:p>
        </w:tc>
        <w:tc>
          <w:tcPr>
            <w:tcW w:w="7395" w:type="dxa"/>
            <w:gridSpan w:val="2"/>
            <w:vAlign w:val="center"/>
          </w:tcPr>
          <w:p w14:paraId="3C42745D" w14:textId="733DAB0C" w:rsidR="00C32641" w:rsidRDefault="007A7B53" w:rsidP="00B468A3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formador deve recapitular os objetivos da sessão com os delegados e dar-lhes a oportunidade de fazer perguntas relacionadas com o material abrangido neste módulo.</w:t>
            </w:r>
          </w:p>
        </w:tc>
      </w:tr>
      <w:tr w:rsidR="003406F3" w:rsidRPr="003406F3" w14:paraId="2ECF09B7" w14:textId="77777777" w:rsidTr="004938A4">
        <w:trPr>
          <w:trHeight w:val="1050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14:paraId="04D65D89" w14:textId="6D5C4DD0" w:rsidR="00CB3026" w:rsidRPr="003406F3" w:rsidRDefault="00CB3026" w:rsidP="004639E3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são previstos exercícios práticos para esta aula.</w:t>
            </w:r>
          </w:p>
        </w:tc>
      </w:tr>
      <w:tr w:rsidR="003406F3" w:rsidRPr="003406F3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77777777"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14:paraId="4496975B" w14:textId="404E7088" w:rsidR="00CB3026" w:rsidRPr="003406F3" w:rsidRDefault="00B468A3" w:rsidP="000D7E3F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Não foi apresentada uma avaliação formal para esta sessão. O formador é encorajado a verificar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o conhecimento e compreensão ao fazer perguntas importantes ao longo da sessão. O formador também deve utilizar os estudos de caso para avaliar se os objetivos da sessão foram cumpridos. </w:t>
            </w:r>
          </w:p>
        </w:tc>
      </w:tr>
    </w:tbl>
    <w:p w14:paraId="15498912" w14:textId="77777777"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altName w:val="Times New Roman"/>
    <w:charset w:val="00"/>
    <w:family w:val="auto"/>
    <w:pitch w:val="variable"/>
    <w:sig w:usb0="00000001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935290"/>
    <w:multiLevelType w:val="hybridMultilevel"/>
    <w:tmpl w:val="684A7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D7E3F"/>
    <w:rsid w:val="00105271"/>
    <w:rsid w:val="00105DD4"/>
    <w:rsid w:val="00175ADE"/>
    <w:rsid w:val="00194E7F"/>
    <w:rsid w:val="0021755F"/>
    <w:rsid w:val="00231D78"/>
    <w:rsid w:val="00271010"/>
    <w:rsid w:val="0027512B"/>
    <w:rsid w:val="002C6CD3"/>
    <w:rsid w:val="002F375E"/>
    <w:rsid w:val="003406F3"/>
    <w:rsid w:val="003630ED"/>
    <w:rsid w:val="003E0EDB"/>
    <w:rsid w:val="004639E3"/>
    <w:rsid w:val="004938A4"/>
    <w:rsid w:val="00514A1A"/>
    <w:rsid w:val="00534FB7"/>
    <w:rsid w:val="005703B7"/>
    <w:rsid w:val="00594B3F"/>
    <w:rsid w:val="005951B6"/>
    <w:rsid w:val="005A4E47"/>
    <w:rsid w:val="005E7081"/>
    <w:rsid w:val="007169BB"/>
    <w:rsid w:val="00761BA4"/>
    <w:rsid w:val="007A7B53"/>
    <w:rsid w:val="007B67ED"/>
    <w:rsid w:val="007B75A9"/>
    <w:rsid w:val="00821651"/>
    <w:rsid w:val="00823B30"/>
    <w:rsid w:val="008E3FE7"/>
    <w:rsid w:val="009277BD"/>
    <w:rsid w:val="00961594"/>
    <w:rsid w:val="00A00A58"/>
    <w:rsid w:val="00A03CF0"/>
    <w:rsid w:val="00A4110D"/>
    <w:rsid w:val="00A734A5"/>
    <w:rsid w:val="00AF62EC"/>
    <w:rsid w:val="00B468A3"/>
    <w:rsid w:val="00B569A5"/>
    <w:rsid w:val="00B71D66"/>
    <w:rsid w:val="00C32641"/>
    <w:rsid w:val="00C541A2"/>
    <w:rsid w:val="00C551E7"/>
    <w:rsid w:val="00CB02C4"/>
    <w:rsid w:val="00CB3026"/>
    <w:rsid w:val="00D24C27"/>
    <w:rsid w:val="00D82C18"/>
    <w:rsid w:val="00D944B5"/>
    <w:rsid w:val="00E13BE7"/>
    <w:rsid w:val="00E17E67"/>
    <w:rsid w:val="00E55549"/>
    <w:rsid w:val="00E7344B"/>
    <w:rsid w:val="00E95703"/>
    <w:rsid w:val="00F35B67"/>
    <w:rsid w:val="00F62A15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  <w14:defaultImageDpi w14:val="32767"/>
  <w15:docId w15:val="{E09A6FA6-A9FA-4B06-B25C-C5E5933B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710</Words>
  <Characters>3835</Characters>
  <Application>Microsoft Office Word</Application>
  <DocSecurity>0</DocSecurity>
  <Lines>31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w701</cp:lastModifiedBy>
  <cp:revision>6</cp:revision>
  <dcterms:created xsi:type="dcterms:W3CDTF">2017-06-17T13:17:00Z</dcterms:created>
  <dcterms:modified xsi:type="dcterms:W3CDTF">2018-09-06T17:20:00Z</dcterms:modified>
</cp:coreProperties>
</file>