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77A6" w14:textId="77777777" w:rsidR="00EF30BF" w:rsidRPr="00EF30BF" w:rsidRDefault="00EF30BF" w:rsidP="00EF30BF">
      <w:pPr>
        <w:jc w:val="center"/>
      </w:pPr>
      <w:r>
        <w:rPr>
          <w:b/>
          <w:i/>
        </w:rPr>
        <w:t>Curso Judiciário Especializado sobre Cooperação Internacional</w:t>
      </w:r>
    </w:p>
    <w:p w14:paraId="1152C3B2" w14:textId="01BD838D" w:rsidR="00EF30BF" w:rsidRPr="00EF30BF" w:rsidRDefault="00EF30BF" w:rsidP="00EF30BF">
      <w:pPr>
        <w:jc w:val="center"/>
      </w:pPr>
    </w:p>
    <w:p w14:paraId="2F2A3379" w14:textId="5E6C657A" w:rsidR="00EF30BF" w:rsidRPr="00EF30BF" w:rsidRDefault="00EF30BF" w:rsidP="00EF30BF">
      <w:pPr>
        <w:jc w:val="center"/>
      </w:pPr>
      <w:r>
        <w:rPr>
          <w:b/>
        </w:rPr>
        <w:t>Sessão 2.3</w:t>
      </w:r>
    </w:p>
    <w:p w14:paraId="01056675" w14:textId="1D31057F" w:rsidR="00EF30BF" w:rsidRDefault="00EF30BF" w:rsidP="00EF30BF">
      <w:pPr>
        <w:jc w:val="center"/>
        <w:rPr>
          <w:b/>
          <w:bCs/>
        </w:rPr>
      </w:pPr>
      <w:r>
        <w:rPr>
          <w:b/>
        </w:rPr>
        <w:t>Utilização da aquisição de provas sob a forma eletrónica através de mecanismos de cooperação internacional</w:t>
      </w:r>
    </w:p>
    <w:p w14:paraId="7CACA5A3" w14:textId="065B4984" w:rsidR="00EF30BF" w:rsidRDefault="00EF30BF" w:rsidP="00EF30BF">
      <w:pPr>
        <w:jc w:val="center"/>
        <w:rPr>
          <w:b/>
          <w:bCs/>
          <w:lang w:val="en-PH"/>
        </w:rPr>
      </w:pPr>
    </w:p>
    <w:p w14:paraId="7720049F" w14:textId="6F2BC24C" w:rsidR="00EF30BF" w:rsidRDefault="00EF30BF" w:rsidP="00EF30BF">
      <w:pPr>
        <w:jc w:val="center"/>
        <w:rPr>
          <w:b/>
          <w:bCs/>
        </w:rPr>
      </w:pPr>
      <w:r>
        <w:rPr>
          <w:b/>
        </w:rPr>
        <w:t>Sinopse do estudo de caso WolfJäger</w:t>
      </w:r>
    </w:p>
    <w:p w14:paraId="7CC9CC93" w14:textId="64BA240D" w:rsidR="00EF30BF" w:rsidRDefault="00EF30BF" w:rsidP="00EF30BF">
      <w:pPr>
        <w:jc w:val="center"/>
        <w:rPr>
          <w:b/>
          <w:bCs/>
          <w:lang w:val="en-GB"/>
        </w:rPr>
      </w:pPr>
    </w:p>
    <w:p w14:paraId="54060247" w14:textId="05924BCB" w:rsidR="00EF30BF" w:rsidRDefault="00EF30BF" w:rsidP="00EF30BF">
      <w:pPr>
        <w:jc w:val="center"/>
        <w:rPr>
          <w:b/>
          <w:bCs/>
          <w:lang w:val="en-GB"/>
        </w:rPr>
      </w:pPr>
    </w:p>
    <w:p w14:paraId="017C9083" w14:textId="1E1C140E" w:rsidR="00EF30BF" w:rsidRDefault="00EF30BF" w:rsidP="00EF30BF">
      <w:pPr>
        <w:jc w:val="both"/>
      </w:pPr>
      <w:r>
        <w:t xml:space="preserve">O Ministério Público de Frankfurt, na Alemanha, começou a receber uma série de queixas de cidadãos alemães sobre possíveis ações fraudulentas por parte de empresas de investimento </w:t>
      </w:r>
      <w:proofErr w:type="gramStart"/>
      <w:r>
        <w:t>online</w:t>
      </w:r>
      <w:proofErr w:type="gramEnd"/>
      <w:r>
        <w:t xml:space="preserve"> que publicitam investimentos lucrativos nos mercados financeiros, incluindo DAX, TecDAX, </w:t>
      </w:r>
      <w:proofErr w:type="spellStart"/>
      <w:r>
        <w:t>Midcap</w:t>
      </w:r>
      <w:proofErr w:type="spellEnd"/>
      <w:r>
        <w:t xml:space="preserve"> entre outros.</w:t>
      </w:r>
    </w:p>
    <w:p w14:paraId="363A26F7" w14:textId="77777777" w:rsidR="00EF30BF" w:rsidRPr="00EF30BF" w:rsidRDefault="00EF30BF" w:rsidP="00EF30BF">
      <w:pPr>
        <w:jc w:val="both"/>
      </w:pPr>
    </w:p>
    <w:p w14:paraId="22C09063" w14:textId="77777777" w:rsidR="00EF30BF" w:rsidRPr="00EF30BF" w:rsidRDefault="00EF30BF" w:rsidP="00EF30BF">
      <w:pPr>
        <w:jc w:val="both"/>
      </w:pPr>
      <w:r>
        <w:t xml:space="preserve">Uma eventual fraude está a verificar-se através de anúncios </w:t>
      </w:r>
      <w:proofErr w:type="gramStart"/>
      <w:r>
        <w:t>online</w:t>
      </w:r>
      <w:proofErr w:type="gramEnd"/>
      <w:r>
        <w:t xml:space="preserve"> destinados a pessoas interessadas em investimentos em instrumentos financeiros relacionados com os referidos mercados financeiros, que podem proporcionar rendimentos muito elevados. Ao clicar no ecrã do modelo de adesão da publicidade online, a possível vítima é convidada a fornecer informação pessoal, incluindo nome, apelido, telefone de contacto, endereço de </w:t>
      </w:r>
      <w:proofErr w:type="gramStart"/>
      <w:r>
        <w:t>e-mail</w:t>
      </w:r>
      <w:proofErr w:type="gramEnd"/>
      <w:r>
        <w:t>, morada de residência e o possível montante de investimento.</w:t>
      </w:r>
    </w:p>
    <w:p w14:paraId="587250BC" w14:textId="515B8127" w:rsidR="00EF30BF" w:rsidRDefault="00EF30BF" w:rsidP="00EF30BF">
      <w:pPr>
        <w:jc w:val="both"/>
      </w:pPr>
    </w:p>
    <w:p w14:paraId="00B283DD" w14:textId="3E56D051" w:rsidR="00EF30BF" w:rsidRDefault="00EF30BF" w:rsidP="00EF30BF">
      <w:pPr>
        <w:jc w:val="both"/>
      </w:pPr>
      <w:r>
        <w:t xml:space="preserve">Muito rapidamente, a vítima é contactada por telefone por uma pessoa que se apresenta como </w:t>
      </w:r>
      <w:proofErr w:type="spellStart"/>
      <w:r>
        <w:t>vendedor/corretor</w:t>
      </w:r>
      <w:proofErr w:type="spellEnd"/>
      <w:r>
        <w:t xml:space="preserve"> da empresa de comercialização </w:t>
      </w:r>
      <w:proofErr w:type="gramStart"/>
      <w:r>
        <w:t>online</w:t>
      </w:r>
      <w:proofErr w:type="gramEnd"/>
      <w:r>
        <w:t xml:space="preserve"> que opera num dos referidos mercados financeiros, oferecendo a abertura da conta comercial junto da empresa pela taxa inicial de 250 a 300 euros.</w:t>
      </w:r>
    </w:p>
    <w:p w14:paraId="3F538B3F" w14:textId="77777777" w:rsidR="00EF30BF" w:rsidRPr="00EF30BF" w:rsidRDefault="00EF30BF" w:rsidP="00EF30BF">
      <w:pPr>
        <w:jc w:val="both"/>
      </w:pPr>
    </w:p>
    <w:p w14:paraId="5B79556E" w14:textId="77777777" w:rsidR="00EF30BF" w:rsidRPr="00EF30BF" w:rsidRDefault="00EF30BF" w:rsidP="00EF30BF">
      <w:pPr>
        <w:jc w:val="both"/>
      </w:pPr>
      <w:r>
        <w:t xml:space="preserve">O </w:t>
      </w:r>
      <w:proofErr w:type="spellStart"/>
      <w:r>
        <w:t>vendedor/corretor</w:t>
      </w:r>
      <w:proofErr w:type="spellEnd"/>
      <w:r>
        <w:t xml:space="preserve"> conhece bem todos os dados que a possível vítima indicou no modelo </w:t>
      </w:r>
      <w:proofErr w:type="gramStart"/>
      <w:r>
        <w:t>online</w:t>
      </w:r>
      <w:proofErr w:type="gramEnd"/>
      <w:r>
        <w:t xml:space="preserve">, mas aparentemente o vendedor tem um interesse adicional na vida privada da possível vítima, o que é justificado como “personalizar a experiência e apresentar as propostas adequadas ao cliente”. </w:t>
      </w:r>
    </w:p>
    <w:p w14:paraId="3E76A4E3" w14:textId="24EC974F" w:rsidR="00EF30BF" w:rsidRDefault="00EF30BF" w:rsidP="00EF30BF">
      <w:pPr>
        <w:jc w:val="both"/>
      </w:pPr>
    </w:p>
    <w:p w14:paraId="083A115D" w14:textId="0311BB0B" w:rsidR="00EF30BF" w:rsidRDefault="00EF30BF" w:rsidP="00EF30BF">
      <w:pPr>
        <w:jc w:val="both"/>
      </w:pPr>
      <w:r>
        <w:t xml:space="preserve">O Ministério Público de Frankfurt, na Alemanha, começou a receber uma série de queixas de cidadãos alemães sobre possíveis ações fraudulentas por parte de empresas de investimento </w:t>
      </w:r>
      <w:proofErr w:type="gramStart"/>
      <w:r>
        <w:t>online</w:t>
      </w:r>
      <w:proofErr w:type="gramEnd"/>
      <w:r>
        <w:t xml:space="preserve"> que publicitam investimentos lucrativos nos mercados financeiros, incluindo DAX, TecDAX, </w:t>
      </w:r>
      <w:proofErr w:type="spellStart"/>
      <w:r>
        <w:t>Midcap</w:t>
      </w:r>
      <w:proofErr w:type="spellEnd"/>
      <w:r>
        <w:t xml:space="preserve"> entre outros.</w:t>
      </w:r>
    </w:p>
    <w:p w14:paraId="5A414F97" w14:textId="77777777" w:rsidR="00EF30BF" w:rsidRPr="00EF30BF" w:rsidRDefault="00EF30BF" w:rsidP="00EF30BF">
      <w:pPr>
        <w:jc w:val="both"/>
      </w:pPr>
    </w:p>
    <w:p w14:paraId="36B8DFB2" w14:textId="77777777" w:rsidR="00EF30BF" w:rsidRPr="00EF30BF" w:rsidRDefault="00EF30BF" w:rsidP="00EF30BF">
      <w:pPr>
        <w:jc w:val="both"/>
      </w:pPr>
      <w:r>
        <w:t xml:space="preserve">Uma eventual fraude está a verificar-se através de anúncios </w:t>
      </w:r>
      <w:proofErr w:type="gramStart"/>
      <w:r>
        <w:t>online</w:t>
      </w:r>
      <w:proofErr w:type="gramEnd"/>
      <w:r>
        <w:t xml:space="preserve"> destinados a pessoas interessadas em investimentos em instrumentos financeiros relacionados com os referidos mercados financeiros, que podem proporcionar rendimentos muito elevados. Ao clicar no ecrã do modelo de adesão da publicidade online, a possível vítima é convidada a fornecer informação pessoal, incluindo nome, apelido, telefone de contacto, endereço de </w:t>
      </w:r>
      <w:proofErr w:type="gramStart"/>
      <w:r>
        <w:t>e-mail</w:t>
      </w:r>
      <w:proofErr w:type="gramEnd"/>
      <w:r>
        <w:t>, morada de residência e o possível montante de investimento.</w:t>
      </w:r>
    </w:p>
    <w:p w14:paraId="237586F8" w14:textId="3D1F2EC1" w:rsidR="00EF30BF" w:rsidRDefault="00EF30BF" w:rsidP="00EF30BF">
      <w:pPr>
        <w:jc w:val="both"/>
      </w:pPr>
    </w:p>
    <w:p w14:paraId="3D211465" w14:textId="3E916986" w:rsidR="00EF30BF" w:rsidRDefault="00EF30BF" w:rsidP="00EF30BF">
      <w:pPr>
        <w:jc w:val="both"/>
      </w:pPr>
      <w:r>
        <w:lastRenderedPageBreak/>
        <w:t>O interesse adicional é orientado para a possível vítima e o rendimento global da sua família proveniente de todas as fontes, ativos e propriedades e valores adicionais existentes, bem como para o estilo de vida e as aspirações da vítima, dos amigos da família e outros.</w:t>
      </w:r>
    </w:p>
    <w:p w14:paraId="41002B7E" w14:textId="77777777" w:rsidR="00EF30BF" w:rsidRPr="00EF30BF" w:rsidRDefault="00EF30BF" w:rsidP="00EF30BF">
      <w:pPr>
        <w:jc w:val="both"/>
      </w:pPr>
    </w:p>
    <w:p w14:paraId="39184121" w14:textId="5516BEF9" w:rsidR="00EF30BF" w:rsidRDefault="00EF30BF" w:rsidP="00EF30BF">
      <w:pPr>
        <w:jc w:val="both"/>
      </w:pPr>
      <w:r>
        <w:t xml:space="preserve">A eventual </w:t>
      </w:r>
      <w:proofErr w:type="gramStart"/>
      <w:r>
        <w:t>vítima</w:t>
      </w:r>
      <w:proofErr w:type="gramEnd"/>
      <w:r>
        <w:t xml:space="preserve"> considera que todas estas perguntas são justificáveis com vista a orientá-lo para a melhor solução possível de investimento no mercado, o que é apoiado pela comunicação do </w:t>
      </w:r>
      <w:proofErr w:type="spellStart"/>
      <w:r>
        <w:t>vendedor/corretor</w:t>
      </w:r>
      <w:proofErr w:type="spellEnd"/>
      <w:r>
        <w:t>.</w:t>
      </w:r>
    </w:p>
    <w:p w14:paraId="2AB9EB63" w14:textId="77777777" w:rsidR="00EF30BF" w:rsidRPr="00EF30BF" w:rsidRDefault="00EF30BF" w:rsidP="00EF30BF">
      <w:pPr>
        <w:jc w:val="both"/>
      </w:pPr>
    </w:p>
    <w:p w14:paraId="5E83C173" w14:textId="77777777" w:rsidR="00EF30BF" w:rsidRDefault="00EF30BF" w:rsidP="00EF30BF">
      <w:pPr>
        <w:jc w:val="both"/>
      </w:pPr>
      <w:r>
        <w:t>Os instrumentos financeiros propostos para investimento são “opções binárias” que representam basicamente uma previsão sobre o valor de determinados títulos ou matérias-primas no mercado numa determinada data e hora. No caso de uma boa suposição, determinado lucro é pago e, em caso inverso, perdem-se todos os fundos investidos.</w:t>
      </w:r>
    </w:p>
    <w:p w14:paraId="6A07FC10" w14:textId="77777777" w:rsidR="00EF30BF" w:rsidRDefault="00EF30BF" w:rsidP="00EF30BF">
      <w:pPr>
        <w:jc w:val="both"/>
        <w:rPr>
          <w:lang w:val="en-GB"/>
        </w:rPr>
      </w:pPr>
    </w:p>
    <w:p w14:paraId="132CA87C" w14:textId="61286E2D" w:rsidR="00EF30BF" w:rsidRDefault="00EF30BF" w:rsidP="00EF30BF">
      <w:pPr>
        <w:jc w:val="both"/>
      </w:pPr>
      <w:r>
        <w:t xml:space="preserve">O passo seguinte é as vítimas serem aconselhadas a aumentar os investimentos transferindo dinheiro das suas contas de cartão de crédito para a conta </w:t>
      </w:r>
      <w:proofErr w:type="gramStart"/>
      <w:r>
        <w:t>online</w:t>
      </w:r>
      <w:proofErr w:type="gramEnd"/>
      <w:r>
        <w:t xml:space="preserve"> da “</w:t>
      </w:r>
      <w:proofErr w:type="spellStart"/>
      <w:r>
        <w:t>Cactus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” cujos dados são fornecidos pelo corretor. As vítimas têm acesso às suas contas </w:t>
      </w:r>
      <w:proofErr w:type="gramStart"/>
      <w:r>
        <w:t>online</w:t>
      </w:r>
      <w:proofErr w:type="gramEnd"/>
      <w:r>
        <w:t xml:space="preserve"> onde podem observar o estado dos seus investimentos e lucros. Os lucros registam um aumento constante de montantes significativos, o que, em combinação com os conselhos do “corretor”, dá garantia às vítimas para continuarem a investir.</w:t>
      </w:r>
    </w:p>
    <w:p w14:paraId="7762E091" w14:textId="77777777" w:rsidR="00EF30BF" w:rsidRDefault="00EF30BF" w:rsidP="00EF30BF">
      <w:pPr>
        <w:jc w:val="both"/>
        <w:rPr>
          <w:lang w:val="en-GB"/>
        </w:rPr>
      </w:pPr>
    </w:p>
    <w:p w14:paraId="69F647C6" w14:textId="77777777" w:rsidR="00EF30BF" w:rsidRDefault="00EF30BF" w:rsidP="00EF30BF">
      <w:pPr>
        <w:jc w:val="both"/>
      </w:pPr>
      <w:r>
        <w:t>No entanto, quando a vítima pretende resgatar o investimento e os lucros, o corretor rejeita essa ação alegando “regras de mercado”. Quando a vítima continua a insistir num resgate significativo ou integral do dinheiro investido e “ganho”, o “corretor” transfere a vítima para os “quadros superiores de gestão”. O quadro superior continua a persuadir a vítima a prosseguir com os investimentos, mas algumas das vítimas não o desejam e insistem no resgate.</w:t>
      </w:r>
    </w:p>
    <w:p w14:paraId="4B31188D" w14:textId="77777777" w:rsidR="00EF30BF" w:rsidRDefault="00EF30BF" w:rsidP="00EF30BF">
      <w:pPr>
        <w:jc w:val="both"/>
        <w:rPr>
          <w:lang w:val="en-GB"/>
        </w:rPr>
      </w:pPr>
    </w:p>
    <w:p w14:paraId="2C9E77DA" w14:textId="77777777" w:rsidR="00EF30BF" w:rsidRDefault="00EF30BF" w:rsidP="00EF30BF">
      <w:pPr>
        <w:jc w:val="both"/>
      </w:pPr>
      <w:r>
        <w:t xml:space="preserve">Após esse pedido e num curto período de tempo, na maioria dos casos 24 horas, o “gestor” informa a vítima de que devido à flutuação do mercado financeiro, a sua carteira de “opções binárias” se perdeu bem como todos os fundos, o que também pode ser visualizado na conta </w:t>
      </w:r>
      <w:proofErr w:type="gramStart"/>
      <w:r>
        <w:t>online</w:t>
      </w:r>
      <w:proofErr w:type="gramEnd"/>
      <w:r>
        <w:t xml:space="preserve"> pela vítima. As vítimas começam a entrar em pânico e solicitam explicações adicionais e pessoalmente, e não através de contacto </w:t>
      </w:r>
      <w:proofErr w:type="gramStart"/>
      <w:r>
        <w:t>online</w:t>
      </w:r>
      <w:proofErr w:type="gramEnd"/>
      <w:r>
        <w:t xml:space="preserve"> com o corretor </w:t>
      </w:r>
      <w:proofErr w:type="spellStart"/>
      <w:r>
        <w:t>e/ou</w:t>
      </w:r>
      <w:proofErr w:type="spellEnd"/>
      <w:r>
        <w:t xml:space="preserve"> a gestão. </w:t>
      </w:r>
    </w:p>
    <w:p w14:paraId="0AE6D318" w14:textId="77777777" w:rsidR="00EF30BF" w:rsidRDefault="00EF30BF" w:rsidP="00EF30BF">
      <w:pPr>
        <w:jc w:val="both"/>
        <w:rPr>
          <w:lang w:val="en-GB"/>
        </w:rPr>
      </w:pPr>
    </w:p>
    <w:p w14:paraId="789A03A7" w14:textId="77777777" w:rsidR="00EF30BF" w:rsidRDefault="00EF30BF" w:rsidP="00EF30BF">
      <w:pPr>
        <w:jc w:val="both"/>
      </w:pPr>
      <w:r>
        <w:t xml:space="preserve">Depois desse pedido, a comunicação é interrompida. Ninguém atende as chamadas telefónicas e a conta </w:t>
      </w:r>
      <w:proofErr w:type="gramStart"/>
      <w:r>
        <w:t>online</w:t>
      </w:r>
      <w:proofErr w:type="gramEnd"/>
      <w:r>
        <w:t xml:space="preserve"> é apagada. Os prejuízos a nível pessoal variam entre dezenas de milhares e centenas de milhares de euros. O número de queixas aumenta. Aparentemente a fraude fez desaparecer milhões ou até mesmo dezenas de milhões de euros.</w:t>
      </w:r>
    </w:p>
    <w:p w14:paraId="405FCA20" w14:textId="77777777" w:rsidR="00EF30BF" w:rsidRDefault="00EF30BF" w:rsidP="00EF30BF">
      <w:pPr>
        <w:jc w:val="both"/>
        <w:rPr>
          <w:lang w:val="en-GB"/>
        </w:rPr>
      </w:pPr>
    </w:p>
    <w:p w14:paraId="7F5FB709" w14:textId="77777777" w:rsidR="00EF30BF" w:rsidRDefault="00EF30BF" w:rsidP="00EF30BF">
      <w:pPr>
        <w:jc w:val="both"/>
      </w:pPr>
      <w:r>
        <w:t>O Ministério Público alemão tem de reagir rapidamente.</w:t>
      </w:r>
    </w:p>
    <w:p w14:paraId="43FE2C9A" w14:textId="77777777" w:rsidR="00EF30BF" w:rsidRDefault="00EF30BF" w:rsidP="00EF30BF">
      <w:pPr>
        <w:jc w:val="both"/>
        <w:rPr>
          <w:lang w:val="en-GB"/>
        </w:rPr>
      </w:pPr>
    </w:p>
    <w:p w14:paraId="16DC07B5" w14:textId="77777777" w:rsidR="00EF30BF" w:rsidRDefault="00EF30BF" w:rsidP="00EF30BF">
      <w:pPr>
        <w:jc w:val="both"/>
      </w:pPr>
      <w:r>
        <w:t xml:space="preserve">Os relatórios iniciais da polícia mostram que todos os contactos, por telefone ou </w:t>
      </w:r>
      <w:proofErr w:type="gramStart"/>
      <w:r>
        <w:t>e-mail</w:t>
      </w:r>
      <w:proofErr w:type="gramEnd"/>
      <w:r>
        <w:t xml:space="preserve">, são realizados através de serviços VoIP ou de correio Web. Nenhum dos endereços IP é na Alemanha. Os endereços VoIP apontam para o sudeste da Europa, principalmente Sérvia e Bulgária. Os relatórios bancários iniciais sobre as vítimas mostram que estas transferiram o dinheiro para uma conta na República Checa. A empresa de corretagem “My </w:t>
      </w:r>
      <w:proofErr w:type="spellStart"/>
      <w:r>
        <w:t>Market</w:t>
      </w:r>
      <w:proofErr w:type="spellEnd"/>
      <w:r>
        <w:t xml:space="preserve">” não está registada na </w:t>
      </w:r>
      <w:r>
        <w:lastRenderedPageBreak/>
        <w:t xml:space="preserve">Alemanha ou na República Checa. As vítimas informaram que os corretores se apresentaram com nomes e apelidos alemães e que falavam num alemão perfeito, sem sotaque. </w:t>
      </w:r>
    </w:p>
    <w:p w14:paraId="7E25169A" w14:textId="77777777" w:rsidR="00EF30BF" w:rsidRDefault="00EF30BF" w:rsidP="00EF30BF">
      <w:pPr>
        <w:jc w:val="both"/>
        <w:rPr>
          <w:lang w:val="en-GB"/>
        </w:rPr>
      </w:pPr>
    </w:p>
    <w:p w14:paraId="3DC31617" w14:textId="5F1D0E68" w:rsidR="005269F5" w:rsidRPr="00EF30BF" w:rsidRDefault="00EF30BF" w:rsidP="00EF30BF">
      <w:pPr>
        <w:jc w:val="both"/>
      </w:pPr>
      <w:r>
        <w:t>O Ministério Público inicia a investigação com cartas de pedido de assistência jurídica mútua imediata e urgente.</w:t>
      </w:r>
    </w:p>
    <w:sectPr w:rsidR="005269F5" w:rsidRPr="00EF30BF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BF"/>
    <w:rsid w:val="0025115F"/>
    <w:rsid w:val="00520C3D"/>
    <w:rsid w:val="005F60A2"/>
    <w:rsid w:val="009134FD"/>
    <w:rsid w:val="00EF30BF"/>
    <w:rsid w:val="00FC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856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msmtrad</cp:lastModifiedBy>
  <cp:revision>3</cp:revision>
  <dcterms:created xsi:type="dcterms:W3CDTF">2021-07-27T15:27:00Z</dcterms:created>
  <dcterms:modified xsi:type="dcterms:W3CDTF">2021-10-05T21:48:00Z</dcterms:modified>
</cp:coreProperties>
</file>