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6B22B5" w14:paraId="164B0A52"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773B1" w:rsidRDefault="003122C0">
            <w:pPr>
              <w:jc w:val="right"/>
              <w:rPr>
                <w:rFonts w:ascii="Arial Narrow" w:hAnsi="Arial Narrow"/>
                <w:b/>
                <w:caps/>
                <w:sz w:val="28"/>
                <w:szCs w:val="2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4A05D05D" w:rsidR="003122C0" w:rsidRPr="00B773B1" w:rsidRDefault="0069401C" w:rsidP="00713254">
            <w:pPr>
              <w:rPr>
                <w:rFonts w:ascii="Arial Narrow" w:hAnsi="Arial Narrow"/>
                <w:caps/>
                <w:color w:val="000000" w:themeColor="text1"/>
                <w:sz w:val="18"/>
                <w:szCs w:val="18"/>
              </w:rPr>
            </w:pPr>
            <w:r w:rsidRPr="00B773B1">
              <w:rPr>
                <w:rFonts w:ascii="Arial Narrow" w:hAnsi="Arial Narrow"/>
                <w:caps/>
                <w:color w:val="000000" w:themeColor="text1"/>
                <w:sz w:val="18"/>
                <w:szCs w:val="18"/>
              </w:rPr>
              <w:t>8549/2018</w:t>
            </w:r>
            <w:r w:rsidR="006C3918" w:rsidRPr="00B773B1">
              <w:rPr>
                <w:rFonts w:ascii="Arial Narrow" w:hAnsi="Arial Narrow"/>
                <w:caps/>
                <w:color w:val="000000" w:themeColor="text1"/>
                <w:sz w:val="18"/>
                <w:szCs w:val="18"/>
              </w:rPr>
              <w:t>/</w:t>
            </w:r>
            <w:r w:rsidR="00E4530E">
              <w:rPr>
                <w:rFonts w:ascii="Arial Narrow" w:hAnsi="Arial Narrow"/>
                <w:caps/>
                <w:color w:val="000000" w:themeColor="text1"/>
                <w:sz w:val="18"/>
                <w:szCs w:val="18"/>
              </w:rPr>
              <w:t>4</w:t>
            </w:r>
            <w:r w:rsidR="00713254">
              <w:rPr>
                <w:rFonts w:ascii="Arial Narrow" w:hAnsi="Arial Narrow"/>
                <w:caps/>
                <w:color w:val="000000" w:themeColor="text1"/>
                <w:sz w:val="18"/>
                <w:szCs w:val="18"/>
              </w:rPr>
              <w:t>1</w:t>
            </w:r>
          </w:p>
        </w:tc>
      </w:tr>
      <w:tr w:rsidR="003122C0" w:rsidRPr="006B22B5" w14:paraId="50068B96"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217A4585" w:rsidR="0058386B" w:rsidRPr="006B22B5" w:rsidRDefault="00097AFD" w:rsidP="0069401C">
            <w:pPr>
              <w:rPr>
                <w:rFonts w:ascii="Arial Narrow" w:hAnsi="Arial Narrow"/>
                <w:caps/>
                <w:color w:val="000000" w:themeColor="text1"/>
                <w:sz w:val="18"/>
                <w:szCs w:val="18"/>
              </w:rPr>
            </w:pPr>
            <w:r>
              <w:rPr>
                <w:rFonts w:ascii="Arial Narrow" w:hAnsi="Arial Narrow"/>
                <w:caps/>
                <w:color w:val="000000" w:themeColor="text1"/>
                <w:sz w:val="18"/>
                <w:szCs w:val="18"/>
              </w:rPr>
              <w:t xml:space="preserve">BH8549; VC </w:t>
            </w:r>
            <w:r w:rsidR="0058386B" w:rsidRPr="006B22B5">
              <w:rPr>
                <w:rFonts w:ascii="Arial Narrow" w:hAnsi="Arial Narrow"/>
                <w:caps/>
                <w:color w:val="000000" w:themeColor="text1"/>
                <w:sz w:val="18"/>
                <w:szCs w:val="18"/>
              </w:rPr>
              <w:t>1835</w:t>
            </w:r>
          </w:p>
        </w:tc>
      </w:tr>
      <w:tr w:rsidR="003122C0" w:rsidRPr="006B22B5" w14:paraId="7245BDED"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9D18A74" w14:textId="746F1DE9"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 xml:space="preserve">Olga Shevchuk, Programme Manager </w:t>
                </w:r>
              </w:p>
              <w:p w14:paraId="76B97D4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Council of Europe Programme</w:t>
                </w:r>
              </w:p>
              <w:p w14:paraId="4508D8C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“Decentralisation and local government reform in Ukraine”</w:t>
                </w:r>
              </w:p>
              <w:p w14:paraId="7F72049D" w14:textId="65DB5D5E"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+38 044 303 99 16 (ext. 114); +38 067 391 05 19</w:t>
                </w:r>
              </w:p>
              <w:p w14:paraId="14BEAED4" w14:textId="1141DEE4" w:rsidR="003122C0" w:rsidRPr="006B22B5" w:rsidRDefault="00713254" w:rsidP="00097AFD">
                <w:pPr>
                  <w:rPr>
                    <w:rFonts w:ascii="Arial Narrow" w:hAnsi="Arial Narrow"/>
                    <w:b/>
                    <w:caps/>
                    <w:color w:val="000000" w:themeColor="text1"/>
                    <w:sz w:val="18"/>
                    <w:szCs w:val="18"/>
                  </w:rPr>
                </w:pPr>
                <w:hyperlink r:id="rId12" w:history="1">
                  <w:r w:rsidR="00097AFD" w:rsidRPr="00394A74">
                    <w:rPr>
                      <w:rStyle w:val="Hyperlink"/>
                      <w:rFonts w:ascii="Arial Narrow" w:hAnsi="Arial Narrow"/>
                      <w:sz w:val="18"/>
                      <w:szCs w:val="18"/>
                    </w:rPr>
                    <w:t>olga.shevchuk@coe.int</w:t>
                  </w:r>
                </w:hyperlink>
                <w:r w:rsidR="00097AFD">
                  <w:rPr>
                    <w:rFonts w:ascii="Arial Narrow" w:hAnsi="Arial Narrow"/>
                    <w:color w:val="000000" w:themeColor="text1"/>
                    <w:sz w:val="18"/>
                    <w:szCs w:val="18"/>
                  </w:rPr>
                  <w:t xml:space="preserve"> </w:t>
                </w:r>
                <w:r w:rsidR="00097AFD" w:rsidRPr="00097AFD">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718FCF07" w:rsidR="003840F5" w:rsidRPr="006B22B5" w:rsidRDefault="00BD6B89" w:rsidP="00347B98">
      <w:pPr>
        <w:pStyle w:val="ListParagraph"/>
        <w:spacing w:after="120"/>
        <w:ind w:left="0"/>
        <w:jc w:val="both"/>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AA2F4E">
        <w:rPr>
          <w:rFonts w:ascii="Arial Narrow" w:hAnsi="Arial Narrow"/>
          <w:b/>
        </w:rPr>
        <w:t xml:space="preserve">, </w:t>
      </w:r>
      <w:r w:rsidR="00141EE1" w:rsidRPr="006B22B5">
        <w:rPr>
          <w:rFonts w:ascii="Arial Narrow" w:hAnsi="Arial Narrow"/>
          <w:b/>
        </w:rPr>
        <w:t>as described below,</w:t>
      </w:r>
      <w:r w:rsidRPr="006B22B5">
        <w:rPr>
          <w:rFonts w:ascii="Arial Narrow" w:hAnsi="Arial Narrow"/>
          <w:b/>
        </w:rPr>
        <w:t xml:space="preserve"> and the Council of Europe</w:t>
      </w:r>
      <w:r w:rsidR="000013DF" w:rsidRPr="00480398">
        <w:rPr>
          <w:rFonts w:ascii="Arial Narrow" w:hAnsi="Arial Narrow"/>
          <w:b/>
          <w:vertAlign w:val="superscript"/>
        </w:rPr>
        <w:footnoteReference w:id="1"/>
      </w:r>
      <w:r w:rsidR="00764810" w:rsidRPr="00480398">
        <w:rPr>
          <w:rFonts w:ascii="Arial Narrow" w:hAnsi="Arial Narrow"/>
          <w:b/>
          <w:vertAlign w:val="superscript"/>
        </w:rPr>
        <w:t xml:space="preserve"> </w:t>
      </w:r>
      <w:r w:rsidR="00E4530E">
        <w:rPr>
          <w:rFonts w:ascii="Arial Narrow" w:hAnsi="Arial Narrow"/>
          <w:b/>
        </w:rPr>
        <w:t xml:space="preserve">for </w:t>
      </w:r>
      <w:r w:rsidR="00E4530E" w:rsidRPr="009C6166">
        <w:rPr>
          <w:rFonts w:ascii="Arial Narrow" w:hAnsi="Arial Narrow"/>
          <w:b/>
        </w:rPr>
        <w:t>provision of</w:t>
      </w:r>
      <w:r w:rsidR="002912C8" w:rsidRPr="009C6166">
        <w:rPr>
          <w:rFonts w:ascii="Arial Narrow" w:hAnsi="Arial Narrow"/>
          <w:b/>
        </w:rPr>
        <w:t xml:space="preserve"> national </w:t>
      </w:r>
      <w:r w:rsidR="00D44062" w:rsidRPr="009C6166">
        <w:rPr>
          <w:rFonts w:ascii="Arial Narrow" w:hAnsi="Arial Narrow"/>
          <w:b/>
        </w:rPr>
        <w:t>intellectual</w:t>
      </w:r>
      <w:r w:rsidR="00D44062" w:rsidRPr="00D44062">
        <w:rPr>
          <w:rFonts w:ascii="Arial Narrow" w:hAnsi="Arial Narrow"/>
          <w:b/>
        </w:rPr>
        <w:t xml:space="preserve"> (</w:t>
      </w:r>
      <w:r w:rsidR="00AA2F4E" w:rsidRPr="00D44062">
        <w:rPr>
          <w:rFonts w:ascii="Arial Narrow" w:hAnsi="Arial Narrow"/>
          <w:b/>
        </w:rPr>
        <w:t>consultancy</w:t>
      </w:r>
      <w:r w:rsidR="00D44062" w:rsidRPr="00D44062">
        <w:rPr>
          <w:rFonts w:ascii="Arial Narrow" w:hAnsi="Arial Narrow"/>
          <w:b/>
        </w:rPr>
        <w:t>)</w:t>
      </w:r>
      <w:r w:rsidR="00AA2F4E" w:rsidRPr="00D44062">
        <w:rPr>
          <w:rFonts w:ascii="Arial Narrow" w:hAnsi="Arial Narrow"/>
          <w:b/>
        </w:rPr>
        <w:t xml:space="preserve"> services </w:t>
      </w:r>
      <w:r w:rsidR="002912C8" w:rsidRPr="002912C8">
        <w:rPr>
          <w:rFonts w:ascii="Arial Narrow" w:hAnsi="Arial Narrow"/>
          <w:b/>
        </w:rPr>
        <w:t>– legal and policy advice in the field of public administration, local governm</w:t>
      </w:r>
      <w:r w:rsidR="002912C8">
        <w:rPr>
          <w:rFonts w:ascii="Arial Narrow" w:hAnsi="Arial Narrow"/>
          <w:b/>
        </w:rPr>
        <w:t xml:space="preserve">ent and decentralisation reform, </w:t>
      </w:r>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69401C" w:rsidRPr="006B22B5">
        <w:rPr>
          <w:rFonts w:ascii="Arial Narrow" w:hAnsi="Arial Narrow"/>
          <w:b/>
        </w:rPr>
        <w:t>Decentralisation and local government reform in Ukraine</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bookmarkStart w:id="0" w:name="_GoBack"/>
            <w:bookmarkEnd w:id="0"/>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3662B0E8" w14:textId="77777777" w:rsidR="00C32FA6" w:rsidRDefault="00C32FA6" w:rsidP="00C32FA6">
      <w:pPr>
        <w:ind w:left="-142"/>
        <w:jc w:val="both"/>
        <w:rPr>
          <w:rFonts w:ascii="Arial Narrow" w:eastAsia="Calibri" w:hAnsi="Arial Narrow" w:cs="Times New Roman"/>
          <w:sz w:val="20"/>
          <w:szCs w:val="20"/>
          <w:lang w:eastAsia="en-US"/>
        </w:rPr>
      </w:pPr>
      <w:r w:rsidRPr="00E356B0">
        <w:rPr>
          <w:rFonts w:ascii="Arial Narrow" w:eastAsia="Calibri" w:hAnsi="Arial Narrow" w:cs="Times New Roman"/>
          <w:sz w:val="20"/>
          <w:szCs w:val="20"/>
          <w:lang w:eastAsia="en-US"/>
        </w:rPr>
        <w:t>The Council of Europe Programme “Decentralisation and local government reform in Ukraine” is implemented as a part of the Council of Europe Action Plan for Ukraine for 2018-2021</w:t>
      </w:r>
      <w:r>
        <w:rPr>
          <w:rFonts w:ascii="Arial Narrow" w:eastAsia="Calibri" w:hAnsi="Arial Narrow" w:cs="Times New Roman"/>
          <w:sz w:val="20"/>
          <w:szCs w:val="20"/>
          <w:lang w:eastAsia="en-US"/>
        </w:rPr>
        <w:t xml:space="preserve">. </w:t>
      </w:r>
      <w:r w:rsidRPr="00404C50">
        <w:rPr>
          <w:rFonts w:ascii="Arial Narrow" w:eastAsia="Calibri" w:hAnsi="Arial Narrow" w:cs="Times New Roman"/>
          <w:sz w:val="20"/>
          <w:szCs w:val="20"/>
          <w:lang w:eastAsia="en-US"/>
        </w:rPr>
        <w:t xml:space="preserve">The overall objective of the Programme is </w:t>
      </w:r>
      <w:r>
        <w:rPr>
          <w:rFonts w:ascii="Arial Narrow" w:eastAsia="Calibri" w:hAnsi="Arial Narrow" w:cs="Times New Roman"/>
          <w:sz w:val="20"/>
          <w:szCs w:val="20"/>
          <w:lang w:eastAsia="en-US"/>
        </w:rPr>
        <w:t xml:space="preserve">to support decentralisation and </w:t>
      </w:r>
      <w:r w:rsidRPr="00404C50">
        <w:rPr>
          <w:rFonts w:ascii="Arial Narrow" w:eastAsia="Calibri" w:hAnsi="Arial Narrow" w:cs="Times New Roman"/>
          <w:sz w:val="20"/>
          <w:szCs w:val="20"/>
          <w:lang w:eastAsia="en-US"/>
        </w:rPr>
        <w:t>the establishment of a sustainable local governance system in</w:t>
      </w:r>
      <w:r>
        <w:rPr>
          <w:rFonts w:ascii="Arial Narrow" w:eastAsia="Calibri" w:hAnsi="Arial Narrow" w:cs="Times New Roman"/>
          <w:sz w:val="20"/>
          <w:szCs w:val="20"/>
          <w:lang w:eastAsia="en-US"/>
        </w:rPr>
        <w:t xml:space="preserve"> Ukraine. The Programme includes a wide range of activities devised into four</w:t>
      </w:r>
      <w:r w:rsidRPr="00404C50">
        <w:rPr>
          <w:rFonts w:ascii="Arial Narrow" w:eastAsia="Calibri" w:hAnsi="Arial Narrow" w:cs="Times New Roman"/>
          <w:sz w:val="20"/>
          <w:szCs w:val="20"/>
          <w:lang w:eastAsia="en-US"/>
        </w:rPr>
        <w:t xml:space="preserve"> interconnected components</w:t>
      </w:r>
      <w:r>
        <w:rPr>
          <w:rFonts w:ascii="Arial Narrow" w:eastAsia="Calibri" w:hAnsi="Arial Narrow" w:cs="Times New Roman"/>
          <w:sz w:val="20"/>
          <w:szCs w:val="20"/>
          <w:lang w:eastAsia="en-US"/>
        </w:rPr>
        <w:t>. Component 1 of the Programme – “</w:t>
      </w:r>
      <w:r w:rsidRPr="00914E2E">
        <w:rPr>
          <w:rFonts w:ascii="Arial Narrow" w:eastAsia="Calibri" w:hAnsi="Arial Narrow" w:cs="Times New Roman"/>
          <w:sz w:val="20"/>
          <w:szCs w:val="20"/>
          <w:lang w:eastAsia="en-US"/>
        </w:rPr>
        <w:t xml:space="preserve">Reform of legislation, preparation and implementation of reform strategies in the light of </w:t>
      </w:r>
      <w:r>
        <w:rPr>
          <w:rFonts w:ascii="Arial Narrow" w:eastAsia="Calibri" w:hAnsi="Arial Narrow" w:cs="Times New Roman"/>
          <w:sz w:val="20"/>
          <w:szCs w:val="20"/>
          <w:lang w:eastAsia="en-US"/>
        </w:rPr>
        <w:t xml:space="preserve">the Council of Europe </w:t>
      </w:r>
      <w:r w:rsidRPr="00914E2E">
        <w:rPr>
          <w:rFonts w:ascii="Arial Narrow" w:eastAsia="Calibri" w:hAnsi="Arial Narrow" w:cs="Times New Roman"/>
          <w:sz w:val="20"/>
          <w:szCs w:val="20"/>
          <w:lang w:eastAsia="en-US"/>
        </w:rPr>
        <w:t>policy and legal expertise</w:t>
      </w:r>
      <w:r>
        <w:rPr>
          <w:rFonts w:ascii="Arial Narrow" w:eastAsia="Calibri" w:hAnsi="Arial Narrow" w:cs="Times New Roman"/>
          <w:sz w:val="20"/>
          <w:szCs w:val="20"/>
          <w:lang w:eastAsia="en-US"/>
        </w:rPr>
        <w:t xml:space="preserve">” – foresees the provision of </w:t>
      </w:r>
      <w:r w:rsidRPr="00914E2E">
        <w:rPr>
          <w:rFonts w:ascii="Arial Narrow" w:eastAsia="Calibri" w:hAnsi="Arial Narrow" w:cs="Times New Roman"/>
          <w:sz w:val="20"/>
          <w:szCs w:val="20"/>
          <w:lang w:eastAsia="en-US"/>
        </w:rPr>
        <w:t xml:space="preserve">policy </w:t>
      </w:r>
      <w:r>
        <w:rPr>
          <w:rFonts w:ascii="Arial Narrow" w:eastAsia="Calibri" w:hAnsi="Arial Narrow" w:cs="Times New Roman"/>
          <w:sz w:val="20"/>
          <w:szCs w:val="20"/>
          <w:lang w:eastAsia="en-US"/>
        </w:rPr>
        <w:t xml:space="preserve">advice and legal assistance to the Ukrainian Government, </w:t>
      </w:r>
      <w:r w:rsidRPr="00914E2E">
        <w:rPr>
          <w:rFonts w:ascii="Arial Narrow" w:eastAsia="Calibri" w:hAnsi="Arial Narrow" w:cs="Times New Roman"/>
          <w:sz w:val="20"/>
          <w:szCs w:val="20"/>
          <w:lang w:eastAsia="en-US"/>
        </w:rPr>
        <w:t xml:space="preserve">in line with </w:t>
      </w:r>
      <w:r>
        <w:rPr>
          <w:rFonts w:ascii="Arial Narrow" w:eastAsia="Calibri" w:hAnsi="Arial Narrow" w:cs="Times New Roman"/>
          <w:sz w:val="20"/>
          <w:szCs w:val="20"/>
          <w:lang w:eastAsia="en-US"/>
        </w:rPr>
        <w:t xml:space="preserve">Council of </w:t>
      </w:r>
      <w:r w:rsidRPr="00914E2E">
        <w:rPr>
          <w:rFonts w:ascii="Arial Narrow" w:eastAsia="Calibri" w:hAnsi="Arial Narrow" w:cs="Times New Roman"/>
          <w:sz w:val="20"/>
          <w:szCs w:val="20"/>
          <w:lang w:eastAsia="en-US"/>
        </w:rPr>
        <w:t xml:space="preserve">Europe standards and taking into account </w:t>
      </w:r>
      <w:r>
        <w:rPr>
          <w:rFonts w:ascii="Arial Narrow" w:eastAsia="Calibri" w:hAnsi="Arial Narrow" w:cs="Times New Roman"/>
          <w:sz w:val="20"/>
          <w:szCs w:val="20"/>
          <w:lang w:eastAsia="en-US"/>
        </w:rPr>
        <w:t xml:space="preserve">good practice of Council of Europe’s member </w:t>
      </w:r>
      <w:r w:rsidRPr="00914E2E">
        <w:rPr>
          <w:rFonts w:ascii="Arial Narrow" w:eastAsia="Calibri" w:hAnsi="Arial Narrow" w:cs="Times New Roman"/>
          <w:sz w:val="20"/>
          <w:szCs w:val="20"/>
          <w:lang w:eastAsia="en-US"/>
        </w:rPr>
        <w:t xml:space="preserve">states. </w:t>
      </w:r>
    </w:p>
    <w:p w14:paraId="0329739A" w14:textId="77777777" w:rsidR="00C32FA6" w:rsidRDefault="00C32FA6" w:rsidP="00C32FA6">
      <w:pPr>
        <w:ind w:left="-142"/>
        <w:jc w:val="both"/>
        <w:rPr>
          <w:rFonts w:ascii="Arial Narrow" w:eastAsia="Calibri" w:hAnsi="Arial Narrow" w:cs="Times New Roman"/>
          <w:sz w:val="20"/>
          <w:szCs w:val="20"/>
          <w:lang w:eastAsia="en-US"/>
        </w:rPr>
      </w:pPr>
    </w:p>
    <w:p w14:paraId="650B696D" w14:textId="6521DC86" w:rsidR="00C32FA6" w:rsidRDefault="00C32FA6" w:rsidP="00E4530E">
      <w:pPr>
        <w:ind w:left="-142"/>
        <w:jc w:val="both"/>
        <w:rPr>
          <w:rFonts w:ascii="Arial Narrow" w:eastAsia="Calibri" w:hAnsi="Arial Narrow" w:cs="Times New Roman"/>
          <w:sz w:val="20"/>
          <w:szCs w:val="20"/>
          <w:lang w:eastAsia="en-US"/>
        </w:rPr>
      </w:pPr>
      <w:r w:rsidRPr="00360F93">
        <w:rPr>
          <w:rFonts w:ascii="Arial Narrow" w:eastAsia="Calibri" w:hAnsi="Arial Narrow" w:cs="Times New Roman"/>
          <w:sz w:val="20"/>
          <w:szCs w:val="20"/>
          <w:lang w:eastAsia="en-US"/>
        </w:rPr>
        <w:t>The Council of Europe has the only international standards in the field of local government (European Charter of Local Self Government and its Protocol on the right to participate in the affairs of a local authority, Committe</w:t>
      </w:r>
      <w:r>
        <w:rPr>
          <w:rFonts w:ascii="Arial Narrow" w:eastAsia="Calibri" w:hAnsi="Arial Narrow" w:cs="Times New Roman"/>
          <w:sz w:val="20"/>
          <w:szCs w:val="20"/>
          <w:lang w:eastAsia="en-US"/>
        </w:rPr>
        <w:t>e of Ministers recommendations). It</w:t>
      </w:r>
      <w:r w:rsidRPr="00360F93">
        <w:rPr>
          <w:rFonts w:ascii="Arial Narrow" w:eastAsia="Calibri" w:hAnsi="Arial Narrow" w:cs="Times New Roman"/>
          <w:sz w:val="20"/>
          <w:szCs w:val="20"/>
          <w:lang w:eastAsia="en-US"/>
        </w:rPr>
        <w:t xml:space="preserve"> has worked and identified good practice for over 50 years, </w:t>
      </w:r>
      <w:r>
        <w:rPr>
          <w:rFonts w:ascii="Arial Narrow" w:eastAsia="Calibri" w:hAnsi="Arial Narrow" w:cs="Times New Roman"/>
          <w:sz w:val="20"/>
          <w:szCs w:val="20"/>
          <w:lang w:eastAsia="en-US"/>
        </w:rPr>
        <w:t xml:space="preserve">and </w:t>
      </w:r>
      <w:r w:rsidRPr="00360F93">
        <w:rPr>
          <w:rFonts w:ascii="Arial Narrow" w:eastAsia="Calibri" w:hAnsi="Arial Narrow" w:cs="Times New Roman"/>
          <w:sz w:val="20"/>
          <w:szCs w:val="20"/>
          <w:lang w:eastAsia="en-US"/>
        </w:rPr>
        <w:t xml:space="preserve">has experience with co-operation and support to decentralisation in almost all Central and European countries and has access to all </w:t>
      </w:r>
      <w:r>
        <w:rPr>
          <w:rFonts w:ascii="Arial Narrow" w:eastAsia="Calibri" w:hAnsi="Arial Narrow" w:cs="Times New Roman"/>
          <w:sz w:val="20"/>
          <w:szCs w:val="20"/>
          <w:lang w:eastAsia="en-US"/>
        </w:rPr>
        <w:t xml:space="preserve">the </w:t>
      </w:r>
      <w:r w:rsidRPr="00360F93">
        <w:rPr>
          <w:rFonts w:ascii="Arial Narrow" w:eastAsia="Calibri" w:hAnsi="Arial Narrow" w:cs="Times New Roman"/>
          <w:sz w:val="20"/>
          <w:szCs w:val="20"/>
          <w:lang w:eastAsia="en-US"/>
        </w:rPr>
        <w:t>European governments (via its European Committee on Democracy and Governance)</w:t>
      </w:r>
      <w:r>
        <w:rPr>
          <w:rFonts w:ascii="Arial Narrow" w:eastAsia="Calibri" w:hAnsi="Arial Narrow" w:cs="Times New Roman"/>
          <w:sz w:val="20"/>
          <w:szCs w:val="20"/>
          <w:lang w:eastAsia="en-US"/>
        </w:rPr>
        <w:t xml:space="preserve">, </w:t>
      </w:r>
      <w:r w:rsidRPr="00360F93">
        <w:rPr>
          <w:rFonts w:ascii="Arial Narrow" w:eastAsia="Calibri" w:hAnsi="Arial Narrow" w:cs="Times New Roman"/>
          <w:sz w:val="20"/>
          <w:szCs w:val="20"/>
          <w:lang w:eastAsia="en-US"/>
        </w:rPr>
        <w:t xml:space="preserve">local authorities and associations (via the Congress of Local and Regional Authorities). </w:t>
      </w:r>
      <w:r>
        <w:rPr>
          <w:rFonts w:ascii="Arial Narrow" w:eastAsia="Calibri" w:hAnsi="Arial Narrow" w:cs="Times New Roman"/>
          <w:sz w:val="20"/>
          <w:szCs w:val="20"/>
          <w:lang w:eastAsia="en-US"/>
        </w:rPr>
        <w:t>T</w:t>
      </w:r>
      <w:r w:rsidRPr="00360F93">
        <w:rPr>
          <w:rFonts w:ascii="Arial Narrow" w:eastAsia="Calibri" w:hAnsi="Arial Narrow" w:cs="Times New Roman"/>
          <w:sz w:val="20"/>
          <w:szCs w:val="20"/>
          <w:lang w:eastAsia="en-US"/>
        </w:rPr>
        <w:t xml:space="preserve">he Council of Europe </w:t>
      </w:r>
      <w:r>
        <w:rPr>
          <w:rFonts w:ascii="Arial Narrow" w:eastAsia="Calibri" w:hAnsi="Arial Narrow" w:cs="Times New Roman"/>
          <w:sz w:val="20"/>
          <w:szCs w:val="20"/>
          <w:lang w:eastAsia="en-US"/>
        </w:rPr>
        <w:t>i</w:t>
      </w:r>
      <w:r w:rsidRPr="00360F93">
        <w:rPr>
          <w:rFonts w:ascii="Arial Narrow" w:eastAsia="Calibri" w:hAnsi="Arial Narrow" w:cs="Times New Roman"/>
          <w:sz w:val="20"/>
          <w:szCs w:val="20"/>
          <w:lang w:eastAsia="en-US"/>
        </w:rPr>
        <w:t>s the only organisation which provides, upon request of the Ukrainian Government, official legal</w:t>
      </w:r>
      <w:r>
        <w:rPr>
          <w:rFonts w:ascii="Arial Narrow" w:eastAsia="Calibri" w:hAnsi="Arial Narrow" w:cs="Times New Roman"/>
          <w:sz w:val="20"/>
          <w:szCs w:val="20"/>
          <w:lang w:eastAsia="en-US"/>
        </w:rPr>
        <w:t xml:space="preserve"> opinions on draft legislation relevant to decentralisation issues. The </w:t>
      </w:r>
      <w:r w:rsidRPr="00360F93">
        <w:rPr>
          <w:rFonts w:ascii="Arial Narrow" w:eastAsia="Calibri" w:hAnsi="Arial Narrow" w:cs="Times New Roman"/>
          <w:sz w:val="20"/>
          <w:szCs w:val="20"/>
          <w:lang w:eastAsia="en-US"/>
        </w:rPr>
        <w:t xml:space="preserve">Council of Europe </w:t>
      </w:r>
      <w:r>
        <w:rPr>
          <w:rFonts w:ascii="Arial Narrow" w:eastAsia="Calibri" w:hAnsi="Arial Narrow" w:cs="Times New Roman"/>
          <w:sz w:val="20"/>
          <w:szCs w:val="20"/>
          <w:lang w:eastAsia="en-US"/>
        </w:rPr>
        <w:t>c</w:t>
      </w:r>
      <w:r w:rsidRPr="00360F93">
        <w:rPr>
          <w:rFonts w:ascii="Arial Narrow" w:eastAsia="Calibri" w:hAnsi="Arial Narrow" w:cs="Times New Roman"/>
          <w:sz w:val="20"/>
          <w:szCs w:val="20"/>
          <w:lang w:eastAsia="en-US"/>
        </w:rPr>
        <w:t xml:space="preserve">ontributes to debates aimed at preparing new legislation by providing overviews of current European legal frameworks, </w:t>
      </w:r>
      <w:r>
        <w:rPr>
          <w:rFonts w:ascii="Arial Narrow" w:eastAsia="Calibri" w:hAnsi="Arial Narrow" w:cs="Times New Roman"/>
          <w:sz w:val="20"/>
          <w:szCs w:val="20"/>
          <w:lang w:eastAsia="en-US"/>
        </w:rPr>
        <w:t>examples of good practice</w:t>
      </w:r>
      <w:r w:rsidRPr="00360F93">
        <w:rPr>
          <w:rFonts w:ascii="Arial Narrow" w:eastAsia="Calibri" w:hAnsi="Arial Narrow" w:cs="Times New Roman"/>
          <w:sz w:val="20"/>
          <w:szCs w:val="20"/>
          <w:lang w:eastAsia="en-US"/>
        </w:rPr>
        <w:t xml:space="preserve"> and advice (other organisations and European countries are also often invited to participate in consultations and offer </w:t>
      </w:r>
      <w:r>
        <w:rPr>
          <w:rFonts w:ascii="Arial Narrow" w:eastAsia="Calibri" w:hAnsi="Arial Narrow" w:cs="Times New Roman"/>
          <w:sz w:val="20"/>
          <w:szCs w:val="20"/>
          <w:lang w:eastAsia="en-US"/>
        </w:rPr>
        <w:t xml:space="preserve">written input in this respect). </w:t>
      </w:r>
    </w:p>
    <w:p w14:paraId="3CD695CC" w14:textId="77777777" w:rsidR="00A8030F" w:rsidRDefault="00A8030F" w:rsidP="00215A47">
      <w:pPr>
        <w:ind w:left="-142"/>
        <w:jc w:val="both"/>
        <w:rPr>
          <w:rFonts w:ascii="Arial Narrow" w:eastAsia="Calibri" w:hAnsi="Arial Narrow" w:cs="Times New Roman"/>
          <w:sz w:val="20"/>
          <w:szCs w:val="20"/>
          <w:lang w:eastAsia="en-US"/>
        </w:rPr>
      </w:pPr>
    </w:p>
    <w:p w14:paraId="0F3D79FF" w14:textId="77777777" w:rsidR="00A8030F" w:rsidRPr="009D627C" w:rsidRDefault="00A8030F" w:rsidP="00215A47">
      <w:pPr>
        <w:ind w:left="-142"/>
        <w:jc w:val="both"/>
        <w:rPr>
          <w:rFonts w:ascii="Arial Narrow" w:eastAsia="Calibri" w:hAnsi="Arial Narrow" w:cs="Times New Roman"/>
          <w:color w:val="000000" w:themeColor="text1"/>
          <w:sz w:val="20"/>
          <w:szCs w:val="20"/>
          <w:lang w:eastAsia="en-US"/>
        </w:rPr>
      </w:pPr>
      <w:r w:rsidRPr="009D627C">
        <w:rPr>
          <w:rFonts w:ascii="Arial Narrow" w:eastAsia="Calibri" w:hAnsi="Arial Narrow" w:cs="Times New Roman"/>
          <w:color w:val="000000" w:themeColor="text1"/>
          <w:sz w:val="20"/>
          <w:szCs w:val="20"/>
          <w:lang w:eastAsia="en-US"/>
        </w:rPr>
        <w:t>Current topics of interest for the Decentralisation reform in Ukraine include:</w:t>
      </w:r>
    </w:p>
    <w:p w14:paraId="447DD8AB" w14:textId="77777777" w:rsidR="00A8030F" w:rsidRPr="009D627C" w:rsidRDefault="00A8030F" w:rsidP="00A8030F">
      <w:pPr>
        <w:pStyle w:val="ListParagraph"/>
        <w:numPr>
          <w:ilvl w:val="0"/>
          <w:numId w:val="8"/>
        </w:numPr>
        <w:jc w:val="both"/>
        <w:rPr>
          <w:rFonts w:ascii="Arial Narrow" w:eastAsia="Calibri" w:hAnsi="Arial Narrow" w:cs="Times New Roman"/>
          <w:color w:val="000000" w:themeColor="text1"/>
          <w:sz w:val="20"/>
          <w:szCs w:val="20"/>
          <w:lang w:eastAsia="en-US"/>
        </w:rPr>
      </w:pPr>
      <w:r w:rsidRPr="009D627C">
        <w:rPr>
          <w:rFonts w:ascii="Arial Narrow" w:eastAsia="Calibri" w:hAnsi="Arial Narrow" w:cs="Times New Roman"/>
          <w:color w:val="000000" w:themeColor="text1"/>
          <w:sz w:val="20"/>
          <w:szCs w:val="20"/>
          <w:lang w:eastAsia="en-US"/>
        </w:rPr>
        <w:t>Territorial and amalgamation reform;</w:t>
      </w:r>
    </w:p>
    <w:p w14:paraId="2AEDF855" w14:textId="77777777" w:rsidR="00A8030F" w:rsidRPr="009D627C" w:rsidRDefault="00A8030F" w:rsidP="00A8030F">
      <w:pPr>
        <w:pStyle w:val="ListParagraph"/>
        <w:numPr>
          <w:ilvl w:val="0"/>
          <w:numId w:val="8"/>
        </w:numPr>
        <w:jc w:val="both"/>
        <w:rPr>
          <w:rFonts w:ascii="Arial Narrow" w:eastAsia="Calibri" w:hAnsi="Arial Narrow" w:cs="Times New Roman"/>
          <w:color w:val="000000" w:themeColor="text1"/>
          <w:sz w:val="20"/>
          <w:szCs w:val="20"/>
          <w:lang w:eastAsia="en-US"/>
        </w:rPr>
      </w:pPr>
      <w:r w:rsidRPr="009D627C">
        <w:rPr>
          <w:rFonts w:ascii="Arial Narrow" w:eastAsia="Calibri" w:hAnsi="Arial Narrow" w:cs="Times New Roman"/>
          <w:color w:val="000000" w:themeColor="text1"/>
          <w:sz w:val="20"/>
          <w:szCs w:val="20"/>
          <w:lang w:eastAsia="en-US"/>
        </w:rPr>
        <w:t>Inter-municipal co-operation;</w:t>
      </w:r>
    </w:p>
    <w:p w14:paraId="065C910D" w14:textId="77777777" w:rsidR="00A8030F" w:rsidRPr="009D627C" w:rsidRDefault="00A8030F" w:rsidP="00A8030F">
      <w:pPr>
        <w:pStyle w:val="ListParagraph"/>
        <w:numPr>
          <w:ilvl w:val="0"/>
          <w:numId w:val="8"/>
        </w:numPr>
        <w:jc w:val="both"/>
        <w:rPr>
          <w:rFonts w:ascii="Arial Narrow" w:eastAsia="Calibri" w:hAnsi="Arial Narrow" w:cs="Times New Roman"/>
          <w:color w:val="000000" w:themeColor="text1"/>
          <w:sz w:val="20"/>
          <w:szCs w:val="20"/>
          <w:lang w:eastAsia="en-US"/>
        </w:rPr>
      </w:pPr>
      <w:r w:rsidRPr="009D627C">
        <w:rPr>
          <w:rFonts w:ascii="Arial Narrow" w:eastAsia="Calibri" w:hAnsi="Arial Narrow" w:cs="Times New Roman"/>
          <w:color w:val="000000" w:themeColor="text1"/>
          <w:sz w:val="20"/>
          <w:szCs w:val="20"/>
          <w:lang w:eastAsia="en-US"/>
        </w:rPr>
        <w:t>Reform of local finance system;</w:t>
      </w:r>
    </w:p>
    <w:p w14:paraId="28354DBB" w14:textId="77777777" w:rsidR="00A8030F" w:rsidRDefault="00A8030F" w:rsidP="00A8030F">
      <w:pPr>
        <w:pStyle w:val="ListParagraph"/>
        <w:numPr>
          <w:ilvl w:val="0"/>
          <w:numId w:val="8"/>
        </w:numPr>
        <w:jc w:val="both"/>
        <w:rPr>
          <w:rFonts w:ascii="Arial Narrow" w:eastAsia="Calibri" w:hAnsi="Arial Narrow" w:cs="Times New Roman"/>
          <w:sz w:val="20"/>
          <w:szCs w:val="20"/>
          <w:lang w:eastAsia="en-US"/>
        </w:rPr>
      </w:pPr>
      <w:r w:rsidRPr="009D627C">
        <w:rPr>
          <w:rFonts w:ascii="Arial Narrow" w:eastAsia="Calibri" w:hAnsi="Arial Narrow" w:cs="Times New Roman"/>
          <w:color w:val="000000" w:themeColor="text1"/>
          <w:sz w:val="20"/>
          <w:szCs w:val="20"/>
          <w:lang w:eastAsia="en-US"/>
        </w:rPr>
        <w:t xml:space="preserve">Reform of public administration at local and </w:t>
      </w:r>
      <w:r>
        <w:rPr>
          <w:rFonts w:ascii="Arial Narrow" w:eastAsia="Calibri" w:hAnsi="Arial Narrow" w:cs="Times New Roman"/>
          <w:sz w:val="20"/>
          <w:szCs w:val="20"/>
          <w:lang w:eastAsia="en-US"/>
        </w:rPr>
        <w:t xml:space="preserve">regional levels; </w:t>
      </w:r>
    </w:p>
    <w:p w14:paraId="1FF3C6A4" w14:textId="77777777" w:rsidR="00A8030F" w:rsidRDefault="00A8030F" w:rsidP="00A8030F">
      <w:pPr>
        <w:pStyle w:val="ListParagraph"/>
        <w:numPr>
          <w:ilvl w:val="0"/>
          <w:numId w:val="8"/>
        </w:numPr>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Good governance in metropolitan areas; </w:t>
      </w:r>
    </w:p>
    <w:p w14:paraId="661854E5" w14:textId="77777777" w:rsidR="00A8030F" w:rsidRDefault="00A8030F" w:rsidP="00A8030F">
      <w:pPr>
        <w:pStyle w:val="ListParagraph"/>
        <w:numPr>
          <w:ilvl w:val="0"/>
          <w:numId w:val="8"/>
        </w:numPr>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State supervision over local authorities’ acts; </w:t>
      </w:r>
    </w:p>
    <w:p w14:paraId="4E7DD4CB" w14:textId="77777777" w:rsidR="00A8030F" w:rsidRDefault="00A8030F" w:rsidP="00A8030F">
      <w:pPr>
        <w:pStyle w:val="ListParagraph"/>
        <w:numPr>
          <w:ilvl w:val="0"/>
          <w:numId w:val="8"/>
        </w:numPr>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Reform of the national training system for local government officials and elected members;</w:t>
      </w:r>
    </w:p>
    <w:p w14:paraId="4C595666" w14:textId="77777777" w:rsidR="00A8030F" w:rsidRDefault="00A8030F" w:rsidP="00A8030F">
      <w:pPr>
        <w:pStyle w:val="ListParagraph"/>
        <w:numPr>
          <w:ilvl w:val="0"/>
          <w:numId w:val="8"/>
        </w:numPr>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Status of local elected representatives;</w:t>
      </w:r>
    </w:p>
    <w:p w14:paraId="1A545B0D" w14:textId="77777777" w:rsidR="00A8030F" w:rsidRPr="0077465B" w:rsidRDefault="00A8030F" w:rsidP="00A8030F">
      <w:pPr>
        <w:pStyle w:val="ListParagraph"/>
        <w:numPr>
          <w:ilvl w:val="0"/>
          <w:numId w:val="8"/>
        </w:numPr>
        <w:jc w:val="both"/>
        <w:rPr>
          <w:rFonts w:ascii="Arial Narrow" w:eastAsia="Calibri" w:hAnsi="Arial Narrow" w:cs="Times New Roman"/>
          <w:sz w:val="20"/>
          <w:szCs w:val="20"/>
          <w:lang w:eastAsia="en-US"/>
        </w:rPr>
      </w:pPr>
      <w:proofErr w:type="gramStart"/>
      <w:r>
        <w:rPr>
          <w:rFonts w:ascii="Arial Narrow" w:eastAsia="Calibri" w:hAnsi="Arial Narrow" w:cs="Times New Roman"/>
          <w:sz w:val="20"/>
          <w:szCs w:val="20"/>
          <w:lang w:eastAsia="en-US"/>
        </w:rPr>
        <w:t>Citizens</w:t>
      </w:r>
      <w:proofErr w:type="gramEnd"/>
      <w:r>
        <w:rPr>
          <w:rFonts w:ascii="Arial Narrow" w:eastAsia="Calibri" w:hAnsi="Arial Narrow" w:cs="Times New Roman"/>
          <w:sz w:val="20"/>
          <w:szCs w:val="20"/>
          <w:lang w:eastAsia="en-US"/>
        </w:rPr>
        <w:t xml:space="preserve"> participation and public ethics at local level.</w:t>
      </w:r>
      <w:r w:rsidRPr="0077465B">
        <w:rPr>
          <w:rFonts w:ascii="Arial Narrow" w:eastAsia="Calibri" w:hAnsi="Arial Narrow" w:cs="Times New Roman"/>
          <w:sz w:val="20"/>
          <w:szCs w:val="20"/>
          <w:lang w:eastAsia="en-US"/>
        </w:rPr>
        <w:t xml:space="preserve">  </w:t>
      </w:r>
    </w:p>
    <w:p w14:paraId="0CADF31C" w14:textId="77777777" w:rsidR="00317892" w:rsidRPr="00F86EAC" w:rsidRDefault="00317892" w:rsidP="00317892">
      <w:pPr>
        <w:jc w:val="both"/>
        <w:rPr>
          <w:rFonts w:ascii="Arial Narrow" w:hAnsi="Arial Narrow"/>
          <w:color w:val="000000" w:themeColor="text1"/>
          <w:sz w:val="20"/>
          <w:szCs w:val="20"/>
        </w:rPr>
      </w:pPr>
    </w:p>
    <w:p w14:paraId="40B6B520" w14:textId="2A7915A7" w:rsidR="00E4530E" w:rsidRDefault="00E4530E" w:rsidP="00E4530E">
      <w:pPr>
        <w:spacing w:line="276" w:lineRule="auto"/>
        <w:ind w:left="-142"/>
        <w:jc w:val="both"/>
        <w:rPr>
          <w:rFonts w:ascii="Arial Narrow" w:hAnsi="Arial Narrow"/>
          <w:sz w:val="20"/>
          <w:szCs w:val="20"/>
        </w:rPr>
      </w:pPr>
      <w:r w:rsidRPr="00CA3023">
        <w:rPr>
          <w:rFonts w:ascii="Arial Narrow" w:hAnsi="Arial Narrow"/>
          <w:color w:val="000000" w:themeColor="text1"/>
          <w:sz w:val="20"/>
          <w:szCs w:val="20"/>
        </w:rPr>
        <w:t xml:space="preserve">In this context the Programme is looking for </w:t>
      </w:r>
      <w:r w:rsidRPr="009C6166">
        <w:rPr>
          <w:rFonts w:ascii="Arial Narrow" w:hAnsi="Arial Narrow"/>
          <w:color w:val="000000" w:themeColor="text1"/>
          <w:sz w:val="20"/>
          <w:szCs w:val="20"/>
        </w:rPr>
        <w:t xml:space="preserve">maximum </w:t>
      </w:r>
      <w:r w:rsidR="009C6166" w:rsidRPr="009C6166">
        <w:rPr>
          <w:rFonts w:ascii="Arial Narrow" w:hAnsi="Arial Narrow"/>
          <w:color w:val="000000" w:themeColor="text1"/>
          <w:sz w:val="20"/>
          <w:szCs w:val="20"/>
        </w:rPr>
        <w:t>40</w:t>
      </w:r>
      <w:r w:rsidRPr="009C6166">
        <w:rPr>
          <w:rFonts w:ascii="Arial Narrow" w:hAnsi="Arial Narrow"/>
          <w:color w:val="000000" w:themeColor="text1"/>
          <w:sz w:val="20"/>
          <w:szCs w:val="20"/>
        </w:rPr>
        <w:t xml:space="preserve"> Provider(s) for provision of national intellectual (consultancy) services – legal and policy advice in the field of public administration, local government and decentralisation reform</w:t>
      </w:r>
      <w:r w:rsidRPr="009C6166">
        <w:rPr>
          <w:rFonts w:ascii="Arial Narrow" w:eastAsia="Calibri" w:hAnsi="Arial Narrow"/>
          <w:color w:val="000000" w:themeColor="text1"/>
          <w:sz w:val="20"/>
          <w:szCs w:val="20"/>
        </w:rPr>
        <w:t xml:space="preserve"> </w:t>
      </w:r>
      <w:r w:rsidRPr="009C6166">
        <w:rPr>
          <w:rFonts w:ascii="Arial Narrow" w:hAnsi="Arial Narrow"/>
          <w:sz w:val="20"/>
          <w:szCs w:val="20"/>
        </w:rPr>
        <w:t>to be requested by the Council on an as needed basis, in compliance with the ordering procedure defined in the Framework Contract.</w:t>
      </w:r>
    </w:p>
    <w:p w14:paraId="7E35428A" w14:textId="77777777" w:rsidR="00FA4C0B" w:rsidRDefault="00FA4C0B" w:rsidP="00317892">
      <w:pPr>
        <w:spacing w:line="276" w:lineRule="auto"/>
        <w:jc w:val="both"/>
        <w:rPr>
          <w:rFonts w:ascii="Arial Narrow" w:hAnsi="Arial Narrow"/>
          <w:noProof/>
          <w:sz w:val="20"/>
          <w:szCs w:val="20"/>
          <w:lang w:eastAsia="fr-FR"/>
        </w:rPr>
      </w:pPr>
    </w:p>
    <w:p w14:paraId="54227333" w14:textId="7EAB73E5" w:rsidR="00AA1F62" w:rsidRPr="006B22B5" w:rsidRDefault="00AA1F62" w:rsidP="00AA1F62">
      <w:pPr>
        <w:spacing w:line="276" w:lineRule="auto"/>
        <w:ind w:left="-142"/>
        <w:jc w:val="both"/>
        <w:rPr>
          <w:rFonts w:ascii="Arial Narrow" w:hAnsi="Arial Narrow"/>
          <w:noProof/>
          <w:sz w:val="20"/>
          <w:szCs w:val="20"/>
          <w:lang w:eastAsia="fr-FR"/>
        </w:rPr>
      </w:pPr>
      <w:r w:rsidRPr="006B22B5">
        <w:rPr>
          <w:rFonts w:ascii="Arial Narrow" w:hAnsi="Arial Narrow"/>
          <w:noProof/>
          <w:sz w:val="20"/>
          <w:szCs w:val="20"/>
          <w:lang w:eastAsia="fr-FR"/>
        </w:rPr>
        <w:t>Each time an order form is sent, the selected Provider undertakes to take all the necessary measures to send it signe</w:t>
      </w:r>
      <w:r w:rsidR="005C77EC">
        <w:rPr>
          <w:rFonts w:ascii="Arial Narrow" w:hAnsi="Arial Narrow"/>
          <w:noProof/>
          <w:sz w:val="20"/>
          <w:szCs w:val="20"/>
          <w:lang w:eastAsia="fr-FR"/>
        </w:rPr>
        <w:t>d to the Council within 2 (two)</w:t>
      </w:r>
      <w:r w:rsidRPr="006B22B5">
        <w:rPr>
          <w:rFonts w:ascii="Arial Narrow" w:hAnsi="Arial Narrow"/>
          <w:noProof/>
          <w:sz w:val="20"/>
          <w:szCs w:val="20"/>
          <w:lang w:eastAsia="fr-FR"/>
        </w:rPr>
        <w:t xml:space="preserve"> working days after its reception.</w:t>
      </w:r>
    </w:p>
    <w:p w14:paraId="493E9548" w14:textId="77777777" w:rsidR="00AA1F62" w:rsidRPr="006B22B5" w:rsidRDefault="00AA1F62" w:rsidP="0069401C">
      <w:pPr>
        <w:spacing w:line="276" w:lineRule="auto"/>
        <w:ind w:left="-142"/>
        <w:jc w:val="both"/>
        <w:rPr>
          <w:rFonts w:ascii="Arial Narrow" w:hAnsi="Arial Narrow"/>
          <w:sz w:val="20"/>
          <w:szCs w:val="20"/>
        </w:rPr>
      </w:pP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F9EA541"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quality (including as appropriate: capability, expertise, past performance, availability of resources and proposed methods of   undertaking the work);</w:t>
      </w:r>
    </w:p>
    <w:p w14:paraId="3436AAFF"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availability (including, without limitation, capacity to meet required deadlines and, where relevant, geographical location); and</w:t>
      </w:r>
    </w:p>
    <w:p w14:paraId="3EBC038C" w14:textId="419A4D35" w:rsidR="0069401C" w:rsidRPr="00E4530E" w:rsidRDefault="0069401C" w:rsidP="00E4530E">
      <w:pPr>
        <w:pStyle w:val="ListParagraph"/>
        <w:numPr>
          <w:ilvl w:val="0"/>
          <w:numId w:val="6"/>
        </w:numPr>
        <w:spacing w:line="276" w:lineRule="auto"/>
        <w:ind w:hanging="294"/>
        <w:jc w:val="both"/>
        <w:rPr>
          <w:rFonts w:ascii="Arial Narrow" w:hAnsi="Arial Narrow"/>
          <w:sz w:val="20"/>
          <w:szCs w:val="20"/>
        </w:rPr>
      </w:pPr>
      <w:proofErr w:type="gramStart"/>
      <w:r w:rsidRPr="006B22B5">
        <w:rPr>
          <w:rFonts w:ascii="Arial Narrow" w:hAnsi="Arial Narrow"/>
          <w:sz w:val="20"/>
          <w:szCs w:val="20"/>
        </w:rPr>
        <w:t>price</w:t>
      </w:r>
      <w:proofErr w:type="gramEnd"/>
      <w:r w:rsidRPr="006B22B5">
        <w:rPr>
          <w:rFonts w:ascii="Arial Narrow" w:hAnsi="Arial Narrow"/>
          <w:sz w:val="20"/>
          <w:szCs w:val="20"/>
        </w:rPr>
        <w:t>.</w:t>
      </w: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5790B2A2" w14:textId="77777777" w:rsidR="00E4530E" w:rsidRDefault="00E4530E" w:rsidP="0069401C">
      <w:pPr>
        <w:spacing w:line="276" w:lineRule="auto"/>
        <w:ind w:left="-142"/>
        <w:jc w:val="both"/>
        <w:rPr>
          <w:rFonts w:ascii="Arial Narrow" w:hAnsi="Arial Narrow"/>
          <w:b/>
          <w:sz w:val="20"/>
          <w:szCs w:val="20"/>
        </w:rPr>
      </w:pP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5CAE867A" w14:textId="69BA48C4" w:rsidR="0069401C" w:rsidRDefault="0069401C" w:rsidP="00E4530E">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2A868589" w14:textId="77777777" w:rsidR="00E4530E" w:rsidRPr="00E4530E" w:rsidRDefault="00E4530E" w:rsidP="00E4530E">
      <w:pPr>
        <w:spacing w:line="276" w:lineRule="auto"/>
        <w:ind w:left="-142"/>
        <w:jc w:val="both"/>
        <w:rPr>
          <w:rFonts w:ascii="Arial Narrow" w:hAnsi="Arial Narrow"/>
          <w:b/>
          <w:color w:val="000000"/>
          <w:sz w:val="10"/>
          <w:szCs w:val="20"/>
          <w:u w:val="single"/>
          <w:lang w:eastAsia="en-US"/>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E4530E">
        <w:trPr>
          <w:trHeight w:val="431"/>
          <w:jc w:val="center"/>
        </w:trPr>
        <w:tc>
          <w:tcPr>
            <w:tcW w:w="7052" w:type="dxa"/>
            <w:shd w:val="clear" w:color="auto" w:fill="DBE5F1" w:themeFill="accent1" w:themeFillTint="33"/>
            <w:vAlign w:val="center"/>
          </w:tcPr>
          <w:p w14:paraId="528901DB" w14:textId="787EC247" w:rsidR="0069401C" w:rsidRPr="006B22B5" w:rsidRDefault="0069401C" w:rsidP="00706F28">
            <w:pPr>
              <w:tabs>
                <w:tab w:val="left" w:pos="18"/>
              </w:tabs>
              <w:spacing w:line="276" w:lineRule="auto"/>
              <w:ind w:left="-142"/>
              <w:jc w:val="center"/>
              <w:rPr>
                <w:rFonts w:ascii="Arial Narrow" w:hAnsi="Arial Narrow"/>
                <w:b/>
                <w:sz w:val="18"/>
                <w:szCs w:val="18"/>
                <w:lang w:eastAsia="en-US"/>
              </w:rPr>
            </w:pPr>
            <w:r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800D19" w14:paraId="50F7B0D9" w14:textId="77777777" w:rsidTr="00E4530E">
        <w:trPr>
          <w:trHeight w:val="523"/>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800D19" w:rsidRDefault="0069401C" w:rsidP="00706F28">
            <w:pPr>
              <w:spacing w:line="276" w:lineRule="auto"/>
              <w:rPr>
                <w:rFonts w:ascii="Arial Narrow" w:hAnsi="Arial Narrow"/>
                <w:sz w:val="18"/>
                <w:szCs w:val="18"/>
                <w:lang w:eastAsia="en-US"/>
              </w:rPr>
            </w:pPr>
            <w:r w:rsidRPr="00800D19">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800D19"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6A14DB69" w:rsidR="0069401C" w:rsidRPr="00800D19" w:rsidRDefault="000A54FB" w:rsidP="00800D19">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13</w:t>
            </w:r>
            <w:r w:rsidR="001E0C19">
              <w:rPr>
                <w:rFonts w:ascii="Arial Narrow" w:hAnsi="Arial Narrow"/>
                <w:sz w:val="18"/>
                <w:szCs w:val="18"/>
                <w:lang w:eastAsia="en-US"/>
              </w:rPr>
              <w:t>0</w:t>
            </w:r>
          </w:p>
        </w:tc>
      </w:tr>
    </w:tbl>
    <w:p w14:paraId="3674934A" w14:textId="77777777" w:rsidR="0069401C" w:rsidRPr="00800D19" w:rsidRDefault="0069401C" w:rsidP="00E4530E">
      <w:pPr>
        <w:spacing w:line="276" w:lineRule="auto"/>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800D19" w14:paraId="520D7A11" w14:textId="77777777" w:rsidTr="00706F28">
        <w:tc>
          <w:tcPr>
            <w:tcW w:w="8647" w:type="dxa"/>
            <w:shd w:val="clear" w:color="auto" w:fill="DBE5F1" w:themeFill="accent1" w:themeFillTint="33"/>
            <w:vAlign w:val="center"/>
          </w:tcPr>
          <w:p w14:paraId="31433DB9"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This Framework Contract</w:t>
            </w:r>
            <w:r w:rsidRPr="00800D19">
              <w:rPr>
                <w:rFonts w:ascii="Arial Narrow" w:eastAsia="Calibri" w:hAnsi="Arial Narrow" w:cs="Times New Roman"/>
                <w:sz w:val="20"/>
                <w:szCs w:val="20"/>
                <w:lang w:val="en-US" w:eastAsia="en-US"/>
              </w:rPr>
              <w:t xml:space="preserve"> for this lot takes effect as from the date of its signature by both parties</w:t>
            </w:r>
            <w:r w:rsidRPr="00800D19">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19-10-31T00:00:00Z">
                <w:dateFormat w:val="dd/MM/yyyy"/>
                <w:lid w:val="fr-FR"/>
                <w:storeMappedDataAs w:val="dateTime"/>
                <w:calendar w:val="gregorian"/>
              </w:date>
            </w:sdtPr>
            <w:sdtEndPr>
              <w:rPr>
                <w:rStyle w:val="Style71"/>
              </w:rPr>
            </w:sdtEndPr>
            <w:sdtContent>
              <w:p w14:paraId="7BA3B2C0" w14:textId="6D064E7B" w:rsidR="0069401C" w:rsidRPr="00800D19" w:rsidRDefault="00EF4085" w:rsidP="00706F28">
                <w:pPr>
                  <w:spacing w:before="120" w:after="120"/>
                  <w:rPr>
                    <w:rFonts w:ascii="Arial Narrow" w:hAnsi="Arial Narrow"/>
                    <w:sz w:val="20"/>
                    <w:szCs w:val="20"/>
                  </w:rPr>
                </w:pPr>
                <w:r w:rsidRPr="00800D19">
                  <w:rPr>
                    <w:rStyle w:val="Style71"/>
                    <w:szCs w:val="20"/>
                    <w:lang w:val="fr-FR"/>
                  </w:rPr>
                  <w:t>31/10/2019</w:t>
                </w:r>
              </w:p>
            </w:sdtContent>
          </w:sdt>
        </w:tc>
      </w:tr>
      <w:tr w:rsidR="0069401C" w:rsidRPr="00800D19" w14:paraId="634156BD" w14:textId="77777777" w:rsidTr="00070CB0">
        <w:tc>
          <w:tcPr>
            <w:tcW w:w="8647" w:type="dxa"/>
            <w:shd w:val="clear" w:color="auto" w:fill="auto"/>
            <w:vAlign w:val="center"/>
          </w:tcPr>
          <w:p w14:paraId="6A10C3DA"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The Framework Contract may be renewed. It shall be renewable until the end date:</w:t>
            </w:r>
          </w:p>
        </w:tc>
        <w:tc>
          <w:tcPr>
            <w:tcW w:w="1560" w:type="dxa"/>
            <w:shd w:val="clear" w:color="auto" w:fill="auto"/>
            <w:vAlign w:val="center"/>
          </w:tcPr>
          <w:sdt>
            <w:sdtPr>
              <w:rPr>
                <w:rStyle w:val="Heading1Char"/>
                <w:rFonts w:ascii="Arial Narrow" w:hAnsi="Arial Narrow"/>
                <w:b w:val="0"/>
                <w:sz w:val="20"/>
                <w:szCs w:val="20"/>
              </w:rPr>
              <w:id w:val="-1024090114"/>
              <w:date w:fullDate="2020-10-31T00:00:00Z">
                <w:dateFormat w:val="dd/MM/yyyy"/>
                <w:lid w:val="fr-FR"/>
                <w:storeMappedDataAs w:val="dateTime"/>
                <w:calendar w:val="gregorian"/>
              </w:date>
            </w:sdtPr>
            <w:sdtEndPr>
              <w:rPr>
                <w:rStyle w:val="Heading1Char"/>
              </w:rPr>
            </w:sdtEndPr>
            <w:sdtContent>
              <w:p w14:paraId="20366EB2" w14:textId="17F2DDED" w:rsidR="0069401C" w:rsidRPr="00800D19" w:rsidRDefault="00EF4085" w:rsidP="00B73E7A">
                <w:pPr>
                  <w:spacing w:before="120" w:after="120"/>
                  <w:rPr>
                    <w:rStyle w:val="Style71"/>
                    <w:b/>
                    <w:szCs w:val="20"/>
                  </w:rPr>
                </w:pPr>
                <w:r w:rsidRPr="00800D19">
                  <w:rPr>
                    <w:rStyle w:val="Heading1Char"/>
                    <w:rFonts w:ascii="Arial Narrow" w:hAnsi="Arial Narrow"/>
                    <w:b w:val="0"/>
                    <w:sz w:val="20"/>
                    <w:szCs w:val="20"/>
                    <w:lang w:val="fr-FR"/>
                  </w:rPr>
                  <w:t>31/10/2020</w:t>
                </w:r>
              </w:p>
            </w:sdtContent>
          </w:sdt>
        </w:tc>
      </w:tr>
    </w:tbl>
    <w:p w14:paraId="1BCE8BEE" w14:textId="77777777" w:rsidR="0069401C" w:rsidRPr="00E4530E" w:rsidRDefault="0069401C" w:rsidP="00E4530E">
      <w:pPr>
        <w:spacing w:before="60" w:after="120"/>
        <w:rPr>
          <w:rFonts w:ascii="Arial Narrow" w:hAnsi="Arial Narrow"/>
          <w:b/>
          <w:sz w:val="8"/>
        </w:rPr>
      </w:pPr>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0C235BC4" w14:textId="77777777" w:rsidR="0069401C" w:rsidRPr="006B22B5" w:rsidRDefault="0069401C" w:rsidP="0069401C">
      <w:pPr>
        <w:tabs>
          <w:tab w:val="left" w:pos="142"/>
          <w:tab w:val="left" w:pos="426"/>
        </w:tabs>
        <w:ind w:left="-426"/>
        <w:jc w:val="both"/>
        <w:rPr>
          <w:rFonts w:ascii="Arial Narrow" w:hAnsi="Arial Narrow"/>
          <w:sz w:val="20"/>
          <w:szCs w:val="20"/>
        </w:rPr>
      </w:pP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lang w:val="en-US" w:eastAsia="en-US"/>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69401C" w:rsidRPr="006B22B5" w14:paraId="481F97BC" w14:textId="77777777" w:rsidTr="007077EA">
        <w:trPr>
          <w:trHeight w:val="58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69401C" w:rsidRPr="006B22B5" w:rsidRDefault="0069401C"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69401C" w:rsidRPr="006B22B5" w:rsidRDefault="0069401C"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69401C" w:rsidRPr="006B22B5" w:rsidRDefault="0069401C"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DC3F5AE" w14:textId="77777777" w:rsidR="0069401C" w:rsidRPr="006B22B5" w:rsidRDefault="0069401C" w:rsidP="00706F28">
            <w:pPr>
              <w:rPr>
                <w:rFonts w:ascii="Arial Narrow" w:hAnsi="Arial Narrow"/>
                <w:sz w:val="20"/>
                <w:szCs w:val="20"/>
              </w:rPr>
            </w:pPr>
          </w:p>
          <w:p w14:paraId="71B50221" w14:textId="77777777" w:rsidR="0069401C" w:rsidRPr="006B22B5" w:rsidRDefault="0069401C" w:rsidP="00706F28">
            <w:pPr>
              <w:rPr>
                <w:rFonts w:ascii="Arial Narrow" w:hAnsi="Arial Narrow"/>
                <w:sz w:val="20"/>
                <w:szCs w:val="20"/>
              </w:rPr>
            </w:pPr>
          </w:p>
        </w:tc>
      </w:tr>
      <w:tr w:rsidR="0069401C" w:rsidRPr="006B22B5" w14:paraId="7075046A" w14:textId="77777777" w:rsidTr="007077EA">
        <w:trPr>
          <w:trHeight w:val="55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69401C" w:rsidRPr="006B22B5" w:rsidRDefault="0069401C"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69401C" w:rsidRPr="006B22B5" w:rsidRDefault="0069401C"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69401C" w:rsidRPr="006B22B5" w:rsidRDefault="0069401C"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326BEDD" w14:textId="77777777" w:rsidR="0069401C" w:rsidRPr="006B22B5" w:rsidRDefault="0069401C" w:rsidP="00706F28">
            <w:pPr>
              <w:rPr>
                <w:rFonts w:ascii="Arial Narrow" w:hAnsi="Arial Narrow"/>
                <w:sz w:val="20"/>
                <w:szCs w:val="20"/>
              </w:rPr>
            </w:pPr>
          </w:p>
        </w:tc>
      </w:tr>
      <w:tr w:rsidR="0069401C" w:rsidRPr="006B22B5" w14:paraId="6D602463" w14:textId="77777777" w:rsidTr="00706F2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2BC638"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r w:rsidR="00B27B35" w:rsidRPr="006B22B5" w14:paraId="5F1CA961" w14:textId="77777777" w:rsidTr="00EC6B03">
        <w:trPr>
          <w:gridAfter w:val="3"/>
          <w:wAfter w:w="4832" w:type="dxa"/>
          <w:trHeight w:val="659"/>
          <w:jc w:val="center"/>
        </w:trPr>
        <w:tc>
          <w:tcPr>
            <w:tcW w:w="438" w:type="dxa"/>
            <w:tcBorders>
              <w:top w:val="single" w:sz="2" w:space="0" w:color="808080"/>
              <w:left w:val="nil"/>
              <w:bottom w:val="nil"/>
              <w:right w:val="nil"/>
            </w:tcBorders>
            <w:shd w:val="clear" w:color="auto" w:fill="FFFFFF" w:themeFill="background1"/>
          </w:tcPr>
          <w:p w14:paraId="4832E52B" w14:textId="77777777" w:rsidR="00B27B35" w:rsidRPr="006B22B5" w:rsidRDefault="00B27B35" w:rsidP="00706F28">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38E7F75" w14:textId="77777777" w:rsidR="00B27B35" w:rsidRPr="006B22B5" w:rsidRDefault="00B27B35" w:rsidP="00706F28">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CBC875D" w14:textId="77777777" w:rsidR="00B27B35" w:rsidRPr="006B22B5" w:rsidRDefault="00B27B35" w:rsidP="00706F28">
            <w:pPr>
              <w:rPr>
                <w:rFonts w:ascii="Arial Narrow" w:hAnsi="Arial Narrow"/>
                <w:sz w:val="20"/>
                <w:szCs w:val="20"/>
              </w:rPr>
            </w:pPr>
          </w:p>
        </w:tc>
      </w:tr>
    </w:tbl>
    <w:p w14:paraId="4F626DE1" w14:textId="77777777" w:rsidR="0069401C" w:rsidRPr="006B22B5" w:rsidRDefault="0069401C" w:rsidP="0069401C">
      <w:pPr>
        <w:jc w:val="center"/>
        <w:rPr>
          <w:rFonts w:ascii="Arial Narrow" w:hAnsi="Arial Narrow"/>
          <w:sz w:val="20"/>
          <w:szCs w:val="20"/>
        </w:rPr>
      </w:pPr>
    </w:p>
    <w:p w14:paraId="0E1E2BDB" w14:textId="77777777"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br w:type="page"/>
      </w:r>
      <w:r w:rsidRPr="006B22B5">
        <w:rPr>
          <w:rFonts w:ascii="Arial Narrow" w:hAnsi="Arial Narrow"/>
          <w:b/>
        </w:rPr>
        <w:lastRenderedPageBreak/>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6B22B5">
        <w:rPr>
          <w:rFonts w:ascii="Arial Narrow" w:hAnsi="Arial Narrow" w:cs="Times New Roman"/>
          <w:b/>
          <w:smallCaps/>
          <w:color w:val="365F91" w:themeColor="accent1" w:themeShade="BF"/>
          <w:sz w:val="18"/>
          <w:szCs w:val="18"/>
          <w:lang w:eastAsia="fr-FR"/>
        </w:rPr>
        <w:lastRenderedPageBreak/>
        <w:t xml:space="preserve">Article 1 – </w:t>
      </w:r>
      <w:bookmarkEnd w:id="1"/>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2"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lastRenderedPageBreak/>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2"/>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w:t>
      </w:r>
      <w:r w:rsidRPr="006B22B5">
        <w:rPr>
          <w:rFonts w:ascii="Arial Narrow" w:hAnsi="Arial Narrow"/>
          <w:sz w:val="18"/>
          <w:szCs w:val="18"/>
        </w:rPr>
        <w:lastRenderedPageBreak/>
        <w:t>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lastRenderedPageBreak/>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6B22B5">
        <w:rPr>
          <w:rFonts w:ascii="Arial Narrow" w:hAnsi="Arial Narrow" w:cs="Times New Roman"/>
          <w:b/>
          <w:smallCaps/>
          <w:color w:val="365F91" w:themeColor="accent1" w:themeShade="BF"/>
          <w:sz w:val="18"/>
          <w:szCs w:val="18"/>
          <w:lang w:eastAsia="fr-FR"/>
        </w:rPr>
        <w:t>Article 5 - Breach of contract</w:t>
      </w:r>
      <w:bookmarkEnd w:id="3"/>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6B22B5">
        <w:rPr>
          <w:rFonts w:ascii="Arial Narrow" w:hAnsi="Arial Narrow" w:cs="Times New Roman"/>
          <w:b/>
          <w:smallCaps/>
          <w:color w:val="365F91" w:themeColor="accent1" w:themeShade="BF"/>
          <w:sz w:val="18"/>
          <w:szCs w:val="18"/>
          <w:lang w:eastAsia="fr-FR"/>
        </w:rPr>
        <w:t>Article 6 - Modifications</w:t>
      </w:r>
      <w:bookmarkEnd w:id="4"/>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5"/>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non-delivery. In this case, the sending party shall immediately send again such communication to any of the other contact details listed above. In case of 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6"/>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Pr="007D4E81"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r w:rsidRPr="006B22B5">
        <w:rPr>
          <w:rFonts w:ascii="Arial Narrow" w:hAnsi="Arial Narrow"/>
          <w:color w:val="808080"/>
          <w:sz w:val="18"/>
          <w:szCs w:val="18"/>
          <w:lang w:val="en-US"/>
        </w:rPr>
        <w:t>SOGEFRPP</w:t>
      </w:r>
    </w:p>
    <w:p w14:paraId="00251890" w14:textId="77777777" w:rsidR="0069401C" w:rsidRPr="00255E40" w:rsidRDefault="0069401C" w:rsidP="0069401C">
      <w:pPr>
        <w:pBdr>
          <w:bottom w:val="single" w:sz="2" w:space="1" w:color="808080"/>
        </w:pBdr>
        <w:tabs>
          <w:tab w:val="left" w:pos="284"/>
        </w:tabs>
        <w:spacing w:after="120"/>
        <w:rPr>
          <w:rFonts w:ascii="Arial Narrow" w:hAnsi="Arial Narrow"/>
          <w:b/>
          <w:sz w:val="6"/>
          <w:szCs w:val="6"/>
          <w:lang w:eastAsia="en-US"/>
        </w:rPr>
        <w:sectPr w:rsidR="0069401C" w:rsidRPr="00255E40" w:rsidSect="00D759F5">
          <w:type w:val="continuous"/>
          <w:pgSz w:w="11907" w:h="16840" w:code="9"/>
          <w:pgMar w:top="682" w:right="850" w:bottom="360" w:left="851" w:header="284" w:footer="97" w:gutter="0"/>
          <w:cols w:num="2" w:space="142"/>
          <w:docGrid w:linePitch="360"/>
        </w:sectPr>
      </w:pPr>
    </w:p>
    <w:p w14:paraId="2A2C026A" w14:textId="09218B44" w:rsidR="0069401C" w:rsidRPr="007077EA" w:rsidRDefault="0069401C" w:rsidP="00A27098">
      <w:pPr>
        <w:pBdr>
          <w:bottom w:val="single" w:sz="2" w:space="1" w:color="808080"/>
        </w:pBdr>
        <w:tabs>
          <w:tab w:val="left" w:pos="1695"/>
        </w:tabs>
        <w:spacing w:after="120"/>
        <w:rPr>
          <w:rFonts w:ascii="Arial Narrow" w:hAnsi="Arial Narrow"/>
          <w:b/>
          <w:sz w:val="2"/>
          <w:szCs w:val="18"/>
          <w:lang w:eastAsia="en-US"/>
        </w:rPr>
      </w:pPr>
    </w:p>
    <w:sectPr w:rsidR="0069401C" w:rsidRPr="007077EA" w:rsidSect="00D759F5">
      <w:headerReference w:type="default" r:id="rId16"/>
      <w:footerReference w:type="default" r:id="rId17"/>
      <w:headerReference w:type="first" r:id="rId18"/>
      <w:pgSz w:w="11907" w:h="16840" w:code="9"/>
      <w:pgMar w:top="188" w:right="992" w:bottom="851" w:left="993" w:header="9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B773B1" w:rsidRDefault="0069401C" w:rsidP="004965C8">
          <w:pPr>
            <w:jc w:val="right"/>
            <w:rPr>
              <w:rFonts w:ascii="Arial Narrow" w:hAnsi="Arial Narrow"/>
              <w:sz w:val="18"/>
              <w:szCs w:val="1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3217DCB" w14:textId="64505F47" w:rsidR="00E4530E" w:rsidRPr="00E4530E" w:rsidRDefault="00713254" w:rsidP="004965C8">
          <w:pPr>
            <w:rPr>
              <w:rFonts w:ascii="Arial Narrow" w:hAnsi="Arial Narrow"/>
              <w:caps/>
              <w:color w:val="000000" w:themeColor="text1"/>
              <w:sz w:val="18"/>
              <w:szCs w:val="18"/>
            </w:rPr>
          </w:pPr>
          <w:r>
            <w:rPr>
              <w:rFonts w:ascii="Arial Narrow" w:hAnsi="Arial Narrow"/>
              <w:caps/>
              <w:color w:val="000000" w:themeColor="text1"/>
              <w:sz w:val="18"/>
              <w:szCs w:val="18"/>
            </w:rPr>
            <w:t>8549/2018/41</w:t>
          </w:r>
        </w:p>
      </w:tc>
    </w:tr>
  </w:tbl>
  <w:p w14:paraId="4A81E1A6" w14:textId="2B9CC148"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713254">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713254">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lang w:val="en-US" w:eastAsia="en-US"/>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3212A">
          <w:rPr>
            <w:rFonts w:ascii="Arial Narrow" w:hAnsi="Arial Narrow"/>
            <w:bCs/>
            <w:noProof/>
          </w:rPr>
          <w:t>9</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3212A">
          <w:rPr>
            <w:rFonts w:ascii="Arial Narrow" w:hAnsi="Arial Narrow"/>
            <w:bCs/>
            <w:noProof/>
          </w:rPr>
          <w:t>9</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11B4F16C" w:rsidR="005C5D6E" w:rsidRDefault="005C5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4208D"/>
    <w:multiLevelType w:val="hybridMultilevel"/>
    <w:tmpl w:val="107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62439"/>
    <w:multiLevelType w:val="hybridMultilevel"/>
    <w:tmpl w:val="A05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0CB0"/>
    <w:rsid w:val="00072FB8"/>
    <w:rsid w:val="0008106F"/>
    <w:rsid w:val="0008246A"/>
    <w:rsid w:val="000837E6"/>
    <w:rsid w:val="000841B9"/>
    <w:rsid w:val="00084509"/>
    <w:rsid w:val="000852FE"/>
    <w:rsid w:val="00093155"/>
    <w:rsid w:val="000966F4"/>
    <w:rsid w:val="00097AFD"/>
    <w:rsid w:val="000A0D8A"/>
    <w:rsid w:val="000A19C2"/>
    <w:rsid w:val="000A54FB"/>
    <w:rsid w:val="000B26A2"/>
    <w:rsid w:val="000B4274"/>
    <w:rsid w:val="000C4D6D"/>
    <w:rsid w:val="000D3674"/>
    <w:rsid w:val="000E0285"/>
    <w:rsid w:val="000E2440"/>
    <w:rsid w:val="000E3E9A"/>
    <w:rsid w:val="000E59BC"/>
    <w:rsid w:val="000E59DC"/>
    <w:rsid w:val="000E5DF5"/>
    <w:rsid w:val="000E6D0B"/>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9C7"/>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0C19"/>
    <w:rsid w:val="001E5424"/>
    <w:rsid w:val="001F5A87"/>
    <w:rsid w:val="002019A5"/>
    <w:rsid w:val="002111B3"/>
    <w:rsid w:val="002133FA"/>
    <w:rsid w:val="00213A16"/>
    <w:rsid w:val="00215A47"/>
    <w:rsid w:val="00224B14"/>
    <w:rsid w:val="00225B0D"/>
    <w:rsid w:val="002336A0"/>
    <w:rsid w:val="0023471C"/>
    <w:rsid w:val="00251355"/>
    <w:rsid w:val="00251C21"/>
    <w:rsid w:val="00253DB0"/>
    <w:rsid w:val="00254DA0"/>
    <w:rsid w:val="00255E40"/>
    <w:rsid w:val="00256E49"/>
    <w:rsid w:val="002818A7"/>
    <w:rsid w:val="00290EAC"/>
    <w:rsid w:val="002912C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17892"/>
    <w:rsid w:val="00320711"/>
    <w:rsid w:val="00332AF4"/>
    <w:rsid w:val="003347E8"/>
    <w:rsid w:val="00342BAD"/>
    <w:rsid w:val="0034681E"/>
    <w:rsid w:val="00347B98"/>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10076"/>
    <w:rsid w:val="004121E2"/>
    <w:rsid w:val="00415503"/>
    <w:rsid w:val="00420E9A"/>
    <w:rsid w:val="00425C56"/>
    <w:rsid w:val="00432F42"/>
    <w:rsid w:val="00436164"/>
    <w:rsid w:val="00437926"/>
    <w:rsid w:val="00441D52"/>
    <w:rsid w:val="004470B4"/>
    <w:rsid w:val="00453688"/>
    <w:rsid w:val="00456407"/>
    <w:rsid w:val="0046282E"/>
    <w:rsid w:val="0046469D"/>
    <w:rsid w:val="004702E7"/>
    <w:rsid w:val="00472B44"/>
    <w:rsid w:val="00480398"/>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386B"/>
    <w:rsid w:val="005845C2"/>
    <w:rsid w:val="005A5930"/>
    <w:rsid w:val="005A6974"/>
    <w:rsid w:val="005B0752"/>
    <w:rsid w:val="005B17CB"/>
    <w:rsid w:val="005C1ADC"/>
    <w:rsid w:val="005C2997"/>
    <w:rsid w:val="005C5D6E"/>
    <w:rsid w:val="005C77EC"/>
    <w:rsid w:val="005D2703"/>
    <w:rsid w:val="005E2710"/>
    <w:rsid w:val="005F0F4C"/>
    <w:rsid w:val="005F482D"/>
    <w:rsid w:val="005F65E7"/>
    <w:rsid w:val="00611175"/>
    <w:rsid w:val="00613313"/>
    <w:rsid w:val="006232B4"/>
    <w:rsid w:val="006266B6"/>
    <w:rsid w:val="006300E6"/>
    <w:rsid w:val="006426F7"/>
    <w:rsid w:val="00643907"/>
    <w:rsid w:val="00647C28"/>
    <w:rsid w:val="00653BB6"/>
    <w:rsid w:val="00653D73"/>
    <w:rsid w:val="006558F9"/>
    <w:rsid w:val="00660256"/>
    <w:rsid w:val="00662182"/>
    <w:rsid w:val="00662FF0"/>
    <w:rsid w:val="00670C2B"/>
    <w:rsid w:val="006717A7"/>
    <w:rsid w:val="0067529C"/>
    <w:rsid w:val="006771B6"/>
    <w:rsid w:val="00680325"/>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690F"/>
    <w:rsid w:val="006D78F7"/>
    <w:rsid w:val="006D7C4E"/>
    <w:rsid w:val="006E09FC"/>
    <w:rsid w:val="006E37C3"/>
    <w:rsid w:val="006F040B"/>
    <w:rsid w:val="00704DB2"/>
    <w:rsid w:val="00705BDB"/>
    <w:rsid w:val="007077EA"/>
    <w:rsid w:val="00711683"/>
    <w:rsid w:val="00713254"/>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2AA2"/>
    <w:rsid w:val="007D46B2"/>
    <w:rsid w:val="007D4E81"/>
    <w:rsid w:val="007D5BE8"/>
    <w:rsid w:val="007E335A"/>
    <w:rsid w:val="007F70EF"/>
    <w:rsid w:val="007F79F8"/>
    <w:rsid w:val="00800D19"/>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95"/>
    <w:rsid w:val="0085784E"/>
    <w:rsid w:val="00860FEB"/>
    <w:rsid w:val="008628C7"/>
    <w:rsid w:val="008713A9"/>
    <w:rsid w:val="00873212"/>
    <w:rsid w:val="00883C2D"/>
    <w:rsid w:val="008871ED"/>
    <w:rsid w:val="00887B2A"/>
    <w:rsid w:val="00890F8A"/>
    <w:rsid w:val="00892D73"/>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44332"/>
    <w:rsid w:val="0095095F"/>
    <w:rsid w:val="009564DD"/>
    <w:rsid w:val="00956F45"/>
    <w:rsid w:val="00966236"/>
    <w:rsid w:val="0097037F"/>
    <w:rsid w:val="00972704"/>
    <w:rsid w:val="00973EF1"/>
    <w:rsid w:val="0098229E"/>
    <w:rsid w:val="00987B83"/>
    <w:rsid w:val="00990987"/>
    <w:rsid w:val="00994FC8"/>
    <w:rsid w:val="009A100B"/>
    <w:rsid w:val="009A5B27"/>
    <w:rsid w:val="009B4741"/>
    <w:rsid w:val="009B76BE"/>
    <w:rsid w:val="009C0D51"/>
    <w:rsid w:val="009C6166"/>
    <w:rsid w:val="009D290D"/>
    <w:rsid w:val="009E0B8D"/>
    <w:rsid w:val="009E0C9B"/>
    <w:rsid w:val="009E4346"/>
    <w:rsid w:val="009E55DF"/>
    <w:rsid w:val="009E6328"/>
    <w:rsid w:val="009F32D6"/>
    <w:rsid w:val="009F49A6"/>
    <w:rsid w:val="009F6493"/>
    <w:rsid w:val="00A00374"/>
    <w:rsid w:val="00A0113A"/>
    <w:rsid w:val="00A01BC9"/>
    <w:rsid w:val="00A06007"/>
    <w:rsid w:val="00A12241"/>
    <w:rsid w:val="00A2459B"/>
    <w:rsid w:val="00A27098"/>
    <w:rsid w:val="00A30FC9"/>
    <w:rsid w:val="00A34538"/>
    <w:rsid w:val="00A40899"/>
    <w:rsid w:val="00A4459E"/>
    <w:rsid w:val="00A51EDA"/>
    <w:rsid w:val="00A535BA"/>
    <w:rsid w:val="00A53BF2"/>
    <w:rsid w:val="00A54A75"/>
    <w:rsid w:val="00A56AA3"/>
    <w:rsid w:val="00A605B0"/>
    <w:rsid w:val="00A65785"/>
    <w:rsid w:val="00A675CC"/>
    <w:rsid w:val="00A77DE0"/>
    <w:rsid w:val="00A8030F"/>
    <w:rsid w:val="00A8461F"/>
    <w:rsid w:val="00A85379"/>
    <w:rsid w:val="00A96A37"/>
    <w:rsid w:val="00AA0916"/>
    <w:rsid w:val="00AA1957"/>
    <w:rsid w:val="00AA1F62"/>
    <w:rsid w:val="00AA2F4E"/>
    <w:rsid w:val="00AA7B01"/>
    <w:rsid w:val="00AB03AB"/>
    <w:rsid w:val="00AB13EF"/>
    <w:rsid w:val="00AB1B8D"/>
    <w:rsid w:val="00AC0716"/>
    <w:rsid w:val="00AC0763"/>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2869"/>
    <w:rsid w:val="00B5712C"/>
    <w:rsid w:val="00B60F30"/>
    <w:rsid w:val="00B653B9"/>
    <w:rsid w:val="00B72357"/>
    <w:rsid w:val="00B73E7A"/>
    <w:rsid w:val="00B74DC5"/>
    <w:rsid w:val="00B773B1"/>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2FA6"/>
    <w:rsid w:val="00C35F97"/>
    <w:rsid w:val="00C4103C"/>
    <w:rsid w:val="00C5327B"/>
    <w:rsid w:val="00C53AF9"/>
    <w:rsid w:val="00C57EAD"/>
    <w:rsid w:val="00C645C2"/>
    <w:rsid w:val="00C674A5"/>
    <w:rsid w:val="00C73C2F"/>
    <w:rsid w:val="00C73ED8"/>
    <w:rsid w:val="00C7643B"/>
    <w:rsid w:val="00C802AA"/>
    <w:rsid w:val="00C81B85"/>
    <w:rsid w:val="00C8260C"/>
    <w:rsid w:val="00C82FF6"/>
    <w:rsid w:val="00C921E4"/>
    <w:rsid w:val="00CA4416"/>
    <w:rsid w:val="00CA6E6F"/>
    <w:rsid w:val="00CC5ED1"/>
    <w:rsid w:val="00CD061B"/>
    <w:rsid w:val="00CE0F61"/>
    <w:rsid w:val="00CE4E5E"/>
    <w:rsid w:val="00CE58F8"/>
    <w:rsid w:val="00CF59FB"/>
    <w:rsid w:val="00CF7F35"/>
    <w:rsid w:val="00D04381"/>
    <w:rsid w:val="00D10FC0"/>
    <w:rsid w:val="00D11491"/>
    <w:rsid w:val="00D121FC"/>
    <w:rsid w:val="00D135C6"/>
    <w:rsid w:val="00D14044"/>
    <w:rsid w:val="00D21549"/>
    <w:rsid w:val="00D225E4"/>
    <w:rsid w:val="00D25795"/>
    <w:rsid w:val="00D3212A"/>
    <w:rsid w:val="00D322CA"/>
    <w:rsid w:val="00D338C6"/>
    <w:rsid w:val="00D34C9B"/>
    <w:rsid w:val="00D417C2"/>
    <w:rsid w:val="00D44009"/>
    <w:rsid w:val="00D44062"/>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CCE"/>
    <w:rsid w:val="00E22FD7"/>
    <w:rsid w:val="00E41727"/>
    <w:rsid w:val="00E44537"/>
    <w:rsid w:val="00E4530E"/>
    <w:rsid w:val="00E55F69"/>
    <w:rsid w:val="00E56FDA"/>
    <w:rsid w:val="00E57189"/>
    <w:rsid w:val="00E7726D"/>
    <w:rsid w:val="00E81D73"/>
    <w:rsid w:val="00E83B04"/>
    <w:rsid w:val="00E90DC4"/>
    <w:rsid w:val="00E9309D"/>
    <w:rsid w:val="00E94437"/>
    <w:rsid w:val="00EB550D"/>
    <w:rsid w:val="00EB6C90"/>
    <w:rsid w:val="00EB7DFB"/>
    <w:rsid w:val="00EC08A1"/>
    <w:rsid w:val="00EC6B03"/>
    <w:rsid w:val="00ED17FB"/>
    <w:rsid w:val="00EE1D09"/>
    <w:rsid w:val="00EE7240"/>
    <w:rsid w:val="00EF4085"/>
    <w:rsid w:val="00EF66B8"/>
    <w:rsid w:val="00F03FB0"/>
    <w:rsid w:val="00F130D7"/>
    <w:rsid w:val="00F17C76"/>
    <w:rsid w:val="00F21315"/>
    <w:rsid w:val="00F22A14"/>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4B26"/>
    <w:rsid w:val="00FA4C0B"/>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76773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lga.shevchuk@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1F210E8D-70B2-48AD-AAD1-45D2F78C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SHEVCHUK Olga</cp:lastModifiedBy>
  <cp:revision>7</cp:revision>
  <cp:lastPrinted>2018-08-20T11:55:00Z</cp:lastPrinted>
  <dcterms:created xsi:type="dcterms:W3CDTF">2018-08-30T07:35:00Z</dcterms:created>
  <dcterms:modified xsi:type="dcterms:W3CDTF">2018-09-04T07:28:00Z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