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98724" w14:textId="1F3A5716" w:rsidR="00BA319A" w:rsidRPr="00B55FA0" w:rsidRDefault="00B55FA0" w:rsidP="00B55FA0">
      <w:pPr>
        <w:spacing w:before="120" w:after="120" w:line="260" w:lineRule="atLeast"/>
        <w:rPr>
          <w:rFonts w:ascii="Verdana" w:hAnsi="Verdana"/>
          <w:b/>
          <w:bCs/>
          <w:color w:val="000000" w:themeColor="text1"/>
          <w:sz w:val="28"/>
          <w:szCs w:val="28"/>
        </w:rPr>
      </w:pPr>
      <w:r w:rsidRPr="00B55FA0">
        <w:rPr>
          <w:rFonts w:ascii="Verdana" w:hAnsi="Verdana"/>
          <w:b/>
          <w:bCs/>
          <w:sz w:val="28"/>
          <w:szCs w:val="28"/>
          <w:lang w:val="en-US"/>
        </w:rPr>
        <w:t>a</w:t>
      </w:r>
      <w:r w:rsidR="00F22F9E" w:rsidRPr="00B55FA0">
        <w:rPr>
          <w:rFonts w:ascii="Verdana" w:hAnsi="Verdana"/>
          <w:b/>
          <w:bCs/>
          <w:sz w:val="28"/>
          <w:szCs w:val="28"/>
          <w:lang w:val="mk-MK"/>
        </w:rPr>
        <w:t>Лекција 2.</w:t>
      </w:r>
      <w:r w:rsidR="00C306DB" w:rsidRPr="00B55FA0">
        <w:rPr>
          <w:rFonts w:ascii="Verdana" w:hAnsi="Verdana"/>
          <w:b/>
          <w:bCs/>
          <w:sz w:val="28"/>
          <w:szCs w:val="28"/>
          <w:lang w:val="en-US"/>
        </w:rPr>
        <w:t>2</w:t>
      </w:r>
      <w:r w:rsidR="00F22F9E" w:rsidRPr="00B55FA0">
        <w:rPr>
          <w:rFonts w:ascii="Verdana" w:hAnsi="Verdana"/>
          <w:b/>
          <w:bCs/>
          <w:sz w:val="28"/>
          <w:szCs w:val="28"/>
          <w:lang w:val="mk-MK"/>
        </w:rPr>
        <w:t xml:space="preserve"> Користење на стекнување електронски докази преку механизми за меѓународна соработка</w:t>
      </w:r>
      <w:r w:rsidR="002C5611" w:rsidRPr="00B55FA0">
        <w:rPr>
          <w:rFonts w:ascii="Verdana" w:hAnsi="Verdana"/>
          <w:b/>
          <w:bCs/>
          <w:sz w:val="28"/>
          <w:szCs w:val="28"/>
          <w:lang w:val="mk-MK"/>
        </w:rPr>
        <w:t xml:space="preserve"> (онлајн верзија)</w:t>
      </w:r>
      <w:r w:rsidR="00BA319A" w:rsidRPr="00B55FA0">
        <w:rPr>
          <w:rFonts w:ascii="Verdana" w:hAnsi="Verdana"/>
          <w:b/>
          <w:bCs/>
          <w:color w:val="000000" w:themeColor="text1"/>
          <w:sz w:val="28"/>
          <w:szCs w:val="28"/>
          <w:lang w:val="en-PH"/>
        </w:rPr>
        <w:t xml:space="preserve"> </w:t>
      </w:r>
    </w:p>
    <w:p w14:paraId="1D0E3DC5" w14:textId="14C23F0E" w:rsidR="00C115FC" w:rsidRPr="00B55FA0" w:rsidRDefault="00C115FC" w:rsidP="00B55FA0">
      <w:pPr>
        <w:spacing w:before="120" w:after="120" w:line="260" w:lineRule="atLeast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B55FA0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338D5CDD" w:rsidR="00D82C18" w:rsidRPr="00B55FA0" w:rsidRDefault="00F22F9E" w:rsidP="00B55FA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B55FA0">
              <w:rPr>
                <w:rFonts w:ascii="Verdana" w:hAnsi="Verdana"/>
                <w:sz w:val="22"/>
                <w:szCs w:val="22"/>
                <w:lang w:val="mk-MK"/>
              </w:rPr>
              <w:t>Лекција 2.</w:t>
            </w:r>
            <w:r w:rsidR="002C5611" w:rsidRPr="00B55FA0">
              <w:rPr>
                <w:rFonts w:ascii="Verdana" w:hAnsi="Verdana"/>
                <w:sz w:val="22"/>
                <w:szCs w:val="22"/>
                <w:lang w:val="mk-MK"/>
              </w:rPr>
              <w:t>2</w:t>
            </w:r>
            <w:r w:rsidRPr="00B55FA0">
              <w:rPr>
                <w:rFonts w:ascii="Verdana" w:hAnsi="Verdana"/>
                <w:sz w:val="22"/>
                <w:szCs w:val="22"/>
                <w:lang w:val="mk-MK"/>
              </w:rPr>
              <w:t xml:space="preserve"> Користење на стекнување електронски докази преку механизми за меѓународна соработка</w:t>
            </w:r>
            <w:r w:rsidR="00BA319A" w:rsidRPr="00B55FA0">
              <w:rPr>
                <w:rFonts w:ascii="Verdana" w:hAnsi="Verdana"/>
                <w:color w:val="000000" w:themeColor="text1"/>
                <w:sz w:val="22"/>
                <w:szCs w:val="22"/>
                <w:lang w:val="en-PH"/>
              </w:rPr>
              <w:t xml:space="preserve"> </w:t>
            </w:r>
            <w:r w:rsidR="002C5611" w:rsidRPr="00B55FA0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(онлајн верзија)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D1A272D" w:rsidR="00D82C18" w:rsidRPr="00B55FA0" w:rsidRDefault="00F22F9E" w:rsidP="00B55FA0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B55FA0">
              <w:rPr>
                <w:rFonts w:ascii="Verdana" w:hAnsi="Verdana"/>
                <w:sz w:val="22"/>
                <w:szCs w:val="22"/>
                <w:lang w:val="mk-MK"/>
              </w:rPr>
              <w:t>Времетраење:</w:t>
            </w:r>
            <w:r w:rsidR="00D82C18" w:rsidRPr="00B55FA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2C5611" w:rsidRPr="00B55FA0">
              <w:rPr>
                <w:rFonts w:ascii="Verdana" w:hAnsi="Verdana"/>
                <w:sz w:val="22"/>
                <w:szCs w:val="22"/>
                <w:lang w:val="mk-MK"/>
              </w:rPr>
              <w:t>6</w:t>
            </w:r>
            <w:r w:rsidRPr="00B55FA0">
              <w:rPr>
                <w:rFonts w:ascii="Verdana" w:hAnsi="Verdana"/>
                <w:color w:val="000000" w:themeColor="text1"/>
                <w:sz w:val="22"/>
                <w:szCs w:val="22"/>
                <w:lang w:val="mk-MK"/>
              </w:rPr>
              <w:t>0 минути</w:t>
            </w:r>
            <w:r w:rsidR="00E13BE7" w:rsidRPr="00B55FA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B55FA0" w14:paraId="7C1107AB" w14:textId="77777777" w:rsidTr="00B56791">
        <w:trPr>
          <w:trHeight w:val="1376"/>
        </w:trPr>
        <w:tc>
          <w:tcPr>
            <w:tcW w:w="9010" w:type="dxa"/>
            <w:gridSpan w:val="3"/>
            <w:vAlign w:val="center"/>
          </w:tcPr>
          <w:p w14:paraId="0B1C3404" w14:textId="541C0F2D" w:rsidR="00E7344B" w:rsidRPr="00B55FA0" w:rsidRDefault="00F22F9E" w:rsidP="00B55FA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Потребни средства:</w:t>
            </w:r>
            <w:r w:rsidR="00E13BE7" w:rsidRPr="00B55FA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597FB440" w:rsidR="000F7896" w:rsidRPr="00B55FA0" w:rsidRDefault="00F22F9E" w:rsidP="00B55FA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55FA0">
              <w:rPr>
                <w:lang w:val="mk-MK"/>
              </w:rPr>
              <w:t>Персонален компјутер/</w:t>
            </w:r>
            <w:r w:rsidR="004E6EE2" w:rsidRPr="00B55FA0">
              <w:rPr>
                <w:lang w:val="mk-MK"/>
              </w:rPr>
              <w:t>л</w:t>
            </w:r>
            <w:r w:rsidRPr="00B55FA0">
              <w:rPr>
                <w:lang w:val="mk-MK"/>
              </w:rPr>
              <w:t>аптоп опремен со софтверски верзии компатибилни со подготвените материјали</w:t>
            </w:r>
            <w:r w:rsidR="000F7896" w:rsidRPr="00B55FA0">
              <w:rPr>
                <w:lang w:val="en-GB"/>
              </w:rPr>
              <w:t xml:space="preserve"> </w:t>
            </w:r>
          </w:p>
          <w:p w14:paraId="62A10C2C" w14:textId="7F8582C5" w:rsidR="000F7896" w:rsidRPr="00B55FA0" w:rsidRDefault="00F22F9E" w:rsidP="00B55FA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55FA0">
              <w:rPr>
                <w:lang w:val="mk-MK"/>
              </w:rPr>
              <w:t>Интернет пристап</w:t>
            </w:r>
          </w:p>
          <w:p w14:paraId="3FF6B115" w14:textId="7F427032" w:rsidR="009F77F6" w:rsidRPr="00B55FA0" w:rsidRDefault="009F77F6" w:rsidP="00B55FA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55FA0">
              <w:rPr>
                <w:lang w:val="mk-MK"/>
              </w:rPr>
              <w:t>Пристап до софтвер/платформа за онлајн конференции</w:t>
            </w:r>
          </w:p>
          <w:p w14:paraId="32D7364F" w14:textId="6D5EB762" w:rsidR="009F77F6" w:rsidRPr="00B55FA0" w:rsidRDefault="009F77F6" w:rsidP="00B55FA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GB"/>
              </w:rPr>
            </w:pPr>
            <w:r w:rsidRPr="00B55FA0">
              <w:rPr>
                <w:lang w:val="mk-MK"/>
              </w:rPr>
              <w:t>Прожектор и екран за прикажување</w:t>
            </w:r>
          </w:p>
          <w:p w14:paraId="14CF9EF0" w14:textId="4D21F634" w:rsidR="000F7896" w:rsidRPr="00B55FA0" w:rsidRDefault="009F77F6" w:rsidP="00B55FA0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lang w:val="en-US"/>
              </w:rPr>
            </w:pPr>
            <w:r w:rsidRPr="00B55FA0">
              <w:rPr>
                <w:lang w:val="mk-MK"/>
              </w:rPr>
              <w:t>Бележници и пенкала за учесниците</w:t>
            </w:r>
          </w:p>
        </w:tc>
      </w:tr>
      <w:tr w:rsidR="00E7344B" w:rsidRPr="00B55FA0" w14:paraId="635F2EFD" w14:textId="77777777" w:rsidTr="004D35F1">
        <w:trPr>
          <w:trHeight w:val="2051"/>
        </w:trPr>
        <w:tc>
          <w:tcPr>
            <w:tcW w:w="9010" w:type="dxa"/>
            <w:gridSpan w:val="3"/>
            <w:vAlign w:val="center"/>
          </w:tcPr>
          <w:p w14:paraId="34602AF3" w14:textId="7B657FB8" w:rsidR="00A03CF0" w:rsidRPr="00B55FA0" w:rsidRDefault="00F22F9E" w:rsidP="00B55FA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Цел на сесијата:</w:t>
            </w:r>
            <w:r w:rsidR="00A03CF0" w:rsidRPr="00B55FA0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7A737B56" w14:textId="5EB6BF04" w:rsidR="00BA319A" w:rsidRPr="00B55FA0" w:rsidRDefault="00362D29" w:rsidP="00B55FA0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Arial"/>
                <w:color w:val="000000"/>
                <w:sz w:val="18"/>
                <w:szCs w:val="18"/>
              </w:rPr>
            </w:pP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Целта на оваа сесија е да се претстави целосниот </w:t>
            </w:r>
            <w:r w:rsidR="002A723F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процес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чекор по чекор</w:t>
            </w:r>
            <w:r w:rsidR="002A723F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,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за тоа како се стекнуваат дигитални докази преку механизмите за меѓународна соработка.</w:t>
            </w:r>
            <w:r w:rsidR="00BA319A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Ова ќе биде претставено преку вовед за реалните чекори на ЗПП преземени од </w:t>
            </w:r>
            <w:r w:rsidR="002A723F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страната барател и </w:t>
            </w:r>
            <w:r w:rsidR="004E6EE2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замолен</w:t>
            </w:r>
            <w:r w:rsidR="002A723F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ата страна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 и со користење на студијата на случај.</w:t>
            </w:r>
            <w:r w:rsidR="00BA319A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Студијата на случај ќе дискутира за видовите податоци, како </w:t>
            </w:r>
            <w:r w:rsidR="004E6EE2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ис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ти</w:t>
            </w:r>
            <w:r w:rsidR="004E6EE2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т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 xml:space="preserve">е се </w:t>
            </w:r>
            <w:r w:rsidR="007711FC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собираат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/добиваат преку разните механизми за меѓународна соработка, вклучувајќи и неформални методи.</w:t>
            </w:r>
            <w:r w:rsidR="00BA319A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Како полицијата, обвинителите и други се справуваат со податоците.</w:t>
            </w:r>
            <w:r w:rsidR="00BA319A" w:rsidRPr="00B55FA0">
              <w:rPr>
                <w:rFonts w:ascii="Verdana" w:eastAsia="Times New Roman" w:hAnsi="Verdana" w:cs="Arial"/>
                <w:color w:val="000000"/>
                <w:sz w:val="18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 w:cs="Arial"/>
                <w:color w:val="000000"/>
                <w:sz w:val="18"/>
                <w:szCs w:val="18"/>
                <w:lang w:val="mk-MK"/>
              </w:rPr>
              <w:t>Оваа сесија ќе им овозможи на обвинителите, судиите и магистратите да можат попрецизно да ги проценат добиените податоци што ќе бидат презентирани на следната сесија пред судот како доказ.</w:t>
            </w:r>
          </w:p>
          <w:p w14:paraId="3FE58655" w14:textId="04E941D8" w:rsidR="00A03CF0" w:rsidRPr="00B55FA0" w:rsidRDefault="00A03CF0" w:rsidP="00B55FA0">
            <w:pPr>
              <w:spacing w:before="120" w:after="120" w:line="260" w:lineRule="atLeas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A03CF0" w:rsidRPr="00B55FA0" w14:paraId="1B5A80A7" w14:textId="77777777" w:rsidTr="00F1338F">
        <w:trPr>
          <w:trHeight w:val="5894"/>
        </w:trPr>
        <w:tc>
          <w:tcPr>
            <w:tcW w:w="9010" w:type="dxa"/>
            <w:gridSpan w:val="3"/>
          </w:tcPr>
          <w:p w14:paraId="559A7E05" w14:textId="79C70FE0" w:rsidR="00A03CF0" w:rsidRPr="00B55FA0" w:rsidRDefault="00362D29" w:rsidP="00B55FA0">
            <w:pPr>
              <w:spacing w:before="120" w:after="120" w:line="260" w:lineRule="atLeast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 w:rsidRPr="00B55FA0">
              <w:rPr>
                <w:rFonts w:ascii="Verdana" w:hAnsi="Verdana"/>
                <w:b/>
                <w:sz w:val="18"/>
                <w:szCs w:val="18"/>
                <w:lang w:val="mk-MK"/>
              </w:rPr>
              <w:t>Цели:</w:t>
            </w:r>
          </w:p>
          <w:p w14:paraId="517A9F3F" w14:textId="76EC051D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да се освежи и прошири знаењето за видовите електронски докази типични за барања и размена на заемна правна помош</w:t>
            </w:r>
          </w:p>
          <w:p w14:paraId="683C234E" w14:textId="567346D1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да </w:t>
            </w:r>
            <w:r w:rsidR="002A723F" w:rsidRPr="00B55FA0">
              <w:rPr>
                <w:rFonts w:ascii="Verdana" w:hAnsi="Verdana"/>
                <w:sz w:val="18"/>
                <w:szCs w:val="18"/>
                <w:lang w:val="mk-MK"/>
              </w:rPr>
              <w:t>се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прошири знаењето за видовите органи кои се надлежни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д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земат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учество во заемна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правна помош</w:t>
            </w:r>
          </w:p>
          <w:p w14:paraId="662344FF" w14:textId="4111FFFC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да се разбере разликата помеѓу </w:t>
            </w:r>
            <w:r w:rsidR="002A723F" w:rsidRPr="00B55FA0">
              <w:rPr>
                <w:rFonts w:ascii="Verdana" w:hAnsi="Verdana"/>
                <w:sz w:val="18"/>
                <w:szCs w:val="18"/>
                <w:lang w:val="mk-MK"/>
              </w:rPr>
              <w:t>Централниот орган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2A723F" w:rsidRPr="00B55FA0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 ЗПП и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2A723F" w:rsidRPr="00B55FA0">
              <w:rPr>
                <w:rFonts w:ascii="Verdana" w:hAnsi="Verdana"/>
                <w:sz w:val="18"/>
                <w:szCs w:val="18"/>
                <w:lang w:val="mk-MK"/>
              </w:rPr>
              <w:t>звршните органи и хибридни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системи </w:t>
            </w:r>
          </w:p>
          <w:p w14:paraId="552625F1" w14:textId="0AFCD5DC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да се разбере кои се процедуралните надлежности за ЗПП за различни органи</w:t>
            </w:r>
            <w:r w:rsidR="00BA319A" w:rsidRPr="00B55FA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6BEB47AA" w14:textId="20A50FB2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да </w:t>
            </w:r>
            <w:r w:rsidR="005570E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науч</w:t>
            </w:r>
            <w:r w:rsidR="005570E1" w:rsidRPr="00B55FA0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за можните чекори и варијации на чекорите преземени за време на постапката за ЗПП од различни надлежни органи</w:t>
            </w:r>
          </w:p>
          <w:p w14:paraId="6DA11603" w14:textId="7757F108" w:rsidR="00BA319A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активно </w:t>
            </w:r>
            <w:r w:rsidR="005570E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да се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учеств</w:t>
            </w:r>
            <w:r w:rsidR="005570E1" w:rsidRPr="00B55FA0">
              <w:rPr>
                <w:rFonts w:ascii="Verdana" w:hAnsi="Verdana"/>
                <w:sz w:val="18"/>
                <w:szCs w:val="18"/>
                <w:lang w:val="mk-MK"/>
              </w:rPr>
              <w:t>ува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во анализа на студија на случај преку примена на претходно усвоени знаења и вештини</w:t>
            </w:r>
          </w:p>
          <w:p w14:paraId="61ABEAC5" w14:textId="50A8A761" w:rsidR="004D35F1" w:rsidRPr="00B55FA0" w:rsidRDefault="00362D29" w:rsidP="00B55FA0">
            <w:pPr>
              <w:pStyle w:val="ListParagraph"/>
              <w:numPr>
                <w:ilvl w:val="0"/>
                <w:numId w:val="18"/>
              </w:num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да се</w:t>
            </w:r>
            <w:r w:rsidR="005570E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подобри целокупното знаење за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аемна правна помош во врска со постапките за стекнување електронски докази</w:t>
            </w:r>
          </w:p>
        </w:tc>
      </w:tr>
      <w:tr w:rsidR="005703B7" w:rsidRPr="00B55FA0" w14:paraId="03110757" w14:textId="77777777" w:rsidTr="00AE0887">
        <w:trPr>
          <w:trHeight w:val="27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C45F296" w:rsidR="005703B7" w:rsidRPr="00B55FA0" w:rsidRDefault="00362D29" w:rsidP="00B55FA0">
            <w:pPr>
              <w:spacing w:before="120" w:after="120" w:line="260" w:lineRule="atLeast"/>
              <w:rPr>
                <w:rFonts w:ascii="Verdana" w:hAnsi="Verdana"/>
                <w:b/>
                <w:color w:val="000000" w:themeColor="text1"/>
                <w:sz w:val="18"/>
                <w:szCs w:val="18"/>
              </w:rPr>
            </w:pPr>
            <w:r w:rsidRPr="00B55FA0">
              <w:rPr>
                <w:rFonts w:ascii="Verdana" w:hAnsi="Verdana"/>
                <w:b/>
                <w:color w:val="000000" w:themeColor="text1"/>
                <w:sz w:val="18"/>
                <w:szCs w:val="18"/>
                <w:lang w:val="mk-MK"/>
              </w:rPr>
              <w:lastRenderedPageBreak/>
              <w:t>Упатство за обучувачи</w:t>
            </w:r>
          </w:p>
          <w:p w14:paraId="4581021B" w14:textId="22785C14" w:rsidR="00694153" w:rsidRPr="00B55FA0" w:rsidRDefault="00362D29" w:rsidP="00B55FA0">
            <w:pPr>
              <w:spacing w:beforeLines="20" w:before="48" w:afterLines="120" w:after="288" w:line="260" w:lineRule="atLeast"/>
              <w:jc w:val="both"/>
              <w:rPr>
                <w:rFonts w:ascii="Verdana" w:hAnsi="Verdana"/>
                <w:bCs/>
                <w:color w:val="000000" w:themeColor="text1"/>
                <w:sz w:val="18"/>
                <w:szCs w:val="18"/>
              </w:rPr>
            </w:pPr>
            <w:r w:rsidRPr="00B55FA0">
              <w:rPr>
                <w:rFonts w:ascii="Verdana" w:hAnsi="Verdana"/>
                <w:bCs/>
                <w:color w:val="000000" w:themeColor="text1"/>
                <w:sz w:val="18"/>
                <w:szCs w:val="18"/>
                <w:lang w:val="mk-MK"/>
              </w:rPr>
              <w:t>За време на сесијата треба да се разгледаат следните теми:</w:t>
            </w:r>
          </w:p>
          <w:p w14:paraId="429E349B" w14:textId="53BA4B05" w:rsidR="00694153" w:rsidRPr="00B55FA0" w:rsidRDefault="005570E1" w:rsidP="00B55FA0">
            <w:pPr>
              <w:pStyle w:val="ListParagraph"/>
              <w:numPr>
                <w:ilvl w:val="0"/>
                <w:numId w:val="24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в</w:t>
            </w:r>
            <w:r w:rsidR="00DD51D0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ообичаени видови на електронски докази во ЗПП, вклучувајќи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видо</w:t>
            </w:r>
            <w:r w:rsidR="00DD51D0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ви компјутерски податоци, достапни дефиниции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од</w:t>
            </w:r>
            <w:r w:rsidR="00DD51D0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Конвенцијата од Будимпешта, постапки, процеси и други форми на заемна помош</w:t>
            </w:r>
          </w:p>
          <w:p w14:paraId="65045810" w14:textId="4E2E1C45" w:rsidR="00694153" w:rsidRPr="00B55FA0" w:rsidRDefault="005570E1" w:rsidP="00B55FA0">
            <w:pPr>
              <w:pStyle w:val="ListParagraph"/>
              <w:numPr>
                <w:ilvl w:val="0"/>
                <w:numId w:val="24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поставување</w:t>
            </w:r>
            <w:r w:rsidR="00DD51D0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на надлежни органи – централни и извршни, вклучувајќи можности и пречки за ефективна соработка и реакција од страна на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м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инистерството</w:t>
            </w:r>
            <w:r w:rsidR="00DD51D0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за правда, полицијата, обвинителството и судот</w:t>
            </w:r>
          </w:p>
          <w:p w14:paraId="1CDECF5E" w14:textId="6CA03BE8" w:rsidR="00694153" w:rsidRPr="00B55FA0" w:rsidRDefault="00DD51D0" w:rsidP="00B55FA0">
            <w:pPr>
              <w:pStyle w:val="ListParagraph"/>
              <w:numPr>
                <w:ilvl w:val="0"/>
                <w:numId w:val="24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практичен преглед на постапките за заемна правна помош, вклучувајќи чекор по чекор опис на постапките</w:t>
            </w:r>
          </w:p>
          <w:p w14:paraId="5EFF4BEF" w14:textId="7CBD3523" w:rsidR="00F824B2" w:rsidRPr="00B55FA0" w:rsidRDefault="00DD51D0" w:rsidP="00B55FA0">
            <w:pPr>
              <w:pStyle w:val="ListParagraph"/>
              <w:numPr>
                <w:ilvl w:val="0"/>
                <w:numId w:val="24"/>
              </w:numPr>
              <w:spacing w:beforeLines="20" w:before="48" w:afterLines="120" w:after="288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студија на случај</w:t>
            </w:r>
          </w:p>
        </w:tc>
      </w:tr>
      <w:tr w:rsidR="005A4E47" w:rsidRPr="00B55FA0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2A5CAB7C" w:rsidR="005A4E47" w:rsidRPr="00B55FA0" w:rsidRDefault="00DD51D0" w:rsidP="00B55FA0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B55FA0">
              <w:rPr>
                <w:rFonts w:ascii="Verdana" w:hAnsi="Verdana"/>
                <w:b/>
                <w:sz w:val="28"/>
                <w:szCs w:val="28"/>
                <w:lang w:val="mk-MK"/>
              </w:rPr>
              <w:t>Содржина на лекцијата</w:t>
            </w:r>
          </w:p>
        </w:tc>
      </w:tr>
      <w:tr w:rsidR="00F1574D" w:rsidRPr="00B55FA0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402B8C03" w:rsidR="00D82C18" w:rsidRPr="00B55FA0" w:rsidRDefault="00DD51D0" w:rsidP="00B55FA0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Број на слајдови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61A7325E" w:rsidR="00D82C18" w:rsidRPr="00B55FA0" w:rsidRDefault="00DD51D0" w:rsidP="00B55FA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Содржина</w:t>
            </w:r>
          </w:p>
        </w:tc>
      </w:tr>
      <w:tr w:rsidR="00F1574D" w:rsidRPr="00B55FA0" w14:paraId="11A12D7E" w14:textId="77777777" w:rsidTr="00BD7897">
        <w:trPr>
          <w:trHeight w:val="1043"/>
        </w:trPr>
        <w:tc>
          <w:tcPr>
            <w:tcW w:w="1525" w:type="dxa"/>
            <w:vAlign w:val="center"/>
          </w:tcPr>
          <w:p w14:paraId="5A89CF27" w14:textId="38F9068D" w:rsidR="00F1574D" w:rsidRPr="00B55FA0" w:rsidRDefault="00DD51D0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1 до 3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01AC8B76" w:rsidR="00556D69" w:rsidRPr="00B55FA0" w:rsidRDefault="00DD51D0" w:rsidP="00B55FA0">
            <w:pPr>
              <w:spacing w:before="120" w:after="120" w:line="260" w:lineRule="atLeast"/>
              <w:jc w:val="both"/>
              <w:rPr>
                <w:rFonts w:ascii="Verdana" w:hAnsi="Verdana"/>
                <w:color w:val="FF0000"/>
                <w:sz w:val="18"/>
                <w:szCs w:val="18"/>
              </w:rPr>
            </w:pPr>
            <w:r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Почетните слајдови се воведот во сесијата </w:t>
            </w:r>
            <w:r w:rsidR="005570E1"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и ги</w:t>
            </w:r>
            <w:r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вклучуваат </w:t>
            </w:r>
            <w:r w:rsidR="005570E1"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дневниот ред</w:t>
            </w:r>
            <w:r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 xml:space="preserve"> и целите на сесијата заедно со некои под-теми за потсетување од Воведната обука.</w:t>
            </w:r>
            <w:r w:rsidR="00556D69" w:rsidRPr="00B55FA0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 </w:t>
            </w:r>
          </w:p>
        </w:tc>
      </w:tr>
      <w:tr w:rsidR="00A60446" w:rsidRPr="00B55FA0" w14:paraId="42D2960A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3DAC33AA" w14:textId="5A2471CC" w:rsidR="00A60446" w:rsidRPr="00B55FA0" w:rsidRDefault="00DD51D0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4 до 7</w:t>
            </w:r>
          </w:p>
        </w:tc>
        <w:tc>
          <w:tcPr>
            <w:tcW w:w="7485" w:type="dxa"/>
            <w:gridSpan w:val="2"/>
            <w:vAlign w:val="center"/>
          </w:tcPr>
          <w:p w14:paraId="1246D7D4" w14:textId="06A086CE" w:rsidR="00A60446" w:rsidRPr="00B55FA0" w:rsidRDefault="00B1280C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дава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ат брзо резим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на дефиниции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, информации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и објаснувања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за најтипичните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вид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ови компјутерски податоци што се користат денес.</w:t>
            </w:r>
            <w:r w:rsidR="00BA6A8F" w:rsidRPr="00B55FA0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Ова веќе им е презентирано на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претставници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те во рамките на сесиите за членовите (1 и 18) на Конвенцијата од Будимпешта, електронски докази и слично.</w:t>
            </w:r>
          </w:p>
        </w:tc>
      </w:tr>
      <w:tr w:rsidR="003B34C4" w:rsidRPr="00B55FA0" w14:paraId="19763061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8BC834A" w14:textId="0643FAF4" w:rsidR="003B34C4" w:rsidRPr="00B55FA0" w:rsidRDefault="00B1280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8 до 9</w:t>
            </w:r>
          </w:p>
        </w:tc>
        <w:tc>
          <w:tcPr>
            <w:tcW w:w="7485" w:type="dxa"/>
            <w:gridSpan w:val="2"/>
            <w:vAlign w:val="center"/>
          </w:tcPr>
          <w:p w14:paraId="7391A0F1" w14:textId="7EDB98BC" w:rsidR="003B34C4" w:rsidRPr="00B55FA0" w:rsidRDefault="00B1280C" w:rsidP="00B55FA0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Овие слајдови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дава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ат подетал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н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и информации за 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ОИП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(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сновни информации за претплатници).</w:t>
            </w:r>
            <w:r w:rsidR="003B34C4" w:rsidRPr="00B55FA0">
              <w:rPr>
                <w:rFonts w:ascii="Verdana" w:eastAsia="MS PGothic" w:hAnsi="Verdana" w:cs="MS PGothic"/>
                <w:iCs w:val="0"/>
                <w:kern w:val="24"/>
                <w:sz w:val="36"/>
                <w:szCs w:val="36"/>
              </w:rPr>
              <w:t xml:space="preserve"> </w:t>
            </w:r>
          </w:p>
          <w:p w14:paraId="7D495A78" w14:textId="04064D0F" w:rsidR="00BA6A8F" w:rsidRPr="00B55FA0" w:rsidRDefault="00B1280C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Основните информации за претплатници 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с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е најпрво дефинирани од телекомуникациските компании и знач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ат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:</w:t>
            </w:r>
            <w:r w:rsidR="00BA6A8F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(А) име, (Б) адреса, (В) записи за локалн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и и далечни телефонски врски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или записи за време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и времетраење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то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на сесијата, (Г) должина на услугата, вклучувајќи и датум на започнување и видови искористени услуги, (Д) телефонски или инструментален број или друг претплатнички број или идентитет, вклучувајќи и која било доделена </w:t>
            </w:r>
            <w:r w:rsidR="005570E1" w:rsidRPr="00B55FA0">
              <w:rPr>
                <w:rFonts w:ascii="Verdana" w:eastAsia="Times New Roman" w:hAnsi="Verdana"/>
                <w:szCs w:val="18"/>
                <w:lang w:val="mk-MK"/>
              </w:rPr>
              <w:t>интернет</w:t>
            </w:r>
            <w:r w:rsidR="004E6EE2" w:rsidRPr="00B55FA0">
              <w:rPr>
                <w:rFonts w:ascii="Verdana" w:eastAsia="Times New Roman" w:hAnsi="Verdana"/>
                <w:szCs w:val="18"/>
                <w:lang w:val="en-US"/>
              </w:rPr>
              <w:t xml:space="preserve"> (IP)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адреса и (Ѓ) средства и извор на плаќање за таквата услуга, вклучувајќи бро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ј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на кредитна картичка или банкарска сметка.</w:t>
            </w:r>
          </w:p>
          <w:p w14:paraId="53059D73" w14:textId="1E0847A4" w:rsidR="003B34C4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Денес се спроведува за претплатниците на давателите на услуги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за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пристап до интернет.</w:t>
            </w:r>
          </w:p>
        </w:tc>
      </w:tr>
      <w:tr w:rsidR="003B34C4" w:rsidRPr="00B55FA0" w14:paraId="2DD044A7" w14:textId="77777777" w:rsidTr="0023008E">
        <w:trPr>
          <w:trHeight w:val="1070"/>
        </w:trPr>
        <w:tc>
          <w:tcPr>
            <w:tcW w:w="1525" w:type="dxa"/>
            <w:vAlign w:val="center"/>
          </w:tcPr>
          <w:p w14:paraId="4CFF30A3" w14:textId="4A1E7FAC" w:rsidR="003B34C4" w:rsidRPr="00B55FA0" w:rsidRDefault="008E4D2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7485" w:type="dxa"/>
            <w:gridSpan w:val="2"/>
            <w:vAlign w:val="center"/>
          </w:tcPr>
          <w:p w14:paraId="30C4D26D" w14:textId="5EFA5D81" w:rsidR="008E4D2C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>Слајд за преносни податоци.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Овие податоци се генерираат од компјутерите во синџирот на комуникација за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рутир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ање на комуникација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та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од нејзиното потекло до нејзината дестинација.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Затоа тие се помошни за самата комуникација.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09C9710C" w14:textId="17D12B9D" w:rsidR="008E4D2C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Во случај на истрага на кривично дело сторено во врска со компјутерски систем,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 xml:space="preserve">податочниот сообраќај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е потреб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н за да се пронајде изворот на комуникација како почетна точка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>,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за собирање дополнителни докази или како дел од доказите за делото.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П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одаточниот сообраќај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може да би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>д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краткотра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е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 xml:space="preserve">н, поради што е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потребно да се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побар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а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експедитивно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lastRenderedPageBreak/>
              <w:t>зачувување на исти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о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т.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Затоа, може да биде потребно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негово брз откривање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за да се препознае правецот на комуникацијата, за да се соберат дополнителни докази пред да бидат избришани или за да идентификува осомниченото лице.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Затоа, обичната п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остапк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а за собирање и откривање на компјутерски податоци може да биде недоволна. 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</w:p>
          <w:p w14:paraId="74F9CA3C" w14:textId="0A0096DC" w:rsidR="0023008E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Покрај тоа, собирањето на овие податоци се смета дека во принцип е помалку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интрузивн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о, бидејќи не ја открива содржината на комуникацијата, која се смета 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за посензитивна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</w:p>
        </w:tc>
      </w:tr>
      <w:tr w:rsidR="00F1574D" w:rsidRPr="00B55FA0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6F5AEB2D" w14:textId="39C1739B" w:rsidR="00F1574D" w:rsidRPr="00B55FA0" w:rsidRDefault="008E4D2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</w:rPr>
              <w:lastRenderedPageBreak/>
              <w:t>11</w:t>
            </w:r>
          </w:p>
        </w:tc>
        <w:tc>
          <w:tcPr>
            <w:tcW w:w="7485" w:type="dxa"/>
            <w:gridSpan w:val="2"/>
            <w:vAlign w:val="center"/>
          </w:tcPr>
          <w:p w14:paraId="6C8998FB" w14:textId="65F0BEB2" w:rsidR="008E4D2C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>Слајд за содржин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>ски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податоци.</w:t>
            </w:r>
            <w:r w:rsidR="008E4D2C" w:rsidRPr="00B55FA0">
              <w:rPr>
                <w:rFonts w:ascii="Verdana" w:eastAsia="Times New Roman" w:hAnsi="Verdana"/>
                <w:szCs w:val="18"/>
              </w:rPr>
              <w:t xml:space="preserve">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Конвенцијата од Будимпешта не дава 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>дефиниција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за содржин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 xml:space="preserve">ските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податоци.</w:t>
            </w:r>
            <w:r w:rsidR="008E4D2C" w:rsidRPr="00B55FA0">
              <w:rPr>
                <w:rFonts w:ascii="Verdana" w:eastAsia="Times New Roman" w:hAnsi="Verdana"/>
                <w:szCs w:val="18"/>
                <w:lang w:val="en-US"/>
              </w:rPr>
              <w:t xml:space="preserve"> </w:t>
            </w:r>
            <w:r w:rsidR="00004A76" w:rsidRPr="00B55FA0">
              <w:rPr>
                <w:rFonts w:ascii="Verdana" w:eastAsia="Times New Roman" w:hAnsi="Verdana"/>
                <w:szCs w:val="18"/>
                <w:lang w:val="mk-MK"/>
              </w:rPr>
              <w:t>Меѓутоа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, постојат број различни правни извори што даваат слични описи на поимот „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 xml:space="preserve">содржински 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>податоци“.</w:t>
            </w:r>
          </w:p>
          <w:p w14:paraId="649FEA68" w14:textId="35C55E6C" w:rsidR="0045500D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  <w:szCs w:val="18"/>
              </w:rPr>
            </w:pPr>
            <w:r w:rsidRPr="00B55FA0">
              <w:rPr>
                <w:rFonts w:ascii="Verdana" w:eastAsia="Times New Roman" w:hAnsi="Verdana"/>
                <w:szCs w:val="18"/>
                <w:lang w:val="mk-MK"/>
              </w:rPr>
              <w:t>Сите описи и дефиниции се согласуваат дека</w:t>
            </w:r>
            <w:r w:rsidR="004E6EE2" w:rsidRPr="00B55FA0">
              <w:rPr>
                <w:rFonts w:ascii="Verdana" w:eastAsia="Times New Roman" w:hAnsi="Verdana"/>
                <w:szCs w:val="18"/>
                <w:lang w:val="mk-MK"/>
              </w:rPr>
              <w:t xml:space="preserve"> содржинските</w:t>
            </w:r>
            <w:r w:rsidRPr="00B55FA0">
              <w:rPr>
                <w:rFonts w:ascii="Verdana" w:eastAsia="Times New Roman" w:hAnsi="Verdana"/>
                <w:szCs w:val="18"/>
                <w:lang w:val="mk-MK"/>
              </w:rPr>
              <w:t xml:space="preserve"> податоци ја претставуваат „внатрешноста“ на датотеката што се испраќа преку мрежата.</w:t>
            </w:r>
          </w:p>
        </w:tc>
      </w:tr>
      <w:tr w:rsidR="00F1574D" w:rsidRPr="00B55FA0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65C32028" w14:textId="6649630B" w:rsidR="00F1574D" w:rsidRPr="00B55FA0" w:rsidRDefault="008E4D2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7485" w:type="dxa"/>
            <w:gridSpan w:val="2"/>
            <w:vAlign w:val="center"/>
          </w:tcPr>
          <w:p w14:paraId="182F2970" w14:textId="492441D3" w:rsidR="008E4D2C" w:rsidRPr="00B55FA0" w:rsidRDefault="00207F9E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 xml:space="preserve">Слајд за </w:t>
            </w:r>
            <w:r w:rsidR="00B77286" w:rsidRPr="00B55FA0">
              <w:rPr>
                <w:rFonts w:ascii="Verdana" w:eastAsia="Times New Roman" w:hAnsi="Verdana"/>
                <w:lang w:val="mk-MK"/>
              </w:rPr>
              <w:t>податоци на облак.</w:t>
            </w:r>
            <w:r w:rsidR="008E4D2C" w:rsidRPr="00B55FA0">
              <w:rPr>
                <w:rFonts w:ascii="Verdana" w:eastAsia="Times New Roman" w:hAnsi="Verdana"/>
              </w:rPr>
              <w:t xml:space="preserve"> </w:t>
            </w:r>
            <w:r w:rsidR="00B77286" w:rsidRPr="00B55FA0">
              <w:rPr>
                <w:rFonts w:ascii="Verdana" w:eastAsia="Times New Roman" w:hAnsi="Verdana"/>
                <w:lang w:val="mk-MK"/>
              </w:rPr>
              <w:t>Пресметување во облак е достапноста на барање на компјутерски системски ресурси, особено складирање на податоци (складирање на облак) и моќта на пресметување, без директно и активно управување од страна на корисникот.</w:t>
            </w:r>
            <w:r w:rsidR="008E4D2C" w:rsidRPr="00B55FA0">
              <w:rPr>
                <w:rFonts w:ascii="Verdana" w:eastAsia="Times New Roman" w:hAnsi="Verdana"/>
              </w:rPr>
              <w:t xml:space="preserve">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Поим</w:t>
            </w:r>
            <w:r w:rsidR="00B77286" w:rsidRPr="00B55FA0">
              <w:rPr>
                <w:rFonts w:ascii="Verdana" w:eastAsia="Times New Roman" w:hAnsi="Verdana"/>
                <w:lang w:val="mk-MK"/>
              </w:rPr>
              <w:t xml:space="preserve">от генерално се користи за да се опишат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 xml:space="preserve">податочните </w:t>
            </w:r>
            <w:r w:rsidR="00B77286" w:rsidRPr="00B55FA0">
              <w:rPr>
                <w:rFonts w:ascii="Verdana" w:eastAsia="Times New Roman" w:hAnsi="Verdana"/>
                <w:lang w:val="mk-MK"/>
              </w:rPr>
              <w:t>центри достапни на многу корисници преку интернет.</w:t>
            </w:r>
            <w:r w:rsidR="008E4D2C" w:rsidRPr="00B55FA0">
              <w:rPr>
                <w:rFonts w:ascii="Verdana" w:eastAsia="Times New Roman" w:hAnsi="Verdana"/>
              </w:rPr>
              <w:t xml:space="preserve"> </w:t>
            </w:r>
          </w:p>
          <w:p w14:paraId="64556E46" w14:textId="20E4BE2D" w:rsidR="008E4D2C" w:rsidRPr="00B55FA0" w:rsidRDefault="00B77286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Големите облаци кои се доминантни денес, често имаат функции распоредени на повеќе локации од централните сервиси.</w:t>
            </w:r>
            <w:r w:rsidR="008E4D2C" w:rsidRPr="00B55FA0">
              <w:rPr>
                <w:rFonts w:ascii="Verdana" w:eastAsia="Times New Roman" w:hAnsi="Verdana"/>
              </w:rPr>
              <w:t xml:space="preserve"> 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Ако врската до корисникот е релативно блиска, на истата ќе </w:t>
            </w:r>
            <w:r w:rsidR="00004A76" w:rsidRPr="00B55FA0">
              <w:rPr>
                <w:rFonts w:ascii="Verdana" w:eastAsia="Times New Roman" w:hAnsi="Verdana"/>
                <w:lang w:val="mk-MK"/>
              </w:rPr>
              <w:t xml:space="preserve">ѝ 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биде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додел</w:t>
            </w:r>
            <w:r w:rsidRPr="00B55FA0">
              <w:rPr>
                <w:rFonts w:ascii="Verdana" w:eastAsia="Times New Roman" w:hAnsi="Verdana"/>
                <w:lang w:val="mk-MK"/>
              </w:rPr>
              <w:t>ен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 xml:space="preserve"> т.н.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 </w:t>
            </w:r>
            <w:r w:rsidRPr="00B55FA0">
              <w:rPr>
                <w:rFonts w:ascii="Verdana" w:eastAsia="Times New Roman" w:hAnsi="Verdana"/>
                <w:i/>
                <w:iCs w:val="0"/>
                <w:lang w:val="mk-MK"/>
              </w:rPr>
              <w:t>edge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-</w:t>
            </w:r>
            <w:r w:rsidRPr="00B55FA0">
              <w:rPr>
                <w:rFonts w:ascii="Verdana" w:eastAsia="Times New Roman" w:hAnsi="Verdana"/>
                <w:lang w:val="mk-MK"/>
              </w:rPr>
              <w:t>сервер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 xml:space="preserve"> (сервер на крајниот периметар од мрежата)</w:t>
            </w:r>
            <w:r w:rsidRPr="00B55FA0">
              <w:rPr>
                <w:rFonts w:ascii="Verdana" w:eastAsia="Times New Roman" w:hAnsi="Verdana"/>
                <w:lang w:val="mk-MK"/>
              </w:rPr>
              <w:t>.</w:t>
            </w:r>
          </w:p>
          <w:p w14:paraId="09B58FC0" w14:textId="66AF562F" w:rsidR="0023008E" w:rsidRPr="00B55FA0" w:rsidRDefault="00B77286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Облаците можат да бидат ограничени на една организација (облаци на претпријатија) или да бидат достапни за повеќе организации (јавен облак).</w:t>
            </w:r>
            <w:r w:rsidR="008E4D2C" w:rsidRPr="00B55FA0">
              <w:rPr>
                <w:rFonts w:ascii="Verdana" w:eastAsia="Times New Roman" w:hAnsi="Verdana"/>
              </w:rPr>
              <w:t xml:space="preserve"> </w:t>
            </w:r>
          </w:p>
        </w:tc>
      </w:tr>
      <w:tr w:rsidR="00F1574D" w:rsidRPr="00B55FA0" w14:paraId="4F010995" w14:textId="77777777" w:rsidTr="006B6FDF">
        <w:trPr>
          <w:trHeight w:val="440"/>
        </w:trPr>
        <w:tc>
          <w:tcPr>
            <w:tcW w:w="1525" w:type="dxa"/>
            <w:vAlign w:val="center"/>
          </w:tcPr>
          <w:p w14:paraId="48504862" w14:textId="72F27D53" w:rsidR="00556D69" w:rsidRPr="00B55FA0" w:rsidRDefault="00B77286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13 до 1</w:t>
            </w:r>
            <w:r w:rsidR="00A44ED7" w:rsidRPr="00B55FA0">
              <w:rPr>
                <w:rFonts w:ascii="Verdana" w:hAnsi="Verdana"/>
                <w:sz w:val="18"/>
                <w:szCs w:val="18"/>
                <w:lang w:val="mk-MK"/>
              </w:rPr>
              <w:t>4</w:t>
            </w:r>
          </w:p>
        </w:tc>
        <w:tc>
          <w:tcPr>
            <w:tcW w:w="7485" w:type="dxa"/>
            <w:gridSpan w:val="2"/>
            <w:vAlign w:val="center"/>
          </w:tcPr>
          <w:p w14:paraId="55DD8F80" w14:textId="22980F1A" w:rsidR="0023008E" w:rsidRPr="00B55FA0" w:rsidRDefault="00B77286" w:rsidP="00B55FA0">
            <w:pPr>
              <w:pStyle w:val="Subtitle"/>
              <w:spacing w:before="120" w:line="260" w:lineRule="atLeast"/>
              <w:rPr>
                <w:rFonts w:ascii="Verdana" w:eastAsia="MS PGothic" w:hAnsi="Verdana" w:cs="MS PGothic"/>
                <w:kern w:val="24"/>
                <w:lang w:eastAsia="en-GB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Овие слајдови презентираат електронски докази за предизвиците, акциите и другите форми на заемна помош што се однесува на ЗПП.</w:t>
            </w:r>
          </w:p>
          <w:p w14:paraId="66634158" w14:textId="15B73109" w:rsidR="008E4D2C" w:rsidRPr="00B55FA0" w:rsidRDefault="00B77286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Некои од најважните предизвици во врска со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 xml:space="preserve"> обезбеду</w:t>
            </w:r>
            <w:r w:rsidRPr="00B55FA0">
              <w:rPr>
                <w:rFonts w:ascii="Verdana" w:eastAsia="Times New Roman" w:hAnsi="Verdana"/>
                <w:lang w:val="mk-MK"/>
              </w:rPr>
              <w:t>вањето на електронски докази преку заемна правна помош во кривичните предмети.</w:t>
            </w:r>
            <w:r w:rsidR="008E4D2C" w:rsidRPr="00B55FA0">
              <w:rPr>
                <w:rFonts w:ascii="Verdana" w:eastAsia="Times New Roman" w:hAnsi="Verdana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Аспектите на предизвиците им беа презентирани на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претставници</w:t>
            </w:r>
            <w:r w:rsidRPr="00B55FA0">
              <w:rPr>
                <w:rFonts w:ascii="Verdana" w:eastAsia="Times New Roman" w:hAnsi="Verdana"/>
                <w:lang w:val="mk-MK"/>
              </w:rPr>
              <w:t>те за време на Воведната обука.</w:t>
            </w:r>
          </w:p>
          <w:p w14:paraId="4AF5B3D7" w14:textId="568AADFF" w:rsidR="0023008E" w:rsidRPr="00B55FA0" w:rsidRDefault="00B77286" w:rsidP="00B55FA0">
            <w:pPr>
              <w:pStyle w:val="Subtitle"/>
              <w:spacing w:before="120" w:line="260" w:lineRule="atLeast"/>
              <w:rPr>
                <w:rFonts w:ascii="Verdana" w:eastAsia="Times New Roman" w:hAnsi="Verdana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Други форми на заемна правна помош што им се располагање на обвинителите и судиите.</w:t>
            </w:r>
            <w:r w:rsidR="008E4D2C" w:rsidRPr="00B55FA0">
              <w:rPr>
                <w:rFonts w:ascii="Verdana" w:eastAsia="Times New Roman" w:hAnsi="Verdana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Некои од нив се во рамки на надлежностите на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м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инистерството или </w:t>
            </w:r>
            <w:r w:rsidR="004E6EE2" w:rsidRPr="00B55FA0">
              <w:rPr>
                <w:rFonts w:ascii="Verdana" w:eastAsia="Times New Roman" w:hAnsi="Verdana"/>
                <w:lang w:val="mk-MK"/>
              </w:rPr>
              <w:t>секретаријатот</w:t>
            </w:r>
            <w:r w:rsidRPr="00B55FA0">
              <w:rPr>
                <w:rFonts w:ascii="Verdana" w:eastAsia="Times New Roman" w:hAnsi="Verdana"/>
                <w:lang w:val="mk-MK"/>
              </w:rPr>
              <w:t xml:space="preserve"> за правда и се надвор од надлежноста на обвинителството или судот.</w:t>
            </w:r>
            <w:r w:rsidR="008E4D2C" w:rsidRPr="00B55FA0">
              <w:rPr>
                <w:rFonts w:ascii="Verdana" w:eastAsia="Times New Roman" w:hAnsi="Verdana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lang w:val="mk-MK"/>
              </w:rPr>
              <w:t>И покрај тоа, овие власти ќе имаат некаков удел во тоа.</w:t>
            </w:r>
          </w:p>
        </w:tc>
      </w:tr>
      <w:tr w:rsidR="00F1574D" w:rsidRPr="00B55FA0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00098EC4" w14:textId="062E8E2C" w:rsidR="00F1574D" w:rsidRPr="00B55FA0" w:rsidRDefault="00B77286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1</w:t>
            </w:r>
            <w:r w:rsidR="00A44ED7" w:rsidRPr="00B55FA0">
              <w:rPr>
                <w:rFonts w:ascii="Verdana" w:hAnsi="Verdana"/>
                <w:sz w:val="18"/>
                <w:szCs w:val="18"/>
                <w:lang w:val="mk-MK"/>
              </w:rPr>
              <w:t>5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A44ED7" w:rsidRPr="00B55FA0">
              <w:rPr>
                <w:rFonts w:ascii="Verdana" w:hAnsi="Verdana"/>
                <w:sz w:val="18"/>
                <w:szCs w:val="18"/>
                <w:lang w:val="mk-MK"/>
              </w:rPr>
              <w:t>19</w:t>
            </w:r>
          </w:p>
        </w:tc>
        <w:tc>
          <w:tcPr>
            <w:tcW w:w="7485" w:type="dxa"/>
            <w:gridSpan w:val="2"/>
            <w:vAlign w:val="center"/>
          </w:tcPr>
          <w:p w14:paraId="3F7CC308" w14:textId="13EC0A63" w:rsidR="00556D69" w:rsidRPr="00B55FA0" w:rsidRDefault="00A85F01" w:rsidP="00B55FA0">
            <w:pPr>
              <w:pStyle w:val="Subtitle"/>
              <w:spacing w:before="120" w:afterLines="120" w:after="288" w:line="260" w:lineRule="atLeast"/>
              <w:rPr>
                <w:rFonts w:ascii="Verdana" w:eastAsia="Times New Roman" w:hAnsi="Verdana"/>
                <w:lang w:val="sr-Cyrl-RS"/>
              </w:rPr>
            </w:pPr>
            <w:r w:rsidRPr="00B55FA0">
              <w:rPr>
                <w:rFonts w:ascii="Verdana" w:eastAsia="Times New Roman" w:hAnsi="Verdana"/>
                <w:lang w:val="mk-MK"/>
              </w:rPr>
              <w:t>Овие слајдови ги претставуваат можните поставувања на надлежните органи на ЗПП.</w:t>
            </w:r>
          </w:p>
          <w:p w14:paraId="3C8E6EA2" w14:textId="6C187275" w:rsidR="008E4D2C" w:rsidRPr="00B55FA0" w:rsidRDefault="00A85F01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Постојат различни пристапи за поставување на централните и извршните власти за Заемна правна помош.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Во зависност од домашната правна рамка, вклучувајќи ги усвоените меѓународни договори, поставката може да варира.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  <w:p w14:paraId="7EC831F0" w14:textId="77A132E1" w:rsidR="008E4D2C" w:rsidRPr="00B55FA0" w:rsidRDefault="00A85F01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Министерството или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секретаријатот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за правда е обично централниот орган за заемна правна помош.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Сепак, поради различните аспекти на правната и логистичката поставеност на органот, постојат предизвици со кои се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соочува ов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ој систем, а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кои треба да се забележат.</w:t>
            </w:r>
          </w:p>
          <w:p w14:paraId="2ABAD9C0" w14:textId="584A8FF2" w:rsidR="008E4D2C" w:rsidRPr="00B55FA0" w:rsidRDefault="004E6EE2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Органите за с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>проведувањето на законот, главно полицијата, има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ат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одредено овластување во врска со процесот на ЗПП.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>Сепак, тоа силно варира од земја до земја.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1D7E1A" w:rsidRPr="00B55FA0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емјите </w:t>
            </w:r>
            <w:r w:rsidR="001D7E1A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со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обичај</w:t>
            </w:r>
            <w:r w:rsidR="001D7E1A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но право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>главно г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овластуваат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органите за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>спроведување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то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на законот за активно да учествуваат во барањето или обезбедувањето информации или докази во врска со случаите на сајбер-криминал.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Тоа не е случај со земјите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со граѓанско право 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>каде што ова овластување речиси целосно м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у</w:t>
            </w:r>
            <w:r w:rsidR="008E02C6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припаѓа на обвинителството или на судот.</w:t>
            </w:r>
          </w:p>
          <w:p w14:paraId="60F2D7EC" w14:textId="61FA0297" w:rsidR="008E4D2C" w:rsidRPr="00B55FA0" w:rsidRDefault="008E02C6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Обвинителството и судот имаат растечки одговорности во областа на ЗПП.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>Земјите сè повеќе сфаќаат дека брзото и суштинско извршување на заемната прав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на помош, како административна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или целосна помош, може да биде обезбеде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но преку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судските органи, бидејќи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од една страна,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со тоа се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премостуваат надлежностите и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судските надлежности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помеѓу многу учесници во овој процес, а од друга страна,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истите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се гаранти на безбедносните мерки што треба да се спроведат.</w:t>
            </w:r>
          </w:p>
          <w:p w14:paraId="40ED0486" w14:textId="404C94B3" w:rsidR="008E4D2C" w:rsidRPr="00B55FA0" w:rsidRDefault="00A932E7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Земјите со граѓанско право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претежно го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имаат 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>усво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ено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системот во кој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ј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авното обвинителство или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>стражнот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о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оддел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ение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на судот имаат надлежен орган за истрага,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а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>полицијата ги извршува своите должности под раководство или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преку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на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лози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од овие органи.</w:t>
            </w:r>
          </w:p>
          <w:p w14:paraId="5FD36224" w14:textId="44ED8810" w:rsidR="008E4D2C" w:rsidRPr="00B55FA0" w:rsidRDefault="00F87701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Во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земјите со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обичајн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о право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, системите се мешани, а класичните системи каде што полицијата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ја има целата надлежност во истрага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та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се помалку присутни од хибридните системи во кои полицијата соработува со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обвинителството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и поднесува барања до судот.</w:t>
            </w:r>
          </w:p>
          <w:p w14:paraId="4B68FAA2" w14:textId="330DBEF3" w:rsidR="008E4D2C" w:rsidRPr="00B55FA0" w:rsidRDefault="00F87701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Сепак, обвинителството и судовите сè повеќе се вклучени во постапките за ЗПП.</w:t>
            </w:r>
          </w:p>
          <w:p w14:paraId="3FB22A96" w14:textId="6894216D" w:rsidR="008E4D2C" w:rsidRPr="00B55FA0" w:rsidRDefault="004E6EE2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Некои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земји формално или ефективно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имаат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воспостав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ено </w:t>
            </w:r>
            <w:r w:rsidR="00F87701" w:rsidRPr="00B55FA0">
              <w:rPr>
                <w:rFonts w:ascii="Verdana" w:hAnsi="Verdana"/>
                <w:sz w:val="18"/>
                <w:szCs w:val="18"/>
                <w:lang w:val="mk-MK"/>
              </w:rPr>
              <w:t>точки за контакт во обвинителството (Албанија, Белгија, Франција, Италија, Малта, Маврициус, Холандија, Романија, Србија, Швајцарија, САД).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</w:p>
          <w:p w14:paraId="09B693A1" w14:textId="0922B644" w:rsidR="008E4D2C" w:rsidRPr="00B55FA0" w:rsidRDefault="00F87701" w:rsidP="00B55FA0">
            <w:pPr>
              <w:spacing w:before="120" w:afterLines="120" w:after="288" w:line="260" w:lineRule="atLeast"/>
              <w:jc w:val="both"/>
              <w:rPr>
                <w:rFonts w:ascii="Verdana" w:hAnsi="Verdana"/>
                <w:sz w:val="18"/>
                <w:szCs w:val="18"/>
                <w:lang w:val="sr-Cyrl-RS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Земјите преземаат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разновидн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и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чекори за подобрување на врските помеѓу канцелариите кои обработуваат барања за ЗПП, вклучително и електронски податоци.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Тие чекори се детално објаснети во компилацијата на одговорите на страните, што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им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е достапно на сите страни.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T-CY препорачува континуиран фокус на подобрување на процесот.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2F072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Советот на Европа – вклучително и преку проекти и во соработка со T-CY – треба да го поддржи споделувањето на искуства помеѓу 24/7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точките за контакт</w:t>
            </w:r>
            <w:r w:rsidR="002F0721" w:rsidRPr="00B55FA0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8E4D2C" w:rsidRPr="00B55FA0">
              <w:rPr>
                <w:rFonts w:ascii="Verdana" w:hAnsi="Verdana"/>
                <w:sz w:val="18"/>
                <w:szCs w:val="18"/>
                <w:lang w:val="sr-Cyrl-RS"/>
              </w:rPr>
              <w:t xml:space="preserve"> </w:t>
            </w:r>
            <w:r w:rsidR="002F072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Треба да се обезбеди тесна координација со органите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="002F0721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 правда. </w:t>
            </w:r>
          </w:p>
        </w:tc>
      </w:tr>
      <w:tr w:rsidR="00F1574D" w:rsidRPr="00B55FA0" w14:paraId="0425CAAD" w14:textId="77777777" w:rsidTr="00F1574D">
        <w:trPr>
          <w:trHeight w:val="1295"/>
        </w:trPr>
        <w:tc>
          <w:tcPr>
            <w:tcW w:w="1525" w:type="dxa"/>
            <w:vAlign w:val="center"/>
          </w:tcPr>
          <w:p w14:paraId="054F45E0" w14:textId="39BC4D3D" w:rsidR="00F1574D" w:rsidRPr="00B55FA0" w:rsidRDefault="002F0721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2</w:t>
            </w:r>
            <w:r w:rsidR="00C133C8" w:rsidRPr="00B55FA0">
              <w:rPr>
                <w:rFonts w:ascii="Verdana" w:hAnsi="Verdana"/>
                <w:sz w:val="18"/>
                <w:szCs w:val="18"/>
                <w:lang w:val="mk-MK"/>
              </w:rPr>
              <w:t>0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="00C133C8" w:rsidRPr="00B55FA0">
              <w:rPr>
                <w:rFonts w:ascii="Verdana" w:hAnsi="Verdana"/>
                <w:sz w:val="18"/>
                <w:szCs w:val="18"/>
                <w:lang w:val="mk-MK"/>
              </w:rPr>
              <w:t>27</w:t>
            </w:r>
          </w:p>
        </w:tc>
        <w:tc>
          <w:tcPr>
            <w:tcW w:w="7485" w:type="dxa"/>
            <w:gridSpan w:val="2"/>
            <w:vAlign w:val="center"/>
          </w:tcPr>
          <w:p w14:paraId="790396D3" w14:textId="2389399A" w:rsidR="00A31FA0" w:rsidRPr="00B55FA0" w:rsidRDefault="006848B3" w:rsidP="00B55FA0">
            <w:pPr>
              <w:spacing w:before="120" w:after="120" w:line="260" w:lineRule="atLeast"/>
              <w:jc w:val="both"/>
              <w:rPr>
                <w:rFonts w:ascii="Verdana" w:eastAsia="MS PGothic" w:hAnsi="Verdana" w:cs="MS PGothic"/>
                <w:b/>
                <w:bCs/>
                <w:color w:val="000000" w:themeColor="text1"/>
                <w:kern w:val="24"/>
                <w:lang w:eastAsia="en-GB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Овие слајдови претставуваат практичен преглед на постапките за ЗПП.</w:t>
            </w:r>
            <w:r w:rsidR="00A31FA0" w:rsidRPr="00B55FA0">
              <w:rPr>
                <w:rFonts w:ascii="Verdana" w:eastAsia="MS PGothic" w:hAnsi="Verdana" w:cs="MS PGothic"/>
                <w:b/>
                <w:bCs/>
                <w:color w:val="000000" w:themeColor="text1"/>
                <w:kern w:val="24"/>
                <w:lang w:eastAsia="en-GB"/>
              </w:rPr>
              <w:t xml:space="preserve"> </w:t>
            </w:r>
          </w:p>
          <w:p w14:paraId="4FC64CD5" w14:textId="14475331" w:rsidR="008E4D2C" w:rsidRPr="00B55FA0" w:rsidRDefault="006848B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Чекорите се самообјаснувачки и треба да им бидат добро познати на практичарите на кривично право, бидејќи одговараат на постапките 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од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домашните случаи, со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дополн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ување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меѓународниот елемент.</w:t>
            </w:r>
          </w:p>
          <w:p w14:paraId="057E651E" w14:textId="21803EC2" w:rsidR="008E4D2C" w:rsidRPr="00B55FA0" w:rsidRDefault="006848B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1: </w:t>
            </w:r>
            <w:r w:rsidR="00F054BE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предуслов за на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зна</w:t>
            </w:r>
            <w:r w:rsidR="00F054BE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чување на случа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ј</w:t>
            </w:r>
            <w:r w:rsidR="00F054BE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от како ЗПП е воспоставување на меѓународниот елемент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на</w:t>
            </w:r>
            <w:r w:rsidR="00F054BE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случајот во согласност со законот.</w:t>
            </w:r>
          </w:p>
          <w:p w14:paraId="5CF9EC4A" w14:textId="60390B31" w:rsidR="008E4D2C" w:rsidRPr="00B55FA0" w:rsidRDefault="00F054BE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2: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органите за спроведување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законот</w:t>
            </w:r>
            <w:r w:rsidR="000A4423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треба темелно да го </w:t>
            </w:r>
            <w:r w:rsidR="000A4423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lastRenderedPageBreak/>
              <w:t>анализираат случајот и да утврдат кои факти треба да се добијат.</w:t>
            </w:r>
          </w:p>
          <w:p w14:paraId="7AEABC27" w14:textId="7F84F7E6" w:rsidR="008E4D2C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3: нивото на информации може да биде различно поради различните фази на постапката.</w:t>
            </w:r>
          </w:p>
          <w:p w14:paraId="55EE1682" w14:textId="2B273ADA" w:rsidR="00556D69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en-US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4: неформалната и формалната помош се разликуваат по брзина, што беше претходно објаснето.</w:t>
            </w:r>
          </w:p>
          <w:p w14:paraId="498AF249" w14:textId="067CE3AF" w:rsidR="00000C58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Постојат различни варијации во пристапот кон 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екор 4, во зависност од постав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еноста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на локалниот закон.</w:t>
            </w:r>
            <w:r w:rsidR="00000C58" w:rsidRPr="00B55FA0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Варијациите се во зависност од тоа колку од овластувањата на ЗПП се доделени на 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полициските служби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, 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обвинителства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или суд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ови кои учествуваат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  <w:r w:rsidR="00000C58" w:rsidRPr="00B55FA0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Исто така, тоа зависи и од законските можности за нивно вклучување во постапки за ЗПП во и надвор од земјата.</w:t>
            </w:r>
          </w:p>
          <w:p w14:paraId="79AF0B66" w14:textId="5407D00D" w:rsidR="00000C58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5: постапките за ЗПП можат да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одземаат значително многу време. </w:t>
            </w:r>
            <w:r w:rsidR="00000C58" w:rsidRPr="00B55FA0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Сепак, властите што чекаат не треба да зависат само од одговорот на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барањето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  <w:r w:rsidR="00000C58" w:rsidRPr="00B55FA0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Тие треба да дејствуваат проактивно и да ги преземат сите потребни мерки што мож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ат 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да се преземат додека чекаат одговор.</w:t>
            </w:r>
            <w:r w:rsidR="00000C58" w:rsidRPr="00B55FA0">
              <w:rPr>
                <w:rFonts w:ascii="Verdana" w:eastAsia="Times New Roman" w:hAnsi="Verdana"/>
                <w:sz w:val="18"/>
                <w:szCs w:val="18"/>
                <w:lang w:val="en-US"/>
              </w:rPr>
              <w:t xml:space="preserve"> 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Претставници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те треба да бидат прашани што може да биде тоа.</w:t>
            </w:r>
          </w:p>
          <w:p w14:paraId="4B554EED" w14:textId="6CBFB6FD" w:rsidR="00000C58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Чекор 6: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побараната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земја го прима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допис со барање (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LoR</w:t>
            </w:r>
            <w:r w:rsidR="004E6EE2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)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 започнува локална постапка што може да 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се разликува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, како што е претходно опишано од страна на барателот.</w:t>
            </w:r>
          </w:p>
          <w:p w14:paraId="22C1B224" w14:textId="0DDF4A54" w:rsidR="00000C58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7: одговорот се праќа назад во согласност со локалните фактички и законски можности.</w:t>
            </w:r>
          </w:p>
          <w:p w14:paraId="7BDBD2F6" w14:textId="3E1E396D" w:rsidR="00000C58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mk-MK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Чекор 8 и 9: одговорот е примен и се анализира.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ополнителни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те дописи,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или како појаснување, 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прилог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или целосно нов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и</w:t>
            </w: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, врз основа на утврдените факти од првиот</w:t>
            </w:r>
            <w:r w:rsidR="004671B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 xml:space="preserve"> допис се исто така при рака</w:t>
            </w:r>
            <w:r w:rsidR="00A932E7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.</w:t>
            </w:r>
          </w:p>
          <w:p w14:paraId="4D384E6F" w14:textId="031EB97E" w:rsidR="00000C58" w:rsidRPr="00B55FA0" w:rsidRDefault="004E6EE2" w:rsidP="00B55FA0">
            <w:pPr>
              <w:spacing w:before="120" w:after="120" w:line="260" w:lineRule="atLeast"/>
              <w:jc w:val="both"/>
              <w:rPr>
                <w:rFonts w:ascii="Verdana" w:eastAsia="Times New Roman" w:hAnsi="Verdana"/>
                <w:sz w:val="18"/>
                <w:szCs w:val="18"/>
                <w:lang w:val="mk-MK"/>
              </w:rPr>
            </w:pPr>
            <w:r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Претставници</w:t>
            </w:r>
            <w:r w:rsidR="000A4423" w:rsidRPr="00B55FA0">
              <w:rPr>
                <w:rFonts w:ascii="Verdana" w:eastAsia="Times New Roman" w:hAnsi="Verdana"/>
                <w:sz w:val="18"/>
                <w:szCs w:val="18"/>
                <w:lang w:val="mk-MK"/>
              </w:rPr>
              <w:t>те треба да бидат поканети да ги споделат своите искуства.</w:t>
            </w:r>
          </w:p>
        </w:tc>
      </w:tr>
      <w:tr w:rsidR="00F1574D" w:rsidRPr="00B55FA0" w14:paraId="35503B3F" w14:textId="77777777" w:rsidTr="00AE0887">
        <w:trPr>
          <w:trHeight w:val="684"/>
        </w:trPr>
        <w:tc>
          <w:tcPr>
            <w:tcW w:w="1525" w:type="dxa"/>
            <w:vAlign w:val="center"/>
          </w:tcPr>
          <w:p w14:paraId="5DE9D224" w14:textId="63AD2567" w:rsidR="00F1574D" w:rsidRPr="00B55FA0" w:rsidRDefault="00DC217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lastRenderedPageBreak/>
              <w:t>28</w:t>
            </w:r>
            <w:r w:rsidR="000A4423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до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33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1D619CAA" w:rsidR="00000C58" w:rsidRPr="00B55FA0" w:rsidRDefault="000A4423" w:rsidP="00B55FA0">
            <w:pPr>
              <w:pStyle w:val="Subtitle"/>
              <w:spacing w:before="120" w:line="260" w:lineRule="atLeast"/>
              <w:rPr>
                <w:rFonts w:ascii="Verdana" w:hAnsi="Verdana"/>
                <w:szCs w:val="18"/>
                <w:lang w:val="mk-MK"/>
              </w:rPr>
            </w:pPr>
            <w:r w:rsidRPr="00B55FA0">
              <w:rPr>
                <w:rFonts w:ascii="Verdana" w:hAnsi="Verdana"/>
                <w:szCs w:val="18"/>
                <w:lang w:val="mk-MK"/>
              </w:rPr>
              <w:t>Студија на случај на вистински случај од 2020 година. Дополнителен материјал за тоа е даден во пакетот за обука.</w:t>
            </w:r>
          </w:p>
        </w:tc>
      </w:tr>
      <w:tr w:rsidR="005F709E" w:rsidRPr="00B55FA0" w14:paraId="1918B48F" w14:textId="77777777" w:rsidTr="00F1574D">
        <w:trPr>
          <w:trHeight w:val="1313"/>
        </w:trPr>
        <w:tc>
          <w:tcPr>
            <w:tcW w:w="1525" w:type="dxa"/>
            <w:vAlign w:val="center"/>
          </w:tcPr>
          <w:p w14:paraId="224BC13F" w14:textId="2BA28D07" w:rsidR="005F709E" w:rsidRPr="00B55FA0" w:rsidRDefault="00DC217C" w:rsidP="00B55FA0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3</w:t>
            </w:r>
            <w:r w:rsidR="000A4423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4 до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36</w:t>
            </w:r>
          </w:p>
        </w:tc>
        <w:tc>
          <w:tcPr>
            <w:tcW w:w="7485" w:type="dxa"/>
            <w:gridSpan w:val="2"/>
            <w:vAlign w:val="center"/>
          </w:tcPr>
          <w:p w14:paraId="2E2377DE" w14:textId="3FCC6B20" w:rsidR="005F709E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Завршните слајдови му овозможуваат на обучувачот да ги разгледа целите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з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а учење со публиката за да се осигура дека се постигнати.</w:t>
            </w:r>
            <w:r w:rsidR="005F709E" w:rsidRPr="00B55FA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Исто така, тоа е можност за </w:t>
            </w:r>
            <w:r w:rsidR="004E6EE2" w:rsidRPr="00B55FA0">
              <w:rPr>
                <w:rFonts w:ascii="Verdana" w:hAnsi="Verdana"/>
                <w:sz w:val="18"/>
                <w:szCs w:val="18"/>
                <w:lang w:val="mk-MK"/>
              </w:rPr>
              <w:t>претставници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те да по</w:t>
            </w:r>
            <w:r w:rsidR="00707C78" w:rsidRPr="00B55FA0">
              <w:rPr>
                <w:rFonts w:ascii="Verdana" w:hAnsi="Verdana"/>
                <w:sz w:val="18"/>
                <w:szCs w:val="18"/>
                <w:lang w:val="mk-MK"/>
              </w:rPr>
              <w:t>став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ат какви било прашања што </w:t>
            </w:r>
            <w:r w:rsidR="004671B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се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мож</w:t>
            </w:r>
            <w:r w:rsidR="004671B7" w:rsidRPr="00B55FA0">
              <w:rPr>
                <w:rFonts w:ascii="Verdana" w:hAnsi="Verdana"/>
                <w:sz w:val="18"/>
                <w:szCs w:val="18"/>
                <w:lang w:val="mk-MK"/>
              </w:rPr>
              <w:t>еби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нерешени или </w:t>
            </w:r>
            <w:r w:rsidR="004671B7"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за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оние презентирани теми што не ги разбрале целосно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.</w:t>
            </w:r>
            <w:r w:rsidR="005F709E" w:rsidRPr="00B55FA0">
              <w:rPr>
                <w:rFonts w:ascii="Verdana" w:hAnsi="Verdana"/>
                <w:sz w:val="18"/>
                <w:szCs w:val="18"/>
              </w:rPr>
              <w:t xml:space="preserve">  </w:t>
            </w:r>
          </w:p>
          <w:p w14:paraId="4F4159A3" w14:textId="1184C0F7" w:rsidR="005F709E" w:rsidRPr="00B55FA0" w:rsidRDefault="000A4423" w:rsidP="00B55FA0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Покрај тоа, обучувачот може да ја искористи сесијата за да го провери </w:t>
            </w:r>
            <w:r w:rsidR="00A932E7" w:rsidRPr="00B55FA0">
              <w:rPr>
                <w:rFonts w:ascii="Verdana" w:hAnsi="Verdana"/>
                <w:sz w:val="18"/>
                <w:szCs w:val="18"/>
                <w:lang w:val="mk-MK"/>
              </w:rPr>
              <w:t>стекнатото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 xml:space="preserve"> знаење со поставување прашања на учесниците.</w:t>
            </w:r>
            <w:r w:rsidR="005F709E" w:rsidRPr="00B55FA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B55FA0">
              <w:rPr>
                <w:rFonts w:ascii="Verdana" w:hAnsi="Verdana"/>
                <w:sz w:val="18"/>
                <w:szCs w:val="18"/>
                <w:lang w:val="mk-MK"/>
              </w:rPr>
              <w:t>Ова е важно, бидејќи нема формално оценување на курсот.</w:t>
            </w:r>
          </w:p>
        </w:tc>
      </w:tr>
      <w:tr w:rsidR="00CB3026" w:rsidRPr="00B55FA0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2CEB7E53" w:rsidR="00CB3026" w:rsidRPr="00B55FA0" w:rsidRDefault="000A4423" w:rsidP="00B55FA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Практични вежби</w:t>
            </w:r>
          </w:p>
          <w:p w14:paraId="04D65D89" w14:textId="615A11A3" w:rsidR="00CB3026" w:rsidRPr="00B55FA0" w:rsidRDefault="000A4423" w:rsidP="00B55FA0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лекција е предвидена студија на случај.</w:t>
            </w:r>
          </w:p>
        </w:tc>
      </w:tr>
      <w:tr w:rsidR="00CB3026" w:rsidRPr="00B55FA0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57639219" w:rsidR="00CB3026" w:rsidRPr="00B55FA0" w:rsidRDefault="000A4423" w:rsidP="00B55FA0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B55FA0">
              <w:rPr>
                <w:rFonts w:ascii="Verdana" w:hAnsi="Verdana"/>
                <w:b/>
                <w:sz w:val="22"/>
                <w:szCs w:val="22"/>
                <w:lang w:val="mk-MK"/>
              </w:rPr>
              <w:t>Проценка/Проверување на знаење</w:t>
            </w:r>
          </w:p>
          <w:p w14:paraId="4496975B" w14:textId="21E8BAE6" w:rsidR="00CB3026" w:rsidRPr="00B55FA0" w:rsidRDefault="000A4423" w:rsidP="00B55FA0">
            <w:pPr>
              <w:spacing w:before="120" w:after="120" w:line="260" w:lineRule="atLeast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B55FA0">
              <w:rPr>
                <w:rFonts w:ascii="Verdana" w:hAnsi="Verdana"/>
                <w:color w:val="000000" w:themeColor="text1"/>
                <w:sz w:val="18"/>
                <w:szCs w:val="18"/>
                <w:lang w:val="mk-MK"/>
              </w:rPr>
              <w:t>За оваа сесија не е потребна проверка или проценка на знаењето.</w:t>
            </w:r>
          </w:p>
        </w:tc>
      </w:tr>
    </w:tbl>
    <w:p w14:paraId="15498912" w14:textId="77777777" w:rsidR="00D82C18" w:rsidRPr="00B55FA0" w:rsidRDefault="00D82C18" w:rsidP="00B55FA0">
      <w:pPr>
        <w:spacing w:before="120" w:after="120" w:line="260" w:lineRule="atLeast"/>
        <w:rPr>
          <w:rFonts w:ascii="Verdana" w:hAnsi="Verdana"/>
        </w:rPr>
      </w:pPr>
    </w:p>
    <w:sectPr w:rsidR="00D82C18" w:rsidRPr="00B55FA0" w:rsidSect="00F157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4C3E3" w14:textId="77777777" w:rsidR="0022350A" w:rsidRDefault="0022350A" w:rsidP="00C722B9">
      <w:r>
        <w:separator/>
      </w:r>
    </w:p>
  </w:endnote>
  <w:endnote w:type="continuationSeparator" w:id="0">
    <w:p w14:paraId="3B406967" w14:textId="77777777" w:rsidR="0022350A" w:rsidRDefault="0022350A" w:rsidP="00C72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32CFF" w14:textId="77777777" w:rsidR="00C722B9" w:rsidRDefault="00C722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426C82" w14:textId="77777777" w:rsidR="00C722B9" w:rsidRDefault="00C722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691BE" w14:textId="77777777" w:rsidR="00C722B9" w:rsidRDefault="00C722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3EFA0" w14:textId="77777777" w:rsidR="0022350A" w:rsidRDefault="0022350A" w:rsidP="00C722B9">
      <w:r>
        <w:separator/>
      </w:r>
    </w:p>
  </w:footnote>
  <w:footnote w:type="continuationSeparator" w:id="0">
    <w:p w14:paraId="60E02138" w14:textId="77777777" w:rsidR="0022350A" w:rsidRDefault="0022350A" w:rsidP="00C72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D75CB" w14:textId="77777777" w:rsidR="00C722B9" w:rsidRDefault="00C722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A3B42" w14:textId="77777777" w:rsidR="00C722B9" w:rsidRDefault="00C722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A1235" w14:textId="77777777" w:rsidR="00C722B9" w:rsidRDefault="00C722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13A42A5"/>
    <w:multiLevelType w:val="hybridMultilevel"/>
    <w:tmpl w:val="11D0B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01041"/>
    <w:multiLevelType w:val="hybridMultilevel"/>
    <w:tmpl w:val="74B491D4"/>
    <w:lvl w:ilvl="0" w:tplc="13CE29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3ABC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32214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F2B6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6AE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3E00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DE06D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45DD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CC35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C2030"/>
    <w:multiLevelType w:val="hybridMultilevel"/>
    <w:tmpl w:val="2ABAA646"/>
    <w:lvl w:ilvl="0" w:tplc="76E0E7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CE9B8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BE8243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0E29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84E2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362F0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2839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C8A6B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12557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F75E0"/>
    <w:multiLevelType w:val="hybridMultilevel"/>
    <w:tmpl w:val="BA6E84EA"/>
    <w:lvl w:ilvl="0" w:tplc="676AC7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6A177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2AF5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402E6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D4C72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8211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3494B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CCCD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5ABE6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10C7"/>
    <w:multiLevelType w:val="hybridMultilevel"/>
    <w:tmpl w:val="AADA1F4A"/>
    <w:lvl w:ilvl="0" w:tplc="BB2063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6E09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3CF7E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A0C53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DAF9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070E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9AED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8A85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8290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C56D6"/>
    <w:multiLevelType w:val="hybridMultilevel"/>
    <w:tmpl w:val="1070EADA"/>
    <w:lvl w:ilvl="0" w:tplc="6E0E98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1E312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651D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F877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162D7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70275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625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46F1A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A02A7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A3C0F"/>
    <w:multiLevelType w:val="hybridMultilevel"/>
    <w:tmpl w:val="91E0D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10DB"/>
    <w:multiLevelType w:val="hybridMultilevel"/>
    <w:tmpl w:val="0F2A1AC8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1" w15:restartNumberingAfterBreak="0">
    <w:nsid w:val="38753227"/>
    <w:multiLevelType w:val="hybridMultilevel"/>
    <w:tmpl w:val="979830FA"/>
    <w:lvl w:ilvl="0" w:tplc="5E2668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76C55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5E320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068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EE2BF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B5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8845F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823D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7C5FF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EA365F"/>
    <w:multiLevelType w:val="hybridMultilevel"/>
    <w:tmpl w:val="197021C0"/>
    <w:lvl w:ilvl="0" w:tplc="1396E6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28783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8A4D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8E65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A228C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462F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12FD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10998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0C49E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9C02A6"/>
    <w:multiLevelType w:val="hybridMultilevel"/>
    <w:tmpl w:val="8B0AA106"/>
    <w:lvl w:ilvl="0" w:tplc="E69EE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D46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FCE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F4E3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CEF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C4E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942B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2C9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4C2F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3B62B50"/>
    <w:multiLevelType w:val="hybridMultilevel"/>
    <w:tmpl w:val="ABF09E5A"/>
    <w:lvl w:ilvl="0" w:tplc="5C4AE82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9607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FC28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B4D0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98C37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2AEF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4EDA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E3E3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7E05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D4895"/>
    <w:multiLevelType w:val="hybridMultilevel"/>
    <w:tmpl w:val="8F7068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722377"/>
    <w:multiLevelType w:val="hybridMultilevel"/>
    <w:tmpl w:val="85B03316"/>
    <w:lvl w:ilvl="0" w:tplc="44DE59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58BD6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3C69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CEAFF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E09AF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E289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A52E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CC2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C9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E864AE1"/>
    <w:multiLevelType w:val="hybridMultilevel"/>
    <w:tmpl w:val="E2F8E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2"/>
  </w:num>
  <w:num w:numId="5">
    <w:abstractNumId w:val="13"/>
  </w:num>
  <w:num w:numId="6">
    <w:abstractNumId w:val="23"/>
  </w:num>
  <w:num w:numId="7">
    <w:abstractNumId w:val="7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21"/>
  </w:num>
  <w:num w:numId="10">
    <w:abstractNumId w:val="4"/>
  </w:num>
  <w:num w:numId="11">
    <w:abstractNumId w:val="15"/>
  </w:num>
  <w:num w:numId="12">
    <w:abstractNumId w:val="20"/>
  </w:num>
  <w:num w:numId="13">
    <w:abstractNumId w:val="5"/>
  </w:num>
  <w:num w:numId="14">
    <w:abstractNumId w:val="9"/>
  </w:num>
  <w:num w:numId="15">
    <w:abstractNumId w:val="19"/>
  </w:num>
  <w:num w:numId="16">
    <w:abstractNumId w:val="2"/>
  </w:num>
  <w:num w:numId="17">
    <w:abstractNumId w:val="3"/>
  </w:num>
  <w:num w:numId="18">
    <w:abstractNumId w:val="22"/>
  </w:num>
  <w:num w:numId="19">
    <w:abstractNumId w:val="16"/>
  </w:num>
  <w:num w:numId="20">
    <w:abstractNumId w:val="6"/>
  </w:num>
  <w:num w:numId="21">
    <w:abstractNumId w:val="8"/>
  </w:num>
  <w:num w:numId="22">
    <w:abstractNumId w:val="17"/>
  </w:num>
  <w:num w:numId="23">
    <w:abstractNumId w:val="11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00C58"/>
    <w:rsid w:val="00004A76"/>
    <w:rsid w:val="00006EAD"/>
    <w:rsid w:val="000A4423"/>
    <w:rsid w:val="000C40EE"/>
    <w:rsid w:val="000F7896"/>
    <w:rsid w:val="00151E6A"/>
    <w:rsid w:val="001D603D"/>
    <w:rsid w:val="001D7E1A"/>
    <w:rsid w:val="00207F9E"/>
    <w:rsid w:val="0022350A"/>
    <w:rsid w:val="0023008E"/>
    <w:rsid w:val="00260809"/>
    <w:rsid w:val="00271010"/>
    <w:rsid w:val="002A723F"/>
    <w:rsid w:val="002C5611"/>
    <w:rsid w:val="002E3ECE"/>
    <w:rsid w:val="002F0721"/>
    <w:rsid w:val="002F3B54"/>
    <w:rsid w:val="0034224C"/>
    <w:rsid w:val="00342639"/>
    <w:rsid w:val="003453F7"/>
    <w:rsid w:val="00362D29"/>
    <w:rsid w:val="003630ED"/>
    <w:rsid w:val="003A435F"/>
    <w:rsid w:val="003B34C4"/>
    <w:rsid w:val="003B45A9"/>
    <w:rsid w:val="003C3B79"/>
    <w:rsid w:val="003F6587"/>
    <w:rsid w:val="00450007"/>
    <w:rsid w:val="0045500D"/>
    <w:rsid w:val="00457DD3"/>
    <w:rsid w:val="004671B7"/>
    <w:rsid w:val="00491738"/>
    <w:rsid w:val="004B7351"/>
    <w:rsid w:val="004D35F1"/>
    <w:rsid w:val="004E6EE2"/>
    <w:rsid w:val="00556D69"/>
    <w:rsid w:val="005570E1"/>
    <w:rsid w:val="005703B7"/>
    <w:rsid w:val="005A4E47"/>
    <w:rsid w:val="005D4432"/>
    <w:rsid w:val="005D7794"/>
    <w:rsid w:val="005F709E"/>
    <w:rsid w:val="006527C6"/>
    <w:rsid w:val="006848B3"/>
    <w:rsid w:val="00694153"/>
    <w:rsid w:val="006B6FDF"/>
    <w:rsid w:val="006D7025"/>
    <w:rsid w:val="00707C78"/>
    <w:rsid w:val="0075334E"/>
    <w:rsid w:val="007678A6"/>
    <w:rsid w:val="007711FC"/>
    <w:rsid w:val="00773F6C"/>
    <w:rsid w:val="0080315D"/>
    <w:rsid w:val="008147B2"/>
    <w:rsid w:val="00844FBF"/>
    <w:rsid w:val="008817F1"/>
    <w:rsid w:val="0088724E"/>
    <w:rsid w:val="008A4C93"/>
    <w:rsid w:val="008E02C6"/>
    <w:rsid w:val="008E3FE7"/>
    <w:rsid w:val="008E4D2C"/>
    <w:rsid w:val="00951791"/>
    <w:rsid w:val="009D1DB1"/>
    <w:rsid w:val="009F336B"/>
    <w:rsid w:val="009F77F6"/>
    <w:rsid w:val="00A03CF0"/>
    <w:rsid w:val="00A31FA0"/>
    <w:rsid w:val="00A342ED"/>
    <w:rsid w:val="00A4110D"/>
    <w:rsid w:val="00A44ED7"/>
    <w:rsid w:val="00A60446"/>
    <w:rsid w:val="00A734A5"/>
    <w:rsid w:val="00A76996"/>
    <w:rsid w:val="00A85F01"/>
    <w:rsid w:val="00A932E7"/>
    <w:rsid w:val="00AA5742"/>
    <w:rsid w:val="00AB07AA"/>
    <w:rsid w:val="00AE0887"/>
    <w:rsid w:val="00B1280C"/>
    <w:rsid w:val="00B3608C"/>
    <w:rsid w:val="00B40FCA"/>
    <w:rsid w:val="00B55FA0"/>
    <w:rsid w:val="00B56791"/>
    <w:rsid w:val="00B77286"/>
    <w:rsid w:val="00BA319A"/>
    <w:rsid w:val="00BA6A8F"/>
    <w:rsid w:val="00BD7897"/>
    <w:rsid w:val="00C115FC"/>
    <w:rsid w:val="00C133C8"/>
    <w:rsid w:val="00C306DB"/>
    <w:rsid w:val="00C541A2"/>
    <w:rsid w:val="00C722B9"/>
    <w:rsid w:val="00CB02C4"/>
    <w:rsid w:val="00CB3026"/>
    <w:rsid w:val="00CC1F79"/>
    <w:rsid w:val="00CC2222"/>
    <w:rsid w:val="00D62E5F"/>
    <w:rsid w:val="00D82C18"/>
    <w:rsid w:val="00DC217C"/>
    <w:rsid w:val="00DC26CB"/>
    <w:rsid w:val="00DD51D0"/>
    <w:rsid w:val="00E13BE7"/>
    <w:rsid w:val="00E7344B"/>
    <w:rsid w:val="00E95703"/>
    <w:rsid w:val="00EE1E16"/>
    <w:rsid w:val="00F054BE"/>
    <w:rsid w:val="00F1338F"/>
    <w:rsid w:val="00F1574D"/>
    <w:rsid w:val="00F22F9E"/>
    <w:rsid w:val="00F504D6"/>
    <w:rsid w:val="00F62A15"/>
    <w:rsid w:val="00F824B2"/>
    <w:rsid w:val="00F87701"/>
    <w:rsid w:val="00F955B5"/>
    <w:rsid w:val="00FB6DE5"/>
    <w:rsid w:val="00FE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30"/>
  <w15:docId w15:val="{3B29B350-01AC-49EB-9C94-549F8938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C722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22B9"/>
  </w:style>
  <w:style w:type="paragraph" w:styleId="Footer">
    <w:name w:val="footer"/>
    <w:basedOn w:val="Normal"/>
    <w:link w:val="FooterChar"/>
    <w:uiPriority w:val="99"/>
    <w:unhideWhenUsed/>
    <w:rsid w:val="00C722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93125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57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652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467">
          <w:marLeft w:val="2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1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10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2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60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41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6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3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95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69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44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8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2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5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407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3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7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5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37</cp:revision>
  <dcterms:created xsi:type="dcterms:W3CDTF">2020-09-18T14:27:00Z</dcterms:created>
  <dcterms:modified xsi:type="dcterms:W3CDTF">2021-07-05T06:44:00Z</dcterms:modified>
</cp:coreProperties>
</file>