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EF1" w:rsidRPr="0076280E" w:rsidRDefault="00271D17">
      <w:pPr>
        <w:rPr>
          <w:rFonts w:ascii="Arial" w:hAnsi="Arial" w:cs="Arial"/>
        </w:rPr>
      </w:pPr>
      <w:r>
        <w:rPr>
          <w:rFonts w:ascii="Arial" w:hAnsi="Arial"/>
          <w:noProof/>
          <w:lang w:val="en-GB" w:eastAsia="en-GB"/>
        </w:rPr>
        <mc:AlternateContent>
          <mc:Choice Requires="wps">
            <w:drawing>
              <wp:anchor distT="0" distB="0" distL="114300" distR="114300" simplePos="0" relativeHeight="251738112" behindDoc="0" locked="0" layoutInCell="1" allowOverlap="1">
                <wp:simplePos x="0" y="0"/>
                <wp:positionH relativeFrom="column">
                  <wp:posOffset>3289935</wp:posOffset>
                </wp:positionH>
                <wp:positionV relativeFrom="paragraph">
                  <wp:posOffset>1516343</wp:posOffset>
                </wp:positionV>
                <wp:extent cx="3347757" cy="555812"/>
                <wp:effectExtent l="0" t="0" r="5080" b="0"/>
                <wp:wrapNone/>
                <wp:docPr id="10" name="Text Box 10"/>
                <wp:cNvGraphicFramePr/>
                <a:graphic xmlns:a="http://schemas.openxmlformats.org/drawingml/2006/main">
                  <a:graphicData uri="http://schemas.microsoft.com/office/word/2010/wordprocessingShape">
                    <wps:wsp>
                      <wps:cNvSpPr txBox="1"/>
                      <wps:spPr>
                        <a:xfrm>
                          <a:off x="0" y="0"/>
                          <a:ext cx="3347757" cy="555812"/>
                        </a:xfrm>
                        <a:prstGeom prst="rect">
                          <a:avLst/>
                        </a:prstGeom>
                        <a:solidFill>
                          <a:srgbClr val="CB244A"/>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374" w:rsidRPr="00A039BE" w:rsidRDefault="00452374" w:rsidP="00A039BE">
                            <w:pPr>
                              <w:rPr>
                                <w:rFonts w:ascii="Arial" w:hAnsi="Arial" w:cs="Arial"/>
                                <w:bCs/>
                                <w:w w:val="90"/>
                                <w:sz w:val="24"/>
                                <w:szCs w:val="24"/>
                              </w:rPr>
                            </w:pPr>
                            <w:r w:rsidRPr="00A039BE">
                              <w:rPr>
                                <w:rFonts w:ascii="Arial" w:hAnsi="Arial" w:cs="Arial"/>
                                <w:bCs/>
                                <w:iCs/>
                                <w:color w:val="F2F2F2" w:themeColor="background1" w:themeShade="F2"/>
                                <w:w w:val="90"/>
                                <w:sz w:val="24"/>
                                <w:szCs w:val="24"/>
                              </w:rPr>
                              <w:t xml:space="preserve">GUIDE 2018-2019 </w:t>
                            </w:r>
                            <w:r>
                              <w:rPr>
                                <w:rFonts w:ascii="Arial" w:hAnsi="Arial" w:cs="Arial"/>
                                <w:bCs/>
                                <w:iCs/>
                                <w:color w:val="F2F2F2" w:themeColor="background1" w:themeShade="F2"/>
                                <w:w w:val="90"/>
                                <w:sz w:val="24"/>
                                <w:szCs w:val="24"/>
                              </w:rPr>
                              <w:t>PO</w:t>
                            </w:r>
                            <w:r w:rsidRPr="00A039BE">
                              <w:rPr>
                                <w:rFonts w:ascii="Arial" w:hAnsi="Arial" w:cs="Arial"/>
                                <w:bCs/>
                                <w:iCs/>
                                <w:color w:val="F2F2F2" w:themeColor="background1" w:themeShade="F2"/>
                                <w:w w:val="90"/>
                                <w:sz w:val="24"/>
                                <w:szCs w:val="24"/>
                              </w:rPr>
                              <w:t>UR LE PLAN D’ACTION</w:t>
                            </w:r>
                            <w:r w:rsidRPr="00A039BE">
                              <w:rPr>
                                <w:rFonts w:ascii="Arial" w:hAnsi="Arial" w:cs="Arial"/>
                                <w:bCs/>
                                <w:iCs/>
                                <w:color w:val="F2F2F2" w:themeColor="background1" w:themeShade="F2"/>
                                <w:w w:val="90"/>
                                <w:sz w:val="24"/>
                                <w:szCs w:val="24"/>
                              </w:rPr>
                              <w:br/>
                              <w:t>DE LA CONVENTION DE FARO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59.05pt;margin-top:119.4pt;width:263.6pt;height:43.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" fillcolor="#cb244a" stroked="f" strokeweight=".5pt">
                <v:textbox>
                  <w:txbxContent>
                    <w:p w:rsidR="00452374" w:rsidRPr="00A039BE" w:rsidRDefault="00452374" w:rsidP="00A039BE">
                      <w:pPr>
                        <w:rPr>
                          <w:rFonts w:ascii="Arial" w:hAnsi="Arial" w:cs="Arial"/>
                          <w:bCs/>
                          <w:w w:val="90"/>
                          <w:sz w:val="24"/>
                          <w:szCs w:val="24"/>
                        </w:rPr>
                      </w:pPr>
                      <w:r w:rsidRPr="00A039BE">
                        <w:rPr>
                          <w:rFonts w:ascii="Arial" w:hAnsi="Arial" w:cs="Arial"/>
                          <w:bCs/>
                          <w:iCs/>
                          <w:color w:val="F2F2F2" w:themeColor="background1" w:themeShade="F2"/>
                          <w:w w:val="90"/>
                          <w:sz w:val="24"/>
                          <w:szCs w:val="24"/>
                        </w:rPr>
                        <w:t xml:space="preserve">GUIDE 2018-2019 </w:t>
                      </w:r>
                      <w:r>
                        <w:rPr>
                          <w:rFonts w:ascii="Arial" w:hAnsi="Arial" w:cs="Arial"/>
                          <w:bCs/>
                          <w:iCs/>
                          <w:color w:val="F2F2F2" w:themeColor="background1" w:themeShade="F2"/>
                          <w:w w:val="90"/>
                          <w:sz w:val="24"/>
                          <w:szCs w:val="24"/>
                        </w:rPr>
                        <w:t>PO</w:t>
                      </w:r>
                      <w:r w:rsidRPr="00A039BE">
                        <w:rPr>
                          <w:rFonts w:ascii="Arial" w:hAnsi="Arial" w:cs="Arial"/>
                          <w:bCs/>
                          <w:iCs/>
                          <w:color w:val="F2F2F2" w:themeColor="background1" w:themeShade="F2"/>
                          <w:w w:val="90"/>
                          <w:sz w:val="24"/>
                          <w:szCs w:val="24"/>
                        </w:rPr>
                        <w:t>UR LE PLAN D’ACTION</w:t>
                      </w:r>
                      <w:r w:rsidRPr="00A039BE">
                        <w:rPr>
                          <w:rFonts w:ascii="Arial" w:hAnsi="Arial" w:cs="Arial"/>
                          <w:bCs/>
                          <w:iCs/>
                          <w:color w:val="F2F2F2" w:themeColor="background1" w:themeShade="F2"/>
                          <w:w w:val="90"/>
                          <w:sz w:val="24"/>
                          <w:szCs w:val="24"/>
                        </w:rPr>
                        <w:br/>
                        <w:t>DE LA CONVENTION DE FARO</w:t>
                      </w:r>
                    </w:p>
                  </w:txbxContent>
                </v:textbox>
              </v:shape>
            </w:pict>
          </mc:Fallback>
        </mc:AlternateContent>
      </w:r>
      <w:r w:rsidR="001653B4" w:rsidRPr="0076280E">
        <w:rPr>
          <w:rFonts w:ascii="Arial" w:hAnsi="Arial"/>
          <w:noProof/>
          <w:lang w:val="en-GB" w:eastAsia="en-GB"/>
        </w:rPr>
        <w:drawing>
          <wp:inline distT="0" distB="0" distL="0" distR="0" wp14:anchorId="4CD612D5" wp14:editId="4B9D652C">
            <wp:extent cx="6642100" cy="3824605"/>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o-handbook.jpg"/>
                    <pic:cNvPicPr/>
                  </pic:nvPicPr>
                  <pic:blipFill>
                    <a:blip r:embed="rId9">
                      <a:extLst>
                        <a:ext uri="{28A0092B-C50C-407E-A947-70E740481C1C}">
                          <a14:useLocalDpi xmlns:a14="http://schemas.microsoft.com/office/drawing/2010/main" val="0"/>
                        </a:ext>
                      </a:extLst>
                    </a:blip>
                    <a:stretch>
                      <a:fillRect/>
                    </a:stretch>
                  </pic:blipFill>
                  <pic:spPr>
                    <a:xfrm>
                      <a:off x="0" y="0"/>
                      <a:ext cx="6642100" cy="3824605"/>
                    </a:xfrm>
                    <a:prstGeom prst="rect">
                      <a:avLst/>
                    </a:prstGeom>
                  </pic:spPr>
                </pic:pic>
              </a:graphicData>
            </a:graphic>
          </wp:inline>
        </w:drawing>
      </w:r>
    </w:p>
    <w:p w:rsidR="001653B4" w:rsidRPr="0076280E" w:rsidRDefault="001653B4" w:rsidP="001653B4">
      <w:pPr>
        <w:autoSpaceDE w:val="0"/>
        <w:autoSpaceDN w:val="0"/>
        <w:rPr>
          <w:rFonts w:ascii="Arial" w:hAnsi="Arial" w:cs="Arial"/>
          <w:i/>
          <w:iCs/>
          <w:sz w:val="18"/>
          <w:szCs w:val="18"/>
        </w:rPr>
      </w:pPr>
    </w:p>
    <w:p w:rsidR="00BF770E" w:rsidRPr="0076280E" w:rsidRDefault="00BF770E" w:rsidP="001653B4">
      <w:pPr>
        <w:autoSpaceDE w:val="0"/>
        <w:autoSpaceDN w:val="0"/>
        <w:rPr>
          <w:rFonts w:ascii="Arial" w:hAnsi="Arial" w:cs="Arial"/>
          <w:b/>
          <w:iCs/>
        </w:rPr>
      </w:pPr>
    </w:p>
    <w:p w:rsidR="00BF770E" w:rsidRPr="0076280E" w:rsidRDefault="00BF770E" w:rsidP="001653B4">
      <w:pPr>
        <w:autoSpaceDE w:val="0"/>
        <w:autoSpaceDN w:val="0"/>
        <w:rPr>
          <w:rFonts w:ascii="Arial" w:hAnsi="Arial" w:cs="Arial"/>
          <w:i/>
          <w:iCs/>
          <w:sz w:val="18"/>
          <w:szCs w:val="18"/>
        </w:rPr>
      </w:pPr>
    </w:p>
    <w:p w:rsidR="008B72CC" w:rsidRPr="0076280E" w:rsidRDefault="008B72CC" w:rsidP="001653B4">
      <w:pPr>
        <w:autoSpaceDE w:val="0"/>
        <w:autoSpaceDN w:val="0"/>
        <w:rPr>
          <w:rFonts w:ascii="Arial" w:hAnsi="Arial" w:cs="Arial"/>
          <w:i/>
          <w:iCs/>
          <w:sz w:val="18"/>
          <w:szCs w:val="18"/>
        </w:rPr>
      </w:pPr>
    </w:p>
    <w:tbl>
      <w:tblPr>
        <w:tblStyle w:val="TableGrid"/>
        <w:tblW w:w="0" w:type="auto"/>
        <w:tblInd w:w="108" w:type="dxa"/>
        <w:tblBorders>
          <w:top w:val="none" w:sz="0" w:space="0" w:color="auto"/>
          <w:left w:val="single" w:sz="4" w:space="0" w:color="C79E26"/>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2"/>
        <w:gridCol w:w="5300"/>
      </w:tblGrid>
      <w:tr w:rsidR="00332959" w:rsidRPr="0076280E" w:rsidTr="00635D11">
        <w:trPr>
          <w:trHeight w:val="215"/>
        </w:trPr>
        <w:tc>
          <w:tcPr>
            <w:tcW w:w="5192" w:type="dxa"/>
            <w:tcBorders>
              <w:left w:val="nil"/>
              <w:right w:val="dashed" w:sz="4" w:space="0" w:color="CA475B"/>
            </w:tcBorders>
          </w:tcPr>
          <w:p w:rsidR="00332959" w:rsidRPr="0076280E" w:rsidRDefault="001B6471" w:rsidP="00635D11">
            <w:pPr>
              <w:autoSpaceDE w:val="0"/>
              <w:autoSpaceDN w:val="0"/>
              <w:adjustRightInd w:val="0"/>
              <w:rPr>
                <w:rFonts w:ascii="Arial" w:hAnsi="Arial" w:cs="Arial"/>
                <w:i/>
                <w:iCs/>
                <w:sz w:val="18"/>
                <w:szCs w:val="18"/>
              </w:rPr>
            </w:pPr>
            <w:r w:rsidRPr="0076280E">
              <w:rPr>
                <w:rFonts w:ascii="Arial" w:hAnsi="Arial"/>
                <w:noProof/>
                <w:sz w:val="24"/>
                <w:szCs w:val="20"/>
                <w:lang w:val="en-GB" w:eastAsia="en-GB"/>
              </w:rPr>
              <w:drawing>
                <wp:inline distT="0" distB="0" distL="0" distR="0" wp14:anchorId="0FBCFBA7" wp14:editId="600EEA0B">
                  <wp:extent cx="1493520" cy="1194816"/>
                  <wp:effectExtent l="0" t="0" r="0" b="571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E-Logo-Quad-300ppp[1].jpg"/>
                          <pic:cNvPicPr/>
                        </pic:nvPicPr>
                        <pic:blipFill>
                          <a:blip r:embed="rId10">
                            <a:extLst>
                              <a:ext uri="{28A0092B-C50C-407E-A947-70E740481C1C}">
                                <a14:useLocalDpi xmlns:a14="http://schemas.microsoft.com/office/drawing/2010/main" val="0"/>
                              </a:ext>
                            </a:extLst>
                          </a:blip>
                          <a:stretch>
                            <a:fillRect/>
                          </a:stretch>
                        </pic:blipFill>
                        <pic:spPr>
                          <a:xfrm>
                            <a:off x="0" y="0"/>
                            <a:ext cx="1496414" cy="1197132"/>
                          </a:xfrm>
                          <a:prstGeom prst="rect">
                            <a:avLst/>
                          </a:prstGeom>
                        </pic:spPr>
                      </pic:pic>
                    </a:graphicData>
                  </a:graphic>
                </wp:inline>
              </w:drawing>
            </w:r>
          </w:p>
        </w:tc>
        <w:tc>
          <w:tcPr>
            <w:tcW w:w="5300" w:type="dxa"/>
            <w:tcBorders>
              <w:left w:val="dashed" w:sz="4" w:space="0" w:color="CA475B"/>
            </w:tcBorders>
          </w:tcPr>
          <w:p w:rsidR="00635D11" w:rsidRPr="0076280E" w:rsidRDefault="00635D11" w:rsidP="00F51895">
            <w:pPr>
              <w:pStyle w:val="ListParagraph"/>
              <w:snapToGrid w:val="0"/>
              <w:jc w:val="right"/>
              <w:rPr>
                <w:rFonts w:ascii="Arial Narrow" w:eastAsia="MS Mincho" w:hAnsi="Arial Narrow" w:cs="Arial"/>
                <w:b/>
                <w:sz w:val="28"/>
                <w:szCs w:val="28"/>
              </w:rPr>
            </w:pPr>
            <w:r w:rsidRPr="0076280E">
              <w:rPr>
                <w:rFonts w:ascii="Arial Narrow" w:hAnsi="Arial Narrow"/>
                <w:b/>
                <w:sz w:val="28"/>
                <w:szCs w:val="28"/>
              </w:rPr>
              <w:t>CONVENTION-CADRE</w:t>
            </w:r>
            <w:r w:rsidR="00F51895">
              <w:rPr>
                <w:rFonts w:ascii="Arial Narrow" w:hAnsi="Arial Narrow"/>
                <w:b/>
                <w:sz w:val="28"/>
                <w:szCs w:val="28"/>
              </w:rPr>
              <w:br/>
            </w:r>
            <w:r w:rsidRPr="0076280E">
              <w:rPr>
                <w:rFonts w:ascii="Arial Narrow" w:hAnsi="Arial Narrow"/>
                <w:b/>
                <w:sz w:val="28"/>
                <w:szCs w:val="28"/>
              </w:rPr>
              <w:t>DU CONSEIL DE L</w:t>
            </w:r>
            <w:r w:rsidR="00890D8A">
              <w:rPr>
                <w:rFonts w:ascii="Arial Narrow" w:hAnsi="Arial Narrow"/>
                <w:b/>
                <w:sz w:val="28"/>
                <w:szCs w:val="28"/>
              </w:rPr>
              <w:t>’</w:t>
            </w:r>
            <w:r w:rsidRPr="0076280E">
              <w:rPr>
                <w:rFonts w:ascii="Arial Narrow" w:hAnsi="Arial Narrow"/>
                <w:b/>
                <w:sz w:val="28"/>
                <w:szCs w:val="28"/>
              </w:rPr>
              <w:t>EUROPE</w:t>
            </w:r>
            <w:r w:rsidR="00F51895">
              <w:rPr>
                <w:rFonts w:ascii="Arial Narrow" w:hAnsi="Arial Narrow"/>
                <w:b/>
                <w:sz w:val="28"/>
                <w:szCs w:val="28"/>
              </w:rPr>
              <w:br/>
            </w:r>
            <w:r w:rsidRPr="0076280E">
              <w:rPr>
                <w:rFonts w:ascii="Arial Narrow" w:hAnsi="Arial Narrow"/>
                <w:b/>
                <w:sz w:val="28"/>
                <w:szCs w:val="28"/>
              </w:rPr>
              <w:t xml:space="preserve">SUR LA VALEUR DU PATRIMOINE CULTUREL POUR LA SOCIÉTÉ </w:t>
            </w:r>
          </w:p>
          <w:p w:rsidR="00332959" w:rsidRPr="0076280E" w:rsidRDefault="00332959" w:rsidP="00635D11">
            <w:pPr>
              <w:autoSpaceDE w:val="0"/>
              <w:autoSpaceDN w:val="0"/>
              <w:adjustRightInd w:val="0"/>
              <w:jc w:val="right"/>
              <w:rPr>
                <w:rFonts w:ascii="Arial" w:hAnsi="Arial" w:cs="Arial"/>
                <w:sz w:val="20"/>
                <w:szCs w:val="20"/>
              </w:rPr>
            </w:pPr>
          </w:p>
        </w:tc>
      </w:tr>
    </w:tbl>
    <w:p w:rsidR="00BF770E" w:rsidRPr="0076280E" w:rsidRDefault="00BF770E" w:rsidP="001653B4">
      <w:pPr>
        <w:autoSpaceDE w:val="0"/>
        <w:autoSpaceDN w:val="0"/>
        <w:rPr>
          <w:rFonts w:ascii="Arial" w:hAnsi="Arial" w:cs="Arial"/>
          <w:i/>
          <w:iCs/>
          <w:sz w:val="18"/>
          <w:szCs w:val="18"/>
        </w:rPr>
      </w:pPr>
    </w:p>
    <w:p w:rsidR="00BF770E" w:rsidRPr="0076280E" w:rsidRDefault="00BF770E" w:rsidP="001653B4">
      <w:pPr>
        <w:autoSpaceDE w:val="0"/>
        <w:autoSpaceDN w:val="0"/>
        <w:rPr>
          <w:rFonts w:ascii="Arial" w:hAnsi="Arial" w:cs="Arial"/>
          <w:i/>
          <w:iCs/>
          <w:sz w:val="18"/>
          <w:szCs w:val="18"/>
        </w:rPr>
      </w:pPr>
    </w:p>
    <w:p w:rsidR="001B6471" w:rsidRPr="0076280E" w:rsidRDefault="001B6471" w:rsidP="001653B4">
      <w:pPr>
        <w:autoSpaceDE w:val="0"/>
        <w:autoSpaceDN w:val="0"/>
        <w:rPr>
          <w:rFonts w:ascii="Arial" w:hAnsi="Arial" w:cs="Arial"/>
          <w:i/>
          <w:iCs/>
          <w:sz w:val="18"/>
          <w:szCs w:val="18"/>
        </w:rPr>
      </w:pPr>
    </w:p>
    <w:p w:rsidR="001B6471" w:rsidRPr="0076280E" w:rsidRDefault="001B6471" w:rsidP="001653B4">
      <w:pPr>
        <w:autoSpaceDE w:val="0"/>
        <w:autoSpaceDN w:val="0"/>
        <w:rPr>
          <w:rFonts w:ascii="Arial" w:hAnsi="Arial" w:cs="Arial"/>
          <w:i/>
          <w:iCs/>
          <w:sz w:val="18"/>
          <w:szCs w:val="18"/>
        </w:rPr>
      </w:pPr>
    </w:p>
    <w:p w:rsidR="001B6471" w:rsidRPr="0076280E" w:rsidRDefault="001B6471" w:rsidP="001653B4">
      <w:pPr>
        <w:autoSpaceDE w:val="0"/>
        <w:autoSpaceDN w:val="0"/>
        <w:rPr>
          <w:rFonts w:ascii="Arial" w:hAnsi="Arial" w:cs="Arial"/>
          <w:i/>
          <w:iCs/>
          <w:sz w:val="18"/>
          <w:szCs w:val="18"/>
        </w:rPr>
      </w:pPr>
    </w:p>
    <w:p w:rsidR="001B6471" w:rsidRPr="0076280E" w:rsidRDefault="001B6471" w:rsidP="001653B4">
      <w:pPr>
        <w:autoSpaceDE w:val="0"/>
        <w:autoSpaceDN w:val="0"/>
        <w:rPr>
          <w:rFonts w:ascii="Arial" w:hAnsi="Arial" w:cs="Arial"/>
          <w:i/>
          <w:iCs/>
          <w:sz w:val="18"/>
          <w:szCs w:val="18"/>
        </w:rPr>
      </w:pPr>
    </w:p>
    <w:p w:rsidR="001B6471" w:rsidRPr="0076280E" w:rsidRDefault="001B6471" w:rsidP="001653B4">
      <w:pPr>
        <w:autoSpaceDE w:val="0"/>
        <w:autoSpaceDN w:val="0"/>
        <w:rPr>
          <w:rFonts w:ascii="Arial" w:hAnsi="Arial" w:cs="Arial"/>
          <w:i/>
          <w:iCs/>
          <w:sz w:val="18"/>
          <w:szCs w:val="18"/>
        </w:rPr>
      </w:pPr>
    </w:p>
    <w:p w:rsidR="005451EA" w:rsidRDefault="001B6471" w:rsidP="001653B4">
      <w:pPr>
        <w:autoSpaceDE w:val="0"/>
        <w:autoSpaceDN w:val="0"/>
        <w:rPr>
          <w:rFonts w:ascii="Arial" w:hAnsi="Arial"/>
          <w:i/>
          <w:iCs/>
          <w:sz w:val="18"/>
          <w:szCs w:val="18"/>
        </w:rPr>
      </w:pPr>
      <w:r w:rsidRPr="0076280E">
        <w:rPr>
          <w:rFonts w:ascii="Arial" w:hAnsi="Arial"/>
          <w:i/>
          <w:iCs/>
          <w:sz w:val="18"/>
          <w:szCs w:val="18"/>
        </w:rPr>
        <w:t>Les opinions exprimées dans le présent document sont celles de ses auteurs et ne reflètent pas nécessairement la ligne officielle du Conseil de l</w:t>
      </w:r>
      <w:r w:rsidR="00890D8A">
        <w:rPr>
          <w:rFonts w:ascii="Arial" w:hAnsi="Arial"/>
          <w:i/>
          <w:iCs/>
          <w:sz w:val="18"/>
          <w:szCs w:val="18"/>
        </w:rPr>
        <w:t>’</w:t>
      </w:r>
      <w:r w:rsidRPr="0076280E">
        <w:rPr>
          <w:rFonts w:ascii="Arial" w:hAnsi="Arial"/>
          <w:i/>
          <w:iCs/>
          <w:sz w:val="18"/>
          <w:szCs w:val="18"/>
        </w:rPr>
        <w:t>Europe.</w:t>
      </w:r>
    </w:p>
    <w:p w:rsidR="00BF770E" w:rsidRPr="005451EA" w:rsidRDefault="005451EA" w:rsidP="001653B4">
      <w:pPr>
        <w:autoSpaceDE w:val="0"/>
        <w:autoSpaceDN w:val="0"/>
        <w:rPr>
          <w:rFonts w:ascii="Arial" w:hAnsi="Arial"/>
          <w:i/>
          <w:iCs/>
          <w:sz w:val="18"/>
          <w:szCs w:val="18"/>
        </w:rPr>
      </w:pPr>
      <w:r w:rsidRPr="007560EE">
        <w:rPr>
          <w:rFonts w:ascii="Arial" w:hAnsi="Arial"/>
          <w:i/>
          <w:iCs/>
          <w:sz w:val="18"/>
          <w:szCs w:val="18"/>
        </w:rPr>
        <w:t>Les photos ont aimablement été fournies par les membres du Réseau de la Convention de Faro</w:t>
      </w:r>
      <w:r w:rsidR="001B6471" w:rsidRPr="0076280E">
        <w:rPr>
          <w:rFonts w:ascii="Arial" w:hAnsi="Arial"/>
          <w:i/>
          <w:iCs/>
          <w:sz w:val="18"/>
          <w:szCs w:val="18"/>
        </w:rPr>
        <w:cr/>
      </w:r>
      <w:r w:rsidR="001B6471" w:rsidRPr="0076280E">
        <w:rPr>
          <w:rFonts w:ascii="Arial" w:hAnsi="Arial"/>
          <w:i/>
          <w:iCs/>
          <w:sz w:val="18"/>
          <w:szCs w:val="18"/>
        </w:rPr>
        <w:br/>
      </w:r>
    </w:p>
    <w:p w:rsidR="001653B4" w:rsidRPr="0076280E" w:rsidRDefault="001653B4" w:rsidP="001653B4">
      <w:pPr>
        <w:ind w:left="1134"/>
        <w:jc w:val="both"/>
        <w:rPr>
          <w:rFonts w:ascii="Arial" w:hAnsi="Arial" w:cs="Arial"/>
          <w:sz w:val="20"/>
          <w:szCs w:val="20"/>
          <w:u w:val="single"/>
        </w:rPr>
      </w:pPr>
    </w:p>
    <w:p w:rsidR="001653B4" w:rsidRPr="0076280E" w:rsidRDefault="001653B4" w:rsidP="001653B4">
      <w:pPr>
        <w:spacing w:line="300" w:lineRule="auto"/>
        <w:rPr>
          <w:rFonts w:ascii="Arial" w:eastAsia="Times New Roman" w:hAnsi="Arial" w:cs="Arial"/>
          <w:sz w:val="20"/>
          <w:szCs w:val="20"/>
        </w:rPr>
        <w:sectPr w:rsidR="001653B4" w:rsidRPr="0076280E" w:rsidSect="00BF770E">
          <w:footerReference w:type="default" r:id="rId11"/>
          <w:footerReference w:type="first" r:id="rId12"/>
          <w:pgSz w:w="11900" w:h="16840" w:code="9"/>
          <w:pgMar w:top="720" w:right="720" w:bottom="720" w:left="720" w:header="709" w:footer="709" w:gutter="0"/>
          <w:cols w:space="708"/>
          <w:titlePg/>
          <w:docGrid w:linePitch="360"/>
        </w:sectPr>
      </w:pPr>
    </w:p>
    <w:p w:rsidR="00BF770E" w:rsidRPr="0076280E" w:rsidRDefault="00BF770E" w:rsidP="0079496D">
      <w:pPr>
        <w:spacing w:after="0" w:line="240" w:lineRule="auto"/>
        <w:ind w:left="720" w:hanging="720"/>
        <w:rPr>
          <w:rFonts w:ascii="Arial" w:hAnsi="Arial" w:cs="Arial"/>
          <w:b/>
          <w:sz w:val="24"/>
          <w:szCs w:val="20"/>
        </w:rPr>
      </w:pPr>
      <w:r w:rsidRPr="0076280E">
        <w:rPr>
          <w:rFonts w:ascii="Arial" w:hAnsi="Arial"/>
          <w:b/>
          <w:sz w:val="24"/>
          <w:szCs w:val="20"/>
        </w:rPr>
        <w:lastRenderedPageBreak/>
        <w:t>Table des matières</w:t>
      </w:r>
    </w:p>
    <w:p w:rsidR="0079496D" w:rsidRPr="0076280E" w:rsidRDefault="0079496D" w:rsidP="0079496D">
      <w:pPr>
        <w:spacing w:after="0" w:line="240" w:lineRule="auto"/>
        <w:rPr>
          <w:rFonts w:ascii="Arial" w:hAnsi="Arial" w:cs="Arial"/>
          <w:sz w:val="6"/>
          <w:szCs w:val="20"/>
        </w:rPr>
      </w:pPr>
    </w:p>
    <w:p w:rsidR="0079496D" w:rsidRPr="0076280E" w:rsidRDefault="0079496D" w:rsidP="0079496D">
      <w:pPr>
        <w:spacing w:after="0" w:line="240" w:lineRule="auto"/>
        <w:rPr>
          <w:rFonts w:ascii="Arial" w:hAnsi="Arial" w:cs="Arial"/>
          <w:sz w:val="6"/>
          <w:szCs w:val="20"/>
        </w:rPr>
      </w:pPr>
    </w:p>
    <w:p w:rsidR="00804AF8" w:rsidRPr="0076280E" w:rsidRDefault="00C44D5A">
      <w:pPr>
        <w:pStyle w:val="TOC1"/>
        <w:tabs>
          <w:tab w:val="right" w:leader="dot" w:pos="10450"/>
        </w:tabs>
        <w:rPr>
          <w:rFonts w:asciiTheme="minorHAnsi" w:eastAsiaTheme="minorEastAsia" w:hAnsiTheme="minorHAnsi"/>
          <w:b w:val="0"/>
          <w:bCs w:val="0"/>
          <w:caps w:val="0"/>
          <w:noProof/>
          <w:sz w:val="22"/>
          <w:szCs w:val="22"/>
          <w:lang w:eastAsia="fr-FR"/>
        </w:rPr>
      </w:pPr>
      <w:r w:rsidRPr="0076280E">
        <w:rPr>
          <w:rFonts w:ascii="Arial" w:hAnsi="Arial" w:cs="Arial"/>
          <w:sz w:val="6"/>
          <w:szCs w:val="20"/>
        </w:rPr>
        <w:fldChar w:fldCharType="begin"/>
      </w:r>
      <w:r w:rsidRPr="0076280E">
        <w:rPr>
          <w:rFonts w:ascii="Arial" w:hAnsi="Arial" w:cs="Arial"/>
          <w:sz w:val="6"/>
          <w:szCs w:val="20"/>
        </w:rPr>
        <w:instrText xml:space="preserve"> TOC \h \z \t "CoE-Heading1;1;CoE-Heading2;2;CoE-Heading3;3;CoE-Heading4;4" </w:instrText>
      </w:r>
      <w:r w:rsidRPr="0076280E">
        <w:rPr>
          <w:rFonts w:ascii="Arial" w:hAnsi="Arial" w:cs="Arial"/>
          <w:sz w:val="6"/>
          <w:szCs w:val="20"/>
        </w:rPr>
        <w:fldChar w:fldCharType="separate"/>
      </w:r>
      <w:hyperlink w:anchor="_Toc509474063" w:history="1">
        <w:r w:rsidR="00804AF8" w:rsidRPr="0076280E">
          <w:rPr>
            <w:rStyle w:val="Hyperlink"/>
            <w:noProof/>
          </w:rPr>
          <w:t>Introduction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_Toc509474063 \h </w:instrText>
        </w:r>
        <w:r w:rsidR="00804AF8" w:rsidRPr="0076280E">
          <w:rPr>
            <w:noProof/>
            <w:webHidden/>
          </w:rPr>
        </w:r>
        <w:r w:rsidR="00804AF8" w:rsidRPr="0076280E">
          <w:rPr>
            <w:noProof/>
            <w:webHidden/>
          </w:rPr>
          <w:fldChar w:fldCharType="separate"/>
        </w:r>
        <w:r w:rsidR="00804AF8" w:rsidRPr="0076280E">
          <w:rPr>
            <w:noProof/>
            <w:webHidden/>
          </w:rPr>
          <w:t>4</w:t>
        </w:r>
        <w:r w:rsidR="00804AF8" w:rsidRPr="0076280E">
          <w:rPr>
            <w:noProof/>
            <w:webHidden/>
          </w:rPr>
          <w:fldChar w:fldCharType="end"/>
        </w:r>
      </w:hyperlink>
    </w:p>
    <w:p w:rsidR="00804AF8" w:rsidRPr="0076280E" w:rsidRDefault="007872DB">
      <w:pPr>
        <w:pStyle w:val="TOC1"/>
        <w:tabs>
          <w:tab w:val="left" w:pos="440"/>
          <w:tab w:val="right" w:leader="dot" w:pos="10450"/>
        </w:tabs>
        <w:rPr>
          <w:rFonts w:asciiTheme="minorHAnsi" w:eastAsiaTheme="minorEastAsia" w:hAnsiTheme="minorHAnsi"/>
          <w:b w:val="0"/>
          <w:bCs w:val="0"/>
          <w:caps w:val="0"/>
          <w:noProof/>
          <w:sz w:val="22"/>
          <w:szCs w:val="22"/>
          <w:lang w:eastAsia="fr-FR"/>
        </w:rPr>
      </w:pPr>
      <w:hyperlink w:anchor="_Toc509474064" w:history="1">
        <w:r w:rsidR="00804AF8" w:rsidRPr="0076280E">
          <w:rPr>
            <w:rStyle w:val="Hyperlink"/>
            <w:noProof/>
          </w:rPr>
          <w:t>1.</w:t>
        </w:r>
        <w:r w:rsidR="00804AF8" w:rsidRPr="0076280E">
          <w:rPr>
            <w:rFonts w:asciiTheme="minorHAnsi" w:eastAsiaTheme="minorEastAsia" w:hAnsiTheme="minorHAnsi"/>
            <w:b w:val="0"/>
            <w:bCs w:val="0"/>
            <w:caps w:val="0"/>
            <w:noProof/>
            <w:sz w:val="22"/>
            <w:szCs w:val="22"/>
            <w:lang w:eastAsia="fr-FR"/>
          </w:rPr>
          <w:tab/>
        </w:r>
        <w:r w:rsidR="00804AF8" w:rsidRPr="0076280E">
          <w:rPr>
            <w:rStyle w:val="Hyperlink"/>
            <w:noProof/>
          </w:rPr>
          <w:t>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_Toc509474064 \h </w:instrText>
        </w:r>
        <w:r w:rsidR="00804AF8" w:rsidRPr="0076280E">
          <w:rPr>
            <w:noProof/>
            <w:webHidden/>
          </w:rPr>
        </w:r>
        <w:r w:rsidR="00804AF8" w:rsidRPr="0076280E">
          <w:rPr>
            <w:noProof/>
            <w:webHidden/>
          </w:rPr>
          <w:fldChar w:fldCharType="separate"/>
        </w:r>
        <w:r w:rsidR="00804AF8" w:rsidRPr="0076280E">
          <w:rPr>
            <w:noProof/>
            <w:webHidden/>
          </w:rPr>
          <w:t>4</w:t>
        </w:r>
        <w:r w:rsidR="00804AF8" w:rsidRPr="0076280E">
          <w:rPr>
            <w:noProof/>
            <w:webHidden/>
          </w:rPr>
          <w:fldChar w:fldCharType="end"/>
        </w:r>
      </w:hyperlink>
    </w:p>
    <w:p w:rsidR="00804AF8" w:rsidRPr="0076280E" w:rsidRDefault="007872DB">
      <w:pPr>
        <w:pStyle w:val="TOC1"/>
        <w:tabs>
          <w:tab w:val="left" w:pos="440"/>
          <w:tab w:val="right" w:leader="dot" w:pos="10450"/>
        </w:tabs>
        <w:rPr>
          <w:rFonts w:asciiTheme="minorHAnsi" w:eastAsiaTheme="minorEastAsia" w:hAnsiTheme="minorHAnsi"/>
          <w:b w:val="0"/>
          <w:bCs w:val="0"/>
          <w:caps w:val="0"/>
          <w:noProof/>
          <w:sz w:val="22"/>
          <w:szCs w:val="22"/>
          <w:lang w:eastAsia="fr-FR"/>
        </w:rPr>
      </w:pPr>
      <w:hyperlink w:anchor="_Toc509474065" w:history="1">
        <w:r w:rsidR="00804AF8" w:rsidRPr="0076280E">
          <w:rPr>
            <w:rStyle w:val="Hyperlink"/>
            <w:noProof/>
          </w:rPr>
          <w:t xml:space="preserve">2. </w:t>
        </w:r>
        <w:r w:rsidR="00804AF8" w:rsidRPr="0076280E">
          <w:rPr>
            <w:rFonts w:asciiTheme="minorHAnsi" w:eastAsiaTheme="minorEastAsia" w:hAnsiTheme="minorHAnsi"/>
            <w:b w:val="0"/>
            <w:bCs w:val="0"/>
            <w:caps w:val="0"/>
            <w:noProof/>
            <w:sz w:val="22"/>
            <w:szCs w:val="22"/>
            <w:lang w:eastAsia="fr-FR"/>
          </w:rPr>
          <w:tab/>
        </w:r>
        <w:r w:rsidR="00804AF8" w:rsidRPr="0076280E">
          <w:rPr>
            <w:rStyle w:val="Hyperlink"/>
            <w:noProof/>
          </w:rPr>
          <w:t>Le Plan d</w:t>
        </w:r>
        <w:r w:rsidR="00890D8A">
          <w:rPr>
            <w:rStyle w:val="Hyperlink"/>
            <w:noProof/>
          </w:rPr>
          <w:t>’</w:t>
        </w:r>
        <w:r w:rsidR="00804AF8" w:rsidRPr="0076280E">
          <w:rPr>
            <w:rStyle w:val="Hyperlink"/>
            <w:noProof/>
          </w:rPr>
          <w:t>action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_Toc509474065 \h </w:instrText>
        </w:r>
        <w:r w:rsidR="00804AF8" w:rsidRPr="0076280E">
          <w:rPr>
            <w:noProof/>
            <w:webHidden/>
          </w:rPr>
        </w:r>
        <w:r w:rsidR="00804AF8" w:rsidRPr="0076280E">
          <w:rPr>
            <w:noProof/>
            <w:webHidden/>
          </w:rPr>
          <w:fldChar w:fldCharType="separate"/>
        </w:r>
        <w:r w:rsidR="00804AF8" w:rsidRPr="0076280E">
          <w:rPr>
            <w:noProof/>
            <w:webHidden/>
          </w:rPr>
          <w:t>7</w:t>
        </w:r>
        <w:r w:rsidR="00804AF8" w:rsidRPr="0076280E">
          <w:rPr>
            <w:noProof/>
            <w:webHidden/>
          </w:rPr>
          <w:fldChar w:fldCharType="end"/>
        </w:r>
      </w:hyperlink>
    </w:p>
    <w:p w:rsidR="00804AF8" w:rsidRPr="0076280E" w:rsidRDefault="007872DB">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9474066" w:history="1">
        <w:r w:rsidR="00804AF8" w:rsidRPr="0076280E">
          <w:rPr>
            <w:rStyle w:val="Hyperlink"/>
            <w:noProof/>
          </w:rPr>
          <w:t xml:space="preserve">2.1. </w:t>
        </w:r>
        <w:r w:rsidR="00804AF8" w:rsidRPr="0076280E">
          <w:rPr>
            <w:rFonts w:asciiTheme="minorHAnsi" w:eastAsiaTheme="minorEastAsia" w:hAnsiTheme="minorHAnsi"/>
            <w:b w:val="0"/>
            <w:bCs w:val="0"/>
            <w:noProof/>
            <w:sz w:val="22"/>
            <w:szCs w:val="22"/>
            <w:lang w:eastAsia="fr-FR"/>
          </w:rPr>
          <w:tab/>
        </w:r>
        <w:r w:rsidR="00804AF8" w:rsidRPr="0076280E">
          <w:rPr>
            <w:rStyle w:val="Hyperlink"/>
            <w:noProof/>
          </w:rPr>
          <w:t>La promotion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_Toc509474066 \h </w:instrText>
        </w:r>
        <w:r w:rsidR="00804AF8" w:rsidRPr="0076280E">
          <w:rPr>
            <w:noProof/>
            <w:webHidden/>
          </w:rPr>
        </w:r>
        <w:r w:rsidR="00804AF8" w:rsidRPr="0076280E">
          <w:rPr>
            <w:noProof/>
            <w:webHidden/>
          </w:rPr>
          <w:fldChar w:fldCharType="separate"/>
        </w:r>
        <w:r w:rsidR="00804AF8" w:rsidRPr="0076280E">
          <w:rPr>
            <w:noProof/>
            <w:webHidden/>
          </w:rPr>
          <w:t>7</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67" w:history="1">
        <w:r w:rsidR="00804AF8" w:rsidRPr="0076280E">
          <w:rPr>
            <w:rStyle w:val="Hyperlink"/>
            <w:noProof/>
          </w:rPr>
          <w:t>2.1.1. Les conférences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_Toc509474067 \h </w:instrText>
        </w:r>
        <w:r w:rsidR="00804AF8" w:rsidRPr="0076280E">
          <w:rPr>
            <w:noProof/>
            <w:webHidden/>
          </w:rPr>
        </w:r>
        <w:r w:rsidR="00804AF8" w:rsidRPr="0076280E">
          <w:rPr>
            <w:noProof/>
            <w:webHidden/>
          </w:rPr>
          <w:fldChar w:fldCharType="separate"/>
        </w:r>
        <w:r w:rsidR="00804AF8" w:rsidRPr="0076280E">
          <w:rPr>
            <w:noProof/>
            <w:webHidden/>
          </w:rPr>
          <w:t>8</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68" w:history="1">
        <w:r w:rsidR="00804AF8" w:rsidRPr="0076280E">
          <w:rPr>
            <w:rStyle w:val="Hyperlink"/>
            <w:noProof/>
          </w:rPr>
          <w:t>2.1.2. Les réunions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_Toc509474068 \h </w:instrText>
        </w:r>
        <w:r w:rsidR="00804AF8" w:rsidRPr="0076280E">
          <w:rPr>
            <w:noProof/>
            <w:webHidden/>
          </w:rPr>
        </w:r>
        <w:r w:rsidR="00804AF8" w:rsidRPr="0076280E">
          <w:rPr>
            <w:noProof/>
            <w:webHidden/>
          </w:rPr>
          <w:fldChar w:fldCharType="separate"/>
        </w:r>
        <w:r w:rsidR="00804AF8" w:rsidRPr="0076280E">
          <w:rPr>
            <w:noProof/>
            <w:webHidden/>
          </w:rPr>
          <w:t>8</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69" w:history="1">
        <w:r w:rsidR="00804AF8" w:rsidRPr="0076280E">
          <w:rPr>
            <w:rStyle w:val="Hyperlink"/>
            <w:noProof/>
          </w:rPr>
          <w:t>2.1.3. Les laboratoires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_Toc509474069 \h </w:instrText>
        </w:r>
        <w:r w:rsidR="00804AF8" w:rsidRPr="0076280E">
          <w:rPr>
            <w:noProof/>
            <w:webHidden/>
          </w:rPr>
        </w:r>
        <w:r w:rsidR="00804AF8" w:rsidRPr="0076280E">
          <w:rPr>
            <w:noProof/>
            <w:webHidden/>
          </w:rPr>
          <w:fldChar w:fldCharType="separate"/>
        </w:r>
        <w:r w:rsidR="00804AF8" w:rsidRPr="0076280E">
          <w:rPr>
            <w:noProof/>
            <w:webHidden/>
          </w:rPr>
          <w:t>8</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70" w:history="1">
        <w:r w:rsidR="00804AF8" w:rsidRPr="0076280E">
          <w:rPr>
            <w:rStyle w:val="Hyperlink"/>
            <w:noProof/>
          </w:rPr>
          <w:t>2.1.4. La visibilité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_Toc509474070 \h </w:instrText>
        </w:r>
        <w:r w:rsidR="00804AF8" w:rsidRPr="0076280E">
          <w:rPr>
            <w:noProof/>
            <w:webHidden/>
          </w:rPr>
        </w:r>
        <w:r w:rsidR="00804AF8" w:rsidRPr="0076280E">
          <w:rPr>
            <w:noProof/>
            <w:webHidden/>
          </w:rPr>
          <w:fldChar w:fldCharType="separate"/>
        </w:r>
        <w:r w:rsidR="00804AF8" w:rsidRPr="0076280E">
          <w:rPr>
            <w:noProof/>
            <w:webHidden/>
          </w:rPr>
          <w:t>8</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71" w:history="1">
        <w:r w:rsidR="00804AF8" w:rsidRPr="0076280E">
          <w:rPr>
            <w:rStyle w:val="Hyperlink"/>
            <w:noProof/>
          </w:rPr>
          <w:t>2.1.5. Les témoignages de terrain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_Toc509474071 \h </w:instrText>
        </w:r>
        <w:r w:rsidR="00804AF8" w:rsidRPr="0076280E">
          <w:rPr>
            <w:noProof/>
            <w:webHidden/>
          </w:rPr>
        </w:r>
        <w:r w:rsidR="00804AF8" w:rsidRPr="0076280E">
          <w:rPr>
            <w:noProof/>
            <w:webHidden/>
          </w:rPr>
          <w:fldChar w:fldCharType="separate"/>
        </w:r>
        <w:r w:rsidR="00804AF8" w:rsidRPr="0076280E">
          <w:rPr>
            <w:noProof/>
            <w:webHidden/>
          </w:rPr>
          <w:t>8</w:t>
        </w:r>
        <w:r w:rsidR="00804AF8" w:rsidRPr="0076280E">
          <w:rPr>
            <w:noProof/>
            <w:webHidden/>
          </w:rPr>
          <w:fldChar w:fldCharType="end"/>
        </w:r>
      </w:hyperlink>
    </w:p>
    <w:p w:rsidR="00804AF8" w:rsidRPr="0076280E" w:rsidRDefault="007872DB">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9474072" w:history="1">
        <w:r w:rsidR="00804AF8" w:rsidRPr="0076280E">
          <w:rPr>
            <w:rStyle w:val="Hyperlink"/>
            <w:noProof/>
          </w:rPr>
          <w:t xml:space="preserve">2.2 </w:t>
        </w:r>
        <w:r w:rsidR="00804AF8" w:rsidRPr="0076280E">
          <w:rPr>
            <w:rFonts w:asciiTheme="minorHAnsi" w:eastAsiaTheme="minorEastAsia" w:hAnsiTheme="minorHAnsi"/>
            <w:b w:val="0"/>
            <w:bCs w:val="0"/>
            <w:noProof/>
            <w:sz w:val="22"/>
            <w:szCs w:val="22"/>
            <w:lang w:eastAsia="fr-FR"/>
          </w:rPr>
          <w:tab/>
        </w:r>
        <w:r w:rsidR="00804AF8" w:rsidRPr="0076280E">
          <w:rPr>
            <w:rStyle w:val="Hyperlink"/>
            <w:noProof/>
          </w:rPr>
          <w:t>Le Réseau de la Convention de Faro (RCF)</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_Toc509474072 \h </w:instrText>
        </w:r>
        <w:r w:rsidR="00804AF8" w:rsidRPr="0076280E">
          <w:rPr>
            <w:noProof/>
            <w:webHidden/>
          </w:rPr>
        </w:r>
        <w:r w:rsidR="00804AF8" w:rsidRPr="0076280E">
          <w:rPr>
            <w:noProof/>
            <w:webHidden/>
          </w:rPr>
          <w:fldChar w:fldCharType="separate"/>
        </w:r>
        <w:r w:rsidR="00804AF8" w:rsidRPr="0076280E">
          <w:rPr>
            <w:noProof/>
            <w:webHidden/>
          </w:rPr>
          <w:t>9</w:t>
        </w:r>
        <w:r w:rsidR="00804AF8" w:rsidRPr="0076280E">
          <w:rPr>
            <w:noProof/>
            <w:webHidden/>
          </w:rPr>
          <w:fldChar w:fldCharType="end"/>
        </w:r>
      </w:hyperlink>
    </w:p>
    <w:p w:rsidR="00804AF8" w:rsidRPr="0076280E" w:rsidRDefault="007872DB" w:rsidP="00C55411">
      <w:pPr>
        <w:pStyle w:val="TOC3"/>
        <w:tabs>
          <w:tab w:val="right" w:leader="dot" w:pos="10450"/>
        </w:tabs>
        <w:rPr>
          <w:rFonts w:asciiTheme="minorHAnsi" w:eastAsiaTheme="minorEastAsia" w:hAnsiTheme="minorHAnsi"/>
          <w:noProof/>
          <w:sz w:val="22"/>
          <w:szCs w:val="22"/>
          <w:lang w:eastAsia="fr-FR"/>
        </w:rPr>
      </w:pPr>
      <w:hyperlink w:anchor="_Toc509474073" w:history="1">
        <w:r w:rsidR="00804AF8" w:rsidRPr="0076280E">
          <w:rPr>
            <w:rStyle w:val="Hyperlink"/>
            <w:noProof/>
          </w:rPr>
          <w:t>2.2.1. Le processus du Réseau de la Convention de Faro (RCF)</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_Toc509474073 \h </w:instrText>
        </w:r>
        <w:r w:rsidR="00804AF8" w:rsidRPr="0076280E">
          <w:rPr>
            <w:noProof/>
            <w:webHidden/>
          </w:rPr>
        </w:r>
        <w:r w:rsidR="00804AF8" w:rsidRPr="0076280E">
          <w:rPr>
            <w:noProof/>
            <w:webHidden/>
          </w:rPr>
          <w:fldChar w:fldCharType="separate"/>
        </w:r>
        <w:r w:rsidR="00804AF8" w:rsidRPr="0076280E">
          <w:rPr>
            <w:noProof/>
            <w:webHidden/>
          </w:rPr>
          <w:t>11</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75" w:history="1">
        <w:r w:rsidR="00804AF8" w:rsidRPr="0076280E">
          <w:rPr>
            <w:rStyle w:val="Hyperlink"/>
            <w:noProof/>
          </w:rPr>
          <w:t>2.2.2. Le processus d</w:t>
        </w:r>
        <w:r w:rsidR="00890D8A">
          <w:rPr>
            <w:rStyle w:val="Hyperlink"/>
            <w:noProof/>
          </w:rPr>
          <w:t>’</w:t>
        </w:r>
        <w:r w:rsidR="00804AF8" w:rsidRPr="0076280E">
          <w:rPr>
            <w:rStyle w:val="Hyperlink"/>
            <w:noProof/>
          </w:rPr>
          <w:t>autogestion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_Toc509474075 \h </w:instrText>
        </w:r>
        <w:r w:rsidR="00804AF8" w:rsidRPr="0076280E">
          <w:rPr>
            <w:noProof/>
            <w:webHidden/>
          </w:rPr>
        </w:r>
        <w:r w:rsidR="00804AF8" w:rsidRPr="0076280E">
          <w:rPr>
            <w:noProof/>
            <w:webHidden/>
          </w:rPr>
          <w:fldChar w:fldCharType="separate"/>
        </w:r>
        <w:r w:rsidR="00804AF8" w:rsidRPr="0076280E">
          <w:rPr>
            <w:noProof/>
            <w:webHidden/>
          </w:rPr>
          <w:t>13</w:t>
        </w:r>
        <w:r w:rsidR="00804AF8" w:rsidRPr="0076280E">
          <w:rPr>
            <w:noProof/>
            <w:webHidden/>
          </w:rPr>
          <w:fldChar w:fldCharType="end"/>
        </w:r>
      </w:hyperlink>
    </w:p>
    <w:p w:rsidR="00804AF8" w:rsidRPr="0076280E" w:rsidRDefault="007872DB">
      <w:pPr>
        <w:pStyle w:val="TOC4"/>
        <w:tabs>
          <w:tab w:val="right" w:leader="dot" w:pos="10450"/>
        </w:tabs>
        <w:rPr>
          <w:rFonts w:asciiTheme="minorHAnsi" w:eastAsiaTheme="minorEastAsia" w:hAnsiTheme="minorHAnsi"/>
          <w:noProof/>
          <w:sz w:val="22"/>
          <w:szCs w:val="22"/>
          <w:lang w:eastAsia="fr-FR"/>
        </w:rPr>
      </w:pPr>
      <w:hyperlink w:anchor="_Toc509474076" w:history="1">
        <w:r w:rsidR="00804AF8" w:rsidRPr="0076280E">
          <w:rPr>
            <w:rStyle w:val="Hyperlink"/>
            <w:noProof/>
          </w:rPr>
          <w:t>2.2.2.1. Étape 1 – Auto-évaluation/ indicateur de référence</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_Toc509474076 \h </w:instrText>
        </w:r>
        <w:r w:rsidR="00804AF8" w:rsidRPr="0076280E">
          <w:rPr>
            <w:noProof/>
            <w:webHidden/>
          </w:rPr>
        </w:r>
        <w:r w:rsidR="00804AF8" w:rsidRPr="0076280E">
          <w:rPr>
            <w:noProof/>
            <w:webHidden/>
          </w:rPr>
          <w:fldChar w:fldCharType="separate"/>
        </w:r>
        <w:r w:rsidR="00804AF8" w:rsidRPr="0076280E">
          <w:rPr>
            <w:noProof/>
            <w:webHidden/>
          </w:rPr>
          <w:t>13</w:t>
        </w:r>
        <w:r w:rsidR="00804AF8" w:rsidRPr="0076280E">
          <w:rPr>
            <w:noProof/>
            <w:webHidden/>
          </w:rPr>
          <w:fldChar w:fldCharType="end"/>
        </w:r>
      </w:hyperlink>
    </w:p>
    <w:p w:rsidR="00804AF8" w:rsidRPr="0076280E" w:rsidRDefault="007872DB">
      <w:pPr>
        <w:pStyle w:val="TOC4"/>
        <w:tabs>
          <w:tab w:val="right" w:leader="dot" w:pos="10450"/>
        </w:tabs>
        <w:rPr>
          <w:rFonts w:asciiTheme="minorHAnsi" w:eastAsiaTheme="minorEastAsia" w:hAnsiTheme="minorHAnsi"/>
          <w:noProof/>
          <w:sz w:val="22"/>
          <w:szCs w:val="22"/>
          <w:lang w:eastAsia="fr-FR"/>
        </w:rPr>
      </w:pPr>
      <w:hyperlink w:anchor="_Toc509474077" w:history="1">
        <w:r w:rsidR="00804AF8" w:rsidRPr="0076280E">
          <w:rPr>
            <w:rStyle w:val="Hyperlink"/>
            <w:noProof/>
          </w:rPr>
          <w:t>2.2.2.2. Étape 2</w:t>
        </w:r>
        <w:r w:rsidR="000E29CF">
          <w:rPr>
            <w:rStyle w:val="Hyperlink"/>
            <w:noProof/>
          </w:rPr>
          <w:t> :</w:t>
        </w:r>
        <w:r w:rsidR="00804AF8" w:rsidRPr="0076280E">
          <w:rPr>
            <w:rStyle w:val="Hyperlink"/>
            <w:noProof/>
          </w:rPr>
          <w:t xml:space="preserve"> commentaires accompagnés de recommandations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_Toc509474077 \h </w:instrText>
        </w:r>
        <w:r w:rsidR="00804AF8" w:rsidRPr="0076280E">
          <w:rPr>
            <w:noProof/>
            <w:webHidden/>
          </w:rPr>
        </w:r>
        <w:r w:rsidR="00804AF8" w:rsidRPr="0076280E">
          <w:rPr>
            <w:noProof/>
            <w:webHidden/>
          </w:rPr>
          <w:fldChar w:fldCharType="separate"/>
        </w:r>
        <w:r w:rsidR="00804AF8" w:rsidRPr="0076280E">
          <w:rPr>
            <w:noProof/>
            <w:webHidden/>
          </w:rPr>
          <w:t>16</w:t>
        </w:r>
        <w:r w:rsidR="00804AF8" w:rsidRPr="0076280E">
          <w:rPr>
            <w:noProof/>
            <w:webHidden/>
          </w:rPr>
          <w:fldChar w:fldCharType="end"/>
        </w:r>
      </w:hyperlink>
    </w:p>
    <w:p w:rsidR="00804AF8" w:rsidRPr="0076280E" w:rsidRDefault="007872DB">
      <w:pPr>
        <w:pStyle w:val="TOC4"/>
        <w:tabs>
          <w:tab w:val="right" w:leader="dot" w:pos="10450"/>
        </w:tabs>
        <w:rPr>
          <w:rFonts w:asciiTheme="minorHAnsi" w:eastAsiaTheme="minorEastAsia" w:hAnsiTheme="minorHAnsi"/>
          <w:noProof/>
          <w:sz w:val="22"/>
          <w:szCs w:val="22"/>
          <w:lang w:eastAsia="fr-FR"/>
        </w:rPr>
      </w:pPr>
      <w:hyperlink w:anchor="_Toc509474078" w:history="1">
        <w:r w:rsidR="00804AF8" w:rsidRPr="0076280E">
          <w:rPr>
            <w:rStyle w:val="Hyperlink"/>
            <w:noProof/>
          </w:rPr>
          <w:t>2.2.2.3. Étape 3</w:t>
        </w:r>
        <w:r w:rsidR="000E29CF">
          <w:rPr>
            <w:rStyle w:val="Hyperlink"/>
            <w:noProof/>
          </w:rPr>
          <w:t> :</w:t>
        </w:r>
        <w:r w:rsidR="00804AF8" w:rsidRPr="0076280E">
          <w:rPr>
            <w:rStyle w:val="Hyperlink"/>
            <w:noProof/>
          </w:rPr>
          <w:t xml:space="preserve"> élaboration d</w:t>
        </w:r>
        <w:r w:rsidR="00890D8A">
          <w:rPr>
            <w:rStyle w:val="Hyperlink"/>
            <w:noProof/>
          </w:rPr>
          <w:t>’</w:t>
        </w:r>
        <w:r w:rsidR="00804AF8" w:rsidRPr="0076280E">
          <w:rPr>
            <w:rStyle w:val="Hyperlink"/>
            <w:noProof/>
          </w:rPr>
          <w:t>un plan d</w:t>
        </w:r>
        <w:r w:rsidR="00890D8A">
          <w:rPr>
            <w:rStyle w:val="Hyperlink"/>
            <w:noProof/>
          </w:rPr>
          <w:t>’</w:t>
        </w:r>
        <w:r w:rsidR="00804AF8" w:rsidRPr="0076280E">
          <w:rPr>
            <w:rStyle w:val="Hyperlink"/>
            <w:noProof/>
          </w:rPr>
          <w:t>action/outil de suivi</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_Toc509474078 \h </w:instrText>
        </w:r>
        <w:r w:rsidR="00804AF8" w:rsidRPr="0076280E">
          <w:rPr>
            <w:noProof/>
            <w:webHidden/>
          </w:rPr>
        </w:r>
        <w:r w:rsidR="00804AF8" w:rsidRPr="0076280E">
          <w:rPr>
            <w:noProof/>
            <w:webHidden/>
          </w:rPr>
          <w:fldChar w:fldCharType="separate"/>
        </w:r>
        <w:r w:rsidR="00804AF8" w:rsidRPr="0076280E">
          <w:rPr>
            <w:noProof/>
            <w:webHidden/>
          </w:rPr>
          <w:t>16</w:t>
        </w:r>
        <w:r w:rsidR="00804AF8" w:rsidRPr="0076280E">
          <w:rPr>
            <w:noProof/>
            <w:webHidden/>
          </w:rPr>
          <w:fldChar w:fldCharType="end"/>
        </w:r>
      </w:hyperlink>
    </w:p>
    <w:p w:rsidR="00804AF8" w:rsidRPr="0076280E" w:rsidRDefault="007872DB">
      <w:pPr>
        <w:pStyle w:val="TOC4"/>
        <w:tabs>
          <w:tab w:val="right" w:leader="dot" w:pos="10450"/>
        </w:tabs>
        <w:rPr>
          <w:rFonts w:asciiTheme="minorHAnsi" w:eastAsiaTheme="minorEastAsia" w:hAnsiTheme="minorHAnsi"/>
          <w:noProof/>
          <w:sz w:val="22"/>
          <w:szCs w:val="22"/>
          <w:lang w:eastAsia="fr-FR"/>
        </w:rPr>
      </w:pPr>
      <w:hyperlink w:anchor="_Toc509474079" w:history="1">
        <w:r w:rsidR="00804AF8" w:rsidRPr="0076280E">
          <w:rPr>
            <w:rStyle w:val="Hyperlink"/>
            <w:noProof/>
          </w:rPr>
          <w:t>2.2.2.4. Étape 4</w:t>
        </w:r>
        <w:r w:rsidR="000E29CF">
          <w:rPr>
            <w:rStyle w:val="Hyperlink"/>
            <w:noProof/>
          </w:rPr>
          <w:t> :</w:t>
        </w:r>
        <w:r w:rsidR="00804AF8" w:rsidRPr="0076280E">
          <w:rPr>
            <w:rStyle w:val="Hyperlink"/>
            <w:noProof/>
          </w:rPr>
          <w:t xml:space="preserve"> auto-évaluation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_Toc509474079 \h </w:instrText>
        </w:r>
        <w:r w:rsidR="00804AF8" w:rsidRPr="0076280E">
          <w:rPr>
            <w:noProof/>
            <w:webHidden/>
          </w:rPr>
        </w:r>
        <w:r w:rsidR="00804AF8" w:rsidRPr="0076280E">
          <w:rPr>
            <w:noProof/>
            <w:webHidden/>
          </w:rPr>
          <w:fldChar w:fldCharType="separate"/>
        </w:r>
        <w:r w:rsidR="00804AF8" w:rsidRPr="0076280E">
          <w:rPr>
            <w:noProof/>
            <w:webHidden/>
          </w:rPr>
          <w:t>17</w:t>
        </w:r>
        <w:r w:rsidR="00804AF8" w:rsidRPr="0076280E">
          <w:rPr>
            <w:noProof/>
            <w:webHidden/>
          </w:rPr>
          <w:fldChar w:fldCharType="end"/>
        </w:r>
      </w:hyperlink>
    </w:p>
    <w:p w:rsidR="00804AF8" w:rsidRPr="0076280E" w:rsidRDefault="007872DB">
      <w:pPr>
        <w:pStyle w:val="TOC4"/>
        <w:tabs>
          <w:tab w:val="right" w:leader="dot" w:pos="10450"/>
        </w:tabs>
        <w:rPr>
          <w:rFonts w:asciiTheme="minorHAnsi" w:eastAsiaTheme="minorEastAsia" w:hAnsiTheme="minorHAnsi"/>
          <w:noProof/>
          <w:sz w:val="22"/>
          <w:szCs w:val="22"/>
          <w:lang w:eastAsia="fr-FR"/>
        </w:rPr>
      </w:pPr>
      <w:hyperlink w:anchor="_Toc509474080" w:history="1">
        <w:r w:rsidR="00804AF8" w:rsidRPr="0076280E">
          <w:rPr>
            <w:rStyle w:val="Hyperlink"/>
            <w:noProof/>
          </w:rPr>
          <w:t>2.2.2.5. Documentation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_Toc509474080 \h </w:instrText>
        </w:r>
        <w:r w:rsidR="00804AF8" w:rsidRPr="0076280E">
          <w:rPr>
            <w:noProof/>
            <w:webHidden/>
          </w:rPr>
        </w:r>
        <w:r w:rsidR="00804AF8" w:rsidRPr="0076280E">
          <w:rPr>
            <w:noProof/>
            <w:webHidden/>
          </w:rPr>
          <w:fldChar w:fldCharType="separate"/>
        </w:r>
        <w:r w:rsidR="00804AF8" w:rsidRPr="0076280E">
          <w:rPr>
            <w:noProof/>
            <w:webHidden/>
          </w:rPr>
          <w:t>20</w:t>
        </w:r>
        <w:r w:rsidR="00804AF8" w:rsidRPr="0076280E">
          <w:rPr>
            <w:noProof/>
            <w:webHidden/>
          </w:rPr>
          <w:fldChar w:fldCharType="end"/>
        </w:r>
      </w:hyperlink>
    </w:p>
    <w:p w:rsidR="00804AF8" w:rsidRPr="0076280E" w:rsidRDefault="007872DB">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9474081" w:history="1">
        <w:r w:rsidR="00804AF8" w:rsidRPr="0076280E">
          <w:rPr>
            <w:rStyle w:val="Hyperlink"/>
            <w:noProof/>
          </w:rPr>
          <w:t xml:space="preserve">2.3. </w:t>
        </w:r>
        <w:r w:rsidR="00804AF8" w:rsidRPr="0076280E">
          <w:rPr>
            <w:rFonts w:asciiTheme="minorHAnsi" w:eastAsiaTheme="minorEastAsia" w:hAnsiTheme="minorHAnsi"/>
            <w:b w:val="0"/>
            <w:bCs w:val="0"/>
            <w:noProof/>
            <w:sz w:val="22"/>
            <w:szCs w:val="22"/>
            <w:lang w:eastAsia="fr-FR"/>
          </w:rPr>
          <w:tab/>
        </w:r>
        <w:r w:rsidR="00804AF8" w:rsidRPr="0076280E">
          <w:rPr>
            <w:rStyle w:val="Hyperlink"/>
            <w:noProof/>
          </w:rPr>
          <w:t>La Convention de Faro en action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_Toc509474081 \h </w:instrText>
        </w:r>
        <w:r w:rsidR="00804AF8" w:rsidRPr="0076280E">
          <w:rPr>
            <w:noProof/>
            <w:webHidden/>
          </w:rPr>
        </w:r>
        <w:r w:rsidR="00804AF8" w:rsidRPr="0076280E">
          <w:rPr>
            <w:noProof/>
            <w:webHidden/>
          </w:rPr>
          <w:fldChar w:fldCharType="separate"/>
        </w:r>
        <w:r w:rsidR="00804AF8" w:rsidRPr="0076280E">
          <w:rPr>
            <w:noProof/>
            <w:webHidden/>
          </w:rPr>
          <w:t>20</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82" w:history="1">
        <w:r w:rsidR="00804AF8" w:rsidRPr="0076280E">
          <w:rPr>
            <w:rStyle w:val="Hyperlink"/>
            <w:noProof/>
          </w:rPr>
          <w:t>2.3.1. La méthodologie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_Toc509474082 \h </w:instrText>
        </w:r>
        <w:r w:rsidR="00804AF8" w:rsidRPr="0076280E">
          <w:rPr>
            <w:noProof/>
            <w:webHidden/>
          </w:rPr>
        </w:r>
        <w:r w:rsidR="00804AF8" w:rsidRPr="0076280E">
          <w:rPr>
            <w:noProof/>
            <w:webHidden/>
          </w:rPr>
          <w:fldChar w:fldCharType="separate"/>
        </w:r>
        <w:r w:rsidR="00804AF8" w:rsidRPr="0076280E">
          <w:rPr>
            <w:noProof/>
            <w:webHidden/>
          </w:rPr>
          <w:t>20</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83" w:history="1">
        <w:r w:rsidR="00804AF8" w:rsidRPr="0076280E">
          <w:rPr>
            <w:rStyle w:val="Hyperlink"/>
            <w:noProof/>
          </w:rPr>
          <w:t>2.3.2. Les bonnes pratiques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_Toc509474083 \h </w:instrText>
        </w:r>
        <w:r w:rsidR="00804AF8" w:rsidRPr="0076280E">
          <w:rPr>
            <w:noProof/>
            <w:webHidden/>
          </w:rPr>
        </w:r>
        <w:r w:rsidR="00804AF8" w:rsidRPr="0076280E">
          <w:rPr>
            <w:noProof/>
            <w:webHidden/>
          </w:rPr>
          <w:fldChar w:fldCharType="separate"/>
        </w:r>
        <w:r w:rsidR="00804AF8" w:rsidRPr="0076280E">
          <w:rPr>
            <w:noProof/>
            <w:webHidden/>
          </w:rPr>
          <w:t>21</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84" w:history="1">
        <w:r w:rsidR="00804AF8" w:rsidRPr="0076280E">
          <w:rPr>
            <w:rStyle w:val="Hyperlink"/>
            <w:noProof/>
          </w:rPr>
          <w:t>2.3.3. Les facilitateurs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_Toc509474084 \h </w:instrText>
        </w:r>
        <w:r w:rsidR="00804AF8" w:rsidRPr="0076280E">
          <w:rPr>
            <w:noProof/>
            <w:webHidden/>
          </w:rPr>
        </w:r>
        <w:r w:rsidR="00804AF8" w:rsidRPr="0076280E">
          <w:rPr>
            <w:noProof/>
            <w:webHidden/>
          </w:rPr>
          <w:fldChar w:fldCharType="separate"/>
        </w:r>
        <w:r w:rsidR="00804AF8" w:rsidRPr="0076280E">
          <w:rPr>
            <w:noProof/>
            <w:webHidden/>
          </w:rPr>
          <w:t>21</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85" w:history="1">
        <w:r w:rsidR="00804AF8" w:rsidRPr="0076280E">
          <w:rPr>
            <w:rStyle w:val="Hyperlink"/>
            <w:noProof/>
          </w:rPr>
          <w:t>2.3.4. Les acteurs de terrain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_Toc509474085 \h </w:instrText>
        </w:r>
        <w:r w:rsidR="00804AF8" w:rsidRPr="0076280E">
          <w:rPr>
            <w:noProof/>
            <w:webHidden/>
          </w:rPr>
        </w:r>
        <w:r w:rsidR="00804AF8" w:rsidRPr="0076280E">
          <w:rPr>
            <w:noProof/>
            <w:webHidden/>
          </w:rPr>
          <w:fldChar w:fldCharType="separate"/>
        </w:r>
        <w:r w:rsidR="00804AF8" w:rsidRPr="0076280E">
          <w:rPr>
            <w:noProof/>
            <w:webHidden/>
          </w:rPr>
          <w:t>21</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86" w:history="1">
        <w:r w:rsidR="00804AF8" w:rsidRPr="0076280E">
          <w:rPr>
            <w:rStyle w:val="Hyperlink"/>
            <w:noProof/>
          </w:rPr>
          <w:t>2.3.5. Ateliers</w:t>
        </w:r>
        <w:r w:rsidR="000E29CF">
          <w:rPr>
            <w:rStyle w:val="Hyperlink"/>
            <w:noProof/>
          </w:rPr>
          <w:t> :</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_Toc509474086 \h </w:instrText>
        </w:r>
        <w:r w:rsidR="00804AF8" w:rsidRPr="0076280E">
          <w:rPr>
            <w:noProof/>
            <w:webHidden/>
          </w:rPr>
        </w:r>
        <w:r w:rsidR="00804AF8" w:rsidRPr="0076280E">
          <w:rPr>
            <w:noProof/>
            <w:webHidden/>
          </w:rPr>
          <w:fldChar w:fldCharType="separate"/>
        </w:r>
        <w:r w:rsidR="00804AF8" w:rsidRPr="0076280E">
          <w:rPr>
            <w:noProof/>
            <w:webHidden/>
          </w:rPr>
          <w:t>21</w:t>
        </w:r>
        <w:r w:rsidR="00804AF8" w:rsidRPr="0076280E">
          <w:rPr>
            <w:noProof/>
            <w:webHidden/>
          </w:rPr>
          <w:fldChar w:fldCharType="end"/>
        </w:r>
      </w:hyperlink>
    </w:p>
    <w:p w:rsidR="00804AF8" w:rsidRPr="0076280E" w:rsidRDefault="007872DB">
      <w:pPr>
        <w:pStyle w:val="TOC2"/>
        <w:tabs>
          <w:tab w:val="left" w:pos="660"/>
          <w:tab w:val="right" w:leader="dot" w:pos="10450"/>
        </w:tabs>
        <w:rPr>
          <w:rFonts w:asciiTheme="minorHAnsi" w:eastAsiaTheme="minorEastAsia" w:hAnsiTheme="minorHAnsi"/>
          <w:b w:val="0"/>
          <w:bCs w:val="0"/>
          <w:noProof/>
          <w:sz w:val="22"/>
          <w:szCs w:val="22"/>
          <w:lang w:eastAsia="fr-FR"/>
        </w:rPr>
      </w:pPr>
      <w:hyperlink w:anchor="_Toc509474087" w:history="1">
        <w:r w:rsidR="00804AF8" w:rsidRPr="0076280E">
          <w:rPr>
            <w:rStyle w:val="Hyperlink"/>
            <w:noProof/>
          </w:rPr>
          <w:t xml:space="preserve">2.4. </w:t>
        </w:r>
        <w:r w:rsidR="00804AF8" w:rsidRPr="0076280E">
          <w:rPr>
            <w:rFonts w:asciiTheme="minorHAnsi" w:eastAsiaTheme="minorEastAsia" w:hAnsiTheme="minorHAnsi"/>
            <w:b w:val="0"/>
            <w:bCs w:val="0"/>
            <w:noProof/>
            <w:sz w:val="22"/>
            <w:szCs w:val="22"/>
            <w:lang w:eastAsia="fr-FR"/>
          </w:rPr>
          <w:tab/>
        </w:r>
        <w:r w:rsidR="00804AF8" w:rsidRPr="0076280E">
          <w:rPr>
            <w:rStyle w:val="Hyperlink"/>
            <w:noProof/>
          </w:rPr>
          <w:t>Coups de Projecteur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_Toc509474087 \h </w:instrText>
        </w:r>
        <w:r w:rsidR="00804AF8" w:rsidRPr="0076280E">
          <w:rPr>
            <w:noProof/>
            <w:webHidden/>
          </w:rPr>
        </w:r>
        <w:r w:rsidR="00804AF8" w:rsidRPr="0076280E">
          <w:rPr>
            <w:noProof/>
            <w:webHidden/>
          </w:rPr>
          <w:fldChar w:fldCharType="separate"/>
        </w:r>
        <w:r w:rsidR="00804AF8" w:rsidRPr="0076280E">
          <w:rPr>
            <w:noProof/>
            <w:webHidden/>
          </w:rPr>
          <w:t>21</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88" w:history="1">
        <w:r w:rsidR="00804AF8" w:rsidRPr="0076280E">
          <w:rPr>
            <w:rStyle w:val="Hyperlink"/>
            <w:noProof/>
          </w:rPr>
          <w:t>2.4.1 Les récits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_Toc509474088 \h </w:instrText>
        </w:r>
        <w:r w:rsidR="00804AF8" w:rsidRPr="0076280E">
          <w:rPr>
            <w:noProof/>
            <w:webHidden/>
          </w:rPr>
        </w:r>
        <w:r w:rsidR="00804AF8" w:rsidRPr="0076280E">
          <w:rPr>
            <w:noProof/>
            <w:webHidden/>
          </w:rPr>
          <w:fldChar w:fldCharType="separate"/>
        </w:r>
        <w:r w:rsidR="00804AF8" w:rsidRPr="0076280E">
          <w:rPr>
            <w:noProof/>
            <w:webHidden/>
          </w:rPr>
          <w:t>21</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89" w:history="1">
        <w:r w:rsidR="00804AF8" w:rsidRPr="0076280E">
          <w:rPr>
            <w:rStyle w:val="Hyperlink"/>
            <w:noProof/>
          </w:rPr>
          <w:t>2.4.2 Vision partagée</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_Toc509474089 \h </w:instrText>
        </w:r>
        <w:r w:rsidR="00804AF8" w:rsidRPr="0076280E">
          <w:rPr>
            <w:noProof/>
            <w:webHidden/>
          </w:rPr>
        </w:r>
        <w:r w:rsidR="00804AF8" w:rsidRPr="0076280E">
          <w:rPr>
            <w:noProof/>
            <w:webHidden/>
          </w:rPr>
          <w:fldChar w:fldCharType="separate"/>
        </w:r>
        <w:r w:rsidR="00804AF8" w:rsidRPr="0076280E">
          <w:rPr>
            <w:noProof/>
            <w:webHidden/>
          </w:rPr>
          <w:t>22</w:t>
        </w:r>
        <w:r w:rsidR="00804AF8" w:rsidRPr="0076280E">
          <w:rPr>
            <w:noProof/>
            <w:webHidden/>
          </w:rPr>
          <w:fldChar w:fldCharType="end"/>
        </w:r>
      </w:hyperlink>
    </w:p>
    <w:p w:rsidR="00804AF8" w:rsidRPr="0076280E" w:rsidRDefault="007872DB">
      <w:pPr>
        <w:pStyle w:val="TOC3"/>
        <w:tabs>
          <w:tab w:val="right" w:leader="dot" w:pos="10450"/>
        </w:tabs>
        <w:rPr>
          <w:rFonts w:asciiTheme="minorHAnsi" w:eastAsiaTheme="minorEastAsia" w:hAnsiTheme="minorHAnsi"/>
          <w:noProof/>
          <w:sz w:val="22"/>
          <w:szCs w:val="22"/>
          <w:lang w:eastAsia="fr-FR"/>
        </w:rPr>
      </w:pPr>
      <w:hyperlink w:anchor="_Toc509474090" w:history="1">
        <w:r w:rsidR="00804AF8" w:rsidRPr="0076280E">
          <w:rPr>
            <w:rStyle w:val="Hyperlink"/>
            <w:noProof/>
          </w:rPr>
          <w:t>2.4.3 Points d</w:t>
        </w:r>
        <w:r w:rsidR="00890D8A">
          <w:rPr>
            <w:rStyle w:val="Hyperlink"/>
            <w:noProof/>
          </w:rPr>
          <w:t>’</w:t>
        </w:r>
        <w:r w:rsidR="00804AF8" w:rsidRPr="0076280E">
          <w:rPr>
            <w:rStyle w:val="Hyperlink"/>
            <w:noProof/>
          </w:rPr>
          <w:t>action communs - Projets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_Toc509474090 \h </w:instrText>
        </w:r>
        <w:r w:rsidR="00804AF8" w:rsidRPr="0076280E">
          <w:rPr>
            <w:noProof/>
            <w:webHidden/>
          </w:rPr>
        </w:r>
        <w:r w:rsidR="00804AF8" w:rsidRPr="0076280E">
          <w:rPr>
            <w:noProof/>
            <w:webHidden/>
          </w:rPr>
          <w:fldChar w:fldCharType="separate"/>
        </w:r>
        <w:r w:rsidR="00804AF8" w:rsidRPr="0076280E">
          <w:rPr>
            <w:noProof/>
            <w:webHidden/>
          </w:rPr>
          <w:t>22</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091" w:history="1">
        <w:r w:rsidR="007560EE">
          <w:rPr>
            <w:rStyle w:val="Hyperlink"/>
            <w:noProof/>
          </w:rPr>
          <w:t>2.5</w:t>
        </w:r>
        <w:r w:rsidR="00804AF8" w:rsidRPr="0076280E">
          <w:rPr>
            <w:rStyle w:val="Hyperlink"/>
            <w:noProof/>
          </w:rPr>
          <w:t xml:space="preserve"> </w:t>
        </w:r>
        <w:r w:rsidR="007560EE">
          <w:rPr>
            <w:rStyle w:val="Hyperlink"/>
            <w:noProof/>
          </w:rPr>
          <w:t xml:space="preserve">           </w:t>
        </w:r>
        <w:r w:rsidR="00804AF8" w:rsidRPr="0076280E">
          <w:rPr>
            <w:rStyle w:val="Hyperlink"/>
            <w:noProof/>
          </w:rPr>
          <w:t>Les activités de recherche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_Toc509474091 \h </w:instrText>
        </w:r>
        <w:r w:rsidR="00804AF8" w:rsidRPr="0076280E">
          <w:rPr>
            <w:noProof/>
            <w:webHidden/>
          </w:rPr>
        </w:r>
        <w:r w:rsidR="00804AF8" w:rsidRPr="0076280E">
          <w:rPr>
            <w:noProof/>
            <w:webHidden/>
          </w:rPr>
          <w:fldChar w:fldCharType="separate"/>
        </w:r>
        <w:r w:rsidR="00804AF8" w:rsidRPr="0076280E">
          <w:rPr>
            <w:noProof/>
            <w:webHidden/>
          </w:rPr>
          <w:t>22</w:t>
        </w:r>
        <w:r w:rsidR="00804AF8" w:rsidRPr="0076280E">
          <w:rPr>
            <w:noProof/>
            <w:webHidden/>
          </w:rPr>
          <w:fldChar w:fldCharType="end"/>
        </w:r>
      </w:hyperlink>
    </w:p>
    <w:p w:rsidR="00804AF8" w:rsidRPr="0076280E" w:rsidRDefault="007872DB">
      <w:pPr>
        <w:pStyle w:val="TOC1"/>
        <w:tabs>
          <w:tab w:val="right" w:leader="dot" w:pos="10450"/>
        </w:tabs>
        <w:rPr>
          <w:rFonts w:asciiTheme="minorHAnsi" w:eastAsiaTheme="minorEastAsia" w:hAnsiTheme="minorHAnsi"/>
          <w:b w:val="0"/>
          <w:bCs w:val="0"/>
          <w:caps w:val="0"/>
          <w:noProof/>
          <w:sz w:val="22"/>
          <w:szCs w:val="22"/>
          <w:lang w:eastAsia="fr-FR"/>
        </w:rPr>
      </w:pPr>
      <w:hyperlink w:anchor="_Toc509474092" w:history="1">
        <w:r w:rsidR="00804AF8" w:rsidRPr="0076280E">
          <w:rPr>
            <w:rStyle w:val="Hyperlink"/>
            <w:noProof/>
          </w:rPr>
          <w:t>3. Plan d</w:t>
        </w:r>
        <w:r w:rsidR="00890D8A">
          <w:rPr>
            <w:rStyle w:val="Hyperlink"/>
            <w:noProof/>
          </w:rPr>
          <w:t>’</w:t>
        </w:r>
        <w:r w:rsidR="00804AF8" w:rsidRPr="0076280E">
          <w:rPr>
            <w:rStyle w:val="Hyperlink"/>
            <w:noProof/>
          </w:rPr>
          <w:t>action de la Convention de Faro et synergies avec les autres programmes du Conseil de l</w:t>
        </w:r>
        <w:r w:rsidR="00890D8A">
          <w:rPr>
            <w:rStyle w:val="Hyperlink"/>
            <w:noProof/>
          </w:rPr>
          <w:t>’</w:t>
        </w:r>
        <w:r w:rsidR="00804AF8" w:rsidRPr="0076280E">
          <w:rPr>
            <w:rStyle w:val="Hyperlink"/>
            <w:noProof/>
          </w:rPr>
          <w:t>Europe</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_Toc509474092 \h </w:instrText>
        </w:r>
        <w:r w:rsidR="00804AF8" w:rsidRPr="0076280E">
          <w:rPr>
            <w:noProof/>
            <w:webHidden/>
          </w:rPr>
        </w:r>
        <w:r w:rsidR="00804AF8" w:rsidRPr="0076280E">
          <w:rPr>
            <w:noProof/>
            <w:webHidden/>
          </w:rPr>
          <w:fldChar w:fldCharType="separate"/>
        </w:r>
        <w:r w:rsidR="00804AF8" w:rsidRPr="0076280E">
          <w:rPr>
            <w:noProof/>
            <w:webHidden/>
          </w:rPr>
          <w:t>23</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093" w:history="1">
        <w:r w:rsidR="00804AF8" w:rsidRPr="0076280E">
          <w:rPr>
            <w:rStyle w:val="Hyperlink"/>
            <w:noProof/>
          </w:rPr>
          <w:t>3.1. Programme des Journées européennes du patrimoine (JEP)</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_Toc509474093 \h </w:instrText>
        </w:r>
        <w:r w:rsidR="00804AF8" w:rsidRPr="0076280E">
          <w:rPr>
            <w:noProof/>
            <w:webHidden/>
          </w:rPr>
        </w:r>
        <w:r w:rsidR="00804AF8" w:rsidRPr="0076280E">
          <w:rPr>
            <w:noProof/>
            <w:webHidden/>
          </w:rPr>
          <w:fldChar w:fldCharType="separate"/>
        </w:r>
        <w:r w:rsidR="00804AF8" w:rsidRPr="0076280E">
          <w:rPr>
            <w:noProof/>
            <w:webHidden/>
          </w:rPr>
          <w:t>23</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094" w:history="1">
        <w:r w:rsidR="00804AF8" w:rsidRPr="0076280E">
          <w:rPr>
            <w:rStyle w:val="Hyperlink"/>
            <w:noProof/>
          </w:rPr>
          <w:t>3.2. La Stratégie 21</w:t>
        </w:r>
        <w:r w:rsidR="000E29CF">
          <w:rPr>
            <w:rStyle w:val="Hyperlink"/>
            <w:noProof/>
          </w:rPr>
          <w:t> :</w:t>
        </w:r>
        <w:r w:rsidR="00804AF8" w:rsidRPr="0076280E">
          <w:rPr>
            <w:rStyle w:val="Hyperlink"/>
            <w:noProof/>
          </w:rPr>
          <w:t xml:space="preserve"> stratégie pour le patrimoine culturel en Europe au 21e siècle</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_Toc509474094 \h </w:instrText>
        </w:r>
        <w:r w:rsidR="00804AF8" w:rsidRPr="0076280E">
          <w:rPr>
            <w:noProof/>
            <w:webHidden/>
          </w:rPr>
        </w:r>
        <w:r w:rsidR="00804AF8" w:rsidRPr="0076280E">
          <w:rPr>
            <w:noProof/>
            <w:webHidden/>
          </w:rPr>
          <w:fldChar w:fldCharType="separate"/>
        </w:r>
        <w:r w:rsidR="00804AF8" w:rsidRPr="0076280E">
          <w:rPr>
            <w:noProof/>
            <w:webHidden/>
          </w:rPr>
          <w:t>23</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095" w:history="1">
        <w:r w:rsidR="00804AF8" w:rsidRPr="0076280E">
          <w:rPr>
            <w:rStyle w:val="Hyperlink"/>
            <w:noProof/>
          </w:rPr>
          <w:t>3.3. Le programme des Itinéraires culturels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_Toc509474095 \h </w:instrText>
        </w:r>
        <w:r w:rsidR="00804AF8" w:rsidRPr="0076280E">
          <w:rPr>
            <w:noProof/>
            <w:webHidden/>
          </w:rPr>
        </w:r>
        <w:r w:rsidR="00804AF8" w:rsidRPr="0076280E">
          <w:rPr>
            <w:noProof/>
            <w:webHidden/>
          </w:rPr>
          <w:fldChar w:fldCharType="separate"/>
        </w:r>
        <w:r w:rsidR="00804AF8" w:rsidRPr="0076280E">
          <w:rPr>
            <w:noProof/>
            <w:webHidden/>
          </w:rPr>
          <w:t>23</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096" w:history="1">
        <w:r w:rsidR="00804AF8" w:rsidRPr="0076280E">
          <w:rPr>
            <w:rStyle w:val="Hyperlink"/>
            <w:noProof/>
          </w:rPr>
          <w:t>3.4. L</w:t>
        </w:r>
        <w:r w:rsidR="00890D8A">
          <w:rPr>
            <w:rStyle w:val="Hyperlink"/>
            <w:noProof/>
          </w:rPr>
          <w:t>’</w:t>
        </w:r>
        <w:r w:rsidR="00804AF8" w:rsidRPr="0076280E">
          <w:rPr>
            <w:rStyle w:val="Hyperlink"/>
            <w:noProof/>
          </w:rPr>
          <w:t>accord EUR-OPA Risques Majeurs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_Toc509474096 \h </w:instrText>
        </w:r>
        <w:r w:rsidR="00804AF8" w:rsidRPr="0076280E">
          <w:rPr>
            <w:noProof/>
            <w:webHidden/>
          </w:rPr>
        </w:r>
        <w:r w:rsidR="00804AF8" w:rsidRPr="0076280E">
          <w:rPr>
            <w:noProof/>
            <w:webHidden/>
          </w:rPr>
          <w:fldChar w:fldCharType="separate"/>
        </w:r>
        <w:r w:rsidR="00804AF8" w:rsidRPr="0076280E">
          <w:rPr>
            <w:noProof/>
            <w:webHidden/>
          </w:rPr>
          <w:t>24</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097" w:history="1">
        <w:r w:rsidR="00804AF8" w:rsidRPr="0076280E">
          <w:rPr>
            <w:rStyle w:val="Hyperlink"/>
            <w:noProof/>
          </w:rPr>
          <w:t>3.5. Le programme « Cités interculturelles »</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_Toc509474097 \h </w:instrText>
        </w:r>
        <w:r w:rsidR="00804AF8" w:rsidRPr="0076280E">
          <w:rPr>
            <w:noProof/>
            <w:webHidden/>
          </w:rPr>
        </w:r>
        <w:r w:rsidR="00804AF8" w:rsidRPr="0076280E">
          <w:rPr>
            <w:noProof/>
            <w:webHidden/>
          </w:rPr>
          <w:fldChar w:fldCharType="separate"/>
        </w:r>
        <w:r w:rsidR="00804AF8" w:rsidRPr="0076280E">
          <w:rPr>
            <w:noProof/>
            <w:webHidden/>
          </w:rPr>
          <w:t>24</w:t>
        </w:r>
        <w:r w:rsidR="00804AF8" w:rsidRPr="0076280E">
          <w:rPr>
            <w:noProof/>
            <w:webHidden/>
          </w:rPr>
          <w:fldChar w:fldCharType="end"/>
        </w:r>
      </w:hyperlink>
    </w:p>
    <w:p w:rsidR="00804AF8" w:rsidRPr="0076280E" w:rsidRDefault="007872DB">
      <w:pPr>
        <w:pStyle w:val="TOC1"/>
        <w:tabs>
          <w:tab w:val="right" w:leader="dot" w:pos="10450"/>
        </w:tabs>
        <w:rPr>
          <w:rFonts w:asciiTheme="minorHAnsi" w:eastAsiaTheme="minorEastAsia" w:hAnsiTheme="minorHAnsi"/>
          <w:b w:val="0"/>
          <w:bCs w:val="0"/>
          <w:caps w:val="0"/>
          <w:noProof/>
          <w:sz w:val="22"/>
          <w:szCs w:val="22"/>
          <w:lang w:eastAsia="fr-FR"/>
        </w:rPr>
      </w:pPr>
      <w:hyperlink w:anchor="_Toc509474098" w:history="1">
        <w:r w:rsidR="00804AF8" w:rsidRPr="0076280E">
          <w:rPr>
            <w:rStyle w:val="Hyperlink"/>
            <w:noProof/>
          </w:rPr>
          <w:t>4. Plan d</w:t>
        </w:r>
        <w:r w:rsidR="00890D8A">
          <w:rPr>
            <w:rStyle w:val="Hyperlink"/>
            <w:noProof/>
          </w:rPr>
          <w:t>’</w:t>
        </w:r>
        <w:r w:rsidR="00804AF8" w:rsidRPr="0076280E">
          <w:rPr>
            <w:rStyle w:val="Hyperlink"/>
            <w:noProof/>
          </w:rPr>
          <w:t>action 2018-2019</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_Toc509474098 \h </w:instrText>
        </w:r>
        <w:r w:rsidR="00804AF8" w:rsidRPr="0076280E">
          <w:rPr>
            <w:noProof/>
            <w:webHidden/>
          </w:rPr>
        </w:r>
        <w:r w:rsidR="00804AF8" w:rsidRPr="0076280E">
          <w:rPr>
            <w:noProof/>
            <w:webHidden/>
          </w:rPr>
          <w:fldChar w:fldCharType="separate"/>
        </w:r>
        <w:r w:rsidR="00804AF8" w:rsidRPr="0076280E">
          <w:rPr>
            <w:noProof/>
            <w:webHidden/>
          </w:rPr>
          <w:t>25</w:t>
        </w:r>
        <w:r w:rsidR="00804AF8" w:rsidRPr="0076280E">
          <w:rPr>
            <w:noProof/>
            <w:webHidden/>
          </w:rPr>
          <w:fldChar w:fldCharType="end"/>
        </w:r>
      </w:hyperlink>
    </w:p>
    <w:p w:rsidR="00804AF8" w:rsidRPr="0076280E" w:rsidRDefault="007872DB">
      <w:pPr>
        <w:pStyle w:val="TOC1"/>
        <w:tabs>
          <w:tab w:val="right" w:leader="dot" w:pos="10450"/>
        </w:tabs>
        <w:rPr>
          <w:rFonts w:asciiTheme="minorHAnsi" w:eastAsiaTheme="minorEastAsia" w:hAnsiTheme="minorHAnsi"/>
          <w:b w:val="0"/>
          <w:bCs w:val="0"/>
          <w:caps w:val="0"/>
          <w:noProof/>
          <w:sz w:val="22"/>
          <w:szCs w:val="22"/>
          <w:lang w:eastAsia="fr-FR"/>
        </w:rPr>
      </w:pPr>
      <w:hyperlink w:anchor="_Toc509474099" w:history="1">
        <w:r w:rsidR="00804AF8" w:rsidRPr="0076280E">
          <w:rPr>
            <w:rStyle w:val="Hyperlink"/>
            <w:noProof/>
          </w:rPr>
          <w:t>5. Annexes</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_Toc509474099 \h </w:instrText>
        </w:r>
        <w:r w:rsidR="00804AF8" w:rsidRPr="0076280E">
          <w:rPr>
            <w:noProof/>
            <w:webHidden/>
          </w:rPr>
        </w:r>
        <w:r w:rsidR="00804AF8" w:rsidRPr="0076280E">
          <w:rPr>
            <w:noProof/>
            <w:webHidden/>
          </w:rPr>
          <w:fldChar w:fldCharType="separate"/>
        </w:r>
        <w:r w:rsidR="00804AF8" w:rsidRPr="0076280E">
          <w:rPr>
            <w:noProof/>
            <w:webHidden/>
          </w:rPr>
          <w:t>26</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100" w:history="1">
        <w:r w:rsidR="00804AF8" w:rsidRPr="0076280E">
          <w:rPr>
            <w:rStyle w:val="Hyperlink"/>
            <w:noProof/>
          </w:rPr>
          <w:t>ANNEXE I - Glossaire du Plan d</w:t>
        </w:r>
        <w:r w:rsidR="00890D8A">
          <w:rPr>
            <w:rStyle w:val="Hyperlink"/>
            <w:noProof/>
          </w:rPr>
          <w:t>’</w:t>
        </w:r>
        <w:r w:rsidR="00804AF8" w:rsidRPr="0076280E">
          <w:rPr>
            <w:rStyle w:val="Hyperlink"/>
            <w:noProof/>
          </w:rPr>
          <w:t>action de la Convention de Faro</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_Toc509474100 \h </w:instrText>
        </w:r>
        <w:r w:rsidR="00804AF8" w:rsidRPr="0076280E">
          <w:rPr>
            <w:noProof/>
            <w:webHidden/>
          </w:rPr>
        </w:r>
        <w:r w:rsidR="00804AF8" w:rsidRPr="0076280E">
          <w:rPr>
            <w:noProof/>
            <w:webHidden/>
          </w:rPr>
          <w:fldChar w:fldCharType="separate"/>
        </w:r>
        <w:r w:rsidR="00804AF8" w:rsidRPr="0076280E">
          <w:rPr>
            <w:noProof/>
            <w:webHidden/>
          </w:rPr>
          <w:t>26</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101" w:history="1">
        <w:r w:rsidR="00804AF8" w:rsidRPr="0076280E">
          <w:rPr>
            <w:rStyle w:val="Hyperlink"/>
            <w:noProof/>
          </w:rPr>
          <w:t>ANNEXE II - Proposition de plan de rapport biennal</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_Toc509474101 \h </w:instrText>
        </w:r>
        <w:r w:rsidR="00804AF8" w:rsidRPr="0076280E">
          <w:rPr>
            <w:noProof/>
            <w:webHidden/>
          </w:rPr>
        </w:r>
        <w:r w:rsidR="00804AF8" w:rsidRPr="0076280E">
          <w:rPr>
            <w:noProof/>
            <w:webHidden/>
          </w:rPr>
          <w:fldChar w:fldCharType="separate"/>
        </w:r>
        <w:r w:rsidR="00804AF8" w:rsidRPr="0076280E">
          <w:rPr>
            <w:noProof/>
            <w:webHidden/>
          </w:rPr>
          <w:t>28</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102" w:history="1">
        <w:r w:rsidR="00804AF8" w:rsidRPr="0076280E">
          <w:rPr>
            <w:rStyle w:val="Hyperlink"/>
            <w:noProof/>
          </w:rPr>
          <w:t>ANNEXE III - Participation vs. coopération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_Toc509474102 \h </w:instrText>
        </w:r>
        <w:r w:rsidR="00804AF8" w:rsidRPr="0076280E">
          <w:rPr>
            <w:noProof/>
            <w:webHidden/>
          </w:rPr>
        </w:r>
        <w:r w:rsidR="00804AF8" w:rsidRPr="0076280E">
          <w:rPr>
            <w:noProof/>
            <w:webHidden/>
          </w:rPr>
          <w:fldChar w:fldCharType="separate"/>
        </w:r>
        <w:r w:rsidR="00804AF8" w:rsidRPr="0076280E">
          <w:rPr>
            <w:noProof/>
            <w:webHidden/>
          </w:rPr>
          <w:t>29</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103" w:history="1">
        <w:r w:rsidR="00804AF8" w:rsidRPr="0076280E">
          <w:rPr>
            <w:rStyle w:val="Hyperlink"/>
            <w:noProof/>
          </w:rPr>
          <w:t>ANNEXE IV - Définitions des concepts selon les articles de la Convention</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_Toc509474103 \h </w:instrText>
        </w:r>
        <w:r w:rsidR="00804AF8" w:rsidRPr="0076280E">
          <w:rPr>
            <w:noProof/>
            <w:webHidden/>
          </w:rPr>
        </w:r>
        <w:r w:rsidR="00804AF8" w:rsidRPr="0076280E">
          <w:rPr>
            <w:noProof/>
            <w:webHidden/>
          </w:rPr>
          <w:fldChar w:fldCharType="separate"/>
        </w:r>
        <w:r w:rsidR="00804AF8" w:rsidRPr="0076280E">
          <w:rPr>
            <w:noProof/>
            <w:webHidden/>
          </w:rPr>
          <w:t>31</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104" w:history="1">
        <w:r w:rsidR="00804AF8" w:rsidRPr="0076280E">
          <w:rPr>
            <w:rStyle w:val="Hyperlink"/>
            <w:noProof/>
          </w:rPr>
          <w:t>ANNEXE V - L</w:t>
        </w:r>
        <w:r w:rsidR="00890D8A">
          <w:rPr>
            <w:rStyle w:val="Hyperlink"/>
            <w:noProof/>
          </w:rPr>
          <w:t>’</w:t>
        </w:r>
        <w:r w:rsidR="00804AF8" w:rsidRPr="0076280E">
          <w:rPr>
            <w:rStyle w:val="Hyperlink"/>
            <w:noProof/>
          </w:rPr>
          <w:t>expérience autrichienne</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_Toc509474104 \h </w:instrText>
        </w:r>
        <w:r w:rsidR="00804AF8" w:rsidRPr="0076280E">
          <w:rPr>
            <w:noProof/>
            <w:webHidden/>
          </w:rPr>
        </w:r>
        <w:r w:rsidR="00804AF8" w:rsidRPr="0076280E">
          <w:rPr>
            <w:noProof/>
            <w:webHidden/>
          </w:rPr>
          <w:fldChar w:fldCharType="separate"/>
        </w:r>
        <w:r w:rsidR="00804AF8" w:rsidRPr="0076280E">
          <w:rPr>
            <w:noProof/>
            <w:webHidden/>
          </w:rPr>
          <w:t>33</w:t>
        </w:r>
        <w:r w:rsidR="00804AF8" w:rsidRPr="0076280E">
          <w:rPr>
            <w:noProof/>
            <w:webHidden/>
          </w:rPr>
          <w:fldChar w:fldCharType="end"/>
        </w:r>
      </w:hyperlink>
    </w:p>
    <w:p w:rsidR="00804AF8" w:rsidRPr="0076280E" w:rsidRDefault="007872DB">
      <w:pPr>
        <w:pStyle w:val="TOC2"/>
        <w:tabs>
          <w:tab w:val="right" w:leader="dot" w:pos="10450"/>
        </w:tabs>
        <w:rPr>
          <w:rFonts w:asciiTheme="minorHAnsi" w:eastAsiaTheme="minorEastAsia" w:hAnsiTheme="minorHAnsi"/>
          <w:b w:val="0"/>
          <w:bCs w:val="0"/>
          <w:noProof/>
          <w:sz w:val="22"/>
          <w:szCs w:val="22"/>
          <w:lang w:eastAsia="fr-FR"/>
        </w:rPr>
      </w:pPr>
      <w:hyperlink w:anchor="_Toc509474105" w:history="1">
        <w:r w:rsidR="00804AF8" w:rsidRPr="0076280E">
          <w:rPr>
            <w:rStyle w:val="Hyperlink"/>
            <w:noProof/>
          </w:rPr>
          <w:t>ANNEX VI - Vers la ratification de la Convention de Faro - l</w:t>
        </w:r>
        <w:r w:rsidR="00890D8A">
          <w:rPr>
            <w:rStyle w:val="Hyperlink"/>
            <w:noProof/>
          </w:rPr>
          <w:t>’</w:t>
        </w:r>
        <w:r w:rsidR="00804AF8" w:rsidRPr="0076280E">
          <w:rPr>
            <w:rStyle w:val="Hyperlink"/>
            <w:noProof/>
          </w:rPr>
          <w:t>expérience de la Finlande</w:t>
        </w:r>
        <w:r w:rsidR="00804AF8" w:rsidRPr="0076280E">
          <w:rPr>
            <w:noProof/>
            <w:webHidden/>
          </w:rPr>
          <w:tab/>
        </w:r>
        <w:r w:rsidR="00804AF8" w:rsidRPr="0076280E">
          <w:rPr>
            <w:noProof/>
            <w:webHidden/>
          </w:rPr>
          <w:fldChar w:fldCharType="begin"/>
        </w:r>
        <w:r w:rsidR="00804AF8" w:rsidRPr="0076280E">
          <w:rPr>
            <w:noProof/>
            <w:webHidden/>
          </w:rPr>
          <w:instrText xml:space="preserve"> PAGEREF _Toc509474105 \h </w:instrText>
        </w:r>
        <w:r w:rsidR="00804AF8" w:rsidRPr="0076280E">
          <w:rPr>
            <w:noProof/>
            <w:webHidden/>
          </w:rPr>
        </w:r>
        <w:r w:rsidR="00804AF8" w:rsidRPr="0076280E">
          <w:rPr>
            <w:noProof/>
            <w:webHidden/>
          </w:rPr>
          <w:fldChar w:fldCharType="separate"/>
        </w:r>
        <w:r w:rsidR="00804AF8" w:rsidRPr="0076280E">
          <w:rPr>
            <w:noProof/>
            <w:webHidden/>
          </w:rPr>
          <w:t>34</w:t>
        </w:r>
        <w:r w:rsidR="00804AF8" w:rsidRPr="0076280E">
          <w:rPr>
            <w:noProof/>
            <w:webHidden/>
          </w:rPr>
          <w:fldChar w:fldCharType="end"/>
        </w:r>
      </w:hyperlink>
    </w:p>
    <w:p w:rsidR="00301C23" w:rsidRPr="0076280E" w:rsidRDefault="00C44D5A" w:rsidP="0079496D">
      <w:pPr>
        <w:rPr>
          <w:rFonts w:ascii="Arial" w:hAnsi="Arial" w:cs="Arial"/>
          <w:sz w:val="6"/>
          <w:szCs w:val="20"/>
        </w:rPr>
      </w:pPr>
      <w:r w:rsidRPr="0076280E">
        <w:rPr>
          <w:rFonts w:ascii="Arial" w:hAnsi="Arial" w:cs="Arial"/>
          <w:sz w:val="6"/>
          <w:szCs w:val="20"/>
        </w:rPr>
        <w:fldChar w:fldCharType="end"/>
      </w:r>
    </w:p>
    <w:p w:rsidR="00301C23" w:rsidRPr="0076280E" w:rsidRDefault="00301C23" w:rsidP="0079496D">
      <w:pPr>
        <w:spacing w:after="0" w:line="240" w:lineRule="auto"/>
        <w:rPr>
          <w:rFonts w:ascii="Arial" w:hAnsi="Arial" w:cs="Arial"/>
          <w:sz w:val="6"/>
          <w:szCs w:val="20"/>
        </w:rPr>
      </w:pPr>
    </w:p>
    <w:p w:rsidR="00D90AC1" w:rsidRPr="0076280E" w:rsidRDefault="00D90AC1" w:rsidP="00D90AC1">
      <w:pPr>
        <w:ind w:left="1134"/>
        <w:jc w:val="both"/>
        <w:rPr>
          <w:rFonts w:ascii="Myriad Pro" w:hAnsi="Myriad Pro" w:cs="Arial"/>
          <w:sz w:val="20"/>
          <w:szCs w:val="20"/>
          <w:u w:val="single"/>
        </w:rPr>
      </w:pPr>
      <w:bookmarkStart w:id="0" w:name="_Toc505872969"/>
      <w:bookmarkStart w:id="1" w:name="_Toc505873055"/>
      <w:bookmarkStart w:id="2" w:name="_Toc505873286"/>
      <w:bookmarkStart w:id="3" w:name="_Toc505873539"/>
    </w:p>
    <w:p w:rsidR="00D90AC1" w:rsidRPr="0076280E" w:rsidRDefault="00D90AC1" w:rsidP="00D90AC1">
      <w:pPr>
        <w:spacing w:line="300" w:lineRule="auto"/>
        <w:rPr>
          <w:rFonts w:ascii="Myriad Pro" w:eastAsia="Times New Roman" w:hAnsi="Myriad Pro" w:cs="Arial"/>
          <w:sz w:val="20"/>
          <w:szCs w:val="20"/>
        </w:rPr>
        <w:sectPr w:rsidR="00D90AC1" w:rsidRPr="0076280E" w:rsidSect="00D90AC1">
          <w:footerReference w:type="default" r:id="rId13"/>
          <w:pgSz w:w="11900" w:h="16840"/>
          <w:pgMar w:top="720" w:right="720" w:bottom="720" w:left="720" w:header="709" w:footer="709" w:gutter="0"/>
          <w:cols w:space="708"/>
          <w:titlePg/>
          <w:docGrid w:linePitch="360"/>
        </w:sectPr>
      </w:pPr>
    </w:p>
    <w:p w:rsidR="00E22CB2" w:rsidRPr="0076280E" w:rsidRDefault="00BF770E" w:rsidP="00E22CB2">
      <w:pPr>
        <w:pStyle w:val="CoE-Heading1"/>
        <w:spacing w:after="0" w:line="240" w:lineRule="auto"/>
        <w:rPr>
          <w:sz w:val="24"/>
        </w:rPr>
      </w:pPr>
      <w:bookmarkStart w:id="4" w:name="_Toc509474063"/>
      <w:r w:rsidRPr="0076280E">
        <w:rPr>
          <w:sz w:val="24"/>
        </w:rPr>
        <w:lastRenderedPageBreak/>
        <w:t>Introduction</w:t>
      </w:r>
      <w:bookmarkEnd w:id="0"/>
      <w:bookmarkEnd w:id="1"/>
      <w:bookmarkEnd w:id="2"/>
      <w:bookmarkEnd w:id="3"/>
      <w:bookmarkEnd w:id="4"/>
    </w:p>
    <w:p w:rsidR="00E22CB2" w:rsidRPr="0076280E" w:rsidRDefault="00E22CB2" w:rsidP="00E22CB2">
      <w:pPr>
        <w:spacing w:after="0" w:line="240" w:lineRule="auto"/>
        <w:jc w:val="both"/>
        <w:rPr>
          <w:rFonts w:ascii="Arial Narrow" w:hAnsi="Arial Narrow" w:cs="Arial"/>
          <w:sz w:val="20"/>
        </w:rPr>
      </w:pPr>
    </w:p>
    <w:p w:rsidR="00E22CB2" w:rsidRPr="0076280E" w:rsidRDefault="00BF770E" w:rsidP="00A039BE">
      <w:pPr>
        <w:spacing w:after="0" w:line="240" w:lineRule="auto"/>
        <w:jc w:val="both"/>
        <w:rPr>
          <w:rFonts w:ascii="Arial Narrow" w:hAnsi="Arial Narrow" w:cs="Arial"/>
          <w:sz w:val="20"/>
        </w:rPr>
      </w:pPr>
      <w:r w:rsidRPr="0076280E">
        <w:rPr>
          <w:rFonts w:ascii="Arial Narrow" w:hAnsi="Arial Narrow"/>
          <w:sz w:val="20"/>
        </w:rPr>
        <w:t xml:space="preserve">Le </w:t>
      </w:r>
      <w:r w:rsidR="004D04BB" w:rsidRPr="0076280E">
        <w:rPr>
          <w:rFonts w:ascii="Arial Narrow" w:hAnsi="Arial Narrow"/>
          <w:sz w:val="20"/>
        </w:rPr>
        <w:t>Guide</w:t>
      </w:r>
      <w:r w:rsidRPr="0076280E">
        <w:rPr>
          <w:rFonts w:ascii="Arial Narrow" w:hAnsi="Arial Narrow"/>
          <w:sz w:val="20"/>
        </w:rPr>
        <w:t xml:space="preserve"> </w:t>
      </w:r>
      <w:r w:rsidR="00A039BE">
        <w:rPr>
          <w:rFonts w:ascii="Arial Narrow" w:hAnsi="Arial Narrow"/>
          <w:sz w:val="20"/>
        </w:rPr>
        <w:t>pour</w:t>
      </w:r>
      <w:r w:rsidRPr="0076280E">
        <w:rPr>
          <w:rFonts w:ascii="Arial Narrow" w:hAnsi="Arial Narrow"/>
          <w:sz w:val="20"/>
        </w:rPr>
        <w:t xml:space="preserve"> le Plan d</w:t>
      </w:r>
      <w:r w:rsidR="00890D8A">
        <w:rPr>
          <w:rFonts w:ascii="Arial Narrow" w:hAnsi="Arial Narrow"/>
          <w:sz w:val="20"/>
        </w:rPr>
        <w:t>’</w:t>
      </w:r>
      <w:r w:rsidRPr="0076280E">
        <w:rPr>
          <w:rFonts w:ascii="Arial Narrow" w:hAnsi="Arial Narrow"/>
          <w:sz w:val="20"/>
        </w:rPr>
        <w:t>action de la Convention de Faro a été élaboré par le Secrétariat du Conseil de l</w:t>
      </w:r>
      <w:r w:rsidR="00890D8A">
        <w:rPr>
          <w:rFonts w:ascii="Arial Narrow" w:hAnsi="Arial Narrow"/>
          <w:sz w:val="20"/>
        </w:rPr>
        <w:t>’</w:t>
      </w:r>
      <w:r w:rsidRPr="0076280E">
        <w:rPr>
          <w:rFonts w:ascii="Arial Narrow" w:hAnsi="Arial Narrow"/>
          <w:sz w:val="20"/>
        </w:rPr>
        <w:t xml:space="preserve">Europe en concertation avec les membres du Réseau de la Convention de Faro (RCF). Il vise à fournir des orientations aux communautés patrimoniales qui entendent aligner leurs initiatives sur les principes de la Convention de Faro et participer </w:t>
      </w:r>
      <w:r w:rsidR="00601ADD" w:rsidRPr="0076280E">
        <w:rPr>
          <w:rFonts w:ascii="Arial Narrow" w:hAnsi="Arial Narrow"/>
          <w:sz w:val="20"/>
        </w:rPr>
        <w:t>à un</w:t>
      </w:r>
      <w:r w:rsidRPr="0076280E">
        <w:rPr>
          <w:rFonts w:ascii="Arial Narrow" w:hAnsi="Arial Narrow"/>
          <w:sz w:val="20"/>
        </w:rPr>
        <w:t xml:space="preserve"> réseau paneuropéen.</w:t>
      </w:r>
      <w:r w:rsidR="00BC4E1C">
        <w:rPr>
          <w:rFonts w:ascii="Arial Narrow" w:hAnsi="Arial Narrow"/>
          <w:sz w:val="20"/>
        </w:rPr>
        <w:t xml:space="preserve"> </w:t>
      </w:r>
    </w:p>
    <w:p w:rsidR="00E22CB2" w:rsidRPr="0076280E" w:rsidRDefault="00E22CB2" w:rsidP="00E22CB2">
      <w:pPr>
        <w:spacing w:after="0" w:line="240" w:lineRule="auto"/>
        <w:jc w:val="both"/>
        <w:rPr>
          <w:rFonts w:ascii="Arial Narrow" w:hAnsi="Arial Narrow" w:cs="Arial"/>
          <w:sz w:val="20"/>
        </w:rPr>
      </w:pPr>
    </w:p>
    <w:p w:rsidR="00BF770E" w:rsidRPr="0076280E" w:rsidRDefault="00BF770E" w:rsidP="00F51895">
      <w:pPr>
        <w:spacing w:after="0" w:line="240" w:lineRule="auto"/>
        <w:jc w:val="both"/>
        <w:rPr>
          <w:rFonts w:ascii="Arial Narrow" w:hAnsi="Arial Narrow" w:cs="Arial"/>
          <w:sz w:val="20"/>
        </w:rPr>
      </w:pPr>
      <w:r w:rsidRPr="0076280E">
        <w:rPr>
          <w:rFonts w:ascii="Arial Narrow" w:hAnsi="Arial Narrow"/>
          <w:sz w:val="20"/>
        </w:rPr>
        <w:t xml:space="preserve">Ce </w:t>
      </w:r>
      <w:r w:rsidR="00601ADD" w:rsidRPr="0076280E">
        <w:rPr>
          <w:rFonts w:ascii="Arial Narrow" w:hAnsi="Arial Narrow"/>
          <w:sz w:val="20"/>
        </w:rPr>
        <w:t xml:space="preserve">guide </w:t>
      </w:r>
      <w:r w:rsidRPr="0076280E">
        <w:rPr>
          <w:rFonts w:ascii="Arial Narrow" w:hAnsi="Arial Narrow"/>
          <w:sz w:val="20"/>
        </w:rPr>
        <w:t>s</w:t>
      </w:r>
      <w:r w:rsidR="00890D8A">
        <w:rPr>
          <w:rFonts w:ascii="Arial Narrow" w:hAnsi="Arial Narrow"/>
          <w:sz w:val="20"/>
        </w:rPr>
        <w:t>’</w:t>
      </w:r>
      <w:r w:rsidRPr="0076280E">
        <w:rPr>
          <w:rFonts w:ascii="Arial Narrow" w:hAnsi="Arial Narrow"/>
          <w:sz w:val="20"/>
        </w:rPr>
        <w:t xml:space="preserve">adresse principalement à la société civile et aux communautés patrimoniales, les autorités nationales et locales étant considérées comme des parties prenantes essentielles du processus dans la mesure où elles peuvent bénéficier de la méthodologie et du contenu offerts. </w:t>
      </w:r>
      <w:r w:rsidR="00F51895">
        <w:rPr>
          <w:rFonts w:ascii="Arial Narrow" w:hAnsi="Arial Narrow"/>
          <w:sz w:val="20"/>
        </w:rPr>
        <w:t>Son but est d</w:t>
      </w:r>
      <w:r w:rsidR="00890D8A">
        <w:rPr>
          <w:rFonts w:ascii="Arial Narrow" w:hAnsi="Arial Narrow"/>
          <w:sz w:val="20"/>
        </w:rPr>
        <w:t>’</w:t>
      </w:r>
      <w:r w:rsidR="00601ADD" w:rsidRPr="0076280E">
        <w:rPr>
          <w:rFonts w:ascii="Arial Narrow" w:hAnsi="Arial Narrow"/>
          <w:sz w:val="20"/>
        </w:rPr>
        <w:t>exposer</w:t>
      </w:r>
      <w:r w:rsidRPr="0076280E">
        <w:rPr>
          <w:rFonts w:ascii="Arial Narrow" w:hAnsi="Arial Narrow"/>
          <w:sz w:val="20"/>
        </w:rPr>
        <w:t xml:space="preserve"> les informations fondamentales </w:t>
      </w:r>
      <w:r w:rsidR="00A12959" w:rsidRPr="0076280E">
        <w:rPr>
          <w:rFonts w:ascii="Arial Narrow" w:hAnsi="Arial Narrow"/>
          <w:sz w:val="20"/>
        </w:rPr>
        <w:t xml:space="preserve">de la Convention de Faro </w:t>
      </w:r>
      <w:r w:rsidRPr="0076280E">
        <w:rPr>
          <w:rFonts w:ascii="Arial Narrow" w:hAnsi="Arial Narrow"/>
          <w:sz w:val="20"/>
        </w:rPr>
        <w:t xml:space="preserve">et les mesures à prendre pour </w:t>
      </w:r>
      <w:r w:rsidR="00A12959" w:rsidRPr="0076280E">
        <w:rPr>
          <w:rFonts w:ascii="Arial Narrow" w:hAnsi="Arial Narrow"/>
          <w:sz w:val="20"/>
        </w:rPr>
        <w:t xml:space="preserve">les </w:t>
      </w:r>
      <w:r w:rsidRPr="0076280E">
        <w:rPr>
          <w:rFonts w:ascii="Arial Narrow" w:hAnsi="Arial Narrow"/>
          <w:sz w:val="20"/>
        </w:rPr>
        <w:t xml:space="preserve">mettre en </w:t>
      </w:r>
      <w:r w:rsidR="001926CF" w:rsidRPr="0076280E">
        <w:rPr>
          <w:rFonts w:ascii="Arial Narrow" w:hAnsi="Arial Narrow"/>
          <w:sz w:val="20"/>
        </w:rPr>
        <w:t>œuvre</w:t>
      </w:r>
      <w:r w:rsidRPr="0076280E">
        <w:rPr>
          <w:rFonts w:ascii="Arial Narrow" w:hAnsi="Arial Narrow"/>
          <w:sz w:val="20"/>
        </w:rPr>
        <w:t xml:space="preserve">. </w:t>
      </w:r>
      <w:r w:rsidR="004410E3" w:rsidRPr="0076280E">
        <w:rPr>
          <w:rFonts w:ascii="Arial Narrow" w:hAnsi="Arial Narrow"/>
          <w:sz w:val="20"/>
        </w:rPr>
        <w:t xml:space="preserve">À </w:t>
      </w:r>
      <w:r w:rsidRPr="0076280E">
        <w:rPr>
          <w:rFonts w:ascii="Arial Narrow" w:hAnsi="Arial Narrow"/>
          <w:sz w:val="20"/>
        </w:rPr>
        <w:t>ce titre, il peut également servir de ressource aux États membres pour prendre d</w:t>
      </w:r>
      <w:r w:rsidR="00890D8A">
        <w:rPr>
          <w:rFonts w:ascii="Arial Narrow" w:hAnsi="Arial Narrow"/>
          <w:sz w:val="20"/>
        </w:rPr>
        <w:t>’</w:t>
      </w:r>
      <w:r w:rsidRPr="0076280E">
        <w:rPr>
          <w:rFonts w:ascii="Arial Narrow" w:hAnsi="Arial Narrow"/>
          <w:sz w:val="20"/>
        </w:rPr>
        <w:t xml:space="preserve">autres initiatives relatives à la ratification et à la mise en </w:t>
      </w:r>
      <w:r w:rsidR="001926CF" w:rsidRPr="0076280E">
        <w:rPr>
          <w:rFonts w:ascii="Arial Narrow" w:hAnsi="Arial Narrow"/>
          <w:sz w:val="20"/>
        </w:rPr>
        <w:t>œuvre</w:t>
      </w:r>
      <w:r w:rsidRPr="0076280E">
        <w:rPr>
          <w:rFonts w:ascii="Arial Narrow" w:hAnsi="Arial Narrow"/>
          <w:sz w:val="20"/>
        </w:rPr>
        <w:t xml:space="preserve"> de la Convention.</w:t>
      </w:r>
      <w:r w:rsidR="00BC4E1C">
        <w:rPr>
          <w:rFonts w:ascii="Arial Narrow" w:hAnsi="Arial Narrow"/>
          <w:sz w:val="20"/>
        </w:rPr>
        <w:t xml:space="preserve"> </w:t>
      </w:r>
    </w:p>
    <w:p w:rsidR="00E22CB2" w:rsidRPr="0076280E" w:rsidRDefault="00E22CB2" w:rsidP="00E22CB2">
      <w:pPr>
        <w:spacing w:after="0" w:line="240" w:lineRule="auto"/>
        <w:jc w:val="both"/>
        <w:rPr>
          <w:rFonts w:ascii="Arial Narrow" w:hAnsi="Arial Narrow" w:cs="Arial"/>
          <w:sz w:val="20"/>
        </w:rPr>
      </w:pPr>
    </w:p>
    <w:p w:rsidR="00BF770E" w:rsidRPr="0076280E" w:rsidRDefault="00BF770E" w:rsidP="007342F7">
      <w:pPr>
        <w:spacing w:line="240" w:lineRule="auto"/>
        <w:jc w:val="both"/>
        <w:rPr>
          <w:rFonts w:ascii="Arial Narrow" w:hAnsi="Arial Narrow" w:cs="Arial"/>
          <w:sz w:val="20"/>
        </w:rPr>
      </w:pPr>
      <w:r w:rsidRPr="0076280E">
        <w:rPr>
          <w:rFonts w:ascii="Arial Narrow" w:hAnsi="Arial Narrow"/>
          <w:sz w:val="20"/>
        </w:rPr>
        <w:t>Compte tenu du rôle décisif des États dans le processus de la</w:t>
      </w:r>
      <w:r w:rsidR="00A12959" w:rsidRPr="0076280E">
        <w:rPr>
          <w:rFonts w:ascii="Arial Narrow" w:hAnsi="Arial Narrow"/>
          <w:sz w:val="20"/>
        </w:rPr>
        <w:t xml:space="preserve"> </w:t>
      </w:r>
      <w:r w:rsidRPr="0076280E">
        <w:rPr>
          <w:rFonts w:ascii="Arial Narrow" w:hAnsi="Arial Narrow"/>
          <w:sz w:val="20"/>
        </w:rPr>
        <w:t xml:space="preserve">Convention de Faro, ce </w:t>
      </w:r>
      <w:r w:rsidR="00601ADD" w:rsidRPr="0076280E">
        <w:rPr>
          <w:rFonts w:ascii="Arial Narrow" w:hAnsi="Arial Narrow"/>
          <w:sz w:val="20"/>
        </w:rPr>
        <w:t>guide</w:t>
      </w:r>
      <w:r w:rsidRPr="0076280E">
        <w:rPr>
          <w:rFonts w:ascii="Arial Narrow" w:hAnsi="Arial Narrow"/>
          <w:sz w:val="20"/>
        </w:rPr>
        <w:t xml:space="preserve"> aidera les facilitateurs à mener leurs </w:t>
      </w:r>
      <w:r w:rsidRPr="007560EE">
        <w:rPr>
          <w:rFonts w:ascii="Arial Narrow" w:hAnsi="Arial Narrow"/>
          <w:sz w:val="20"/>
        </w:rPr>
        <w:t>travaux</w:t>
      </w:r>
      <w:r w:rsidRPr="0076280E">
        <w:rPr>
          <w:rFonts w:ascii="Arial Narrow" w:hAnsi="Arial Narrow"/>
          <w:sz w:val="20"/>
        </w:rPr>
        <w:t xml:space="preserve"> de manière indépendante dans leurs contextes respectifs et à avoir le sentiment d</w:t>
      </w:r>
      <w:r w:rsidR="00890D8A">
        <w:rPr>
          <w:rFonts w:ascii="Arial Narrow" w:hAnsi="Arial Narrow"/>
          <w:sz w:val="20"/>
        </w:rPr>
        <w:t>’</w:t>
      </w:r>
      <w:r w:rsidRPr="0076280E">
        <w:rPr>
          <w:rFonts w:ascii="Arial Narrow" w:hAnsi="Arial Narrow"/>
          <w:sz w:val="20"/>
        </w:rPr>
        <w:t>appartenir à un réseau paneuro</w:t>
      </w:r>
      <w:r w:rsidR="004410E3" w:rsidRPr="0076280E">
        <w:rPr>
          <w:rFonts w:ascii="Arial Narrow" w:hAnsi="Arial Narrow"/>
          <w:sz w:val="20"/>
        </w:rPr>
        <w:t>p</w:t>
      </w:r>
      <w:r w:rsidRPr="0076280E">
        <w:rPr>
          <w:rFonts w:ascii="Arial Narrow" w:hAnsi="Arial Narrow"/>
          <w:sz w:val="20"/>
        </w:rPr>
        <w:t xml:space="preserve">éen sur lequel </w:t>
      </w:r>
      <w:r w:rsidR="00F51895">
        <w:rPr>
          <w:rFonts w:ascii="Arial Narrow" w:hAnsi="Arial Narrow"/>
          <w:sz w:val="20"/>
        </w:rPr>
        <w:t xml:space="preserve">ils peuvent </w:t>
      </w:r>
      <w:r w:rsidRPr="0076280E">
        <w:rPr>
          <w:rFonts w:ascii="Arial Narrow" w:hAnsi="Arial Narrow"/>
          <w:sz w:val="20"/>
        </w:rPr>
        <w:t>compter pour développer leurs activités.</w:t>
      </w:r>
      <w:r w:rsidR="00BC4E1C">
        <w:rPr>
          <w:rFonts w:ascii="Arial Narrow" w:hAnsi="Arial Narrow"/>
          <w:sz w:val="20"/>
        </w:rPr>
        <w:t xml:space="preserve"> </w:t>
      </w:r>
    </w:p>
    <w:p w:rsidR="00BF770E" w:rsidRPr="0076280E" w:rsidRDefault="00BF770E" w:rsidP="007342F7">
      <w:pPr>
        <w:spacing w:line="240" w:lineRule="auto"/>
        <w:jc w:val="both"/>
        <w:rPr>
          <w:rFonts w:ascii="Arial Narrow" w:hAnsi="Arial Narrow" w:cs="Arial"/>
          <w:sz w:val="20"/>
        </w:rPr>
      </w:pPr>
      <w:r w:rsidRPr="0076280E">
        <w:rPr>
          <w:rFonts w:ascii="Arial Narrow" w:hAnsi="Arial Narrow"/>
          <w:sz w:val="20"/>
        </w:rPr>
        <w:t xml:space="preserve">Ce </w:t>
      </w:r>
      <w:r w:rsidR="00601ADD" w:rsidRPr="0076280E">
        <w:rPr>
          <w:rFonts w:ascii="Arial Narrow" w:hAnsi="Arial Narrow"/>
          <w:sz w:val="20"/>
        </w:rPr>
        <w:t>guide</w:t>
      </w:r>
      <w:r w:rsidRPr="0076280E">
        <w:rPr>
          <w:rFonts w:ascii="Arial Narrow" w:hAnsi="Arial Narrow"/>
          <w:sz w:val="20"/>
        </w:rPr>
        <w:t xml:space="preserve"> sera révisé par les membres du RCF et par le Secrétariat du Conseil de l</w:t>
      </w:r>
      <w:r w:rsidR="00890D8A">
        <w:rPr>
          <w:rFonts w:ascii="Arial Narrow" w:hAnsi="Arial Narrow"/>
          <w:sz w:val="20"/>
        </w:rPr>
        <w:t>’</w:t>
      </w:r>
      <w:r w:rsidRPr="0076280E">
        <w:rPr>
          <w:rFonts w:ascii="Arial Narrow" w:hAnsi="Arial Narrow"/>
          <w:sz w:val="20"/>
        </w:rPr>
        <w:t>Europe tous les deux ans afin de s</w:t>
      </w:r>
      <w:r w:rsidR="00890D8A">
        <w:rPr>
          <w:rFonts w:ascii="Arial Narrow" w:hAnsi="Arial Narrow"/>
          <w:sz w:val="20"/>
        </w:rPr>
        <w:t>’</w:t>
      </w:r>
      <w:r w:rsidRPr="0076280E">
        <w:rPr>
          <w:rFonts w:ascii="Arial Narrow" w:hAnsi="Arial Narrow"/>
          <w:sz w:val="20"/>
        </w:rPr>
        <w:t>adapter à l</w:t>
      </w:r>
      <w:r w:rsidR="00890D8A">
        <w:rPr>
          <w:rFonts w:ascii="Arial Narrow" w:hAnsi="Arial Narrow"/>
          <w:sz w:val="20"/>
        </w:rPr>
        <w:t>’</w:t>
      </w:r>
      <w:r w:rsidRPr="0076280E">
        <w:rPr>
          <w:rFonts w:ascii="Arial Narrow" w:hAnsi="Arial Narrow"/>
          <w:sz w:val="20"/>
        </w:rPr>
        <w:t xml:space="preserve">évolution des conditions et </w:t>
      </w:r>
      <w:r w:rsidR="00F51895">
        <w:rPr>
          <w:rFonts w:ascii="Arial Narrow" w:hAnsi="Arial Narrow"/>
          <w:sz w:val="20"/>
        </w:rPr>
        <w:t xml:space="preserve">des </w:t>
      </w:r>
      <w:r w:rsidRPr="0076280E">
        <w:rPr>
          <w:rFonts w:ascii="Arial Narrow" w:hAnsi="Arial Narrow"/>
          <w:sz w:val="20"/>
        </w:rPr>
        <w:t xml:space="preserve">besoins. Il </w:t>
      </w:r>
      <w:r w:rsidR="00A12959" w:rsidRPr="0076280E">
        <w:rPr>
          <w:rFonts w:ascii="Arial Narrow" w:hAnsi="Arial Narrow"/>
          <w:sz w:val="20"/>
        </w:rPr>
        <w:t>présente</w:t>
      </w:r>
      <w:r w:rsidRPr="0076280E">
        <w:rPr>
          <w:rFonts w:ascii="Arial Narrow" w:hAnsi="Arial Narrow"/>
          <w:sz w:val="20"/>
        </w:rPr>
        <w:t xml:space="preserve"> l</w:t>
      </w:r>
      <w:r w:rsidR="00890D8A">
        <w:rPr>
          <w:rFonts w:ascii="Arial Narrow" w:hAnsi="Arial Narrow"/>
          <w:sz w:val="20"/>
        </w:rPr>
        <w:t>’</w:t>
      </w:r>
      <w:r w:rsidRPr="0076280E">
        <w:rPr>
          <w:rFonts w:ascii="Arial Narrow" w:hAnsi="Arial Narrow"/>
          <w:sz w:val="20"/>
        </w:rPr>
        <w:t>idée générale qui inspire le Plan d</w:t>
      </w:r>
      <w:r w:rsidR="00890D8A">
        <w:rPr>
          <w:rFonts w:ascii="Arial Narrow" w:hAnsi="Arial Narrow"/>
          <w:sz w:val="20"/>
        </w:rPr>
        <w:t>’</w:t>
      </w:r>
      <w:r w:rsidRPr="0076280E">
        <w:rPr>
          <w:rFonts w:ascii="Arial Narrow" w:hAnsi="Arial Narrow"/>
          <w:sz w:val="20"/>
        </w:rPr>
        <w:t xml:space="preserve">action de la Convention de Faro, expose brièvement son contexte, sa vision et sa structure et jette les bases de son développement à venir. Les rencontres annuelles du RCF </w:t>
      </w:r>
      <w:r w:rsidR="00F51895">
        <w:rPr>
          <w:rFonts w:ascii="Arial Narrow" w:hAnsi="Arial Narrow"/>
          <w:sz w:val="20"/>
        </w:rPr>
        <w:t>sont autant d</w:t>
      </w:r>
      <w:r w:rsidR="00890D8A">
        <w:rPr>
          <w:rFonts w:ascii="Arial Narrow" w:hAnsi="Arial Narrow"/>
          <w:sz w:val="20"/>
        </w:rPr>
        <w:t>’</w:t>
      </w:r>
      <w:r w:rsidR="00F51895">
        <w:rPr>
          <w:rFonts w:ascii="Arial Narrow" w:hAnsi="Arial Narrow"/>
          <w:sz w:val="20"/>
        </w:rPr>
        <w:t>occasions</w:t>
      </w:r>
      <w:r w:rsidR="00601ADD" w:rsidRPr="0076280E">
        <w:rPr>
          <w:rFonts w:ascii="Arial Narrow" w:hAnsi="Arial Narrow"/>
          <w:sz w:val="20"/>
        </w:rPr>
        <w:t xml:space="preserve"> de </w:t>
      </w:r>
      <w:r w:rsidR="00A12959" w:rsidRPr="0076280E">
        <w:rPr>
          <w:rFonts w:ascii="Arial Narrow" w:hAnsi="Arial Narrow"/>
          <w:sz w:val="20"/>
        </w:rPr>
        <w:t>t</w:t>
      </w:r>
      <w:r w:rsidRPr="0076280E">
        <w:rPr>
          <w:rFonts w:ascii="Arial Narrow" w:hAnsi="Arial Narrow"/>
          <w:sz w:val="20"/>
        </w:rPr>
        <w:t xml:space="preserve">ravailler sur ce </w:t>
      </w:r>
      <w:r w:rsidR="008B72CC" w:rsidRPr="0076280E">
        <w:rPr>
          <w:rFonts w:ascii="Arial Narrow" w:hAnsi="Arial Narrow"/>
          <w:sz w:val="20"/>
        </w:rPr>
        <w:t xml:space="preserve">guide </w:t>
      </w:r>
      <w:r w:rsidRPr="0076280E">
        <w:rPr>
          <w:rFonts w:ascii="Arial Narrow" w:hAnsi="Arial Narrow"/>
          <w:sz w:val="20"/>
        </w:rPr>
        <w:t>afin de l</w:t>
      </w:r>
      <w:r w:rsidR="00890D8A">
        <w:rPr>
          <w:rFonts w:ascii="Arial Narrow" w:hAnsi="Arial Narrow"/>
          <w:sz w:val="20"/>
        </w:rPr>
        <w:t>’</w:t>
      </w:r>
      <w:r w:rsidRPr="0076280E">
        <w:rPr>
          <w:rFonts w:ascii="Arial Narrow" w:hAnsi="Arial Narrow"/>
          <w:sz w:val="20"/>
        </w:rPr>
        <w:t xml:space="preserve">améliorer avec les membres du RCF et </w:t>
      </w:r>
      <w:r w:rsidR="00A12959" w:rsidRPr="0076280E">
        <w:rPr>
          <w:rFonts w:ascii="Arial Narrow" w:hAnsi="Arial Narrow"/>
          <w:sz w:val="20"/>
        </w:rPr>
        <w:t>d</w:t>
      </w:r>
      <w:r w:rsidR="00890D8A">
        <w:rPr>
          <w:rFonts w:ascii="Arial Narrow" w:hAnsi="Arial Narrow"/>
          <w:sz w:val="20"/>
        </w:rPr>
        <w:t>’</w:t>
      </w:r>
      <w:r w:rsidRPr="0076280E">
        <w:rPr>
          <w:rFonts w:ascii="Arial Narrow" w:hAnsi="Arial Narrow"/>
          <w:sz w:val="20"/>
        </w:rPr>
        <w:t xml:space="preserve">y intégrer les contributions des parties prenantes. </w:t>
      </w:r>
    </w:p>
    <w:p w:rsidR="00BF770E" w:rsidRPr="0076280E" w:rsidRDefault="00BF770E" w:rsidP="007342F7">
      <w:pPr>
        <w:spacing w:line="240" w:lineRule="auto"/>
        <w:jc w:val="both"/>
        <w:rPr>
          <w:rFonts w:ascii="Arial Narrow" w:hAnsi="Arial Narrow" w:cs="Arial"/>
          <w:sz w:val="20"/>
        </w:rPr>
      </w:pPr>
      <w:r w:rsidRPr="0076280E">
        <w:rPr>
          <w:rFonts w:ascii="Arial Narrow" w:hAnsi="Arial Narrow"/>
          <w:sz w:val="20"/>
        </w:rPr>
        <w:t>L</w:t>
      </w:r>
      <w:r w:rsidR="00050AE1">
        <w:rPr>
          <w:rFonts w:ascii="Arial Narrow" w:hAnsi="Arial Narrow"/>
          <w:sz w:val="20"/>
        </w:rPr>
        <w:t>a raison d</w:t>
      </w:r>
      <w:r w:rsidR="00890D8A">
        <w:rPr>
          <w:rFonts w:ascii="Arial Narrow" w:hAnsi="Arial Narrow"/>
          <w:sz w:val="20"/>
        </w:rPr>
        <w:t>’</w:t>
      </w:r>
      <w:r w:rsidR="00050AE1">
        <w:rPr>
          <w:rFonts w:ascii="Arial Narrow" w:hAnsi="Arial Narrow"/>
          <w:sz w:val="20"/>
        </w:rPr>
        <w:t>être du</w:t>
      </w:r>
      <w:r w:rsidRPr="0076280E">
        <w:rPr>
          <w:rFonts w:ascii="Arial Narrow" w:hAnsi="Arial Narrow"/>
          <w:sz w:val="20"/>
        </w:rPr>
        <w:t xml:space="preserve"> RCF est </w:t>
      </w:r>
      <w:r w:rsidR="00050AE1">
        <w:rPr>
          <w:rFonts w:ascii="Arial Narrow" w:hAnsi="Arial Narrow"/>
          <w:sz w:val="20"/>
        </w:rPr>
        <w:t>de tirer parti des</w:t>
      </w:r>
      <w:r w:rsidRPr="0076280E">
        <w:rPr>
          <w:rFonts w:ascii="Arial Narrow" w:hAnsi="Arial Narrow"/>
          <w:sz w:val="20"/>
        </w:rPr>
        <w:t xml:space="preserve"> connaissances</w:t>
      </w:r>
      <w:r w:rsidR="00050AE1">
        <w:rPr>
          <w:rFonts w:ascii="Arial Narrow" w:hAnsi="Arial Narrow"/>
          <w:sz w:val="20"/>
        </w:rPr>
        <w:t xml:space="preserve"> et des </w:t>
      </w:r>
      <w:r w:rsidR="00050AE1" w:rsidRPr="0076280E">
        <w:rPr>
          <w:rFonts w:ascii="Arial Narrow" w:hAnsi="Arial Narrow"/>
          <w:sz w:val="20"/>
        </w:rPr>
        <w:t xml:space="preserve">expériences </w:t>
      </w:r>
      <w:r w:rsidRPr="0076280E">
        <w:rPr>
          <w:rFonts w:ascii="Arial Narrow" w:hAnsi="Arial Narrow"/>
          <w:sz w:val="20"/>
        </w:rPr>
        <w:t xml:space="preserve">des communautés </w:t>
      </w:r>
      <w:r w:rsidR="004B0B71" w:rsidRPr="0076280E">
        <w:rPr>
          <w:rFonts w:ascii="Arial Narrow" w:hAnsi="Arial Narrow"/>
          <w:sz w:val="20"/>
        </w:rPr>
        <w:t>en matière</w:t>
      </w:r>
      <w:r w:rsidRPr="0076280E">
        <w:rPr>
          <w:rFonts w:ascii="Arial Narrow" w:hAnsi="Arial Narrow"/>
          <w:sz w:val="20"/>
        </w:rPr>
        <w:t xml:space="preserve"> de patrimoine et de diversité culturelle et </w:t>
      </w:r>
      <w:r w:rsidR="00050AE1">
        <w:rPr>
          <w:rFonts w:ascii="Arial Narrow" w:hAnsi="Arial Narrow"/>
          <w:sz w:val="20"/>
        </w:rPr>
        <w:t>d</w:t>
      </w:r>
      <w:r w:rsidR="00890D8A">
        <w:rPr>
          <w:rFonts w:ascii="Arial Narrow" w:hAnsi="Arial Narrow"/>
          <w:sz w:val="20"/>
        </w:rPr>
        <w:t>’</w:t>
      </w:r>
      <w:r w:rsidRPr="0076280E">
        <w:rPr>
          <w:rFonts w:ascii="Arial Narrow" w:hAnsi="Arial Narrow"/>
          <w:sz w:val="20"/>
        </w:rPr>
        <w:t>explorer de nouvelles approches et initiatives communautaires axées sur</w:t>
      </w:r>
      <w:r w:rsidR="00050AE1">
        <w:rPr>
          <w:rFonts w:ascii="Arial Narrow" w:hAnsi="Arial Narrow"/>
          <w:sz w:val="20"/>
        </w:rPr>
        <w:t xml:space="preserve"> les aspects suivants</w:t>
      </w:r>
      <w:r w:rsidR="000E29CF">
        <w:rPr>
          <w:rFonts w:ascii="Arial Narrow" w:hAnsi="Arial Narrow"/>
          <w:sz w:val="20"/>
        </w:rPr>
        <w:t> :</w:t>
      </w:r>
    </w:p>
    <w:p w:rsidR="00BF770E" w:rsidRPr="0076280E" w:rsidRDefault="00BF770E" w:rsidP="007342F7">
      <w:pPr>
        <w:pStyle w:val="ListParagraph"/>
        <w:numPr>
          <w:ilvl w:val="0"/>
          <w:numId w:val="42"/>
        </w:numPr>
        <w:spacing w:line="240" w:lineRule="auto"/>
        <w:jc w:val="both"/>
        <w:rPr>
          <w:rFonts w:ascii="Arial Narrow" w:hAnsi="Arial Narrow" w:cs="Arial"/>
          <w:sz w:val="20"/>
          <w:szCs w:val="20"/>
        </w:rPr>
      </w:pPr>
      <w:r w:rsidRPr="0076280E">
        <w:rPr>
          <w:rFonts w:ascii="Arial Narrow" w:hAnsi="Arial Narrow"/>
          <w:sz w:val="20"/>
          <w:szCs w:val="20"/>
        </w:rPr>
        <w:t>la gouvernance du patrimoine</w:t>
      </w:r>
      <w:r w:rsidR="000E29CF">
        <w:rPr>
          <w:rFonts w:ascii="Arial Narrow" w:hAnsi="Arial Narrow"/>
          <w:sz w:val="20"/>
          <w:szCs w:val="20"/>
        </w:rPr>
        <w:t> ;</w:t>
      </w:r>
    </w:p>
    <w:p w:rsidR="00BF770E" w:rsidRPr="0076280E" w:rsidRDefault="00BF770E" w:rsidP="007342F7">
      <w:pPr>
        <w:pStyle w:val="ListParagraph"/>
        <w:numPr>
          <w:ilvl w:val="0"/>
          <w:numId w:val="42"/>
        </w:numPr>
        <w:spacing w:line="240" w:lineRule="auto"/>
        <w:jc w:val="both"/>
        <w:rPr>
          <w:rFonts w:ascii="Arial Narrow" w:hAnsi="Arial Narrow" w:cs="Arial"/>
          <w:sz w:val="20"/>
          <w:szCs w:val="20"/>
        </w:rPr>
      </w:pPr>
      <w:r w:rsidRPr="0076280E">
        <w:rPr>
          <w:rFonts w:ascii="Arial Narrow" w:hAnsi="Arial Narrow"/>
          <w:sz w:val="20"/>
          <w:szCs w:val="20"/>
        </w:rPr>
        <w:t xml:space="preserve">le rôle du patrimoine </w:t>
      </w:r>
      <w:r w:rsidR="00050AE1">
        <w:rPr>
          <w:rFonts w:ascii="Arial Narrow" w:hAnsi="Arial Narrow"/>
          <w:sz w:val="20"/>
          <w:szCs w:val="20"/>
        </w:rPr>
        <w:t>face aux enjeux sociétaux</w:t>
      </w:r>
      <w:r w:rsidR="000E29CF">
        <w:rPr>
          <w:rFonts w:ascii="Arial Narrow" w:hAnsi="Arial Narrow"/>
          <w:sz w:val="20"/>
          <w:szCs w:val="20"/>
        </w:rPr>
        <w:t> ;</w:t>
      </w:r>
    </w:p>
    <w:p w:rsidR="00BF770E" w:rsidRPr="0076280E" w:rsidRDefault="004B0B71" w:rsidP="007342F7">
      <w:pPr>
        <w:pStyle w:val="ListParagraph"/>
        <w:numPr>
          <w:ilvl w:val="0"/>
          <w:numId w:val="42"/>
        </w:numPr>
        <w:spacing w:line="240" w:lineRule="auto"/>
        <w:jc w:val="both"/>
        <w:rPr>
          <w:rFonts w:ascii="Arial Narrow" w:hAnsi="Arial Narrow" w:cs="Arial"/>
          <w:sz w:val="20"/>
          <w:szCs w:val="20"/>
        </w:rPr>
      </w:pPr>
      <w:r w:rsidRPr="0076280E">
        <w:rPr>
          <w:rFonts w:ascii="Arial Narrow" w:hAnsi="Arial Narrow"/>
          <w:sz w:val="20"/>
          <w:szCs w:val="20"/>
        </w:rPr>
        <w:t>la définition</w:t>
      </w:r>
      <w:r w:rsidR="00BF770E" w:rsidRPr="0076280E">
        <w:rPr>
          <w:rFonts w:ascii="Arial Narrow" w:hAnsi="Arial Narrow"/>
          <w:sz w:val="20"/>
          <w:szCs w:val="20"/>
        </w:rPr>
        <w:t xml:space="preserve"> d</w:t>
      </w:r>
      <w:r w:rsidR="00890D8A">
        <w:rPr>
          <w:rFonts w:ascii="Arial Narrow" w:hAnsi="Arial Narrow"/>
          <w:sz w:val="20"/>
          <w:szCs w:val="20"/>
        </w:rPr>
        <w:t>’</w:t>
      </w:r>
      <w:r w:rsidR="00BF770E" w:rsidRPr="0076280E">
        <w:rPr>
          <w:rFonts w:ascii="Arial Narrow" w:hAnsi="Arial Narrow"/>
          <w:sz w:val="20"/>
          <w:szCs w:val="20"/>
        </w:rPr>
        <w:t>un cadre de coopération et de politiques inclusives.</w:t>
      </w:r>
    </w:p>
    <w:p w:rsidR="00BF770E" w:rsidRPr="0076280E" w:rsidRDefault="00BF770E" w:rsidP="007342F7">
      <w:pPr>
        <w:spacing w:line="240" w:lineRule="auto"/>
        <w:jc w:val="both"/>
        <w:rPr>
          <w:rFonts w:ascii="Arial Narrow" w:hAnsi="Arial Narrow" w:cs="Arial"/>
          <w:sz w:val="20"/>
        </w:rPr>
      </w:pPr>
      <w:r w:rsidRPr="0076280E">
        <w:rPr>
          <w:rFonts w:ascii="Arial Narrow" w:hAnsi="Arial Narrow"/>
          <w:sz w:val="20"/>
        </w:rPr>
        <w:t>Les Plans d</w:t>
      </w:r>
      <w:r w:rsidR="00890D8A">
        <w:rPr>
          <w:rFonts w:ascii="Arial Narrow" w:hAnsi="Arial Narrow"/>
          <w:sz w:val="20"/>
        </w:rPr>
        <w:t>’</w:t>
      </w:r>
      <w:r w:rsidRPr="0076280E">
        <w:rPr>
          <w:rFonts w:ascii="Arial Narrow" w:hAnsi="Arial Narrow"/>
          <w:sz w:val="20"/>
        </w:rPr>
        <w:t xml:space="preserve">action de la Convention de Faro sont </w:t>
      </w:r>
      <w:r w:rsidR="00771386" w:rsidRPr="0076280E">
        <w:rPr>
          <w:rFonts w:ascii="Arial Narrow" w:hAnsi="Arial Narrow"/>
          <w:sz w:val="20"/>
        </w:rPr>
        <w:t>établis</w:t>
      </w:r>
      <w:r w:rsidRPr="0076280E">
        <w:rPr>
          <w:rFonts w:ascii="Arial Narrow" w:hAnsi="Arial Narrow"/>
          <w:sz w:val="20"/>
        </w:rPr>
        <w:t xml:space="preserve"> tous les deux ans. Un rapport est prévu afin de partager les résultats avec un public plus large</w:t>
      </w:r>
      <w:r w:rsidR="00050AE1">
        <w:rPr>
          <w:rFonts w:ascii="Arial Narrow" w:hAnsi="Arial Narrow"/>
          <w:sz w:val="20"/>
        </w:rPr>
        <w:t>, ce qui permettra u</w:t>
      </w:r>
      <w:r w:rsidRPr="0076280E">
        <w:rPr>
          <w:rFonts w:ascii="Arial Narrow" w:hAnsi="Arial Narrow"/>
          <w:sz w:val="20"/>
        </w:rPr>
        <w:t xml:space="preserve">ne auto-évaluation des progrès en toute transparence. </w:t>
      </w:r>
    </w:p>
    <w:p w:rsidR="00BF770E" w:rsidRPr="0076280E" w:rsidRDefault="00BF770E" w:rsidP="007342F7">
      <w:pPr>
        <w:spacing w:line="240" w:lineRule="auto"/>
        <w:jc w:val="both"/>
        <w:rPr>
          <w:rFonts w:ascii="Arial Narrow" w:hAnsi="Arial Narrow" w:cs="Arial"/>
          <w:sz w:val="20"/>
        </w:rPr>
      </w:pPr>
      <w:r w:rsidRPr="0076280E">
        <w:rPr>
          <w:rFonts w:ascii="Arial Narrow" w:hAnsi="Arial Narrow"/>
          <w:sz w:val="20"/>
        </w:rPr>
        <w:t>Le Conseil de l</w:t>
      </w:r>
      <w:r w:rsidR="00890D8A">
        <w:rPr>
          <w:rFonts w:ascii="Arial Narrow" w:hAnsi="Arial Narrow"/>
          <w:sz w:val="20"/>
        </w:rPr>
        <w:t>’</w:t>
      </w:r>
      <w:r w:rsidRPr="0076280E">
        <w:rPr>
          <w:rFonts w:ascii="Arial Narrow" w:hAnsi="Arial Narrow"/>
          <w:sz w:val="20"/>
        </w:rPr>
        <w:t>Europe défend depuis longtemps l</w:t>
      </w:r>
      <w:r w:rsidR="00890D8A">
        <w:rPr>
          <w:rFonts w:ascii="Arial Narrow" w:hAnsi="Arial Narrow"/>
          <w:sz w:val="20"/>
        </w:rPr>
        <w:t>’</w:t>
      </w:r>
      <w:r w:rsidRPr="0076280E">
        <w:rPr>
          <w:rFonts w:ascii="Arial Narrow" w:hAnsi="Arial Narrow"/>
          <w:sz w:val="20"/>
        </w:rPr>
        <w:t xml:space="preserve">idée que le patrimoine culturel et sa valeur pour nos sociétés sont essentiels pour </w:t>
      </w:r>
      <w:r w:rsidR="00116100">
        <w:rPr>
          <w:rFonts w:ascii="Arial Narrow" w:hAnsi="Arial Narrow"/>
          <w:sz w:val="20"/>
        </w:rPr>
        <w:t xml:space="preserve">que </w:t>
      </w:r>
      <w:r w:rsidRPr="0076280E">
        <w:rPr>
          <w:rFonts w:ascii="Arial Narrow" w:hAnsi="Arial Narrow"/>
          <w:sz w:val="20"/>
        </w:rPr>
        <w:t>les droits de l</w:t>
      </w:r>
      <w:r w:rsidR="00890D8A">
        <w:rPr>
          <w:rFonts w:ascii="Arial Narrow" w:hAnsi="Arial Narrow"/>
          <w:sz w:val="20"/>
        </w:rPr>
        <w:t>’</w:t>
      </w:r>
      <w:r w:rsidRPr="0076280E">
        <w:rPr>
          <w:rFonts w:ascii="Arial Narrow" w:hAnsi="Arial Narrow"/>
          <w:sz w:val="20"/>
        </w:rPr>
        <w:t>homme et la démocratie contribue</w:t>
      </w:r>
      <w:r w:rsidR="00116100">
        <w:rPr>
          <w:rFonts w:ascii="Arial Narrow" w:hAnsi="Arial Narrow"/>
          <w:sz w:val="20"/>
        </w:rPr>
        <w:t>nt</w:t>
      </w:r>
      <w:r w:rsidRPr="0076280E">
        <w:rPr>
          <w:rFonts w:ascii="Arial Narrow" w:hAnsi="Arial Narrow"/>
          <w:sz w:val="20"/>
        </w:rPr>
        <w:t xml:space="preserve"> à garantir le développement social, politique, culturel et économique. La Convention de Faro offre un cadre solide pour traiter ces problèmes au cœur des communautés.</w:t>
      </w:r>
    </w:p>
    <w:p w:rsidR="00BF770E" w:rsidRPr="0076280E" w:rsidRDefault="00BF770E" w:rsidP="007342F7">
      <w:pPr>
        <w:spacing w:line="240" w:lineRule="auto"/>
        <w:jc w:val="both"/>
        <w:rPr>
          <w:rFonts w:ascii="Arial Narrow" w:hAnsi="Arial Narrow" w:cs="Arial"/>
          <w:sz w:val="20"/>
        </w:rPr>
      </w:pPr>
      <w:r w:rsidRPr="0076280E">
        <w:rPr>
          <w:rFonts w:ascii="Arial Narrow" w:hAnsi="Arial Narrow"/>
          <w:sz w:val="20"/>
        </w:rPr>
        <w:t xml:space="preserve">Nous encourageons les communautés patrimoniales à lire attentivement ce </w:t>
      </w:r>
      <w:r w:rsidR="00771386" w:rsidRPr="0076280E">
        <w:rPr>
          <w:rFonts w:ascii="Arial Narrow" w:hAnsi="Arial Narrow"/>
          <w:sz w:val="20"/>
        </w:rPr>
        <w:t>guide</w:t>
      </w:r>
      <w:r w:rsidRPr="0076280E">
        <w:rPr>
          <w:rFonts w:ascii="Arial Narrow" w:hAnsi="Arial Narrow"/>
          <w:sz w:val="20"/>
        </w:rPr>
        <w:t xml:space="preserve"> et à faire preuve d</w:t>
      </w:r>
      <w:r w:rsidR="00890D8A">
        <w:rPr>
          <w:rFonts w:ascii="Arial Narrow" w:hAnsi="Arial Narrow"/>
          <w:sz w:val="20"/>
        </w:rPr>
        <w:t>’</w:t>
      </w:r>
      <w:r w:rsidRPr="0076280E">
        <w:rPr>
          <w:rFonts w:ascii="Arial Narrow" w:hAnsi="Arial Narrow"/>
          <w:sz w:val="20"/>
        </w:rPr>
        <w:t>ingéniosité et de créativité pour l</w:t>
      </w:r>
      <w:r w:rsidR="00890D8A">
        <w:rPr>
          <w:rFonts w:ascii="Arial Narrow" w:hAnsi="Arial Narrow"/>
          <w:sz w:val="20"/>
        </w:rPr>
        <w:t>’</w:t>
      </w:r>
      <w:r w:rsidRPr="0076280E">
        <w:rPr>
          <w:rFonts w:ascii="Arial Narrow" w:hAnsi="Arial Narrow"/>
          <w:sz w:val="20"/>
        </w:rPr>
        <w:t>utiliser et l</w:t>
      </w:r>
      <w:r w:rsidR="00890D8A">
        <w:rPr>
          <w:rFonts w:ascii="Arial Narrow" w:hAnsi="Arial Narrow"/>
          <w:sz w:val="20"/>
        </w:rPr>
        <w:t>’</w:t>
      </w:r>
      <w:r w:rsidRPr="0076280E">
        <w:rPr>
          <w:rFonts w:ascii="Arial Narrow" w:hAnsi="Arial Narrow"/>
          <w:sz w:val="20"/>
        </w:rPr>
        <w:t xml:space="preserve">adapter. Elles contribueront ainsi efficacement </w:t>
      </w:r>
      <w:r w:rsidR="00771386" w:rsidRPr="0076280E">
        <w:rPr>
          <w:rFonts w:ascii="Arial Narrow" w:hAnsi="Arial Narrow"/>
          <w:sz w:val="20"/>
        </w:rPr>
        <w:t xml:space="preserve">à renforcer la cohésion </w:t>
      </w:r>
      <w:r w:rsidR="008B72CC" w:rsidRPr="0076280E">
        <w:rPr>
          <w:rFonts w:ascii="Arial Narrow" w:hAnsi="Arial Narrow"/>
          <w:sz w:val="20"/>
        </w:rPr>
        <w:t>fondée sur la compréhension entre les membres de la société</w:t>
      </w:r>
      <w:r w:rsidRPr="0076280E">
        <w:rPr>
          <w:rFonts w:ascii="Arial Narrow" w:hAnsi="Arial Narrow"/>
          <w:sz w:val="20"/>
        </w:rPr>
        <w:t>.</w:t>
      </w:r>
    </w:p>
    <w:p w:rsidR="00BF770E" w:rsidRPr="0076280E" w:rsidRDefault="004B0B71" w:rsidP="007342F7">
      <w:pPr>
        <w:spacing w:line="240" w:lineRule="auto"/>
        <w:jc w:val="right"/>
        <w:rPr>
          <w:rFonts w:ascii="Arial Narrow" w:hAnsi="Arial Narrow" w:cs="Arial"/>
          <w:i/>
          <w:sz w:val="20"/>
        </w:rPr>
      </w:pPr>
      <w:r w:rsidRPr="0076280E">
        <w:rPr>
          <w:rFonts w:ascii="Arial Narrow" w:hAnsi="Arial Narrow"/>
          <w:i/>
          <w:sz w:val="20"/>
        </w:rPr>
        <w:t>L</w:t>
      </w:r>
      <w:r w:rsidR="00890D8A">
        <w:rPr>
          <w:rFonts w:ascii="Arial Narrow" w:hAnsi="Arial Narrow"/>
          <w:i/>
          <w:sz w:val="20"/>
        </w:rPr>
        <w:t>’</w:t>
      </w:r>
      <w:r w:rsidRPr="0076280E">
        <w:rPr>
          <w:rFonts w:ascii="Arial Narrow" w:hAnsi="Arial Narrow"/>
          <w:i/>
          <w:sz w:val="20"/>
        </w:rPr>
        <w:t>é</w:t>
      </w:r>
      <w:r w:rsidR="00BF770E" w:rsidRPr="0076280E">
        <w:rPr>
          <w:rFonts w:ascii="Arial Narrow" w:hAnsi="Arial Narrow"/>
          <w:i/>
          <w:sz w:val="20"/>
        </w:rPr>
        <w:t>quipe du Plan d</w:t>
      </w:r>
      <w:r w:rsidR="00890D8A">
        <w:rPr>
          <w:rFonts w:ascii="Arial Narrow" w:hAnsi="Arial Narrow"/>
          <w:i/>
          <w:sz w:val="20"/>
        </w:rPr>
        <w:t>’</w:t>
      </w:r>
      <w:r w:rsidR="00BF770E" w:rsidRPr="0076280E">
        <w:rPr>
          <w:rFonts w:ascii="Arial Narrow" w:hAnsi="Arial Narrow"/>
          <w:i/>
          <w:sz w:val="20"/>
        </w:rPr>
        <w:t>action de la Convention de Faro</w:t>
      </w:r>
    </w:p>
    <w:p w:rsidR="008D0161" w:rsidRPr="0076280E" w:rsidRDefault="008D0161" w:rsidP="00BF770E">
      <w:pPr>
        <w:pStyle w:val="CoE-Heading1"/>
        <w:rPr>
          <w:sz w:val="24"/>
        </w:rPr>
      </w:pPr>
      <w:bookmarkStart w:id="5" w:name="_Toc505872970"/>
      <w:bookmarkStart w:id="6" w:name="_Toc505873056"/>
      <w:bookmarkStart w:id="7" w:name="_Toc505873287"/>
      <w:bookmarkStart w:id="8" w:name="_Toc505873540"/>
    </w:p>
    <w:p w:rsidR="00BF770E" w:rsidRPr="0076280E" w:rsidRDefault="00BF770E" w:rsidP="00BF770E">
      <w:pPr>
        <w:pStyle w:val="CoE-Heading1"/>
        <w:rPr>
          <w:sz w:val="24"/>
        </w:rPr>
      </w:pPr>
      <w:bookmarkStart w:id="9" w:name="_Toc509474064"/>
      <w:r w:rsidRPr="0076280E">
        <w:rPr>
          <w:sz w:val="24"/>
        </w:rPr>
        <w:t>1.</w:t>
      </w:r>
      <w:r w:rsidRPr="0076280E">
        <w:rPr>
          <w:sz w:val="24"/>
        </w:rPr>
        <w:tab/>
        <w:t>La Convention de Faro</w:t>
      </w:r>
      <w:bookmarkEnd w:id="5"/>
      <w:bookmarkEnd w:id="6"/>
      <w:bookmarkEnd w:id="7"/>
      <w:bookmarkEnd w:id="8"/>
      <w:bookmarkEnd w:id="9"/>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Le Conseil de l</w:t>
      </w:r>
      <w:r w:rsidR="00890D8A">
        <w:rPr>
          <w:rFonts w:ascii="Arial Narrow" w:hAnsi="Arial Narrow"/>
          <w:sz w:val="20"/>
          <w:szCs w:val="20"/>
        </w:rPr>
        <w:t>’</w:t>
      </w:r>
      <w:r w:rsidRPr="0076280E">
        <w:rPr>
          <w:rFonts w:ascii="Arial Narrow" w:hAnsi="Arial Narrow"/>
          <w:sz w:val="20"/>
          <w:szCs w:val="20"/>
        </w:rPr>
        <w:t>Europe</w:t>
      </w:r>
      <w:r w:rsidR="00116100">
        <w:rPr>
          <w:rFonts w:ascii="Arial Narrow" w:hAnsi="Arial Narrow"/>
          <w:sz w:val="20"/>
          <w:szCs w:val="20"/>
        </w:rPr>
        <w:t>,</w:t>
      </w:r>
      <w:r w:rsidRPr="0076280E">
        <w:rPr>
          <w:rFonts w:ascii="Arial Narrow" w:hAnsi="Arial Narrow"/>
          <w:sz w:val="20"/>
          <w:szCs w:val="20"/>
        </w:rPr>
        <w:t xml:space="preserve"> </w:t>
      </w:r>
      <w:r w:rsidR="00116100">
        <w:rPr>
          <w:rFonts w:ascii="Arial Narrow" w:hAnsi="Arial Narrow"/>
          <w:sz w:val="20"/>
          <w:szCs w:val="20"/>
        </w:rPr>
        <w:t>avec</w:t>
      </w:r>
      <w:r w:rsidRPr="0076280E">
        <w:rPr>
          <w:rFonts w:ascii="Arial Narrow" w:hAnsi="Arial Narrow"/>
          <w:sz w:val="20"/>
          <w:szCs w:val="20"/>
        </w:rPr>
        <w:t xml:space="preserve"> son approche intégrée et interdisciplinaire du patrimoine culturel et de la diversité, encourage les États membres à affirmer le principe selon lequel toute personne a le droit d</w:t>
      </w:r>
      <w:r w:rsidR="00890D8A">
        <w:rPr>
          <w:rFonts w:ascii="Arial Narrow" w:hAnsi="Arial Narrow"/>
          <w:sz w:val="20"/>
          <w:szCs w:val="20"/>
        </w:rPr>
        <w:t>’</w:t>
      </w:r>
      <w:r w:rsidRPr="0076280E">
        <w:rPr>
          <w:rFonts w:ascii="Arial Narrow" w:hAnsi="Arial Narrow"/>
          <w:sz w:val="20"/>
          <w:szCs w:val="20"/>
        </w:rPr>
        <w:t>accéder au patrimoine culturel de son choix tout en respectant les droits et les libertés d</w:t>
      </w:r>
      <w:r w:rsidR="00890D8A">
        <w:rPr>
          <w:rFonts w:ascii="Arial Narrow" w:hAnsi="Arial Narrow"/>
          <w:sz w:val="20"/>
          <w:szCs w:val="20"/>
        </w:rPr>
        <w:t>’</w:t>
      </w:r>
      <w:r w:rsidRPr="0076280E">
        <w:rPr>
          <w:rFonts w:ascii="Arial Narrow" w:hAnsi="Arial Narrow"/>
          <w:sz w:val="20"/>
          <w:szCs w:val="20"/>
        </w:rPr>
        <w:t>autrui.</w:t>
      </w:r>
      <w:r w:rsidR="00BC4E1C">
        <w:rPr>
          <w:rFonts w:ascii="Arial Narrow" w:hAnsi="Arial Narrow"/>
          <w:sz w:val="20"/>
          <w:szCs w:val="20"/>
        </w:rPr>
        <w:t xml:space="preserve"> </w:t>
      </w:r>
    </w:p>
    <w:p w:rsidR="007478A0" w:rsidRPr="0076280E" w:rsidRDefault="00BF770E" w:rsidP="008B5794">
      <w:pPr>
        <w:jc w:val="both"/>
        <w:rPr>
          <w:rFonts w:ascii="Arial Narrow" w:hAnsi="Arial Narrow" w:cs="Arial"/>
          <w:sz w:val="20"/>
        </w:rPr>
      </w:pPr>
      <w:r w:rsidRPr="0076280E">
        <w:rPr>
          <w:rFonts w:ascii="Arial Narrow" w:hAnsi="Arial Narrow"/>
          <w:sz w:val="20"/>
        </w:rPr>
        <w:t xml:space="preserve">La </w:t>
      </w:r>
      <w:hyperlink r:id="rId14" w:history="1">
        <w:r w:rsidRPr="0076280E">
          <w:rPr>
            <w:rStyle w:val="Hyperlink"/>
            <w:rFonts w:ascii="Arial Narrow" w:hAnsi="Arial Narrow"/>
            <w:sz w:val="20"/>
            <w:szCs w:val="20"/>
          </w:rPr>
          <w:t>Convention-cadre du Conseil de l</w:t>
        </w:r>
        <w:r w:rsidR="00890D8A">
          <w:rPr>
            <w:rStyle w:val="Hyperlink"/>
            <w:rFonts w:ascii="Arial Narrow" w:hAnsi="Arial Narrow"/>
            <w:sz w:val="20"/>
            <w:szCs w:val="20"/>
          </w:rPr>
          <w:t>’</w:t>
        </w:r>
        <w:r w:rsidRPr="0076280E">
          <w:rPr>
            <w:rStyle w:val="Hyperlink"/>
            <w:rFonts w:ascii="Arial Narrow" w:hAnsi="Arial Narrow"/>
            <w:sz w:val="20"/>
            <w:szCs w:val="20"/>
          </w:rPr>
          <w:t>Europe sur la valeur du patrimoine culturel pour la société</w:t>
        </w:r>
      </w:hyperlink>
      <w:r w:rsidRPr="0076280E">
        <w:rPr>
          <w:rFonts w:ascii="Arial Narrow" w:hAnsi="Arial Narrow"/>
          <w:sz w:val="20"/>
        </w:rPr>
        <w:t xml:space="preserve"> (la Convention de Faro)</w:t>
      </w:r>
      <w:r w:rsidRPr="0076280E">
        <w:rPr>
          <w:rFonts w:ascii="Arial Narrow" w:hAnsi="Arial Narrow" w:cs="Arial"/>
          <w:sz w:val="20"/>
          <w:vertAlign w:val="superscript"/>
        </w:rPr>
        <w:footnoteReference w:id="1"/>
      </w:r>
      <w:r w:rsidRPr="0076280E">
        <w:rPr>
          <w:rFonts w:ascii="Arial Narrow" w:hAnsi="Arial Narrow"/>
          <w:sz w:val="20"/>
        </w:rPr>
        <w:t xml:space="preserve"> a été adoptée par le Comité des Ministres du Conseil de l</w:t>
      </w:r>
      <w:r w:rsidR="00890D8A">
        <w:rPr>
          <w:rFonts w:ascii="Arial Narrow" w:hAnsi="Arial Narrow"/>
          <w:sz w:val="20"/>
        </w:rPr>
        <w:t>’</w:t>
      </w:r>
      <w:r w:rsidRPr="0076280E">
        <w:rPr>
          <w:rFonts w:ascii="Arial Narrow" w:hAnsi="Arial Narrow"/>
          <w:sz w:val="20"/>
        </w:rPr>
        <w:t xml:space="preserve">Europe le </w:t>
      </w:r>
      <w:r w:rsidR="00116100" w:rsidRPr="0076280E">
        <w:rPr>
          <w:rFonts w:ascii="Arial Narrow" w:hAnsi="Arial Narrow"/>
          <w:sz w:val="20"/>
        </w:rPr>
        <w:t>13</w:t>
      </w:r>
      <w:r w:rsidR="00116100">
        <w:rPr>
          <w:rFonts w:ascii="Arial Narrow" w:hAnsi="Arial Narrow"/>
          <w:sz w:val="20"/>
        </w:rPr>
        <w:t> </w:t>
      </w:r>
      <w:r w:rsidRPr="0076280E">
        <w:rPr>
          <w:rFonts w:ascii="Arial Narrow" w:hAnsi="Arial Narrow"/>
          <w:sz w:val="20"/>
        </w:rPr>
        <w:t xml:space="preserve">octobre 2005. Elle est entrée en vigueur le </w:t>
      </w:r>
      <w:r w:rsidR="004B0B71" w:rsidRPr="0076280E">
        <w:rPr>
          <w:rFonts w:ascii="Arial Narrow" w:hAnsi="Arial Narrow"/>
          <w:sz w:val="20"/>
        </w:rPr>
        <w:t>1</w:t>
      </w:r>
      <w:r w:rsidR="004B0B71" w:rsidRPr="0076280E">
        <w:rPr>
          <w:rFonts w:ascii="Arial Narrow" w:hAnsi="Arial Narrow"/>
          <w:sz w:val="20"/>
          <w:vertAlign w:val="superscript"/>
        </w:rPr>
        <w:t>er</w:t>
      </w:r>
      <w:r w:rsidR="004B0B71" w:rsidRPr="0076280E">
        <w:rPr>
          <w:rFonts w:ascii="Arial Narrow" w:hAnsi="Arial Narrow"/>
          <w:sz w:val="20"/>
        </w:rPr>
        <w:t xml:space="preserve"> </w:t>
      </w:r>
      <w:r w:rsidRPr="0076280E">
        <w:rPr>
          <w:rFonts w:ascii="Arial Narrow" w:hAnsi="Arial Narrow"/>
          <w:sz w:val="20"/>
        </w:rPr>
        <w:t>juin 2011. À ce jour, dix-</w:t>
      </w:r>
      <w:r w:rsidR="007872DB">
        <w:rPr>
          <w:rFonts w:ascii="Arial Narrow" w:hAnsi="Arial Narrow"/>
          <w:sz w:val="20"/>
        </w:rPr>
        <w:t>hui</w:t>
      </w:r>
      <w:r w:rsidRPr="0076280E">
        <w:rPr>
          <w:rFonts w:ascii="Arial Narrow" w:hAnsi="Arial Narrow"/>
          <w:sz w:val="20"/>
        </w:rPr>
        <w:t>t États membres du Conseil de l</w:t>
      </w:r>
      <w:r w:rsidR="00890D8A">
        <w:rPr>
          <w:rFonts w:ascii="Arial Narrow" w:hAnsi="Arial Narrow"/>
          <w:sz w:val="20"/>
        </w:rPr>
        <w:t>’</w:t>
      </w:r>
      <w:r w:rsidRPr="0076280E">
        <w:rPr>
          <w:rFonts w:ascii="Arial Narrow" w:hAnsi="Arial Narrow"/>
          <w:sz w:val="20"/>
        </w:rPr>
        <w:t>Europe l</w:t>
      </w:r>
      <w:r w:rsidR="00890D8A">
        <w:rPr>
          <w:rFonts w:ascii="Arial Narrow" w:hAnsi="Arial Narrow"/>
          <w:sz w:val="20"/>
        </w:rPr>
        <w:t>’</w:t>
      </w:r>
      <w:r w:rsidRPr="0076280E">
        <w:rPr>
          <w:rFonts w:ascii="Arial Narrow" w:hAnsi="Arial Narrow"/>
          <w:sz w:val="20"/>
        </w:rPr>
        <w:t xml:space="preserve">ont ratifiée et </w:t>
      </w:r>
      <w:r w:rsidR="007872DB">
        <w:rPr>
          <w:rFonts w:ascii="Arial Narrow" w:hAnsi="Arial Narrow"/>
          <w:sz w:val="20"/>
        </w:rPr>
        <w:t>cinq</w:t>
      </w:r>
      <w:bookmarkStart w:id="10" w:name="_GoBack"/>
      <w:bookmarkEnd w:id="10"/>
      <w:r w:rsidRPr="0076280E">
        <w:rPr>
          <w:rFonts w:ascii="Arial Narrow" w:hAnsi="Arial Narrow"/>
          <w:sz w:val="20"/>
        </w:rPr>
        <w:t xml:space="preserve"> l</w:t>
      </w:r>
      <w:r w:rsidR="00890D8A">
        <w:rPr>
          <w:rFonts w:ascii="Arial Narrow" w:hAnsi="Arial Narrow"/>
          <w:sz w:val="20"/>
        </w:rPr>
        <w:t>’</w:t>
      </w:r>
      <w:r w:rsidRPr="0076280E">
        <w:rPr>
          <w:rFonts w:ascii="Arial Narrow" w:hAnsi="Arial Narrow"/>
          <w:sz w:val="20"/>
        </w:rPr>
        <w:t xml:space="preserve">ont signée. La mise en </w:t>
      </w:r>
      <w:r w:rsidR="001926CF" w:rsidRPr="0076280E">
        <w:rPr>
          <w:rFonts w:ascii="Arial Narrow" w:hAnsi="Arial Narrow"/>
          <w:sz w:val="20"/>
        </w:rPr>
        <w:t>œuvre</w:t>
      </w:r>
      <w:r w:rsidRPr="0076280E">
        <w:rPr>
          <w:rFonts w:ascii="Arial Narrow" w:hAnsi="Arial Narrow"/>
          <w:sz w:val="20"/>
        </w:rPr>
        <w:t xml:space="preserve"> de la Convention est coordonnée par l</w:t>
      </w:r>
      <w:r w:rsidR="004B0B71" w:rsidRPr="0076280E">
        <w:rPr>
          <w:rFonts w:ascii="Arial Narrow" w:hAnsi="Arial Narrow"/>
          <w:sz w:val="20"/>
        </w:rPr>
        <w:t>e</w:t>
      </w:r>
      <w:r w:rsidRPr="0076280E">
        <w:rPr>
          <w:rFonts w:ascii="Arial Narrow" w:hAnsi="Arial Narrow"/>
          <w:sz w:val="20"/>
        </w:rPr>
        <w:t xml:space="preserve"> Plan d</w:t>
      </w:r>
      <w:r w:rsidR="00890D8A">
        <w:rPr>
          <w:rFonts w:ascii="Arial Narrow" w:hAnsi="Arial Narrow"/>
          <w:sz w:val="20"/>
        </w:rPr>
        <w:t>’</w:t>
      </w:r>
      <w:r w:rsidRPr="0076280E">
        <w:rPr>
          <w:rFonts w:ascii="Arial Narrow" w:hAnsi="Arial Narrow"/>
          <w:sz w:val="20"/>
        </w:rPr>
        <w:t>action de la Convention de Faro, qui est examiné et révisé tous les deux ans en fonction de problèmes de société spécifiques et des priorités établies par l</w:t>
      </w:r>
      <w:r w:rsidR="00890D8A">
        <w:rPr>
          <w:rFonts w:ascii="Arial Narrow" w:hAnsi="Arial Narrow"/>
          <w:sz w:val="20"/>
        </w:rPr>
        <w:t>’</w:t>
      </w:r>
      <w:r w:rsidRPr="0076280E">
        <w:rPr>
          <w:rFonts w:ascii="Arial Narrow" w:hAnsi="Arial Narrow"/>
          <w:sz w:val="20"/>
        </w:rPr>
        <w:t xml:space="preserve">Organisation. </w:t>
      </w:r>
    </w:p>
    <w:p w:rsidR="00BF770E" w:rsidRPr="0076280E" w:rsidRDefault="00BF770E" w:rsidP="00BF770E">
      <w:pPr>
        <w:jc w:val="both"/>
        <w:rPr>
          <w:rFonts w:ascii="Arial Narrow" w:hAnsi="Arial Narrow" w:cs="Arial"/>
          <w:b/>
          <w:i/>
          <w:sz w:val="20"/>
          <w:szCs w:val="20"/>
        </w:rPr>
      </w:pPr>
      <w:r w:rsidRPr="0076280E">
        <w:rPr>
          <w:rFonts w:ascii="Arial Narrow" w:hAnsi="Arial Narrow"/>
          <w:b/>
          <w:i/>
          <w:sz w:val="20"/>
          <w:szCs w:val="20"/>
        </w:rPr>
        <w:t>Pourquoi la Convention de Faro</w:t>
      </w:r>
      <w:r w:rsidR="000E29CF">
        <w:rPr>
          <w:rFonts w:ascii="Arial Narrow" w:hAnsi="Arial Narrow"/>
          <w:b/>
          <w:i/>
          <w:sz w:val="20"/>
          <w:szCs w:val="20"/>
        </w:rPr>
        <w:t> ?</w:t>
      </w:r>
    </w:p>
    <w:p w:rsidR="00BF770E" w:rsidRPr="0076280E" w:rsidRDefault="00BF770E" w:rsidP="008B5794">
      <w:pPr>
        <w:autoSpaceDE w:val="0"/>
        <w:autoSpaceDN w:val="0"/>
        <w:adjustRightInd w:val="0"/>
        <w:jc w:val="both"/>
        <w:rPr>
          <w:rFonts w:ascii="Arial Narrow" w:hAnsi="Arial Narrow" w:cs="Arial"/>
          <w:sz w:val="20"/>
        </w:rPr>
      </w:pPr>
      <w:r w:rsidRPr="0076280E">
        <w:rPr>
          <w:rFonts w:ascii="Arial Narrow" w:hAnsi="Arial Narrow"/>
          <w:sz w:val="20"/>
        </w:rPr>
        <w:t>Les actions actuelles en faveur d</w:t>
      </w:r>
      <w:r w:rsidR="00890D8A">
        <w:rPr>
          <w:rFonts w:ascii="Arial Narrow" w:hAnsi="Arial Narrow"/>
          <w:sz w:val="20"/>
        </w:rPr>
        <w:t>’</w:t>
      </w:r>
      <w:r w:rsidRPr="0076280E">
        <w:rPr>
          <w:rFonts w:ascii="Arial Narrow" w:hAnsi="Arial Narrow"/>
          <w:sz w:val="20"/>
        </w:rPr>
        <w:t>un développement durable, d</w:t>
      </w:r>
      <w:r w:rsidR="00890D8A">
        <w:rPr>
          <w:rFonts w:ascii="Arial Narrow" w:hAnsi="Arial Narrow"/>
          <w:sz w:val="20"/>
        </w:rPr>
        <w:t>’</w:t>
      </w:r>
      <w:r w:rsidRPr="0076280E">
        <w:rPr>
          <w:rFonts w:ascii="Arial Narrow" w:hAnsi="Arial Narrow"/>
          <w:sz w:val="20"/>
        </w:rPr>
        <w:t>une prospérité commune et d</w:t>
      </w:r>
      <w:r w:rsidR="00890D8A">
        <w:rPr>
          <w:rFonts w:ascii="Arial Narrow" w:hAnsi="Arial Narrow"/>
          <w:sz w:val="20"/>
        </w:rPr>
        <w:t>’</w:t>
      </w:r>
      <w:r w:rsidRPr="0076280E">
        <w:rPr>
          <w:rFonts w:ascii="Arial Narrow" w:hAnsi="Arial Narrow"/>
          <w:sz w:val="20"/>
        </w:rPr>
        <w:t>une société paisible, juste et inclusive supposent que l</w:t>
      </w:r>
      <w:r w:rsidR="00890D8A">
        <w:rPr>
          <w:rFonts w:ascii="Arial Narrow" w:hAnsi="Arial Narrow"/>
          <w:sz w:val="20"/>
        </w:rPr>
        <w:t>’</w:t>
      </w:r>
      <w:r w:rsidRPr="0076280E">
        <w:rPr>
          <w:rFonts w:ascii="Arial Narrow" w:hAnsi="Arial Narrow"/>
          <w:sz w:val="20"/>
        </w:rPr>
        <w:t>on adopte des perspectives claires et novatrices sur les droits de l</w:t>
      </w:r>
      <w:r w:rsidR="00890D8A">
        <w:rPr>
          <w:rFonts w:ascii="Arial Narrow" w:hAnsi="Arial Narrow"/>
          <w:sz w:val="20"/>
        </w:rPr>
        <w:t>’</w:t>
      </w:r>
      <w:r w:rsidRPr="0076280E">
        <w:rPr>
          <w:rFonts w:ascii="Arial Narrow" w:hAnsi="Arial Narrow"/>
          <w:sz w:val="20"/>
        </w:rPr>
        <w:t>homme et la gouvernance démocratique. Tout en considérant le patrimoine comme une ressource sociale, économique et politique, la Convention de Faro propose une perception nouvelle du patrimoine en redéfinissant les rapports entre l</w:t>
      </w:r>
      <w:r w:rsidR="00890D8A">
        <w:rPr>
          <w:rFonts w:ascii="Arial Narrow" w:hAnsi="Arial Narrow"/>
          <w:sz w:val="20"/>
        </w:rPr>
        <w:t>’</w:t>
      </w:r>
      <w:r w:rsidRPr="0076280E">
        <w:rPr>
          <w:rFonts w:ascii="Arial Narrow" w:hAnsi="Arial Narrow"/>
          <w:sz w:val="20"/>
        </w:rPr>
        <w:t xml:space="preserve">ensemble des parties prenantes de ce domaine et en insistant sur le rôle essentiel de la population et, comme le suggère la Convention, des </w:t>
      </w:r>
      <w:r w:rsidR="005532F7">
        <w:rPr>
          <w:rFonts w:ascii="Arial Narrow" w:hAnsi="Arial Narrow"/>
          <w:sz w:val="20"/>
        </w:rPr>
        <w:t>communautés</w:t>
      </w:r>
      <w:r w:rsidR="005532F7" w:rsidRPr="0076280E">
        <w:rPr>
          <w:rFonts w:ascii="Arial Narrow" w:hAnsi="Arial Narrow"/>
          <w:sz w:val="20"/>
        </w:rPr>
        <w:t xml:space="preserve"> </w:t>
      </w:r>
      <w:r w:rsidRPr="0076280E">
        <w:rPr>
          <w:rFonts w:ascii="Arial Narrow" w:hAnsi="Arial Narrow"/>
          <w:sz w:val="20"/>
        </w:rPr>
        <w:t>patrimonia</w:t>
      </w:r>
      <w:r w:rsidR="005532F7">
        <w:rPr>
          <w:rFonts w:ascii="Arial Narrow" w:hAnsi="Arial Narrow"/>
          <w:sz w:val="20"/>
        </w:rPr>
        <w:t>les</w:t>
      </w:r>
      <w:r w:rsidRPr="0076280E">
        <w:rPr>
          <w:rFonts w:ascii="Arial Narrow" w:hAnsi="Arial Narrow"/>
          <w:sz w:val="20"/>
        </w:rPr>
        <w:t>.</w:t>
      </w:r>
    </w:p>
    <w:p w:rsidR="00BF770E" w:rsidRPr="0076280E" w:rsidRDefault="00BF770E" w:rsidP="00BF770E">
      <w:pPr>
        <w:jc w:val="both"/>
        <w:rPr>
          <w:rFonts w:ascii="Arial Narrow" w:hAnsi="Arial Narrow" w:cs="Arial"/>
          <w:sz w:val="20"/>
        </w:rPr>
      </w:pPr>
      <w:r w:rsidRPr="0076280E">
        <w:rPr>
          <w:rFonts w:ascii="Arial Narrow" w:hAnsi="Arial Narrow"/>
          <w:sz w:val="20"/>
        </w:rPr>
        <w:t>À cet égard, le Plan d</w:t>
      </w:r>
      <w:r w:rsidR="00890D8A">
        <w:rPr>
          <w:rFonts w:ascii="Arial Narrow" w:hAnsi="Arial Narrow"/>
          <w:sz w:val="20"/>
        </w:rPr>
        <w:t>’</w:t>
      </w:r>
      <w:r w:rsidRPr="0076280E">
        <w:rPr>
          <w:rFonts w:ascii="Arial Narrow" w:hAnsi="Arial Narrow"/>
          <w:sz w:val="20"/>
        </w:rPr>
        <w:t xml:space="preserve">action de la Convention de Faro encourage </w:t>
      </w:r>
      <w:r w:rsidR="004B0B71" w:rsidRPr="0076280E">
        <w:rPr>
          <w:rFonts w:ascii="Arial Narrow" w:hAnsi="Arial Narrow"/>
          <w:sz w:val="20"/>
        </w:rPr>
        <w:t>d</w:t>
      </w:r>
      <w:r w:rsidRPr="0076280E">
        <w:rPr>
          <w:rFonts w:ascii="Arial Narrow" w:hAnsi="Arial Narrow"/>
          <w:sz w:val="20"/>
        </w:rPr>
        <w:t xml:space="preserve">es actions liées au patrimoine et orientées sur les </w:t>
      </w:r>
      <w:r w:rsidR="004B0B71" w:rsidRPr="0076280E">
        <w:rPr>
          <w:rFonts w:ascii="Arial Narrow" w:hAnsi="Arial Narrow"/>
          <w:sz w:val="20"/>
        </w:rPr>
        <w:t>personnes</w:t>
      </w:r>
      <w:r w:rsidRPr="0076280E">
        <w:rPr>
          <w:rFonts w:ascii="Arial Narrow" w:hAnsi="Arial Narrow"/>
          <w:sz w:val="20"/>
        </w:rPr>
        <w:t xml:space="preserve"> </w:t>
      </w:r>
      <w:r w:rsidR="004B0B71" w:rsidRPr="0076280E">
        <w:rPr>
          <w:rFonts w:ascii="Arial Narrow" w:hAnsi="Arial Narrow"/>
          <w:sz w:val="20"/>
        </w:rPr>
        <w:t>autour d</w:t>
      </w:r>
      <w:r w:rsidR="00890D8A">
        <w:rPr>
          <w:rFonts w:ascii="Arial Narrow" w:hAnsi="Arial Narrow"/>
          <w:sz w:val="20"/>
        </w:rPr>
        <w:t>’</w:t>
      </w:r>
      <w:r w:rsidR="004B0B71" w:rsidRPr="0076280E">
        <w:rPr>
          <w:rFonts w:ascii="Arial Narrow" w:hAnsi="Arial Narrow"/>
          <w:sz w:val="20"/>
        </w:rPr>
        <w:t>un intérêt commun défini</w:t>
      </w:r>
      <w:r w:rsidRPr="0076280E">
        <w:rPr>
          <w:rFonts w:ascii="Arial Narrow" w:hAnsi="Arial Narrow"/>
          <w:sz w:val="20"/>
        </w:rPr>
        <w:t xml:space="preserve">. Il </w:t>
      </w:r>
      <w:r w:rsidR="00EF73F4" w:rsidRPr="0076280E">
        <w:rPr>
          <w:rFonts w:ascii="Arial Narrow" w:hAnsi="Arial Narrow"/>
          <w:sz w:val="20"/>
        </w:rPr>
        <w:t>affirme</w:t>
      </w:r>
      <w:r w:rsidRPr="0076280E">
        <w:rPr>
          <w:rFonts w:ascii="Arial Narrow" w:hAnsi="Arial Narrow"/>
          <w:sz w:val="20"/>
        </w:rPr>
        <w:t xml:space="preserve"> que lorsque le patrimoine est considéré comme une source et une ressource, les avis, intérêts et aspirations de chaque individu comptent. Il reconnaît, par ailleurs, que l</w:t>
      </w:r>
      <w:r w:rsidR="00890D8A">
        <w:rPr>
          <w:rFonts w:ascii="Arial Narrow" w:hAnsi="Arial Narrow"/>
          <w:sz w:val="20"/>
        </w:rPr>
        <w:t>’</w:t>
      </w:r>
      <w:r w:rsidRPr="0076280E">
        <w:rPr>
          <w:rFonts w:ascii="Arial Narrow" w:hAnsi="Arial Narrow"/>
          <w:sz w:val="20"/>
        </w:rPr>
        <w:t>existence d</w:t>
      </w:r>
      <w:r w:rsidR="00890D8A">
        <w:rPr>
          <w:rFonts w:ascii="Arial Narrow" w:hAnsi="Arial Narrow"/>
          <w:sz w:val="20"/>
        </w:rPr>
        <w:t>’</w:t>
      </w:r>
      <w:r w:rsidRPr="0076280E">
        <w:rPr>
          <w:rFonts w:ascii="Arial Narrow" w:hAnsi="Arial Narrow"/>
          <w:sz w:val="20"/>
        </w:rPr>
        <w:t>une diversité de personnes, lieux et récits peut entraîner des situations conflictuelles. Le Plan d</w:t>
      </w:r>
      <w:r w:rsidR="00890D8A">
        <w:rPr>
          <w:rFonts w:ascii="Arial Narrow" w:hAnsi="Arial Narrow"/>
          <w:sz w:val="20"/>
        </w:rPr>
        <w:t>’</w:t>
      </w:r>
      <w:r w:rsidRPr="0076280E">
        <w:rPr>
          <w:rFonts w:ascii="Arial Narrow" w:hAnsi="Arial Narrow"/>
          <w:sz w:val="20"/>
        </w:rPr>
        <w:t>action présente, par conséquent, une approche spécifique et un ensemble d</w:t>
      </w:r>
      <w:r w:rsidR="00890D8A">
        <w:rPr>
          <w:rFonts w:ascii="Arial Narrow" w:hAnsi="Arial Narrow"/>
          <w:sz w:val="20"/>
        </w:rPr>
        <w:t>’</w:t>
      </w:r>
      <w:r w:rsidRPr="0076280E">
        <w:rPr>
          <w:rFonts w:ascii="Arial Narrow" w:hAnsi="Arial Narrow"/>
          <w:sz w:val="20"/>
        </w:rPr>
        <w:t>outils pour examiner ces situations et, conjointement avec</w:t>
      </w:r>
      <w:r w:rsidR="00BC4E1C">
        <w:rPr>
          <w:rFonts w:ascii="Arial Narrow" w:hAnsi="Arial Narrow"/>
          <w:sz w:val="20"/>
        </w:rPr>
        <w:t xml:space="preserve"> </w:t>
      </w:r>
      <w:r w:rsidRPr="0076280E">
        <w:rPr>
          <w:rFonts w:ascii="Arial Narrow" w:hAnsi="Arial Narrow"/>
          <w:sz w:val="20"/>
        </w:rPr>
        <w:t>les communautés, définir des bonnes pratiques pour encourager des sociétés inclusives, dans le respect de la dignité et des identités multiples. En rendant visible ce qui est invisible, l</w:t>
      </w:r>
      <w:r w:rsidR="00890D8A">
        <w:rPr>
          <w:rFonts w:ascii="Arial Narrow" w:hAnsi="Arial Narrow"/>
          <w:sz w:val="20"/>
        </w:rPr>
        <w:t>’</w:t>
      </w:r>
      <w:r w:rsidRPr="0076280E">
        <w:rPr>
          <w:rFonts w:ascii="Arial Narrow" w:hAnsi="Arial Narrow"/>
          <w:sz w:val="20"/>
        </w:rPr>
        <w:t>approche de la Convention de Faro donne aux communautés les moyens de jouer un rôle actif dans la prise de décisions en faveur de la démocratie directe et dans les décisions politiques et stratégiques relatives à leurs ressources locales.</w:t>
      </w:r>
    </w:p>
    <w:p w:rsidR="00BF770E" w:rsidRPr="0076280E" w:rsidRDefault="00BF770E" w:rsidP="00BF770E">
      <w:pPr>
        <w:jc w:val="both"/>
        <w:rPr>
          <w:rFonts w:ascii="Arial Narrow" w:hAnsi="Arial Narrow" w:cs="Arial"/>
          <w:sz w:val="20"/>
        </w:rPr>
      </w:pPr>
      <w:r w:rsidRPr="0076280E">
        <w:rPr>
          <w:rFonts w:ascii="Arial Narrow" w:hAnsi="Arial Narrow"/>
          <w:sz w:val="20"/>
        </w:rPr>
        <w:t>Le nombre croissant d</w:t>
      </w:r>
      <w:r w:rsidR="00890D8A">
        <w:rPr>
          <w:rFonts w:ascii="Arial Narrow" w:hAnsi="Arial Narrow"/>
          <w:sz w:val="20"/>
        </w:rPr>
        <w:t>’</w:t>
      </w:r>
      <w:r w:rsidRPr="0076280E">
        <w:rPr>
          <w:rFonts w:ascii="Arial Narrow" w:hAnsi="Arial Narrow"/>
          <w:sz w:val="20"/>
        </w:rPr>
        <w:t>États membres signataires de la Convention encouragera, par ailleurs, les institutions européennes à accorder davantage d</w:t>
      </w:r>
      <w:r w:rsidR="00890D8A">
        <w:rPr>
          <w:rFonts w:ascii="Arial Narrow" w:hAnsi="Arial Narrow"/>
          <w:sz w:val="20"/>
        </w:rPr>
        <w:t>’</w:t>
      </w:r>
      <w:r w:rsidRPr="0076280E">
        <w:rPr>
          <w:rFonts w:ascii="Arial Narrow" w:hAnsi="Arial Narrow"/>
          <w:sz w:val="20"/>
        </w:rPr>
        <w:t>attention aux communautés et à prendre conscience de leur rôle actif dans le développement d</w:t>
      </w:r>
      <w:r w:rsidR="00890D8A">
        <w:rPr>
          <w:rFonts w:ascii="Arial Narrow" w:hAnsi="Arial Narrow"/>
          <w:sz w:val="20"/>
        </w:rPr>
        <w:t>’</w:t>
      </w:r>
      <w:r w:rsidRPr="0076280E">
        <w:rPr>
          <w:rFonts w:ascii="Arial Narrow" w:hAnsi="Arial Narrow"/>
          <w:sz w:val="20"/>
        </w:rPr>
        <w:t xml:space="preserve">approches innovantes du patrimoine et des processus de démocratisation. </w:t>
      </w:r>
      <w:r w:rsidR="00EF73F4" w:rsidRPr="0076280E">
        <w:rPr>
          <w:rFonts w:ascii="Arial Narrow" w:hAnsi="Arial Narrow"/>
          <w:sz w:val="20"/>
        </w:rPr>
        <w:t>À</w:t>
      </w:r>
      <w:r w:rsidRPr="0076280E">
        <w:rPr>
          <w:rFonts w:ascii="Arial Narrow" w:hAnsi="Arial Narrow"/>
          <w:sz w:val="20"/>
        </w:rPr>
        <w:t xml:space="preserve"> travers la Convention de Faro, le Conseil de l</w:t>
      </w:r>
      <w:r w:rsidR="00890D8A">
        <w:rPr>
          <w:rFonts w:ascii="Arial Narrow" w:hAnsi="Arial Narrow"/>
          <w:sz w:val="20"/>
        </w:rPr>
        <w:t>’</w:t>
      </w:r>
      <w:r w:rsidRPr="0076280E">
        <w:rPr>
          <w:rFonts w:ascii="Arial Narrow" w:hAnsi="Arial Narrow"/>
          <w:sz w:val="20"/>
        </w:rPr>
        <w:t xml:space="preserve">Europe continue à </w:t>
      </w:r>
      <w:r w:rsidRPr="0076280E">
        <w:rPr>
          <w:rFonts w:ascii="Arial Narrow" w:hAnsi="Arial Narrow"/>
          <w:sz w:val="20"/>
        </w:rPr>
        <w:lastRenderedPageBreak/>
        <w:t>assumer son rôle d</w:t>
      </w:r>
      <w:r w:rsidR="00890D8A">
        <w:rPr>
          <w:rFonts w:ascii="Arial Narrow" w:hAnsi="Arial Narrow"/>
          <w:sz w:val="20"/>
        </w:rPr>
        <w:t>’</w:t>
      </w:r>
      <w:r w:rsidRPr="0076280E">
        <w:rPr>
          <w:rFonts w:ascii="Arial Narrow" w:hAnsi="Arial Narrow"/>
          <w:sz w:val="20"/>
        </w:rPr>
        <w:t>ouverture et d</w:t>
      </w:r>
      <w:r w:rsidR="00890D8A">
        <w:rPr>
          <w:rFonts w:ascii="Arial Narrow" w:hAnsi="Arial Narrow"/>
          <w:sz w:val="20"/>
        </w:rPr>
        <w:t>’</w:t>
      </w:r>
      <w:r w:rsidRPr="0076280E">
        <w:rPr>
          <w:rFonts w:ascii="Arial Narrow" w:hAnsi="Arial Narrow"/>
          <w:sz w:val="20"/>
        </w:rPr>
        <w:t>orientation du débat paneuropéen sur les enjeux sociétaux, avec une attention particulière pour les droits de l</w:t>
      </w:r>
      <w:r w:rsidR="00890D8A">
        <w:rPr>
          <w:rFonts w:ascii="Arial Narrow" w:hAnsi="Arial Narrow"/>
          <w:sz w:val="20"/>
        </w:rPr>
        <w:t>’</w:t>
      </w:r>
      <w:r w:rsidRPr="0076280E">
        <w:rPr>
          <w:rFonts w:ascii="Arial Narrow" w:hAnsi="Arial Narrow"/>
          <w:sz w:val="20"/>
        </w:rPr>
        <w:t>homme, la démocratie et la règle de droit.</w:t>
      </w:r>
    </w:p>
    <w:p w:rsidR="00BF770E" w:rsidRPr="0076280E" w:rsidRDefault="00BF770E" w:rsidP="007B7738">
      <w:pPr>
        <w:jc w:val="center"/>
        <w:rPr>
          <w:rFonts w:ascii="Arial Narrow" w:hAnsi="Arial Narrow" w:cs="Arial"/>
          <w:b/>
          <w:i/>
          <w:sz w:val="20"/>
          <w:szCs w:val="20"/>
        </w:rPr>
      </w:pPr>
      <w:r w:rsidRPr="0076280E">
        <w:rPr>
          <w:rFonts w:ascii="Arial Narrow" w:hAnsi="Arial Narrow"/>
          <w:noProof/>
          <w:sz w:val="20"/>
          <w:szCs w:val="20"/>
          <w:lang w:val="en-GB" w:eastAsia="en-GB"/>
        </w:rPr>
        <w:drawing>
          <wp:inline distT="0" distB="0" distL="0" distR="0" wp14:anchorId="482FD27A" wp14:editId="6DAA5FF2">
            <wp:extent cx="3116143" cy="1752600"/>
            <wp:effectExtent l="0" t="0" r="8255" b="0"/>
            <wp:docPr id="3" name="Picture 3" descr="G:\Bulgaria photos\P100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ulgaria photos\P10006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5909" cy="1758092"/>
                    </a:xfrm>
                    <a:prstGeom prst="rect">
                      <a:avLst/>
                    </a:prstGeom>
                    <a:noFill/>
                    <a:ln>
                      <a:noFill/>
                    </a:ln>
                  </pic:spPr>
                </pic:pic>
              </a:graphicData>
            </a:graphic>
          </wp:inline>
        </w:drawing>
      </w:r>
    </w:p>
    <w:p w:rsidR="00BF770E" w:rsidRPr="0076280E" w:rsidRDefault="00BF770E" w:rsidP="00BF770E">
      <w:pPr>
        <w:jc w:val="both"/>
        <w:rPr>
          <w:rFonts w:ascii="Arial Narrow" w:hAnsi="Arial Narrow" w:cs="Arial"/>
          <w:b/>
          <w:i/>
          <w:sz w:val="20"/>
          <w:szCs w:val="20"/>
        </w:rPr>
      </w:pPr>
      <w:r w:rsidRPr="0076280E">
        <w:rPr>
          <w:rFonts w:ascii="Arial Narrow" w:hAnsi="Arial Narrow"/>
          <w:b/>
          <w:i/>
          <w:sz w:val="20"/>
          <w:szCs w:val="20"/>
        </w:rPr>
        <w:t>Le Plan d</w:t>
      </w:r>
      <w:r w:rsidR="00890D8A">
        <w:rPr>
          <w:rFonts w:ascii="Arial Narrow" w:hAnsi="Arial Narrow"/>
          <w:b/>
          <w:i/>
          <w:sz w:val="20"/>
          <w:szCs w:val="20"/>
        </w:rPr>
        <w:t>’</w:t>
      </w:r>
      <w:r w:rsidRPr="0076280E">
        <w:rPr>
          <w:rFonts w:ascii="Arial Narrow" w:hAnsi="Arial Narrow"/>
          <w:b/>
          <w:i/>
          <w:sz w:val="20"/>
          <w:szCs w:val="20"/>
        </w:rPr>
        <w:t xml:space="preserve">action de la Convention de Faro – une approche spécifique </w:t>
      </w:r>
    </w:p>
    <w:p w:rsidR="00BF770E" w:rsidRPr="0076280E" w:rsidRDefault="00BF770E" w:rsidP="00BF770E">
      <w:pPr>
        <w:jc w:val="both"/>
        <w:rPr>
          <w:rFonts w:ascii="Arial Narrow" w:hAnsi="Arial Narrow" w:cs="Arial"/>
          <w:sz w:val="20"/>
        </w:rPr>
      </w:pPr>
      <w:r w:rsidRPr="0076280E">
        <w:rPr>
          <w:rFonts w:ascii="Arial Narrow" w:hAnsi="Arial Narrow"/>
          <w:sz w:val="20"/>
        </w:rPr>
        <w:t>Le Plan d</w:t>
      </w:r>
      <w:r w:rsidR="00890D8A">
        <w:rPr>
          <w:rFonts w:ascii="Arial Narrow" w:hAnsi="Arial Narrow"/>
          <w:sz w:val="20"/>
        </w:rPr>
        <w:t>’</w:t>
      </w:r>
      <w:r w:rsidRPr="0076280E">
        <w:rPr>
          <w:rFonts w:ascii="Arial Narrow" w:hAnsi="Arial Narrow"/>
          <w:sz w:val="20"/>
        </w:rPr>
        <w:t>action de la Convention de Faro a pour but d</w:t>
      </w:r>
      <w:r w:rsidR="00890D8A">
        <w:rPr>
          <w:rFonts w:ascii="Arial Narrow" w:hAnsi="Arial Narrow"/>
          <w:sz w:val="20"/>
        </w:rPr>
        <w:t>’</w:t>
      </w:r>
      <w:r w:rsidRPr="0076280E">
        <w:rPr>
          <w:rFonts w:ascii="Arial Narrow" w:hAnsi="Arial Narrow"/>
          <w:sz w:val="20"/>
        </w:rPr>
        <w:t>illustrer la richesse et le caractère novateur des principes de la Convention de Faro et de fournir des possibilités d</w:t>
      </w:r>
      <w:r w:rsidR="00890D8A">
        <w:rPr>
          <w:rFonts w:ascii="Arial Narrow" w:hAnsi="Arial Narrow"/>
          <w:sz w:val="20"/>
        </w:rPr>
        <w:t>’</w:t>
      </w:r>
      <w:r w:rsidRPr="0076280E">
        <w:rPr>
          <w:rFonts w:ascii="Arial Narrow" w:hAnsi="Arial Narrow"/>
          <w:sz w:val="20"/>
        </w:rPr>
        <w:t>interprétation en rapport avec les défis auxquels doit faire face la société d</w:t>
      </w:r>
      <w:r w:rsidR="00890D8A">
        <w:rPr>
          <w:rFonts w:ascii="Arial Narrow" w:hAnsi="Arial Narrow"/>
          <w:sz w:val="20"/>
        </w:rPr>
        <w:t>’</w:t>
      </w:r>
      <w:r w:rsidRPr="0076280E">
        <w:rPr>
          <w:rFonts w:ascii="Arial Narrow" w:hAnsi="Arial Narrow"/>
          <w:sz w:val="20"/>
        </w:rPr>
        <w:t>aujourd</w:t>
      </w:r>
      <w:r w:rsidR="00890D8A">
        <w:rPr>
          <w:rFonts w:ascii="Arial Narrow" w:hAnsi="Arial Narrow"/>
          <w:sz w:val="20"/>
        </w:rPr>
        <w:t>’</w:t>
      </w:r>
      <w:r w:rsidRPr="0076280E">
        <w:rPr>
          <w:rFonts w:ascii="Arial Narrow" w:hAnsi="Arial Narrow"/>
          <w:sz w:val="20"/>
        </w:rPr>
        <w:t>hui. En outre, il crée des références communes ainsi que des mécanismes et outils afin d</w:t>
      </w:r>
      <w:r w:rsidR="00890D8A">
        <w:rPr>
          <w:rFonts w:ascii="Arial Narrow" w:hAnsi="Arial Narrow"/>
          <w:sz w:val="20"/>
        </w:rPr>
        <w:t>’</w:t>
      </w:r>
      <w:r w:rsidRPr="0076280E">
        <w:rPr>
          <w:rFonts w:ascii="Arial Narrow" w:hAnsi="Arial Narrow"/>
          <w:sz w:val="20"/>
        </w:rPr>
        <w:t xml:space="preserve">encourager les initiatives </w:t>
      </w:r>
      <w:r w:rsidR="00EF73F4" w:rsidRPr="0076280E">
        <w:rPr>
          <w:rFonts w:ascii="Arial Narrow" w:hAnsi="Arial Narrow"/>
          <w:sz w:val="20"/>
        </w:rPr>
        <w:t>s</w:t>
      </w:r>
      <w:r w:rsidR="00890D8A">
        <w:rPr>
          <w:rFonts w:ascii="Arial Narrow" w:hAnsi="Arial Narrow"/>
          <w:sz w:val="20"/>
        </w:rPr>
        <w:t>’</w:t>
      </w:r>
      <w:r w:rsidR="00EF73F4" w:rsidRPr="0076280E">
        <w:rPr>
          <w:rFonts w:ascii="Arial Narrow" w:hAnsi="Arial Narrow"/>
          <w:sz w:val="20"/>
        </w:rPr>
        <w:t xml:space="preserve">inscrivant </w:t>
      </w:r>
      <w:r w:rsidRPr="0076280E">
        <w:rPr>
          <w:rFonts w:ascii="Arial Narrow" w:hAnsi="Arial Narrow"/>
          <w:sz w:val="20"/>
        </w:rPr>
        <w:t xml:space="preserve">dans le droit fil des principes et critères de la Convention de Faro. </w:t>
      </w:r>
    </w:p>
    <w:p w:rsidR="00BF770E" w:rsidRPr="0076280E" w:rsidRDefault="00BF770E" w:rsidP="00BF770E">
      <w:pPr>
        <w:pStyle w:val="Default"/>
        <w:jc w:val="both"/>
        <w:rPr>
          <w:rFonts w:ascii="Arial Narrow" w:hAnsi="Arial Narrow" w:cs="Arial"/>
          <w:color w:val="auto"/>
          <w:sz w:val="20"/>
          <w:szCs w:val="20"/>
        </w:rPr>
      </w:pPr>
      <w:r w:rsidRPr="0076280E">
        <w:rPr>
          <w:rFonts w:ascii="Arial Narrow" w:hAnsi="Arial Narrow"/>
          <w:color w:val="auto"/>
          <w:sz w:val="20"/>
          <w:szCs w:val="20"/>
        </w:rPr>
        <w:t>S</w:t>
      </w:r>
      <w:r w:rsidR="00890D8A">
        <w:rPr>
          <w:rFonts w:ascii="Arial Narrow" w:hAnsi="Arial Narrow"/>
          <w:color w:val="auto"/>
          <w:sz w:val="20"/>
          <w:szCs w:val="20"/>
        </w:rPr>
        <w:t>’</w:t>
      </w:r>
      <w:r w:rsidRPr="0076280E">
        <w:rPr>
          <w:rFonts w:ascii="Arial Narrow" w:hAnsi="Arial Narrow"/>
          <w:color w:val="auto"/>
          <w:sz w:val="20"/>
          <w:szCs w:val="20"/>
        </w:rPr>
        <w:t>inspirant de la devise du Plan d</w:t>
      </w:r>
      <w:r w:rsidR="00890D8A">
        <w:rPr>
          <w:rFonts w:ascii="Arial Narrow" w:hAnsi="Arial Narrow"/>
          <w:color w:val="auto"/>
          <w:sz w:val="20"/>
          <w:szCs w:val="20"/>
        </w:rPr>
        <w:t>’</w:t>
      </w:r>
      <w:r w:rsidRPr="0076280E">
        <w:rPr>
          <w:rFonts w:ascii="Arial Narrow" w:hAnsi="Arial Narrow"/>
          <w:color w:val="auto"/>
          <w:sz w:val="20"/>
          <w:szCs w:val="20"/>
        </w:rPr>
        <w:t>action de la Convention de Faro « Personnes, lieux et récits », la réflexion actuelle du Conseil de l</w:t>
      </w:r>
      <w:r w:rsidR="00890D8A">
        <w:rPr>
          <w:rFonts w:ascii="Arial Narrow" w:hAnsi="Arial Narrow"/>
          <w:color w:val="auto"/>
          <w:sz w:val="20"/>
          <w:szCs w:val="20"/>
        </w:rPr>
        <w:t>’</w:t>
      </w:r>
      <w:r w:rsidRPr="0076280E">
        <w:rPr>
          <w:rFonts w:ascii="Arial Narrow" w:hAnsi="Arial Narrow"/>
          <w:color w:val="auto"/>
          <w:sz w:val="20"/>
          <w:szCs w:val="20"/>
        </w:rPr>
        <w:t>Europe sur la Convention de Faro s</w:t>
      </w:r>
      <w:r w:rsidR="00890D8A">
        <w:rPr>
          <w:rFonts w:ascii="Arial Narrow" w:hAnsi="Arial Narrow"/>
          <w:color w:val="auto"/>
          <w:sz w:val="20"/>
          <w:szCs w:val="20"/>
        </w:rPr>
        <w:t>’</w:t>
      </w:r>
      <w:r w:rsidRPr="0076280E">
        <w:rPr>
          <w:rFonts w:ascii="Arial Narrow" w:hAnsi="Arial Narrow"/>
          <w:color w:val="auto"/>
          <w:sz w:val="20"/>
          <w:szCs w:val="20"/>
        </w:rPr>
        <w:t>appuie sur trois idées majeures</w:t>
      </w:r>
      <w:r w:rsidR="000E29CF">
        <w:rPr>
          <w:rFonts w:ascii="Arial Narrow" w:hAnsi="Arial Narrow"/>
          <w:color w:val="auto"/>
          <w:sz w:val="20"/>
          <w:szCs w:val="20"/>
        </w:rPr>
        <w:t> :</w:t>
      </w:r>
      <w:r w:rsidRPr="0076280E">
        <w:rPr>
          <w:rFonts w:ascii="Arial Narrow" w:hAnsi="Arial Narrow"/>
          <w:color w:val="auto"/>
          <w:sz w:val="20"/>
          <w:szCs w:val="20"/>
        </w:rPr>
        <w:t xml:space="preserve"> </w:t>
      </w:r>
    </w:p>
    <w:p w:rsidR="00BF770E" w:rsidRPr="0076280E" w:rsidRDefault="00BF770E" w:rsidP="007478A0">
      <w:pPr>
        <w:pStyle w:val="Default"/>
        <w:jc w:val="both"/>
        <w:rPr>
          <w:rFonts w:ascii="Arial Narrow" w:hAnsi="Arial Narrow" w:cs="Arial"/>
          <w:sz w:val="20"/>
          <w:szCs w:val="20"/>
        </w:rPr>
      </w:pPr>
    </w:p>
    <w:p w:rsidR="00BF770E" w:rsidRPr="0076280E" w:rsidRDefault="005532F7" w:rsidP="00BF770E">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
        <w:ind w:left="709" w:hanging="294"/>
        <w:jc w:val="both"/>
        <w:rPr>
          <w:rFonts w:ascii="Arial Narrow" w:hAnsi="Arial Narrow" w:cs="Arial"/>
          <w:sz w:val="20"/>
          <w:szCs w:val="20"/>
        </w:rPr>
      </w:pPr>
      <w:r>
        <w:rPr>
          <w:rFonts w:ascii="Arial Narrow" w:hAnsi="Arial Narrow"/>
          <w:sz w:val="20"/>
          <w:szCs w:val="20"/>
        </w:rPr>
        <w:t>p</w:t>
      </w:r>
      <w:r w:rsidRPr="0076280E">
        <w:rPr>
          <w:rFonts w:ascii="Arial Narrow" w:hAnsi="Arial Narrow"/>
          <w:sz w:val="20"/>
          <w:szCs w:val="20"/>
        </w:rPr>
        <w:t xml:space="preserve">rivilégier </w:t>
      </w:r>
      <w:r w:rsidR="00BF770E" w:rsidRPr="0076280E">
        <w:rPr>
          <w:rFonts w:ascii="Arial Narrow" w:hAnsi="Arial Narrow"/>
          <w:sz w:val="20"/>
          <w:szCs w:val="20"/>
        </w:rPr>
        <w:t>les relations des habitants avec le patrimoine culturel</w:t>
      </w:r>
      <w:r w:rsidR="000E29CF">
        <w:rPr>
          <w:rFonts w:ascii="Arial Narrow" w:hAnsi="Arial Narrow"/>
          <w:sz w:val="20"/>
          <w:szCs w:val="20"/>
        </w:rPr>
        <w:t> ;</w:t>
      </w:r>
    </w:p>
    <w:p w:rsidR="00BF770E" w:rsidRPr="0076280E" w:rsidRDefault="005532F7" w:rsidP="00BF770E">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94"/>
        <w:jc w:val="both"/>
        <w:rPr>
          <w:rFonts w:ascii="Arial Narrow" w:hAnsi="Arial Narrow" w:cs="Arial"/>
          <w:sz w:val="20"/>
          <w:szCs w:val="20"/>
        </w:rPr>
      </w:pPr>
      <w:r>
        <w:rPr>
          <w:rFonts w:ascii="Arial Narrow" w:hAnsi="Arial Narrow"/>
          <w:sz w:val="20"/>
          <w:szCs w:val="20"/>
        </w:rPr>
        <w:t>c</w:t>
      </w:r>
      <w:r w:rsidRPr="0076280E">
        <w:rPr>
          <w:rFonts w:ascii="Arial Narrow" w:hAnsi="Arial Narrow"/>
          <w:sz w:val="20"/>
          <w:szCs w:val="20"/>
        </w:rPr>
        <w:t xml:space="preserve">réer </w:t>
      </w:r>
      <w:r w:rsidR="00BF770E" w:rsidRPr="0076280E">
        <w:rPr>
          <w:rFonts w:ascii="Arial Narrow" w:hAnsi="Arial Narrow"/>
          <w:sz w:val="20"/>
          <w:szCs w:val="20"/>
        </w:rPr>
        <w:t>des liens avec les communautés et groupes patrimoniaux</w:t>
      </w:r>
      <w:r w:rsidR="000E29CF">
        <w:rPr>
          <w:rFonts w:ascii="Arial Narrow" w:hAnsi="Arial Narrow"/>
          <w:sz w:val="20"/>
          <w:szCs w:val="20"/>
        </w:rPr>
        <w:t> ;</w:t>
      </w:r>
    </w:p>
    <w:p w:rsidR="00BF770E" w:rsidRPr="0076280E" w:rsidRDefault="005532F7" w:rsidP="00BF770E">
      <w:pPr>
        <w:pStyle w:val="Defaul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294"/>
        <w:jc w:val="both"/>
        <w:rPr>
          <w:rFonts w:ascii="Arial Narrow" w:hAnsi="Arial Narrow" w:cs="Arial"/>
          <w:sz w:val="20"/>
          <w:szCs w:val="20"/>
        </w:rPr>
      </w:pPr>
      <w:r>
        <w:rPr>
          <w:rFonts w:ascii="Arial Narrow" w:hAnsi="Arial Narrow"/>
          <w:sz w:val="20"/>
          <w:szCs w:val="20"/>
        </w:rPr>
        <w:t>r</w:t>
      </w:r>
      <w:r w:rsidRPr="0076280E">
        <w:rPr>
          <w:rFonts w:ascii="Arial Narrow" w:hAnsi="Arial Narrow"/>
          <w:sz w:val="20"/>
          <w:szCs w:val="20"/>
        </w:rPr>
        <w:t xml:space="preserve">enforcer </w:t>
      </w:r>
      <w:r w:rsidR="00BF770E" w:rsidRPr="0076280E">
        <w:rPr>
          <w:rFonts w:ascii="Arial Narrow" w:hAnsi="Arial Narrow"/>
          <w:sz w:val="20"/>
          <w:szCs w:val="20"/>
        </w:rPr>
        <w:t>les liens entre toutes les parties prenantes du patrimoine local, régional et national, à travers une action synergique.</w:t>
      </w:r>
    </w:p>
    <w:p w:rsidR="007478A0" w:rsidRPr="0076280E" w:rsidRDefault="007478A0" w:rsidP="00BF770E">
      <w:pPr>
        <w:jc w:val="both"/>
        <w:rPr>
          <w:rFonts w:ascii="Arial Narrow" w:hAnsi="Arial Narrow" w:cs="Arial"/>
          <w:sz w:val="20"/>
        </w:rPr>
      </w:pPr>
    </w:p>
    <w:p w:rsidR="00BF770E" w:rsidRPr="0076280E" w:rsidRDefault="00BF770E" w:rsidP="00BF770E">
      <w:pPr>
        <w:jc w:val="both"/>
        <w:rPr>
          <w:rFonts w:ascii="Arial Narrow" w:hAnsi="Arial Narrow" w:cs="Arial"/>
          <w:sz w:val="20"/>
        </w:rPr>
      </w:pPr>
      <w:r w:rsidRPr="0076280E">
        <w:rPr>
          <w:rFonts w:ascii="Arial Narrow" w:hAnsi="Arial Narrow"/>
          <w:sz w:val="20"/>
        </w:rPr>
        <w:t>L</w:t>
      </w:r>
      <w:r w:rsidR="00890D8A">
        <w:rPr>
          <w:rFonts w:ascii="Arial Narrow" w:hAnsi="Arial Narrow"/>
          <w:sz w:val="20"/>
        </w:rPr>
        <w:t>’</w:t>
      </w:r>
      <w:r w:rsidRPr="0076280E">
        <w:rPr>
          <w:rFonts w:ascii="Arial Narrow" w:hAnsi="Arial Narrow"/>
          <w:sz w:val="20"/>
        </w:rPr>
        <w:t xml:space="preserve">approche est orientée sur un processus </w:t>
      </w:r>
      <w:r w:rsidR="00EF73F4" w:rsidRPr="007560EE">
        <w:rPr>
          <w:rFonts w:ascii="Arial Narrow" w:hAnsi="Arial Narrow"/>
          <w:sz w:val="20"/>
        </w:rPr>
        <w:t xml:space="preserve">de réflexion </w:t>
      </w:r>
      <w:r w:rsidRPr="007560EE">
        <w:rPr>
          <w:rFonts w:ascii="Arial Narrow" w:hAnsi="Arial Narrow"/>
          <w:sz w:val="20"/>
        </w:rPr>
        <w:t>« </w:t>
      </w:r>
      <w:r w:rsidR="00EF73F4" w:rsidRPr="007560EE">
        <w:rPr>
          <w:rFonts w:ascii="Arial Narrow" w:hAnsi="Arial Narrow"/>
          <w:sz w:val="20"/>
        </w:rPr>
        <w:t>recherche-action</w:t>
      </w:r>
      <w:r w:rsidRPr="007560EE">
        <w:rPr>
          <w:rFonts w:ascii="Arial Narrow" w:hAnsi="Arial Narrow"/>
          <w:sz w:val="20"/>
        </w:rPr>
        <w:t> », qui vise en particulier les question</w:t>
      </w:r>
      <w:r w:rsidRPr="0076280E">
        <w:rPr>
          <w:rFonts w:ascii="Arial Narrow" w:hAnsi="Arial Narrow"/>
          <w:sz w:val="20"/>
        </w:rPr>
        <w:t xml:space="preserve">s </w:t>
      </w:r>
      <w:r w:rsidR="00EF73F4" w:rsidRPr="0076280E">
        <w:rPr>
          <w:rFonts w:ascii="Arial Narrow" w:hAnsi="Arial Narrow"/>
          <w:sz w:val="20"/>
        </w:rPr>
        <w:t>s</w:t>
      </w:r>
      <w:r w:rsidR="00890D8A">
        <w:rPr>
          <w:rFonts w:ascii="Arial Narrow" w:hAnsi="Arial Narrow"/>
          <w:sz w:val="20"/>
        </w:rPr>
        <w:t>’</w:t>
      </w:r>
      <w:r w:rsidR="00EF73F4" w:rsidRPr="0076280E">
        <w:rPr>
          <w:rFonts w:ascii="Arial Narrow" w:hAnsi="Arial Narrow"/>
          <w:sz w:val="20"/>
        </w:rPr>
        <w:t xml:space="preserve">inscrivant dans la droite ligne </w:t>
      </w:r>
      <w:r w:rsidRPr="0076280E">
        <w:rPr>
          <w:rFonts w:ascii="Arial Narrow" w:hAnsi="Arial Narrow"/>
          <w:sz w:val="20"/>
        </w:rPr>
        <w:t>des priorités du Conseil de l</w:t>
      </w:r>
      <w:r w:rsidR="00890D8A">
        <w:rPr>
          <w:rFonts w:ascii="Arial Narrow" w:hAnsi="Arial Narrow"/>
          <w:sz w:val="20"/>
        </w:rPr>
        <w:t>’</w:t>
      </w:r>
      <w:r w:rsidRPr="0076280E">
        <w:rPr>
          <w:rFonts w:ascii="Arial Narrow" w:hAnsi="Arial Narrow"/>
          <w:sz w:val="20"/>
        </w:rPr>
        <w:t>Europe. Elle offre une plateforme de dialogue, de recherche de solutions liées au patrimoine comme alternatives aux problèmes de société de plus en plus complexes de notre époque.</w:t>
      </w:r>
      <w:r w:rsidR="00BC4E1C">
        <w:rPr>
          <w:rFonts w:ascii="Arial Narrow" w:hAnsi="Arial Narrow"/>
          <w:sz w:val="20"/>
        </w:rPr>
        <w:t xml:space="preserve"> </w:t>
      </w:r>
      <w:r w:rsidRPr="0076280E">
        <w:rPr>
          <w:rFonts w:ascii="Arial Narrow" w:hAnsi="Arial Narrow"/>
          <w:sz w:val="20"/>
        </w:rPr>
        <w:t>Elle vise également à inclure diverses initiatives citoyennes spécifiques menées au niveau local et à s</w:t>
      </w:r>
      <w:r w:rsidR="00890D8A">
        <w:rPr>
          <w:rFonts w:ascii="Arial Narrow" w:hAnsi="Arial Narrow"/>
          <w:sz w:val="20"/>
        </w:rPr>
        <w:t>’</w:t>
      </w:r>
      <w:r w:rsidRPr="0076280E">
        <w:rPr>
          <w:rFonts w:ascii="Arial Narrow" w:hAnsi="Arial Narrow"/>
          <w:sz w:val="20"/>
        </w:rPr>
        <w:t xml:space="preserve">inspirer de ces expériences. Elle permet de mieux prendre en compte les contributions du terrain et </w:t>
      </w:r>
      <w:r w:rsidR="00C87C2F" w:rsidRPr="0076280E">
        <w:rPr>
          <w:rFonts w:ascii="Arial Narrow" w:hAnsi="Arial Narrow"/>
          <w:sz w:val="20"/>
        </w:rPr>
        <w:t>une meilleure compréhension des e</w:t>
      </w:r>
      <w:r w:rsidRPr="0076280E">
        <w:rPr>
          <w:rFonts w:ascii="Arial Narrow" w:hAnsi="Arial Narrow"/>
          <w:sz w:val="20"/>
        </w:rPr>
        <w:t>ntités et institutions gouvernementales afin d</w:t>
      </w:r>
      <w:r w:rsidR="00890D8A">
        <w:rPr>
          <w:rFonts w:ascii="Arial Narrow" w:hAnsi="Arial Narrow"/>
          <w:sz w:val="20"/>
        </w:rPr>
        <w:t>’</w:t>
      </w:r>
      <w:r w:rsidRPr="0076280E">
        <w:rPr>
          <w:rFonts w:ascii="Arial Narrow" w:hAnsi="Arial Narrow"/>
          <w:sz w:val="20"/>
        </w:rPr>
        <w:t>établir des références communes à tous les États membres de l</w:t>
      </w:r>
      <w:r w:rsidR="00890D8A">
        <w:rPr>
          <w:rFonts w:ascii="Arial Narrow" w:hAnsi="Arial Narrow"/>
          <w:sz w:val="20"/>
        </w:rPr>
        <w:t>’</w:t>
      </w:r>
      <w:r w:rsidRPr="0076280E">
        <w:rPr>
          <w:rFonts w:ascii="Arial Narrow" w:hAnsi="Arial Narrow"/>
          <w:sz w:val="20"/>
        </w:rPr>
        <w:t>Organisation.</w:t>
      </w:r>
      <w:r w:rsidR="00BC4E1C">
        <w:rPr>
          <w:rFonts w:ascii="Arial Narrow" w:hAnsi="Arial Narrow"/>
          <w:sz w:val="20"/>
        </w:rPr>
        <w:t xml:space="preserve"> </w:t>
      </w:r>
    </w:p>
    <w:p w:rsidR="00BF770E" w:rsidRPr="0076280E" w:rsidRDefault="00BF770E" w:rsidP="008B5794">
      <w:pPr>
        <w:jc w:val="both"/>
        <w:rPr>
          <w:rFonts w:ascii="Arial Narrow" w:hAnsi="Arial Narrow" w:cs="Arial"/>
          <w:sz w:val="20"/>
        </w:rPr>
      </w:pPr>
      <w:r w:rsidRPr="0076280E">
        <w:rPr>
          <w:rFonts w:ascii="Arial Narrow" w:hAnsi="Arial Narrow"/>
          <w:sz w:val="20"/>
        </w:rPr>
        <w:t>L</w:t>
      </w:r>
      <w:r w:rsidR="00890D8A">
        <w:rPr>
          <w:rFonts w:ascii="Arial Narrow" w:hAnsi="Arial Narrow"/>
          <w:sz w:val="20"/>
        </w:rPr>
        <w:t>’</w:t>
      </w:r>
      <w:r w:rsidRPr="0076280E">
        <w:rPr>
          <w:rFonts w:ascii="Arial Narrow" w:hAnsi="Arial Narrow"/>
          <w:sz w:val="20"/>
        </w:rPr>
        <w:t>approche spécifique du Plan d</w:t>
      </w:r>
      <w:r w:rsidR="00890D8A">
        <w:rPr>
          <w:rFonts w:ascii="Arial Narrow" w:hAnsi="Arial Narrow"/>
          <w:sz w:val="20"/>
        </w:rPr>
        <w:t>’</w:t>
      </w:r>
      <w:r w:rsidRPr="0076280E">
        <w:rPr>
          <w:rFonts w:ascii="Arial Narrow" w:hAnsi="Arial Narrow"/>
          <w:sz w:val="20"/>
        </w:rPr>
        <w:t>action se traduit par la définition d</w:t>
      </w:r>
      <w:r w:rsidR="00890D8A">
        <w:rPr>
          <w:rFonts w:ascii="Arial Narrow" w:hAnsi="Arial Narrow"/>
          <w:sz w:val="20"/>
        </w:rPr>
        <w:t>’</w:t>
      </w:r>
      <w:r w:rsidRPr="0076280E">
        <w:rPr>
          <w:rFonts w:ascii="Arial Narrow" w:hAnsi="Arial Narrow"/>
          <w:sz w:val="20"/>
        </w:rPr>
        <w:t>un terrain d</w:t>
      </w:r>
      <w:r w:rsidR="00890D8A">
        <w:rPr>
          <w:rFonts w:ascii="Arial Narrow" w:hAnsi="Arial Narrow"/>
          <w:sz w:val="20"/>
        </w:rPr>
        <w:t>’</w:t>
      </w:r>
      <w:r w:rsidRPr="0076280E">
        <w:rPr>
          <w:rFonts w:ascii="Arial Narrow" w:hAnsi="Arial Narrow"/>
          <w:sz w:val="20"/>
        </w:rPr>
        <w:t>entente</w:t>
      </w:r>
      <w:r w:rsidR="005532F7">
        <w:rPr>
          <w:rFonts w:ascii="Arial Narrow" w:hAnsi="Arial Narrow"/>
          <w:sz w:val="20"/>
        </w:rPr>
        <w:t>,</w:t>
      </w:r>
      <w:r w:rsidRPr="0076280E">
        <w:rPr>
          <w:rFonts w:ascii="Arial Narrow" w:hAnsi="Arial Narrow"/>
          <w:sz w:val="20"/>
        </w:rPr>
        <w:t xml:space="preserve"> le renforcement de la compréhension mutuelle</w:t>
      </w:r>
      <w:r w:rsidR="005532F7">
        <w:rPr>
          <w:rFonts w:ascii="Arial Narrow" w:hAnsi="Arial Narrow"/>
          <w:sz w:val="20"/>
        </w:rPr>
        <w:t>,</w:t>
      </w:r>
      <w:r w:rsidRPr="0076280E">
        <w:rPr>
          <w:rFonts w:ascii="Arial Narrow" w:hAnsi="Arial Narrow"/>
          <w:sz w:val="20"/>
        </w:rPr>
        <w:t xml:space="preserve"> le rétablissement du respect de la dignité et des identités multiples</w:t>
      </w:r>
      <w:r w:rsidR="00BC4E1C">
        <w:rPr>
          <w:rFonts w:ascii="Arial Narrow" w:hAnsi="Arial Narrow"/>
          <w:sz w:val="20"/>
        </w:rPr>
        <w:t xml:space="preserve"> </w:t>
      </w:r>
      <w:r w:rsidRPr="0076280E">
        <w:rPr>
          <w:rFonts w:ascii="Arial Narrow" w:hAnsi="Arial Narrow"/>
          <w:sz w:val="20"/>
        </w:rPr>
        <w:t>et une nouvelle définition et conception des relations.</w:t>
      </w:r>
    </w:p>
    <w:p w:rsidR="00BF770E" w:rsidRPr="0076280E" w:rsidRDefault="00BF770E" w:rsidP="007478A0">
      <w:pPr>
        <w:rPr>
          <w:rFonts w:ascii="Arial Narrow" w:hAnsi="Arial Narrow" w:cs="Arial"/>
          <w:b/>
          <w:i/>
          <w:sz w:val="20"/>
          <w:szCs w:val="20"/>
        </w:rPr>
      </w:pPr>
      <w:r w:rsidRPr="0076280E">
        <w:rPr>
          <w:rFonts w:ascii="Arial Narrow" w:hAnsi="Arial Narrow"/>
          <w:b/>
          <w:i/>
          <w:sz w:val="20"/>
        </w:rPr>
        <w:lastRenderedPageBreak/>
        <w:t>Le réseau de la Convention de Faro et les communautés patrimoniales</w:t>
      </w:r>
      <w:r w:rsidRPr="0076280E">
        <w:rPr>
          <w:rStyle w:val="FootnoteReference"/>
          <w:rFonts w:ascii="Arial Narrow" w:hAnsi="Arial Narrow" w:cs="Arial"/>
          <w:b/>
          <w:i/>
          <w:sz w:val="20"/>
        </w:rPr>
        <w:footnoteReference w:id="2"/>
      </w:r>
      <w:r w:rsidRPr="0076280E">
        <w:rPr>
          <w:rFonts w:ascii="Arial Narrow" w:hAnsi="Arial Narrow"/>
          <w:b/>
          <w:i/>
          <w:sz w:val="20"/>
          <w:szCs w:val="20"/>
        </w:rPr>
        <w:t xml:space="preserve"> </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Les communautés patrimoniales sont des communautés de personnes auto-organisées et autogérées qui souhaitent une transformation sociale progressive des rapports entre les personnes, les lieux et leurs récits en adoptant une approche inclusive fondée sur une définition actualisée du patrimoine.</w:t>
      </w:r>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Les communautés patrimoniales dépassent le concept traditionnel d</w:t>
      </w:r>
      <w:r w:rsidR="00890D8A">
        <w:rPr>
          <w:rFonts w:ascii="Arial Narrow" w:hAnsi="Arial Narrow"/>
          <w:sz w:val="20"/>
          <w:szCs w:val="20"/>
        </w:rPr>
        <w:t>’</w:t>
      </w:r>
      <w:r w:rsidRPr="0076280E">
        <w:rPr>
          <w:rFonts w:ascii="Arial Narrow" w:hAnsi="Arial Narrow"/>
          <w:sz w:val="20"/>
          <w:szCs w:val="20"/>
        </w:rPr>
        <w:t xml:space="preserve">experts en patrimoine dans la mesure où elles placent la communauté au cœur des travaux sur le patrimoine et </w:t>
      </w:r>
      <w:r w:rsidR="00C87C2F" w:rsidRPr="0076280E">
        <w:rPr>
          <w:rFonts w:ascii="Arial Narrow" w:hAnsi="Arial Narrow"/>
          <w:sz w:val="20"/>
          <w:szCs w:val="20"/>
        </w:rPr>
        <w:t xml:space="preserve">de la gouvernance démocratique. </w:t>
      </w:r>
      <w:r w:rsidRPr="0076280E">
        <w:rPr>
          <w:rFonts w:ascii="Arial Narrow" w:hAnsi="Arial Narrow"/>
          <w:sz w:val="20"/>
          <w:szCs w:val="20"/>
        </w:rPr>
        <w:t>Tout en considérant le patrimoine comme une ressource, elles prônent l</w:t>
      </w:r>
      <w:r w:rsidR="00890D8A">
        <w:rPr>
          <w:rFonts w:ascii="Arial Narrow" w:hAnsi="Arial Narrow"/>
          <w:sz w:val="20"/>
          <w:szCs w:val="20"/>
        </w:rPr>
        <w:t>’</w:t>
      </w:r>
      <w:r w:rsidRPr="0076280E">
        <w:rPr>
          <w:rFonts w:ascii="Arial Narrow" w:hAnsi="Arial Narrow"/>
          <w:sz w:val="20"/>
          <w:szCs w:val="20"/>
        </w:rPr>
        <w:t xml:space="preserve">engagement démocratique direct en faveur de la diversité et du développement durable local lié au patrimoine, en recherchant des conditions économiques et sociales favorables à la </w:t>
      </w:r>
      <w:r w:rsidR="0090053D">
        <w:rPr>
          <w:rFonts w:ascii="Arial Narrow" w:hAnsi="Arial Narrow"/>
          <w:sz w:val="20"/>
          <w:szCs w:val="20"/>
        </w:rPr>
        <w:t>perpétuation</w:t>
      </w:r>
      <w:r w:rsidRPr="0076280E">
        <w:rPr>
          <w:rFonts w:ascii="Arial Narrow" w:hAnsi="Arial Narrow"/>
          <w:sz w:val="20"/>
          <w:szCs w:val="20"/>
        </w:rPr>
        <w:t xml:space="preserve"> et au bien-être des diverses communautés.</w:t>
      </w:r>
      <w:r w:rsidR="00C87C2F" w:rsidRPr="0076280E">
        <w:rPr>
          <w:rFonts w:ascii="Arial Narrow" w:hAnsi="Arial Narrow"/>
          <w:sz w:val="20"/>
          <w:szCs w:val="20"/>
        </w:rPr>
        <w:t xml:space="preserve"> À travers</w:t>
      </w:r>
      <w:r w:rsidRPr="0076280E">
        <w:rPr>
          <w:rFonts w:ascii="Arial Narrow" w:hAnsi="Arial Narrow"/>
          <w:sz w:val="20"/>
          <w:szCs w:val="20"/>
        </w:rPr>
        <w:t xml:space="preserve"> leurs initiatives orientées sur les individus et leur approche spécifique impliquant une collaboration entre les différents niveaux de la société, les communautés patrimoniales offrent une plateforme pour réexaminer et redéfinir les relations afin de gérer leur patrimoine et de relever les enjeux sociétaux auxquels elles sont confrontées.</w:t>
      </w:r>
      <w:r w:rsidR="00BC4E1C">
        <w:rPr>
          <w:rFonts w:ascii="Arial Narrow" w:hAnsi="Arial Narrow"/>
          <w:sz w:val="20"/>
          <w:szCs w:val="20"/>
        </w:rPr>
        <w:t xml:space="preserve"> </w:t>
      </w:r>
    </w:p>
    <w:p w:rsidR="007478A0" w:rsidRPr="0076280E" w:rsidRDefault="00BF770E" w:rsidP="008B5794">
      <w:pPr>
        <w:jc w:val="both"/>
        <w:rPr>
          <w:rFonts w:ascii="Arial Narrow" w:hAnsi="Arial Narrow" w:cs="Arial"/>
          <w:sz w:val="20"/>
          <w:szCs w:val="20"/>
        </w:rPr>
      </w:pPr>
      <w:r w:rsidRPr="0076280E">
        <w:rPr>
          <w:rFonts w:ascii="Arial Narrow" w:hAnsi="Arial Narrow"/>
          <w:sz w:val="20"/>
          <w:szCs w:val="20"/>
        </w:rPr>
        <w:t>Le Réseau de la Convention de Faro (RCF), qui est toujours plus étendu,</w:t>
      </w:r>
      <w:r w:rsidR="00BC4E1C">
        <w:rPr>
          <w:rFonts w:ascii="Arial Narrow" w:hAnsi="Arial Narrow"/>
          <w:sz w:val="20"/>
          <w:szCs w:val="20"/>
        </w:rPr>
        <w:t xml:space="preserve"> </w:t>
      </w:r>
      <w:r w:rsidRPr="0076280E">
        <w:rPr>
          <w:rFonts w:ascii="Arial Narrow" w:hAnsi="Arial Narrow"/>
          <w:sz w:val="20"/>
          <w:szCs w:val="20"/>
        </w:rPr>
        <w:t>fonctionne selon le principe de l</w:t>
      </w:r>
      <w:r w:rsidR="00890D8A">
        <w:rPr>
          <w:rFonts w:ascii="Arial Narrow" w:hAnsi="Arial Narrow"/>
          <w:sz w:val="20"/>
          <w:szCs w:val="20"/>
        </w:rPr>
        <w:t>’</w:t>
      </w:r>
      <w:r w:rsidRPr="0076280E">
        <w:rPr>
          <w:rFonts w:ascii="Arial Narrow" w:hAnsi="Arial Narrow"/>
          <w:sz w:val="20"/>
          <w:szCs w:val="20"/>
        </w:rPr>
        <w:t>autogestion. Il permet aux communautés patrimoniales d</w:t>
      </w:r>
      <w:r w:rsidR="00890D8A">
        <w:rPr>
          <w:rFonts w:ascii="Arial Narrow" w:hAnsi="Arial Narrow"/>
          <w:sz w:val="20"/>
          <w:szCs w:val="20"/>
        </w:rPr>
        <w:t>’</w:t>
      </w:r>
      <w:r w:rsidRPr="0076280E">
        <w:rPr>
          <w:rFonts w:ascii="Arial Narrow" w:hAnsi="Arial Narrow"/>
          <w:sz w:val="20"/>
          <w:szCs w:val="20"/>
        </w:rPr>
        <w:t>apprécier, de suivre et d</w:t>
      </w:r>
      <w:r w:rsidR="00890D8A">
        <w:rPr>
          <w:rFonts w:ascii="Arial Narrow" w:hAnsi="Arial Narrow"/>
          <w:sz w:val="20"/>
          <w:szCs w:val="20"/>
        </w:rPr>
        <w:t>’</w:t>
      </w:r>
      <w:r w:rsidRPr="0076280E">
        <w:rPr>
          <w:rFonts w:ascii="Arial Narrow" w:hAnsi="Arial Narrow"/>
          <w:sz w:val="20"/>
          <w:szCs w:val="20"/>
        </w:rPr>
        <w:t xml:space="preserve">évaluer </w:t>
      </w:r>
      <w:r w:rsidR="00E607C9" w:rsidRPr="0076280E">
        <w:rPr>
          <w:rFonts w:ascii="Arial Narrow" w:hAnsi="Arial Narrow"/>
          <w:sz w:val="20"/>
          <w:szCs w:val="20"/>
        </w:rPr>
        <w:t>elles-mêmes</w:t>
      </w:r>
      <w:r w:rsidR="00E607C9">
        <w:rPr>
          <w:rFonts w:ascii="Arial Narrow" w:hAnsi="Arial Narrow"/>
          <w:sz w:val="20"/>
          <w:szCs w:val="20"/>
        </w:rPr>
        <w:t xml:space="preserve"> </w:t>
      </w:r>
      <w:r w:rsidRPr="0076280E">
        <w:rPr>
          <w:rFonts w:ascii="Arial Narrow" w:hAnsi="Arial Narrow"/>
          <w:sz w:val="20"/>
          <w:szCs w:val="20"/>
        </w:rPr>
        <w:t>leur position compte tenu des principes et des critères de la Convention de Faro. L</w:t>
      </w:r>
      <w:r w:rsidR="00890D8A">
        <w:rPr>
          <w:rFonts w:ascii="Arial Narrow" w:hAnsi="Arial Narrow"/>
          <w:sz w:val="20"/>
          <w:szCs w:val="20"/>
        </w:rPr>
        <w:t>’</w:t>
      </w:r>
      <w:r w:rsidRPr="0076280E">
        <w:rPr>
          <w:rFonts w:ascii="Arial Narrow" w:hAnsi="Arial Narrow"/>
          <w:sz w:val="20"/>
          <w:szCs w:val="20"/>
        </w:rPr>
        <w:t>interconnexion entre les membres du Réseau est également renforcée par une série d</w:t>
      </w:r>
      <w:r w:rsidR="00890D8A">
        <w:rPr>
          <w:rFonts w:ascii="Arial Narrow" w:hAnsi="Arial Narrow"/>
          <w:sz w:val="20"/>
          <w:szCs w:val="20"/>
        </w:rPr>
        <w:t>’</w:t>
      </w:r>
      <w:r w:rsidRPr="0076280E">
        <w:rPr>
          <w:rFonts w:ascii="Arial Narrow" w:hAnsi="Arial Narrow"/>
          <w:sz w:val="20"/>
          <w:szCs w:val="20"/>
        </w:rPr>
        <w:t>actions développant la solidarité et permettant des échanges mutuels entre les membres.</w:t>
      </w:r>
      <w:r w:rsidR="00C87C2F" w:rsidRPr="0076280E">
        <w:rPr>
          <w:rFonts w:ascii="Arial Narrow" w:hAnsi="Arial Narrow"/>
          <w:sz w:val="20"/>
          <w:szCs w:val="20"/>
        </w:rPr>
        <w:t xml:space="preserve"> </w:t>
      </w:r>
      <w:r w:rsidRPr="0076280E">
        <w:rPr>
          <w:rFonts w:ascii="Arial Narrow" w:hAnsi="Arial Narrow"/>
          <w:sz w:val="20"/>
          <w:szCs w:val="20"/>
        </w:rPr>
        <w:t>Cette approche reconnaît et valorise la sagacité, les connaissances et les capacités existantes de l</w:t>
      </w:r>
      <w:r w:rsidR="00890D8A">
        <w:rPr>
          <w:rFonts w:ascii="Arial Narrow" w:hAnsi="Arial Narrow"/>
          <w:sz w:val="20"/>
          <w:szCs w:val="20"/>
        </w:rPr>
        <w:t>’</w:t>
      </w:r>
      <w:r w:rsidRPr="0076280E">
        <w:rPr>
          <w:rFonts w:ascii="Arial Narrow" w:hAnsi="Arial Narrow"/>
          <w:sz w:val="20"/>
          <w:szCs w:val="20"/>
        </w:rPr>
        <w:t>ens</w:t>
      </w:r>
      <w:r w:rsidR="00C87C2F" w:rsidRPr="0076280E">
        <w:rPr>
          <w:rFonts w:ascii="Arial Narrow" w:hAnsi="Arial Narrow"/>
          <w:sz w:val="20"/>
          <w:szCs w:val="20"/>
        </w:rPr>
        <w:t xml:space="preserve">emble des groupes patrimoniaux. </w:t>
      </w:r>
      <w:r w:rsidRPr="0076280E">
        <w:rPr>
          <w:rFonts w:ascii="Arial Narrow" w:hAnsi="Arial Narrow"/>
          <w:sz w:val="20"/>
          <w:szCs w:val="20"/>
        </w:rPr>
        <w:t>En conséquence, elle soutient la dynamique interne des processus de développement durable tout en prenant en considération les droits de l</w:t>
      </w:r>
      <w:r w:rsidR="00890D8A">
        <w:rPr>
          <w:rFonts w:ascii="Arial Narrow" w:hAnsi="Arial Narrow"/>
          <w:sz w:val="20"/>
          <w:szCs w:val="20"/>
        </w:rPr>
        <w:t>’</w:t>
      </w:r>
      <w:r w:rsidRPr="0076280E">
        <w:rPr>
          <w:rFonts w:ascii="Arial Narrow" w:hAnsi="Arial Narrow"/>
          <w:sz w:val="20"/>
          <w:szCs w:val="20"/>
        </w:rPr>
        <w:t>homme et la démocratie.</w:t>
      </w:r>
    </w:p>
    <w:p w:rsidR="00BF770E" w:rsidRPr="0076280E" w:rsidRDefault="00BF770E" w:rsidP="00D90AC1">
      <w:pPr>
        <w:jc w:val="center"/>
        <w:rPr>
          <w:rFonts w:ascii="Arial Narrow" w:hAnsi="Arial Narrow" w:cs="Arial"/>
          <w:sz w:val="20"/>
        </w:rPr>
      </w:pPr>
      <w:r w:rsidRPr="0076280E">
        <w:rPr>
          <w:rFonts w:ascii="Arial Narrow" w:hAnsi="Arial Narrow"/>
          <w:noProof/>
          <w:sz w:val="20"/>
          <w:lang w:val="en-GB" w:eastAsia="en-GB"/>
        </w:rPr>
        <w:drawing>
          <wp:inline distT="0" distB="0" distL="0" distR="0" wp14:anchorId="3C2FA7A6" wp14:editId="0B3F51F7">
            <wp:extent cx="3158066" cy="1777114"/>
            <wp:effectExtent l="0" t="0" r="4445" b="0"/>
            <wp:docPr id="5" name="Picture 5" descr="P:\_coe-settings\desktop\handbook photos\20171207_145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_coe-settings\desktop\handbook photos\20171207_1457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9200" cy="1777752"/>
                    </a:xfrm>
                    <a:prstGeom prst="rect">
                      <a:avLst/>
                    </a:prstGeom>
                    <a:noFill/>
                    <a:ln>
                      <a:noFill/>
                    </a:ln>
                  </pic:spPr>
                </pic:pic>
              </a:graphicData>
            </a:graphic>
          </wp:inline>
        </w:drawing>
      </w:r>
    </w:p>
    <w:p w:rsidR="00BF770E" w:rsidRPr="0076280E" w:rsidRDefault="007478A0" w:rsidP="00BF770E">
      <w:pPr>
        <w:rPr>
          <w:rFonts w:ascii="Arial Narrow" w:hAnsi="Arial Narrow" w:cs="Arial"/>
          <w:b/>
          <w:i/>
          <w:sz w:val="20"/>
        </w:rPr>
      </w:pPr>
      <w:r w:rsidRPr="0076280E">
        <w:rPr>
          <w:rFonts w:ascii="Arial Narrow" w:hAnsi="Arial Narrow"/>
          <w:b/>
          <w:i/>
          <w:sz w:val="20"/>
        </w:rPr>
        <w:t>La Promotion de la Convention de Faro</w:t>
      </w:r>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 xml:space="preserve">La promotion de la Convention de Faro est assurée au niveau local, national et international par le biais de </w:t>
      </w:r>
      <w:r w:rsidRPr="0076280E">
        <w:rPr>
          <w:rFonts w:ascii="Arial Narrow" w:hAnsi="Arial Narrow"/>
          <w:b/>
          <w:sz w:val="20"/>
          <w:szCs w:val="20"/>
        </w:rPr>
        <w:t>conférences, de réunions et de laboratoires</w:t>
      </w:r>
      <w:r w:rsidRPr="007342F7">
        <w:rPr>
          <w:rFonts w:ascii="Arial Narrow" w:hAnsi="Arial Narrow"/>
          <w:bCs/>
          <w:sz w:val="20"/>
          <w:szCs w:val="20"/>
        </w:rPr>
        <w:t xml:space="preserve"> </w:t>
      </w:r>
      <w:r w:rsidR="00055E01" w:rsidRPr="007342F7">
        <w:rPr>
          <w:rFonts w:ascii="Arial Narrow" w:hAnsi="Arial Narrow"/>
          <w:bCs/>
          <w:sz w:val="20"/>
          <w:szCs w:val="20"/>
        </w:rPr>
        <w:t>qui lui sont dédiées</w:t>
      </w:r>
      <w:r w:rsidRPr="0076280E">
        <w:rPr>
          <w:rFonts w:ascii="Arial Narrow" w:hAnsi="Arial Narrow"/>
          <w:sz w:val="20"/>
          <w:szCs w:val="20"/>
        </w:rPr>
        <w:t xml:space="preserve">. </w:t>
      </w:r>
    </w:p>
    <w:p w:rsidR="00BF770E" w:rsidRPr="0076280E" w:rsidRDefault="00BF770E" w:rsidP="00BF770E">
      <w:pPr>
        <w:pStyle w:val="NoSpacing"/>
        <w:jc w:val="both"/>
        <w:rPr>
          <w:rFonts w:ascii="Arial Narrow" w:hAnsi="Arial Narrow" w:cs="Arial"/>
          <w:sz w:val="20"/>
          <w:szCs w:val="20"/>
        </w:rPr>
      </w:pPr>
      <w:r w:rsidRPr="0076280E">
        <w:rPr>
          <w:rFonts w:ascii="Arial Narrow" w:hAnsi="Arial Narrow"/>
          <w:sz w:val="20"/>
          <w:szCs w:val="20"/>
        </w:rPr>
        <w:lastRenderedPageBreak/>
        <w:t xml:space="preserve">Les </w:t>
      </w:r>
      <w:r w:rsidRPr="0076280E">
        <w:rPr>
          <w:rFonts w:ascii="Arial Narrow" w:hAnsi="Arial Narrow"/>
          <w:sz w:val="20"/>
          <w:szCs w:val="20"/>
          <w:u w:val="single"/>
        </w:rPr>
        <w:t>conférences de la Convention de Faro</w:t>
      </w:r>
      <w:r w:rsidRPr="0076280E">
        <w:rPr>
          <w:rFonts w:ascii="Arial Narrow" w:hAnsi="Arial Narrow"/>
          <w:sz w:val="20"/>
          <w:szCs w:val="20"/>
        </w:rPr>
        <w:t xml:space="preserve"> consistent en des présentations de bonnes pratiques et des échanges inspirants à haut niveau politique comme au niveau local (en personne et grâce à des moyens multimédias) pour faire connaître l</w:t>
      </w:r>
      <w:r w:rsidR="00890D8A">
        <w:rPr>
          <w:rFonts w:ascii="Arial Narrow" w:hAnsi="Arial Narrow"/>
          <w:sz w:val="20"/>
          <w:szCs w:val="20"/>
        </w:rPr>
        <w:t>’</w:t>
      </w:r>
      <w:r w:rsidRPr="0076280E">
        <w:rPr>
          <w:rFonts w:ascii="Arial Narrow" w:hAnsi="Arial Narrow"/>
          <w:sz w:val="20"/>
          <w:szCs w:val="20"/>
        </w:rPr>
        <w:t>esprit de la Convention de Faro.</w:t>
      </w:r>
    </w:p>
    <w:p w:rsidR="00BF770E" w:rsidRPr="0076280E" w:rsidRDefault="00BF770E" w:rsidP="00BF770E">
      <w:pPr>
        <w:pStyle w:val="NoSpacing"/>
        <w:jc w:val="both"/>
        <w:rPr>
          <w:rFonts w:ascii="Arial Narrow" w:hAnsi="Arial Narrow" w:cs="Arial"/>
          <w:sz w:val="20"/>
          <w:szCs w:val="20"/>
          <w:u w:val="single"/>
          <w:lang w:eastAsia="fr-FR"/>
        </w:rPr>
      </w:pPr>
    </w:p>
    <w:p w:rsidR="00BF770E" w:rsidRPr="0076280E" w:rsidRDefault="00BF770E" w:rsidP="00BF770E">
      <w:pPr>
        <w:pStyle w:val="NoSpacing"/>
        <w:jc w:val="both"/>
        <w:rPr>
          <w:rFonts w:ascii="Arial Narrow" w:hAnsi="Arial Narrow" w:cs="Arial"/>
          <w:sz w:val="20"/>
          <w:szCs w:val="20"/>
        </w:rPr>
      </w:pPr>
      <w:r w:rsidRPr="0076280E">
        <w:rPr>
          <w:rFonts w:ascii="Arial Narrow" w:hAnsi="Arial Narrow"/>
          <w:sz w:val="20"/>
          <w:szCs w:val="20"/>
          <w:u w:val="single"/>
        </w:rPr>
        <w:t>Les réunions de la Convention de Faro</w:t>
      </w:r>
      <w:r w:rsidRPr="0076280E">
        <w:rPr>
          <w:rFonts w:ascii="Arial Narrow" w:hAnsi="Arial Narrow"/>
          <w:sz w:val="20"/>
          <w:szCs w:val="20"/>
        </w:rPr>
        <w:t xml:space="preserve"> – </w:t>
      </w:r>
      <w:r w:rsidR="00C87C2F" w:rsidRPr="0076280E">
        <w:rPr>
          <w:rFonts w:ascii="Arial Narrow" w:hAnsi="Arial Narrow"/>
          <w:sz w:val="20"/>
          <w:szCs w:val="20"/>
        </w:rPr>
        <w:t xml:space="preserve">À </w:t>
      </w: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invitation d</w:t>
      </w:r>
      <w:r w:rsidR="00890D8A">
        <w:rPr>
          <w:rFonts w:ascii="Arial Narrow" w:hAnsi="Arial Narrow"/>
          <w:sz w:val="20"/>
          <w:szCs w:val="20"/>
        </w:rPr>
        <w:t>’</w:t>
      </w:r>
      <w:r w:rsidRPr="0076280E">
        <w:rPr>
          <w:rFonts w:ascii="Arial Narrow" w:hAnsi="Arial Narrow"/>
          <w:sz w:val="20"/>
          <w:szCs w:val="20"/>
        </w:rPr>
        <w:t xml:space="preserve">un pays donné, des réunions de parties prenantes sont organisées pour présenter la Convention, ses principes et les moyens de la mettre en </w:t>
      </w:r>
      <w:r w:rsidR="001926CF" w:rsidRPr="0076280E">
        <w:rPr>
          <w:rFonts w:ascii="Arial Narrow" w:hAnsi="Arial Narrow"/>
          <w:sz w:val="20"/>
          <w:szCs w:val="20"/>
        </w:rPr>
        <w:t>œuvre</w:t>
      </w:r>
      <w:r w:rsidRPr="0076280E">
        <w:rPr>
          <w:rFonts w:ascii="Arial Narrow" w:hAnsi="Arial Narrow"/>
          <w:sz w:val="20"/>
          <w:szCs w:val="20"/>
        </w:rPr>
        <w:t>.</w:t>
      </w:r>
    </w:p>
    <w:p w:rsidR="00BF770E" w:rsidRPr="0076280E" w:rsidRDefault="00BF770E" w:rsidP="00BF770E">
      <w:pPr>
        <w:pStyle w:val="NoSpacing"/>
        <w:jc w:val="both"/>
        <w:rPr>
          <w:rFonts w:ascii="Arial Narrow" w:hAnsi="Arial Narrow" w:cs="Arial"/>
          <w:sz w:val="20"/>
          <w:szCs w:val="20"/>
          <w:u w:val="single"/>
          <w:lang w:eastAsia="fr-FR"/>
        </w:rPr>
      </w:pPr>
    </w:p>
    <w:p w:rsidR="00BF770E" w:rsidRPr="0076280E" w:rsidRDefault="00BF770E" w:rsidP="00BF770E">
      <w:pPr>
        <w:pStyle w:val="NoSpacing"/>
        <w:jc w:val="both"/>
        <w:rPr>
          <w:rFonts w:ascii="Arial Narrow" w:hAnsi="Arial Narrow" w:cs="Arial"/>
          <w:sz w:val="20"/>
          <w:szCs w:val="20"/>
        </w:rPr>
      </w:pPr>
      <w:r w:rsidRPr="0076280E">
        <w:rPr>
          <w:rFonts w:ascii="Arial Narrow" w:hAnsi="Arial Narrow"/>
          <w:sz w:val="20"/>
          <w:szCs w:val="20"/>
          <w:u w:val="single"/>
        </w:rPr>
        <w:t>Les laboratoires de la Convention de Faro</w:t>
      </w:r>
      <w:r w:rsidRPr="0076280E">
        <w:rPr>
          <w:rFonts w:ascii="Arial Narrow" w:hAnsi="Arial Narrow"/>
          <w:sz w:val="20"/>
          <w:szCs w:val="20"/>
        </w:rPr>
        <w:t xml:space="preserve"> sont une série d</w:t>
      </w:r>
      <w:r w:rsidR="00890D8A">
        <w:rPr>
          <w:rFonts w:ascii="Arial Narrow" w:hAnsi="Arial Narrow"/>
          <w:sz w:val="20"/>
          <w:szCs w:val="20"/>
        </w:rPr>
        <w:t>’</w:t>
      </w:r>
      <w:r w:rsidRPr="0076280E">
        <w:rPr>
          <w:rFonts w:ascii="Arial Narrow" w:hAnsi="Arial Narrow"/>
          <w:sz w:val="20"/>
          <w:szCs w:val="20"/>
        </w:rPr>
        <w:t>événements organisés en rapport avec des aspects particuliers de la Convention afin de présenter et d</w:t>
      </w:r>
      <w:r w:rsidR="00890D8A">
        <w:rPr>
          <w:rFonts w:ascii="Arial Narrow" w:hAnsi="Arial Narrow"/>
          <w:sz w:val="20"/>
          <w:szCs w:val="20"/>
        </w:rPr>
        <w:t>’</w:t>
      </w:r>
      <w:r w:rsidRPr="0076280E">
        <w:rPr>
          <w:rFonts w:ascii="Arial Narrow" w:hAnsi="Arial Narrow"/>
          <w:sz w:val="20"/>
          <w:szCs w:val="20"/>
        </w:rPr>
        <w:t>analyser les principes et critères de la Convention de Faro et d</w:t>
      </w:r>
      <w:r w:rsidR="00890D8A">
        <w:rPr>
          <w:rFonts w:ascii="Arial Narrow" w:hAnsi="Arial Narrow"/>
          <w:sz w:val="20"/>
          <w:szCs w:val="20"/>
        </w:rPr>
        <w:t>’</w:t>
      </w:r>
      <w:r w:rsidRPr="0076280E">
        <w:rPr>
          <w:rFonts w:ascii="Arial Narrow" w:hAnsi="Arial Narrow"/>
          <w:sz w:val="20"/>
          <w:szCs w:val="20"/>
        </w:rPr>
        <w:t>amener à y réfléchir.</w:t>
      </w:r>
    </w:p>
    <w:p w:rsidR="00BF770E" w:rsidRPr="0076280E" w:rsidRDefault="00BF770E" w:rsidP="00BF770E">
      <w:pPr>
        <w:pStyle w:val="NoSpacing"/>
        <w:jc w:val="both"/>
        <w:rPr>
          <w:rFonts w:ascii="Arial Narrow" w:hAnsi="Arial Narrow" w:cs="Arial"/>
          <w:sz w:val="20"/>
          <w:szCs w:val="20"/>
        </w:rPr>
      </w:pPr>
    </w:p>
    <w:p w:rsidR="00D90AC1" w:rsidRPr="0076280E" w:rsidRDefault="00BF770E" w:rsidP="008B5794">
      <w:pPr>
        <w:pStyle w:val="NoSpacing"/>
        <w:jc w:val="both"/>
        <w:rPr>
          <w:rFonts w:ascii="Arial Narrow" w:hAnsi="Arial Narrow" w:cs="Arial"/>
          <w:sz w:val="20"/>
          <w:szCs w:val="20"/>
        </w:rPr>
      </w:pPr>
      <w:r w:rsidRPr="0076280E">
        <w:rPr>
          <w:rFonts w:ascii="Arial Narrow" w:hAnsi="Arial Narrow"/>
          <w:sz w:val="20"/>
          <w:szCs w:val="20"/>
        </w:rPr>
        <w:t xml:space="preserve">Les États membres peuvent prendre contact avec le Secrétariat pour obtenir son assistance </w:t>
      </w:r>
      <w:r w:rsidR="00327244">
        <w:rPr>
          <w:rFonts w:ascii="Arial Narrow" w:hAnsi="Arial Narrow"/>
          <w:sz w:val="20"/>
          <w:szCs w:val="20"/>
        </w:rPr>
        <w:t>afin</w:t>
      </w:r>
      <w:r w:rsidRPr="0076280E">
        <w:rPr>
          <w:rFonts w:ascii="Arial Narrow" w:hAnsi="Arial Narrow"/>
          <w:sz w:val="20"/>
          <w:szCs w:val="20"/>
        </w:rPr>
        <w:t xml:space="preserve"> de promouvoir la Convention.</w:t>
      </w:r>
    </w:p>
    <w:p w:rsidR="00D90AC1" w:rsidRPr="0076280E" w:rsidRDefault="00D90AC1" w:rsidP="00D90AC1">
      <w:pPr>
        <w:pStyle w:val="NoSpacing"/>
        <w:jc w:val="both"/>
        <w:rPr>
          <w:rFonts w:ascii="Arial Narrow" w:hAnsi="Arial Narrow" w:cs="Arial"/>
          <w:sz w:val="20"/>
          <w:szCs w:val="20"/>
        </w:rPr>
      </w:pPr>
    </w:p>
    <w:p w:rsidR="008D0161" w:rsidRPr="0076280E" w:rsidRDefault="008D0161" w:rsidP="00D90AC1">
      <w:pPr>
        <w:pStyle w:val="NoSpacing"/>
        <w:jc w:val="both"/>
        <w:rPr>
          <w:rFonts w:ascii="Arial Narrow" w:hAnsi="Arial Narrow" w:cs="Arial"/>
          <w:b/>
          <w:i/>
          <w:sz w:val="20"/>
          <w:szCs w:val="20"/>
        </w:rPr>
      </w:pPr>
    </w:p>
    <w:p w:rsidR="00BF770E" w:rsidRPr="007342F7" w:rsidRDefault="00BF770E" w:rsidP="007342F7">
      <w:pPr>
        <w:rPr>
          <w:rFonts w:ascii="Arial Narrow" w:hAnsi="Arial Narrow"/>
          <w:b/>
          <w:i/>
          <w:sz w:val="20"/>
        </w:rPr>
      </w:pPr>
      <w:r w:rsidRPr="007342F7">
        <w:rPr>
          <w:rFonts w:ascii="Arial Narrow" w:hAnsi="Arial Narrow"/>
          <w:b/>
          <w:i/>
          <w:sz w:val="20"/>
        </w:rPr>
        <w:t>La Convention de Faro en action</w:t>
      </w:r>
    </w:p>
    <w:p w:rsidR="00BF770E" w:rsidRPr="0076280E" w:rsidRDefault="00BF770E" w:rsidP="008B5794">
      <w:pPr>
        <w:autoSpaceDE w:val="0"/>
        <w:autoSpaceDN w:val="0"/>
        <w:adjustRightInd w:val="0"/>
        <w:jc w:val="both"/>
        <w:rPr>
          <w:rFonts w:ascii="Arial Narrow" w:hAnsi="Arial Narrow" w:cs="Arial"/>
          <w:sz w:val="20"/>
          <w:szCs w:val="20"/>
        </w:rPr>
      </w:pPr>
      <w:r w:rsidRPr="0076280E">
        <w:rPr>
          <w:rFonts w:ascii="Arial Narrow" w:hAnsi="Arial Narrow"/>
          <w:sz w:val="20"/>
          <w:szCs w:val="20"/>
        </w:rPr>
        <w:t>La Convention de Faro en action est une plateforme d</w:t>
      </w:r>
      <w:r w:rsidR="00890D8A">
        <w:rPr>
          <w:rFonts w:ascii="Arial Narrow" w:hAnsi="Arial Narrow"/>
          <w:sz w:val="20"/>
          <w:szCs w:val="20"/>
        </w:rPr>
        <w:t>’</w:t>
      </w:r>
      <w:r w:rsidRPr="0076280E">
        <w:rPr>
          <w:rFonts w:ascii="Arial Narrow" w:hAnsi="Arial Narrow"/>
          <w:sz w:val="20"/>
          <w:szCs w:val="20"/>
        </w:rPr>
        <w:t xml:space="preserve">apprentissage active permettant au Réseau de la Convention de Faro de tirer parti de ses bonnes pratiques et de susciter un dialogue dynamique entre les </w:t>
      </w:r>
      <w:r w:rsidRPr="007560EE">
        <w:rPr>
          <w:rFonts w:ascii="Arial Narrow" w:hAnsi="Arial Narrow"/>
          <w:sz w:val="20"/>
          <w:szCs w:val="20"/>
        </w:rPr>
        <w:t xml:space="preserve">facilitateurs, les passeurs et les acteurs du patrimoine. </w:t>
      </w:r>
      <w:r w:rsidR="00C9723A" w:rsidRPr="007560EE">
        <w:rPr>
          <w:rFonts w:ascii="Arial Narrow" w:hAnsi="Arial Narrow"/>
          <w:sz w:val="20"/>
          <w:szCs w:val="20"/>
        </w:rPr>
        <w:t>À</w:t>
      </w:r>
      <w:r w:rsidRPr="007560EE">
        <w:rPr>
          <w:rFonts w:ascii="Arial Narrow" w:hAnsi="Arial Narrow"/>
          <w:sz w:val="20"/>
          <w:szCs w:val="20"/>
        </w:rPr>
        <w:t xml:space="preserve"> la faveur</w:t>
      </w:r>
      <w:r w:rsidRPr="0076280E">
        <w:rPr>
          <w:rFonts w:ascii="Arial Narrow" w:hAnsi="Arial Narrow"/>
          <w:sz w:val="20"/>
          <w:szCs w:val="20"/>
        </w:rPr>
        <w:t xml:space="preserve"> du processus </w:t>
      </w:r>
      <w:r w:rsidR="00327244" w:rsidRPr="0076280E">
        <w:rPr>
          <w:rFonts w:ascii="Arial Narrow" w:hAnsi="Arial Narrow"/>
          <w:sz w:val="20"/>
          <w:szCs w:val="20"/>
        </w:rPr>
        <w:t>actuel</w:t>
      </w:r>
      <w:r w:rsidR="00327244">
        <w:rPr>
          <w:rFonts w:ascii="Arial Narrow" w:hAnsi="Arial Narrow"/>
          <w:sz w:val="20"/>
          <w:szCs w:val="20"/>
        </w:rPr>
        <w:t xml:space="preserve"> </w:t>
      </w:r>
      <w:r w:rsidRPr="0076280E">
        <w:rPr>
          <w:rFonts w:ascii="Arial Narrow" w:hAnsi="Arial Narrow"/>
          <w:sz w:val="20"/>
          <w:szCs w:val="20"/>
        </w:rPr>
        <w:t>de réflexion et d</w:t>
      </w:r>
      <w:r w:rsidR="00890D8A">
        <w:rPr>
          <w:rFonts w:ascii="Arial Narrow" w:hAnsi="Arial Narrow"/>
          <w:sz w:val="20"/>
          <w:szCs w:val="20"/>
        </w:rPr>
        <w:t>’</w:t>
      </w:r>
      <w:r w:rsidRPr="0076280E">
        <w:rPr>
          <w:rFonts w:ascii="Arial Narrow" w:hAnsi="Arial Narrow"/>
          <w:sz w:val="20"/>
          <w:szCs w:val="20"/>
        </w:rPr>
        <w:t>action, le RCF s</w:t>
      </w:r>
      <w:r w:rsidR="00890D8A">
        <w:rPr>
          <w:rFonts w:ascii="Arial Narrow" w:hAnsi="Arial Narrow"/>
          <w:sz w:val="20"/>
          <w:szCs w:val="20"/>
        </w:rPr>
        <w:t>’</w:t>
      </w:r>
      <w:r w:rsidRPr="0076280E">
        <w:rPr>
          <w:rFonts w:ascii="Arial Narrow" w:hAnsi="Arial Narrow"/>
          <w:sz w:val="20"/>
          <w:szCs w:val="20"/>
        </w:rPr>
        <w:t>efforce de discerner les besoins de la société et de s</w:t>
      </w:r>
      <w:r w:rsidR="00890D8A">
        <w:rPr>
          <w:rFonts w:ascii="Arial Narrow" w:hAnsi="Arial Narrow"/>
          <w:sz w:val="20"/>
          <w:szCs w:val="20"/>
        </w:rPr>
        <w:t>’</w:t>
      </w:r>
      <w:r w:rsidRPr="0076280E">
        <w:rPr>
          <w:rFonts w:ascii="Arial Narrow" w:hAnsi="Arial Narrow"/>
          <w:sz w:val="20"/>
          <w:szCs w:val="20"/>
        </w:rPr>
        <w:t>appuyer sur un savoir-faire pan-européen pour traiter les problèmes au niveau local, national et international.</w:t>
      </w:r>
    </w:p>
    <w:p w:rsidR="00BF770E" w:rsidRPr="0076280E" w:rsidRDefault="00BF770E" w:rsidP="00BF770E">
      <w:pPr>
        <w:rPr>
          <w:rFonts w:ascii="Arial Narrow" w:hAnsi="Arial Narrow" w:cs="Arial"/>
          <w:b/>
          <w:i/>
          <w:sz w:val="20"/>
        </w:rPr>
      </w:pPr>
      <w:r w:rsidRPr="0076280E">
        <w:rPr>
          <w:rFonts w:ascii="Arial Narrow" w:hAnsi="Arial Narrow"/>
          <w:b/>
          <w:i/>
          <w:sz w:val="20"/>
        </w:rPr>
        <w:t>Les coups de projecteur de la Convention de Faro</w:t>
      </w:r>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 xml:space="preserve">Les coups de projecteur de la Convention de Faro portent sur </w:t>
      </w:r>
      <w:r w:rsidR="00327244">
        <w:rPr>
          <w:rFonts w:ascii="Arial Narrow" w:hAnsi="Arial Narrow"/>
          <w:sz w:val="20"/>
          <w:szCs w:val="20"/>
        </w:rPr>
        <w:t>d</w:t>
      </w:r>
      <w:r w:rsidRPr="0076280E">
        <w:rPr>
          <w:rFonts w:ascii="Arial Narrow" w:hAnsi="Arial Narrow"/>
          <w:sz w:val="20"/>
          <w:szCs w:val="20"/>
        </w:rPr>
        <w:t>es actions spécifiques liées au patrimoine qui s</w:t>
      </w:r>
      <w:r w:rsidR="00890D8A">
        <w:rPr>
          <w:rFonts w:ascii="Arial Narrow" w:hAnsi="Arial Narrow"/>
          <w:sz w:val="20"/>
          <w:szCs w:val="20"/>
        </w:rPr>
        <w:t>’</w:t>
      </w:r>
      <w:r w:rsidRPr="0076280E">
        <w:rPr>
          <w:rFonts w:ascii="Arial Narrow" w:hAnsi="Arial Narrow"/>
          <w:sz w:val="20"/>
          <w:szCs w:val="20"/>
        </w:rPr>
        <w:t>inscrivent dans le droit fil des priorités politiques de l</w:t>
      </w:r>
      <w:r w:rsidR="00890D8A">
        <w:rPr>
          <w:rFonts w:ascii="Arial Narrow" w:hAnsi="Arial Narrow"/>
          <w:sz w:val="20"/>
          <w:szCs w:val="20"/>
        </w:rPr>
        <w:t>’</w:t>
      </w:r>
      <w:r w:rsidRPr="0076280E">
        <w:rPr>
          <w:rFonts w:ascii="Arial Narrow" w:hAnsi="Arial Narrow"/>
          <w:sz w:val="20"/>
          <w:szCs w:val="20"/>
        </w:rPr>
        <w:t xml:space="preserve">Organisation. Ces actions explorent activement le rôle éventuel que peut jouer le patrimoine pour traiter les problèmes de société. Chaque année, le Secrétariat définit des domaines et des pratiques spécifiques pour analyser la situation et formuler ensuite des recommandations afin de promouvoir ces actions dans les États membres. </w:t>
      </w:r>
    </w:p>
    <w:p w:rsidR="00BF770E" w:rsidRPr="0076280E" w:rsidRDefault="007478A0" w:rsidP="00BF770E">
      <w:pPr>
        <w:rPr>
          <w:rFonts w:ascii="Arial Narrow" w:hAnsi="Arial Narrow" w:cs="Arial"/>
          <w:b/>
          <w:i/>
          <w:sz w:val="20"/>
        </w:rPr>
      </w:pPr>
      <w:r w:rsidRPr="0076280E">
        <w:rPr>
          <w:rFonts w:ascii="Arial Narrow" w:hAnsi="Arial Narrow"/>
          <w:b/>
          <w:i/>
          <w:sz w:val="20"/>
        </w:rPr>
        <w:t>Les activités de recherche de la Convention de Faro</w:t>
      </w:r>
    </w:p>
    <w:p w:rsidR="007478A0" w:rsidRPr="0076280E" w:rsidRDefault="00BF770E" w:rsidP="008B5794">
      <w:pPr>
        <w:jc w:val="both"/>
        <w:rPr>
          <w:rFonts w:ascii="Arial Narrow" w:hAnsi="Arial Narrow" w:cs="Arial"/>
          <w:sz w:val="20"/>
          <w:szCs w:val="20"/>
        </w:rPr>
      </w:pPr>
      <w:r w:rsidRPr="0076280E">
        <w:rPr>
          <w:rFonts w:ascii="Arial Narrow" w:hAnsi="Arial Narrow"/>
          <w:sz w:val="20"/>
          <w:szCs w:val="20"/>
        </w:rPr>
        <w:t>La Convention de Faro peut donner lieu à diverses interprétations étant donné que ces principes directeurs invitent les parties à réaliser un examen périodique des critères définis, au fur et à mesure que le Réseau de la Convention s</w:t>
      </w:r>
      <w:r w:rsidR="00890D8A">
        <w:rPr>
          <w:rFonts w:ascii="Arial Narrow" w:hAnsi="Arial Narrow"/>
          <w:sz w:val="20"/>
          <w:szCs w:val="20"/>
        </w:rPr>
        <w:t>’</w:t>
      </w:r>
      <w:r w:rsidRPr="0076280E">
        <w:rPr>
          <w:rFonts w:ascii="Arial Narrow" w:hAnsi="Arial Narrow"/>
          <w:sz w:val="20"/>
          <w:szCs w:val="20"/>
        </w:rPr>
        <w:t>élargit.</w:t>
      </w:r>
      <w:r w:rsidR="00C9723A" w:rsidRPr="0076280E">
        <w:rPr>
          <w:rFonts w:ascii="Arial Narrow" w:hAnsi="Arial Narrow"/>
          <w:sz w:val="20"/>
          <w:szCs w:val="20"/>
        </w:rPr>
        <w:t xml:space="preserve"> </w:t>
      </w:r>
      <w:r w:rsidRPr="0076280E">
        <w:rPr>
          <w:rFonts w:ascii="Arial Narrow" w:hAnsi="Arial Narrow"/>
          <w:sz w:val="20"/>
          <w:szCs w:val="20"/>
        </w:rPr>
        <w:t>En conséquence, sa mise en œuvre doit être souple et créative, inspirant de nouvelles initiatives pour démontrer le rôle du patrimoine pour traiter les problèmes de sociétés. Il faut, pour cela, un réseau étendu de participants de la société civile et d</w:t>
      </w:r>
      <w:r w:rsidR="00890D8A">
        <w:rPr>
          <w:rFonts w:ascii="Arial Narrow" w:hAnsi="Arial Narrow"/>
          <w:sz w:val="20"/>
          <w:szCs w:val="20"/>
        </w:rPr>
        <w:t>’</w:t>
      </w:r>
      <w:r w:rsidRPr="0076280E">
        <w:rPr>
          <w:rFonts w:ascii="Arial Narrow" w:hAnsi="Arial Narrow"/>
          <w:sz w:val="20"/>
          <w:szCs w:val="20"/>
        </w:rPr>
        <w:t>études universitaires afin d</w:t>
      </w:r>
      <w:r w:rsidR="00890D8A">
        <w:rPr>
          <w:rFonts w:ascii="Arial Narrow" w:hAnsi="Arial Narrow"/>
          <w:sz w:val="20"/>
          <w:szCs w:val="20"/>
        </w:rPr>
        <w:t>’</w:t>
      </w:r>
      <w:r w:rsidRPr="0076280E">
        <w:rPr>
          <w:rFonts w:ascii="Arial Narrow" w:hAnsi="Arial Narrow"/>
          <w:sz w:val="20"/>
          <w:szCs w:val="20"/>
        </w:rPr>
        <w:t>évaluer les progrès et l</w:t>
      </w:r>
      <w:r w:rsidR="00890D8A">
        <w:rPr>
          <w:rFonts w:ascii="Arial Narrow" w:hAnsi="Arial Narrow"/>
          <w:sz w:val="20"/>
          <w:szCs w:val="20"/>
        </w:rPr>
        <w:t>’</w:t>
      </w:r>
      <w:r w:rsidRPr="0076280E">
        <w:rPr>
          <w:rFonts w:ascii="Arial Narrow" w:hAnsi="Arial Narrow"/>
          <w:sz w:val="20"/>
          <w:szCs w:val="20"/>
        </w:rPr>
        <w:t>impact du Plan d</w:t>
      </w:r>
      <w:r w:rsidR="00890D8A">
        <w:rPr>
          <w:rFonts w:ascii="Arial Narrow" w:hAnsi="Arial Narrow"/>
          <w:sz w:val="20"/>
          <w:szCs w:val="20"/>
        </w:rPr>
        <w:t>’</w:t>
      </w:r>
      <w:r w:rsidRPr="0076280E">
        <w:rPr>
          <w:rFonts w:ascii="Arial Narrow" w:hAnsi="Arial Narrow"/>
          <w:sz w:val="20"/>
          <w:szCs w:val="20"/>
        </w:rPr>
        <w:t>action de la Convention de Faro et de faire des recommandations judicieuses. C</w:t>
      </w:r>
      <w:r w:rsidR="00890D8A">
        <w:rPr>
          <w:rFonts w:ascii="Arial Narrow" w:hAnsi="Arial Narrow"/>
          <w:sz w:val="20"/>
          <w:szCs w:val="20"/>
        </w:rPr>
        <w:t>’</w:t>
      </w:r>
      <w:r w:rsidRPr="0076280E">
        <w:rPr>
          <w:rFonts w:ascii="Arial Narrow" w:hAnsi="Arial Narrow"/>
          <w:sz w:val="20"/>
          <w:szCs w:val="20"/>
        </w:rPr>
        <w:t>est pourquoi le Secrétariat établit volontiers des partenariats avec des organisations de la société civile et des universitaires pour étudier les divers aspects du Plan d</w:t>
      </w:r>
      <w:r w:rsidR="00890D8A">
        <w:rPr>
          <w:rFonts w:ascii="Arial Narrow" w:hAnsi="Arial Narrow"/>
          <w:sz w:val="20"/>
          <w:szCs w:val="20"/>
        </w:rPr>
        <w:t>’</w:t>
      </w:r>
      <w:r w:rsidRPr="0076280E">
        <w:rPr>
          <w:rFonts w:ascii="Arial Narrow" w:hAnsi="Arial Narrow"/>
          <w:sz w:val="20"/>
          <w:szCs w:val="20"/>
        </w:rPr>
        <w:t>action de la Convention, produire des rapports de recherche, des articles et des documentaires et susciter une discussion approfondie dans le domaine du patrimoine.</w:t>
      </w:r>
    </w:p>
    <w:p w:rsidR="00DC5855" w:rsidRPr="0076280E" w:rsidRDefault="00DC5855" w:rsidP="00D90AC1">
      <w:pPr>
        <w:jc w:val="both"/>
        <w:rPr>
          <w:rFonts w:ascii="Arial Narrow" w:hAnsi="Arial Narrow" w:cs="Arial"/>
          <w:sz w:val="20"/>
          <w:szCs w:val="20"/>
        </w:rPr>
      </w:pPr>
      <w:r w:rsidRPr="0076280E">
        <w:rPr>
          <w:rFonts w:ascii="Arial Narrow" w:hAnsi="Arial Narrow"/>
          <w:noProof/>
          <w:sz w:val="20"/>
          <w:szCs w:val="20"/>
          <w:lang w:val="en-GB" w:eastAsia="en-GB"/>
        </w:rPr>
        <w:lastRenderedPageBreak/>
        <w:drawing>
          <wp:inline distT="0" distB="0" distL="0" distR="0" wp14:anchorId="17382F39" wp14:editId="617863EA">
            <wp:extent cx="3200400" cy="2133600"/>
            <wp:effectExtent l="0" t="0" r="0" b="0"/>
            <wp:docPr id="15" name="Picture 15" descr="U:\Web\faro\handbook\LDPP_RO_IM_FZ_0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eb\faro\handbook\LDPP_RO_IM_FZ_0034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rsidR="00DC5855" w:rsidRPr="0076280E" w:rsidRDefault="00DC5855" w:rsidP="00D90AC1">
      <w:pPr>
        <w:jc w:val="both"/>
        <w:rPr>
          <w:rFonts w:ascii="Arial Narrow" w:hAnsi="Arial Narrow" w:cs="Arial"/>
          <w:sz w:val="20"/>
          <w:szCs w:val="20"/>
        </w:rPr>
      </w:pPr>
    </w:p>
    <w:p w:rsidR="00301C23" w:rsidRPr="0076280E" w:rsidRDefault="00301C23" w:rsidP="00D90AC1">
      <w:pPr>
        <w:jc w:val="both"/>
        <w:rPr>
          <w:rFonts w:ascii="Arial Narrow" w:hAnsi="Arial Narrow" w:cs="Arial"/>
          <w:sz w:val="20"/>
          <w:szCs w:val="20"/>
        </w:rPr>
      </w:pPr>
    </w:p>
    <w:p w:rsidR="00301C23" w:rsidRPr="0076280E" w:rsidRDefault="00327244" w:rsidP="00D90AC1">
      <w:pPr>
        <w:jc w:val="both"/>
        <w:rPr>
          <w:rFonts w:ascii="Arial Narrow" w:hAnsi="Arial Narrow" w:cs="Arial"/>
          <w:sz w:val="20"/>
          <w:szCs w:val="20"/>
        </w:rPr>
      </w:pPr>
      <w:r w:rsidRPr="0076280E">
        <w:rPr>
          <w:rFonts w:ascii="Arial Narrow" w:hAnsi="Arial Narrow"/>
          <w:noProof/>
          <w:sz w:val="20"/>
          <w:highlight w:val="green"/>
          <w:lang w:val="en-GB" w:eastAsia="en-GB"/>
        </w:rPr>
        <mc:AlternateContent>
          <mc:Choice Requires="wps">
            <w:drawing>
              <wp:anchor distT="0" distB="0" distL="114300" distR="114300" simplePos="0" relativeHeight="251708416" behindDoc="0" locked="0" layoutInCell="1" allowOverlap="1" wp14:anchorId="629DE96A" wp14:editId="5F106671">
                <wp:simplePos x="0" y="0"/>
                <wp:positionH relativeFrom="column">
                  <wp:posOffset>-2540</wp:posOffset>
                </wp:positionH>
                <wp:positionV relativeFrom="paragraph">
                  <wp:posOffset>29573</wp:posOffset>
                </wp:positionV>
                <wp:extent cx="3220720" cy="5573395"/>
                <wp:effectExtent l="0" t="0" r="0" b="82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5573395"/>
                        </a:xfrm>
                        <a:prstGeom prst="rect">
                          <a:avLst/>
                        </a:prstGeom>
                        <a:solidFill>
                          <a:srgbClr val="CA475B"/>
                        </a:solidFill>
                        <a:ln w="9525">
                          <a:noFill/>
                          <a:miter lim="800000"/>
                          <a:headEnd/>
                          <a:tailEnd/>
                        </a:ln>
                      </wps:spPr>
                      <wps:txbx>
                        <w:txbxContent>
                          <w:p w:rsidR="00452374" w:rsidRDefault="00452374" w:rsidP="0020673D">
                            <w:pPr>
                              <w:spacing w:after="0"/>
                              <w:rPr>
                                <w:rFonts w:ascii="Arial Narrow" w:hAnsi="Arial Narrow"/>
                                <w:b/>
                                <w:bCs/>
                                <w:color w:val="FFFFFF" w:themeColor="background1"/>
                                <w:sz w:val="16"/>
                                <w:szCs w:val="16"/>
                              </w:rPr>
                            </w:pPr>
                          </w:p>
                          <w:p w:rsidR="00452374" w:rsidRPr="00C9723A" w:rsidRDefault="00452374" w:rsidP="0020673D">
                            <w:pPr>
                              <w:spacing w:after="0"/>
                              <w:rPr>
                                <w:rFonts w:ascii="Arial Narrow" w:hAnsi="Arial Narrow" w:cs="Arial"/>
                                <w:b/>
                                <w:bCs/>
                                <w:color w:val="FFFFFF" w:themeColor="background1"/>
                                <w:sz w:val="16"/>
                                <w:szCs w:val="16"/>
                              </w:rPr>
                            </w:pPr>
                            <w:r w:rsidRPr="00C9723A">
                              <w:rPr>
                                <w:rFonts w:ascii="Arial Narrow" w:hAnsi="Arial Narrow"/>
                                <w:b/>
                                <w:bCs/>
                                <w:color w:val="FFFFFF" w:themeColor="background1"/>
                                <w:sz w:val="16"/>
                                <w:szCs w:val="16"/>
                              </w:rPr>
                              <w:t>Les principes</w:t>
                            </w:r>
                            <w:r>
                              <w:rPr>
                                <w:rFonts w:ascii="Arial Narrow" w:hAnsi="Arial Narrow"/>
                                <w:b/>
                                <w:bCs/>
                                <w:color w:val="FFFFFF" w:themeColor="background1"/>
                                <w:sz w:val="16"/>
                                <w:szCs w:val="16"/>
                              </w:rPr>
                              <w:t> :</w:t>
                            </w:r>
                          </w:p>
                          <w:p w:rsidR="00452374" w:rsidRPr="00C9723A" w:rsidRDefault="00452374" w:rsidP="0020673D">
                            <w:pPr>
                              <w:spacing w:after="0"/>
                              <w:rPr>
                                <w:rFonts w:ascii="Arial Narrow" w:hAnsi="Arial Narrow" w:cs="Arial"/>
                                <w:b/>
                                <w:bCs/>
                                <w:color w:val="FFFFFF" w:themeColor="background1"/>
                                <w:sz w:val="16"/>
                                <w:szCs w:val="16"/>
                              </w:rPr>
                            </w:pPr>
                          </w:p>
                          <w:p w:rsidR="00452374" w:rsidRPr="00C9723A" w:rsidRDefault="00452374" w:rsidP="008B5794">
                            <w:pPr>
                              <w:pStyle w:val="ListParagraph"/>
                              <w:numPr>
                                <w:ilvl w:val="0"/>
                                <w:numId w:val="17"/>
                              </w:numPr>
                              <w:spacing w:after="0" w:line="240" w:lineRule="auto"/>
                              <w:rPr>
                                <w:rFonts w:ascii="Arial Narrow" w:hAnsi="Arial Narrow" w:cs="Arial"/>
                                <w:color w:val="FFFFFF" w:themeColor="background1"/>
                                <w:sz w:val="16"/>
                                <w:szCs w:val="16"/>
                              </w:rPr>
                            </w:pPr>
                            <w:r w:rsidRPr="00C9723A">
                              <w:rPr>
                                <w:rFonts w:ascii="Arial Narrow" w:hAnsi="Arial Narrow"/>
                                <w:color w:val="FFFFFF" w:themeColor="background1"/>
                                <w:sz w:val="16"/>
                                <w:szCs w:val="16"/>
                              </w:rPr>
                              <w:t>Le lien avec une communauté et un territoire détermine le sentiment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appartenance</w:t>
                            </w:r>
                            <w:r>
                              <w:rPr>
                                <w:rFonts w:ascii="Arial Narrow" w:hAnsi="Arial Narrow"/>
                                <w:color w:val="FFFFFF" w:themeColor="background1"/>
                                <w:sz w:val="16"/>
                                <w:szCs w:val="16"/>
                              </w:rPr>
                              <w:t>.</w:t>
                            </w:r>
                          </w:p>
                          <w:p w:rsidR="00452374" w:rsidRPr="00C9723A" w:rsidRDefault="00452374" w:rsidP="008B5794">
                            <w:pPr>
                              <w:pStyle w:val="ListParagraph"/>
                              <w:numPr>
                                <w:ilvl w:val="0"/>
                                <w:numId w:val="17"/>
                              </w:numPr>
                              <w:spacing w:after="0" w:line="240" w:lineRule="auto"/>
                              <w:rPr>
                                <w:rFonts w:ascii="Arial Narrow" w:hAnsi="Arial Narrow" w:cs="Arial"/>
                                <w:color w:val="FFFFFF" w:themeColor="background1"/>
                                <w:sz w:val="16"/>
                                <w:szCs w:val="16"/>
                              </w:rPr>
                            </w:pPr>
                            <w:r w:rsidRPr="00C9723A">
                              <w:rPr>
                                <w:rFonts w:ascii="Arial Narrow" w:hAnsi="Arial Narrow"/>
                                <w:color w:val="FFFFFF" w:themeColor="background1"/>
                                <w:sz w:val="16"/>
                                <w:szCs w:val="16"/>
                              </w:rPr>
                              <w:t>La cohésion sociale repose sur différents niveaux de coopération et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engagement</w:t>
                            </w:r>
                            <w:r>
                              <w:rPr>
                                <w:rFonts w:ascii="Arial Narrow" w:hAnsi="Arial Narrow"/>
                                <w:color w:val="FFFFFF" w:themeColor="background1"/>
                                <w:sz w:val="16"/>
                                <w:szCs w:val="16"/>
                              </w:rPr>
                              <w:t>.</w:t>
                            </w:r>
                          </w:p>
                          <w:p w:rsidR="00452374" w:rsidRPr="00C9723A" w:rsidRDefault="00452374" w:rsidP="0020673D">
                            <w:pPr>
                              <w:pStyle w:val="ListParagraph"/>
                              <w:numPr>
                                <w:ilvl w:val="0"/>
                                <w:numId w:val="17"/>
                              </w:numPr>
                              <w:spacing w:after="0" w:line="240" w:lineRule="auto"/>
                              <w:rPr>
                                <w:rFonts w:ascii="Arial Narrow" w:hAnsi="Arial Narrow" w:cs="Arial"/>
                                <w:color w:val="FFFFFF" w:themeColor="background1"/>
                                <w:sz w:val="16"/>
                                <w:szCs w:val="16"/>
                              </w:rPr>
                            </w:pPr>
                            <w:r w:rsidRPr="00C9723A">
                              <w:rPr>
                                <w:rFonts w:ascii="Arial Narrow" w:hAnsi="Arial Narrow"/>
                                <w:color w:val="FFFFFF" w:themeColor="background1"/>
                                <w:sz w:val="16"/>
                                <w:szCs w:val="16"/>
                              </w:rPr>
                              <w:t>La démocratie se concrétise par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engagement de la société civile dans le dialogue et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action, à travers le partage de responsabilités selon les capacités.</w:t>
                            </w:r>
                            <w:r>
                              <w:rPr>
                                <w:rFonts w:ascii="Arial Narrow" w:hAnsi="Arial Narrow"/>
                                <w:color w:val="FFFFFF" w:themeColor="background1"/>
                                <w:sz w:val="16"/>
                                <w:szCs w:val="16"/>
                              </w:rPr>
                              <w:t xml:space="preserve"> </w:t>
                            </w:r>
                          </w:p>
                          <w:p w:rsidR="00452374" w:rsidRDefault="00452374" w:rsidP="0020673D">
                            <w:pPr>
                              <w:spacing w:after="0"/>
                              <w:rPr>
                                <w:rFonts w:ascii="Arial Narrow" w:hAnsi="Arial Narrow"/>
                                <w:b/>
                                <w:color w:val="FFFFFF" w:themeColor="background1"/>
                                <w:sz w:val="16"/>
                                <w:szCs w:val="16"/>
                              </w:rPr>
                            </w:pPr>
                          </w:p>
                          <w:p w:rsidR="00452374" w:rsidRPr="00C9723A" w:rsidRDefault="00452374" w:rsidP="0020673D">
                            <w:pPr>
                              <w:spacing w:after="0"/>
                              <w:rPr>
                                <w:rFonts w:ascii="Arial Narrow" w:hAnsi="Arial Narrow" w:cs="Arial"/>
                                <w:b/>
                                <w:color w:val="FFFFFF" w:themeColor="background1"/>
                                <w:sz w:val="16"/>
                                <w:szCs w:val="16"/>
                              </w:rPr>
                            </w:pPr>
                            <w:r w:rsidRPr="00C9723A">
                              <w:rPr>
                                <w:rFonts w:ascii="Arial Narrow" w:hAnsi="Arial Narrow"/>
                                <w:b/>
                                <w:color w:val="FFFFFF" w:themeColor="background1"/>
                                <w:sz w:val="16"/>
                                <w:szCs w:val="16"/>
                              </w:rPr>
                              <w:t>Les critères</w:t>
                            </w:r>
                            <w:r>
                              <w:rPr>
                                <w:rFonts w:ascii="Arial Narrow" w:hAnsi="Arial Narrow"/>
                                <w:b/>
                                <w:color w:val="FFFFFF" w:themeColor="background1"/>
                                <w:sz w:val="16"/>
                                <w:szCs w:val="16"/>
                              </w:rPr>
                              <w:t> :</w:t>
                            </w:r>
                            <w:r w:rsidRPr="00C9723A">
                              <w:rPr>
                                <w:rFonts w:ascii="Arial Narrow" w:hAnsi="Arial Narrow"/>
                                <w:b/>
                                <w:color w:val="FFFFFF" w:themeColor="background1"/>
                                <w:sz w:val="16"/>
                                <w:szCs w:val="16"/>
                              </w:rPr>
                              <w:t xml:space="preserve"> </w:t>
                            </w:r>
                          </w:p>
                          <w:p w:rsidR="00452374" w:rsidRPr="00C9723A" w:rsidRDefault="00452374" w:rsidP="0020673D">
                            <w:pPr>
                              <w:spacing w:after="0"/>
                              <w:rPr>
                                <w:rFonts w:ascii="Arial Narrow" w:hAnsi="Arial Narrow" w:cs="Arial"/>
                                <w:b/>
                                <w:color w:val="FFFFFF" w:themeColor="background1"/>
                                <w:sz w:val="16"/>
                                <w:szCs w:val="16"/>
                              </w:rPr>
                            </w:pPr>
                          </w:p>
                          <w:p w:rsidR="00452374" w:rsidRPr="00C9723A" w:rsidRDefault="00452374" w:rsidP="0020673D">
                            <w:pPr>
                              <w:spacing w:after="0"/>
                              <w:rPr>
                                <w:rFonts w:ascii="Arial Narrow" w:hAnsi="Arial Narrow" w:cs="Arial"/>
                                <w:b/>
                                <w:bCs/>
                                <w:i/>
                                <w:color w:val="FFFFFF" w:themeColor="background1"/>
                                <w:sz w:val="16"/>
                                <w:szCs w:val="16"/>
                              </w:rPr>
                            </w:pPr>
                            <w:r w:rsidRPr="00C9723A">
                              <w:rPr>
                                <w:rFonts w:ascii="Arial Narrow" w:hAnsi="Arial Narrow"/>
                                <w:b/>
                                <w:bCs/>
                                <w:i/>
                                <w:color w:val="FFFFFF" w:themeColor="background1"/>
                                <w:sz w:val="16"/>
                                <w:szCs w:val="16"/>
                              </w:rPr>
                              <w:t>Qui</w:t>
                            </w:r>
                            <w:r>
                              <w:rPr>
                                <w:rFonts w:ascii="Arial Narrow" w:hAnsi="Arial Narrow"/>
                                <w:b/>
                                <w:bCs/>
                                <w:i/>
                                <w:color w:val="FFFFFF" w:themeColor="background1"/>
                                <w:sz w:val="16"/>
                                <w:szCs w:val="16"/>
                              </w:rPr>
                              <w:t> ?</w:t>
                            </w:r>
                            <w:r w:rsidRPr="00C9723A">
                              <w:rPr>
                                <w:rFonts w:ascii="Arial Narrow" w:hAnsi="Arial Narrow"/>
                                <w:b/>
                                <w:bCs/>
                                <w:i/>
                                <w:color w:val="FFFFFF" w:themeColor="background1"/>
                                <w:sz w:val="16"/>
                                <w:szCs w:val="16"/>
                              </w:rPr>
                              <w:t xml:space="preserve"> </w:t>
                            </w:r>
                          </w:p>
                          <w:p w:rsidR="00452374" w:rsidRPr="00C9723A" w:rsidRDefault="00452374" w:rsidP="0020673D">
                            <w:pPr>
                              <w:spacing w:after="0"/>
                              <w:rPr>
                                <w:rFonts w:ascii="Arial Narrow" w:hAnsi="Arial Narrow" w:cs="Arial"/>
                                <w:b/>
                                <w:bCs/>
                                <w:i/>
                                <w:color w:val="FFFFFF" w:themeColor="background1"/>
                                <w:sz w:val="16"/>
                                <w:szCs w:val="16"/>
                              </w:rPr>
                            </w:pPr>
                          </w:p>
                          <w:p w:rsidR="00452374" w:rsidRPr="00C9723A" w:rsidRDefault="00452374" w:rsidP="008B5794">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Présence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une société civile active (communauté patrimoniale) qui partage un intérêt commun pour un patrimoine spécifique</w:t>
                            </w:r>
                            <w:r>
                              <w:rPr>
                                <w:rFonts w:ascii="Arial Narrow" w:hAnsi="Arial Narrow"/>
                                <w:color w:val="FFFFFF" w:themeColor="background1"/>
                                <w:sz w:val="16"/>
                                <w:szCs w:val="16"/>
                              </w:rPr>
                              <w:t>.</w:t>
                            </w:r>
                          </w:p>
                          <w:p w:rsidR="00452374" w:rsidRPr="00C9723A" w:rsidRDefault="00452374" w:rsidP="008B5794">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Présence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individus capables de transmettre le message (facilitateurs)</w:t>
                            </w:r>
                            <w:r>
                              <w:rPr>
                                <w:rFonts w:ascii="Arial Narrow" w:hAnsi="Arial Narrow"/>
                                <w:color w:val="FFFFFF" w:themeColor="background1"/>
                                <w:sz w:val="16"/>
                                <w:szCs w:val="16"/>
                              </w:rPr>
                              <w:t>.</w:t>
                            </w:r>
                          </w:p>
                          <w:p w:rsidR="00452374" w:rsidRPr="00C9723A" w:rsidRDefault="00452374" w:rsidP="0020673D">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et soutien des parties prenantes du secteur public (autorités et instituts nationaux, régionaux et locaux).</w:t>
                            </w:r>
                          </w:p>
                          <w:p w:rsidR="00452374" w:rsidRPr="00C9723A" w:rsidRDefault="00452374" w:rsidP="0020673D">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et soutien des parties prenantes du secteur privé (entreprises, organismes sans but lucratif, milieux universitaires, organisations de la société civile, ONG).</w:t>
                            </w:r>
                          </w:p>
                          <w:p w:rsidR="00452374" w:rsidRDefault="00452374" w:rsidP="0020673D">
                            <w:pPr>
                              <w:spacing w:after="0"/>
                              <w:rPr>
                                <w:rFonts w:ascii="Arial Narrow" w:hAnsi="Arial Narrow"/>
                                <w:b/>
                                <w:bCs/>
                                <w:i/>
                                <w:color w:val="FFFFFF" w:themeColor="background1"/>
                                <w:sz w:val="16"/>
                                <w:szCs w:val="16"/>
                              </w:rPr>
                            </w:pPr>
                          </w:p>
                          <w:p w:rsidR="00452374" w:rsidRPr="00C9723A" w:rsidRDefault="00452374" w:rsidP="0020673D">
                            <w:pPr>
                              <w:spacing w:after="0"/>
                              <w:rPr>
                                <w:rFonts w:ascii="Arial Narrow" w:hAnsi="Arial Narrow" w:cs="Arial"/>
                                <w:b/>
                                <w:bCs/>
                                <w:i/>
                                <w:color w:val="FFFFFF" w:themeColor="background1"/>
                                <w:sz w:val="16"/>
                                <w:szCs w:val="16"/>
                              </w:rPr>
                            </w:pPr>
                            <w:r w:rsidRPr="00C9723A">
                              <w:rPr>
                                <w:rFonts w:ascii="Arial Narrow" w:hAnsi="Arial Narrow"/>
                                <w:b/>
                                <w:bCs/>
                                <w:i/>
                                <w:color w:val="FFFFFF" w:themeColor="background1"/>
                                <w:sz w:val="16"/>
                                <w:szCs w:val="16"/>
                              </w:rPr>
                              <w:t>Comment</w:t>
                            </w:r>
                            <w:r>
                              <w:rPr>
                                <w:rFonts w:ascii="Arial Narrow" w:hAnsi="Arial Narrow"/>
                                <w:b/>
                                <w:bCs/>
                                <w:i/>
                                <w:color w:val="FFFFFF" w:themeColor="background1"/>
                                <w:sz w:val="16"/>
                                <w:szCs w:val="16"/>
                              </w:rPr>
                              <w:t> ?</w:t>
                            </w:r>
                          </w:p>
                          <w:p w:rsidR="00452374" w:rsidRPr="00C9723A" w:rsidRDefault="00452374" w:rsidP="0020673D">
                            <w:pPr>
                              <w:spacing w:after="0"/>
                              <w:rPr>
                                <w:rFonts w:ascii="Arial Narrow" w:hAnsi="Arial Narrow" w:cs="Arial"/>
                                <w:b/>
                                <w:bCs/>
                                <w:i/>
                                <w:color w:val="FFFFFF" w:themeColor="background1"/>
                                <w:sz w:val="16"/>
                                <w:szCs w:val="16"/>
                              </w:rPr>
                            </w:pPr>
                          </w:p>
                          <w:p w:rsidR="00452374" w:rsidRPr="00C9723A" w:rsidRDefault="00452374" w:rsidP="008B5794">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Consensus autour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une vision commune du patrimoine</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 xml:space="preserve"> </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Disposition de toutes les parties prenantes à coopérer (autorités locales et société civile)</w:t>
                            </w:r>
                            <w:r>
                              <w:rPr>
                                <w:rFonts w:ascii="Arial Narrow" w:hAnsi="Arial Narrow"/>
                                <w:color w:val="FFFFFF" w:themeColor="background1"/>
                                <w:sz w:val="16"/>
                                <w:szCs w:val="16"/>
                              </w:rPr>
                              <w:t>.</w:t>
                            </w:r>
                          </w:p>
                          <w:p w:rsidR="00452374" w:rsidRPr="00C9723A" w:rsidRDefault="00452374" w:rsidP="008B5794">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 xml:space="preserve">Intérêt commun </w:t>
                            </w:r>
                            <w:r>
                              <w:rPr>
                                <w:rFonts w:ascii="Arial Narrow" w:hAnsi="Arial Narrow"/>
                                <w:color w:val="FFFFFF" w:themeColor="background1"/>
                                <w:sz w:val="16"/>
                                <w:szCs w:val="16"/>
                              </w:rPr>
                              <w:t xml:space="preserve">défini </w:t>
                            </w:r>
                            <w:r w:rsidRPr="00C9723A">
                              <w:rPr>
                                <w:rFonts w:ascii="Arial Narrow" w:hAnsi="Arial Narrow"/>
                                <w:color w:val="FFFFFF" w:themeColor="background1"/>
                                <w:sz w:val="16"/>
                                <w:szCs w:val="16"/>
                              </w:rPr>
                              <w:t>pour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action liée au patrimoine.</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et capacités de mobilisation des ressources.</w:t>
                            </w:r>
                          </w:p>
                          <w:p w:rsidR="00452374" w:rsidRPr="0083032D" w:rsidRDefault="00452374" w:rsidP="0020673D">
                            <w:pPr>
                              <w:spacing w:after="0" w:line="240" w:lineRule="auto"/>
                              <w:rPr>
                                <w:rFonts w:ascii="Arial Narrow" w:hAnsi="Arial Narrow" w:cs="Arial"/>
                                <w:color w:val="FFFFFF" w:themeColor="background1"/>
                                <w:sz w:val="16"/>
                                <w:szCs w:val="16"/>
                              </w:rPr>
                            </w:pPr>
                          </w:p>
                          <w:p w:rsidR="00452374" w:rsidRPr="00C9723A" w:rsidRDefault="00452374" w:rsidP="0020673D">
                            <w:pPr>
                              <w:spacing w:after="0"/>
                              <w:rPr>
                                <w:rFonts w:ascii="Arial Narrow" w:hAnsi="Arial Narrow" w:cs="Arial"/>
                                <w:b/>
                                <w:bCs/>
                                <w:i/>
                                <w:color w:val="FFFFFF" w:themeColor="background1"/>
                                <w:sz w:val="16"/>
                                <w:szCs w:val="16"/>
                              </w:rPr>
                            </w:pPr>
                            <w:r w:rsidRPr="00C9723A">
                              <w:rPr>
                                <w:rFonts w:ascii="Arial Narrow" w:hAnsi="Arial Narrow"/>
                                <w:b/>
                                <w:bCs/>
                                <w:i/>
                                <w:color w:val="FFFFFF" w:themeColor="background1"/>
                                <w:sz w:val="16"/>
                                <w:szCs w:val="16"/>
                              </w:rPr>
                              <w:t>Quoi</w:t>
                            </w:r>
                            <w:r>
                              <w:rPr>
                                <w:rFonts w:ascii="Arial Narrow" w:hAnsi="Arial Narrow"/>
                                <w:b/>
                                <w:bCs/>
                                <w:i/>
                                <w:color w:val="FFFFFF" w:themeColor="background1"/>
                                <w:sz w:val="16"/>
                                <w:szCs w:val="16"/>
                              </w:rPr>
                              <w:t> ?</w:t>
                            </w:r>
                          </w:p>
                          <w:p w:rsidR="00452374" w:rsidRPr="00C9723A" w:rsidRDefault="00452374" w:rsidP="0020673D">
                            <w:pPr>
                              <w:spacing w:after="0"/>
                              <w:rPr>
                                <w:rFonts w:ascii="Arial Narrow" w:hAnsi="Arial Narrow" w:cs="Arial"/>
                                <w:b/>
                                <w:bCs/>
                                <w:i/>
                                <w:color w:val="FFFFFF" w:themeColor="background1"/>
                                <w:sz w:val="16"/>
                                <w:szCs w:val="16"/>
                              </w:rPr>
                            </w:pPr>
                          </w:p>
                          <w:p w:rsidR="00452374" w:rsidRPr="00D90AC1" w:rsidRDefault="00452374" w:rsidP="008B5794">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C9723A">
                              <w:rPr>
                                <w:rFonts w:ascii="Arial Narrow" w:hAnsi="Arial Narrow"/>
                                <w:color w:val="FFFFFF" w:themeColor="background1"/>
                                <w:sz w:val="16"/>
                                <w:szCs w:val="16"/>
                              </w:rPr>
                              <w:t>Disponibilité du groupe à s</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engager dans un processus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 xml:space="preserve">élaboration de divers récits en fonction des individus et des </w:t>
                            </w:r>
                            <w:r w:rsidRPr="007342F7">
                              <w:rPr>
                                <w:rFonts w:ascii="Arial Narrow" w:hAnsi="Arial Narrow"/>
                                <w:color w:val="FFFFFF" w:themeColor="background1"/>
                                <w:sz w:val="16"/>
                                <w:szCs w:val="16"/>
                              </w:rPr>
                              <w:t>lieux</w:t>
                            </w:r>
                            <w:r>
                              <w:rPr>
                                <w:rFonts w:ascii="Arial Narrow" w:hAnsi="Arial Narrow"/>
                                <w:color w:val="FFFFFF" w:themeColor="background1"/>
                                <w:sz w:val="16"/>
                                <w:szCs w:val="16"/>
                              </w:rPr>
                              <w:t>.</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 xml:space="preserve">Aspirations à un modèle socio-économique plus </w:t>
                            </w:r>
                            <w:r w:rsidR="00BB09ED" w:rsidRPr="00C9723A">
                              <w:rPr>
                                <w:rFonts w:ascii="Arial Narrow" w:hAnsi="Arial Narrow"/>
                                <w:color w:val="FFFFFF" w:themeColor="background1"/>
                                <w:sz w:val="16"/>
                                <w:szCs w:val="16"/>
                              </w:rPr>
                              <w:t>démocratique.</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envers les principes des droits de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homme dans les processus de développement local (respect de la</w:t>
                            </w:r>
                            <w:r>
                              <w:rPr>
                                <w:rFonts w:ascii="Arial Narrow" w:hAnsi="Arial Narrow"/>
                                <w:color w:val="FFFFFF" w:themeColor="background1"/>
                                <w:sz w:val="20"/>
                                <w:szCs w:val="18"/>
                              </w:rPr>
                              <w:t xml:space="preserve"> </w:t>
                            </w:r>
                            <w:r w:rsidRPr="00C9723A">
                              <w:rPr>
                                <w:rFonts w:ascii="Arial Narrow" w:hAnsi="Arial Narrow"/>
                                <w:color w:val="FFFFFF" w:themeColor="background1"/>
                                <w:sz w:val="16"/>
                                <w:szCs w:val="16"/>
                              </w:rPr>
                              <w:t>dignité et des identités multiples)</w:t>
                            </w:r>
                            <w:r>
                              <w:rPr>
                                <w:rFonts w:ascii="Arial Narrow" w:hAnsi="Arial Narrow"/>
                                <w:color w:val="FFFFFF" w:themeColor="background1"/>
                                <w:sz w:val="16"/>
                                <w:szCs w:val="16"/>
                              </w:rPr>
                              <w:t>.</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Renforcement de la participation démocratique et de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inclusion sociale de tous les habitants.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pt;margin-top:2.35pt;width:253.6pt;height:438.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" fillcolor="#ca475b" stroked="f">
                <v:textbox>
                  <w:txbxContent>
                    <w:p w:rsidR="00452374" w:rsidRDefault="00452374" w:rsidP="0020673D">
                      <w:pPr>
                        <w:spacing w:after="0"/>
                        <w:rPr>
                          <w:rFonts w:ascii="Arial Narrow" w:hAnsi="Arial Narrow"/>
                          <w:b/>
                          <w:bCs/>
                          <w:color w:val="FFFFFF" w:themeColor="background1"/>
                          <w:sz w:val="16"/>
                          <w:szCs w:val="16"/>
                        </w:rPr>
                      </w:pPr>
                    </w:p>
                    <w:p w:rsidR="00452374" w:rsidRPr="00C9723A" w:rsidRDefault="00452374" w:rsidP="0020673D">
                      <w:pPr>
                        <w:spacing w:after="0"/>
                        <w:rPr>
                          <w:rFonts w:ascii="Arial Narrow" w:hAnsi="Arial Narrow" w:cs="Arial"/>
                          <w:b/>
                          <w:bCs/>
                          <w:color w:val="FFFFFF" w:themeColor="background1"/>
                          <w:sz w:val="16"/>
                          <w:szCs w:val="16"/>
                        </w:rPr>
                      </w:pPr>
                      <w:r w:rsidRPr="00C9723A">
                        <w:rPr>
                          <w:rFonts w:ascii="Arial Narrow" w:hAnsi="Arial Narrow"/>
                          <w:b/>
                          <w:bCs/>
                          <w:color w:val="FFFFFF" w:themeColor="background1"/>
                          <w:sz w:val="16"/>
                          <w:szCs w:val="16"/>
                        </w:rPr>
                        <w:t>Les principes</w:t>
                      </w:r>
                      <w:r>
                        <w:rPr>
                          <w:rFonts w:ascii="Arial Narrow" w:hAnsi="Arial Narrow"/>
                          <w:b/>
                          <w:bCs/>
                          <w:color w:val="FFFFFF" w:themeColor="background1"/>
                          <w:sz w:val="16"/>
                          <w:szCs w:val="16"/>
                        </w:rPr>
                        <w:t> :</w:t>
                      </w:r>
                    </w:p>
                    <w:p w:rsidR="00452374" w:rsidRPr="00C9723A" w:rsidRDefault="00452374" w:rsidP="0020673D">
                      <w:pPr>
                        <w:spacing w:after="0"/>
                        <w:rPr>
                          <w:rFonts w:ascii="Arial Narrow" w:hAnsi="Arial Narrow" w:cs="Arial"/>
                          <w:b/>
                          <w:bCs/>
                          <w:color w:val="FFFFFF" w:themeColor="background1"/>
                          <w:sz w:val="16"/>
                          <w:szCs w:val="16"/>
                        </w:rPr>
                      </w:pPr>
                    </w:p>
                    <w:p w:rsidR="00452374" w:rsidRPr="00C9723A" w:rsidRDefault="00452374" w:rsidP="008B5794">
                      <w:pPr>
                        <w:pStyle w:val="ListParagraph"/>
                        <w:numPr>
                          <w:ilvl w:val="0"/>
                          <w:numId w:val="17"/>
                        </w:numPr>
                        <w:spacing w:after="0" w:line="240" w:lineRule="auto"/>
                        <w:rPr>
                          <w:rFonts w:ascii="Arial Narrow" w:hAnsi="Arial Narrow" w:cs="Arial"/>
                          <w:color w:val="FFFFFF" w:themeColor="background1"/>
                          <w:sz w:val="16"/>
                          <w:szCs w:val="16"/>
                        </w:rPr>
                      </w:pPr>
                      <w:r w:rsidRPr="00C9723A">
                        <w:rPr>
                          <w:rFonts w:ascii="Arial Narrow" w:hAnsi="Arial Narrow"/>
                          <w:color w:val="FFFFFF" w:themeColor="background1"/>
                          <w:sz w:val="16"/>
                          <w:szCs w:val="16"/>
                        </w:rPr>
                        <w:t>Le lien avec une communauté et un territoire détermine le sentiment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appartenance</w:t>
                      </w:r>
                      <w:r>
                        <w:rPr>
                          <w:rFonts w:ascii="Arial Narrow" w:hAnsi="Arial Narrow"/>
                          <w:color w:val="FFFFFF" w:themeColor="background1"/>
                          <w:sz w:val="16"/>
                          <w:szCs w:val="16"/>
                        </w:rPr>
                        <w:t>.</w:t>
                      </w:r>
                    </w:p>
                    <w:p w:rsidR="00452374" w:rsidRPr="00C9723A" w:rsidRDefault="00452374" w:rsidP="008B5794">
                      <w:pPr>
                        <w:pStyle w:val="ListParagraph"/>
                        <w:numPr>
                          <w:ilvl w:val="0"/>
                          <w:numId w:val="17"/>
                        </w:numPr>
                        <w:spacing w:after="0" w:line="240" w:lineRule="auto"/>
                        <w:rPr>
                          <w:rFonts w:ascii="Arial Narrow" w:hAnsi="Arial Narrow" w:cs="Arial"/>
                          <w:color w:val="FFFFFF" w:themeColor="background1"/>
                          <w:sz w:val="16"/>
                          <w:szCs w:val="16"/>
                        </w:rPr>
                      </w:pPr>
                      <w:r w:rsidRPr="00C9723A">
                        <w:rPr>
                          <w:rFonts w:ascii="Arial Narrow" w:hAnsi="Arial Narrow"/>
                          <w:color w:val="FFFFFF" w:themeColor="background1"/>
                          <w:sz w:val="16"/>
                          <w:szCs w:val="16"/>
                        </w:rPr>
                        <w:t>La cohésion sociale repose sur différents niveaux de coopération et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engagement</w:t>
                      </w:r>
                      <w:r>
                        <w:rPr>
                          <w:rFonts w:ascii="Arial Narrow" w:hAnsi="Arial Narrow"/>
                          <w:color w:val="FFFFFF" w:themeColor="background1"/>
                          <w:sz w:val="16"/>
                          <w:szCs w:val="16"/>
                        </w:rPr>
                        <w:t>.</w:t>
                      </w:r>
                    </w:p>
                    <w:p w:rsidR="00452374" w:rsidRPr="00C9723A" w:rsidRDefault="00452374" w:rsidP="0020673D">
                      <w:pPr>
                        <w:pStyle w:val="ListParagraph"/>
                        <w:numPr>
                          <w:ilvl w:val="0"/>
                          <w:numId w:val="17"/>
                        </w:numPr>
                        <w:spacing w:after="0" w:line="240" w:lineRule="auto"/>
                        <w:rPr>
                          <w:rFonts w:ascii="Arial Narrow" w:hAnsi="Arial Narrow" w:cs="Arial"/>
                          <w:color w:val="FFFFFF" w:themeColor="background1"/>
                          <w:sz w:val="16"/>
                          <w:szCs w:val="16"/>
                        </w:rPr>
                      </w:pPr>
                      <w:r w:rsidRPr="00C9723A">
                        <w:rPr>
                          <w:rFonts w:ascii="Arial Narrow" w:hAnsi="Arial Narrow"/>
                          <w:color w:val="FFFFFF" w:themeColor="background1"/>
                          <w:sz w:val="16"/>
                          <w:szCs w:val="16"/>
                        </w:rPr>
                        <w:t>La démocratie se concrétise par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engagement de la société civile dans le dialogue et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action, à travers le partage de responsabilités selon les capacités.</w:t>
                      </w:r>
                      <w:r>
                        <w:rPr>
                          <w:rFonts w:ascii="Arial Narrow" w:hAnsi="Arial Narrow"/>
                          <w:color w:val="FFFFFF" w:themeColor="background1"/>
                          <w:sz w:val="16"/>
                          <w:szCs w:val="16"/>
                        </w:rPr>
                        <w:t xml:space="preserve"> </w:t>
                      </w:r>
                    </w:p>
                    <w:p w:rsidR="00452374" w:rsidRDefault="00452374" w:rsidP="0020673D">
                      <w:pPr>
                        <w:spacing w:after="0"/>
                        <w:rPr>
                          <w:rFonts w:ascii="Arial Narrow" w:hAnsi="Arial Narrow"/>
                          <w:b/>
                          <w:color w:val="FFFFFF" w:themeColor="background1"/>
                          <w:sz w:val="16"/>
                          <w:szCs w:val="16"/>
                        </w:rPr>
                      </w:pPr>
                    </w:p>
                    <w:p w:rsidR="00452374" w:rsidRPr="00C9723A" w:rsidRDefault="00452374" w:rsidP="0020673D">
                      <w:pPr>
                        <w:spacing w:after="0"/>
                        <w:rPr>
                          <w:rFonts w:ascii="Arial Narrow" w:hAnsi="Arial Narrow" w:cs="Arial"/>
                          <w:b/>
                          <w:color w:val="FFFFFF" w:themeColor="background1"/>
                          <w:sz w:val="16"/>
                          <w:szCs w:val="16"/>
                        </w:rPr>
                      </w:pPr>
                      <w:r w:rsidRPr="00C9723A">
                        <w:rPr>
                          <w:rFonts w:ascii="Arial Narrow" w:hAnsi="Arial Narrow"/>
                          <w:b/>
                          <w:color w:val="FFFFFF" w:themeColor="background1"/>
                          <w:sz w:val="16"/>
                          <w:szCs w:val="16"/>
                        </w:rPr>
                        <w:t>Les critères</w:t>
                      </w:r>
                      <w:r>
                        <w:rPr>
                          <w:rFonts w:ascii="Arial Narrow" w:hAnsi="Arial Narrow"/>
                          <w:b/>
                          <w:color w:val="FFFFFF" w:themeColor="background1"/>
                          <w:sz w:val="16"/>
                          <w:szCs w:val="16"/>
                        </w:rPr>
                        <w:t> :</w:t>
                      </w:r>
                      <w:r w:rsidRPr="00C9723A">
                        <w:rPr>
                          <w:rFonts w:ascii="Arial Narrow" w:hAnsi="Arial Narrow"/>
                          <w:b/>
                          <w:color w:val="FFFFFF" w:themeColor="background1"/>
                          <w:sz w:val="16"/>
                          <w:szCs w:val="16"/>
                        </w:rPr>
                        <w:t xml:space="preserve"> </w:t>
                      </w:r>
                    </w:p>
                    <w:p w:rsidR="00452374" w:rsidRPr="00C9723A" w:rsidRDefault="00452374" w:rsidP="0020673D">
                      <w:pPr>
                        <w:spacing w:after="0"/>
                        <w:rPr>
                          <w:rFonts w:ascii="Arial Narrow" w:hAnsi="Arial Narrow" w:cs="Arial"/>
                          <w:b/>
                          <w:color w:val="FFFFFF" w:themeColor="background1"/>
                          <w:sz w:val="16"/>
                          <w:szCs w:val="16"/>
                        </w:rPr>
                      </w:pPr>
                    </w:p>
                    <w:p w:rsidR="00452374" w:rsidRPr="00C9723A" w:rsidRDefault="00452374" w:rsidP="0020673D">
                      <w:pPr>
                        <w:spacing w:after="0"/>
                        <w:rPr>
                          <w:rFonts w:ascii="Arial Narrow" w:hAnsi="Arial Narrow" w:cs="Arial"/>
                          <w:b/>
                          <w:bCs/>
                          <w:i/>
                          <w:color w:val="FFFFFF" w:themeColor="background1"/>
                          <w:sz w:val="16"/>
                          <w:szCs w:val="16"/>
                        </w:rPr>
                      </w:pPr>
                      <w:r w:rsidRPr="00C9723A">
                        <w:rPr>
                          <w:rFonts w:ascii="Arial Narrow" w:hAnsi="Arial Narrow"/>
                          <w:b/>
                          <w:bCs/>
                          <w:i/>
                          <w:color w:val="FFFFFF" w:themeColor="background1"/>
                          <w:sz w:val="16"/>
                          <w:szCs w:val="16"/>
                        </w:rPr>
                        <w:t>Qui</w:t>
                      </w:r>
                      <w:r>
                        <w:rPr>
                          <w:rFonts w:ascii="Arial Narrow" w:hAnsi="Arial Narrow"/>
                          <w:b/>
                          <w:bCs/>
                          <w:i/>
                          <w:color w:val="FFFFFF" w:themeColor="background1"/>
                          <w:sz w:val="16"/>
                          <w:szCs w:val="16"/>
                        </w:rPr>
                        <w:t> ?</w:t>
                      </w:r>
                      <w:r w:rsidRPr="00C9723A">
                        <w:rPr>
                          <w:rFonts w:ascii="Arial Narrow" w:hAnsi="Arial Narrow"/>
                          <w:b/>
                          <w:bCs/>
                          <w:i/>
                          <w:color w:val="FFFFFF" w:themeColor="background1"/>
                          <w:sz w:val="16"/>
                          <w:szCs w:val="16"/>
                        </w:rPr>
                        <w:t xml:space="preserve"> </w:t>
                      </w:r>
                    </w:p>
                    <w:p w:rsidR="00452374" w:rsidRPr="00C9723A" w:rsidRDefault="00452374" w:rsidP="0020673D">
                      <w:pPr>
                        <w:spacing w:after="0"/>
                        <w:rPr>
                          <w:rFonts w:ascii="Arial Narrow" w:hAnsi="Arial Narrow" w:cs="Arial"/>
                          <w:b/>
                          <w:bCs/>
                          <w:i/>
                          <w:color w:val="FFFFFF" w:themeColor="background1"/>
                          <w:sz w:val="16"/>
                          <w:szCs w:val="16"/>
                        </w:rPr>
                      </w:pPr>
                    </w:p>
                    <w:p w:rsidR="00452374" w:rsidRPr="00C9723A" w:rsidRDefault="00452374" w:rsidP="008B5794">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Présence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une société civile active (communauté patrimoniale) qui partage un intérêt commun pour un patrimoine spécifique</w:t>
                      </w:r>
                      <w:r>
                        <w:rPr>
                          <w:rFonts w:ascii="Arial Narrow" w:hAnsi="Arial Narrow"/>
                          <w:color w:val="FFFFFF" w:themeColor="background1"/>
                          <w:sz w:val="16"/>
                          <w:szCs w:val="16"/>
                        </w:rPr>
                        <w:t>.</w:t>
                      </w:r>
                    </w:p>
                    <w:p w:rsidR="00452374" w:rsidRPr="00C9723A" w:rsidRDefault="00452374" w:rsidP="008B5794">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Présence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individus capables de transmettre le message (facilitateurs)</w:t>
                      </w:r>
                      <w:r>
                        <w:rPr>
                          <w:rFonts w:ascii="Arial Narrow" w:hAnsi="Arial Narrow"/>
                          <w:color w:val="FFFFFF" w:themeColor="background1"/>
                          <w:sz w:val="16"/>
                          <w:szCs w:val="16"/>
                        </w:rPr>
                        <w:t>.</w:t>
                      </w:r>
                    </w:p>
                    <w:p w:rsidR="00452374" w:rsidRPr="00C9723A" w:rsidRDefault="00452374" w:rsidP="0020673D">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et soutien des parties prenantes du secteur public (autorités et instituts nationaux, régionaux et locaux).</w:t>
                      </w:r>
                    </w:p>
                    <w:p w:rsidR="00452374" w:rsidRPr="00C9723A" w:rsidRDefault="00452374" w:rsidP="0020673D">
                      <w:pPr>
                        <w:pStyle w:val="ListParagraph"/>
                        <w:numPr>
                          <w:ilvl w:val="0"/>
                          <w:numId w:val="16"/>
                        </w:numPr>
                        <w:spacing w:after="0" w:line="240" w:lineRule="auto"/>
                        <w:ind w:left="360"/>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et soutien des parties prenantes du secteur privé (entreprises, organismes sans but lucratif, milieux universitaires, organisations de la société civile, ONG).</w:t>
                      </w:r>
                    </w:p>
                    <w:p w:rsidR="00452374" w:rsidRDefault="00452374" w:rsidP="0020673D">
                      <w:pPr>
                        <w:spacing w:after="0"/>
                        <w:rPr>
                          <w:rFonts w:ascii="Arial Narrow" w:hAnsi="Arial Narrow"/>
                          <w:b/>
                          <w:bCs/>
                          <w:i/>
                          <w:color w:val="FFFFFF" w:themeColor="background1"/>
                          <w:sz w:val="16"/>
                          <w:szCs w:val="16"/>
                        </w:rPr>
                      </w:pPr>
                    </w:p>
                    <w:p w:rsidR="00452374" w:rsidRPr="00C9723A" w:rsidRDefault="00452374" w:rsidP="0020673D">
                      <w:pPr>
                        <w:spacing w:after="0"/>
                        <w:rPr>
                          <w:rFonts w:ascii="Arial Narrow" w:hAnsi="Arial Narrow" w:cs="Arial"/>
                          <w:b/>
                          <w:bCs/>
                          <w:i/>
                          <w:color w:val="FFFFFF" w:themeColor="background1"/>
                          <w:sz w:val="16"/>
                          <w:szCs w:val="16"/>
                        </w:rPr>
                      </w:pPr>
                      <w:r w:rsidRPr="00C9723A">
                        <w:rPr>
                          <w:rFonts w:ascii="Arial Narrow" w:hAnsi="Arial Narrow"/>
                          <w:b/>
                          <w:bCs/>
                          <w:i/>
                          <w:color w:val="FFFFFF" w:themeColor="background1"/>
                          <w:sz w:val="16"/>
                          <w:szCs w:val="16"/>
                        </w:rPr>
                        <w:t>Comment</w:t>
                      </w:r>
                      <w:r>
                        <w:rPr>
                          <w:rFonts w:ascii="Arial Narrow" w:hAnsi="Arial Narrow"/>
                          <w:b/>
                          <w:bCs/>
                          <w:i/>
                          <w:color w:val="FFFFFF" w:themeColor="background1"/>
                          <w:sz w:val="16"/>
                          <w:szCs w:val="16"/>
                        </w:rPr>
                        <w:t> ?</w:t>
                      </w:r>
                    </w:p>
                    <w:p w:rsidR="00452374" w:rsidRPr="00C9723A" w:rsidRDefault="00452374" w:rsidP="0020673D">
                      <w:pPr>
                        <w:spacing w:after="0"/>
                        <w:rPr>
                          <w:rFonts w:ascii="Arial Narrow" w:hAnsi="Arial Narrow" w:cs="Arial"/>
                          <w:b/>
                          <w:bCs/>
                          <w:i/>
                          <w:color w:val="FFFFFF" w:themeColor="background1"/>
                          <w:sz w:val="16"/>
                          <w:szCs w:val="16"/>
                        </w:rPr>
                      </w:pPr>
                    </w:p>
                    <w:p w:rsidR="00452374" w:rsidRPr="00C9723A" w:rsidRDefault="00452374" w:rsidP="008B5794">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Consensus autour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une vision commune du patrimoine</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 xml:space="preserve"> </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Disposition de toutes les parties prenantes à coopérer (autorités locales et société civile)</w:t>
                      </w:r>
                      <w:r>
                        <w:rPr>
                          <w:rFonts w:ascii="Arial Narrow" w:hAnsi="Arial Narrow"/>
                          <w:color w:val="FFFFFF" w:themeColor="background1"/>
                          <w:sz w:val="16"/>
                          <w:szCs w:val="16"/>
                        </w:rPr>
                        <w:t>.</w:t>
                      </w:r>
                    </w:p>
                    <w:p w:rsidR="00452374" w:rsidRPr="00C9723A" w:rsidRDefault="00452374" w:rsidP="008B5794">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 xml:space="preserve">Intérêt commun </w:t>
                      </w:r>
                      <w:r>
                        <w:rPr>
                          <w:rFonts w:ascii="Arial Narrow" w:hAnsi="Arial Narrow"/>
                          <w:color w:val="FFFFFF" w:themeColor="background1"/>
                          <w:sz w:val="16"/>
                          <w:szCs w:val="16"/>
                        </w:rPr>
                        <w:t xml:space="preserve">défini </w:t>
                      </w:r>
                      <w:r w:rsidRPr="00C9723A">
                        <w:rPr>
                          <w:rFonts w:ascii="Arial Narrow" w:hAnsi="Arial Narrow"/>
                          <w:color w:val="FFFFFF" w:themeColor="background1"/>
                          <w:sz w:val="16"/>
                          <w:szCs w:val="16"/>
                        </w:rPr>
                        <w:t>pour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action liée au patrimoine.</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et capacités de mobilisation des ressources.</w:t>
                      </w:r>
                    </w:p>
                    <w:p w:rsidR="00452374" w:rsidRPr="0083032D" w:rsidRDefault="00452374" w:rsidP="0020673D">
                      <w:pPr>
                        <w:spacing w:after="0" w:line="240" w:lineRule="auto"/>
                        <w:rPr>
                          <w:rFonts w:ascii="Arial Narrow" w:hAnsi="Arial Narrow" w:cs="Arial"/>
                          <w:color w:val="FFFFFF" w:themeColor="background1"/>
                          <w:sz w:val="16"/>
                          <w:szCs w:val="16"/>
                        </w:rPr>
                      </w:pPr>
                    </w:p>
                    <w:p w:rsidR="00452374" w:rsidRPr="00C9723A" w:rsidRDefault="00452374" w:rsidP="0020673D">
                      <w:pPr>
                        <w:spacing w:after="0"/>
                        <w:rPr>
                          <w:rFonts w:ascii="Arial Narrow" w:hAnsi="Arial Narrow" w:cs="Arial"/>
                          <w:b/>
                          <w:bCs/>
                          <w:i/>
                          <w:color w:val="FFFFFF" w:themeColor="background1"/>
                          <w:sz w:val="16"/>
                          <w:szCs w:val="16"/>
                        </w:rPr>
                      </w:pPr>
                      <w:r w:rsidRPr="00C9723A">
                        <w:rPr>
                          <w:rFonts w:ascii="Arial Narrow" w:hAnsi="Arial Narrow"/>
                          <w:b/>
                          <w:bCs/>
                          <w:i/>
                          <w:color w:val="FFFFFF" w:themeColor="background1"/>
                          <w:sz w:val="16"/>
                          <w:szCs w:val="16"/>
                        </w:rPr>
                        <w:t>Quoi</w:t>
                      </w:r>
                      <w:r>
                        <w:rPr>
                          <w:rFonts w:ascii="Arial Narrow" w:hAnsi="Arial Narrow"/>
                          <w:b/>
                          <w:bCs/>
                          <w:i/>
                          <w:color w:val="FFFFFF" w:themeColor="background1"/>
                          <w:sz w:val="16"/>
                          <w:szCs w:val="16"/>
                        </w:rPr>
                        <w:t> ?</w:t>
                      </w:r>
                    </w:p>
                    <w:p w:rsidR="00452374" w:rsidRPr="00C9723A" w:rsidRDefault="00452374" w:rsidP="0020673D">
                      <w:pPr>
                        <w:spacing w:after="0"/>
                        <w:rPr>
                          <w:rFonts w:ascii="Arial Narrow" w:hAnsi="Arial Narrow" w:cs="Arial"/>
                          <w:b/>
                          <w:bCs/>
                          <w:i/>
                          <w:color w:val="FFFFFF" w:themeColor="background1"/>
                          <w:sz w:val="16"/>
                          <w:szCs w:val="16"/>
                        </w:rPr>
                      </w:pPr>
                    </w:p>
                    <w:p w:rsidR="00452374" w:rsidRPr="00D90AC1" w:rsidRDefault="00452374" w:rsidP="008B5794">
                      <w:pPr>
                        <w:pStyle w:val="ListParagraph"/>
                        <w:numPr>
                          <w:ilvl w:val="0"/>
                          <w:numId w:val="16"/>
                        </w:numPr>
                        <w:spacing w:after="0" w:line="240" w:lineRule="auto"/>
                        <w:ind w:left="426" w:hanging="426"/>
                        <w:rPr>
                          <w:rFonts w:ascii="Arial Narrow" w:hAnsi="Arial Narrow" w:cs="Arial"/>
                          <w:color w:val="FFFFFF" w:themeColor="background1"/>
                          <w:sz w:val="20"/>
                          <w:szCs w:val="18"/>
                        </w:rPr>
                      </w:pPr>
                      <w:r w:rsidRPr="00C9723A">
                        <w:rPr>
                          <w:rFonts w:ascii="Arial Narrow" w:hAnsi="Arial Narrow"/>
                          <w:color w:val="FFFFFF" w:themeColor="background1"/>
                          <w:sz w:val="16"/>
                          <w:szCs w:val="16"/>
                        </w:rPr>
                        <w:t>Disponibilité du groupe à s</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engager dans un processus d</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 xml:space="preserve">élaboration de divers récits en fonction des individus et des </w:t>
                      </w:r>
                      <w:r w:rsidRPr="007342F7">
                        <w:rPr>
                          <w:rFonts w:ascii="Arial Narrow" w:hAnsi="Arial Narrow"/>
                          <w:color w:val="FFFFFF" w:themeColor="background1"/>
                          <w:sz w:val="16"/>
                          <w:szCs w:val="16"/>
                        </w:rPr>
                        <w:t>lieux</w:t>
                      </w:r>
                      <w:r>
                        <w:rPr>
                          <w:rFonts w:ascii="Arial Narrow" w:hAnsi="Arial Narrow"/>
                          <w:color w:val="FFFFFF" w:themeColor="background1"/>
                          <w:sz w:val="16"/>
                          <w:szCs w:val="16"/>
                        </w:rPr>
                        <w:t>.</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 xml:space="preserve">Aspirations à un modèle socio-économique plus </w:t>
                      </w:r>
                      <w:r w:rsidR="00BB09ED" w:rsidRPr="00C9723A">
                        <w:rPr>
                          <w:rFonts w:ascii="Arial Narrow" w:hAnsi="Arial Narrow"/>
                          <w:color w:val="FFFFFF" w:themeColor="background1"/>
                          <w:sz w:val="16"/>
                          <w:szCs w:val="16"/>
                        </w:rPr>
                        <w:t>démocratique.</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Engagement envers les principes des droits de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homme dans les processus de développement local (respect de la</w:t>
                      </w:r>
                      <w:r>
                        <w:rPr>
                          <w:rFonts w:ascii="Arial Narrow" w:hAnsi="Arial Narrow"/>
                          <w:color w:val="FFFFFF" w:themeColor="background1"/>
                          <w:sz w:val="20"/>
                          <w:szCs w:val="18"/>
                        </w:rPr>
                        <w:t xml:space="preserve"> </w:t>
                      </w:r>
                      <w:r w:rsidRPr="00C9723A">
                        <w:rPr>
                          <w:rFonts w:ascii="Arial Narrow" w:hAnsi="Arial Narrow"/>
                          <w:color w:val="FFFFFF" w:themeColor="background1"/>
                          <w:sz w:val="16"/>
                          <w:szCs w:val="16"/>
                        </w:rPr>
                        <w:t>dignité et des identités multiples)</w:t>
                      </w:r>
                      <w:r>
                        <w:rPr>
                          <w:rFonts w:ascii="Arial Narrow" w:hAnsi="Arial Narrow"/>
                          <w:color w:val="FFFFFF" w:themeColor="background1"/>
                          <w:sz w:val="16"/>
                          <w:szCs w:val="16"/>
                        </w:rPr>
                        <w:t>.</w:t>
                      </w:r>
                    </w:p>
                    <w:p w:rsidR="00452374" w:rsidRPr="00C9723A" w:rsidRDefault="00452374" w:rsidP="0020673D">
                      <w:pPr>
                        <w:pStyle w:val="ListParagraph"/>
                        <w:numPr>
                          <w:ilvl w:val="0"/>
                          <w:numId w:val="16"/>
                        </w:numPr>
                        <w:spacing w:after="0" w:line="240" w:lineRule="auto"/>
                        <w:ind w:left="426" w:hanging="426"/>
                        <w:rPr>
                          <w:rFonts w:ascii="Arial Narrow" w:hAnsi="Arial Narrow" w:cs="Arial"/>
                          <w:color w:val="FFFFFF" w:themeColor="background1"/>
                          <w:sz w:val="16"/>
                          <w:szCs w:val="16"/>
                        </w:rPr>
                      </w:pPr>
                      <w:r w:rsidRPr="00C9723A">
                        <w:rPr>
                          <w:rFonts w:ascii="Arial Narrow" w:hAnsi="Arial Narrow"/>
                          <w:color w:val="FFFFFF" w:themeColor="background1"/>
                          <w:sz w:val="16"/>
                          <w:szCs w:val="16"/>
                        </w:rPr>
                        <w:t>Renforcement de la participation démocratique et de l</w:t>
                      </w:r>
                      <w:r>
                        <w:rPr>
                          <w:rFonts w:ascii="Arial Narrow" w:hAnsi="Arial Narrow"/>
                          <w:color w:val="FFFFFF" w:themeColor="background1"/>
                          <w:sz w:val="16"/>
                          <w:szCs w:val="16"/>
                        </w:rPr>
                        <w:t>’</w:t>
                      </w:r>
                      <w:r w:rsidRPr="00C9723A">
                        <w:rPr>
                          <w:rFonts w:ascii="Arial Narrow" w:hAnsi="Arial Narrow"/>
                          <w:color w:val="FFFFFF" w:themeColor="background1"/>
                          <w:sz w:val="16"/>
                          <w:szCs w:val="16"/>
                        </w:rPr>
                        <w:t>inclusion sociale de tous les habitants.</w:t>
                      </w:r>
                    </w:p>
                  </w:txbxContent>
                </v:textbox>
              </v:shape>
            </w:pict>
          </mc:Fallback>
        </mc:AlternateContent>
      </w:r>
    </w:p>
    <w:p w:rsidR="00301C23" w:rsidRPr="0076280E" w:rsidRDefault="00301C23" w:rsidP="00D90AC1">
      <w:pPr>
        <w:jc w:val="both"/>
        <w:rPr>
          <w:rFonts w:ascii="Arial Narrow" w:hAnsi="Arial Narrow" w:cs="Arial"/>
          <w:sz w:val="20"/>
          <w:szCs w:val="20"/>
        </w:rPr>
      </w:pPr>
    </w:p>
    <w:p w:rsidR="00301C23" w:rsidRPr="0076280E" w:rsidRDefault="00301C23" w:rsidP="00D90AC1">
      <w:pPr>
        <w:jc w:val="both"/>
        <w:rPr>
          <w:rFonts w:ascii="Arial Narrow" w:hAnsi="Arial Narrow" w:cs="Arial"/>
          <w:sz w:val="20"/>
          <w:szCs w:val="20"/>
        </w:rPr>
      </w:pPr>
    </w:p>
    <w:p w:rsidR="00301C23" w:rsidRPr="0076280E" w:rsidRDefault="00301C23" w:rsidP="00D90AC1">
      <w:pPr>
        <w:jc w:val="both"/>
        <w:rPr>
          <w:rFonts w:ascii="Arial Narrow" w:hAnsi="Arial Narrow" w:cs="Arial"/>
          <w:sz w:val="20"/>
          <w:szCs w:val="20"/>
        </w:rPr>
      </w:pPr>
    </w:p>
    <w:p w:rsidR="00301C23" w:rsidRPr="0076280E" w:rsidRDefault="00301C23" w:rsidP="00D90AC1">
      <w:pPr>
        <w:jc w:val="both"/>
        <w:rPr>
          <w:rFonts w:ascii="Arial Narrow" w:hAnsi="Arial Narrow" w:cs="Arial"/>
          <w:sz w:val="20"/>
          <w:szCs w:val="20"/>
        </w:rPr>
      </w:pPr>
    </w:p>
    <w:p w:rsidR="00301C23" w:rsidRPr="0076280E" w:rsidRDefault="00301C23" w:rsidP="00D90AC1">
      <w:pPr>
        <w:jc w:val="both"/>
        <w:rPr>
          <w:rFonts w:ascii="Arial Narrow" w:hAnsi="Arial Narrow" w:cs="Arial"/>
          <w:sz w:val="20"/>
          <w:szCs w:val="20"/>
        </w:rPr>
      </w:pPr>
    </w:p>
    <w:p w:rsidR="008D0161" w:rsidRPr="0076280E" w:rsidRDefault="00BF770E" w:rsidP="00BF770E">
      <w:pPr>
        <w:rPr>
          <w:rFonts w:ascii="Arial Narrow" w:hAnsi="Arial Narrow" w:cs="Arial"/>
          <w:b/>
          <w:sz w:val="20"/>
          <w:szCs w:val="20"/>
          <w:highlight w:val="green"/>
        </w:rPr>
      </w:pPr>
      <w:r w:rsidRPr="0076280E">
        <w:br w:type="page"/>
      </w:r>
    </w:p>
    <w:p w:rsidR="00BF770E" w:rsidRPr="0076280E" w:rsidRDefault="002A6B77" w:rsidP="00BF770E">
      <w:pPr>
        <w:rPr>
          <w:rFonts w:ascii="Arial Narrow" w:hAnsi="Arial Narrow" w:cs="Arial"/>
          <w:b/>
          <w:sz w:val="20"/>
          <w:szCs w:val="20"/>
          <w:highlight w:val="green"/>
        </w:rPr>
      </w:pPr>
      <w:r w:rsidRPr="0076280E">
        <w:rPr>
          <w:rFonts w:ascii="Arial Narrow" w:hAnsi="Arial Narrow"/>
          <w:b/>
          <w:sz w:val="20"/>
        </w:rPr>
        <w:lastRenderedPageBreak/>
        <w:t>STRUCTURE OP</w:t>
      </w:r>
      <w:r w:rsidR="000140AC" w:rsidRPr="0076280E">
        <w:rPr>
          <w:rFonts w:ascii="Arial Narrow" w:hAnsi="Arial Narrow"/>
          <w:b/>
          <w:sz w:val="20"/>
        </w:rPr>
        <w:t>É</w:t>
      </w:r>
      <w:r w:rsidRPr="0076280E">
        <w:rPr>
          <w:rFonts w:ascii="Arial Narrow" w:hAnsi="Arial Narrow"/>
          <w:b/>
          <w:sz w:val="20"/>
        </w:rPr>
        <w:t>RATIONNELLE DU PLAN D</w:t>
      </w:r>
      <w:r w:rsidR="00890D8A">
        <w:rPr>
          <w:rFonts w:ascii="Arial Narrow" w:hAnsi="Arial Narrow"/>
          <w:b/>
          <w:sz w:val="20"/>
        </w:rPr>
        <w:t>’</w:t>
      </w:r>
      <w:r w:rsidRPr="0076280E">
        <w:rPr>
          <w:rFonts w:ascii="Arial Narrow" w:hAnsi="Arial Narrow"/>
          <w:b/>
          <w:sz w:val="20"/>
        </w:rPr>
        <w:t>ACTION DE LA CONVENTION DE FARO</w:t>
      </w:r>
      <w:r w:rsidRPr="0076280E">
        <w:rPr>
          <w:rFonts w:ascii="Arial Narrow" w:hAnsi="Arial Narrow"/>
          <w:b/>
          <w:sz w:val="20"/>
          <w:szCs w:val="20"/>
          <w:highlight w:val="green"/>
        </w:rPr>
        <w:t xml:space="preserve"> </w:t>
      </w:r>
    </w:p>
    <w:p w:rsidR="00BF770E" w:rsidRPr="0076280E" w:rsidRDefault="00332CC7" w:rsidP="00BF770E">
      <w:pPr>
        <w:rPr>
          <w:rFonts w:ascii="Arial Narrow" w:eastAsia="Arial Unicode MS" w:hAnsi="Arial Narrow" w:cs="Arial"/>
          <w:b/>
          <w:sz w:val="20"/>
          <w:szCs w:val="20"/>
          <w:highlight w:val="green"/>
          <w:bdr w:val="nil"/>
        </w:rPr>
      </w:pPr>
      <w:r>
        <w:rPr>
          <w:rFonts w:ascii="Arial Narrow" w:eastAsia="Arial Unicode MS" w:hAnsi="Arial Narrow" w:cs="Arial"/>
          <w:b/>
          <w:noProof/>
          <w:sz w:val="20"/>
          <w:szCs w:val="20"/>
          <w:lang w:val="en-GB" w:eastAsia="en-GB"/>
        </w:rPr>
        <mc:AlternateContent>
          <mc:Choice Requires="wpg">
            <w:drawing>
              <wp:anchor distT="0" distB="0" distL="114300" distR="114300" simplePos="0" relativeHeight="251732992" behindDoc="0" locked="0" layoutInCell="1" allowOverlap="1" wp14:anchorId="1336DC36" wp14:editId="3AAAD152">
                <wp:simplePos x="0" y="0"/>
                <wp:positionH relativeFrom="column">
                  <wp:posOffset>-395207</wp:posOffset>
                </wp:positionH>
                <wp:positionV relativeFrom="paragraph">
                  <wp:posOffset>25917</wp:posOffset>
                </wp:positionV>
                <wp:extent cx="3820198" cy="3072428"/>
                <wp:effectExtent l="57150" t="38100" r="85090" b="52070"/>
                <wp:wrapNone/>
                <wp:docPr id="53" name="Group 53"/>
                <wp:cNvGraphicFramePr/>
                <a:graphic xmlns:a="http://schemas.openxmlformats.org/drawingml/2006/main">
                  <a:graphicData uri="http://schemas.microsoft.com/office/word/2010/wordprocessingGroup">
                    <wpg:wgp>
                      <wpg:cNvGrpSpPr/>
                      <wpg:grpSpPr>
                        <a:xfrm>
                          <a:off x="0" y="0"/>
                          <a:ext cx="3820198" cy="3072428"/>
                          <a:chOff x="0" y="0"/>
                          <a:chExt cx="3820198" cy="3072428"/>
                        </a:xfrm>
                      </wpg:grpSpPr>
                      <wps:wsp>
                        <wps:cNvPr id="60" name="Oval 60"/>
                        <wps:cNvSpPr/>
                        <wps:spPr>
                          <a:xfrm>
                            <a:off x="1356102" y="1069383"/>
                            <a:ext cx="1092067" cy="722012"/>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452374" w:rsidRPr="007342F7" w:rsidRDefault="00452374" w:rsidP="008B5794">
                              <w:pPr>
                                <w:jc w:val="center"/>
                                <w:rPr>
                                  <w:rFonts w:ascii="Arial Narrow" w:hAnsi="Arial Narrow" w:cs="Arial"/>
                                  <w:sz w:val="16"/>
                                  <w:szCs w:val="16"/>
                                </w:rPr>
                              </w:pPr>
                              <w:r w:rsidRPr="007342F7">
                                <w:rPr>
                                  <w:rFonts w:ascii="Arial Narrow" w:hAnsi="Arial Narrow"/>
                                  <w:sz w:val="16"/>
                                  <w:szCs w:val="16"/>
                                </w:rPr>
                                <w:t>CONVENTION DE FARO</w:t>
                              </w:r>
                              <w:r>
                                <w:rPr>
                                  <w:rFonts w:ascii="Arial Narrow" w:hAnsi="Arial Narrow"/>
                                  <w:sz w:val="16"/>
                                  <w:szCs w:val="16"/>
                                </w:rPr>
                                <w:br/>
                              </w:r>
                              <w:r w:rsidRPr="007342F7">
                                <w:rPr>
                                  <w:rFonts w:ascii="Arial Narrow" w:hAnsi="Arial Narrow"/>
                                  <w:sz w:val="16"/>
                                  <w:szCs w:val="16"/>
                                </w:rPr>
                                <w:t>EN 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1394848" y="0"/>
                            <a:ext cx="1059777" cy="693445"/>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452374" w:rsidRPr="007342F7" w:rsidRDefault="00452374" w:rsidP="00BF770E">
                              <w:pPr>
                                <w:jc w:val="center"/>
                                <w:rPr>
                                  <w:rFonts w:ascii="Arial Narrow" w:hAnsi="Arial Narrow" w:cs="Arial"/>
                                  <w:sz w:val="16"/>
                                  <w:szCs w:val="16"/>
                                </w:rPr>
                              </w:pPr>
                              <w:r w:rsidRPr="007342F7">
                                <w:rPr>
                                  <w:rFonts w:ascii="Arial Narrow" w:hAnsi="Arial Narrow"/>
                                  <w:sz w:val="16"/>
                                  <w:szCs w:val="16"/>
                                </w:rPr>
                                <w:t>PROMOTION DE LA CONVENTION DE FARO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2719859" y="1069279"/>
                            <a:ext cx="1100339" cy="708676"/>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452374" w:rsidRPr="007342F7" w:rsidRDefault="00452374" w:rsidP="007342F7">
                              <w:pPr>
                                <w:ind w:left="-142" w:right="-207"/>
                                <w:jc w:val="center"/>
                                <w:rPr>
                                  <w:rFonts w:ascii="Arial Narrow" w:hAnsi="Arial Narrow" w:cs="Arial"/>
                                  <w:sz w:val="16"/>
                                  <w:szCs w:val="16"/>
                                </w:rPr>
                              </w:pPr>
                              <w:r w:rsidRPr="007342F7">
                                <w:rPr>
                                  <w:rFonts w:ascii="Arial Narrow" w:hAnsi="Arial Narrow"/>
                                  <w:sz w:val="16"/>
                                  <w:szCs w:val="16"/>
                                </w:rPr>
                                <w:t>RÉSEAU DE LA CONVENTION DE FARO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1394848" y="2185261"/>
                            <a:ext cx="1083063" cy="849335"/>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452374" w:rsidRPr="007342F7" w:rsidRDefault="00452374" w:rsidP="00BF770E">
                              <w:pPr>
                                <w:jc w:val="center"/>
                                <w:rPr>
                                  <w:rFonts w:ascii="Arial Narrow" w:hAnsi="Arial Narrow" w:cs="Arial"/>
                                  <w:sz w:val="16"/>
                                  <w:szCs w:val="16"/>
                                </w:rPr>
                              </w:pPr>
                              <w:r w:rsidRPr="007342F7">
                                <w:rPr>
                                  <w:rFonts w:ascii="Arial Narrow" w:hAnsi="Arial Narrow"/>
                                  <w:sz w:val="16"/>
                                  <w:szCs w:val="16"/>
                                </w:rPr>
                                <w:t>COUPS DE PROJECTEUR DE LA CONVENTION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0" y="1061634"/>
                            <a:ext cx="1081079" cy="792086"/>
                          </a:xfrm>
                          <a:prstGeom prst="ellipse">
                            <a:avLst/>
                          </a:prstGeom>
                          <a:solidFill>
                            <a:schemeClr val="bg1"/>
                          </a:solidFill>
                          <a:ln>
                            <a:solidFill>
                              <a:srgbClr val="CA475B"/>
                            </a:solidFill>
                          </a:ln>
                        </wps:spPr>
                        <wps:style>
                          <a:lnRef idx="1">
                            <a:schemeClr val="accent1"/>
                          </a:lnRef>
                          <a:fillRef idx="2">
                            <a:schemeClr val="accent1"/>
                          </a:fillRef>
                          <a:effectRef idx="1">
                            <a:schemeClr val="accent1"/>
                          </a:effectRef>
                          <a:fontRef idx="minor">
                            <a:schemeClr val="dk1"/>
                          </a:fontRef>
                        </wps:style>
                        <wps:txbx>
                          <w:txbxContent>
                            <w:p w:rsidR="00452374" w:rsidRPr="007342F7" w:rsidRDefault="00452374" w:rsidP="00BF770E">
                              <w:pPr>
                                <w:jc w:val="center"/>
                                <w:rPr>
                                  <w:rFonts w:ascii="Arial Narrow" w:eastAsia="Adobe Fan Heiti Std B" w:hAnsi="Arial Narrow" w:cs="Arial"/>
                                  <w:sz w:val="16"/>
                                  <w:szCs w:val="16"/>
                                </w:rPr>
                              </w:pPr>
                              <w:r w:rsidRPr="007342F7">
                                <w:rPr>
                                  <w:rFonts w:ascii="Arial Narrow" w:hAnsi="Arial Narrow"/>
                                  <w:sz w:val="16"/>
                                  <w:szCs w:val="16"/>
                                </w:rPr>
                                <w:t>ACTIVITÉS DE RECHERCHE DE FARO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Curved Down Arrow 51"/>
                        <wps:cNvSpPr/>
                        <wps:spPr>
                          <a:xfrm rot="2627191">
                            <a:off x="2216258" y="379708"/>
                            <a:ext cx="1452001" cy="251486"/>
                          </a:xfrm>
                          <a:prstGeom prst="curved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Curved Down Arrow 36"/>
                        <wps:cNvSpPr/>
                        <wps:spPr>
                          <a:xfrm rot="7875559">
                            <a:off x="2305373" y="2227881"/>
                            <a:ext cx="1375332" cy="313761"/>
                          </a:xfrm>
                          <a:prstGeom prst="curved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Left-Right Arrow 54"/>
                        <wps:cNvSpPr/>
                        <wps:spPr>
                          <a:xfrm>
                            <a:off x="1084882" y="1379349"/>
                            <a:ext cx="268605" cy="151130"/>
                          </a:xfrm>
                          <a:prstGeom prst="leftRight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Up-Down Arrow 57"/>
                        <wps:cNvSpPr/>
                        <wps:spPr>
                          <a:xfrm>
                            <a:off x="1859797" y="697423"/>
                            <a:ext cx="124262" cy="354459"/>
                          </a:xfrm>
                          <a:prstGeom prst="up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rved Down Arrow 19"/>
                        <wps:cNvSpPr/>
                        <wps:spPr>
                          <a:xfrm rot="18979180">
                            <a:off x="255722" y="402956"/>
                            <a:ext cx="1324011" cy="230163"/>
                          </a:xfrm>
                          <a:prstGeom prst="curved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Curved Down Arrow 58"/>
                        <wps:cNvSpPr/>
                        <wps:spPr>
                          <a:xfrm rot="13066224">
                            <a:off x="131736" y="2162013"/>
                            <a:ext cx="1274927" cy="361236"/>
                          </a:xfrm>
                          <a:prstGeom prst="curvedDownArrow">
                            <a:avLst>
                              <a:gd name="adj1" fmla="val 12452"/>
                              <a:gd name="adj2" fmla="val 50000"/>
                              <a:gd name="adj3" fmla="val 25000"/>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Up-Down Arrow 35"/>
                        <wps:cNvSpPr/>
                        <wps:spPr>
                          <a:xfrm>
                            <a:off x="1867546" y="1805552"/>
                            <a:ext cx="123825" cy="360680"/>
                          </a:xfrm>
                          <a:prstGeom prst="upDown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Left-Right Arrow 289"/>
                        <wps:cNvSpPr/>
                        <wps:spPr>
                          <a:xfrm>
                            <a:off x="2456482" y="1379349"/>
                            <a:ext cx="269608" cy="151130"/>
                          </a:xfrm>
                          <a:prstGeom prst="leftRightArrow">
                            <a:avLst/>
                          </a:prstGeom>
                          <a:solidFill>
                            <a:srgbClr val="CA475B"/>
                          </a:solidFill>
                          <a:ln>
                            <a:solidFill>
                              <a:srgbClr val="CA47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53" o:spid="_x0000_s1028" style="position:absolute;margin-left:-31.1pt;margin-top:2.05pt;width:300.8pt;height:241.9pt;z-index:251732992;mso-height-relative:margin" coordsize="38201,30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">
                <v:oval id="Oval 60" o:spid="_x0000_s1029" style="position:absolute;left:13561;top:10693;width:10920;height:7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c/psAA&#10;AADbAAAADwAAAGRycy9kb3ducmV2LnhtbERPy4rCMBTdC/5DuMJsZEwcGR06RhFB0KUPcHunuTbF&#10;5qY0qVa/3iyEWR7Oe77sXCVu1ITSs4bxSIEgzr0pudBwOm4+f0CEiGyw8kwaHhRguej35pgZf+c9&#10;3Q6xECmEQ4YabIx1JmXILTkMI18TJ+7iG4cxwaaQpsF7CneV/FJqKh2WnBos1rS2lF8PrdOw/its&#10;/VStmk2ep3Pn293wsvvW+mPQrX5BROriv/jt3hoN07Q+fUk/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1c/psAAAADbAAAADwAAAAAAAAAAAAAAAACYAgAAZHJzL2Rvd25y&#10;ZXYueG1sUEsFBgAAAAAEAAQA9QAAAIUDAAAAAA==&#10;" fillcolor="white [3212]" strokecolor="#ca475b">
                  <v:shadow on="t" color="black" opacity="24903f" origin=",.5" offset="0,.55556mm"/>
                  <v:textbox>
                    <w:txbxContent>
                      <w:p w:rsidR="00452374" w:rsidRPr="007342F7" w:rsidRDefault="00452374" w:rsidP="008B5794">
                        <w:pPr>
                          <w:jc w:val="center"/>
                          <w:rPr>
                            <w:rFonts w:ascii="Arial Narrow" w:hAnsi="Arial Narrow" w:cs="Arial"/>
                            <w:sz w:val="16"/>
                            <w:szCs w:val="16"/>
                          </w:rPr>
                        </w:pPr>
                        <w:r w:rsidRPr="007342F7">
                          <w:rPr>
                            <w:rFonts w:ascii="Arial Narrow" w:hAnsi="Arial Narrow"/>
                            <w:sz w:val="16"/>
                            <w:szCs w:val="16"/>
                          </w:rPr>
                          <w:t>CONVENTION DE FARO</w:t>
                        </w:r>
                        <w:r>
                          <w:rPr>
                            <w:rFonts w:ascii="Arial Narrow" w:hAnsi="Arial Narrow"/>
                            <w:sz w:val="16"/>
                            <w:szCs w:val="16"/>
                          </w:rPr>
                          <w:br/>
                        </w:r>
                        <w:r w:rsidRPr="007342F7">
                          <w:rPr>
                            <w:rFonts w:ascii="Arial Narrow" w:hAnsi="Arial Narrow"/>
                            <w:sz w:val="16"/>
                            <w:szCs w:val="16"/>
                          </w:rPr>
                          <w:t>EN ACTION</w:t>
                        </w:r>
                      </w:p>
                    </w:txbxContent>
                  </v:textbox>
                </v:oval>
                <v:oval id="Oval 52" o:spid="_x0000_s1030" style="position:absolute;left:13948;width:10598;height:6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O98MA&#10;AADbAAAADwAAAGRycy9kb3ducmV2LnhtbESPQWsCMRSE7wX/Q3iCl6JJLVZZjVIEQY9Vodfn5rlZ&#10;3Lwsm6yu/vqmIHgcZuYbZrHqXCWu1ITSs4aPkQJBnHtTcqHheNgMZyBCRDZYeSYNdwqwWvbeFpgZ&#10;f+Mfuu5jIRKEQ4YabIx1JmXILTkMI18TJ+/sG4cxyaaQpsFbgrtKjpX6kg5LTgsWa1pbyi/71mlY&#10;nwpbP1Srpp+P42/n2937eTfRetDvvucgInXxFX62t0bDZAz/X9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XO98MAAADbAAAADwAAAAAAAAAAAAAAAACYAgAAZHJzL2Rv&#10;d25yZXYueG1sUEsFBgAAAAAEAAQA9QAAAIgDAAAAAA==&#10;" fillcolor="white [3212]" strokecolor="#ca475b">
                  <v:shadow on="t" color="black" opacity="24903f" origin=",.5" offset="0,.55556mm"/>
                  <v:textbox>
                    <w:txbxContent>
                      <w:p w:rsidR="00452374" w:rsidRPr="007342F7" w:rsidRDefault="00452374" w:rsidP="00BF770E">
                        <w:pPr>
                          <w:jc w:val="center"/>
                          <w:rPr>
                            <w:rFonts w:ascii="Arial Narrow" w:hAnsi="Arial Narrow" w:cs="Arial"/>
                            <w:sz w:val="16"/>
                            <w:szCs w:val="16"/>
                          </w:rPr>
                        </w:pPr>
                        <w:r w:rsidRPr="007342F7">
                          <w:rPr>
                            <w:rFonts w:ascii="Arial Narrow" w:hAnsi="Arial Narrow"/>
                            <w:sz w:val="16"/>
                            <w:szCs w:val="16"/>
                          </w:rPr>
                          <w:t>PROMOTION DE LA CONVENTION DE FARO</w:t>
                        </w:r>
                      </w:p>
                    </w:txbxContent>
                  </v:textbox>
                </v:oval>
                <v:oval id="Oval 61" o:spid="_x0000_s1031" style="position:absolute;left:27198;top:10692;width:11003;height:7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uaPcMA&#10;AADbAAAADwAAAGRycy9kb3ducmV2LnhtbESPQWsCMRSE70L/Q3hCL6KJFteyNUoRhHqsCl6fm+dm&#10;cfOybLK69dc3hYLHYWa+YZbr3tXiRm2oPGuYThQI4sKbiksNx8N2/A4iRGSDtWfS8EMB1quXwRJz&#10;4+/8Tbd9LEWCcMhRg42xyaUMhSWHYeIb4uRdfOswJtmW0rR4T3BXy5lSmXRYcVqw2NDGUnHdd07D&#10;5lza5qE6tXh7HE+973ajy26u9euw//wAEamPz/B/+8toyKbw9yX9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uaPcMAAADbAAAADwAAAAAAAAAAAAAAAACYAgAAZHJzL2Rv&#10;d25yZXYueG1sUEsFBgAAAAAEAAQA9QAAAIgDAAAAAA==&#10;" fillcolor="white [3212]" strokecolor="#ca475b">
                  <v:shadow on="t" color="black" opacity="24903f" origin=",.5" offset="0,.55556mm"/>
                  <v:textbox>
                    <w:txbxContent>
                      <w:p w:rsidR="00452374" w:rsidRPr="007342F7" w:rsidRDefault="00452374" w:rsidP="007342F7">
                        <w:pPr>
                          <w:ind w:left="-142" w:right="-207"/>
                          <w:jc w:val="center"/>
                          <w:rPr>
                            <w:rFonts w:ascii="Arial Narrow" w:hAnsi="Arial Narrow" w:cs="Arial"/>
                            <w:sz w:val="16"/>
                            <w:szCs w:val="16"/>
                          </w:rPr>
                        </w:pPr>
                        <w:r w:rsidRPr="007342F7">
                          <w:rPr>
                            <w:rFonts w:ascii="Arial Narrow" w:hAnsi="Arial Narrow"/>
                            <w:sz w:val="16"/>
                            <w:szCs w:val="16"/>
                          </w:rPr>
                          <w:t>RÉSEAU DE LA CONVENTION DE FARO</w:t>
                        </w:r>
                      </w:p>
                    </w:txbxContent>
                  </v:textbox>
                </v:oval>
                <v:oval id="Oval 55" o:spid="_x0000_s1032" style="position:absolute;left:13948;top:21852;width:10831;height:8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Wg8MA&#10;AADbAAAADwAAAGRycy9kb3ducmV2LnhtbESPQWsCMRSE70L/Q3hCL6KJldWyNUoRhHqsCl6fm+dm&#10;cfOybLK69debQqHHYWa+YZbr3tXiRm2oPGuYThQI4sKbiksNx8N2/A4iRGSDtWfS8EMB1quXwRJz&#10;4+/8Tbd9LEWCcMhRg42xyaUMhSWHYeIb4uRdfOswJtmW0rR4T3BXyzel5tJhxWnBYkMbS8V13zkN&#10;m3Npm4fq1GL2OJ563+1Gl12m9euw//wAEamP/+G/9pfRkGXw+yX9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xWg8MAAADbAAAADwAAAAAAAAAAAAAAAACYAgAAZHJzL2Rv&#10;d25yZXYueG1sUEsFBgAAAAAEAAQA9QAAAIgDAAAAAA==&#10;" fillcolor="white [3212]" strokecolor="#ca475b">
                  <v:shadow on="t" color="black" opacity="24903f" origin=",.5" offset="0,.55556mm"/>
                  <v:textbox>
                    <w:txbxContent>
                      <w:p w:rsidR="00452374" w:rsidRPr="007342F7" w:rsidRDefault="00452374" w:rsidP="00BF770E">
                        <w:pPr>
                          <w:jc w:val="center"/>
                          <w:rPr>
                            <w:rFonts w:ascii="Arial Narrow" w:hAnsi="Arial Narrow" w:cs="Arial"/>
                            <w:sz w:val="16"/>
                            <w:szCs w:val="16"/>
                          </w:rPr>
                        </w:pPr>
                        <w:r w:rsidRPr="007342F7">
                          <w:rPr>
                            <w:rFonts w:ascii="Arial Narrow" w:hAnsi="Arial Narrow"/>
                            <w:sz w:val="16"/>
                            <w:szCs w:val="16"/>
                          </w:rPr>
                          <w:t>COUPS DE PROJECTEUR DE LA CONVENTION</w:t>
                        </w:r>
                      </w:p>
                    </w:txbxContent>
                  </v:textbox>
                </v:oval>
                <v:oval id="Oval 62" o:spid="_x0000_s1033" style="position:absolute;top:10616;width:10810;height:7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kESsMA&#10;AADbAAAADwAAAGRycy9kb3ducmV2LnhtbESPQWsCMRSE7wX/Q3iCl6JJLVVZjSJCQY9Vwetz89ws&#10;bl6WTVZXf70pFHocZuYbZrHqXCVu1ITSs4aPkQJBnHtTcqHhePgezkCEiGyw8kwaHhRgtey9LTAz&#10;/s4/dNvHQiQIhww12BjrTMqQW3IYRr4mTt7FNw5jkk0hTYP3BHeVHCs1kQ5LTgsWa9pYyq/71mnY&#10;nAtbP1Wrpp/P46nz7e79svvSetDv1nMQkbr4H/5rb42GyRh+v6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kESsMAAADbAAAADwAAAAAAAAAAAAAAAACYAgAAZHJzL2Rv&#10;d25yZXYueG1sUEsFBgAAAAAEAAQA9QAAAIgDAAAAAA==&#10;" fillcolor="white [3212]" strokecolor="#ca475b">
                  <v:shadow on="t" color="black" opacity="24903f" origin=",.5" offset="0,.55556mm"/>
                  <v:textbox>
                    <w:txbxContent>
                      <w:p w:rsidR="00452374" w:rsidRPr="007342F7" w:rsidRDefault="00452374" w:rsidP="00BF770E">
                        <w:pPr>
                          <w:jc w:val="center"/>
                          <w:rPr>
                            <w:rFonts w:ascii="Arial Narrow" w:eastAsia="Adobe Fan Heiti Std B" w:hAnsi="Arial Narrow" w:cs="Arial"/>
                            <w:sz w:val="16"/>
                            <w:szCs w:val="16"/>
                          </w:rPr>
                        </w:pPr>
                        <w:r w:rsidRPr="007342F7">
                          <w:rPr>
                            <w:rFonts w:ascii="Arial Narrow" w:hAnsi="Arial Narrow"/>
                            <w:sz w:val="16"/>
                            <w:szCs w:val="16"/>
                          </w:rPr>
                          <w:t>ACTIVITÉS DE RECHERCHE DE FARO</w:t>
                        </w:r>
                      </w:p>
                    </w:txbxContent>
                  </v:textbox>
                </v:oval>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51" o:spid="_x0000_s1034" type="#_x0000_t105" style="position:absolute;left:22162;top:3797;width:14520;height:2514;rotation:286959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1OG8QA&#10;AADbAAAADwAAAGRycy9kb3ducmV2LnhtbESPQWsCMRSE70L/Q3gFL6VmFWrL1ii6IHiq7boFj4/N&#10;62bp5mVJoq7/3hQKHoeZ+YZZrAbbiTP50DpWMJ1kIIhrp1tuFFSH7fMbiBCRNXaOScGVAqyWD6MF&#10;5tpd+IvOZWxEgnDIUYGJsc+lDLUhi2HieuLk/ThvMSbpG6k9XhLcdnKWZXNpseW0YLCnwlD9W56s&#10;gm89770sq6o47jefh6J8Mq/HD6XGj8P6HUSkId7D/+2dVvAyhb8v6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ThvEAAAA2wAAAA8AAAAAAAAAAAAAAAAAmAIAAGRycy9k&#10;b3ducmV2LnhtbFBLBQYAAAAABAAEAPUAAACJAwAAAAA=&#10;" adj="19729,21132,16200" fillcolor="#ca475b" strokecolor="#ca475b" strokeweight="2pt"/>
                <v:shape id="Curved Down Arrow 36" o:spid="_x0000_s1035" type="#_x0000_t105" style="position:absolute;left:23053;top:22278;width:13754;height:3138;rotation:86022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TM5sAA&#10;AADbAAAADwAAAGRycy9kb3ducmV2LnhtbESP3WoCMRCF7wu+QxjBu5rVUpHVKCK2iL1q9AGGzbi7&#10;uJnEJNX17U2h0MvD+fk4y3VvO3GjEFvHCibjAgRx5UzLtYLT8eN1DiImZIOdY1LwoAjr1eBliaVx&#10;d/6mm061yCMcS1TQpORLKWPVkMU4dp44e2cXLKYsQy1NwHset52cFsVMWmw5Exr0tG2ouugfm7lf&#10;3uttp8PnAaf6Qua6O7yjUqNhv1mASNSn//Bfe28UvM3g90v+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6TM5sAAAADbAAAADwAAAAAAAAAAAAAAAACYAgAAZHJzL2Rvd25y&#10;ZXYueG1sUEsFBgAAAAAEAAQA9QAAAIUDAAAAAA==&#10;" adj="19136,20984,16200" fillcolor="#ca475b" strokecolor="#ca475b" strokeweight="2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54" o:spid="_x0000_s1036" type="#_x0000_t69" style="position:absolute;left:10848;top:13793;width:2686;height:1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W8MUA&#10;AADbAAAADwAAAGRycy9kb3ducmV2LnhtbESPT2sCMRTE7wW/Q3iCF6lZpZWyGsVWWnop+Ke9Pzdv&#10;N4ublyVJ3fXbm0LB4zAzv2GW69424kI+1I4VTCcZCOLC6ZorBd/H98cXECEia2wck4IrBVivBg9L&#10;zLXreE+XQ6xEgnDIUYGJsc2lDIUhi2HiWuLklc5bjEn6SmqPXYLbRs6ybC4t1pwWDLb0Zqg4H36t&#10;Ar81XTk7fU2rY9iVP6+7cRM+xkqNhv1mASJSH+/h//anVvD8BH9f0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5RbwxQAAANsAAAAPAAAAAAAAAAAAAAAAAJgCAABkcnMv&#10;ZG93bnJldi54bWxQSwUGAAAAAAQABAD1AAAAigMAAAAA&#10;" adj="6077" fillcolor="#ca475b" strokecolor="#ca475b" strokeweight="2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57" o:spid="_x0000_s1037" type="#_x0000_t70" style="position:absolute;left:18597;top:6974;width:1243;height:35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zkcIA&#10;AADbAAAADwAAAGRycy9kb3ducmV2LnhtbESPQWvCQBSE74L/YXlCb7pRqC0xGxGl0GNNpaW3Z/Y1&#10;Cc2+DbubGP99VxA8DjPzDZNtR9OKgZxvLCtYLhIQxKXVDVcKTp9v81cQPiBrbC2Tgit52ObTSYap&#10;thc+0lCESkQI+xQV1CF0qZS+rMmgX9iOOHq/1hkMUbpKaoeXCDetXCXJWhpsOC7U2NG+pvKv6I2C&#10;7x9r7NfZH/qd9m5NWHDycVXqaTbuNiACjeERvrfftYLnF7h9iT9A5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bORwgAAANsAAAAPAAAAAAAAAAAAAAAAAJgCAABkcnMvZG93&#10;bnJldi54bWxQSwUGAAAAAAQABAD1AAAAhwMAAAAA&#10;" adj=",3786" fillcolor="#ca475b" strokecolor="#ca475b" strokeweight="2pt"/>
                <v:shape id="Curved Down Arrow 19" o:spid="_x0000_s1038" type="#_x0000_t105" style="position:absolute;left:2557;top:4029;width:13240;height:2302;rotation:-286263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F78EA&#10;AADbAAAADwAAAGRycy9kb3ducmV2LnhtbERP3WrCMBS+F3yHcITdyEx1IK4zigiCMCbofIBDc2yD&#10;zUlNUlv39Isw2N35+H7Pct3bWtzJB+NYwXSSgSAunDZcKjh/714XIEJE1lg7JgUPCrBeDQdLzLXr&#10;+Ej3UyxFCuGQo4IqxiaXMhQVWQwT1xAn7uK8xZigL6X22KVwW8tZls2lRcOpocKGthUV11NrFXQ7&#10;42/ucbaXn8/x29emPSxM1ir1Muo3HyAi9fFf/Ofe6zT/HZ6/p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cBe/BAAAA2wAAAA8AAAAAAAAAAAAAAAAAmAIAAGRycy9kb3du&#10;cmV2LnhtbFBLBQYAAAAABAAEAPUAAACGAwAAAAA=&#10;" adj="19723,21131,16200" fillcolor="#ca475b" strokecolor="#ca475b" strokeweight="2pt"/>
                <v:shape id="Curved Down Arrow 58" o:spid="_x0000_s1039" type="#_x0000_t105" style="position:absolute;left:1317;top:21620;width:12749;height:3612;rotation:-932115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i8AA&#10;AADbAAAADwAAAGRycy9kb3ducmV2LnhtbERPz2uDMBS+D/Y/hFfobcZ2tIgzSlkZ62UHux12fJin&#10;kZoXMZna/345DHb8+H4X1WoHMdPke8cKdkkKgrhxuudOwdfn21MGwgdkjYNjUnAnD1X5+FBgrt3C&#10;Nc3X0IkYwj5HBSaEMZfSN4Ys+sSNxJFr3WQxRDh1Uk+4xHA7yH2aHqXFnmODwZFeDTW3649V8PzN&#10;df2h3xvbpm1/OLM5XjKj1Haznl5ABFrDv/jPfdEKDnFs/BJ/gC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l/Li8AAAADbAAAADwAAAAAAAAAAAAAAAACYAgAAZHJzL2Rvd25y&#10;ZXYueG1sUEsFBgAAAAAEAAQA9QAAAIUDAAAAAA==&#10;" adj="18540,20451,16200" fillcolor="#ca475b" strokecolor="#ca475b" strokeweight="2pt"/>
                <v:shape id="Up-Down Arrow 35" o:spid="_x0000_s1040" type="#_x0000_t70" style="position:absolute;left:18675;top:18055;width:1238;height:36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nIsQA&#10;AADbAAAADwAAAGRycy9kb3ducmV2LnhtbESPQWsCMRSE7wX/Q3iCl6JJlYqsRpGC2FNLt6IeH5vn&#10;ZnHzsmziuv77plDocZiZb5jVpne16KgNlWcNLxMFgrjwpuJSw+F7N16ACBHZYO2ZNDwowGY9eFph&#10;Zvydv6jLYykShEOGGmyMTSZlKCw5DBPfECfv4luHMcm2lKbFe4K7Wk6VmkuHFacFiw29WSqu+c1p&#10;OH8+mv0snz8bez4dy6NS049OaT0a9tsliEh9/A//td+Nhtkr/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KpyLEAAAA2wAAAA8AAAAAAAAAAAAAAAAAmAIAAGRycy9k&#10;b3ducmV2LnhtbFBLBQYAAAAABAAEAPUAAACJAwAAAAA=&#10;" adj=",3708" fillcolor="#ca475b" strokecolor="#ca475b" strokeweight="2pt"/>
                <v:shape id="Left-Right Arrow 289" o:spid="_x0000_s1041" type="#_x0000_t69" style="position:absolute;left:24564;top:13793;width:2696;height:1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SsIA&#10;AADcAAAADwAAAGRycy9kb3ducmV2LnhtbESPQYvCMBSE78L+h/AEb5qqILYaRQQXr1bB67N5m5Zt&#10;XrpNtlZ/vVlY8DjMzDfMetvbWnTU+sqxgukkAUFcOF2xUXA5H8ZLED4ga6wdk4IHedhuPgZrzLS7&#10;84m6PBgRIewzVFCG0GRS+qIki37iGuLofbnWYoiyNVK3eI9wW8tZkiykxYrjQokN7UsqvvNfq+Dn&#10;JJtPc5G367x7dGludzf9NEqNhv1uBSJQH97h//ZRK5gtU/g7E4+A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TBKwgAAANwAAAAPAAAAAAAAAAAAAAAAAJgCAABkcnMvZG93&#10;bnJldi54bWxQSwUGAAAAAAQABAD1AAAAhwMAAAAA&#10;" adj="6054" fillcolor="#ca475b" strokecolor="#ca475b" strokeweight="2pt"/>
              </v:group>
            </w:pict>
          </mc:Fallback>
        </mc:AlternateContent>
      </w:r>
    </w:p>
    <w:p w:rsidR="00BF770E" w:rsidRPr="0076280E" w:rsidRDefault="00BF770E" w:rsidP="0020673D">
      <w:pPr>
        <w:shd w:val="clear" w:color="auto" w:fill="FFFFFF"/>
        <w:spacing w:before="100" w:beforeAutospacing="1" w:after="240"/>
        <w:rPr>
          <w:rFonts w:ascii="Arial Narrow" w:hAnsi="Arial Narrow" w:cs="Arial"/>
          <w:sz w:val="20"/>
          <w:highlight w:val="green"/>
        </w:rPr>
      </w:pPr>
    </w:p>
    <w:p w:rsidR="00BF770E" w:rsidRPr="0076280E" w:rsidRDefault="00BF770E" w:rsidP="00BF770E">
      <w:pPr>
        <w:rPr>
          <w:rFonts w:ascii="Arial Narrow" w:hAnsi="Arial Narrow" w:cs="Arial"/>
          <w:sz w:val="20"/>
          <w:highlight w:val="green"/>
        </w:rPr>
      </w:pPr>
    </w:p>
    <w:p w:rsidR="002A6B77" w:rsidRPr="0076280E" w:rsidRDefault="002A6B77" w:rsidP="00BF770E">
      <w:pPr>
        <w:rPr>
          <w:rFonts w:ascii="Arial Narrow" w:hAnsi="Arial Narrow" w:cs="Arial"/>
          <w:sz w:val="20"/>
          <w:highlight w:val="green"/>
        </w:rPr>
      </w:pPr>
    </w:p>
    <w:p w:rsidR="002A6B77" w:rsidRPr="0076280E" w:rsidRDefault="002A6B77" w:rsidP="00BF770E">
      <w:pPr>
        <w:rPr>
          <w:rFonts w:ascii="Arial Narrow" w:hAnsi="Arial Narrow" w:cs="Arial"/>
          <w:sz w:val="20"/>
          <w:highlight w:val="green"/>
        </w:rPr>
      </w:pPr>
    </w:p>
    <w:p w:rsidR="002A6B77" w:rsidRPr="0076280E" w:rsidRDefault="002A6B77" w:rsidP="00BF770E">
      <w:pPr>
        <w:rPr>
          <w:rFonts w:ascii="Arial Narrow" w:hAnsi="Arial Narrow" w:cs="Arial"/>
          <w:sz w:val="20"/>
          <w:highlight w:val="green"/>
        </w:rPr>
      </w:pPr>
    </w:p>
    <w:p w:rsidR="002A6B77" w:rsidRPr="0076280E" w:rsidRDefault="002A6B77" w:rsidP="00BF770E">
      <w:pPr>
        <w:rPr>
          <w:rFonts w:ascii="Arial Narrow" w:hAnsi="Arial Narrow" w:cs="Arial"/>
          <w:sz w:val="20"/>
          <w:highlight w:val="green"/>
        </w:rPr>
      </w:pPr>
    </w:p>
    <w:p w:rsidR="002A6B77" w:rsidRPr="0076280E" w:rsidRDefault="002A6B77" w:rsidP="00BF770E">
      <w:pPr>
        <w:rPr>
          <w:rFonts w:ascii="Arial Narrow" w:hAnsi="Arial Narrow" w:cs="Arial"/>
          <w:sz w:val="20"/>
          <w:highlight w:val="green"/>
        </w:rPr>
      </w:pPr>
    </w:p>
    <w:p w:rsidR="002A6B77" w:rsidRPr="0076280E" w:rsidRDefault="002A6B77" w:rsidP="00BF770E">
      <w:pPr>
        <w:rPr>
          <w:rFonts w:ascii="Times New Roman" w:hAnsi="Times New Roman" w:cs="Times New Roman"/>
          <w:noProof/>
          <w:sz w:val="24"/>
          <w:szCs w:val="24"/>
          <w:lang w:eastAsia="fr-FR"/>
        </w:rPr>
      </w:pPr>
    </w:p>
    <w:p w:rsidR="00D22B78" w:rsidRPr="0076280E" w:rsidRDefault="00D22B78" w:rsidP="00BF770E">
      <w:pPr>
        <w:rPr>
          <w:rFonts w:ascii="Times New Roman" w:hAnsi="Times New Roman" w:cs="Times New Roman"/>
          <w:noProof/>
          <w:sz w:val="24"/>
          <w:szCs w:val="24"/>
        </w:rPr>
      </w:pPr>
    </w:p>
    <w:p w:rsidR="00D22B78" w:rsidRPr="0076280E" w:rsidRDefault="004E433E" w:rsidP="00BF770E">
      <w:pPr>
        <w:rPr>
          <w:rFonts w:ascii="Arial Narrow" w:hAnsi="Arial Narrow" w:cs="Arial"/>
          <w:sz w:val="20"/>
          <w:highlight w:val="green"/>
        </w:rPr>
      </w:pPr>
      <w:r w:rsidRPr="0076280E">
        <w:rPr>
          <w:rFonts w:ascii="Arial Narrow" w:hAnsi="Arial Narrow"/>
          <w:noProof/>
          <w:sz w:val="20"/>
          <w:highlight w:val="green"/>
          <w:lang w:val="en-GB" w:eastAsia="en-GB"/>
        </w:rPr>
        <mc:AlternateContent>
          <mc:Choice Requires="wps">
            <w:drawing>
              <wp:anchor distT="0" distB="0" distL="114300" distR="114300" simplePos="0" relativeHeight="251736064" behindDoc="0" locked="0" layoutInCell="1" allowOverlap="1" wp14:anchorId="462CF820" wp14:editId="4637CC73">
                <wp:simplePos x="0" y="0"/>
                <wp:positionH relativeFrom="column">
                  <wp:posOffset>5080</wp:posOffset>
                </wp:positionH>
                <wp:positionV relativeFrom="paragraph">
                  <wp:posOffset>195943</wp:posOffset>
                </wp:positionV>
                <wp:extent cx="3080385" cy="2623185"/>
                <wp:effectExtent l="0" t="0" r="5715" b="57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2623185"/>
                        </a:xfrm>
                        <a:prstGeom prst="rect">
                          <a:avLst/>
                        </a:prstGeom>
                        <a:solidFill>
                          <a:srgbClr val="CA475B"/>
                        </a:solidFill>
                        <a:ln w="9525">
                          <a:noFill/>
                          <a:miter lim="800000"/>
                          <a:headEnd/>
                          <a:tailEnd/>
                        </a:ln>
                      </wps:spPr>
                      <wps:txbx>
                        <w:txbxContent>
                          <w:p w:rsidR="00452374" w:rsidRPr="00D22B78" w:rsidRDefault="00452374" w:rsidP="007342F7">
                            <w:pPr>
                              <w:spacing w:line="240" w:lineRule="auto"/>
                              <w:jc w:val="both"/>
                              <w:rPr>
                                <w:rFonts w:ascii="Arial Narrow" w:hAnsi="Arial Narrow"/>
                                <w:color w:val="FFFFFF" w:themeColor="background1"/>
                                <w:sz w:val="20"/>
                                <w:szCs w:val="20"/>
                              </w:rPr>
                            </w:pPr>
                            <w:r w:rsidRPr="00471A4E">
                              <w:rPr>
                                <w:rFonts w:ascii="Arial Narrow" w:hAnsi="Arial Narrow"/>
                                <w:color w:val="FFFFFF" w:themeColor="background1"/>
                                <w:sz w:val="18"/>
                                <w:szCs w:val="18"/>
                              </w:rPr>
                              <w:t>La structure opérationnelle est conçue pour promouvoir la Convention de Faro et le Plan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action aux niveaux local, national et international et faire ainsi en sorte que les initiatives de la société civile (communautés patrimoniales) soient prises en collaboration avec les membres du Réseau de la Convention de Faro. Ce processus permet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 xml:space="preserve">aligner les initiatives des communautés locales sur les principes de la Convention de Faro et de </w:t>
                            </w:r>
                            <w:r>
                              <w:rPr>
                                <w:rFonts w:ascii="Arial Narrow" w:hAnsi="Arial Narrow"/>
                                <w:color w:val="FFFFFF" w:themeColor="background1"/>
                                <w:sz w:val="18"/>
                                <w:szCs w:val="18"/>
                              </w:rPr>
                              <w:t xml:space="preserve">les </w:t>
                            </w:r>
                            <w:r w:rsidRPr="00471A4E">
                              <w:rPr>
                                <w:rFonts w:ascii="Arial Narrow" w:hAnsi="Arial Narrow"/>
                                <w:color w:val="FFFFFF" w:themeColor="background1"/>
                                <w:sz w:val="18"/>
                                <w:szCs w:val="18"/>
                              </w:rPr>
                              <w:t>inscrire progressivement dans le Réseau de la Convention de Faro. Grâce aux enseignements tirés, le Secrétariat porte son attention sur certaines actions dans le droit fil des priorités politiques de l</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Organisation et les met en évidence dans le cadre des projets. Tous les efforts déployés sont consignés et analysés afin de comprendre l</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 xml:space="preserve">impact </w:t>
                            </w:r>
                            <w:r>
                              <w:rPr>
                                <w:rFonts w:ascii="Arial Narrow" w:hAnsi="Arial Narrow"/>
                                <w:color w:val="FFFFFF" w:themeColor="background1"/>
                                <w:sz w:val="18"/>
                                <w:szCs w:val="18"/>
                              </w:rPr>
                              <w:t xml:space="preserve">du </w:t>
                            </w:r>
                            <w:r w:rsidRPr="00471A4E">
                              <w:rPr>
                                <w:rFonts w:ascii="Arial Narrow" w:hAnsi="Arial Narrow"/>
                                <w:color w:val="FFFFFF" w:themeColor="background1"/>
                                <w:sz w:val="18"/>
                                <w:szCs w:val="18"/>
                              </w:rPr>
                              <w:t>trava</w:t>
                            </w:r>
                            <w:r>
                              <w:rPr>
                                <w:rFonts w:ascii="Arial Narrow" w:hAnsi="Arial Narrow"/>
                                <w:color w:val="FFFFFF" w:themeColor="background1"/>
                                <w:sz w:val="18"/>
                                <w:szCs w:val="18"/>
                              </w:rPr>
                              <w:t>il accompli</w:t>
                            </w:r>
                            <w:r w:rsidRPr="00471A4E">
                              <w:rPr>
                                <w:rFonts w:ascii="Arial Narrow" w:hAnsi="Arial Narrow"/>
                                <w:color w:val="FFFFFF" w:themeColor="background1"/>
                                <w:sz w:val="18"/>
                                <w:szCs w:val="18"/>
                              </w:rPr>
                              <w:t xml:space="preserve">. </w:t>
                            </w:r>
                            <w:r>
                              <w:rPr>
                                <w:rFonts w:ascii="Arial Narrow" w:hAnsi="Arial Narrow"/>
                                <w:color w:val="FFFFFF" w:themeColor="background1"/>
                                <w:sz w:val="18"/>
                                <w:szCs w:val="18"/>
                              </w:rPr>
                              <w:t xml:space="preserve">Cette analyse débouche sur </w:t>
                            </w:r>
                            <w:r w:rsidRPr="00471A4E">
                              <w:rPr>
                                <w:rFonts w:ascii="Arial Narrow" w:hAnsi="Arial Narrow"/>
                                <w:color w:val="FFFFFF" w:themeColor="background1"/>
                                <w:sz w:val="18"/>
                                <w:szCs w:val="18"/>
                              </w:rPr>
                              <w:t>des recommandations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actions ultérieures et contribu</w:t>
                            </w:r>
                            <w:r>
                              <w:rPr>
                                <w:rFonts w:ascii="Arial Narrow" w:hAnsi="Arial Narrow"/>
                                <w:color w:val="FFFFFF" w:themeColor="background1"/>
                                <w:sz w:val="18"/>
                                <w:szCs w:val="18"/>
                              </w:rPr>
                              <w:t xml:space="preserve">e </w:t>
                            </w:r>
                            <w:r w:rsidRPr="00471A4E">
                              <w:rPr>
                                <w:rFonts w:ascii="Arial Narrow" w:hAnsi="Arial Narrow"/>
                                <w:color w:val="FFFFFF" w:themeColor="background1"/>
                                <w:sz w:val="18"/>
                                <w:szCs w:val="18"/>
                              </w:rPr>
                              <w:t>à promo</w:t>
                            </w:r>
                            <w:r>
                              <w:rPr>
                                <w:rFonts w:ascii="Arial Narrow" w:hAnsi="Arial Narrow"/>
                                <w:color w:val="FFFFFF" w:themeColor="background1"/>
                                <w:sz w:val="18"/>
                                <w:szCs w:val="18"/>
                              </w:rPr>
                              <w:t xml:space="preserve">uvoir </w:t>
                            </w:r>
                            <w:r w:rsidRPr="00471A4E">
                              <w:rPr>
                                <w:rFonts w:ascii="Arial Narrow" w:hAnsi="Arial Narrow"/>
                                <w:color w:val="FFFFFF" w:themeColor="background1"/>
                                <w:sz w:val="18"/>
                                <w:szCs w:val="18"/>
                              </w:rPr>
                              <w:t>la Convention. La Convention de Faro en action, située symboliquement au centre, joue un rôle crucial de</w:t>
                            </w:r>
                            <w:r>
                              <w:rPr>
                                <w:rFonts w:ascii="Arial Narrow" w:hAnsi="Arial Narrow"/>
                                <w:color w:val="FFFFFF" w:themeColor="background1"/>
                                <w:sz w:val="20"/>
                                <w:szCs w:val="20"/>
                              </w:rPr>
                              <w:t xml:space="preserve"> </w:t>
                            </w:r>
                            <w:r w:rsidRPr="00471A4E">
                              <w:rPr>
                                <w:rFonts w:ascii="Arial Narrow" w:hAnsi="Arial Narrow"/>
                                <w:color w:val="FFFFFF" w:themeColor="background1"/>
                                <w:sz w:val="18"/>
                                <w:szCs w:val="18"/>
                              </w:rPr>
                              <w:t>plateforme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apprentissage dans la mesure où elle offre des connaissances, des exemples et une expertise utilisés dans tous les aspects du Plan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action de la Convention de Faro.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4pt;margin-top:15.45pt;width:242.55pt;height:206.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" fillcolor="#ca475b" stroked="f">
                <v:textbox>
                  <w:txbxContent>
                    <w:p w:rsidR="00452374" w:rsidRPr="00D22B78" w:rsidRDefault="00452374" w:rsidP="007342F7">
                      <w:pPr>
                        <w:spacing w:line="240" w:lineRule="auto"/>
                        <w:jc w:val="both"/>
                        <w:rPr>
                          <w:rFonts w:ascii="Arial Narrow" w:hAnsi="Arial Narrow"/>
                          <w:color w:val="FFFFFF" w:themeColor="background1"/>
                          <w:sz w:val="20"/>
                          <w:szCs w:val="20"/>
                        </w:rPr>
                      </w:pPr>
                      <w:r w:rsidRPr="00471A4E">
                        <w:rPr>
                          <w:rFonts w:ascii="Arial Narrow" w:hAnsi="Arial Narrow"/>
                          <w:color w:val="FFFFFF" w:themeColor="background1"/>
                          <w:sz w:val="18"/>
                          <w:szCs w:val="18"/>
                        </w:rPr>
                        <w:t>La structure opérationnelle est conçue pour promouvoir la Convention de Faro et le Plan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action aux niveaux local, national et international et faire ainsi en sorte que les initiatives de la société civile (communautés patrimoniales) soient prises en collaboration avec les membres du Réseau de la Convention de Faro. Ce processus permet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 xml:space="preserve">aligner les initiatives des communautés locales sur les principes de la Convention de Faro et de </w:t>
                      </w:r>
                      <w:r>
                        <w:rPr>
                          <w:rFonts w:ascii="Arial Narrow" w:hAnsi="Arial Narrow"/>
                          <w:color w:val="FFFFFF" w:themeColor="background1"/>
                          <w:sz w:val="18"/>
                          <w:szCs w:val="18"/>
                        </w:rPr>
                        <w:t xml:space="preserve">les </w:t>
                      </w:r>
                      <w:r w:rsidRPr="00471A4E">
                        <w:rPr>
                          <w:rFonts w:ascii="Arial Narrow" w:hAnsi="Arial Narrow"/>
                          <w:color w:val="FFFFFF" w:themeColor="background1"/>
                          <w:sz w:val="18"/>
                          <w:szCs w:val="18"/>
                        </w:rPr>
                        <w:t>inscrire progressivement dans le Réseau de la Convention de Faro. Grâce aux enseignements tirés, le Secrétariat porte son attention sur certaines actions dans le droit fil des priorités politiques de l</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Organisation et les met en évidence dans le cadre des projets. Tous les efforts déployés sont consignés et analysés afin de comprendre l</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 xml:space="preserve">impact </w:t>
                      </w:r>
                      <w:r>
                        <w:rPr>
                          <w:rFonts w:ascii="Arial Narrow" w:hAnsi="Arial Narrow"/>
                          <w:color w:val="FFFFFF" w:themeColor="background1"/>
                          <w:sz w:val="18"/>
                          <w:szCs w:val="18"/>
                        </w:rPr>
                        <w:t xml:space="preserve">du </w:t>
                      </w:r>
                      <w:r w:rsidRPr="00471A4E">
                        <w:rPr>
                          <w:rFonts w:ascii="Arial Narrow" w:hAnsi="Arial Narrow"/>
                          <w:color w:val="FFFFFF" w:themeColor="background1"/>
                          <w:sz w:val="18"/>
                          <w:szCs w:val="18"/>
                        </w:rPr>
                        <w:t>trava</w:t>
                      </w:r>
                      <w:r>
                        <w:rPr>
                          <w:rFonts w:ascii="Arial Narrow" w:hAnsi="Arial Narrow"/>
                          <w:color w:val="FFFFFF" w:themeColor="background1"/>
                          <w:sz w:val="18"/>
                          <w:szCs w:val="18"/>
                        </w:rPr>
                        <w:t>il accompli</w:t>
                      </w:r>
                      <w:r w:rsidRPr="00471A4E">
                        <w:rPr>
                          <w:rFonts w:ascii="Arial Narrow" w:hAnsi="Arial Narrow"/>
                          <w:color w:val="FFFFFF" w:themeColor="background1"/>
                          <w:sz w:val="18"/>
                          <w:szCs w:val="18"/>
                        </w:rPr>
                        <w:t xml:space="preserve">. </w:t>
                      </w:r>
                      <w:r>
                        <w:rPr>
                          <w:rFonts w:ascii="Arial Narrow" w:hAnsi="Arial Narrow"/>
                          <w:color w:val="FFFFFF" w:themeColor="background1"/>
                          <w:sz w:val="18"/>
                          <w:szCs w:val="18"/>
                        </w:rPr>
                        <w:t xml:space="preserve">Cette analyse débouche sur </w:t>
                      </w:r>
                      <w:r w:rsidRPr="00471A4E">
                        <w:rPr>
                          <w:rFonts w:ascii="Arial Narrow" w:hAnsi="Arial Narrow"/>
                          <w:color w:val="FFFFFF" w:themeColor="background1"/>
                          <w:sz w:val="18"/>
                          <w:szCs w:val="18"/>
                        </w:rPr>
                        <w:t>des recommandations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actions ultérieures et contribu</w:t>
                      </w:r>
                      <w:r>
                        <w:rPr>
                          <w:rFonts w:ascii="Arial Narrow" w:hAnsi="Arial Narrow"/>
                          <w:color w:val="FFFFFF" w:themeColor="background1"/>
                          <w:sz w:val="18"/>
                          <w:szCs w:val="18"/>
                        </w:rPr>
                        <w:t xml:space="preserve">e </w:t>
                      </w:r>
                      <w:r w:rsidRPr="00471A4E">
                        <w:rPr>
                          <w:rFonts w:ascii="Arial Narrow" w:hAnsi="Arial Narrow"/>
                          <w:color w:val="FFFFFF" w:themeColor="background1"/>
                          <w:sz w:val="18"/>
                          <w:szCs w:val="18"/>
                        </w:rPr>
                        <w:t>à promo</w:t>
                      </w:r>
                      <w:r>
                        <w:rPr>
                          <w:rFonts w:ascii="Arial Narrow" w:hAnsi="Arial Narrow"/>
                          <w:color w:val="FFFFFF" w:themeColor="background1"/>
                          <w:sz w:val="18"/>
                          <w:szCs w:val="18"/>
                        </w:rPr>
                        <w:t xml:space="preserve">uvoir </w:t>
                      </w:r>
                      <w:r w:rsidRPr="00471A4E">
                        <w:rPr>
                          <w:rFonts w:ascii="Arial Narrow" w:hAnsi="Arial Narrow"/>
                          <w:color w:val="FFFFFF" w:themeColor="background1"/>
                          <w:sz w:val="18"/>
                          <w:szCs w:val="18"/>
                        </w:rPr>
                        <w:t>la Convention. La Convention de Faro en action, située symboliquement au centre, joue un rôle crucial de</w:t>
                      </w:r>
                      <w:r>
                        <w:rPr>
                          <w:rFonts w:ascii="Arial Narrow" w:hAnsi="Arial Narrow"/>
                          <w:color w:val="FFFFFF" w:themeColor="background1"/>
                          <w:sz w:val="20"/>
                          <w:szCs w:val="20"/>
                        </w:rPr>
                        <w:t xml:space="preserve"> </w:t>
                      </w:r>
                      <w:r w:rsidRPr="00471A4E">
                        <w:rPr>
                          <w:rFonts w:ascii="Arial Narrow" w:hAnsi="Arial Narrow"/>
                          <w:color w:val="FFFFFF" w:themeColor="background1"/>
                          <w:sz w:val="18"/>
                          <w:szCs w:val="18"/>
                        </w:rPr>
                        <w:t>plateforme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apprentissage dans la mesure où elle offre des connaissances, des exemples et une expertise utilisés dans tous les aspects du Plan d</w:t>
                      </w:r>
                      <w:r>
                        <w:rPr>
                          <w:rFonts w:ascii="Arial Narrow" w:hAnsi="Arial Narrow"/>
                          <w:color w:val="FFFFFF" w:themeColor="background1"/>
                          <w:sz w:val="18"/>
                          <w:szCs w:val="18"/>
                        </w:rPr>
                        <w:t>’</w:t>
                      </w:r>
                      <w:r w:rsidRPr="00471A4E">
                        <w:rPr>
                          <w:rFonts w:ascii="Arial Narrow" w:hAnsi="Arial Narrow"/>
                          <w:color w:val="FFFFFF" w:themeColor="background1"/>
                          <w:sz w:val="18"/>
                          <w:szCs w:val="18"/>
                        </w:rPr>
                        <w:t>action de la Convention de Faro.</w:t>
                      </w:r>
                    </w:p>
                  </w:txbxContent>
                </v:textbox>
              </v:shape>
            </w:pict>
          </mc:Fallback>
        </mc:AlternateContent>
      </w:r>
    </w:p>
    <w:p w:rsidR="002A6B77" w:rsidRPr="0076280E" w:rsidRDefault="002A6B77" w:rsidP="00BF770E">
      <w:pPr>
        <w:rPr>
          <w:rFonts w:ascii="Arial Narrow" w:hAnsi="Arial Narrow" w:cs="Arial"/>
          <w:sz w:val="20"/>
          <w:highlight w:val="green"/>
        </w:rPr>
      </w:pPr>
    </w:p>
    <w:p w:rsidR="00D22B78" w:rsidRPr="0076280E" w:rsidRDefault="00D22B78" w:rsidP="00BF770E">
      <w:pPr>
        <w:rPr>
          <w:rFonts w:ascii="Arial Narrow" w:hAnsi="Arial Narrow" w:cs="Arial"/>
          <w:sz w:val="20"/>
        </w:rPr>
      </w:pPr>
    </w:p>
    <w:p w:rsidR="00D22B78" w:rsidRPr="0076280E" w:rsidRDefault="00D22B78" w:rsidP="00BF770E">
      <w:pPr>
        <w:rPr>
          <w:rFonts w:ascii="Arial Narrow" w:hAnsi="Arial Narrow" w:cs="Arial"/>
          <w:sz w:val="20"/>
        </w:rPr>
      </w:pPr>
    </w:p>
    <w:p w:rsidR="00D22B78" w:rsidRPr="0076280E" w:rsidRDefault="00D22B78" w:rsidP="00BF770E">
      <w:pPr>
        <w:rPr>
          <w:rFonts w:ascii="Arial Narrow" w:hAnsi="Arial Narrow" w:cs="Arial"/>
          <w:sz w:val="20"/>
        </w:rPr>
      </w:pPr>
    </w:p>
    <w:p w:rsidR="00D22B78" w:rsidRPr="0076280E" w:rsidRDefault="00D22B78" w:rsidP="00BF770E">
      <w:pPr>
        <w:rPr>
          <w:rFonts w:ascii="Arial Narrow" w:hAnsi="Arial Narrow" w:cs="Arial"/>
          <w:sz w:val="20"/>
        </w:rPr>
      </w:pPr>
    </w:p>
    <w:p w:rsidR="00D22B78" w:rsidRPr="0076280E" w:rsidRDefault="00D22B78" w:rsidP="00BF770E">
      <w:pPr>
        <w:rPr>
          <w:rFonts w:ascii="Arial Narrow" w:hAnsi="Arial Narrow" w:cs="Arial"/>
          <w:sz w:val="20"/>
          <w:highlight w:val="green"/>
        </w:rPr>
      </w:pPr>
    </w:p>
    <w:p w:rsidR="00D22B78" w:rsidRPr="0076280E" w:rsidRDefault="00D22B78" w:rsidP="00BF770E">
      <w:pPr>
        <w:rPr>
          <w:rFonts w:ascii="Arial Narrow" w:hAnsi="Arial Narrow" w:cs="Arial"/>
          <w:sz w:val="20"/>
          <w:highlight w:val="green"/>
        </w:rPr>
      </w:pPr>
    </w:p>
    <w:p w:rsidR="00D22B78" w:rsidRPr="0076280E" w:rsidRDefault="00D22B78" w:rsidP="00BF770E">
      <w:pPr>
        <w:rPr>
          <w:rFonts w:ascii="Arial Narrow" w:hAnsi="Arial Narrow" w:cs="Arial"/>
          <w:sz w:val="20"/>
          <w:highlight w:val="green"/>
        </w:rPr>
      </w:pPr>
    </w:p>
    <w:p w:rsidR="00D22B78" w:rsidRPr="0076280E" w:rsidRDefault="00D22B78" w:rsidP="00BF770E">
      <w:pPr>
        <w:rPr>
          <w:rFonts w:ascii="Arial Narrow" w:hAnsi="Arial Narrow" w:cs="Arial"/>
          <w:sz w:val="20"/>
          <w:highlight w:val="green"/>
        </w:rPr>
      </w:pPr>
    </w:p>
    <w:p w:rsidR="00BF770E" w:rsidRPr="0076280E" w:rsidRDefault="00BF770E" w:rsidP="007478A0">
      <w:pPr>
        <w:pStyle w:val="CoE-Heading1"/>
        <w:rPr>
          <w:sz w:val="24"/>
        </w:rPr>
      </w:pPr>
      <w:bookmarkStart w:id="11" w:name="_Toc505872971"/>
      <w:bookmarkStart w:id="12" w:name="_Toc505873057"/>
      <w:bookmarkStart w:id="13" w:name="_Toc505873288"/>
      <w:bookmarkStart w:id="14" w:name="_Toc505873541"/>
      <w:bookmarkStart w:id="15" w:name="_Toc509474065"/>
      <w:r w:rsidRPr="0076280E">
        <w:rPr>
          <w:sz w:val="24"/>
        </w:rPr>
        <w:t xml:space="preserve">2. </w:t>
      </w:r>
      <w:r w:rsidRPr="0076280E">
        <w:rPr>
          <w:sz w:val="24"/>
        </w:rPr>
        <w:tab/>
        <w:t>Le Plan d</w:t>
      </w:r>
      <w:r w:rsidR="00890D8A">
        <w:rPr>
          <w:sz w:val="24"/>
        </w:rPr>
        <w:t>’</w:t>
      </w:r>
      <w:r w:rsidRPr="0076280E">
        <w:rPr>
          <w:sz w:val="24"/>
        </w:rPr>
        <w:t>action de la Convention de Faro</w:t>
      </w:r>
      <w:bookmarkEnd w:id="11"/>
      <w:bookmarkEnd w:id="12"/>
      <w:bookmarkEnd w:id="13"/>
      <w:bookmarkEnd w:id="14"/>
      <w:bookmarkEnd w:id="15"/>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Le Plan d</w:t>
      </w:r>
      <w:r w:rsidR="00890D8A">
        <w:rPr>
          <w:rFonts w:ascii="Arial Narrow" w:hAnsi="Arial Narrow"/>
          <w:sz w:val="20"/>
          <w:szCs w:val="20"/>
        </w:rPr>
        <w:t>’</w:t>
      </w:r>
      <w:r w:rsidRPr="0076280E">
        <w:rPr>
          <w:rFonts w:ascii="Arial Narrow" w:hAnsi="Arial Narrow"/>
          <w:sz w:val="20"/>
          <w:szCs w:val="20"/>
        </w:rPr>
        <w:t>action de la Convention de Faro vise à traduire dans les faits les principes de la Convention de Faro. Il permet aux États membres d</w:t>
      </w:r>
      <w:r w:rsidR="00890D8A">
        <w:rPr>
          <w:rFonts w:ascii="Arial Narrow" w:hAnsi="Arial Narrow"/>
          <w:sz w:val="20"/>
          <w:szCs w:val="20"/>
        </w:rPr>
        <w:t>’</w:t>
      </w:r>
      <w:r w:rsidRPr="0076280E">
        <w:rPr>
          <w:rFonts w:ascii="Arial Narrow" w:hAnsi="Arial Narrow"/>
          <w:sz w:val="20"/>
          <w:szCs w:val="20"/>
        </w:rPr>
        <w:t>accéder à des connaissances et à une expertise de terrain pour mieux comprendre les atouts potentiels de la Convention dans la mesure où il donne vie, forme et sens aux concepts exprimés dans la Convention. Il aide le Secrétariat à mettre en lumière et à étudier des questions spécifiques dans le droit fil des priorités politiques de l</w:t>
      </w:r>
      <w:r w:rsidR="00890D8A">
        <w:rPr>
          <w:rFonts w:ascii="Arial Narrow" w:hAnsi="Arial Narrow"/>
          <w:sz w:val="20"/>
          <w:szCs w:val="20"/>
        </w:rPr>
        <w:t>’</w:t>
      </w:r>
      <w:r w:rsidRPr="0076280E">
        <w:rPr>
          <w:rFonts w:ascii="Arial Narrow" w:hAnsi="Arial Narrow"/>
          <w:sz w:val="20"/>
          <w:szCs w:val="20"/>
        </w:rPr>
        <w:t>Organisation</w:t>
      </w:r>
      <w:r w:rsidR="000E29CF">
        <w:rPr>
          <w:rFonts w:ascii="Arial Narrow" w:hAnsi="Arial Narrow"/>
          <w:sz w:val="20"/>
          <w:szCs w:val="20"/>
        </w:rPr>
        <w:t> ;</w:t>
      </w:r>
      <w:r w:rsidRPr="0076280E">
        <w:rPr>
          <w:rFonts w:ascii="Arial Narrow" w:hAnsi="Arial Narrow"/>
          <w:sz w:val="20"/>
          <w:szCs w:val="20"/>
        </w:rPr>
        <w:t xml:space="preserve"> il offre également une</w:t>
      </w:r>
      <w:r w:rsidR="00471A4E" w:rsidRPr="0076280E">
        <w:rPr>
          <w:rFonts w:ascii="Arial Narrow" w:hAnsi="Arial Narrow"/>
          <w:sz w:val="20"/>
          <w:szCs w:val="20"/>
        </w:rPr>
        <w:t xml:space="preserve"> </w:t>
      </w:r>
      <w:r w:rsidRPr="0076280E">
        <w:rPr>
          <w:rFonts w:ascii="Arial Narrow" w:hAnsi="Arial Narrow"/>
          <w:sz w:val="20"/>
          <w:szCs w:val="20"/>
        </w:rPr>
        <w:t>plateforme d</w:t>
      </w:r>
      <w:r w:rsidR="00890D8A">
        <w:rPr>
          <w:rFonts w:ascii="Arial Narrow" w:hAnsi="Arial Narrow"/>
          <w:sz w:val="20"/>
          <w:szCs w:val="20"/>
        </w:rPr>
        <w:t>’</w:t>
      </w:r>
      <w:r w:rsidRPr="0076280E">
        <w:rPr>
          <w:rFonts w:ascii="Arial Narrow" w:hAnsi="Arial Narrow"/>
          <w:sz w:val="20"/>
          <w:szCs w:val="20"/>
        </w:rPr>
        <w:t>analyse permettant de formuler des recommandations en vue de nouvelles actions et encourage les États membres à ratifier la Convention.</w:t>
      </w:r>
      <w:r w:rsidR="00BC4E1C">
        <w:rPr>
          <w:rFonts w:ascii="Arial Narrow" w:hAnsi="Arial Narrow"/>
          <w:sz w:val="20"/>
          <w:szCs w:val="20"/>
        </w:rPr>
        <w:t xml:space="preserve"> </w:t>
      </w:r>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 xml:space="preserve">Si la Convention de Faro est un exercice de démocratie participative et offre un cadre </w:t>
      </w:r>
      <w:r w:rsidR="00365154">
        <w:rPr>
          <w:rFonts w:ascii="Arial Narrow" w:hAnsi="Arial Narrow"/>
          <w:sz w:val="20"/>
          <w:szCs w:val="20"/>
        </w:rPr>
        <w:t>pour</w:t>
      </w:r>
      <w:r w:rsidR="00365154" w:rsidRPr="0076280E">
        <w:rPr>
          <w:rFonts w:ascii="Arial Narrow" w:hAnsi="Arial Narrow"/>
          <w:sz w:val="20"/>
          <w:szCs w:val="20"/>
        </w:rPr>
        <w:t xml:space="preserve"> </w:t>
      </w:r>
      <w:r w:rsidRPr="0076280E">
        <w:rPr>
          <w:rFonts w:ascii="Arial Narrow" w:hAnsi="Arial Narrow"/>
          <w:sz w:val="20"/>
          <w:szCs w:val="20"/>
        </w:rPr>
        <w:t>la manière d</w:t>
      </w:r>
      <w:r w:rsidR="00890D8A">
        <w:rPr>
          <w:rFonts w:ascii="Arial Narrow" w:hAnsi="Arial Narrow"/>
          <w:sz w:val="20"/>
          <w:szCs w:val="20"/>
        </w:rPr>
        <w:t>’</w:t>
      </w:r>
      <w:r w:rsidR="00365154">
        <w:rPr>
          <w:rFonts w:ascii="Arial Narrow" w:hAnsi="Arial Narrow"/>
          <w:sz w:val="20"/>
          <w:szCs w:val="20"/>
        </w:rPr>
        <w:t>appréhender et d</w:t>
      </w:r>
      <w:r w:rsidRPr="0076280E">
        <w:rPr>
          <w:rFonts w:ascii="Arial Narrow" w:hAnsi="Arial Narrow"/>
          <w:sz w:val="20"/>
          <w:szCs w:val="20"/>
        </w:rPr>
        <w:t>e gérer</w:t>
      </w:r>
      <w:r w:rsidR="00365154">
        <w:rPr>
          <w:rFonts w:ascii="Arial Narrow" w:hAnsi="Arial Narrow"/>
          <w:sz w:val="20"/>
          <w:szCs w:val="20"/>
        </w:rPr>
        <w:t xml:space="preserve"> </w:t>
      </w:r>
      <w:r w:rsidRPr="0076280E">
        <w:rPr>
          <w:rFonts w:ascii="Arial Narrow" w:hAnsi="Arial Narrow"/>
          <w:sz w:val="20"/>
          <w:szCs w:val="20"/>
        </w:rPr>
        <w:t>le patrimoine, le Plan d</w:t>
      </w:r>
      <w:r w:rsidR="00890D8A">
        <w:rPr>
          <w:rFonts w:ascii="Arial Narrow" w:hAnsi="Arial Narrow"/>
          <w:sz w:val="20"/>
          <w:szCs w:val="20"/>
        </w:rPr>
        <w:t>’</w:t>
      </w:r>
      <w:r w:rsidRPr="0076280E">
        <w:rPr>
          <w:rFonts w:ascii="Arial Narrow" w:hAnsi="Arial Narrow"/>
          <w:sz w:val="20"/>
          <w:szCs w:val="20"/>
        </w:rPr>
        <w:t xml:space="preserve">action </w:t>
      </w:r>
      <w:r w:rsidR="00EB6A67">
        <w:rPr>
          <w:rFonts w:ascii="Arial Narrow" w:hAnsi="Arial Narrow"/>
          <w:sz w:val="20"/>
          <w:szCs w:val="20"/>
        </w:rPr>
        <w:t xml:space="preserve">veut amener à reconsidérer </w:t>
      </w:r>
      <w:r w:rsidRPr="0076280E">
        <w:rPr>
          <w:rFonts w:ascii="Arial Narrow" w:hAnsi="Arial Narrow"/>
          <w:sz w:val="20"/>
          <w:szCs w:val="20"/>
        </w:rPr>
        <w:t>le patrimoine </w:t>
      </w:r>
      <w:r w:rsidR="00EB6A67">
        <w:rPr>
          <w:rFonts w:ascii="Arial Narrow" w:hAnsi="Arial Narrow"/>
          <w:sz w:val="20"/>
          <w:szCs w:val="20"/>
        </w:rPr>
        <w:t>en tant que concept</w:t>
      </w:r>
      <w:r w:rsidRPr="0076280E">
        <w:rPr>
          <w:rFonts w:ascii="Arial Narrow" w:hAnsi="Arial Narrow"/>
          <w:sz w:val="20"/>
          <w:szCs w:val="20"/>
        </w:rPr>
        <w:t xml:space="preserve">, ressource, </w:t>
      </w:r>
      <w:r w:rsidR="00EB6A67">
        <w:rPr>
          <w:rFonts w:ascii="Arial Narrow" w:hAnsi="Arial Narrow"/>
          <w:sz w:val="20"/>
          <w:szCs w:val="20"/>
        </w:rPr>
        <w:t>e</w:t>
      </w:r>
      <w:r w:rsidRPr="0076280E">
        <w:rPr>
          <w:rFonts w:ascii="Arial Narrow" w:hAnsi="Arial Narrow"/>
          <w:sz w:val="20"/>
          <w:szCs w:val="20"/>
        </w:rPr>
        <w:t xml:space="preserve">nsemble de processus et force dynamique de gestion de la gouvernance </w:t>
      </w:r>
      <w:r w:rsidRPr="0076280E">
        <w:rPr>
          <w:rFonts w:ascii="Arial Narrow" w:hAnsi="Arial Narrow"/>
          <w:sz w:val="20"/>
          <w:szCs w:val="20"/>
        </w:rPr>
        <w:lastRenderedPageBreak/>
        <w:t>patrimoniale et à identifier le rôle du patrimoine pour traiter les problèmes de société. Le Plan d</w:t>
      </w:r>
      <w:r w:rsidR="00890D8A">
        <w:rPr>
          <w:rFonts w:ascii="Arial Narrow" w:hAnsi="Arial Narrow"/>
          <w:sz w:val="20"/>
          <w:szCs w:val="20"/>
        </w:rPr>
        <w:t>’</w:t>
      </w:r>
      <w:r w:rsidRPr="0076280E">
        <w:rPr>
          <w:rFonts w:ascii="Arial Narrow" w:hAnsi="Arial Narrow"/>
          <w:sz w:val="20"/>
          <w:szCs w:val="20"/>
        </w:rPr>
        <w:t>action est examiné et révisé tous les deux ans en fonction des priorités de l</w:t>
      </w:r>
      <w:r w:rsidR="00890D8A">
        <w:rPr>
          <w:rFonts w:ascii="Arial Narrow" w:hAnsi="Arial Narrow"/>
          <w:sz w:val="20"/>
          <w:szCs w:val="20"/>
        </w:rPr>
        <w:t>’</w:t>
      </w:r>
      <w:r w:rsidRPr="0076280E">
        <w:rPr>
          <w:rFonts w:ascii="Arial Narrow" w:hAnsi="Arial Narrow"/>
          <w:sz w:val="20"/>
          <w:szCs w:val="20"/>
        </w:rPr>
        <w:t>Organisation et des commentaires recueillis auprès du Réseau de la Convention de Faro.</w:t>
      </w:r>
      <w:r w:rsidR="00BC4E1C">
        <w:rPr>
          <w:rFonts w:ascii="Arial Narrow" w:hAnsi="Arial Narrow"/>
          <w:sz w:val="20"/>
          <w:szCs w:val="20"/>
        </w:rPr>
        <w:t xml:space="preserve"> </w:t>
      </w:r>
    </w:p>
    <w:p w:rsidR="00BF770E" w:rsidRPr="0076280E" w:rsidRDefault="00BF770E">
      <w:pPr>
        <w:jc w:val="both"/>
        <w:rPr>
          <w:rFonts w:ascii="Arial Narrow" w:hAnsi="Arial Narrow" w:cs="Arial"/>
          <w:b/>
          <w:sz w:val="20"/>
          <w:szCs w:val="20"/>
        </w:rPr>
      </w:pPr>
      <w:r w:rsidRPr="0076280E">
        <w:rPr>
          <w:rFonts w:ascii="Arial Narrow" w:hAnsi="Arial Narrow"/>
          <w:sz w:val="20"/>
          <w:szCs w:val="20"/>
        </w:rPr>
        <w:t>En collaboration avec toutes les parties prenantes concernées, allant du niveau communautaire aux organisations de la société civile, établissements scolaires, milieux universitaires, autorités et inst</w:t>
      </w:r>
      <w:r w:rsidR="00471A4E" w:rsidRPr="0076280E">
        <w:rPr>
          <w:rFonts w:ascii="Arial Narrow" w:hAnsi="Arial Narrow"/>
          <w:sz w:val="20"/>
          <w:szCs w:val="20"/>
        </w:rPr>
        <w:t xml:space="preserve">itutions locales et nationales, </w:t>
      </w:r>
      <w:r w:rsidRPr="0076280E">
        <w:rPr>
          <w:rFonts w:ascii="Arial Narrow" w:hAnsi="Arial Narrow"/>
          <w:b/>
          <w:bCs/>
          <w:sz w:val="20"/>
          <w:szCs w:val="20"/>
        </w:rPr>
        <w:t>l</w:t>
      </w:r>
      <w:r w:rsidR="00890D8A">
        <w:rPr>
          <w:rFonts w:ascii="Arial Narrow" w:hAnsi="Arial Narrow"/>
          <w:b/>
          <w:bCs/>
          <w:sz w:val="20"/>
          <w:szCs w:val="20"/>
        </w:rPr>
        <w:t>’</w:t>
      </w:r>
      <w:r w:rsidRPr="0076280E">
        <w:rPr>
          <w:rFonts w:ascii="Arial Narrow" w:hAnsi="Arial Narrow"/>
          <w:b/>
          <w:bCs/>
          <w:sz w:val="20"/>
          <w:szCs w:val="20"/>
        </w:rPr>
        <w:t>objectif ultime du Plan d</w:t>
      </w:r>
      <w:r w:rsidR="00890D8A">
        <w:rPr>
          <w:rFonts w:ascii="Arial Narrow" w:hAnsi="Arial Narrow"/>
          <w:b/>
          <w:bCs/>
          <w:sz w:val="20"/>
          <w:szCs w:val="20"/>
        </w:rPr>
        <w:t>’</w:t>
      </w:r>
      <w:r w:rsidRPr="0076280E">
        <w:rPr>
          <w:rFonts w:ascii="Arial Narrow" w:hAnsi="Arial Narrow"/>
          <w:b/>
          <w:bCs/>
          <w:sz w:val="20"/>
          <w:szCs w:val="20"/>
        </w:rPr>
        <w:t xml:space="preserve">action consiste à créer un espace ouvert à de nombreux récits et perspectives et à améliorer la qualité de vie </w:t>
      </w:r>
      <w:r w:rsidR="009E6002">
        <w:rPr>
          <w:rFonts w:ascii="Arial Narrow" w:hAnsi="Arial Narrow"/>
          <w:b/>
          <w:bCs/>
          <w:sz w:val="20"/>
          <w:szCs w:val="20"/>
        </w:rPr>
        <w:t xml:space="preserve">grâce au </w:t>
      </w:r>
      <w:r w:rsidRPr="0076280E">
        <w:rPr>
          <w:rFonts w:ascii="Arial Narrow" w:hAnsi="Arial Narrow"/>
          <w:b/>
          <w:bCs/>
          <w:sz w:val="20"/>
          <w:szCs w:val="20"/>
        </w:rPr>
        <w:t>patrimoine.</w:t>
      </w:r>
    </w:p>
    <w:p w:rsidR="00BF770E" w:rsidRPr="0076280E" w:rsidRDefault="00BF770E">
      <w:pPr>
        <w:pStyle w:val="NoSpacing"/>
        <w:jc w:val="both"/>
        <w:rPr>
          <w:rFonts w:ascii="Arial Narrow" w:hAnsi="Arial Narrow" w:cs="Arial"/>
          <w:sz w:val="20"/>
          <w:szCs w:val="20"/>
        </w:rPr>
      </w:pPr>
      <w:r w:rsidRPr="0076280E">
        <w:rPr>
          <w:rFonts w:ascii="Arial Narrow" w:hAnsi="Arial Narrow"/>
          <w:sz w:val="20"/>
          <w:szCs w:val="20"/>
        </w:rPr>
        <w:t>La structure opérationnelle du Plan d</w:t>
      </w:r>
      <w:r w:rsidR="00890D8A">
        <w:rPr>
          <w:rFonts w:ascii="Arial Narrow" w:hAnsi="Arial Narrow"/>
          <w:sz w:val="20"/>
          <w:szCs w:val="20"/>
        </w:rPr>
        <w:t>’</w:t>
      </w:r>
      <w:r w:rsidRPr="0076280E">
        <w:rPr>
          <w:rFonts w:ascii="Arial Narrow" w:hAnsi="Arial Narrow"/>
          <w:sz w:val="20"/>
          <w:szCs w:val="20"/>
        </w:rPr>
        <w:t xml:space="preserve">action favorise un processus dynamique </w:t>
      </w:r>
      <w:r w:rsidR="00471A4E" w:rsidRPr="0076280E">
        <w:rPr>
          <w:rFonts w:ascii="Arial Narrow" w:hAnsi="Arial Narrow"/>
          <w:sz w:val="20"/>
          <w:szCs w:val="20"/>
        </w:rPr>
        <w:t xml:space="preserve">de </w:t>
      </w:r>
      <w:r w:rsidR="00471A4E" w:rsidRPr="007560EE">
        <w:rPr>
          <w:rFonts w:ascii="Arial Narrow" w:hAnsi="Arial Narrow"/>
          <w:sz w:val="20"/>
          <w:szCs w:val="20"/>
        </w:rPr>
        <w:t>réflexion axé sur la recherche-action,</w:t>
      </w:r>
      <w:r w:rsidRPr="0076280E">
        <w:rPr>
          <w:rFonts w:ascii="Arial Narrow" w:hAnsi="Arial Narrow"/>
          <w:sz w:val="20"/>
          <w:szCs w:val="20"/>
        </w:rPr>
        <w:t xml:space="preserve"> dans lequel les concepts relatifs à la gouvernance patrimoniale, les diverses initiatives d</w:t>
      </w:r>
      <w:r w:rsidR="00890D8A">
        <w:rPr>
          <w:rFonts w:ascii="Arial Narrow" w:hAnsi="Arial Narrow"/>
          <w:sz w:val="20"/>
          <w:szCs w:val="20"/>
        </w:rPr>
        <w:t>’</w:t>
      </w:r>
      <w:r w:rsidRPr="0076280E">
        <w:rPr>
          <w:rFonts w:ascii="Arial Narrow" w:hAnsi="Arial Narrow"/>
          <w:sz w:val="20"/>
          <w:szCs w:val="20"/>
        </w:rPr>
        <w:t>engagement et de coopération de la communauté, la dimension économique et les relations entre le patrimoine et d</w:t>
      </w:r>
      <w:r w:rsidR="00890D8A">
        <w:rPr>
          <w:rFonts w:ascii="Arial Narrow" w:hAnsi="Arial Narrow"/>
          <w:sz w:val="20"/>
          <w:szCs w:val="20"/>
        </w:rPr>
        <w:t>’</w:t>
      </w:r>
      <w:r w:rsidRPr="0076280E">
        <w:rPr>
          <w:rFonts w:ascii="Arial Narrow" w:hAnsi="Arial Narrow"/>
          <w:sz w:val="20"/>
          <w:szCs w:val="20"/>
        </w:rPr>
        <w:t xml:space="preserve">autres domaines sont examinés </w:t>
      </w:r>
      <w:r w:rsidR="009E6002">
        <w:rPr>
          <w:rFonts w:ascii="Arial Narrow" w:hAnsi="Arial Narrow"/>
          <w:sz w:val="20"/>
          <w:szCs w:val="20"/>
        </w:rPr>
        <w:t xml:space="preserve">dans </w:t>
      </w:r>
      <w:r w:rsidRPr="0076280E">
        <w:rPr>
          <w:rFonts w:ascii="Arial Narrow" w:hAnsi="Arial Narrow"/>
          <w:sz w:val="20"/>
          <w:szCs w:val="20"/>
        </w:rPr>
        <w:t xml:space="preserve">une approche synergique. Si de nombreux États membres estiment peut-être avoir déjà mis en </w:t>
      </w:r>
      <w:r w:rsidR="001926CF" w:rsidRPr="0076280E">
        <w:rPr>
          <w:rFonts w:ascii="Arial Narrow" w:hAnsi="Arial Narrow"/>
          <w:sz w:val="20"/>
          <w:szCs w:val="20"/>
        </w:rPr>
        <w:t>œuvre</w:t>
      </w:r>
      <w:r w:rsidRPr="0076280E">
        <w:rPr>
          <w:rFonts w:ascii="Arial Narrow" w:hAnsi="Arial Narrow"/>
          <w:sz w:val="20"/>
          <w:szCs w:val="20"/>
        </w:rPr>
        <w:t xml:space="preserve"> plusieurs aspects de la Convention de Faro, l</w:t>
      </w:r>
      <w:r w:rsidR="00890D8A">
        <w:rPr>
          <w:rFonts w:ascii="Arial Narrow" w:hAnsi="Arial Narrow"/>
          <w:sz w:val="20"/>
          <w:szCs w:val="20"/>
        </w:rPr>
        <w:t>’</w:t>
      </w:r>
      <w:r w:rsidRPr="0076280E">
        <w:rPr>
          <w:rFonts w:ascii="Arial Narrow" w:hAnsi="Arial Narrow"/>
          <w:sz w:val="20"/>
          <w:szCs w:val="20"/>
        </w:rPr>
        <w:t>esprit de solidarité développé à travers le Réseau de la Convention de Faro prend la forme d</w:t>
      </w:r>
      <w:r w:rsidR="00890D8A">
        <w:rPr>
          <w:rFonts w:ascii="Arial Narrow" w:hAnsi="Arial Narrow"/>
          <w:sz w:val="20"/>
          <w:szCs w:val="20"/>
        </w:rPr>
        <w:t>’</w:t>
      </w:r>
      <w:r w:rsidRPr="0076280E">
        <w:rPr>
          <w:rFonts w:ascii="Arial Narrow" w:hAnsi="Arial Narrow"/>
          <w:sz w:val="20"/>
          <w:szCs w:val="20"/>
        </w:rPr>
        <w:t>un grand atelier paneuropéen et d</w:t>
      </w:r>
      <w:r w:rsidR="00890D8A">
        <w:rPr>
          <w:rFonts w:ascii="Arial Narrow" w:hAnsi="Arial Narrow"/>
          <w:sz w:val="20"/>
          <w:szCs w:val="20"/>
        </w:rPr>
        <w:t>’</w:t>
      </w:r>
      <w:r w:rsidRPr="0076280E">
        <w:rPr>
          <w:rFonts w:ascii="Arial Narrow" w:hAnsi="Arial Narrow"/>
          <w:sz w:val="20"/>
          <w:szCs w:val="20"/>
        </w:rPr>
        <w:t>une plateforme d</w:t>
      </w:r>
      <w:r w:rsidR="00890D8A">
        <w:rPr>
          <w:rFonts w:ascii="Arial Narrow" w:hAnsi="Arial Narrow"/>
          <w:sz w:val="20"/>
          <w:szCs w:val="20"/>
        </w:rPr>
        <w:t>’</w:t>
      </w:r>
      <w:r w:rsidRPr="0076280E">
        <w:rPr>
          <w:rFonts w:ascii="Arial Narrow" w:hAnsi="Arial Narrow"/>
          <w:sz w:val="20"/>
          <w:szCs w:val="20"/>
        </w:rPr>
        <w:t>apprentissage qui tire parti des connaissances, du bons sens et des expériences locales pour rechercher des solutions aux problèmes et place ainsi sur le devant de la scène les questions décisives auxquelles sont confronté</w:t>
      </w:r>
      <w:r w:rsidR="009E6002">
        <w:rPr>
          <w:rFonts w:ascii="Arial Narrow" w:hAnsi="Arial Narrow"/>
          <w:sz w:val="20"/>
          <w:szCs w:val="20"/>
        </w:rPr>
        <w:t>e</w:t>
      </w:r>
      <w:r w:rsidRPr="0076280E">
        <w:rPr>
          <w:rFonts w:ascii="Arial Narrow" w:hAnsi="Arial Narrow"/>
          <w:sz w:val="20"/>
          <w:szCs w:val="20"/>
        </w:rPr>
        <w:t>s les sociétés actuelles.</w:t>
      </w:r>
    </w:p>
    <w:p w:rsidR="00BF770E" w:rsidRPr="0076280E" w:rsidRDefault="00BF770E" w:rsidP="00BF770E">
      <w:pPr>
        <w:pStyle w:val="NoSpacing"/>
        <w:jc w:val="both"/>
        <w:rPr>
          <w:rFonts w:ascii="Arial Narrow" w:hAnsi="Arial Narrow" w:cs="Arial"/>
          <w:sz w:val="20"/>
          <w:szCs w:val="20"/>
        </w:rPr>
      </w:pPr>
    </w:p>
    <w:p w:rsidR="00BF770E" w:rsidRPr="0076280E" w:rsidRDefault="00BF770E" w:rsidP="008B5794">
      <w:pPr>
        <w:pStyle w:val="NoSpacing"/>
        <w:jc w:val="both"/>
        <w:rPr>
          <w:rFonts w:ascii="Arial Narrow" w:hAnsi="Arial Narrow" w:cs="Arial"/>
          <w:sz w:val="20"/>
          <w:szCs w:val="20"/>
        </w:rPr>
      </w:pPr>
      <w:r w:rsidRPr="0076280E">
        <w:rPr>
          <w:rFonts w:ascii="Arial Narrow" w:hAnsi="Arial Narrow"/>
          <w:sz w:val="20"/>
          <w:szCs w:val="20"/>
        </w:rPr>
        <w:t>Les synergies recherchées dans le cadre du Plan d</w:t>
      </w:r>
      <w:r w:rsidR="00890D8A">
        <w:rPr>
          <w:rFonts w:ascii="Arial Narrow" w:hAnsi="Arial Narrow"/>
          <w:sz w:val="20"/>
          <w:szCs w:val="20"/>
        </w:rPr>
        <w:t>’</w:t>
      </w:r>
      <w:r w:rsidRPr="0076280E">
        <w:rPr>
          <w:rFonts w:ascii="Arial Narrow" w:hAnsi="Arial Narrow"/>
          <w:sz w:val="20"/>
          <w:szCs w:val="20"/>
        </w:rPr>
        <w:t xml:space="preserve">action de la Convention de Faro visent à démontrer les liens </w:t>
      </w:r>
      <w:r w:rsidR="009E6002">
        <w:rPr>
          <w:rFonts w:ascii="Arial Narrow" w:hAnsi="Arial Narrow"/>
          <w:sz w:val="20"/>
          <w:szCs w:val="20"/>
        </w:rPr>
        <w:t>organiques</w:t>
      </w:r>
      <w:r w:rsidR="009E6002" w:rsidRPr="0076280E">
        <w:rPr>
          <w:rFonts w:ascii="Arial Narrow" w:hAnsi="Arial Narrow"/>
          <w:sz w:val="20"/>
          <w:szCs w:val="20"/>
        </w:rPr>
        <w:t xml:space="preserve"> </w:t>
      </w:r>
      <w:r w:rsidRPr="0076280E">
        <w:rPr>
          <w:rFonts w:ascii="Arial Narrow" w:hAnsi="Arial Narrow"/>
          <w:sz w:val="20"/>
          <w:szCs w:val="20"/>
        </w:rPr>
        <w:t>qui existent entre différents aspects des droits de l</w:t>
      </w:r>
      <w:r w:rsidR="00890D8A">
        <w:rPr>
          <w:rFonts w:ascii="Arial Narrow" w:hAnsi="Arial Narrow"/>
          <w:sz w:val="20"/>
          <w:szCs w:val="20"/>
        </w:rPr>
        <w:t>’</w:t>
      </w:r>
      <w:r w:rsidRPr="0076280E">
        <w:rPr>
          <w:rFonts w:ascii="Arial Narrow" w:hAnsi="Arial Narrow"/>
          <w:sz w:val="20"/>
          <w:szCs w:val="20"/>
        </w:rPr>
        <w:t xml:space="preserve">homme et de la démocratie ayant trait à la dignité humaine, </w:t>
      </w:r>
      <w:r w:rsidR="009E6002">
        <w:rPr>
          <w:rFonts w:ascii="Arial Narrow" w:hAnsi="Arial Narrow"/>
          <w:sz w:val="20"/>
          <w:szCs w:val="20"/>
        </w:rPr>
        <w:t xml:space="preserve">à </w:t>
      </w: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 xml:space="preserve">identité et </w:t>
      </w:r>
      <w:r w:rsidR="009E6002">
        <w:rPr>
          <w:rFonts w:ascii="Arial Narrow" w:hAnsi="Arial Narrow"/>
          <w:sz w:val="20"/>
          <w:szCs w:val="20"/>
        </w:rPr>
        <w:t xml:space="preserve">à </w:t>
      </w:r>
      <w:r w:rsidRPr="0076280E">
        <w:rPr>
          <w:rFonts w:ascii="Arial Narrow" w:hAnsi="Arial Narrow"/>
          <w:sz w:val="20"/>
          <w:szCs w:val="20"/>
        </w:rPr>
        <w:t xml:space="preserve">la survie culturelle de toutes les communautés, en particulier </w:t>
      </w:r>
      <w:r w:rsidR="009E6002">
        <w:rPr>
          <w:rFonts w:ascii="Arial Narrow" w:hAnsi="Arial Narrow"/>
          <w:sz w:val="20"/>
          <w:szCs w:val="20"/>
        </w:rPr>
        <w:t xml:space="preserve">de </w:t>
      </w:r>
      <w:r w:rsidRPr="0076280E">
        <w:rPr>
          <w:rFonts w:ascii="Arial Narrow" w:hAnsi="Arial Narrow"/>
          <w:sz w:val="20"/>
          <w:szCs w:val="20"/>
        </w:rPr>
        <w:t xml:space="preserve">celles qui sont marginalisées. </w:t>
      </w:r>
    </w:p>
    <w:p w:rsidR="00BF770E" w:rsidRPr="0076280E" w:rsidRDefault="00BF770E" w:rsidP="00BF770E">
      <w:pPr>
        <w:pStyle w:val="NoSpacing"/>
        <w:jc w:val="both"/>
        <w:rPr>
          <w:rFonts w:ascii="Arial Narrow" w:hAnsi="Arial Narrow" w:cs="Arial"/>
          <w:sz w:val="18"/>
          <w:szCs w:val="20"/>
        </w:rPr>
      </w:pPr>
    </w:p>
    <w:p w:rsidR="00BF770E" w:rsidRPr="0076280E" w:rsidRDefault="00BF770E" w:rsidP="00BF770E">
      <w:pPr>
        <w:pStyle w:val="NoSpacing"/>
        <w:jc w:val="center"/>
        <w:rPr>
          <w:rFonts w:ascii="Arial Narrow" w:hAnsi="Arial Narrow" w:cs="Arial"/>
          <w:b/>
          <w:sz w:val="18"/>
          <w:szCs w:val="20"/>
        </w:rPr>
      </w:pPr>
      <w:r w:rsidRPr="0076280E">
        <w:rPr>
          <w:rFonts w:ascii="Arial Narrow" w:hAnsi="Arial Narrow"/>
          <w:b/>
          <w:noProof/>
          <w:sz w:val="18"/>
          <w:szCs w:val="20"/>
          <w:lang w:val="en-GB"/>
        </w:rPr>
        <w:drawing>
          <wp:inline distT="0" distB="0" distL="0" distR="0" wp14:anchorId="65AB3609" wp14:editId="7444E470">
            <wp:extent cx="2853267" cy="1684867"/>
            <wp:effectExtent l="0" t="0" r="4445" b="0"/>
            <wp:docPr id="7" name="Picture 7" descr="P:\_coe-settings\desktop\handbook photos\10_fava_vilanova_cast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_coe-settings\desktop\handbook photos\10_fava_vilanova_castell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9027" cy="1688268"/>
                    </a:xfrm>
                    <a:prstGeom prst="rect">
                      <a:avLst/>
                    </a:prstGeom>
                    <a:noFill/>
                    <a:ln>
                      <a:noFill/>
                    </a:ln>
                  </pic:spPr>
                </pic:pic>
              </a:graphicData>
            </a:graphic>
          </wp:inline>
        </w:drawing>
      </w:r>
    </w:p>
    <w:p w:rsidR="008D0161" w:rsidRPr="0076280E" w:rsidRDefault="008D0161" w:rsidP="007B7738">
      <w:pPr>
        <w:pStyle w:val="CoE-Heading2"/>
        <w:rPr>
          <w:sz w:val="22"/>
        </w:rPr>
      </w:pPr>
      <w:bookmarkStart w:id="16" w:name="_Toc505872972"/>
      <w:bookmarkStart w:id="17" w:name="_Toc505873058"/>
      <w:bookmarkStart w:id="18" w:name="_Toc505873289"/>
      <w:bookmarkStart w:id="19" w:name="_Toc505873542"/>
    </w:p>
    <w:p w:rsidR="00BF770E" w:rsidRPr="0076280E" w:rsidRDefault="00BF770E" w:rsidP="007B7738">
      <w:pPr>
        <w:pStyle w:val="CoE-Heading2"/>
        <w:rPr>
          <w:i/>
          <w:sz w:val="22"/>
        </w:rPr>
      </w:pPr>
      <w:bookmarkStart w:id="20" w:name="_Toc509474066"/>
      <w:r w:rsidRPr="0076280E">
        <w:rPr>
          <w:sz w:val="22"/>
        </w:rPr>
        <w:t xml:space="preserve">2.1. </w:t>
      </w:r>
      <w:r w:rsidRPr="0076280E">
        <w:rPr>
          <w:sz w:val="22"/>
        </w:rPr>
        <w:tab/>
      </w:r>
      <w:r w:rsidR="00471A4E" w:rsidRPr="0076280E">
        <w:rPr>
          <w:sz w:val="22"/>
        </w:rPr>
        <w:t>La p</w:t>
      </w:r>
      <w:r w:rsidRPr="0076280E">
        <w:rPr>
          <w:sz w:val="22"/>
        </w:rPr>
        <w:t>romotion de la Convention de Faro</w:t>
      </w:r>
      <w:r w:rsidRPr="0076280E">
        <w:rPr>
          <w:rStyle w:val="FootnoteReference"/>
          <w:sz w:val="22"/>
        </w:rPr>
        <w:footnoteReference w:id="3"/>
      </w:r>
      <w:bookmarkEnd w:id="16"/>
      <w:bookmarkEnd w:id="17"/>
      <w:bookmarkEnd w:id="18"/>
      <w:bookmarkEnd w:id="19"/>
      <w:bookmarkEnd w:id="20"/>
    </w:p>
    <w:p w:rsidR="00BF770E" w:rsidRPr="0076280E" w:rsidRDefault="00BF770E" w:rsidP="00BF770E">
      <w:pPr>
        <w:pStyle w:val="NoSpacing"/>
        <w:jc w:val="both"/>
        <w:rPr>
          <w:rFonts w:ascii="Arial Narrow" w:hAnsi="Arial Narrow" w:cs="Arial"/>
          <w:sz w:val="18"/>
          <w:szCs w:val="20"/>
          <w:lang w:eastAsia="fr-FR"/>
        </w:rPr>
      </w:pPr>
    </w:p>
    <w:p w:rsidR="00BF770E" w:rsidRPr="0076280E" w:rsidRDefault="00BF770E" w:rsidP="00BF770E">
      <w:pPr>
        <w:jc w:val="both"/>
        <w:rPr>
          <w:rFonts w:ascii="Arial Narrow" w:hAnsi="Arial Narrow" w:cs="Arial"/>
          <w:sz w:val="20"/>
        </w:rPr>
      </w:pPr>
      <w:r w:rsidRPr="0076280E">
        <w:rPr>
          <w:rFonts w:ascii="Arial Narrow" w:hAnsi="Arial Narrow"/>
          <w:sz w:val="20"/>
          <w:szCs w:val="20"/>
        </w:rPr>
        <w:t xml:space="preserve">La promotion de la Convention de Faro est assurée aux niveaux communautaire, national et international </w:t>
      </w:r>
      <w:r w:rsidR="00C56C54" w:rsidRPr="0076280E">
        <w:rPr>
          <w:rFonts w:ascii="Arial Narrow" w:hAnsi="Arial Narrow"/>
          <w:sz w:val="20"/>
          <w:szCs w:val="20"/>
        </w:rPr>
        <w:t>par différents moyens</w:t>
      </w:r>
      <w:r w:rsidR="00BC4E1C">
        <w:rPr>
          <w:rFonts w:ascii="Arial Narrow" w:hAnsi="Arial Narrow"/>
          <w:sz w:val="20"/>
          <w:szCs w:val="20"/>
        </w:rPr>
        <w:t xml:space="preserve"> </w:t>
      </w:r>
      <w:r w:rsidRPr="0076280E">
        <w:rPr>
          <w:rFonts w:ascii="Arial Narrow" w:hAnsi="Arial Narrow"/>
          <w:sz w:val="20"/>
          <w:szCs w:val="20"/>
        </w:rPr>
        <w:t>afin d</w:t>
      </w:r>
      <w:r w:rsidR="00890D8A">
        <w:rPr>
          <w:rFonts w:ascii="Arial Narrow" w:hAnsi="Arial Narrow"/>
          <w:sz w:val="20"/>
          <w:szCs w:val="20"/>
        </w:rPr>
        <w:t>’</w:t>
      </w:r>
      <w:r w:rsidRPr="0076280E">
        <w:rPr>
          <w:rFonts w:ascii="Arial Narrow" w:hAnsi="Arial Narrow"/>
          <w:sz w:val="20"/>
          <w:szCs w:val="20"/>
        </w:rPr>
        <w:t xml:space="preserve">informer les autorités et le public de la Convention et de sa mise en </w:t>
      </w:r>
      <w:r w:rsidR="001926CF" w:rsidRPr="0076280E">
        <w:rPr>
          <w:rFonts w:ascii="Arial Narrow" w:hAnsi="Arial Narrow"/>
          <w:sz w:val="20"/>
          <w:szCs w:val="20"/>
        </w:rPr>
        <w:t>œuvre</w:t>
      </w:r>
      <w:r w:rsidRPr="0076280E">
        <w:rPr>
          <w:rFonts w:ascii="Arial Narrow" w:hAnsi="Arial Narrow"/>
          <w:sz w:val="20"/>
          <w:szCs w:val="20"/>
        </w:rPr>
        <w:t xml:space="preserve">. </w:t>
      </w:r>
      <w:r w:rsidRPr="0076280E">
        <w:rPr>
          <w:rFonts w:ascii="Arial Narrow" w:hAnsi="Arial Narrow"/>
          <w:sz w:val="20"/>
        </w:rPr>
        <w:t>L</w:t>
      </w:r>
      <w:r w:rsidR="00890D8A">
        <w:rPr>
          <w:rFonts w:ascii="Arial Narrow" w:hAnsi="Arial Narrow"/>
          <w:sz w:val="20"/>
        </w:rPr>
        <w:t>’</w:t>
      </w:r>
      <w:r w:rsidRPr="0076280E">
        <w:rPr>
          <w:rFonts w:ascii="Arial Narrow" w:hAnsi="Arial Narrow"/>
          <w:sz w:val="20"/>
        </w:rPr>
        <w:t>implication de tous les niveaux de la société dans les efforts de promotion devrait inciter les États à signer et ratifier la Convention afin d</w:t>
      </w:r>
      <w:r w:rsidR="00890D8A">
        <w:rPr>
          <w:rFonts w:ascii="Arial Narrow" w:hAnsi="Arial Narrow"/>
          <w:sz w:val="20"/>
        </w:rPr>
        <w:t>’</w:t>
      </w:r>
      <w:r w:rsidRPr="0076280E">
        <w:rPr>
          <w:rFonts w:ascii="Arial Narrow" w:hAnsi="Arial Narrow"/>
          <w:sz w:val="20"/>
        </w:rPr>
        <w:t>améliorer leurs pratiques de gouvernance du patrimoine dans un réseau paneuropéen consacré au patrimoine culturel.</w:t>
      </w:r>
    </w:p>
    <w:p w:rsidR="007B7738" w:rsidRPr="0076280E" w:rsidRDefault="00BF770E" w:rsidP="007B7738">
      <w:pPr>
        <w:pStyle w:val="CoE-Heading3"/>
        <w:rPr>
          <w:rFonts w:ascii="Arial Narrow" w:hAnsi="Arial Narrow"/>
          <w:sz w:val="20"/>
        </w:rPr>
      </w:pPr>
      <w:bookmarkStart w:id="21" w:name="_Toc505872973"/>
      <w:bookmarkStart w:id="22" w:name="_Toc505873059"/>
      <w:bookmarkStart w:id="23" w:name="_Toc505873290"/>
      <w:bookmarkStart w:id="24" w:name="_Toc505873543"/>
      <w:bookmarkStart w:id="25" w:name="_Toc509474067"/>
      <w:r w:rsidRPr="0076280E">
        <w:rPr>
          <w:rFonts w:ascii="Arial Narrow" w:hAnsi="Arial Narrow"/>
          <w:sz w:val="20"/>
        </w:rPr>
        <w:lastRenderedPageBreak/>
        <w:t>2.1.1. Les conférences de la Convention de Faro</w:t>
      </w:r>
      <w:bookmarkEnd w:id="21"/>
      <w:bookmarkEnd w:id="22"/>
      <w:bookmarkEnd w:id="23"/>
      <w:bookmarkEnd w:id="24"/>
      <w:bookmarkEnd w:id="25"/>
    </w:p>
    <w:p w:rsidR="00BF770E" w:rsidRPr="0076280E" w:rsidRDefault="00D61891" w:rsidP="008B5794">
      <w:pPr>
        <w:jc w:val="both"/>
        <w:rPr>
          <w:rFonts w:ascii="Arial Narrow" w:hAnsi="Arial Narrow" w:cs="Arial"/>
          <w:sz w:val="20"/>
        </w:rPr>
      </w:pPr>
      <w:r>
        <w:rPr>
          <w:rFonts w:ascii="Arial Narrow" w:hAnsi="Arial Narrow"/>
          <w:sz w:val="20"/>
        </w:rPr>
        <w:t xml:space="preserve">Elles </w:t>
      </w:r>
      <w:r w:rsidR="00BF770E" w:rsidRPr="0076280E">
        <w:rPr>
          <w:rFonts w:ascii="Arial Narrow" w:hAnsi="Arial Narrow"/>
          <w:sz w:val="20"/>
        </w:rPr>
        <w:t xml:space="preserve">consistent en des présentations de bonnes pratiques et des échanges </w:t>
      </w:r>
      <w:r>
        <w:rPr>
          <w:rFonts w:ascii="Arial Narrow" w:hAnsi="Arial Narrow"/>
          <w:sz w:val="20"/>
        </w:rPr>
        <w:t>stimulants</w:t>
      </w:r>
      <w:r w:rsidR="00BF770E" w:rsidRPr="0076280E">
        <w:rPr>
          <w:rFonts w:ascii="Arial Narrow" w:hAnsi="Arial Narrow"/>
          <w:sz w:val="20"/>
        </w:rPr>
        <w:t xml:space="preserve"> en </w:t>
      </w:r>
      <w:r>
        <w:rPr>
          <w:rFonts w:ascii="Arial Narrow" w:hAnsi="Arial Narrow"/>
          <w:sz w:val="20"/>
        </w:rPr>
        <w:t xml:space="preserve">face à face ou </w:t>
      </w:r>
      <w:r w:rsidR="00C56C54" w:rsidRPr="0076280E">
        <w:rPr>
          <w:rFonts w:ascii="Arial Narrow" w:hAnsi="Arial Narrow"/>
          <w:sz w:val="20"/>
        </w:rPr>
        <w:t>à l</w:t>
      </w:r>
      <w:r w:rsidR="00890D8A">
        <w:rPr>
          <w:rFonts w:ascii="Arial Narrow" w:hAnsi="Arial Narrow"/>
          <w:sz w:val="20"/>
        </w:rPr>
        <w:t>’</w:t>
      </w:r>
      <w:r w:rsidR="00C56C54" w:rsidRPr="0076280E">
        <w:rPr>
          <w:rFonts w:ascii="Arial Narrow" w:hAnsi="Arial Narrow"/>
          <w:sz w:val="20"/>
        </w:rPr>
        <w:t xml:space="preserve">aide de </w:t>
      </w:r>
      <w:r w:rsidR="00BF770E" w:rsidRPr="0076280E">
        <w:rPr>
          <w:rFonts w:ascii="Arial Narrow" w:hAnsi="Arial Narrow"/>
          <w:sz w:val="20"/>
        </w:rPr>
        <w:t>moyens multimédias pour faire connaître l</w:t>
      </w:r>
      <w:r w:rsidR="00890D8A">
        <w:rPr>
          <w:rFonts w:ascii="Arial Narrow" w:hAnsi="Arial Narrow"/>
          <w:sz w:val="20"/>
        </w:rPr>
        <w:t>’</w:t>
      </w:r>
      <w:r w:rsidR="00BF770E" w:rsidRPr="0076280E">
        <w:rPr>
          <w:rFonts w:ascii="Arial Narrow" w:hAnsi="Arial Narrow"/>
          <w:sz w:val="20"/>
        </w:rPr>
        <w:t>esprit de la Convention de Faro. Ces conférences diffusent les témoignages d</w:t>
      </w:r>
      <w:r w:rsidR="00890D8A">
        <w:rPr>
          <w:rFonts w:ascii="Arial Narrow" w:hAnsi="Arial Narrow"/>
          <w:sz w:val="20"/>
        </w:rPr>
        <w:t>’</w:t>
      </w:r>
      <w:r w:rsidR="00BF770E" w:rsidRPr="0076280E">
        <w:rPr>
          <w:rFonts w:ascii="Arial Narrow" w:hAnsi="Arial Narrow"/>
          <w:sz w:val="20"/>
        </w:rPr>
        <w:t xml:space="preserve">individus qui ont participé à la mise en œuvre de la Convention de Faro dans différents domaines. Les membres du Réseau de la Convention de Faro, les experts et le Secrétariat assistent à ces </w:t>
      </w:r>
      <w:r w:rsidR="00C56C54" w:rsidRPr="0076280E">
        <w:rPr>
          <w:rFonts w:ascii="Arial Narrow" w:hAnsi="Arial Narrow"/>
          <w:sz w:val="20"/>
        </w:rPr>
        <w:t>conférences</w:t>
      </w:r>
      <w:r w:rsidR="00BF770E" w:rsidRPr="0076280E">
        <w:rPr>
          <w:rFonts w:ascii="Arial Narrow" w:hAnsi="Arial Narrow"/>
          <w:sz w:val="20"/>
        </w:rPr>
        <w:t>, à l</w:t>
      </w:r>
      <w:r w:rsidR="00890D8A">
        <w:rPr>
          <w:rFonts w:ascii="Arial Narrow" w:hAnsi="Arial Narrow"/>
          <w:sz w:val="20"/>
        </w:rPr>
        <w:t>’</w:t>
      </w:r>
      <w:r w:rsidR="00BF770E" w:rsidRPr="0076280E">
        <w:rPr>
          <w:rFonts w:ascii="Arial Narrow" w:hAnsi="Arial Narrow"/>
          <w:sz w:val="20"/>
        </w:rPr>
        <w:t>invitation des États membres et des communautés patrimoniales.</w:t>
      </w:r>
      <w:r w:rsidR="00BC4E1C">
        <w:rPr>
          <w:rFonts w:ascii="Arial Narrow" w:hAnsi="Arial Narrow"/>
          <w:sz w:val="20"/>
        </w:rPr>
        <w:t xml:space="preserve"> </w:t>
      </w:r>
    </w:p>
    <w:p w:rsidR="007B7738" w:rsidRPr="0076280E" w:rsidRDefault="00BF770E" w:rsidP="007B7738">
      <w:pPr>
        <w:pStyle w:val="CoE-Heading3"/>
        <w:rPr>
          <w:rFonts w:ascii="Arial Narrow" w:hAnsi="Arial Narrow"/>
          <w:sz w:val="20"/>
        </w:rPr>
      </w:pPr>
      <w:bookmarkStart w:id="26" w:name="_Toc505872974"/>
      <w:bookmarkStart w:id="27" w:name="_Toc505873060"/>
      <w:bookmarkStart w:id="28" w:name="_Toc505873291"/>
      <w:bookmarkStart w:id="29" w:name="_Toc505873544"/>
      <w:bookmarkStart w:id="30" w:name="_Toc509474068"/>
      <w:r w:rsidRPr="0076280E">
        <w:rPr>
          <w:rFonts w:ascii="Arial Narrow" w:hAnsi="Arial Narrow"/>
          <w:sz w:val="20"/>
        </w:rPr>
        <w:t>2.1.2. Les réunions de la Convention de Faro</w:t>
      </w:r>
      <w:bookmarkEnd w:id="26"/>
      <w:bookmarkEnd w:id="27"/>
      <w:bookmarkEnd w:id="28"/>
      <w:bookmarkEnd w:id="29"/>
      <w:bookmarkEnd w:id="30"/>
      <w:r w:rsidRPr="0076280E">
        <w:rPr>
          <w:rFonts w:ascii="Arial Narrow" w:hAnsi="Arial Narrow"/>
          <w:sz w:val="20"/>
        </w:rPr>
        <w:t xml:space="preserve"> </w:t>
      </w:r>
    </w:p>
    <w:p w:rsidR="00BF770E" w:rsidRPr="0076280E" w:rsidRDefault="00D61891" w:rsidP="008B5794">
      <w:pPr>
        <w:pStyle w:val="NoSpacing"/>
        <w:jc w:val="both"/>
        <w:rPr>
          <w:rFonts w:ascii="Arial Narrow" w:hAnsi="Arial Narrow" w:cs="Arial"/>
          <w:sz w:val="20"/>
        </w:rPr>
      </w:pPr>
      <w:r>
        <w:rPr>
          <w:rFonts w:ascii="Arial Narrow" w:hAnsi="Arial Narrow"/>
          <w:sz w:val="20"/>
        </w:rPr>
        <w:t xml:space="preserve">Elles </w:t>
      </w:r>
      <w:r w:rsidR="00BF770E" w:rsidRPr="0076280E">
        <w:rPr>
          <w:rFonts w:ascii="Arial Narrow" w:hAnsi="Arial Narrow"/>
          <w:sz w:val="20"/>
        </w:rPr>
        <w:t>s</w:t>
      </w:r>
      <w:r w:rsidR="00890D8A">
        <w:rPr>
          <w:rFonts w:ascii="Arial Narrow" w:hAnsi="Arial Narrow"/>
          <w:sz w:val="20"/>
        </w:rPr>
        <w:t>’</w:t>
      </w:r>
      <w:r w:rsidR="00BF770E" w:rsidRPr="0076280E">
        <w:rPr>
          <w:rFonts w:ascii="Arial Narrow" w:hAnsi="Arial Narrow"/>
          <w:sz w:val="20"/>
        </w:rPr>
        <w:t>inscrivent dans le prolongement des conférences. En effet, les parties prenantes déjà informées recherchent les possibilités de s</w:t>
      </w:r>
      <w:r w:rsidR="00890D8A">
        <w:rPr>
          <w:rFonts w:ascii="Arial Narrow" w:hAnsi="Arial Narrow"/>
          <w:sz w:val="20"/>
        </w:rPr>
        <w:t>’</w:t>
      </w:r>
      <w:r w:rsidR="00BF770E" w:rsidRPr="0076280E">
        <w:rPr>
          <w:rFonts w:ascii="Arial Narrow" w:hAnsi="Arial Narrow"/>
          <w:sz w:val="20"/>
        </w:rPr>
        <w:t>engager davantage dans la Convention de Faro et le Plan d</w:t>
      </w:r>
      <w:r w:rsidR="00890D8A">
        <w:rPr>
          <w:rFonts w:ascii="Arial Narrow" w:hAnsi="Arial Narrow"/>
          <w:sz w:val="20"/>
        </w:rPr>
        <w:t>’</w:t>
      </w:r>
      <w:r w:rsidR="00BF770E" w:rsidRPr="0076280E">
        <w:rPr>
          <w:rFonts w:ascii="Arial Narrow" w:hAnsi="Arial Narrow"/>
          <w:sz w:val="20"/>
        </w:rPr>
        <w:t>action. Si la coordination de ces réunions peut être assurée par un État membre, à l</w:t>
      </w:r>
      <w:r w:rsidR="00890D8A">
        <w:rPr>
          <w:rFonts w:ascii="Arial Narrow" w:hAnsi="Arial Narrow"/>
          <w:sz w:val="20"/>
        </w:rPr>
        <w:t>’</w:t>
      </w:r>
      <w:r w:rsidR="00BF770E" w:rsidRPr="0076280E">
        <w:rPr>
          <w:rFonts w:ascii="Arial Narrow" w:hAnsi="Arial Narrow"/>
          <w:sz w:val="20"/>
        </w:rPr>
        <w:t>invitation d</w:t>
      </w:r>
      <w:r w:rsidR="00890D8A">
        <w:rPr>
          <w:rFonts w:ascii="Arial Narrow" w:hAnsi="Arial Narrow"/>
          <w:sz w:val="20"/>
        </w:rPr>
        <w:t>’</w:t>
      </w:r>
      <w:r w:rsidR="00BF770E" w:rsidRPr="0076280E">
        <w:rPr>
          <w:rFonts w:ascii="Arial Narrow" w:hAnsi="Arial Narrow"/>
          <w:sz w:val="20"/>
        </w:rPr>
        <w:t>un pays, le Secrétariat peut également jouer un rôle de soutien d</w:t>
      </w:r>
      <w:r w:rsidR="00890D8A">
        <w:rPr>
          <w:rFonts w:ascii="Arial Narrow" w:hAnsi="Arial Narrow"/>
          <w:sz w:val="20"/>
        </w:rPr>
        <w:t>’</w:t>
      </w:r>
      <w:r w:rsidR="00BF770E" w:rsidRPr="0076280E">
        <w:rPr>
          <w:rFonts w:ascii="Arial Narrow" w:hAnsi="Arial Narrow"/>
          <w:sz w:val="20"/>
        </w:rPr>
        <w:t>un État membre lors du processus d</w:t>
      </w:r>
      <w:r w:rsidR="00890D8A">
        <w:rPr>
          <w:rFonts w:ascii="Arial Narrow" w:hAnsi="Arial Narrow"/>
          <w:sz w:val="20"/>
        </w:rPr>
        <w:t>’</w:t>
      </w:r>
      <w:r w:rsidR="00BF770E" w:rsidRPr="0076280E">
        <w:rPr>
          <w:rFonts w:ascii="Arial Narrow" w:hAnsi="Arial Narrow"/>
          <w:sz w:val="20"/>
        </w:rPr>
        <w:t xml:space="preserve">examen de la Convention afin de clarifier les modalités de ratification et de mise en œuvre possibles. Au niveau de la communauté patrimoniale, elles pourraient être également envisagées pour réunir les </w:t>
      </w:r>
      <w:r w:rsidR="000418F4">
        <w:rPr>
          <w:rFonts w:ascii="Arial Narrow" w:hAnsi="Arial Narrow"/>
          <w:sz w:val="20"/>
        </w:rPr>
        <w:t>acteurs essentiels</w:t>
      </w:r>
      <w:r w:rsidR="00BF770E" w:rsidRPr="0076280E">
        <w:rPr>
          <w:rFonts w:ascii="Arial Narrow" w:hAnsi="Arial Narrow"/>
          <w:sz w:val="20"/>
        </w:rPr>
        <w:t xml:space="preserve"> en vue d</w:t>
      </w:r>
      <w:r w:rsidR="00890D8A">
        <w:rPr>
          <w:rFonts w:ascii="Arial Narrow" w:hAnsi="Arial Narrow"/>
          <w:sz w:val="20"/>
        </w:rPr>
        <w:t>’</w:t>
      </w:r>
      <w:r w:rsidR="00BF770E" w:rsidRPr="0076280E">
        <w:rPr>
          <w:rFonts w:ascii="Arial Narrow" w:hAnsi="Arial Narrow"/>
          <w:sz w:val="20"/>
        </w:rPr>
        <w:t>actions ultérieures.</w:t>
      </w:r>
    </w:p>
    <w:p w:rsidR="00BF770E" w:rsidRPr="0076280E" w:rsidRDefault="00BF770E" w:rsidP="00BF770E">
      <w:pPr>
        <w:pStyle w:val="NoSpacing"/>
        <w:jc w:val="both"/>
        <w:rPr>
          <w:rFonts w:ascii="Arial Narrow" w:hAnsi="Arial Narrow" w:cs="Arial"/>
          <w:sz w:val="20"/>
          <w:highlight w:val="green"/>
          <w:u w:val="single"/>
          <w:lang w:eastAsia="fr-FR"/>
        </w:rPr>
      </w:pPr>
    </w:p>
    <w:p w:rsidR="007B7738" w:rsidRPr="0076280E" w:rsidRDefault="00BF770E" w:rsidP="007B7738">
      <w:pPr>
        <w:pStyle w:val="CoE-Heading3"/>
        <w:rPr>
          <w:rFonts w:ascii="Arial Narrow" w:hAnsi="Arial Narrow"/>
          <w:sz w:val="20"/>
        </w:rPr>
      </w:pPr>
      <w:bookmarkStart w:id="31" w:name="_Toc505872975"/>
      <w:bookmarkStart w:id="32" w:name="_Toc505873061"/>
      <w:bookmarkStart w:id="33" w:name="_Toc505873292"/>
      <w:bookmarkStart w:id="34" w:name="_Toc505873545"/>
      <w:bookmarkStart w:id="35" w:name="_Toc509474069"/>
      <w:r w:rsidRPr="0076280E">
        <w:rPr>
          <w:rFonts w:ascii="Arial Narrow" w:hAnsi="Arial Narrow"/>
          <w:sz w:val="20"/>
        </w:rPr>
        <w:t>2.1.3. Les laboratoires de la Convention de Faro</w:t>
      </w:r>
      <w:bookmarkEnd w:id="31"/>
      <w:bookmarkEnd w:id="32"/>
      <w:bookmarkEnd w:id="33"/>
      <w:bookmarkEnd w:id="34"/>
      <w:bookmarkEnd w:id="35"/>
      <w:r w:rsidRPr="0076280E">
        <w:rPr>
          <w:rFonts w:ascii="Arial Narrow" w:hAnsi="Arial Narrow"/>
          <w:sz w:val="20"/>
        </w:rPr>
        <w:t xml:space="preserve"> </w:t>
      </w:r>
    </w:p>
    <w:p w:rsidR="00BF770E" w:rsidRPr="0076280E" w:rsidRDefault="000418F4" w:rsidP="008B5794">
      <w:pPr>
        <w:jc w:val="both"/>
        <w:rPr>
          <w:rFonts w:ascii="Arial Narrow" w:hAnsi="Arial Narrow" w:cs="Arial"/>
          <w:sz w:val="20"/>
        </w:rPr>
      </w:pPr>
      <w:r>
        <w:rPr>
          <w:rFonts w:ascii="Arial Narrow" w:hAnsi="Arial Narrow"/>
          <w:sz w:val="20"/>
        </w:rPr>
        <w:t xml:space="preserve">Ils </w:t>
      </w:r>
      <w:r w:rsidR="00BF770E" w:rsidRPr="0076280E">
        <w:rPr>
          <w:rFonts w:ascii="Arial Narrow" w:hAnsi="Arial Narrow"/>
          <w:sz w:val="20"/>
        </w:rPr>
        <w:t xml:space="preserve">sont organisés avec la participation des communautés et </w:t>
      </w:r>
      <w:r>
        <w:rPr>
          <w:rFonts w:ascii="Arial Narrow" w:hAnsi="Arial Narrow"/>
          <w:sz w:val="20"/>
        </w:rPr>
        <w:t xml:space="preserve">des </w:t>
      </w:r>
      <w:r w:rsidR="00BF770E" w:rsidRPr="0076280E">
        <w:rPr>
          <w:rFonts w:ascii="Arial Narrow" w:hAnsi="Arial Narrow"/>
          <w:sz w:val="20"/>
        </w:rPr>
        <w:t xml:space="preserve">États membres intéressés afin </w:t>
      </w:r>
      <w:r>
        <w:rPr>
          <w:rFonts w:ascii="Arial Narrow" w:hAnsi="Arial Narrow"/>
          <w:sz w:val="20"/>
        </w:rPr>
        <w:t>d</w:t>
      </w:r>
      <w:r w:rsidR="00890D8A">
        <w:rPr>
          <w:rFonts w:ascii="Arial Narrow" w:hAnsi="Arial Narrow"/>
          <w:sz w:val="20"/>
        </w:rPr>
        <w:t>’</w:t>
      </w:r>
      <w:r>
        <w:rPr>
          <w:rFonts w:ascii="Arial Narrow" w:hAnsi="Arial Narrow"/>
          <w:sz w:val="20"/>
        </w:rPr>
        <w:t>analyser de manière plus approfondie</w:t>
      </w:r>
      <w:r w:rsidR="00BF770E" w:rsidRPr="0076280E">
        <w:rPr>
          <w:rFonts w:ascii="Arial Narrow" w:hAnsi="Arial Narrow"/>
          <w:sz w:val="20"/>
        </w:rPr>
        <w:t xml:space="preserve"> les principes de la Convention de Faro et</w:t>
      </w:r>
      <w:r w:rsidR="00C56C54" w:rsidRPr="0076280E">
        <w:rPr>
          <w:rFonts w:ascii="Arial Narrow" w:hAnsi="Arial Narrow"/>
          <w:sz w:val="20"/>
        </w:rPr>
        <w:t xml:space="preserve"> leur mise en </w:t>
      </w:r>
      <w:r w:rsidR="000140AC" w:rsidRPr="0076280E">
        <w:rPr>
          <w:rFonts w:ascii="Arial Narrow" w:hAnsi="Arial Narrow"/>
          <w:sz w:val="20"/>
        </w:rPr>
        <w:t>œuvre</w:t>
      </w:r>
      <w:r w:rsidR="00C56C54" w:rsidRPr="0076280E">
        <w:rPr>
          <w:rFonts w:ascii="Arial Narrow" w:hAnsi="Arial Narrow"/>
          <w:sz w:val="20"/>
        </w:rPr>
        <w:t xml:space="preserve"> effective. </w:t>
      </w:r>
      <w:r w:rsidR="00BF770E" w:rsidRPr="0076280E">
        <w:rPr>
          <w:rFonts w:ascii="Arial Narrow" w:hAnsi="Arial Narrow"/>
          <w:sz w:val="20"/>
        </w:rPr>
        <w:t>Les laboratoires comprennent une série d</w:t>
      </w:r>
      <w:r w:rsidR="00890D8A">
        <w:rPr>
          <w:rFonts w:ascii="Arial Narrow" w:hAnsi="Arial Narrow"/>
          <w:sz w:val="20"/>
        </w:rPr>
        <w:t>’</w:t>
      </w:r>
      <w:r w:rsidR="00BF770E" w:rsidRPr="0076280E">
        <w:rPr>
          <w:rFonts w:ascii="Arial Narrow" w:hAnsi="Arial Narrow"/>
          <w:sz w:val="20"/>
        </w:rPr>
        <w:t>événements d</w:t>
      </w:r>
      <w:r w:rsidR="00890D8A">
        <w:rPr>
          <w:rFonts w:ascii="Arial Narrow" w:hAnsi="Arial Narrow"/>
          <w:sz w:val="20"/>
        </w:rPr>
        <w:t>’</w:t>
      </w:r>
      <w:r w:rsidR="00BF770E" w:rsidRPr="0076280E">
        <w:rPr>
          <w:rFonts w:ascii="Arial Narrow" w:hAnsi="Arial Narrow"/>
          <w:sz w:val="20"/>
        </w:rPr>
        <w:t>une durée de 2 à 3 jours, selon la disponibilité de la communauté d</w:t>
      </w:r>
      <w:r w:rsidR="00890D8A">
        <w:rPr>
          <w:rFonts w:ascii="Arial Narrow" w:hAnsi="Arial Narrow"/>
          <w:sz w:val="20"/>
        </w:rPr>
        <w:t>’</w:t>
      </w:r>
      <w:r w:rsidR="00BF770E" w:rsidRPr="0076280E">
        <w:rPr>
          <w:rFonts w:ascii="Arial Narrow" w:hAnsi="Arial Narrow"/>
          <w:sz w:val="20"/>
        </w:rPr>
        <w:t xml:space="preserve">accueil, et impliquent des parties prenantes aux niveaux communautaire, local et national. </w:t>
      </w:r>
      <w:r>
        <w:rPr>
          <w:rFonts w:ascii="Arial Narrow" w:hAnsi="Arial Narrow"/>
          <w:sz w:val="20"/>
        </w:rPr>
        <w:t>Ils</w:t>
      </w:r>
      <w:r w:rsidR="00BF770E" w:rsidRPr="0076280E">
        <w:rPr>
          <w:rFonts w:ascii="Arial Narrow" w:hAnsi="Arial Narrow"/>
          <w:sz w:val="20"/>
        </w:rPr>
        <w:t xml:space="preserve"> visent à élargir un groupe de participants de chaque pays afin qu</w:t>
      </w:r>
      <w:r w:rsidR="00890D8A">
        <w:rPr>
          <w:rFonts w:ascii="Arial Narrow" w:hAnsi="Arial Narrow"/>
          <w:sz w:val="20"/>
        </w:rPr>
        <w:t>’</w:t>
      </w:r>
      <w:r w:rsidR="00BF770E" w:rsidRPr="0076280E">
        <w:rPr>
          <w:rFonts w:ascii="Arial Narrow" w:hAnsi="Arial Narrow"/>
          <w:sz w:val="20"/>
        </w:rPr>
        <w:t xml:space="preserve">à leur retour, ils puissent travailler ensemble pour promouvoir et mettre en </w:t>
      </w:r>
      <w:r w:rsidR="000140AC" w:rsidRPr="0076280E">
        <w:rPr>
          <w:rFonts w:ascii="Arial Narrow" w:hAnsi="Arial Narrow"/>
          <w:sz w:val="20"/>
        </w:rPr>
        <w:t>œuvre</w:t>
      </w:r>
      <w:r w:rsidR="00BF770E" w:rsidRPr="0076280E">
        <w:rPr>
          <w:rFonts w:ascii="Arial Narrow" w:hAnsi="Arial Narrow"/>
          <w:sz w:val="20"/>
        </w:rPr>
        <w:t xml:space="preserve"> la Convention de Faro. Si le thème précis de chaque laboratoire est défini conjointement avec la communauté hôte, les objectifs principaux sont les suivants</w:t>
      </w:r>
      <w:r w:rsidR="000E29CF">
        <w:rPr>
          <w:rFonts w:ascii="Arial Narrow" w:hAnsi="Arial Narrow"/>
          <w:sz w:val="20"/>
        </w:rPr>
        <w:t> :</w:t>
      </w:r>
    </w:p>
    <w:p w:rsidR="00BF770E" w:rsidRPr="0076280E" w:rsidRDefault="000418F4" w:rsidP="00BF770E">
      <w:pPr>
        <w:pStyle w:val="ListParagraph"/>
        <w:numPr>
          <w:ilvl w:val="0"/>
          <w:numId w:val="1"/>
        </w:numPr>
        <w:jc w:val="both"/>
        <w:rPr>
          <w:rFonts w:ascii="Arial Narrow" w:hAnsi="Arial Narrow" w:cs="Arial"/>
          <w:sz w:val="20"/>
        </w:rPr>
      </w:pPr>
      <w:r>
        <w:rPr>
          <w:rFonts w:ascii="Arial Narrow" w:hAnsi="Arial Narrow"/>
          <w:sz w:val="20"/>
        </w:rPr>
        <w:t>p</w:t>
      </w:r>
      <w:r w:rsidRPr="0076280E">
        <w:rPr>
          <w:rFonts w:ascii="Arial Narrow" w:hAnsi="Arial Narrow"/>
          <w:sz w:val="20"/>
        </w:rPr>
        <w:t xml:space="preserve">romouvoir </w:t>
      </w:r>
      <w:r w:rsidR="00BF770E" w:rsidRPr="0076280E">
        <w:rPr>
          <w:rFonts w:ascii="Arial Narrow" w:hAnsi="Arial Narrow"/>
          <w:sz w:val="20"/>
        </w:rPr>
        <w:t>la Convention de Faro auprès des parties prenantes locales et nationales</w:t>
      </w:r>
      <w:r w:rsidR="000E29CF">
        <w:rPr>
          <w:rFonts w:ascii="Arial Narrow" w:hAnsi="Arial Narrow"/>
          <w:sz w:val="20"/>
        </w:rPr>
        <w:t> ;</w:t>
      </w:r>
    </w:p>
    <w:p w:rsidR="00BF770E" w:rsidRPr="0076280E" w:rsidRDefault="000418F4" w:rsidP="00BF770E">
      <w:pPr>
        <w:pStyle w:val="ListParagraph"/>
        <w:numPr>
          <w:ilvl w:val="0"/>
          <w:numId w:val="1"/>
        </w:numPr>
        <w:jc w:val="both"/>
        <w:rPr>
          <w:rFonts w:ascii="Arial Narrow" w:hAnsi="Arial Narrow" w:cs="Arial"/>
          <w:sz w:val="20"/>
        </w:rPr>
      </w:pPr>
      <w:r>
        <w:rPr>
          <w:rFonts w:ascii="Arial Narrow" w:hAnsi="Arial Narrow"/>
          <w:sz w:val="20"/>
        </w:rPr>
        <w:t>s</w:t>
      </w:r>
      <w:r w:rsidRPr="0076280E">
        <w:rPr>
          <w:rFonts w:ascii="Arial Narrow" w:hAnsi="Arial Narrow"/>
          <w:sz w:val="20"/>
        </w:rPr>
        <w:t xml:space="preserve">e </w:t>
      </w:r>
      <w:r w:rsidR="00BF770E" w:rsidRPr="0076280E">
        <w:rPr>
          <w:rFonts w:ascii="Arial Narrow" w:hAnsi="Arial Narrow"/>
          <w:sz w:val="20"/>
        </w:rPr>
        <w:t>familiariser avec l</w:t>
      </w:r>
      <w:r w:rsidR="00890D8A">
        <w:rPr>
          <w:rFonts w:ascii="Arial Narrow" w:hAnsi="Arial Narrow"/>
          <w:sz w:val="20"/>
        </w:rPr>
        <w:t>’</w:t>
      </w:r>
      <w:r w:rsidR="00BF770E" w:rsidRPr="0076280E">
        <w:rPr>
          <w:rFonts w:ascii="Arial Narrow" w:hAnsi="Arial Narrow"/>
          <w:sz w:val="20"/>
        </w:rPr>
        <w:t>approche de la Convention de Faro</w:t>
      </w:r>
      <w:r w:rsidR="000E29CF">
        <w:rPr>
          <w:rFonts w:ascii="Arial Narrow" w:hAnsi="Arial Narrow"/>
          <w:sz w:val="20"/>
        </w:rPr>
        <w:t> ;</w:t>
      </w:r>
    </w:p>
    <w:p w:rsidR="00BF770E" w:rsidRPr="0076280E" w:rsidRDefault="000418F4" w:rsidP="00BF770E">
      <w:pPr>
        <w:pStyle w:val="ListParagraph"/>
        <w:numPr>
          <w:ilvl w:val="0"/>
          <w:numId w:val="1"/>
        </w:numPr>
        <w:jc w:val="both"/>
        <w:rPr>
          <w:rFonts w:ascii="Arial Narrow" w:hAnsi="Arial Narrow" w:cs="Arial"/>
          <w:sz w:val="20"/>
        </w:rPr>
      </w:pPr>
      <w:r>
        <w:rPr>
          <w:rFonts w:ascii="Arial Narrow" w:hAnsi="Arial Narrow"/>
          <w:sz w:val="20"/>
        </w:rPr>
        <w:t>r</w:t>
      </w:r>
      <w:r w:rsidRPr="0076280E">
        <w:rPr>
          <w:rFonts w:ascii="Arial Narrow" w:hAnsi="Arial Narrow"/>
          <w:sz w:val="20"/>
        </w:rPr>
        <w:t xml:space="preserve">enforcer </w:t>
      </w:r>
      <w:r w:rsidR="00BF770E" w:rsidRPr="0076280E">
        <w:rPr>
          <w:rFonts w:ascii="Arial Narrow" w:hAnsi="Arial Narrow"/>
          <w:sz w:val="20"/>
        </w:rPr>
        <w:t>le Réseau de la Convention de Faro</w:t>
      </w:r>
      <w:r w:rsidR="000E29CF">
        <w:rPr>
          <w:rFonts w:ascii="Arial Narrow" w:hAnsi="Arial Narrow"/>
          <w:sz w:val="20"/>
        </w:rPr>
        <w:t> ;</w:t>
      </w:r>
      <w:r w:rsidR="00BF770E" w:rsidRPr="0076280E">
        <w:rPr>
          <w:rFonts w:ascii="Arial Narrow" w:hAnsi="Arial Narrow"/>
          <w:sz w:val="20"/>
        </w:rPr>
        <w:t xml:space="preserve"> </w:t>
      </w:r>
    </w:p>
    <w:p w:rsidR="00BF770E" w:rsidRPr="0076280E" w:rsidRDefault="000418F4" w:rsidP="00BF770E">
      <w:pPr>
        <w:pStyle w:val="ListParagraph"/>
        <w:numPr>
          <w:ilvl w:val="0"/>
          <w:numId w:val="1"/>
        </w:numPr>
        <w:jc w:val="both"/>
        <w:rPr>
          <w:rFonts w:ascii="Arial Narrow" w:hAnsi="Arial Narrow" w:cs="Arial"/>
          <w:sz w:val="20"/>
        </w:rPr>
      </w:pPr>
      <w:r>
        <w:rPr>
          <w:rFonts w:ascii="Arial Narrow" w:hAnsi="Arial Narrow"/>
          <w:sz w:val="20"/>
        </w:rPr>
        <w:t>r</w:t>
      </w:r>
      <w:r w:rsidRPr="0076280E">
        <w:rPr>
          <w:rFonts w:ascii="Arial Narrow" w:hAnsi="Arial Narrow"/>
          <w:sz w:val="20"/>
        </w:rPr>
        <w:t xml:space="preserve">enforcer </w:t>
      </w:r>
      <w:r w:rsidR="00BF770E" w:rsidRPr="0076280E">
        <w:rPr>
          <w:rFonts w:ascii="Arial Narrow" w:hAnsi="Arial Narrow"/>
          <w:sz w:val="20"/>
        </w:rPr>
        <w:t>les compétences de mise en œuvre des principes et critères de la Convention de Faro.</w:t>
      </w:r>
      <w:r w:rsidR="00BC4E1C">
        <w:rPr>
          <w:rFonts w:ascii="Arial Narrow" w:hAnsi="Arial Narrow"/>
          <w:sz w:val="20"/>
        </w:rPr>
        <w:t xml:space="preserve"> </w:t>
      </w:r>
    </w:p>
    <w:p w:rsidR="00BF770E" w:rsidRPr="0076280E" w:rsidRDefault="00BF770E" w:rsidP="008B5794">
      <w:pPr>
        <w:jc w:val="both"/>
        <w:rPr>
          <w:rFonts w:ascii="Arial Narrow" w:hAnsi="Arial Narrow" w:cs="Arial"/>
          <w:sz w:val="20"/>
        </w:rPr>
      </w:pPr>
      <w:r w:rsidRPr="0076280E">
        <w:rPr>
          <w:rFonts w:ascii="Arial Narrow" w:hAnsi="Arial Narrow"/>
          <w:sz w:val="20"/>
        </w:rPr>
        <w:t>L</w:t>
      </w:r>
      <w:r w:rsidR="00890D8A">
        <w:rPr>
          <w:rFonts w:ascii="Arial Narrow" w:hAnsi="Arial Narrow"/>
          <w:sz w:val="20"/>
        </w:rPr>
        <w:t>’</w:t>
      </w:r>
      <w:r w:rsidRPr="0076280E">
        <w:rPr>
          <w:rFonts w:ascii="Arial Narrow" w:hAnsi="Arial Narrow"/>
          <w:sz w:val="20"/>
        </w:rPr>
        <w:t>apprentissage par l</w:t>
      </w:r>
      <w:r w:rsidR="00890D8A">
        <w:rPr>
          <w:rFonts w:ascii="Arial Narrow" w:hAnsi="Arial Narrow"/>
          <w:sz w:val="20"/>
        </w:rPr>
        <w:t>’</w:t>
      </w:r>
      <w:r w:rsidRPr="0076280E">
        <w:rPr>
          <w:rFonts w:ascii="Arial Narrow" w:hAnsi="Arial Narrow"/>
          <w:sz w:val="20"/>
        </w:rPr>
        <w:t>expérience permet aux participants d</w:t>
      </w:r>
      <w:r w:rsidR="00890D8A">
        <w:rPr>
          <w:rFonts w:ascii="Arial Narrow" w:hAnsi="Arial Narrow"/>
          <w:sz w:val="20"/>
        </w:rPr>
        <w:t>’</w:t>
      </w:r>
      <w:r w:rsidRPr="0076280E">
        <w:rPr>
          <w:rFonts w:ascii="Arial Narrow" w:hAnsi="Arial Narrow"/>
          <w:sz w:val="20"/>
        </w:rPr>
        <w:t>acquérir une expérience directe de la mise en œuvre de la Convention. Les laboratoires font appel à différentes techniques, notamment la présentation des bonnes pratiques, des groupes de discussion, des événements promotionnels, des balades patrimoni</w:t>
      </w:r>
      <w:r w:rsidR="00C56C54" w:rsidRPr="0076280E">
        <w:rPr>
          <w:rFonts w:ascii="Arial Narrow" w:hAnsi="Arial Narrow"/>
          <w:sz w:val="20"/>
        </w:rPr>
        <w:t>ales et des modules d</w:t>
      </w:r>
      <w:r w:rsidR="00890D8A">
        <w:rPr>
          <w:rFonts w:ascii="Arial Narrow" w:hAnsi="Arial Narrow"/>
          <w:sz w:val="20"/>
        </w:rPr>
        <w:t>’</w:t>
      </w:r>
      <w:r w:rsidR="00C56C54" w:rsidRPr="0076280E">
        <w:rPr>
          <w:rFonts w:ascii="Arial Narrow" w:hAnsi="Arial Narrow"/>
          <w:sz w:val="20"/>
        </w:rPr>
        <w:t xml:space="preserve">ateliers. </w:t>
      </w:r>
      <w:r w:rsidRPr="0076280E">
        <w:rPr>
          <w:rFonts w:ascii="Arial Narrow" w:hAnsi="Arial Narrow"/>
          <w:sz w:val="20"/>
        </w:rPr>
        <w:t>En s</w:t>
      </w:r>
      <w:r w:rsidR="00890D8A">
        <w:rPr>
          <w:rFonts w:ascii="Arial Narrow" w:hAnsi="Arial Narrow"/>
          <w:sz w:val="20"/>
        </w:rPr>
        <w:t>’</w:t>
      </w:r>
      <w:r w:rsidRPr="0076280E">
        <w:rPr>
          <w:rFonts w:ascii="Arial Narrow" w:hAnsi="Arial Narrow"/>
          <w:sz w:val="20"/>
        </w:rPr>
        <w:t>inspirant des laboratoires de la Convention de Faro</w:t>
      </w:r>
      <w:r w:rsidR="00B728C3">
        <w:rPr>
          <w:rFonts w:ascii="Arial Narrow" w:hAnsi="Arial Narrow"/>
          <w:sz w:val="20"/>
        </w:rPr>
        <w:t>,</w:t>
      </w:r>
      <w:r w:rsidRPr="0076280E">
        <w:rPr>
          <w:rFonts w:ascii="Arial Narrow" w:hAnsi="Arial Narrow"/>
          <w:sz w:val="20"/>
        </w:rPr>
        <w:t xml:space="preserve"> </w:t>
      </w:r>
      <w:r w:rsidR="00B728C3">
        <w:rPr>
          <w:rFonts w:ascii="Arial Narrow" w:hAnsi="Arial Narrow"/>
          <w:sz w:val="20"/>
        </w:rPr>
        <w:t>les</w:t>
      </w:r>
      <w:r w:rsidR="00BC4E1C">
        <w:rPr>
          <w:rFonts w:ascii="Arial Narrow" w:hAnsi="Arial Narrow"/>
          <w:sz w:val="20"/>
        </w:rPr>
        <w:t xml:space="preserve"> </w:t>
      </w:r>
      <w:r w:rsidRPr="0076280E">
        <w:rPr>
          <w:rFonts w:ascii="Arial Narrow" w:hAnsi="Arial Narrow"/>
          <w:sz w:val="20"/>
        </w:rPr>
        <w:t xml:space="preserve">participants </w:t>
      </w:r>
      <w:r w:rsidR="00B728C3">
        <w:rPr>
          <w:rFonts w:ascii="Arial Narrow" w:hAnsi="Arial Narrow"/>
          <w:sz w:val="20"/>
        </w:rPr>
        <w:t xml:space="preserve">sont censés donner suite aux </w:t>
      </w:r>
      <w:r w:rsidRPr="0076280E">
        <w:rPr>
          <w:rFonts w:ascii="Arial Narrow" w:hAnsi="Arial Narrow"/>
          <w:sz w:val="20"/>
        </w:rPr>
        <w:t xml:space="preserve">principes de la Convention de Faro </w:t>
      </w:r>
      <w:r w:rsidR="00B728C3">
        <w:rPr>
          <w:rFonts w:ascii="Arial Narrow" w:hAnsi="Arial Narrow"/>
          <w:sz w:val="20"/>
        </w:rPr>
        <w:t>par d</w:t>
      </w:r>
      <w:r w:rsidRPr="0076280E">
        <w:rPr>
          <w:rFonts w:ascii="Arial Narrow" w:hAnsi="Arial Narrow"/>
          <w:sz w:val="20"/>
        </w:rPr>
        <w:t>es initiatives locales des communautés patrimoniales et</w:t>
      </w:r>
      <w:r w:rsidR="00B728C3">
        <w:rPr>
          <w:rFonts w:ascii="Arial Narrow" w:hAnsi="Arial Narrow"/>
          <w:sz w:val="20"/>
        </w:rPr>
        <w:t xml:space="preserve"> </w:t>
      </w:r>
      <w:r w:rsidRPr="0076280E">
        <w:rPr>
          <w:rFonts w:ascii="Arial Narrow" w:hAnsi="Arial Narrow"/>
          <w:sz w:val="20"/>
        </w:rPr>
        <w:t>par la promotion de la ratification</w:t>
      </w:r>
      <w:r w:rsidR="00B728C3">
        <w:rPr>
          <w:rFonts w:ascii="Arial Narrow" w:hAnsi="Arial Narrow"/>
          <w:sz w:val="20"/>
        </w:rPr>
        <w:t>, de préférence au niveau national</w:t>
      </w:r>
      <w:r w:rsidRPr="0076280E">
        <w:rPr>
          <w:rFonts w:ascii="Arial Narrow" w:hAnsi="Arial Narrow"/>
          <w:sz w:val="20"/>
        </w:rPr>
        <w:t>. Une session spécifique de l</w:t>
      </w:r>
      <w:r w:rsidR="00890D8A">
        <w:rPr>
          <w:rFonts w:ascii="Arial Narrow" w:hAnsi="Arial Narrow"/>
          <w:sz w:val="20"/>
        </w:rPr>
        <w:t>’</w:t>
      </w:r>
      <w:r w:rsidRPr="0076280E">
        <w:rPr>
          <w:rFonts w:ascii="Arial Narrow" w:hAnsi="Arial Narrow"/>
          <w:sz w:val="20"/>
        </w:rPr>
        <w:t>atelier est consacrée à des points appelant une action à la suite du laboratoire.</w:t>
      </w:r>
      <w:r w:rsidR="00BC4E1C">
        <w:rPr>
          <w:rFonts w:ascii="Arial Narrow" w:hAnsi="Arial Narrow"/>
          <w:sz w:val="20"/>
        </w:rPr>
        <w:t xml:space="preserve"> </w:t>
      </w:r>
    </w:p>
    <w:p w:rsidR="00BF770E" w:rsidRPr="0076280E" w:rsidRDefault="00BF770E" w:rsidP="00BF770E">
      <w:pPr>
        <w:jc w:val="center"/>
        <w:rPr>
          <w:rFonts w:ascii="Arial Narrow" w:hAnsi="Arial Narrow" w:cs="Arial"/>
          <w:sz w:val="20"/>
        </w:rPr>
      </w:pPr>
      <w:r w:rsidRPr="0076280E">
        <w:rPr>
          <w:rFonts w:ascii="Arial Narrow" w:hAnsi="Arial Narrow"/>
          <w:noProof/>
          <w:sz w:val="20"/>
          <w:lang w:val="en-GB" w:eastAsia="en-GB"/>
        </w:rPr>
        <w:lastRenderedPageBreak/>
        <w:drawing>
          <wp:inline distT="0" distB="0" distL="0" distR="0" wp14:anchorId="11FC8F7B" wp14:editId="21191FA7">
            <wp:extent cx="3191933" cy="1795513"/>
            <wp:effectExtent l="0" t="0" r="8890" b="0"/>
            <wp:docPr id="8" name="Picture 8" descr="P:\_coe-settings\desktop\handbook photos\20170517_11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_coe-settings\desktop\handbook photos\20170517_1139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92274" cy="1795705"/>
                    </a:xfrm>
                    <a:prstGeom prst="rect">
                      <a:avLst/>
                    </a:prstGeom>
                    <a:noFill/>
                    <a:ln>
                      <a:noFill/>
                    </a:ln>
                  </pic:spPr>
                </pic:pic>
              </a:graphicData>
            </a:graphic>
          </wp:inline>
        </w:drawing>
      </w:r>
    </w:p>
    <w:p w:rsidR="007B7738" w:rsidRPr="0076280E" w:rsidRDefault="00BF770E" w:rsidP="007B7738">
      <w:pPr>
        <w:pStyle w:val="CoE-Heading3"/>
        <w:rPr>
          <w:rFonts w:ascii="Arial Narrow" w:hAnsi="Arial Narrow"/>
          <w:sz w:val="20"/>
        </w:rPr>
      </w:pPr>
      <w:bookmarkStart w:id="36" w:name="_Toc505872976"/>
      <w:bookmarkStart w:id="37" w:name="_Toc505873062"/>
      <w:bookmarkStart w:id="38" w:name="_Toc505873293"/>
      <w:bookmarkStart w:id="39" w:name="_Toc505873546"/>
      <w:bookmarkStart w:id="40" w:name="_Toc509474070"/>
      <w:r w:rsidRPr="0076280E">
        <w:rPr>
          <w:rFonts w:ascii="Arial Narrow" w:hAnsi="Arial Narrow"/>
          <w:sz w:val="20"/>
        </w:rPr>
        <w:t>2.1.4. La visibilité de la Convention de Faro</w:t>
      </w:r>
      <w:bookmarkEnd w:id="36"/>
      <w:bookmarkEnd w:id="37"/>
      <w:bookmarkEnd w:id="38"/>
      <w:bookmarkEnd w:id="39"/>
      <w:bookmarkEnd w:id="40"/>
      <w:r w:rsidRPr="0076280E">
        <w:rPr>
          <w:rFonts w:ascii="Arial Narrow" w:hAnsi="Arial Narrow"/>
          <w:sz w:val="20"/>
        </w:rPr>
        <w:t xml:space="preserve"> </w:t>
      </w:r>
    </w:p>
    <w:p w:rsidR="00BF770E" w:rsidRPr="0076280E" w:rsidRDefault="006E0452" w:rsidP="008B5794">
      <w:pPr>
        <w:jc w:val="both"/>
        <w:rPr>
          <w:rFonts w:ascii="Arial Narrow" w:hAnsi="Arial Narrow" w:cs="Arial"/>
          <w:sz w:val="20"/>
        </w:rPr>
      </w:pPr>
      <w:r>
        <w:rPr>
          <w:rFonts w:ascii="Arial Narrow" w:hAnsi="Arial Narrow"/>
          <w:sz w:val="20"/>
        </w:rPr>
        <w:t xml:space="preserve">Elle comprend </w:t>
      </w:r>
      <w:r w:rsidR="00BF770E" w:rsidRPr="0076280E">
        <w:rPr>
          <w:rFonts w:ascii="Arial Narrow" w:hAnsi="Arial Narrow"/>
          <w:sz w:val="20"/>
        </w:rPr>
        <w:t>une série d</w:t>
      </w:r>
      <w:r w:rsidR="00890D8A">
        <w:rPr>
          <w:rFonts w:ascii="Arial Narrow" w:hAnsi="Arial Narrow"/>
          <w:sz w:val="20"/>
        </w:rPr>
        <w:t>’</w:t>
      </w:r>
      <w:r w:rsidR="00BF770E" w:rsidRPr="0076280E">
        <w:rPr>
          <w:rFonts w:ascii="Arial Narrow" w:hAnsi="Arial Narrow"/>
          <w:sz w:val="20"/>
        </w:rPr>
        <w:t>actions que les communautés patrimoniales</w:t>
      </w:r>
      <w:r>
        <w:rPr>
          <w:rFonts w:ascii="Arial Narrow" w:hAnsi="Arial Narrow"/>
          <w:sz w:val="20"/>
        </w:rPr>
        <w:t xml:space="preserve"> et</w:t>
      </w:r>
      <w:r w:rsidR="00BF770E" w:rsidRPr="0076280E">
        <w:rPr>
          <w:rFonts w:ascii="Arial Narrow" w:hAnsi="Arial Narrow"/>
          <w:sz w:val="20"/>
        </w:rPr>
        <w:t xml:space="preserve"> les autorités locales, régionales et nationales peuvent organiser </w:t>
      </w:r>
      <w:r>
        <w:rPr>
          <w:rFonts w:ascii="Arial Narrow" w:hAnsi="Arial Narrow"/>
          <w:sz w:val="20"/>
        </w:rPr>
        <w:t xml:space="preserve">pour </w:t>
      </w:r>
      <w:r w:rsidR="00BF770E" w:rsidRPr="0076280E">
        <w:rPr>
          <w:rFonts w:ascii="Arial Narrow" w:hAnsi="Arial Narrow"/>
          <w:sz w:val="20"/>
        </w:rPr>
        <w:t>sensibiliser la population aux ressources patrimoniales et présenter la Convention de Faro et le Plan d</w:t>
      </w:r>
      <w:r w:rsidR="00890D8A">
        <w:rPr>
          <w:rFonts w:ascii="Arial Narrow" w:hAnsi="Arial Narrow"/>
          <w:sz w:val="20"/>
        </w:rPr>
        <w:t>’</w:t>
      </w:r>
      <w:r w:rsidR="00BF770E" w:rsidRPr="0076280E">
        <w:rPr>
          <w:rFonts w:ascii="Arial Narrow" w:hAnsi="Arial Narrow"/>
          <w:sz w:val="20"/>
        </w:rPr>
        <w:t xml:space="preserve">action </w:t>
      </w:r>
      <w:r w:rsidR="00C56C54" w:rsidRPr="0076280E">
        <w:rPr>
          <w:rFonts w:ascii="Arial Narrow" w:hAnsi="Arial Narrow"/>
          <w:sz w:val="20"/>
        </w:rPr>
        <w:t xml:space="preserve">comme un cadre utile. Dans ce domaine, les actions suivantes, </w:t>
      </w:r>
      <w:r>
        <w:rPr>
          <w:rFonts w:ascii="Arial Narrow" w:hAnsi="Arial Narrow"/>
          <w:sz w:val="20"/>
        </w:rPr>
        <w:t xml:space="preserve">qui ne nécessitent pas de ressources </w:t>
      </w:r>
      <w:r w:rsidR="00BF770E" w:rsidRPr="0076280E">
        <w:rPr>
          <w:rFonts w:ascii="Arial Narrow" w:hAnsi="Arial Narrow"/>
          <w:sz w:val="20"/>
        </w:rPr>
        <w:t>financières importantes</w:t>
      </w:r>
      <w:r w:rsidR="009849E7" w:rsidRPr="0076280E">
        <w:rPr>
          <w:rFonts w:ascii="Arial Narrow" w:hAnsi="Arial Narrow"/>
          <w:sz w:val="20"/>
        </w:rPr>
        <w:t>, sont suggérées</w:t>
      </w:r>
      <w:r w:rsidR="000E29CF">
        <w:rPr>
          <w:rFonts w:ascii="Arial Narrow" w:hAnsi="Arial Narrow"/>
          <w:sz w:val="20"/>
        </w:rPr>
        <w:t> :</w:t>
      </w:r>
    </w:p>
    <w:p w:rsidR="00BF770E" w:rsidRPr="0076280E" w:rsidRDefault="006E0452" w:rsidP="00BF770E">
      <w:pPr>
        <w:pStyle w:val="ListParagraph"/>
        <w:numPr>
          <w:ilvl w:val="0"/>
          <w:numId w:val="2"/>
        </w:numPr>
        <w:spacing w:after="0" w:line="240" w:lineRule="auto"/>
        <w:ind w:left="714" w:hanging="357"/>
        <w:jc w:val="both"/>
        <w:rPr>
          <w:rFonts w:ascii="Arial Narrow" w:hAnsi="Arial Narrow" w:cs="Arial"/>
          <w:sz w:val="20"/>
        </w:rPr>
      </w:pPr>
      <w:r>
        <w:rPr>
          <w:rFonts w:ascii="Arial Narrow" w:hAnsi="Arial Narrow"/>
          <w:sz w:val="20"/>
        </w:rPr>
        <w:t>l</w:t>
      </w:r>
      <w:r w:rsidRPr="0076280E">
        <w:rPr>
          <w:rFonts w:ascii="Arial Narrow" w:hAnsi="Arial Narrow"/>
          <w:sz w:val="20"/>
        </w:rPr>
        <w:t xml:space="preserve">ire </w:t>
      </w:r>
      <w:r w:rsidR="00BF770E" w:rsidRPr="0076280E">
        <w:rPr>
          <w:rFonts w:ascii="Arial Narrow" w:hAnsi="Arial Narrow"/>
          <w:sz w:val="20"/>
        </w:rPr>
        <w:t>la Convention de Faro, disponible à l</w:t>
      </w:r>
      <w:r w:rsidR="00890D8A">
        <w:rPr>
          <w:rFonts w:ascii="Arial Narrow" w:hAnsi="Arial Narrow"/>
          <w:sz w:val="20"/>
        </w:rPr>
        <w:t>’</w:t>
      </w:r>
      <w:r w:rsidR="00BF770E" w:rsidRPr="0076280E">
        <w:rPr>
          <w:rFonts w:ascii="Arial Narrow" w:hAnsi="Arial Narrow"/>
          <w:sz w:val="20"/>
        </w:rPr>
        <w:t>adresse</w:t>
      </w:r>
      <w:r w:rsidR="000E29CF">
        <w:rPr>
          <w:rFonts w:ascii="Arial Narrow" w:hAnsi="Arial Narrow"/>
          <w:sz w:val="20"/>
        </w:rPr>
        <w:t> :</w:t>
      </w:r>
      <w:r w:rsidR="00BF770E" w:rsidRPr="0076280E">
        <w:rPr>
          <w:rFonts w:ascii="Arial Narrow" w:hAnsi="Arial Narrow"/>
          <w:sz w:val="20"/>
        </w:rPr>
        <w:t xml:space="preserve"> </w:t>
      </w:r>
      <w:hyperlink r:id="rId20" w:history="1">
        <w:r w:rsidR="00BF770E" w:rsidRPr="0076280E">
          <w:rPr>
            <w:rStyle w:val="Hyperlink"/>
            <w:rFonts w:ascii="Arial Narrow" w:hAnsi="Arial Narrow"/>
            <w:sz w:val="20"/>
          </w:rPr>
          <w:t>http://www.coe.int/en/web/culture-and-heritage/faro-convention</w:t>
        </w:r>
      </w:hyperlink>
      <w:r w:rsidR="00BF770E" w:rsidRPr="0076280E">
        <w:rPr>
          <w:rFonts w:ascii="Arial Narrow" w:hAnsi="Arial Narrow"/>
          <w:sz w:val="20"/>
        </w:rPr>
        <w:t xml:space="preserve"> et </w:t>
      </w:r>
      <w:r w:rsidR="009849E7" w:rsidRPr="0076280E">
        <w:rPr>
          <w:rFonts w:ascii="Arial Narrow" w:hAnsi="Arial Narrow"/>
          <w:sz w:val="20"/>
        </w:rPr>
        <w:t>examiner sa</w:t>
      </w:r>
      <w:r w:rsidR="00BF770E" w:rsidRPr="0076280E">
        <w:rPr>
          <w:rFonts w:ascii="Arial Narrow" w:hAnsi="Arial Narrow"/>
          <w:sz w:val="20"/>
        </w:rPr>
        <w:t xml:space="preserve"> signification et ses implications </w:t>
      </w:r>
      <w:r w:rsidR="009849E7" w:rsidRPr="0076280E">
        <w:rPr>
          <w:rFonts w:ascii="Arial Narrow" w:hAnsi="Arial Narrow"/>
          <w:sz w:val="20"/>
        </w:rPr>
        <w:t>pour un</w:t>
      </w:r>
      <w:r w:rsidR="00BF770E" w:rsidRPr="0076280E">
        <w:rPr>
          <w:rFonts w:ascii="Arial Narrow" w:hAnsi="Arial Narrow"/>
          <w:sz w:val="20"/>
        </w:rPr>
        <w:t xml:space="preserve"> lieu précis</w:t>
      </w:r>
      <w:r w:rsidR="000E29CF">
        <w:rPr>
          <w:rFonts w:ascii="Arial Narrow" w:hAnsi="Arial Narrow"/>
          <w:sz w:val="20"/>
        </w:rPr>
        <w:t> ;</w:t>
      </w:r>
      <w:r w:rsidR="00BC4E1C">
        <w:rPr>
          <w:rFonts w:ascii="Arial Narrow" w:hAnsi="Arial Narrow"/>
          <w:sz w:val="20"/>
        </w:rPr>
        <w:t xml:space="preserve"> </w:t>
      </w:r>
    </w:p>
    <w:p w:rsidR="00BF770E" w:rsidRPr="0076280E" w:rsidRDefault="006E0452" w:rsidP="008B5794">
      <w:pPr>
        <w:pStyle w:val="ListParagraph"/>
        <w:numPr>
          <w:ilvl w:val="0"/>
          <w:numId w:val="2"/>
        </w:numPr>
        <w:spacing w:after="0" w:line="240" w:lineRule="auto"/>
        <w:ind w:left="714" w:hanging="357"/>
        <w:jc w:val="both"/>
        <w:rPr>
          <w:rFonts w:ascii="Arial Narrow" w:hAnsi="Arial Narrow" w:cs="Arial"/>
          <w:sz w:val="20"/>
        </w:rPr>
      </w:pPr>
      <w:r>
        <w:rPr>
          <w:rFonts w:ascii="Arial Narrow" w:hAnsi="Arial Narrow"/>
          <w:sz w:val="20"/>
        </w:rPr>
        <w:t>v</w:t>
      </w:r>
      <w:r w:rsidRPr="0076280E">
        <w:rPr>
          <w:rFonts w:ascii="Arial Narrow" w:hAnsi="Arial Narrow"/>
          <w:sz w:val="20"/>
        </w:rPr>
        <w:t xml:space="preserve">isiter </w:t>
      </w:r>
      <w:r w:rsidR="00BF770E" w:rsidRPr="0076280E">
        <w:rPr>
          <w:rFonts w:ascii="Arial Narrow" w:hAnsi="Arial Narrow"/>
          <w:sz w:val="20"/>
        </w:rPr>
        <w:t>le site internet du Plan d</w:t>
      </w:r>
      <w:r w:rsidR="00890D8A">
        <w:rPr>
          <w:rFonts w:ascii="Arial Narrow" w:hAnsi="Arial Narrow"/>
          <w:sz w:val="20"/>
        </w:rPr>
        <w:t>’</w:t>
      </w:r>
      <w:r w:rsidR="00BF770E" w:rsidRPr="0076280E">
        <w:rPr>
          <w:rFonts w:ascii="Arial Narrow" w:hAnsi="Arial Narrow"/>
          <w:sz w:val="20"/>
        </w:rPr>
        <w:t xml:space="preserve">action de la Convention de Faro </w:t>
      </w:r>
      <w:hyperlink r:id="rId21" w:history="1">
        <w:r w:rsidR="00BF770E" w:rsidRPr="0076280E">
          <w:rPr>
            <w:rStyle w:val="Hyperlink"/>
            <w:rFonts w:ascii="Arial Narrow" w:hAnsi="Arial Narrow"/>
            <w:sz w:val="20"/>
          </w:rPr>
          <w:t>http://www.coe.int/en/web/culture-and-heritage/faro-action-plan</w:t>
        </w:r>
      </w:hyperlink>
      <w:r w:rsidR="00BF770E" w:rsidRPr="0076280E">
        <w:rPr>
          <w:rFonts w:ascii="Arial Narrow" w:hAnsi="Arial Narrow"/>
          <w:sz w:val="20"/>
        </w:rPr>
        <w:t xml:space="preserve"> et suivre sur Facebook le </w:t>
      </w:r>
      <w:r w:rsidR="00BF770E" w:rsidRPr="0076280E">
        <w:rPr>
          <w:rFonts w:ascii="Arial Narrow" w:hAnsi="Arial Narrow"/>
          <w:sz w:val="20"/>
          <w:u w:val="single"/>
        </w:rPr>
        <w:t>Réseau de la Convention de Faro</w:t>
      </w:r>
      <w:r w:rsidR="00BF770E" w:rsidRPr="0076280E">
        <w:rPr>
          <w:rFonts w:ascii="Arial Narrow" w:hAnsi="Arial Narrow"/>
          <w:sz w:val="20"/>
        </w:rPr>
        <w:t xml:space="preserve"> afin </w:t>
      </w:r>
      <w:r>
        <w:rPr>
          <w:rFonts w:ascii="Arial Narrow" w:hAnsi="Arial Narrow"/>
          <w:sz w:val="20"/>
        </w:rPr>
        <w:t>de s</w:t>
      </w:r>
      <w:r w:rsidR="00890D8A">
        <w:rPr>
          <w:rFonts w:ascii="Arial Narrow" w:hAnsi="Arial Narrow"/>
          <w:sz w:val="20"/>
        </w:rPr>
        <w:t>’</w:t>
      </w:r>
      <w:r w:rsidR="00BF770E" w:rsidRPr="0076280E">
        <w:rPr>
          <w:rFonts w:ascii="Arial Narrow" w:hAnsi="Arial Narrow"/>
          <w:sz w:val="20"/>
        </w:rPr>
        <w:t>inform</w:t>
      </w:r>
      <w:r>
        <w:rPr>
          <w:rFonts w:ascii="Arial Narrow" w:hAnsi="Arial Narrow"/>
          <w:sz w:val="20"/>
        </w:rPr>
        <w:t>er</w:t>
      </w:r>
      <w:r w:rsidR="00BF770E" w:rsidRPr="0076280E">
        <w:rPr>
          <w:rFonts w:ascii="Arial Narrow" w:hAnsi="Arial Narrow"/>
          <w:sz w:val="20"/>
        </w:rPr>
        <w:t xml:space="preserve"> des initiatives et de pouvoir y participer</w:t>
      </w:r>
      <w:r w:rsidR="000E29CF">
        <w:rPr>
          <w:rFonts w:ascii="Arial Narrow" w:hAnsi="Arial Narrow"/>
          <w:sz w:val="20"/>
        </w:rPr>
        <w:t> ;</w:t>
      </w:r>
    </w:p>
    <w:p w:rsidR="007B7738" w:rsidRPr="0076280E" w:rsidRDefault="006E0452" w:rsidP="008B5794">
      <w:pPr>
        <w:pStyle w:val="ListParagraph"/>
        <w:numPr>
          <w:ilvl w:val="0"/>
          <w:numId w:val="2"/>
        </w:numPr>
        <w:spacing w:after="0" w:line="240" w:lineRule="auto"/>
        <w:ind w:left="714" w:hanging="357"/>
        <w:jc w:val="both"/>
        <w:rPr>
          <w:rFonts w:ascii="Arial Narrow" w:hAnsi="Arial Narrow" w:cs="Arial"/>
          <w:sz w:val="20"/>
        </w:rPr>
      </w:pPr>
      <w:r>
        <w:rPr>
          <w:rFonts w:ascii="Arial Narrow" w:hAnsi="Arial Narrow"/>
          <w:sz w:val="20"/>
        </w:rPr>
        <w:t>t</w:t>
      </w:r>
      <w:r w:rsidR="00BF770E" w:rsidRPr="0076280E">
        <w:rPr>
          <w:rFonts w:ascii="Arial Narrow" w:hAnsi="Arial Narrow"/>
          <w:sz w:val="20"/>
        </w:rPr>
        <w:t xml:space="preserve">raduire la Convention dans la langue locale et susciter des </w:t>
      </w:r>
      <w:r w:rsidR="009849E7" w:rsidRPr="0076280E">
        <w:rPr>
          <w:rFonts w:ascii="Arial Narrow" w:hAnsi="Arial Narrow"/>
          <w:sz w:val="20"/>
        </w:rPr>
        <w:t>discussions</w:t>
      </w:r>
      <w:r w:rsidR="00BF770E" w:rsidRPr="0076280E">
        <w:rPr>
          <w:rFonts w:ascii="Arial Narrow" w:hAnsi="Arial Narrow"/>
          <w:sz w:val="20"/>
        </w:rPr>
        <w:t xml:space="preserve"> sur les questions relatives au patrimoine.</w:t>
      </w:r>
    </w:p>
    <w:p w:rsidR="007B7738" w:rsidRPr="0076280E" w:rsidRDefault="007B7738" w:rsidP="007B7738">
      <w:pPr>
        <w:spacing w:after="0" w:line="240" w:lineRule="auto"/>
        <w:jc w:val="both"/>
        <w:rPr>
          <w:rFonts w:ascii="Arial Narrow" w:hAnsi="Arial Narrow" w:cs="Arial"/>
          <w:sz w:val="20"/>
        </w:rPr>
      </w:pPr>
    </w:p>
    <w:p w:rsidR="00BF770E" w:rsidRPr="0076280E" w:rsidRDefault="00BF770E" w:rsidP="00BF770E">
      <w:pPr>
        <w:jc w:val="both"/>
        <w:rPr>
          <w:rFonts w:ascii="Arial Narrow" w:hAnsi="Arial Narrow" w:cs="Arial"/>
          <w:sz w:val="20"/>
        </w:rPr>
      </w:pPr>
      <w:r w:rsidRPr="0076280E">
        <w:rPr>
          <w:rFonts w:ascii="Arial Narrow" w:hAnsi="Arial Narrow"/>
          <w:sz w:val="20"/>
        </w:rPr>
        <w:t>Aux niveaux national, régional et local</w:t>
      </w:r>
      <w:r w:rsidR="000E29CF">
        <w:rPr>
          <w:rFonts w:ascii="Arial Narrow" w:hAnsi="Arial Narrow"/>
          <w:sz w:val="20"/>
        </w:rPr>
        <w:t> :</w:t>
      </w:r>
    </w:p>
    <w:p w:rsidR="00BF770E" w:rsidRPr="0076280E" w:rsidRDefault="006E0452" w:rsidP="008B5794">
      <w:pPr>
        <w:pStyle w:val="ListParagraph"/>
        <w:numPr>
          <w:ilvl w:val="0"/>
          <w:numId w:val="3"/>
        </w:numPr>
        <w:spacing w:after="0" w:line="240" w:lineRule="auto"/>
        <w:jc w:val="both"/>
        <w:rPr>
          <w:rFonts w:ascii="Arial Narrow" w:hAnsi="Arial Narrow" w:cs="Arial"/>
          <w:sz w:val="20"/>
        </w:rPr>
      </w:pPr>
      <w:r>
        <w:rPr>
          <w:rFonts w:ascii="Arial Narrow" w:hAnsi="Arial Narrow"/>
          <w:sz w:val="20"/>
        </w:rPr>
        <w:t>c</w:t>
      </w:r>
      <w:r w:rsidR="00BF770E" w:rsidRPr="0076280E">
        <w:rPr>
          <w:rFonts w:ascii="Arial Narrow" w:hAnsi="Arial Narrow"/>
          <w:sz w:val="20"/>
        </w:rPr>
        <w:t>artographie</w:t>
      </w:r>
      <w:r w:rsidR="00BF770E" w:rsidRPr="0076280E">
        <w:rPr>
          <w:rStyle w:val="FootnoteReference"/>
          <w:rFonts w:ascii="Arial Narrow" w:hAnsi="Arial Narrow" w:cs="Arial"/>
          <w:sz w:val="20"/>
        </w:rPr>
        <w:footnoteReference w:id="4"/>
      </w:r>
      <w:r w:rsidR="00BF770E" w:rsidRPr="0076280E">
        <w:rPr>
          <w:rFonts w:ascii="Arial Narrow" w:hAnsi="Arial Narrow"/>
          <w:sz w:val="20"/>
        </w:rPr>
        <w:t xml:space="preserve"> des actions dans le droit fil des principes de la Convention de Faro</w:t>
      </w:r>
      <w:r w:rsidR="000E29CF">
        <w:rPr>
          <w:rFonts w:ascii="Arial Narrow" w:hAnsi="Arial Narrow"/>
          <w:sz w:val="20"/>
        </w:rPr>
        <w:t> ;</w:t>
      </w:r>
    </w:p>
    <w:p w:rsidR="00BF770E" w:rsidRPr="0076280E" w:rsidRDefault="006E0452" w:rsidP="008B5794">
      <w:pPr>
        <w:pStyle w:val="ListParagraph"/>
        <w:numPr>
          <w:ilvl w:val="0"/>
          <w:numId w:val="3"/>
        </w:numPr>
        <w:spacing w:after="0" w:line="240" w:lineRule="auto"/>
        <w:jc w:val="both"/>
        <w:rPr>
          <w:rFonts w:ascii="Arial Narrow" w:hAnsi="Arial Narrow" w:cs="Arial"/>
          <w:sz w:val="20"/>
        </w:rPr>
      </w:pPr>
      <w:r>
        <w:rPr>
          <w:rFonts w:ascii="Arial Narrow" w:hAnsi="Arial Narrow"/>
          <w:sz w:val="20"/>
        </w:rPr>
        <w:t xml:space="preserve">participation active </w:t>
      </w:r>
      <w:r w:rsidR="00BF770E" w:rsidRPr="0076280E">
        <w:rPr>
          <w:rFonts w:ascii="Arial Narrow" w:hAnsi="Arial Narrow"/>
          <w:sz w:val="20"/>
        </w:rPr>
        <w:t xml:space="preserve">des milieux universitaires et des ONG </w:t>
      </w:r>
      <w:r>
        <w:rPr>
          <w:rFonts w:ascii="Arial Narrow" w:hAnsi="Arial Narrow"/>
          <w:sz w:val="20"/>
        </w:rPr>
        <w:t xml:space="preserve">aux </w:t>
      </w:r>
      <w:r w:rsidR="00BF770E" w:rsidRPr="0076280E">
        <w:rPr>
          <w:rFonts w:ascii="Arial Narrow" w:hAnsi="Arial Narrow"/>
          <w:sz w:val="20"/>
        </w:rPr>
        <w:t>activités de recherche</w:t>
      </w:r>
      <w:r w:rsidR="000E29CF">
        <w:rPr>
          <w:rFonts w:ascii="Arial Narrow" w:hAnsi="Arial Narrow"/>
          <w:sz w:val="20"/>
        </w:rPr>
        <w:t> ;</w:t>
      </w:r>
    </w:p>
    <w:p w:rsidR="007B7738" w:rsidRPr="0076280E" w:rsidRDefault="006E0452">
      <w:pPr>
        <w:pStyle w:val="ListParagraph"/>
        <w:numPr>
          <w:ilvl w:val="0"/>
          <w:numId w:val="3"/>
        </w:numPr>
        <w:spacing w:after="0" w:line="240" w:lineRule="auto"/>
        <w:jc w:val="both"/>
        <w:rPr>
          <w:rFonts w:ascii="Arial Narrow" w:hAnsi="Arial Narrow" w:cs="Arial"/>
          <w:sz w:val="20"/>
        </w:rPr>
      </w:pPr>
      <w:r>
        <w:rPr>
          <w:rFonts w:ascii="Arial Narrow" w:hAnsi="Arial Narrow"/>
          <w:sz w:val="20"/>
        </w:rPr>
        <w:t>é</w:t>
      </w:r>
      <w:r w:rsidR="00BF770E" w:rsidRPr="0076280E">
        <w:rPr>
          <w:rFonts w:ascii="Arial Narrow" w:hAnsi="Arial Narrow"/>
          <w:sz w:val="20"/>
        </w:rPr>
        <w:t>valuation des difficultés législatives et politiques empêchant la ratification.</w:t>
      </w:r>
    </w:p>
    <w:p w:rsidR="007B7738" w:rsidRPr="0076280E" w:rsidRDefault="007B7738" w:rsidP="007B7738">
      <w:pPr>
        <w:spacing w:after="0" w:line="240" w:lineRule="auto"/>
        <w:jc w:val="both"/>
        <w:rPr>
          <w:rFonts w:ascii="Arial Narrow" w:hAnsi="Arial Narrow" w:cs="Arial"/>
          <w:sz w:val="20"/>
        </w:rPr>
      </w:pPr>
    </w:p>
    <w:p w:rsidR="00BF770E" w:rsidRPr="0076280E" w:rsidRDefault="00BF770E" w:rsidP="00BF770E">
      <w:pPr>
        <w:jc w:val="both"/>
        <w:rPr>
          <w:rFonts w:ascii="Arial Narrow" w:hAnsi="Arial Narrow" w:cs="Arial"/>
          <w:sz w:val="20"/>
        </w:rPr>
      </w:pPr>
      <w:r w:rsidRPr="0076280E">
        <w:rPr>
          <w:rFonts w:ascii="Arial Narrow" w:hAnsi="Arial Narrow"/>
          <w:sz w:val="20"/>
        </w:rPr>
        <w:t>Au niveau des communautés/groupes patrimoniaux</w:t>
      </w:r>
      <w:r w:rsidR="000E29CF">
        <w:rPr>
          <w:rFonts w:ascii="Arial Narrow" w:hAnsi="Arial Narrow"/>
          <w:sz w:val="20"/>
        </w:rPr>
        <w:t> :</w:t>
      </w:r>
    </w:p>
    <w:p w:rsidR="00BF770E" w:rsidRPr="0076280E" w:rsidRDefault="006E0452" w:rsidP="008B5794">
      <w:pPr>
        <w:pStyle w:val="ListParagraph"/>
        <w:numPr>
          <w:ilvl w:val="0"/>
          <w:numId w:val="2"/>
        </w:numPr>
        <w:spacing w:after="0" w:line="240" w:lineRule="auto"/>
        <w:jc w:val="both"/>
        <w:rPr>
          <w:rFonts w:ascii="Arial Narrow" w:hAnsi="Arial Narrow" w:cs="Arial"/>
          <w:sz w:val="20"/>
        </w:rPr>
      </w:pPr>
      <w:r>
        <w:rPr>
          <w:rFonts w:ascii="Arial Narrow" w:hAnsi="Arial Narrow"/>
          <w:sz w:val="20"/>
        </w:rPr>
        <w:t>o</w:t>
      </w:r>
      <w:r w:rsidR="00BF770E" w:rsidRPr="0076280E">
        <w:rPr>
          <w:rFonts w:ascii="Arial Narrow" w:hAnsi="Arial Narrow"/>
          <w:sz w:val="20"/>
        </w:rPr>
        <w:t>rganiser des réunions communautaires pour débattre de l</w:t>
      </w:r>
      <w:r w:rsidR="00890D8A">
        <w:rPr>
          <w:rFonts w:ascii="Arial Narrow" w:hAnsi="Arial Narrow"/>
          <w:sz w:val="20"/>
        </w:rPr>
        <w:t>’</w:t>
      </w:r>
      <w:r w:rsidR="00BF770E" w:rsidRPr="0076280E">
        <w:rPr>
          <w:rFonts w:ascii="Arial Narrow" w:hAnsi="Arial Narrow"/>
          <w:sz w:val="20"/>
        </w:rPr>
        <w:t>interprétation de la Convention dans un contexte précis</w:t>
      </w:r>
      <w:r w:rsidR="000E29CF">
        <w:rPr>
          <w:rFonts w:ascii="Arial Narrow" w:hAnsi="Arial Narrow"/>
          <w:sz w:val="20"/>
        </w:rPr>
        <w:t> ;</w:t>
      </w:r>
    </w:p>
    <w:p w:rsidR="00BF770E" w:rsidRPr="0076280E" w:rsidRDefault="006E0452" w:rsidP="008B5794">
      <w:pPr>
        <w:pStyle w:val="ListParagraph"/>
        <w:numPr>
          <w:ilvl w:val="0"/>
          <w:numId w:val="2"/>
        </w:numPr>
        <w:spacing w:after="0" w:line="240" w:lineRule="auto"/>
        <w:jc w:val="both"/>
        <w:rPr>
          <w:rFonts w:ascii="Arial Narrow" w:hAnsi="Arial Narrow" w:cs="Arial"/>
          <w:sz w:val="20"/>
        </w:rPr>
      </w:pPr>
      <w:r>
        <w:rPr>
          <w:rFonts w:ascii="Arial Narrow" w:hAnsi="Arial Narrow"/>
          <w:sz w:val="20"/>
        </w:rPr>
        <w:t>v</w:t>
      </w:r>
      <w:r w:rsidR="00BF770E" w:rsidRPr="0076280E">
        <w:rPr>
          <w:rFonts w:ascii="Arial Narrow" w:hAnsi="Arial Narrow"/>
          <w:sz w:val="20"/>
        </w:rPr>
        <w:t>érifier auprès des autorités locales et nationales si la Convention a été ratifiée par les autorités nationales et si certaines communautés patrimoniales ont déjà participé au Réseau de la Convention de Faro</w:t>
      </w:r>
      <w:r w:rsidR="000E29CF">
        <w:rPr>
          <w:rFonts w:ascii="Arial Narrow" w:hAnsi="Arial Narrow"/>
          <w:sz w:val="20"/>
        </w:rPr>
        <w:t> ;</w:t>
      </w:r>
    </w:p>
    <w:p w:rsidR="00BF770E" w:rsidRPr="0076280E" w:rsidRDefault="006E0452">
      <w:pPr>
        <w:pStyle w:val="ListParagraph"/>
        <w:numPr>
          <w:ilvl w:val="0"/>
          <w:numId w:val="2"/>
        </w:numPr>
        <w:spacing w:after="0" w:line="240" w:lineRule="auto"/>
        <w:jc w:val="both"/>
        <w:rPr>
          <w:rFonts w:ascii="Arial Narrow" w:hAnsi="Arial Narrow" w:cs="Arial"/>
          <w:sz w:val="20"/>
        </w:rPr>
      </w:pPr>
      <w:r>
        <w:rPr>
          <w:rFonts w:ascii="Arial Narrow" w:hAnsi="Arial Narrow"/>
          <w:sz w:val="20"/>
        </w:rPr>
        <w:t>s</w:t>
      </w:r>
      <w:r w:rsidR="00BF770E" w:rsidRPr="0076280E">
        <w:rPr>
          <w:rFonts w:ascii="Arial Narrow" w:hAnsi="Arial Narrow"/>
          <w:sz w:val="20"/>
        </w:rPr>
        <w:t>i elles souhaitent y participer, examiner le lien entre l</w:t>
      </w:r>
      <w:r w:rsidR="00890D8A">
        <w:rPr>
          <w:rFonts w:ascii="Arial Narrow" w:hAnsi="Arial Narrow"/>
          <w:sz w:val="20"/>
        </w:rPr>
        <w:t>’</w:t>
      </w:r>
      <w:r w:rsidR="00BF770E" w:rsidRPr="0076280E">
        <w:rPr>
          <w:rFonts w:ascii="Arial Narrow" w:hAnsi="Arial Narrow"/>
          <w:sz w:val="20"/>
        </w:rPr>
        <w:t>initiative et la Convention de Faro et consulter le site internet du Conseil de l</w:t>
      </w:r>
      <w:r w:rsidR="00890D8A">
        <w:rPr>
          <w:rFonts w:ascii="Arial Narrow" w:hAnsi="Arial Narrow"/>
          <w:sz w:val="20"/>
        </w:rPr>
        <w:t>’</w:t>
      </w:r>
      <w:r w:rsidR="00BF770E" w:rsidRPr="0076280E">
        <w:rPr>
          <w:rFonts w:ascii="Arial Narrow" w:hAnsi="Arial Narrow"/>
          <w:sz w:val="20"/>
        </w:rPr>
        <w:t>Europe concernant les actions à venir.</w:t>
      </w:r>
    </w:p>
    <w:p w:rsidR="007B7738" w:rsidRPr="0076280E" w:rsidRDefault="007B7738" w:rsidP="007B7738">
      <w:pPr>
        <w:pStyle w:val="ListParagraph"/>
        <w:spacing w:after="0" w:line="240" w:lineRule="auto"/>
        <w:jc w:val="both"/>
        <w:rPr>
          <w:rFonts w:ascii="Arial Narrow" w:hAnsi="Arial Narrow" w:cs="Arial"/>
          <w:sz w:val="20"/>
        </w:rPr>
      </w:pPr>
    </w:p>
    <w:p w:rsidR="007B7738" w:rsidRPr="0076280E" w:rsidRDefault="00BF770E" w:rsidP="00E22CB2">
      <w:pPr>
        <w:pStyle w:val="CoE-Heading3"/>
        <w:rPr>
          <w:rFonts w:ascii="Arial Narrow" w:hAnsi="Arial Narrow"/>
        </w:rPr>
      </w:pPr>
      <w:bookmarkStart w:id="41" w:name="_Toc505872977"/>
      <w:bookmarkStart w:id="42" w:name="_Toc505873063"/>
      <w:bookmarkStart w:id="43" w:name="_Toc505873294"/>
      <w:bookmarkStart w:id="44" w:name="_Toc505873547"/>
      <w:bookmarkStart w:id="45" w:name="_Toc509474071"/>
      <w:r w:rsidRPr="0076280E">
        <w:rPr>
          <w:rFonts w:ascii="Arial Narrow" w:hAnsi="Arial Narrow"/>
          <w:sz w:val="20"/>
        </w:rPr>
        <w:t>2.1.5. Les témoignages de terrain</w:t>
      </w:r>
      <w:bookmarkEnd w:id="41"/>
      <w:bookmarkEnd w:id="42"/>
      <w:bookmarkEnd w:id="43"/>
      <w:bookmarkEnd w:id="44"/>
      <w:bookmarkEnd w:id="45"/>
      <w:r w:rsidRPr="0076280E">
        <w:rPr>
          <w:rFonts w:ascii="Arial Narrow" w:hAnsi="Arial Narrow"/>
          <w:sz w:val="20"/>
        </w:rPr>
        <w:t xml:space="preserve"> </w:t>
      </w:r>
    </w:p>
    <w:p w:rsidR="00BF770E" w:rsidRPr="0076280E" w:rsidRDefault="006E0452" w:rsidP="008B5794">
      <w:pPr>
        <w:jc w:val="both"/>
        <w:rPr>
          <w:rFonts w:ascii="Arial Narrow" w:hAnsi="Arial Narrow" w:cs="Arial"/>
          <w:sz w:val="20"/>
        </w:rPr>
      </w:pPr>
      <w:r>
        <w:rPr>
          <w:rFonts w:ascii="Arial Narrow" w:hAnsi="Arial Narrow"/>
          <w:sz w:val="20"/>
        </w:rPr>
        <w:t>Il s</w:t>
      </w:r>
      <w:r w:rsidR="00890D8A">
        <w:rPr>
          <w:rFonts w:ascii="Arial Narrow" w:hAnsi="Arial Narrow"/>
          <w:sz w:val="20"/>
        </w:rPr>
        <w:t>’</w:t>
      </w:r>
      <w:r>
        <w:rPr>
          <w:rFonts w:ascii="Arial Narrow" w:hAnsi="Arial Narrow"/>
          <w:sz w:val="20"/>
        </w:rPr>
        <w:t xml:space="preserve">agit de </w:t>
      </w:r>
      <w:r w:rsidR="00BF770E" w:rsidRPr="0076280E">
        <w:rPr>
          <w:rFonts w:ascii="Arial Narrow" w:hAnsi="Arial Narrow"/>
          <w:sz w:val="20"/>
        </w:rPr>
        <w:t xml:space="preserve">scénarios ou </w:t>
      </w:r>
      <w:r>
        <w:rPr>
          <w:rFonts w:ascii="Arial Narrow" w:hAnsi="Arial Narrow"/>
          <w:sz w:val="20"/>
        </w:rPr>
        <w:t xml:space="preserve">de </w:t>
      </w:r>
      <w:r w:rsidR="00BF770E" w:rsidRPr="0076280E">
        <w:rPr>
          <w:rFonts w:ascii="Arial Narrow" w:hAnsi="Arial Narrow"/>
          <w:sz w:val="20"/>
        </w:rPr>
        <w:t xml:space="preserve">vidéos de courte durée </w:t>
      </w:r>
      <w:r>
        <w:rPr>
          <w:rFonts w:ascii="Arial Narrow" w:hAnsi="Arial Narrow"/>
          <w:sz w:val="20"/>
        </w:rPr>
        <w:t xml:space="preserve">visant à </w:t>
      </w:r>
      <w:r w:rsidR="00BF770E" w:rsidRPr="0076280E">
        <w:rPr>
          <w:rFonts w:ascii="Arial Narrow" w:hAnsi="Arial Narrow"/>
          <w:sz w:val="20"/>
        </w:rPr>
        <w:t>illustrer les changements enregistrés après avoir appliqué l</w:t>
      </w:r>
      <w:r w:rsidR="00890D8A">
        <w:rPr>
          <w:rFonts w:ascii="Arial Narrow" w:hAnsi="Arial Narrow"/>
          <w:sz w:val="20"/>
        </w:rPr>
        <w:t>’</w:t>
      </w:r>
      <w:r w:rsidR="00BF770E" w:rsidRPr="0076280E">
        <w:rPr>
          <w:rFonts w:ascii="Arial Narrow" w:hAnsi="Arial Narrow"/>
          <w:sz w:val="20"/>
        </w:rPr>
        <w:t xml:space="preserve">approche de la </w:t>
      </w:r>
      <w:r w:rsidR="00BF770E" w:rsidRPr="0076280E">
        <w:rPr>
          <w:rFonts w:ascii="Arial Narrow" w:hAnsi="Arial Narrow"/>
          <w:sz w:val="20"/>
        </w:rPr>
        <w:lastRenderedPageBreak/>
        <w:t>Convention de Faro. Ces documents peuvent être partagés avec le Secrétariat afin d</w:t>
      </w:r>
      <w:r w:rsidR="00890D8A">
        <w:rPr>
          <w:rFonts w:ascii="Arial Narrow" w:hAnsi="Arial Narrow"/>
          <w:sz w:val="20"/>
        </w:rPr>
        <w:t>’</w:t>
      </w:r>
      <w:r w:rsidR="00BF770E" w:rsidRPr="0076280E">
        <w:rPr>
          <w:rFonts w:ascii="Arial Narrow" w:hAnsi="Arial Narrow"/>
          <w:sz w:val="20"/>
        </w:rPr>
        <w:t>être diffusés au sein du Réseau de la Convention de Faro. Certains témoignages sont disponibles à l</w:t>
      </w:r>
      <w:r w:rsidR="00890D8A">
        <w:rPr>
          <w:rFonts w:ascii="Arial Narrow" w:hAnsi="Arial Narrow"/>
          <w:sz w:val="20"/>
        </w:rPr>
        <w:t>’</w:t>
      </w:r>
      <w:r w:rsidR="00BF770E" w:rsidRPr="0076280E">
        <w:rPr>
          <w:rFonts w:ascii="Arial Narrow" w:hAnsi="Arial Narrow"/>
          <w:sz w:val="20"/>
        </w:rPr>
        <w:t>adresse suivante</w:t>
      </w:r>
      <w:r w:rsidR="000E29CF">
        <w:rPr>
          <w:rFonts w:ascii="Arial Narrow" w:hAnsi="Arial Narrow"/>
          <w:sz w:val="20"/>
        </w:rPr>
        <w:t> :</w:t>
      </w:r>
      <w:r w:rsidR="000140AC" w:rsidRPr="0076280E">
        <w:t xml:space="preserve"> </w:t>
      </w:r>
      <w:hyperlink r:id="rId22" w:history="1">
        <w:r w:rsidR="00BF770E" w:rsidRPr="0076280E">
          <w:rPr>
            <w:rStyle w:val="Hyperlink"/>
            <w:rFonts w:ascii="Arial Narrow" w:hAnsi="Arial Narrow"/>
            <w:sz w:val="20"/>
          </w:rPr>
          <w:t>http://www.coe.int/en/web/culture-and-heritage/faro-testimonies</w:t>
        </w:r>
      </w:hyperlink>
      <w:r w:rsidR="00BF770E" w:rsidRPr="0076280E">
        <w:rPr>
          <w:rFonts w:ascii="Arial Narrow" w:hAnsi="Arial Narrow"/>
          <w:sz w:val="20"/>
        </w:rPr>
        <w:t xml:space="preserve"> </w:t>
      </w:r>
    </w:p>
    <w:p w:rsidR="00BF770E" w:rsidRPr="0076280E" w:rsidRDefault="00BF770E" w:rsidP="00BF770E">
      <w:pPr>
        <w:jc w:val="center"/>
        <w:rPr>
          <w:rFonts w:ascii="Arial Narrow" w:hAnsi="Arial Narrow" w:cs="Arial"/>
          <w:b/>
          <w:sz w:val="20"/>
          <w:szCs w:val="20"/>
          <w:highlight w:val="green"/>
        </w:rPr>
      </w:pPr>
      <w:r w:rsidRPr="0076280E">
        <w:rPr>
          <w:rFonts w:ascii="Arial Narrow" w:hAnsi="Arial Narrow"/>
          <w:b/>
          <w:noProof/>
          <w:sz w:val="20"/>
          <w:szCs w:val="20"/>
          <w:lang w:val="en-GB" w:eastAsia="en-GB"/>
        </w:rPr>
        <w:drawing>
          <wp:inline distT="0" distB="0" distL="0" distR="0" wp14:anchorId="5BE00576" wp14:editId="3C3E57C2">
            <wp:extent cx="1953209" cy="3165231"/>
            <wp:effectExtent l="0" t="0" r="9525" b="0"/>
            <wp:docPr id="9" name="Picture 9" descr="P:\_coe-settings\desktop\handbook photos\IMG_20160608_102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_coe-settings\desktop\handbook photos\IMG_20160608_1027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5813" cy="3169452"/>
                    </a:xfrm>
                    <a:prstGeom prst="rect">
                      <a:avLst/>
                    </a:prstGeom>
                    <a:noFill/>
                    <a:ln>
                      <a:noFill/>
                    </a:ln>
                  </pic:spPr>
                </pic:pic>
              </a:graphicData>
            </a:graphic>
          </wp:inline>
        </w:drawing>
      </w:r>
    </w:p>
    <w:p w:rsidR="007B7738" w:rsidRPr="0076280E" w:rsidRDefault="00BF770E" w:rsidP="00E22CB2">
      <w:pPr>
        <w:pStyle w:val="CoE-Heading2"/>
        <w:rPr>
          <w:sz w:val="22"/>
        </w:rPr>
      </w:pPr>
      <w:bookmarkStart w:id="46" w:name="_Toc505872978"/>
      <w:bookmarkStart w:id="47" w:name="_Toc505873064"/>
      <w:bookmarkStart w:id="48" w:name="_Toc505873295"/>
      <w:bookmarkStart w:id="49" w:name="_Toc505873548"/>
      <w:bookmarkStart w:id="50" w:name="_Toc509474072"/>
      <w:r w:rsidRPr="0076280E">
        <w:rPr>
          <w:sz w:val="22"/>
        </w:rPr>
        <w:t xml:space="preserve">2.2 </w:t>
      </w:r>
      <w:r w:rsidRPr="0076280E">
        <w:rPr>
          <w:sz w:val="22"/>
        </w:rPr>
        <w:tab/>
        <w:t>Le Réseau de la Convention de Faro (RCF)</w:t>
      </w:r>
      <w:bookmarkEnd w:id="46"/>
      <w:bookmarkEnd w:id="47"/>
      <w:bookmarkEnd w:id="48"/>
      <w:bookmarkEnd w:id="49"/>
      <w:bookmarkEnd w:id="50"/>
    </w:p>
    <w:p w:rsidR="00E22CB2" w:rsidRPr="0076280E" w:rsidRDefault="00E22CB2" w:rsidP="00E22CB2">
      <w:pPr>
        <w:spacing w:after="0"/>
        <w:jc w:val="both"/>
        <w:rPr>
          <w:rFonts w:ascii="Arial Narrow" w:hAnsi="Arial Narrow" w:cs="Arial"/>
          <w:sz w:val="20"/>
          <w:szCs w:val="20"/>
        </w:rPr>
      </w:pPr>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 xml:space="preserve">Le Réseau de la Convention de Faro </w:t>
      </w:r>
      <w:r w:rsidR="009849E7" w:rsidRPr="0076280E">
        <w:rPr>
          <w:rFonts w:ascii="Arial Narrow" w:hAnsi="Arial Narrow"/>
          <w:sz w:val="20"/>
          <w:szCs w:val="20"/>
        </w:rPr>
        <w:t>est constitué de</w:t>
      </w:r>
      <w:r w:rsidRPr="0076280E">
        <w:rPr>
          <w:rFonts w:ascii="Arial Narrow" w:hAnsi="Arial Narrow"/>
          <w:sz w:val="20"/>
          <w:szCs w:val="20"/>
        </w:rPr>
        <w:t xml:space="preserve"> groupes </w:t>
      </w:r>
      <w:r w:rsidRPr="007560EE">
        <w:rPr>
          <w:rFonts w:ascii="Arial Narrow" w:hAnsi="Arial Narrow"/>
          <w:sz w:val="20"/>
          <w:szCs w:val="20"/>
        </w:rPr>
        <w:t>d</w:t>
      </w:r>
      <w:r w:rsidR="00890D8A" w:rsidRPr="007560EE">
        <w:rPr>
          <w:rFonts w:ascii="Arial Narrow" w:hAnsi="Arial Narrow"/>
          <w:sz w:val="20"/>
          <w:szCs w:val="20"/>
        </w:rPr>
        <w:t>’</w:t>
      </w:r>
      <w:r w:rsidRPr="007560EE">
        <w:rPr>
          <w:rFonts w:ascii="Arial Narrow" w:hAnsi="Arial Narrow"/>
          <w:sz w:val="20"/>
          <w:szCs w:val="20"/>
        </w:rPr>
        <w:t>acteurs de terrain et de facilitateurs menant</w:t>
      </w:r>
      <w:r w:rsidRPr="0076280E">
        <w:rPr>
          <w:rFonts w:ascii="Arial Narrow" w:hAnsi="Arial Narrow"/>
          <w:sz w:val="20"/>
          <w:szCs w:val="20"/>
        </w:rPr>
        <w:t xml:space="preserve"> des actions liées au patrimoine et </w:t>
      </w:r>
      <w:r w:rsidR="008E01E1">
        <w:rPr>
          <w:rFonts w:ascii="Arial Narrow" w:hAnsi="Arial Narrow"/>
          <w:sz w:val="20"/>
          <w:szCs w:val="20"/>
        </w:rPr>
        <w:t>axées</w:t>
      </w:r>
      <w:r w:rsidR="008E01E1" w:rsidRPr="0076280E">
        <w:rPr>
          <w:rFonts w:ascii="Arial Narrow" w:hAnsi="Arial Narrow"/>
          <w:sz w:val="20"/>
          <w:szCs w:val="20"/>
        </w:rPr>
        <w:t xml:space="preserve"> </w:t>
      </w:r>
      <w:r w:rsidRPr="0076280E">
        <w:rPr>
          <w:rFonts w:ascii="Arial Narrow" w:hAnsi="Arial Narrow"/>
          <w:sz w:val="20"/>
          <w:szCs w:val="20"/>
        </w:rPr>
        <w:t>sur les personnes, dans les villes et régions des États membres du Conseil de l</w:t>
      </w:r>
      <w:r w:rsidR="00890D8A">
        <w:rPr>
          <w:rFonts w:ascii="Arial Narrow" w:hAnsi="Arial Narrow"/>
          <w:sz w:val="20"/>
          <w:szCs w:val="20"/>
        </w:rPr>
        <w:t>’</w:t>
      </w:r>
      <w:r w:rsidRPr="0076280E">
        <w:rPr>
          <w:rFonts w:ascii="Arial Narrow" w:hAnsi="Arial Narrow"/>
          <w:sz w:val="20"/>
          <w:szCs w:val="20"/>
        </w:rPr>
        <w:t>Europe qui cherchent à valoriser leur patrimoine local conformément aux principes et critères de la Convention de Faro. Le Réseau de la Convention de Faro se compose d</w:t>
      </w:r>
      <w:r w:rsidR="00890D8A">
        <w:rPr>
          <w:rFonts w:ascii="Arial Narrow" w:hAnsi="Arial Narrow"/>
          <w:sz w:val="20"/>
          <w:szCs w:val="20"/>
        </w:rPr>
        <w:t>’</w:t>
      </w:r>
      <w:r w:rsidRPr="0076280E">
        <w:rPr>
          <w:rFonts w:ascii="Arial Narrow" w:hAnsi="Arial Narrow"/>
          <w:sz w:val="20"/>
          <w:szCs w:val="20"/>
        </w:rPr>
        <w:t>un nombre croissant de « communautés locales » qui appartiennent à un réseau paneuropéen dynamique et échangent leurs vastes connaissances et expertise et leurs outils</w:t>
      </w:r>
      <w:r w:rsidR="008E01E1">
        <w:rPr>
          <w:rFonts w:ascii="Arial Narrow" w:hAnsi="Arial Narrow"/>
          <w:sz w:val="20"/>
          <w:szCs w:val="20"/>
        </w:rPr>
        <w:t>,</w:t>
      </w:r>
      <w:r w:rsidRPr="0076280E">
        <w:rPr>
          <w:rFonts w:ascii="Arial Narrow" w:hAnsi="Arial Narrow"/>
          <w:sz w:val="20"/>
          <w:szCs w:val="20"/>
        </w:rPr>
        <w:t xml:space="preserve"> dans le cadre d</w:t>
      </w:r>
      <w:r w:rsidR="00890D8A">
        <w:rPr>
          <w:rFonts w:ascii="Arial Narrow" w:hAnsi="Arial Narrow"/>
          <w:sz w:val="20"/>
          <w:szCs w:val="20"/>
        </w:rPr>
        <w:t>’</w:t>
      </w:r>
      <w:r w:rsidRPr="0076280E">
        <w:rPr>
          <w:rFonts w:ascii="Arial Narrow" w:hAnsi="Arial Narrow"/>
          <w:sz w:val="20"/>
          <w:szCs w:val="20"/>
        </w:rPr>
        <w:t>une coopération et d</w:t>
      </w:r>
      <w:r w:rsidR="00890D8A">
        <w:rPr>
          <w:rFonts w:ascii="Arial Narrow" w:hAnsi="Arial Narrow"/>
          <w:sz w:val="20"/>
          <w:szCs w:val="20"/>
        </w:rPr>
        <w:t>’</w:t>
      </w:r>
      <w:r w:rsidRPr="0076280E">
        <w:rPr>
          <w:rFonts w:ascii="Arial Narrow" w:hAnsi="Arial Narrow"/>
          <w:sz w:val="20"/>
          <w:szCs w:val="20"/>
        </w:rPr>
        <w:t xml:space="preserve">un dialogue constructifs. </w:t>
      </w:r>
    </w:p>
    <w:p w:rsidR="00BF770E" w:rsidRPr="0076280E" w:rsidRDefault="00BF770E" w:rsidP="008B5794">
      <w:pPr>
        <w:jc w:val="both"/>
        <w:rPr>
          <w:rFonts w:ascii="Arial Narrow" w:hAnsi="Arial Narrow" w:cs="Arial"/>
          <w:sz w:val="20"/>
          <w:szCs w:val="20"/>
        </w:rPr>
      </w:pPr>
      <w:r w:rsidRPr="0076280E">
        <w:rPr>
          <w:rFonts w:ascii="Arial Narrow" w:hAnsi="Arial Narrow"/>
          <w:sz w:val="20"/>
          <w:szCs w:val="20"/>
        </w:rPr>
        <w:t>Le Réseau de la Convention de Faro s</w:t>
      </w:r>
      <w:r w:rsidR="00890D8A">
        <w:rPr>
          <w:rFonts w:ascii="Arial Narrow" w:hAnsi="Arial Narrow"/>
          <w:sz w:val="20"/>
          <w:szCs w:val="20"/>
        </w:rPr>
        <w:t>’</w:t>
      </w:r>
      <w:r w:rsidRPr="0076280E">
        <w:rPr>
          <w:rFonts w:ascii="Arial Narrow" w:hAnsi="Arial Narrow"/>
          <w:sz w:val="20"/>
          <w:szCs w:val="20"/>
        </w:rPr>
        <w:t xml:space="preserve">emploie à identifier les bonnes pratiques et acteurs de terrain et soutient les efforts de ses membres pour traiter les problèmes liés au patrimoine. En outre, </w:t>
      </w:r>
      <w:r w:rsidR="008E01E1">
        <w:rPr>
          <w:rFonts w:ascii="Arial Narrow" w:hAnsi="Arial Narrow"/>
          <w:sz w:val="20"/>
          <w:szCs w:val="20"/>
        </w:rPr>
        <w:t xml:space="preserve">il </w:t>
      </w:r>
      <w:r w:rsidRPr="0076280E">
        <w:rPr>
          <w:rFonts w:ascii="Arial Narrow" w:hAnsi="Arial Narrow"/>
          <w:sz w:val="20"/>
          <w:szCs w:val="20"/>
        </w:rPr>
        <w:t xml:space="preserve">entend démontrer le rôle du patrimoine pour relever les défis de la société actuelle. </w:t>
      </w:r>
    </w:p>
    <w:p w:rsidR="00BF770E" w:rsidRPr="0076280E" w:rsidRDefault="00BF770E">
      <w:pPr>
        <w:jc w:val="both"/>
        <w:rPr>
          <w:rFonts w:ascii="Arial Narrow" w:hAnsi="Arial Narrow" w:cs="Arial"/>
          <w:sz w:val="20"/>
          <w:szCs w:val="20"/>
        </w:rPr>
      </w:pPr>
      <w:r w:rsidRPr="0076280E">
        <w:rPr>
          <w:rFonts w:ascii="Arial Narrow" w:hAnsi="Arial Narrow"/>
          <w:sz w:val="20"/>
          <w:szCs w:val="20"/>
        </w:rPr>
        <w:t>La Convention de Faro reconnaît et met en avant, avec le respect qui s</w:t>
      </w:r>
      <w:r w:rsidR="00890D8A">
        <w:rPr>
          <w:rFonts w:ascii="Arial Narrow" w:hAnsi="Arial Narrow"/>
          <w:sz w:val="20"/>
          <w:szCs w:val="20"/>
        </w:rPr>
        <w:t>’</w:t>
      </w:r>
      <w:r w:rsidRPr="0076280E">
        <w:rPr>
          <w:rFonts w:ascii="Arial Narrow" w:hAnsi="Arial Narrow"/>
          <w:sz w:val="20"/>
          <w:szCs w:val="20"/>
        </w:rPr>
        <w:t>impose, la dynamique interne et les problèmes de chaque société par rapport à son patrimoine et à son identité. Elle admet que la diversité des personnes, des lieux et des récits est indispensable à une interaction positive au sein de la société et entre les sociétés</w:t>
      </w:r>
      <w:r w:rsidR="008E01E1">
        <w:rPr>
          <w:rFonts w:ascii="Arial Narrow" w:hAnsi="Arial Narrow"/>
          <w:sz w:val="20"/>
          <w:szCs w:val="20"/>
        </w:rPr>
        <w:t>,</w:t>
      </w:r>
      <w:r w:rsidRPr="0076280E">
        <w:rPr>
          <w:rFonts w:ascii="Arial Narrow" w:hAnsi="Arial Narrow"/>
          <w:sz w:val="20"/>
          <w:szCs w:val="20"/>
        </w:rPr>
        <w:t xml:space="preserve"> ainsi qu</w:t>
      </w:r>
      <w:r w:rsidR="00890D8A">
        <w:rPr>
          <w:rFonts w:ascii="Arial Narrow" w:hAnsi="Arial Narrow"/>
          <w:sz w:val="20"/>
          <w:szCs w:val="20"/>
        </w:rPr>
        <w:t>’</w:t>
      </w:r>
      <w:r w:rsidRPr="0076280E">
        <w:rPr>
          <w:rFonts w:ascii="Arial Narrow" w:hAnsi="Arial Narrow"/>
          <w:sz w:val="20"/>
          <w:szCs w:val="20"/>
        </w:rPr>
        <w:t>avec leur environnement.</w:t>
      </w:r>
      <w:r w:rsidR="00BC4E1C">
        <w:rPr>
          <w:rFonts w:ascii="Arial Narrow" w:hAnsi="Arial Narrow"/>
          <w:sz w:val="20"/>
          <w:szCs w:val="20"/>
        </w:rPr>
        <w:t xml:space="preserve"> </w:t>
      </w:r>
      <w:r w:rsidRPr="0076280E">
        <w:rPr>
          <w:rFonts w:ascii="Arial Narrow" w:hAnsi="Arial Narrow"/>
          <w:sz w:val="20"/>
          <w:szCs w:val="20"/>
        </w:rPr>
        <w:t>Le RCF est donc conçu comme un réseau autogéré, dynamique et transformatif dont les membres se regroupent librement et s</w:t>
      </w:r>
      <w:r w:rsidR="00890D8A">
        <w:rPr>
          <w:rFonts w:ascii="Arial Narrow" w:hAnsi="Arial Narrow"/>
          <w:sz w:val="20"/>
          <w:szCs w:val="20"/>
        </w:rPr>
        <w:t>’</w:t>
      </w:r>
      <w:r w:rsidRPr="0076280E">
        <w:rPr>
          <w:rFonts w:ascii="Arial Narrow" w:hAnsi="Arial Narrow"/>
          <w:sz w:val="20"/>
          <w:szCs w:val="20"/>
        </w:rPr>
        <w:t>inspirent des principes et critères reposant sur les droits de l</w:t>
      </w:r>
      <w:r w:rsidR="00890D8A">
        <w:rPr>
          <w:rFonts w:ascii="Arial Narrow" w:hAnsi="Arial Narrow"/>
          <w:sz w:val="20"/>
          <w:szCs w:val="20"/>
        </w:rPr>
        <w:t>’</w:t>
      </w:r>
      <w:r w:rsidRPr="0076280E">
        <w:rPr>
          <w:rFonts w:ascii="Arial Narrow" w:hAnsi="Arial Narrow"/>
          <w:sz w:val="20"/>
          <w:szCs w:val="20"/>
        </w:rPr>
        <w:t xml:space="preserve">homme, la démocratie et </w:t>
      </w:r>
      <w:r w:rsidR="008E01E1">
        <w:rPr>
          <w:rFonts w:ascii="Arial Narrow" w:hAnsi="Arial Narrow"/>
          <w:sz w:val="20"/>
          <w:szCs w:val="20"/>
        </w:rPr>
        <w:t>l</w:t>
      </w:r>
      <w:r w:rsidR="00890D8A">
        <w:rPr>
          <w:rFonts w:ascii="Arial Narrow" w:hAnsi="Arial Narrow"/>
          <w:sz w:val="20"/>
          <w:szCs w:val="20"/>
        </w:rPr>
        <w:t>’</w:t>
      </w:r>
      <w:r w:rsidR="008E01E1">
        <w:rPr>
          <w:rFonts w:ascii="Arial Narrow" w:hAnsi="Arial Narrow"/>
          <w:sz w:val="20"/>
          <w:szCs w:val="20"/>
        </w:rPr>
        <w:t>état</w:t>
      </w:r>
      <w:r w:rsidRPr="0076280E">
        <w:rPr>
          <w:rFonts w:ascii="Arial Narrow" w:hAnsi="Arial Narrow"/>
          <w:sz w:val="20"/>
          <w:szCs w:val="20"/>
        </w:rPr>
        <w:t xml:space="preserve"> de droit.</w:t>
      </w:r>
    </w:p>
    <w:p w:rsidR="00BF770E" w:rsidRPr="0076280E" w:rsidRDefault="00BF770E">
      <w:pPr>
        <w:jc w:val="both"/>
        <w:rPr>
          <w:rFonts w:ascii="Arial Narrow" w:hAnsi="Arial Narrow" w:cs="Arial"/>
          <w:sz w:val="20"/>
          <w:szCs w:val="20"/>
        </w:rPr>
      </w:pPr>
      <w:r w:rsidRPr="0076280E">
        <w:rPr>
          <w:rFonts w:ascii="Arial Narrow" w:hAnsi="Arial Narrow"/>
          <w:sz w:val="20"/>
          <w:szCs w:val="20"/>
        </w:rPr>
        <w:lastRenderedPageBreak/>
        <w:t>Les membres décident par un processus d</w:t>
      </w:r>
      <w:r w:rsidR="00890D8A">
        <w:rPr>
          <w:rFonts w:ascii="Arial Narrow" w:hAnsi="Arial Narrow"/>
          <w:sz w:val="20"/>
          <w:szCs w:val="20"/>
        </w:rPr>
        <w:t>’</w:t>
      </w:r>
      <w:r w:rsidRPr="0076280E">
        <w:rPr>
          <w:rFonts w:ascii="Arial Narrow" w:hAnsi="Arial Narrow"/>
          <w:sz w:val="20"/>
          <w:szCs w:val="20"/>
        </w:rPr>
        <w:t xml:space="preserve">auto-évaluation </w:t>
      </w:r>
      <w:r w:rsidRPr="0076280E">
        <w:rPr>
          <w:rFonts w:ascii="Arial Narrow" w:hAnsi="Arial Narrow"/>
          <w:b/>
          <w:bCs/>
          <w:sz w:val="20"/>
          <w:szCs w:val="20"/>
        </w:rPr>
        <w:t>de faire partie du RCF.</w:t>
      </w:r>
      <w:r w:rsidRPr="0076280E">
        <w:rPr>
          <w:rFonts w:ascii="Arial Narrow" w:hAnsi="Arial Narrow"/>
          <w:sz w:val="20"/>
          <w:szCs w:val="20"/>
        </w:rPr>
        <w:t xml:space="preserve"> </w:t>
      </w:r>
      <w:r w:rsidRPr="0076280E">
        <w:rPr>
          <w:rFonts w:ascii="Arial Narrow" w:hAnsi="Arial Narrow"/>
          <w:sz w:val="20"/>
        </w:rPr>
        <w:t>Les communautés patrimoniales intéressées</w:t>
      </w:r>
      <w:r w:rsidRPr="0076280E">
        <w:rPr>
          <w:rStyle w:val="FootnoteReference"/>
          <w:rFonts w:ascii="Arial Narrow" w:hAnsi="Arial Narrow" w:cs="Arial"/>
          <w:b/>
          <w:sz w:val="20"/>
        </w:rPr>
        <w:footnoteReference w:id="5"/>
      </w:r>
      <w:r w:rsidRPr="0076280E">
        <w:rPr>
          <w:rFonts w:ascii="Arial Narrow" w:hAnsi="Arial Narrow"/>
          <w:sz w:val="20"/>
          <w:szCs w:val="20"/>
        </w:rPr>
        <w:t xml:space="preserve"> sont invitées à se livrer à un exercice d</w:t>
      </w:r>
      <w:r w:rsidR="00890D8A">
        <w:rPr>
          <w:rFonts w:ascii="Arial Narrow" w:hAnsi="Arial Narrow"/>
          <w:sz w:val="20"/>
          <w:szCs w:val="20"/>
        </w:rPr>
        <w:t>’</w:t>
      </w:r>
      <w:r w:rsidRPr="0076280E">
        <w:rPr>
          <w:rFonts w:ascii="Arial Narrow" w:hAnsi="Arial Narrow"/>
          <w:sz w:val="20"/>
          <w:szCs w:val="20"/>
        </w:rPr>
        <w:t>auto-évaluation fondé sur les principes et critères de la Convention de Faro. Le Plan d</w:t>
      </w:r>
      <w:r w:rsidR="00890D8A">
        <w:rPr>
          <w:rFonts w:ascii="Arial Narrow" w:hAnsi="Arial Narrow"/>
          <w:sz w:val="20"/>
          <w:szCs w:val="20"/>
        </w:rPr>
        <w:t>’</w:t>
      </w:r>
      <w:r w:rsidRPr="0076280E">
        <w:rPr>
          <w:rFonts w:ascii="Arial Narrow" w:hAnsi="Arial Narrow"/>
          <w:sz w:val="20"/>
          <w:szCs w:val="20"/>
        </w:rPr>
        <w:t xml:space="preserve">action de la Convention de Faro recommande que chaque communauté patrimoniale fasse appel à sa sagacité, </w:t>
      </w:r>
      <w:r w:rsidR="008E01E1">
        <w:rPr>
          <w:rFonts w:ascii="Arial Narrow" w:hAnsi="Arial Narrow"/>
          <w:sz w:val="20"/>
          <w:szCs w:val="20"/>
        </w:rPr>
        <w:t xml:space="preserve">à </w:t>
      </w:r>
      <w:r w:rsidRPr="0076280E">
        <w:rPr>
          <w:rFonts w:ascii="Arial Narrow" w:hAnsi="Arial Narrow"/>
          <w:sz w:val="20"/>
          <w:szCs w:val="20"/>
        </w:rPr>
        <w:t xml:space="preserve">ses connaissances et </w:t>
      </w:r>
      <w:r w:rsidR="008E01E1">
        <w:rPr>
          <w:rFonts w:ascii="Arial Narrow" w:hAnsi="Arial Narrow"/>
          <w:sz w:val="20"/>
          <w:szCs w:val="20"/>
        </w:rPr>
        <w:t xml:space="preserve">à </w:t>
      </w:r>
      <w:r w:rsidRPr="0076280E">
        <w:rPr>
          <w:rFonts w:ascii="Arial Narrow" w:hAnsi="Arial Narrow"/>
          <w:sz w:val="20"/>
          <w:szCs w:val="20"/>
        </w:rPr>
        <w:t>ses capacités propres et qu</w:t>
      </w:r>
      <w:r w:rsidR="00890D8A">
        <w:rPr>
          <w:rFonts w:ascii="Arial Narrow" w:hAnsi="Arial Narrow"/>
          <w:sz w:val="20"/>
          <w:szCs w:val="20"/>
        </w:rPr>
        <w:t>’</w:t>
      </w:r>
      <w:r w:rsidRPr="0076280E">
        <w:rPr>
          <w:rFonts w:ascii="Arial Narrow" w:hAnsi="Arial Narrow"/>
          <w:sz w:val="20"/>
          <w:szCs w:val="20"/>
        </w:rPr>
        <w:t>elle soit en mesure de gérer ce processus. Par conséquent, l</w:t>
      </w:r>
      <w:r w:rsidR="00890D8A">
        <w:rPr>
          <w:rFonts w:ascii="Arial Narrow" w:hAnsi="Arial Narrow"/>
          <w:sz w:val="20"/>
          <w:szCs w:val="20"/>
        </w:rPr>
        <w:t>’</w:t>
      </w:r>
      <w:r w:rsidRPr="0076280E">
        <w:rPr>
          <w:rFonts w:ascii="Arial Narrow" w:hAnsi="Arial Narrow"/>
          <w:sz w:val="20"/>
          <w:szCs w:val="20"/>
        </w:rPr>
        <w:t>a</w:t>
      </w:r>
      <w:r w:rsidR="0063463F">
        <w:rPr>
          <w:rFonts w:ascii="Arial Narrow" w:hAnsi="Arial Narrow"/>
          <w:sz w:val="20"/>
          <w:szCs w:val="20"/>
        </w:rPr>
        <w:t>uto-évaluation</w:t>
      </w:r>
      <w:r w:rsidRPr="0076280E">
        <w:rPr>
          <w:rFonts w:ascii="Arial Narrow" w:hAnsi="Arial Narrow"/>
          <w:sz w:val="20"/>
          <w:szCs w:val="20"/>
        </w:rPr>
        <w:t>, le suivi et l</w:t>
      </w:r>
      <w:r w:rsidR="00890D8A">
        <w:rPr>
          <w:rFonts w:ascii="Arial Narrow" w:hAnsi="Arial Narrow"/>
          <w:sz w:val="20"/>
          <w:szCs w:val="20"/>
        </w:rPr>
        <w:t>’</w:t>
      </w:r>
      <w:r w:rsidRPr="0076280E">
        <w:rPr>
          <w:rFonts w:ascii="Arial Narrow" w:hAnsi="Arial Narrow"/>
          <w:sz w:val="20"/>
          <w:szCs w:val="20"/>
        </w:rPr>
        <w:t xml:space="preserve">évaluation </w:t>
      </w:r>
      <w:r w:rsidR="0063463F">
        <w:rPr>
          <w:rFonts w:ascii="Arial Narrow" w:hAnsi="Arial Narrow"/>
          <w:sz w:val="20"/>
          <w:szCs w:val="20"/>
        </w:rPr>
        <w:t>de l</w:t>
      </w:r>
      <w:r w:rsidR="00890D8A">
        <w:rPr>
          <w:rFonts w:ascii="Arial Narrow" w:hAnsi="Arial Narrow"/>
          <w:sz w:val="20"/>
          <w:szCs w:val="20"/>
        </w:rPr>
        <w:t>’</w:t>
      </w:r>
      <w:r w:rsidR="0063463F">
        <w:rPr>
          <w:rFonts w:ascii="Arial Narrow" w:hAnsi="Arial Narrow"/>
          <w:sz w:val="20"/>
          <w:szCs w:val="20"/>
        </w:rPr>
        <w:t xml:space="preserve">action </w:t>
      </w:r>
      <w:r w:rsidRPr="0076280E">
        <w:rPr>
          <w:rFonts w:ascii="Arial Narrow" w:hAnsi="Arial Narrow"/>
          <w:sz w:val="20"/>
          <w:szCs w:val="20"/>
        </w:rPr>
        <w:t>sont considérés comme faisant partie intégrante du processus d</w:t>
      </w:r>
      <w:r w:rsidR="00890D8A">
        <w:rPr>
          <w:rFonts w:ascii="Arial Narrow" w:hAnsi="Arial Narrow"/>
          <w:sz w:val="20"/>
          <w:szCs w:val="20"/>
        </w:rPr>
        <w:t>’</w:t>
      </w:r>
      <w:r w:rsidRPr="0076280E">
        <w:rPr>
          <w:rFonts w:ascii="Arial Narrow" w:hAnsi="Arial Narrow"/>
          <w:sz w:val="20"/>
          <w:szCs w:val="20"/>
        </w:rPr>
        <w:t>autogestion. Les orientations et le soutien du Secrétariat du Conseil de l</w:t>
      </w:r>
      <w:r w:rsidR="00890D8A">
        <w:rPr>
          <w:rFonts w:ascii="Arial Narrow" w:hAnsi="Arial Narrow"/>
          <w:sz w:val="20"/>
          <w:szCs w:val="20"/>
        </w:rPr>
        <w:t>’</w:t>
      </w:r>
      <w:r w:rsidRPr="0076280E">
        <w:rPr>
          <w:rFonts w:ascii="Arial Narrow" w:hAnsi="Arial Narrow"/>
          <w:sz w:val="20"/>
          <w:szCs w:val="20"/>
        </w:rPr>
        <w:t>Europe (CoE) et des membres du RCF participent de la dimension paneuropéenne, avec la création d</w:t>
      </w:r>
      <w:r w:rsidR="00890D8A">
        <w:rPr>
          <w:rFonts w:ascii="Arial Narrow" w:hAnsi="Arial Narrow"/>
          <w:sz w:val="20"/>
          <w:szCs w:val="20"/>
        </w:rPr>
        <w:t>’</w:t>
      </w:r>
      <w:r w:rsidRPr="0076280E">
        <w:rPr>
          <w:rFonts w:ascii="Arial Narrow" w:hAnsi="Arial Narrow"/>
          <w:sz w:val="20"/>
          <w:szCs w:val="20"/>
        </w:rPr>
        <w:t>un espace de dialogue et d</w:t>
      </w:r>
      <w:r w:rsidR="00890D8A">
        <w:rPr>
          <w:rFonts w:ascii="Arial Narrow" w:hAnsi="Arial Narrow"/>
          <w:sz w:val="20"/>
          <w:szCs w:val="20"/>
        </w:rPr>
        <w:t>’</w:t>
      </w:r>
      <w:r w:rsidRPr="0076280E">
        <w:rPr>
          <w:rFonts w:ascii="Arial Narrow" w:hAnsi="Arial Narrow"/>
          <w:sz w:val="20"/>
          <w:szCs w:val="20"/>
        </w:rPr>
        <w:t>échange. Si les principes et critères sont les fruits d</w:t>
      </w:r>
      <w:r w:rsidR="00890D8A">
        <w:rPr>
          <w:rFonts w:ascii="Arial Narrow" w:hAnsi="Arial Narrow"/>
          <w:sz w:val="20"/>
          <w:szCs w:val="20"/>
        </w:rPr>
        <w:t>’</w:t>
      </w:r>
      <w:r w:rsidRPr="0076280E">
        <w:rPr>
          <w:rFonts w:ascii="Arial Narrow" w:hAnsi="Arial Narrow"/>
          <w:sz w:val="20"/>
          <w:szCs w:val="20"/>
        </w:rPr>
        <w:t>une réflexion suivie, ils sont réexaminés régulièrement et adaptés en fonction des commentaires et du processus d</w:t>
      </w:r>
      <w:r w:rsidR="00890D8A">
        <w:rPr>
          <w:rFonts w:ascii="Arial Narrow" w:hAnsi="Arial Narrow"/>
          <w:sz w:val="20"/>
          <w:szCs w:val="20"/>
        </w:rPr>
        <w:t>’</w:t>
      </w:r>
      <w:r w:rsidRPr="0076280E">
        <w:rPr>
          <w:rFonts w:ascii="Arial Narrow" w:hAnsi="Arial Narrow"/>
          <w:sz w:val="20"/>
          <w:szCs w:val="20"/>
        </w:rPr>
        <w:t>apprentissage qui font partie du Plan d</w:t>
      </w:r>
      <w:r w:rsidR="00890D8A">
        <w:rPr>
          <w:rFonts w:ascii="Arial Narrow" w:hAnsi="Arial Narrow"/>
          <w:sz w:val="20"/>
          <w:szCs w:val="20"/>
        </w:rPr>
        <w:t>’</w:t>
      </w:r>
      <w:r w:rsidRPr="0076280E">
        <w:rPr>
          <w:rFonts w:ascii="Arial Narrow" w:hAnsi="Arial Narrow"/>
          <w:sz w:val="20"/>
          <w:szCs w:val="20"/>
        </w:rPr>
        <w:t>action de la Convention de Faro. Les enseignements tirés du Plan d</w:t>
      </w:r>
      <w:r w:rsidR="00890D8A">
        <w:rPr>
          <w:rFonts w:ascii="Arial Narrow" w:hAnsi="Arial Narrow"/>
          <w:sz w:val="20"/>
          <w:szCs w:val="20"/>
        </w:rPr>
        <w:t>’</w:t>
      </w:r>
      <w:r w:rsidRPr="0076280E">
        <w:rPr>
          <w:rFonts w:ascii="Arial Narrow" w:hAnsi="Arial Narrow"/>
          <w:sz w:val="20"/>
          <w:szCs w:val="20"/>
        </w:rPr>
        <w:t xml:space="preserve">action, ainsi que les </w:t>
      </w:r>
      <w:r w:rsidR="00472D9E" w:rsidRPr="0076280E">
        <w:rPr>
          <w:rFonts w:ascii="Arial Narrow" w:hAnsi="Arial Narrow"/>
          <w:sz w:val="20"/>
          <w:szCs w:val="20"/>
        </w:rPr>
        <w:t xml:space="preserve">bonnes pratiques expérimentées, </w:t>
      </w:r>
      <w:r w:rsidRPr="0076280E">
        <w:rPr>
          <w:rFonts w:ascii="Arial Narrow" w:hAnsi="Arial Narrow"/>
          <w:sz w:val="20"/>
          <w:szCs w:val="20"/>
        </w:rPr>
        <w:t>sont inclus dans les recommandations relatives à la mise en œuvre de la Stratégie 21 et à l</w:t>
      </w:r>
      <w:r w:rsidR="00890D8A">
        <w:rPr>
          <w:rFonts w:ascii="Arial Narrow" w:hAnsi="Arial Narrow"/>
          <w:sz w:val="20"/>
          <w:szCs w:val="20"/>
        </w:rPr>
        <w:t>’</w:t>
      </w:r>
      <w:r w:rsidRPr="0076280E">
        <w:rPr>
          <w:rFonts w:ascii="Arial Narrow" w:hAnsi="Arial Narrow"/>
          <w:sz w:val="20"/>
          <w:szCs w:val="20"/>
        </w:rPr>
        <w:t>élaboration de la politique des États membres du Conseil de l</w:t>
      </w:r>
      <w:r w:rsidR="00890D8A">
        <w:rPr>
          <w:rFonts w:ascii="Arial Narrow" w:hAnsi="Arial Narrow"/>
          <w:sz w:val="20"/>
          <w:szCs w:val="20"/>
        </w:rPr>
        <w:t>’</w:t>
      </w:r>
      <w:r w:rsidRPr="0076280E">
        <w:rPr>
          <w:rFonts w:ascii="Arial Narrow" w:hAnsi="Arial Narrow"/>
          <w:sz w:val="20"/>
          <w:szCs w:val="20"/>
        </w:rPr>
        <w:t xml:space="preserve">Europe. </w:t>
      </w:r>
      <w:r w:rsidR="00472D9E" w:rsidRPr="0076280E">
        <w:rPr>
          <w:rFonts w:ascii="Arial Narrow" w:hAnsi="Arial Narrow"/>
          <w:sz w:val="20"/>
          <w:szCs w:val="20"/>
        </w:rPr>
        <w:t>À</w:t>
      </w:r>
      <w:r w:rsidRPr="0076280E">
        <w:rPr>
          <w:rFonts w:ascii="Arial Narrow" w:hAnsi="Arial Narrow"/>
          <w:sz w:val="20"/>
          <w:szCs w:val="20"/>
        </w:rPr>
        <w:t xml:space="preserve"> partir de</w:t>
      </w:r>
      <w:r w:rsidR="0063463F">
        <w:rPr>
          <w:rFonts w:ascii="Arial Narrow" w:hAnsi="Arial Narrow"/>
          <w:sz w:val="20"/>
          <w:szCs w:val="20"/>
        </w:rPr>
        <w:t xml:space="preserve"> ce</w:t>
      </w:r>
      <w:r w:rsidRPr="0076280E">
        <w:rPr>
          <w:rFonts w:ascii="Arial Narrow" w:hAnsi="Arial Narrow"/>
          <w:sz w:val="20"/>
          <w:szCs w:val="20"/>
        </w:rPr>
        <w:t>s principes et critères, chaque initiative d</w:t>
      </w:r>
      <w:r w:rsidR="00890D8A">
        <w:rPr>
          <w:rFonts w:ascii="Arial Narrow" w:hAnsi="Arial Narrow"/>
          <w:sz w:val="20"/>
          <w:szCs w:val="20"/>
        </w:rPr>
        <w:t>’</w:t>
      </w:r>
      <w:r w:rsidRPr="0076280E">
        <w:rPr>
          <w:rFonts w:ascii="Arial Narrow" w:hAnsi="Arial Narrow"/>
          <w:sz w:val="20"/>
          <w:szCs w:val="20"/>
        </w:rPr>
        <w:t>une communauté patrimoniale doit faire l</w:t>
      </w:r>
      <w:r w:rsidR="00890D8A">
        <w:rPr>
          <w:rFonts w:ascii="Arial Narrow" w:hAnsi="Arial Narrow"/>
          <w:sz w:val="20"/>
          <w:szCs w:val="20"/>
        </w:rPr>
        <w:t>’</w:t>
      </w:r>
      <w:r w:rsidRPr="0076280E">
        <w:rPr>
          <w:rFonts w:ascii="Arial Narrow" w:hAnsi="Arial Narrow"/>
          <w:sz w:val="20"/>
          <w:szCs w:val="20"/>
        </w:rPr>
        <w:t>objet d</w:t>
      </w:r>
      <w:r w:rsidR="00890D8A">
        <w:rPr>
          <w:rFonts w:ascii="Arial Narrow" w:hAnsi="Arial Narrow"/>
          <w:sz w:val="20"/>
          <w:szCs w:val="20"/>
        </w:rPr>
        <w:t>’</w:t>
      </w:r>
      <w:r w:rsidRPr="0076280E">
        <w:rPr>
          <w:rFonts w:ascii="Arial Narrow" w:hAnsi="Arial Narrow"/>
          <w:sz w:val="20"/>
          <w:szCs w:val="20"/>
        </w:rPr>
        <w:t>une auto-évaluation</w:t>
      </w:r>
      <w:r w:rsidR="0063463F">
        <w:rPr>
          <w:rFonts w:ascii="Arial Narrow" w:hAnsi="Arial Narrow"/>
          <w:sz w:val="20"/>
          <w:szCs w:val="20"/>
        </w:rPr>
        <w:t xml:space="preserve"> par rapport à </w:t>
      </w:r>
      <w:r w:rsidRPr="0076280E">
        <w:rPr>
          <w:rFonts w:ascii="Arial Narrow" w:hAnsi="Arial Narrow"/>
          <w:sz w:val="20"/>
          <w:szCs w:val="20"/>
        </w:rPr>
        <w:t xml:space="preserve">douze critères. Une communauté patrimoniale ne respectera probablement pas tous </w:t>
      </w:r>
      <w:r w:rsidR="0063463F">
        <w:rPr>
          <w:rFonts w:ascii="Arial Narrow" w:hAnsi="Arial Narrow"/>
          <w:sz w:val="20"/>
          <w:szCs w:val="20"/>
        </w:rPr>
        <w:t>c</w:t>
      </w:r>
      <w:r w:rsidRPr="0076280E">
        <w:rPr>
          <w:rFonts w:ascii="Arial Narrow" w:hAnsi="Arial Narrow"/>
          <w:sz w:val="20"/>
          <w:szCs w:val="20"/>
        </w:rPr>
        <w:t xml:space="preserve">es critères. Dans ce cas, en tant que membre actif du RCF, </w:t>
      </w:r>
      <w:r w:rsidR="0063463F">
        <w:rPr>
          <w:rFonts w:ascii="Arial Narrow" w:hAnsi="Arial Narrow"/>
          <w:sz w:val="20"/>
          <w:szCs w:val="20"/>
        </w:rPr>
        <w:t xml:space="preserve">elle </w:t>
      </w:r>
      <w:r w:rsidRPr="0076280E">
        <w:rPr>
          <w:rFonts w:ascii="Arial Narrow" w:hAnsi="Arial Narrow"/>
          <w:sz w:val="20"/>
          <w:szCs w:val="20"/>
        </w:rPr>
        <w:t>devra collaborer avec le Réseau afin d</w:t>
      </w:r>
      <w:r w:rsidR="00890D8A">
        <w:rPr>
          <w:rFonts w:ascii="Arial Narrow" w:hAnsi="Arial Narrow"/>
          <w:sz w:val="20"/>
          <w:szCs w:val="20"/>
        </w:rPr>
        <w:t>’</w:t>
      </w:r>
      <w:r w:rsidRPr="0076280E">
        <w:rPr>
          <w:rFonts w:ascii="Arial Narrow" w:hAnsi="Arial Narrow"/>
          <w:sz w:val="20"/>
          <w:szCs w:val="20"/>
        </w:rPr>
        <w:t>améliorer sa situation. Un outil d</w:t>
      </w:r>
      <w:r w:rsidR="00890D8A">
        <w:rPr>
          <w:rFonts w:ascii="Arial Narrow" w:hAnsi="Arial Narrow"/>
          <w:sz w:val="20"/>
          <w:szCs w:val="20"/>
        </w:rPr>
        <w:t>’</w:t>
      </w:r>
      <w:r w:rsidRPr="0076280E">
        <w:rPr>
          <w:rFonts w:ascii="Arial Narrow" w:hAnsi="Arial Narrow"/>
          <w:sz w:val="20"/>
          <w:szCs w:val="20"/>
        </w:rPr>
        <w:t xml:space="preserve">auto-évaluation permet de visualiser </w:t>
      </w:r>
      <w:r w:rsidR="00472D9E" w:rsidRPr="0076280E">
        <w:rPr>
          <w:rFonts w:ascii="Arial Narrow" w:hAnsi="Arial Narrow"/>
          <w:sz w:val="20"/>
          <w:szCs w:val="20"/>
        </w:rPr>
        <w:t>l</w:t>
      </w:r>
      <w:r w:rsidR="00890D8A">
        <w:rPr>
          <w:rFonts w:ascii="Arial Narrow" w:hAnsi="Arial Narrow"/>
          <w:sz w:val="20"/>
          <w:szCs w:val="20"/>
        </w:rPr>
        <w:t>’</w:t>
      </w:r>
      <w:r w:rsidR="00472D9E" w:rsidRPr="0076280E">
        <w:rPr>
          <w:rFonts w:ascii="Arial Narrow" w:hAnsi="Arial Narrow"/>
          <w:sz w:val="20"/>
          <w:szCs w:val="20"/>
        </w:rPr>
        <w:t>indicateur</w:t>
      </w:r>
      <w:r w:rsidRPr="0076280E">
        <w:rPr>
          <w:rFonts w:ascii="Arial Narrow" w:hAnsi="Arial Narrow"/>
          <w:sz w:val="20"/>
          <w:szCs w:val="20"/>
        </w:rPr>
        <w:t xml:space="preserve"> de référence par rapport au niveau souhaité et de faciliter l</w:t>
      </w:r>
      <w:r w:rsidR="00890D8A">
        <w:rPr>
          <w:rFonts w:ascii="Arial Narrow" w:hAnsi="Arial Narrow"/>
          <w:sz w:val="20"/>
          <w:szCs w:val="20"/>
        </w:rPr>
        <w:t>’</w:t>
      </w:r>
      <w:r w:rsidRPr="0076280E">
        <w:rPr>
          <w:rFonts w:ascii="Arial Narrow" w:hAnsi="Arial Narrow"/>
          <w:sz w:val="20"/>
          <w:szCs w:val="20"/>
        </w:rPr>
        <w:t>élaboration d</w:t>
      </w:r>
      <w:r w:rsidR="00890D8A">
        <w:rPr>
          <w:rFonts w:ascii="Arial Narrow" w:hAnsi="Arial Narrow"/>
          <w:sz w:val="20"/>
          <w:szCs w:val="20"/>
        </w:rPr>
        <w:t>’</w:t>
      </w:r>
      <w:r w:rsidRPr="0076280E">
        <w:rPr>
          <w:rFonts w:ascii="Arial Narrow" w:hAnsi="Arial Narrow"/>
          <w:sz w:val="20"/>
          <w:szCs w:val="20"/>
        </w:rPr>
        <w:t>un plan d</w:t>
      </w:r>
      <w:r w:rsidR="00890D8A">
        <w:rPr>
          <w:rFonts w:ascii="Arial Narrow" w:hAnsi="Arial Narrow"/>
          <w:sz w:val="20"/>
          <w:szCs w:val="20"/>
        </w:rPr>
        <w:t>’</w:t>
      </w:r>
      <w:r w:rsidRPr="0076280E">
        <w:rPr>
          <w:rFonts w:ascii="Arial Narrow" w:hAnsi="Arial Narrow"/>
          <w:sz w:val="20"/>
          <w:szCs w:val="20"/>
        </w:rPr>
        <w:t xml:space="preserve">action pour chaque communauté patrimoniale. </w:t>
      </w:r>
    </w:p>
    <w:p w:rsidR="00BF770E" w:rsidRPr="0076280E" w:rsidRDefault="00BF770E">
      <w:pPr>
        <w:jc w:val="both"/>
        <w:rPr>
          <w:rFonts w:ascii="Arial Narrow" w:hAnsi="Arial Narrow" w:cs="Arial"/>
          <w:sz w:val="20"/>
          <w:szCs w:val="20"/>
        </w:rPr>
      </w:pPr>
      <w:r w:rsidRPr="0076280E">
        <w:rPr>
          <w:rFonts w:ascii="Arial Narrow" w:hAnsi="Arial Narrow"/>
          <w:b/>
          <w:sz w:val="20"/>
          <w:szCs w:val="20"/>
        </w:rPr>
        <w:t>L</w:t>
      </w:r>
      <w:r w:rsidR="00890D8A">
        <w:rPr>
          <w:rFonts w:ascii="Arial Narrow" w:hAnsi="Arial Narrow"/>
          <w:b/>
          <w:sz w:val="20"/>
          <w:szCs w:val="20"/>
        </w:rPr>
        <w:t>’</w:t>
      </w:r>
      <w:r w:rsidRPr="0076280E">
        <w:rPr>
          <w:rFonts w:ascii="Arial Narrow" w:hAnsi="Arial Narrow"/>
          <w:b/>
          <w:sz w:val="20"/>
          <w:szCs w:val="20"/>
        </w:rPr>
        <w:t xml:space="preserve">affiliation </w:t>
      </w:r>
      <w:r w:rsidRPr="0076280E">
        <w:rPr>
          <w:rFonts w:ascii="Arial Narrow" w:hAnsi="Arial Narrow"/>
          <w:sz w:val="20"/>
          <w:szCs w:val="20"/>
        </w:rPr>
        <w:t>au RCF est une association libre, fondée sur les principes et critères de la Convention de Faro. Une fois affiliée au réseau, une communauté patrimoniale fait l</w:t>
      </w:r>
      <w:r w:rsidR="00890D8A">
        <w:rPr>
          <w:rFonts w:ascii="Arial Narrow" w:hAnsi="Arial Narrow"/>
          <w:sz w:val="20"/>
          <w:szCs w:val="20"/>
        </w:rPr>
        <w:t>’</w:t>
      </w:r>
      <w:r w:rsidRPr="0076280E">
        <w:rPr>
          <w:rFonts w:ascii="Arial Narrow" w:hAnsi="Arial Narrow"/>
          <w:sz w:val="20"/>
          <w:szCs w:val="20"/>
        </w:rPr>
        <w:t>objet d</w:t>
      </w:r>
      <w:r w:rsidR="00890D8A">
        <w:rPr>
          <w:rFonts w:ascii="Arial Narrow" w:hAnsi="Arial Narrow"/>
          <w:sz w:val="20"/>
          <w:szCs w:val="20"/>
        </w:rPr>
        <w:t>’</w:t>
      </w:r>
      <w:r w:rsidRPr="0076280E">
        <w:rPr>
          <w:rFonts w:ascii="Arial Narrow" w:hAnsi="Arial Narrow"/>
          <w:sz w:val="20"/>
          <w:szCs w:val="20"/>
        </w:rPr>
        <w:t xml:space="preserve">un suivi à travers un dialogue actif ainsi que par </w:t>
      </w:r>
      <w:r w:rsidR="0063463F">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 xml:space="preserve">action et </w:t>
      </w:r>
      <w:r w:rsidR="0063463F">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intérêt soutenus des membres et du Secrétariat du Conseil de l</w:t>
      </w:r>
      <w:r w:rsidR="00890D8A">
        <w:rPr>
          <w:rFonts w:ascii="Arial Narrow" w:hAnsi="Arial Narrow"/>
          <w:sz w:val="20"/>
          <w:szCs w:val="20"/>
        </w:rPr>
        <w:t>’</w:t>
      </w:r>
      <w:r w:rsidRPr="0076280E">
        <w:rPr>
          <w:rFonts w:ascii="Arial Narrow" w:hAnsi="Arial Narrow"/>
          <w:sz w:val="20"/>
          <w:szCs w:val="20"/>
        </w:rPr>
        <w:t>Europe. Si l</w:t>
      </w:r>
      <w:r w:rsidR="00890D8A">
        <w:rPr>
          <w:rFonts w:ascii="Arial Narrow" w:hAnsi="Arial Narrow"/>
          <w:sz w:val="20"/>
          <w:szCs w:val="20"/>
        </w:rPr>
        <w:t>’</w:t>
      </w:r>
      <w:r w:rsidRPr="0076280E">
        <w:rPr>
          <w:rFonts w:ascii="Arial Narrow" w:hAnsi="Arial Narrow"/>
          <w:sz w:val="20"/>
          <w:szCs w:val="20"/>
        </w:rPr>
        <w:t>initiative ne permet pas d</w:t>
      </w:r>
      <w:r w:rsidR="00890D8A">
        <w:rPr>
          <w:rFonts w:ascii="Arial Narrow" w:hAnsi="Arial Narrow"/>
          <w:sz w:val="20"/>
          <w:szCs w:val="20"/>
        </w:rPr>
        <w:t>’</w:t>
      </w:r>
      <w:r w:rsidRPr="0076280E">
        <w:rPr>
          <w:rFonts w:ascii="Arial Narrow" w:hAnsi="Arial Narrow"/>
          <w:sz w:val="20"/>
          <w:szCs w:val="20"/>
        </w:rPr>
        <w:t>évaluer et de mettre en évidence des progrès, la communauté patrimoniale peut être considérée comme un membre passif jusqu</w:t>
      </w:r>
      <w:r w:rsidR="00890D8A">
        <w:rPr>
          <w:rFonts w:ascii="Arial Narrow" w:hAnsi="Arial Narrow"/>
          <w:sz w:val="20"/>
          <w:szCs w:val="20"/>
        </w:rPr>
        <w:t>’</w:t>
      </w:r>
      <w:r w:rsidRPr="0076280E">
        <w:rPr>
          <w:rFonts w:ascii="Arial Narrow" w:hAnsi="Arial Narrow"/>
          <w:sz w:val="20"/>
          <w:szCs w:val="20"/>
        </w:rPr>
        <w:t>à ce qu</w:t>
      </w:r>
      <w:r w:rsidR="00890D8A">
        <w:rPr>
          <w:rFonts w:ascii="Arial Narrow" w:hAnsi="Arial Narrow"/>
          <w:sz w:val="20"/>
          <w:szCs w:val="20"/>
        </w:rPr>
        <w:t>’</w:t>
      </w:r>
      <w:r w:rsidRPr="0076280E">
        <w:rPr>
          <w:rFonts w:ascii="Arial Narrow" w:hAnsi="Arial Narrow"/>
          <w:sz w:val="20"/>
          <w:szCs w:val="20"/>
        </w:rPr>
        <w:t>elle soit disposée à s</w:t>
      </w:r>
      <w:r w:rsidR="00890D8A">
        <w:rPr>
          <w:rFonts w:ascii="Arial Narrow" w:hAnsi="Arial Narrow"/>
          <w:sz w:val="20"/>
          <w:szCs w:val="20"/>
        </w:rPr>
        <w:t>’</w:t>
      </w:r>
      <w:r w:rsidRPr="0076280E">
        <w:rPr>
          <w:rFonts w:ascii="Arial Narrow" w:hAnsi="Arial Narrow"/>
          <w:sz w:val="20"/>
          <w:szCs w:val="20"/>
        </w:rPr>
        <w:t>engager activement</w:t>
      </w:r>
      <w:r w:rsidR="000E29CF">
        <w:rPr>
          <w:rFonts w:ascii="Arial Narrow" w:hAnsi="Arial Narrow"/>
          <w:sz w:val="20"/>
          <w:szCs w:val="20"/>
        </w:rPr>
        <w:t> ;</w:t>
      </w:r>
      <w:r w:rsidR="00B06DD0">
        <w:rPr>
          <w:rFonts w:ascii="Arial Narrow" w:hAnsi="Arial Narrow"/>
          <w:sz w:val="20"/>
          <w:szCs w:val="20"/>
        </w:rPr>
        <w:t xml:space="preserve"> dans ce cas, </w:t>
      </w:r>
      <w:r w:rsidR="00021D8B" w:rsidRPr="0076280E">
        <w:rPr>
          <w:rFonts w:ascii="Arial Narrow" w:hAnsi="Arial Narrow"/>
          <w:sz w:val="20"/>
          <w:szCs w:val="20"/>
        </w:rPr>
        <w:t xml:space="preserve">ses références ne seront pas publiées sur le </w:t>
      </w:r>
      <w:r w:rsidRPr="0076280E">
        <w:rPr>
          <w:rFonts w:ascii="Arial Narrow" w:hAnsi="Arial Narrow"/>
          <w:sz w:val="20"/>
          <w:szCs w:val="20"/>
        </w:rPr>
        <w:t>site internet du Conseil de l</w:t>
      </w:r>
      <w:r w:rsidR="00890D8A">
        <w:rPr>
          <w:rFonts w:ascii="Arial Narrow" w:hAnsi="Arial Narrow"/>
          <w:sz w:val="20"/>
          <w:szCs w:val="20"/>
        </w:rPr>
        <w:t>’</w:t>
      </w:r>
      <w:r w:rsidRPr="0076280E">
        <w:rPr>
          <w:rFonts w:ascii="Arial Narrow" w:hAnsi="Arial Narrow"/>
          <w:sz w:val="20"/>
          <w:szCs w:val="20"/>
        </w:rPr>
        <w:t xml:space="preserve">Europe avec </w:t>
      </w:r>
      <w:r w:rsidR="00021D8B" w:rsidRPr="0076280E">
        <w:rPr>
          <w:rFonts w:ascii="Arial Narrow" w:hAnsi="Arial Narrow"/>
          <w:sz w:val="20"/>
          <w:szCs w:val="20"/>
        </w:rPr>
        <w:t>celles</w:t>
      </w:r>
      <w:r w:rsidRPr="0076280E">
        <w:rPr>
          <w:rFonts w:ascii="Arial Narrow" w:hAnsi="Arial Narrow"/>
          <w:sz w:val="20"/>
          <w:szCs w:val="20"/>
        </w:rPr>
        <w:t xml:space="preserve"> des membres actifs. </w:t>
      </w:r>
      <w:r w:rsidR="00B06DD0">
        <w:rPr>
          <w:rFonts w:ascii="Arial Narrow" w:hAnsi="Arial Narrow"/>
          <w:sz w:val="20"/>
          <w:szCs w:val="20"/>
        </w:rPr>
        <w:t>En résumé</w:t>
      </w:r>
      <w:r w:rsidRPr="0076280E">
        <w:rPr>
          <w:rFonts w:ascii="Arial Narrow" w:hAnsi="Arial Narrow"/>
          <w:sz w:val="20"/>
          <w:szCs w:val="20"/>
        </w:rPr>
        <w:t>, un membre actif</w:t>
      </w:r>
      <w:r w:rsidR="000E29CF">
        <w:rPr>
          <w:rFonts w:ascii="Arial Narrow" w:hAnsi="Arial Narrow"/>
          <w:sz w:val="20"/>
          <w:szCs w:val="20"/>
        </w:rPr>
        <w:t> :</w:t>
      </w:r>
    </w:p>
    <w:p w:rsidR="00B71093" w:rsidRDefault="007B7738" w:rsidP="007342F7">
      <w:pPr>
        <w:pStyle w:val="ListParagraph"/>
        <w:tabs>
          <w:tab w:val="left" w:pos="851"/>
        </w:tabs>
        <w:ind w:left="851" w:hanging="131"/>
        <w:jc w:val="both"/>
        <w:rPr>
          <w:rFonts w:ascii="Arial Narrow" w:hAnsi="Arial Narrow"/>
          <w:sz w:val="20"/>
          <w:szCs w:val="20"/>
        </w:rPr>
      </w:pPr>
      <w:r w:rsidRPr="0076280E">
        <w:rPr>
          <w:rFonts w:ascii="Arial Narrow" w:hAnsi="Arial Narrow"/>
          <w:sz w:val="20"/>
          <w:szCs w:val="20"/>
        </w:rPr>
        <w:t>-</w:t>
      </w:r>
      <w:r w:rsidR="00B71093">
        <w:rPr>
          <w:rFonts w:ascii="Arial Narrow" w:hAnsi="Arial Narrow"/>
          <w:sz w:val="20"/>
          <w:szCs w:val="20"/>
        </w:rPr>
        <w:tab/>
      </w:r>
      <w:r w:rsidRPr="0076280E">
        <w:rPr>
          <w:rFonts w:ascii="Arial Narrow" w:hAnsi="Arial Narrow"/>
          <w:sz w:val="20"/>
          <w:szCs w:val="20"/>
        </w:rPr>
        <w:t>fait partie d</w:t>
      </w:r>
      <w:r w:rsidR="00890D8A">
        <w:rPr>
          <w:rFonts w:ascii="Arial Narrow" w:hAnsi="Arial Narrow"/>
          <w:sz w:val="20"/>
          <w:szCs w:val="20"/>
        </w:rPr>
        <w:t>’</w:t>
      </w:r>
      <w:r w:rsidRPr="0076280E">
        <w:rPr>
          <w:rFonts w:ascii="Arial Narrow" w:hAnsi="Arial Narrow"/>
          <w:sz w:val="20"/>
          <w:szCs w:val="20"/>
        </w:rPr>
        <w:t>un Réseau paneuropéen et a accès aux ressources qu</w:t>
      </w:r>
      <w:r w:rsidR="00890D8A">
        <w:rPr>
          <w:rFonts w:ascii="Arial Narrow" w:hAnsi="Arial Narrow"/>
          <w:sz w:val="20"/>
          <w:szCs w:val="20"/>
        </w:rPr>
        <w:t>’</w:t>
      </w:r>
      <w:r w:rsidRPr="0076280E">
        <w:rPr>
          <w:rFonts w:ascii="Arial Narrow" w:hAnsi="Arial Narrow"/>
          <w:sz w:val="20"/>
          <w:szCs w:val="20"/>
        </w:rPr>
        <w:t>il propose</w:t>
      </w:r>
      <w:r w:rsidR="000E29CF">
        <w:rPr>
          <w:rFonts w:ascii="Arial Narrow" w:hAnsi="Arial Narrow"/>
          <w:sz w:val="20"/>
          <w:szCs w:val="20"/>
        </w:rPr>
        <w:t> ;</w:t>
      </w:r>
    </w:p>
    <w:p w:rsidR="00B71093" w:rsidRDefault="00BF770E" w:rsidP="007342F7">
      <w:pPr>
        <w:pStyle w:val="ListParagraph"/>
        <w:tabs>
          <w:tab w:val="left" w:pos="851"/>
        </w:tabs>
        <w:ind w:left="851" w:hanging="131"/>
        <w:jc w:val="both"/>
        <w:rPr>
          <w:rFonts w:ascii="Arial Narrow" w:hAnsi="Arial Narrow"/>
          <w:sz w:val="20"/>
          <w:szCs w:val="20"/>
        </w:rPr>
      </w:pPr>
      <w:r w:rsidRPr="0076280E">
        <w:rPr>
          <w:rFonts w:ascii="Arial Narrow" w:hAnsi="Arial Narrow"/>
          <w:sz w:val="20"/>
          <w:szCs w:val="20"/>
        </w:rPr>
        <w:t>-</w:t>
      </w:r>
      <w:r w:rsidR="00B71093">
        <w:rPr>
          <w:rFonts w:ascii="Arial Narrow" w:hAnsi="Arial Narrow"/>
          <w:sz w:val="20"/>
          <w:szCs w:val="20"/>
        </w:rPr>
        <w:tab/>
      </w:r>
      <w:r w:rsidRPr="0076280E">
        <w:rPr>
          <w:rFonts w:ascii="Arial Narrow" w:hAnsi="Arial Narrow"/>
          <w:sz w:val="20"/>
          <w:szCs w:val="20"/>
        </w:rPr>
        <w:t>a l</w:t>
      </w:r>
      <w:r w:rsidR="00890D8A">
        <w:rPr>
          <w:rFonts w:ascii="Arial Narrow" w:hAnsi="Arial Narrow"/>
          <w:sz w:val="20"/>
          <w:szCs w:val="20"/>
        </w:rPr>
        <w:t>’</w:t>
      </w:r>
      <w:r w:rsidRPr="0076280E">
        <w:rPr>
          <w:rFonts w:ascii="Arial Narrow" w:hAnsi="Arial Narrow"/>
          <w:sz w:val="20"/>
          <w:szCs w:val="20"/>
        </w:rPr>
        <w:t>opportunité de rendre « visible » par les 47 États membres du Conseil de l</w:t>
      </w:r>
      <w:r w:rsidR="00890D8A">
        <w:rPr>
          <w:rFonts w:ascii="Arial Narrow" w:hAnsi="Arial Narrow"/>
          <w:sz w:val="20"/>
          <w:szCs w:val="20"/>
        </w:rPr>
        <w:t>’</w:t>
      </w:r>
      <w:r w:rsidRPr="0076280E">
        <w:rPr>
          <w:rFonts w:ascii="Arial Narrow" w:hAnsi="Arial Narrow"/>
          <w:sz w:val="20"/>
          <w:szCs w:val="20"/>
        </w:rPr>
        <w:t>Europe ce qui est « invisible »</w:t>
      </w:r>
      <w:r w:rsidR="000E29CF">
        <w:rPr>
          <w:rFonts w:ascii="Arial Narrow" w:hAnsi="Arial Narrow"/>
          <w:sz w:val="20"/>
          <w:szCs w:val="20"/>
        </w:rPr>
        <w:t> ;</w:t>
      </w:r>
    </w:p>
    <w:p w:rsidR="00B71093" w:rsidRDefault="00BF770E" w:rsidP="007342F7">
      <w:pPr>
        <w:pStyle w:val="ListParagraph"/>
        <w:tabs>
          <w:tab w:val="left" w:pos="851"/>
        </w:tabs>
        <w:ind w:left="851" w:hanging="131"/>
        <w:jc w:val="both"/>
        <w:rPr>
          <w:rFonts w:ascii="Arial Narrow" w:hAnsi="Arial Narrow"/>
          <w:sz w:val="20"/>
          <w:szCs w:val="20"/>
        </w:rPr>
      </w:pPr>
      <w:r w:rsidRPr="0076280E">
        <w:rPr>
          <w:rFonts w:ascii="Arial Narrow" w:hAnsi="Arial Narrow"/>
          <w:sz w:val="20"/>
          <w:szCs w:val="20"/>
        </w:rPr>
        <w:t>-</w:t>
      </w:r>
      <w:r w:rsidR="00B71093">
        <w:rPr>
          <w:rFonts w:ascii="Arial Narrow" w:hAnsi="Arial Narrow"/>
          <w:sz w:val="20"/>
          <w:szCs w:val="20"/>
        </w:rPr>
        <w:tab/>
      </w:r>
      <w:r w:rsidRPr="0076280E">
        <w:rPr>
          <w:rFonts w:ascii="Arial Narrow" w:hAnsi="Arial Narrow"/>
          <w:sz w:val="20"/>
          <w:szCs w:val="20"/>
        </w:rPr>
        <w:t>participe, le cas échéant, à l</w:t>
      </w:r>
      <w:r w:rsidR="00890D8A">
        <w:rPr>
          <w:rFonts w:ascii="Arial Narrow" w:hAnsi="Arial Narrow"/>
          <w:sz w:val="20"/>
          <w:szCs w:val="20"/>
        </w:rPr>
        <w:t>’</w:t>
      </w:r>
      <w:r w:rsidRPr="0076280E">
        <w:rPr>
          <w:rFonts w:ascii="Arial Narrow" w:hAnsi="Arial Narrow"/>
          <w:sz w:val="20"/>
          <w:szCs w:val="20"/>
        </w:rPr>
        <w:t>évaluation et aux visites des actions coups de projecteur</w:t>
      </w:r>
      <w:r w:rsidR="000E29CF">
        <w:rPr>
          <w:rFonts w:ascii="Arial Narrow" w:hAnsi="Arial Narrow"/>
          <w:sz w:val="20"/>
          <w:szCs w:val="20"/>
        </w:rPr>
        <w:t> ;</w:t>
      </w:r>
    </w:p>
    <w:p w:rsidR="00B71093" w:rsidRDefault="00BF770E" w:rsidP="007342F7">
      <w:pPr>
        <w:pStyle w:val="ListParagraph"/>
        <w:tabs>
          <w:tab w:val="left" w:pos="851"/>
        </w:tabs>
        <w:ind w:left="851" w:hanging="131"/>
        <w:jc w:val="both"/>
        <w:rPr>
          <w:rFonts w:ascii="Arial Narrow" w:hAnsi="Arial Narrow"/>
          <w:sz w:val="20"/>
          <w:szCs w:val="20"/>
        </w:rPr>
      </w:pPr>
      <w:r w:rsidRPr="0076280E">
        <w:rPr>
          <w:rFonts w:ascii="Arial Narrow" w:hAnsi="Arial Narrow"/>
          <w:sz w:val="20"/>
          <w:szCs w:val="20"/>
        </w:rPr>
        <w:t>-</w:t>
      </w:r>
      <w:r w:rsidR="00B71093">
        <w:rPr>
          <w:rFonts w:ascii="Arial Narrow" w:hAnsi="Arial Narrow"/>
          <w:sz w:val="20"/>
          <w:szCs w:val="20"/>
        </w:rPr>
        <w:tab/>
      </w:r>
      <w:r w:rsidRPr="0076280E">
        <w:rPr>
          <w:rFonts w:ascii="Arial Narrow" w:hAnsi="Arial Narrow"/>
          <w:sz w:val="20"/>
          <w:szCs w:val="20"/>
        </w:rPr>
        <w:t>participe à la réunion annuelle du RCF</w:t>
      </w:r>
      <w:r w:rsidR="000E29CF">
        <w:rPr>
          <w:rFonts w:ascii="Arial Narrow" w:hAnsi="Arial Narrow"/>
          <w:sz w:val="20"/>
          <w:szCs w:val="20"/>
        </w:rPr>
        <w:t> ;</w:t>
      </w:r>
    </w:p>
    <w:p w:rsidR="00B71093" w:rsidRDefault="00BF770E" w:rsidP="007342F7">
      <w:pPr>
        <w:pStyle w:val="ListParagraph"/>
        <w:tabs>
          <w:tab w:val="left" w:pos="851"/>
        </w:tabs>
        <w:ind w:left="851" w:hanging="131"/>
        <w:jc w:val="both"/>
        <w:rPr>
          <w:rFonts w:ascii="Arial Narrow" w:hAnsi="Arial Narrow"/>
          <w:sz w:val="20"/>
          <w:szCs w:val="20"/>
        </w:rPr>
      </w:pPr>
      <w:r w:rsidRPr="0076280E">
        <w:rPr>
          <w:rFonts w:ascii="Arial Narrow" w:hAnsi="Arial Narrow"/>
          <w:sz w:val="20"/>
          <w:szCs w:val="20"/>
        </w:rPr>
        <w:t>-</w:t>
      </w:r>
      <w:r w:rsidR="00B71093">
        <w:rPr>
          <w:rFonts w:ascii="Arial Narrow" w:hAnsi="Arial Narrow"/>
          <w:sz w:val="20"/>
          <w:szCs w:val="20"/>
        </w:rPr>
        <w:tab/>
      </w:r>
      <w:r w:rsidRPr="0076280E">
        <w:rPr>
          <w:rFonts w:ascii="Arial Narrow" w:hAnsi="Arial Narrow"/>
          <w:sz w:val="20"/>
          <w:szCs w:val="20"/>
        </w:rPr>
        <w:t>apporte sa contribution aux laboratoires de la Convention de Faro et expérimente les bonnes pratiques pour vérifier leur validité transculturelle</w:t>
      </w:r>
      <w:r w:rsidR="000E29CF">
        <w:rPr>
          <w:rFonts w:ascii="Arial Narrow" w:hAnsi="Arial Narrow"/>
          <w:sz w:val="20"/>
          <w:szCs w:val="20"/>
        </w:rPr>
        <w:t> ;</w:t>
      </w:r>
    </w:p>
    <w:p w:rsidR="00B71093" w:rsidRDefault="00BF770E" w:rsidP="007342F7">
      <w:pPr>
        <w:pStyle w:val="ListParagraph"/>
        <w:tabs>
          <w:tab w:val="left" w:pos="851"/>
        </w:tabs>
        <w:ind w:left="851" w:hanging="131"/>
        <w:jc w:val="both"/>
        <w:rPr>
          <w:rFonts w:ascii="Arial Narrow" w:hAnsi="Arial Narrow"/>
          <w:sz w:val="20"/>
          <w:szCs w:val="20"/>
        </w:rPr>
      </w:pPr>
      <w:r w:rsidRPr="0076280E">
        <w:rPr>
          <w:rFonts w:ascii="Arial Narrow" w:hAnsi="Arial Narrow"/>
          <w:sz w:val="20"/>
          <w:szCs w:val="20"/>
        </w:rPr>
        <w:lastRenderedPageBreak/>
        <w:t>-</w:t>
      </w:r>
      <w:r w:rsidR="00B71093">
        <w:rPr>
          <w:rFonts w:ascii="Arial Narrow" w:hAnsi="Arial Narrow"/>
          <w:sz w:val="20"/>
          <w:szCs w:val="20"/>
        </w:rPr>
        <w:tab/>
      </w:r>
      <w:r w:rsidRPr="0076280E">
        <w:rPr>
          <w:rFonts w:ascii="Arial Narrow" w:hAnsi="Arial Narrow"/>
          <w:sz w:val="20"/>
          <w:szCs w:val="20"/>
        </w:rPr>
        <w:t>participe à des actions communes et projets avec d</w:t>
      </w:r>
      <w:r w:rsidR="00890D8A">
        <w:rPr>
          <w:rFonts w:ascii="Arial Narrow" w:hAnsi="Arial Narrow"/>
          <w:sz w:val="20"/>
          <w:szCs w:val="20"/>
        </w:rPr>
        <w:t>’</w:t>
      </w:r>
      <w:r w:rsidRPr="0076280E">
        <w:rPr>
          <w:rFonts w:ascii="Arial Narrow" w:hAnsi="Arial Narrow"/>
          <w:sz w:val="20"/>
          <w:szCs w:val="20"/>
        </w:rPr>
        <w:t>autres programmes et initiatives</w:t>
      </w:r>
      <w:r w:rsidR="000E29CF">
        <w:rPr>
          <w:rFonts w:ascii="Arial Narrow" w:hAnsi="Arial Narrow"/>
          <w:sz w:val="20"/>
          <w:szCs w:val="20"/>
        </w:rPr>
        <w:t> ;</w:t>
      </w:r>
    </w:p>
    <w:p w:rsidR="00B71093" w:rsidRDefault="00BF770E" w:rsidP="007342F7">
      <w:pPr>
        <w:pStyle w:val="ListParagraph"/>
        <w:tabs>
          <w:tab w:val="left" w:pos="851"/>
        </w:tabs>
        <w:ind w:left="851" w:hanging="131"/>
        <w:jc w:val="both"/>
        <w:rPr>
          <w:rFonts w:ascii="Arial Narrow" w:hAnsi="Arial Narrow"/>
          <w:sz w:val="20"/>
          <w:szCs w:val="20"/>
        </w:rPr>
      </w:pPr>
      <w:r w:rsidRPr="0076280E">
        <w:rPr>
          <w:rFonts w:ascii="Arial Narrow" w:hAnsi="Arial Narrow"/>
          <w:sz w:val="20"/>
          <w:szCs w:val="20"/>
        </w:rPr>
        <w:t>-</w:t>
      </w:r>
      <w:r w:rsidR="00B71093">
        <w:rPr>
          <w:rFonts w:ascii="Arial Narrow" w:hAnsi="Arial Narrow"/>
          <w:sz w:val="20"/>
          <w:szCs w:val="20"/>
        </w:rPr>
        <w:tab/>
      </w:r>
      <w:r w:rsidRPr="0076280E">
        <w:rPr>
          <w:rFonts w:ascii="Arial Narrow" w:hAnsi="Arial Narrow"/>
          <w:sz w:val="20"/>
          <w:szCs w:val="20"/>
        </w:rPr>
        <w:t>maintient sa visibilité sur le site Internet du Conseil de l</w:t>
      </w:r>
      <w:r w:rsidR="00890D8A">
        <w:rPr>
          <w:rFonts w:ascii="Arial Narrow" w:hAnsi="Arial Narrow"/>
          <w:sz w:val="20"/>
          <w:szCs w:val="20"/>
        </w:rPr>
        <w:t>’</w:t>
      </w:r>
      <w:r w:rsidRPr="0076280E">
        <w:rPr>
          <w:rFonts w:ascii="Arial Narrow" w:hAnsi="Arial Narrow"/>
          <w:sz w:val="20"/>
          <w:szCs w:val="20"/>
        </w:rPr>
        <w:t>Europe et sa promotion par les activités du Conseil de l</w:t>
      </w:r>
      <w:r w:rsidR="00890D8A">
        <w:rPr>
          <w:rFonts w:ascii="Arial Narrow" w:hAnsi="Arial Narrow"/>
          <w:sz w:val="20"/>
          <w:szCs w:val="20"/>
        </w:rPr>
        <w:t>’</w:t>
      </w:r>
      <w:r w:rsidRPr="0076280E">
        <w:rPr>
          <w:rFonts w:ascii="Arial Narrow" w:hAnsi="Arial Narrow"/>
          <w:sz w:val="20"/>
          <w:szCs w:val="20"/>
        </w:rPr>
        <w:t>Europe</w:t>
      </w:r>
      <w:r w:rsidR="000E29CF">
        <w:rPr>
          <w:rFonts w:ascii="Arial Narrow" w:hAnsi="Arial Narrow"/>
          <w:sz w:val="20"/>
          <w:szCs w:val="20"/>
        </w:rPr>
        <w:t> ;</w:t>
      </w:r>
    </w:p>
    <w:p w:rsidR="00BF770E" w:rsidRPr="0076280E" w:rsidRDefault="00BF770E" w:rsidP="007342F7">
      <w:pPr>
        <w:pStyle w:val="ListParagraph"/>
        <w:tabs>
          <w:tab w:val="left" w:pos="851"/>
        </w:tabs>
        <w:ind w:left="851" w:hanging="131"/>
        <w:jc w:val="both"/>
        <w:rPr>
          <w:rFonts w:ascii="Arial Narrow" w:hAnsi="Arial Narrow" w:cs="Arial"/>
          <w:sz w:val="20"/>
          <w:szCs w:val="20"/>
        </w:rPr>
      </w:pPr>
      <w:r w:rsidRPr="0076280E">
        <w:rPr>
          <w:rFonts w:ascii="Arial Narrow" w:hAnsi="Arial Narrow"/>
          <w:sz w:val="20"/>
          <w:szCs w:val="20"/>
        </w:rPr>
        <w:t>-</w:t>
      </w:r>
      <w:r w:rsidR="00B71093">
        <w:rPr>
          <w:rFonts w:ascii="Arial Narrow" w:hAnsi="Arial Narrow"/>
          <w:sz w:val="20"/>
          <w:szCs w:val="20"/>
        </w:rPr>
        <w:tab/>
      </w:r>
      <w:r w:rsidRPr="0076280E">
        <w:rPr>
          <w:rFonts w:ascii="Arial Narrow" w:hAnsi="Arial Narrow"/>
          <w:sz w:val="20"/>
          <w:szCs w:val="20"/>
        </w:rPr>
        <w:t>assure la promotion de la Convention de Faro et du Plan d</w:t>
      </w:r>
      <w:r w:rsidR="00890D8A">
        <w:rPr>
          <w:rFonts w:ascii="Arial Narrow" w:hAnsi="Arial Narrow"/>
          <w:sz w:val="20"/>
          <w:szCs w:val="20"/>
        </w:rPr>
        <w:t>’</w:t>
      </w:r>
      <w:r w:rsidRPr="0076280E">
        <w:rPr>
          <w:rFonts w:ascii="Arial Narrow" w:hAnsi="Arial Narrow"/>
          <w:sz w:val="20"/>
          <w:szCs w:val="20"/>
        </w:rPr>
        <w:t>action dans son propre pays.</w:t>
      </w:r>
    </w:p>
    <w:p w:rsidR="007B7738" w:rsidRPr="0076280E" w:rsidRDefault="00BF770E" w:rsidP="00BF770E">
      <w:pPr>
        <w:jc w:val="center"/>
        <w:rPr>
          <w:rFonts w:ascii="Arial Narrow" w:hAnsi="Arial Narrow" w:cs="Arial"/>
          <w:sz w:val="20"/>
          <w:szCs w:val="20"/>
        </w:rPr>
      </w:pPr>
      <w:r w:rsidRPr="0076280E">
        <w:rPr>
          <w:rFonts w:ascii="Arial Narrow" w:hAnsi="Arial Narrow"/>
          <w:noProof/>
          <w:sz w:val="20"/>
          <w:szCs w:val="20"/>
          <w:lang w:val="en-GB" w:eastAsia="en-GB"/>
        </w:rPr>
        <w:drawing>
          <wp:inline distT="0" distB="0" distL="0" distR="0" wp14:anchorId="3EB989CA" wp14:editId="6EE7DBD4">
            <wp:extent cx="1947334" cy="2921000"/>
            <wp:effectExtent l="0" t="0" r="0" b="0"/>
            <wp:docPr id="6" name="Picture 6" descr="P:\_coe-settings\desktop\handbook photos\new from St Millan\Transmiting knowledge of traditional skills to new gener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_coe-settings\desktop\handbook photos\new from St Millan\Transmiting knowledge of traditional skills to new generation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0173" cy="2925258"/>
                    </a:xfrm>
                    <a:prstGeom prst="rect">
                      <a:avLst/>
                    </a:prstGeom>
                    <a:noFill/>
                    <a:ln>
                      <a:noFill/>
                    </a:ln>
                  </pic:spPr>
                </pic:pic>
              </a:graphicData>
            </a:graphic>
          </wp:inline>
        </w:drawing>
      </w:r>
    </w:p>
    <w:p w:rsidR="008D0161" w:rsidRPr="0076280E" w:rsidRDefault="008D0161">
      <w:pPr>
        <w:rPr>
          <w:rFonts w:ascii="Arial Narrow" w:hAnsi="Arial Narrow" w:cs="Arial"/>
          <w:sz w:val="20"/>
          <w:u w:val="single"/>
        </w:rPr>
      </w:pPr>
      <w:bookmarkStart w:id="51" w:name="_Toc505872979"/>
      <w:bookmarkStart w:id="52" w:name="_Toc505873065"/>
      <w:bookmarkStart w:id="53" w:name="_Toc505873296"/>
      <w:bookmarkStart w:id="54" w:name="_Toc505873549"/>
      <w:r w:rsidRPr="0076280E">
        <w:br w:type="page"/>
      </w:r>
    </w:p>
    <w:p w:rsidR="005B51B3" w:rsidRPr="0076280E" w:rsidRDefault="005B51B3" w:rsidP="005B51B3">
      <w:pPr>
        <w:pStyle w:val="CoE-Heading3"/>
        <w:rPr>
          <w:rFonts w:ascii="Arial Narrow" w:hAnsi="Arial Narrow"/>
          <w:sz w:val="20"/>
        </w:rPr>
      </w:pPr>
      <w:bookmarkStart w:id="55" w:name="_Toc509474073"/>
      <w:r w:rsidRPr="0076280E">
        <w:rPr>
          <w:rFonts w:ascii="Arial Narrow" w:hAnsi="Arial Narrow"/>
          <w:sz w:val="20"/>
        </w:rPr>
        <w:lastRenderedPageBreak/>
        <w:t>2.2.1. Le processus du Réseau de la Convention de Faro (RCF)</w:t>
      </w:r>
      <w:bookmarkEnd w:id="51"/>
      <w:bookmarkEnd w:id="52"/>
      <w:bookmarkEnd w:id="53"/>
      <w:bookmarkEnd w:id="54"/>
      <w:bookmarkEnd w:id="55"/>
    </w:p>
    <w:bookmarkStart w:id="56" w:name="_Toc509474074"/>
    <w:p w:rsidR="005B51B3" w:rsidRPr="0076280E" w:rsidRDefault="00021D8B" w:rsidP="005B51B3">
      <w:pPr>
        <w:pStyle w:val="CoE-Heading3"/>
        <w:rPr>
          <w:rFonts w:ascii="Arial Narrow" w:hAnsi="Arial Narrow"/>
          <w:sz w:val="20"/>
        </w:rPr>
      </w:pPr>
      <w:r w:rsidRPr="0076280E">
        <w:rPr>
          <w:rFonts w:ascii="Arial Narrow" w:hAnsi="Arial Narrow"/>
          <w:noProof/>
          <w:sz w:val="20"/>
          <w:highlight w:val="green"/>
          <w:lang w:val="en-GB" w:eastAsia="en-GB"/>
        </w:rPr>
        <mc:AlternateContent>
          <mc:Choice Requires="wps">
            <w:drawing>
              <wp:anchor distT="0" distB="0" distL="114300" distR="114300" simplePos="0" relativeHeight="251570176" behindDoc="0" locked="0" layoutInCell="1" allowOverlap="1" wp14:anchorId="4FE93EDD" wp14:editId="421D7EE0">
                <wp:simplePos x="0" y="0"/>
                <wp:positionH relativeFrom="column">
                  <wp:posOffset>-33252</wp:posOffset>
                </wp:positionH>
                <wp:positionV relativeFrom="paragraph">
                  <wp:posOffset>149687</wp:posOffset>
                </wp:positionV>
                <wp:extent cx="3595255" cy="779145"/>
                <wp:effectExtent l="57150" t="38100" r="81915" b="97155"/>
                <wp:wrapNone/>
                <wp:docPr id="27" name="Rounded Rectangle 27"/>
                <wp:cNvGraphicFramePr/>
                <a:graphic xmlns:a="http://schemas.openxmlformats.org/drawingml/2006/main">
                  <a:graphicData uri="http://schemas.microsoft.com/office/word/2010/wordprocessingShape">
                    <wps:wsp>
                      <wps:cNvSpPr/>
                      <wps:spPr>
                        <a:xfrm>
                          <a:off x="0" y="0"/>
                          <a:ext cx="3595255" cy="77914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5B51B3">
                            <w:pPr>
                              <w:jc w:val="center"/>
                              <w:rPr>
                                <w:rFonts w:cs="Arial"/>
                                <w:szCs w:val="20"/>
                              </w:rPr>
                            </w:pPr>
                            <w:r>
                              <w:rPr>
                                <w:b/>
                                <w:szCs w:val="20"/>
                              </w:rPr>
                              <w:t>1 –</w:t>
                            </w:r>
                            <w:r>
                              <w:t xml:space="preserve"> PROMOTION </w:t>
                            </w:r>
                            <w:r>
                              <w:br/>
                              <w:t>PRÉSENTATION DE LA CONVENTION</w:t>
                            </w:r>
                            <w:r>
                              <w:br/>
                              <w:t>DE FARO ET DU PLAN D’ACTION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7" o:spid="_x0000_s1043" style="position:absolute;left:0;text-align:left;margin-left:-2.6pt;margin-top:11.8pt;width:283.1pt;height:61.3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5B51B3">
                      <w:pPr>
                        <w:jc w:val="center"/>
                        <w:rPr>
                          <w:rFonts w:cs="Arial"/>
                          <w:szCs w:val="20"/>
                        </w:rPr>
                      </w:pPr>
                      <w:r>
                        <w:rPr>
                          <w:b/>
                          <w:szCs w:val="20"/>
                        </w:rPr>
                        <w:t>1 –</w:t>
                      </w:r>
                      <w:r>
                        <w:t xml:space="preserve"> PROMOTION </w:t>
                      </w:r>
                      <w:r>
                        <w:br/>
                        <w:t>PRÉSENTATION DE LA CONVENTION</w:t>
                      </w:r>
                      <w:r>
                        <w:br/>
                        <w:t>DE FARO ET DU PLAN D’ACTION</w:t>
                      </w:r>
                    </w:p>
                  </w:txbxContent>
                </v:textbox>
              </v:roundrect>
            </w:pict>
          </mc:Fallback>
        </mc:AlternateContent>
      </w:r>
      <w:bookmarkEnd w:id="56"/>
    </w:p>
    <w:p w:rsidR="00BF770E" w:rsidRPr="0076280E" w:rsidRDefault="00BF770E" w:rsidP="00BF770E">
      <w:pPr>
        <w:pStyle w:val="ListParagraph"/>
        <w:rPr>
          <w:rFonts w:ascii="Arial Narrow" w:hAnsi="Arial Narrow" w:cs="Arial"/>
          <w:sz w:val="18"/>
          <w:szCs w:val="20"/>
        </w:rPr>
      </w:pPr>
      <w:r w:rsidRPr="0076280E">
        <w:rPr>
          <w:rFonts w:ascii="Arial Narrow" w:hAnsi="Arial Narrow"/>
          <w:noProof/>
          <w:sz w:val="20"/>
          <w:highlight w:val="green"/>
          <w:lang w:val="en-GB" w:eastAsia="en-GB"/>
        </w:rPr>
        <mc:AlternateContent>
          <mc:Choice Requires="wps">
            <w:drawing>
              <wp:anchor distT="0" distB="0" distL="114300" distR="114300" simplePos="0" relativeHeight="251650048" behindDoc="0" locked="0" layoutInCell="1" allowOverlap="1" wp14:anchorId="00992202" wp14:editId="0DBA56E9">
                <wp:simplePos x="0" y="0"/>
                <wp:positionH relativeFrom="column">
                  <wp:posOffset>4384675</wp:posOffset>
                </wp:positionH>
                <wp:positionV relativeFrom="paragraph">
                  <wp:posOffset>7987030</wp:posOffset>
                </wp:positionV>
                <wp:extent cx="643890" cy="214630"/>
                <wp:effectExtent l="38100" t="0" r="0" b="33020"/>
                <wp:wrapNone/>
                <wp:docPr id="50" name="Down Arrow 50"/>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0" o:spid="_x0000_s1026" type="#_x0000_t67" style="position:absolute;margin-left:345.25pt;margin-top:628.9pt;width:50.7pt;height:16.9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59264" behindDoc="0" locked="0" layoutInCell="1" allowOverlap="1" wp14:anchorId="40A4D441" wp14:editId="0E6F9C05">
                <wp:simplePos x="0" y="0"/>
                <wp:positionH relativeFrom="column">
                  <wp:posOffset>1520190</wp:posOffset>
                </wp:positionH>
                <wp:positionV relativeFrom="paragraph">
                  <wp:posOffset>4127500</wp:posOffset>
                </wp:positionV>
                <wp:extent cx="643890" cy="214630"/>
                <wp:effectExtent l="38100" t="0" r="0" b="33020"/>
                <wp:wrapNone/>
                <wp:docPr id="29" name="Down Arrow 29"/>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29" o:spid="_x0000_s1026" type="#_x0000_t67" style="position:absolute;margin-left:119.7pt;margin-top:325pt;width:50.7pt;height:16.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22400" behindDoc="0" locked="0" layoutInCell="1" allowOverlap="1" wp14:anchorId="6AC111E1" wp14:editId="0BD7C912">
                <wp:simplePos x="0" y="0"/>
                <wp:positionH relativeFrom="column">
                  <wp:posOffset>1471295</wp:posOffset>
                </wp:positionH>
                <wp:positionV relativeFrom="paragraph">
                  <wp:posOffset>3514090</wp:posOffset>
                </wp:positionV>
                <wp:extent cx="643890" cy="214630"/>
                <wp:effectExtent l="38100" t="0" r="0" b="33020"/>
                <wp:wrapNone/>
                <wp:docPr id="41" name="Down Arrow 41"/>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1" o:spid="_x0000_s1026" type="#_x0000_t67" style="position:absolute;margin-left:115.85pt;margin-top:276.7pt;width:50.7pt;height:16.9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19328" behindDoc="0" locked="0" layoutInCell="1" allowOverlap="1" wp14:anchorId="70497354" wp14:editId="4CDA5BC5">
                <wp:simplePos x="0" y="0"/>
                <wp:positionH relativeFrom="column">
                  <wp:posOffset>1423035</wp:posOffset>
                </wp:positionH>
                <wp:positionV relativeFrom="paragraph">
                  <wp:posOffset>2924810</wp:posOffset>
                </wp:positionV>
                <wp:extent cx="643890" cy="214630"/>
                <wp:effectExtent l="38100" t="0" r="0" b="33020"/>
                <wp:wrapNone/>
                <wp:docPr id="40" name="Down Arrow 40"/>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0" o:spid="_x0000_s1026" type="#_x0000_t67" style="position:absolute;margin-left:112.05pt;margin-top:230.3pt;width:50.7pt;height:16.9pt;z-index:25161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16256" behindDoc="0" locked="0" layoutInCell="1" allowOverlap="1" wp14:anchorId="6FFF70F3" wp14:editId="359D190F">
                <wp:simplePos x="0" y="0"/>
                <wp:positionH relativeFrom="column">
                  <wp:posOffset>1423670</wp:posOffset>
                </wp:positionH>
                <wp:positionV relativeFrom="paragraph">
                  <wp:posOffset>2218690</wp:posOffset>
                </wp:positionV>
                <wp:extent cx="643890" cy="214630"/>
                <wp:effectExtent l="38100" t="0" r="0" b="33020"/>
                <wp:wrapNone/>
                <wp:docPr id="39" name="Down Arrow 39"/>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9" o:spid="_x0000_s1026" type="#_x0000_t67" style="position:absolute;margin-left:112.1pt;margin-top:174.7pt;width:50.7pt;height:16.9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13184" behindDoc="0" locked="0" layoutInCell="1" allowOverlap="1" wp14:anchorId="66D714D0" wp14:editId="64464A86">
                <wp:simplePos x="0" y="0"/>
                <wp:positionH relativeFrom="column">
                  <wp:posOffset>1423670</wp:posOffset>
                </wp:positionH>
                <wp:positionV relativeFrom="paragraph">
                  <wp:posOffset>1567180</wp:posOffset>
                </wp:positionV>
                <wp:extent cx="643890" cy="214630"/>
                <wp:effectExtent l="38100" t="0" r="0" b="33020"/>
                <wp:wrapNone/>
                <wp:docPr id="38" name="Down Arrow 38"/>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8" o:spid="_x0000_s1026" type="#_x0000_t67" style="position:absolute;margin-left:112.1pt;margin-top:123.4pt;width:50.7pt;height:16.9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10112" behindDoc="0" locked="0" layoutInCell="1" allowOverlap="1" wp14:anchorId="77A5E426" wp14:editId="322E6E1B">
                <wp:simplePos x="0" y="0"/>
                <wp:positionH relativeFrom="column">
                  <wp:posOffset>1423035</wp:posOffset>
                </wp:positionH>
                <wp:positionV relativeFrom="paragraph">
                  <wp:posOffset>906393</wp:posOffset>
                </wp:positionV>
                <wp:extent cx="644056" cy="214685"/>
                <wp:effectExtent l="38100" t="0" r="0" b="33020"/>
                <wp:wrapNone/>
                <wp:docPr id="37" name="Down Arrow 37"/>
                <wp:cNvGraphicFramePr/>
                <a:graphic xmlns:a="http://schemas.openxmlformats.org/drawingml/2006/main">
                  <a:graphicData uri="http://schemas.microsoft.com/office/word/2010/wordprocessingShape">
                    <wps:wsp>
                      <wps:cNvSpPr/>
                      <wps:spPr>
                        <a:xfrm>
                          <a:off x="0" y="0"/>
                          <a:ext cx="644056" cy="21468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37" o:spid="_x0000_s1026" type="#_x0000_t67" style="position:absolute;margin-left:112.05pt;margin-top:71.35pt;width:50.7pt;height:16.9pt;z-index:25161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" adj="10800" fillcolor="#c0504d [3205]" strokecolor="#622423 [1605]" strokeweight="2pt"/>
            </w:pict>
          </mc:Fallback>
        </mc:AlternateContent>
      </w:r>
    </w:p>
    <w:p w:rsidR="00BF770E" w:rsidRPr="0076280E" w:rsidRDefault="00BF770E" w:rsidP="00BF770E">
      <w:pPr>
        <w:jc w:val="both"/>
        <w:rPr>
          <w:rFonts w:ascii="Arial Narrow" w:hAnsi="Arial Narrow" w:cs="Arial"/>
          <w:sz w:val="20"/>
          <w:szCs w:val="20"/>
        </w:rPr>
      </w:pPr>
    </w:p>
    <w:p w:rsidR="00BF770E" w:rsidRPr="0076280E" w:rsidRDefault="00BF770E" w:rsidP="00BF770E">
      <w:pPr>
        <w:jc w:val="both"/>
        <w:rPr>
          <w:rFonts w:ascii="Arial Narrow" w:hAnsi="Arial Narrow" w:cs="Arial"/>
          <w:i/>
          <w:sz w:val="20"/>
          <w:szCs w:val="20"/>
          <w:highlight w:val="green"/>
          <w:u w:val="single"/>
        </w:rPr>
      </w:pPr>
    </w:p>
    <w:p w:rsidR="00BF770E" w:rsidRPr="0076280E" w:rsidRDefault="007862B9" w:rsidP="00BF770E">
      <w:pPr>
        <w:rPr>
          <w:rFonts w:ascii="Arial Narrow" w:hAnsi="Arial Narrow" w:cs="Arial"/>
          <w:b/>
          <w:i/>
          <w:sz w:val="20"/>
          <w:szCs w:val="20"/>
          <w:highlight w:val="green"/>
          <w:u w:val="single"/>
        </w:rPr>
      </w:pPr>
      <w:r w:rsidRPr="0076280E">
        <w:rPr>
          <w:rFonts w:ascii="Arial Narrow" w:hAnsi="Arial Narrow"/>
          <w:noProof/>
          <w:sz w:val="20"/>
          <w:highlight w:val="green"/>
          <w:lang w:val="en-GB" w:eastAsia="en-GB"/>
        </w:rPr>
        <mc:AlternateContent>
          <mc:Choice Requires="wps">
            <w:drawing>
              <wp:anchor distT="0" distB="0" distL="114300" distR="114300" simplePos="0" relativeHeight="251646976" behindDoc="0" locked="0" layoutInCell="1" allowOverlap="1" wp14:anchorId="3A42D5A7" wp14:editId="310B4B53">
                <wp:simplePos x="0" y="0"/>
                <wp:positionH relativeFrom="column">
                  <wp:posOffset>5075555</wp:posOffset>
                </wp:positionH>
                <wp:positionV relativeFrom="paragraph">
                  <wp:posOffset>6270450</wp:posOffset>
                </wp:positionV>
                <wp:extent cx="643890" cy="214630"/>
                <wp:effectExtent l="38100" t="0" r="0" b="33020"/>
                <wp:wrapNone/>
                <wp:docPr id="49" name="Down Arrow 49"/>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9" o:spid="_x0000_s1026" type="#_x0000_t67" style="position:absolute;margin-left:399.65pt;margin-top:493.75pt;width:50.7pt;height:16.9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43904" behindDoc="0" locked="0" layoutInCell="1" allowOverlap="1" wp14:anchorId="195578F6" wp14:editId="7F0E259E">
                <wp:simplePos x="0" y="0"/>
                <wp:positionH relativeFrom="column">
                  <wp:posOffset>3563620</wp:posOffset>
                </wp:positionH>
                <wp:positionV relativeFrom="paragraph">
                  <wp:posOffset>6276165</wp:posOffset>
                </wp:positionV>
                <wp:extent cx="643890" cy="214630"/>
                <wp:effectExtent l="38100" t="0" r="0" b="33020"/>
                <wp:wrapNone/>
                <wp:docPr id="48" name="Down Arrow 48"/>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8" o:spid="_x0000_s1026" type="#_x0000_t67" style="position:absolute;margin-left:280.6pt;margin-top:494.2pt;width:50.7pt;height:16.9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597824" behindDoc="0" locked="0" layoutInCell="1" allowOverlap="1" wp14:anchorId="5CC61DB3" wp14:editId="376E4D3F">
                <wp:simplePos x="0" y="0"/>
                <wp:positionH relativeFrom="column">
                  <wp:posOffset>2427890</wp:posOffset>
                </wp:positionH>
                <wp:positionV relativeFrom="paragraph">
                  <wp:posOffset>5284600</wp:posOffset>
                </wp:positionV>
                <wp:extent cx="2035175" cy="951515"/>
                <wp:effectExtent l="57150" t="38100" r="79375" b="96520"/>
                <wp:wrapNone/>
                <wp:docPr id="24" name="Rounded Rectangle 24"/>
                <wp:cNvGraphicFramePr/>
                <a:graphic xmlns:a="http://schemas.openxmlformats.org/drawingml/2006/main">
                  <a:graphicData uri="http://schemas.microsoft.com/office/word/2010/wordprocessingShape">
                    <wps:wsp>
                      <wps:cNvSpPr/>
                      <wps:spPr>
                        <a:xfrm>
                          <a:off x="0" y="0"/>
                          <a:ext cx="2035175" cy="95151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12 –</w:t>
                            </w:r>
                            <w:r>
                              <w:t xml:space="preserve"> DOCUMENTATION DES BONNES PRATIQUES</w:t>
                            </w:r>
                            <w:r>
                              <w:br/>
                              <w:t>(atelier + test + vérification)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24" o:spid="_x0000_s1044" style="position:absolute;margin-left:191.15pt;margin-top:416.1pt;width:160.25pt;height:74.9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12 –</w:t>
                      </w:r>
                      <w:r>
                        <w:t xml:space="preserve"> DOCUMENTATION DES BONNES </w:t>
                      </w:r>
                      <w:proofErr w:type="gramStart"/>
                      <w:r>
                        <w:t>PRATIQUES</w:t>
                      </w:r>
                      <w:proofErr w:type="gramEnd"/>
                      <w:r>
                        <w:br/>
                        <w:t>(atelier + test + vérification)</w:t>
                      </w:r>
                    </w:p>
                  </w:txbxContent>
                </v:textbox>
              </v:roundrec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31616" behindDoc="0" locked="0" layoutInCell="1" allowOverlap="1" wp14:anchorId="1D962EF9" wp14:editId="2594CC11">
                <wp:simplePos x="0" y="0"/>
                <wp:positionH relativeFrom="column">
                  <wp:posOffset>5502910</wp:posOffset>
                </wp:positionH>
                <wp:positionV relativeFrom="paragraph">
                  <wp:posOffset>3894915</wp:posOffset>
                </wp:positionV>
                <wp:extent cx="643890" cy="565785"/>
                <wp:effectExtent l="19050" t="0" r="41910" b="43815"/>
                <wp:wrapNone/>
                <wp:docPr id="44" name="Down Arrow 44"/>
                <wp:cNvGraphicFramePr/>
                <a:graphic xmlns:a="http://schemas.openxmlformats.org/drawingml/2006/main">
                  <a:graphicData uri="http://schemas.microsoft.com/office/word/2010/wordprocessingShape">
                    <wps:wsp>
                      <wps:cNvSpPr/>
                      <wps:spPr>
                        <a:xfrm>
                          <a:off x="0" y="0"/>
                          <a:ext cx="643890" cy="56578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44" o:spid="_x0000_s1026" type="#_x0000_t67" style="position:absolute;margin-left:433.3pt;margin-top:306.7pt;width:50.7pt;height:44.5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25472" behindDoc="0" locked="0" layoutInCell="1" allowOverlap="1" wp14:anchorId="58657833" wp14:editId="47C11611">
                <wp:simplePos x="0" y="0"/>
                <wp:positionH relativeFrom="column">
                  <wp:posOffset>441434</wp:posOffset>
                </wp:positionH>
                <wp:positionV relativeFrom="paragraph">
                  <wp:posOffset>3991830</wp:posOffset>
                </wp:positionV>
                <wp:extent cx="643890" cy="378372"/>
                <wp:effectExtent l="38100" t="0" r="3810" b="41275"/>
                <wp:wrapNone/>
                <wp:docPr id="42" name="Down Arrow 42"/>
                <wp:cNvGraphicFramePr/>
                <a:graphic xmlns:a="http://schemas.openxmlformats.org/drawingml/2006/main">
                  <a:graphicData uri="http://schemas.microsoft.com/office/word/2010/wordprocessingShape">
                    <wps:wsp>
                      <wps:cNvSpPr/>
                      <wps:spPr>
                        <a:xfrm>
                          <a:off x="0" y="0"/>
                          <a:ext cx="643890" cy="378372"/>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42" o:spid="_x0000_s1026" type="#_x0000_t67" style="position:absolute;margin-left:34.75pt;margin-top:314.3pt;width:50.7pt;height:29.8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" adj="10800" fillcolor="#c0504d [3205]" strokecolor="#622423 [1605]" strokeweight="2p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00896" behindDoc="0" locked="0" layoutInCell="1" allowOverlap="1" wp14:anchorId="55786656" wp14:editId="06FADB1F">
                <wp:simplePos x="0" y="0"/>
                <wp:positionH relativeFrom="column">
                  <wp:posOffset>3100552</wp:posOffset>
                </wp:positionH>
                <wp:positionV relativeFrom="paragraph">
                  <wp:posOffset>6524822</wp:posOffset>
                </wp:positionV>
                <wp:extent cx="3050759" cy="588010"/>
                <wp:effectExtent l="57150" t="38100" r="73660" b="97790"/>
                <wp:wrapNone/>
                <wp:docPr id="25" name="Rounded Rectangle 25"/>
                <wp:cNvGraphicFramePr/>
                <a:graphic xmlns:a="http://schemas.openxmlformats.org/drawingml/2006/main">
                  <a:graphicData uri="http://schemas.microsoft.com/office/word/2010/wordprocessingShape">
                    <wps:wsp>
                      <wps:cNvSpPr/>
                      <wps:spPr>
                        <a:xfrm>
                          <a:off x="0" y="0"/>
                          <a:ext cx="3050759" cy="5880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14 –</w:t>
                            </w:r>
                            <w:r>
                              <w:t xml:space="preserve"> AUTO-ÉVALUATION</w:t>
                            </w:r>
                            <w:r>
                              <w:br/>
                              <w:t>(enseignements tirés + recommandations)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45" style="position:absolute;margin-left:244.15pt;margin-top:513.75pt;width:240.2pt;height:46.3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14 –</w:t>
                      </w:r>
                      <w:r>
                        <w:t xml:space="preserve"> AUTO-</w:t>
                      </w:r>
                      <w:proofErr w:type="gramStart"/>
                      <w:r>
                        <w:t>ÉVALUATION</w:t>
                      </w:r>
                      <w:proofErr w:type="gramEnd"/>
                      <w:r>
                        <w:br/>
                        <w:t>(enseignements tirés + recommandations)</w:t>
                      </w:r>
                    </w:p>
                  </w:txbxContent>
                </v:textbox>
              </v:roundrect>
            </w:pict>
          </mc:Fallback>
        </mc:AlternateContent>
      </w:r>
      <w:r w:rsidRPr="0076280E">
        <w:rPr>
          <w:rFonts w:ascii="Arial Narrow" w:hAnsi="Arial Narrow"/>
          <w:noProof/>
          <w:sz w:val="20"/>
          <w:highlight w:val="green"/>
          <w:lang w:val="en-GB" w:eastAsia="en-GB"/>
        </w:rPr>
        <mc:AlternateContent>
          <mc:Choice Requires="wps">
            <w:drawing>
              <wp:anchor distT="0" distB="0" distL="114300" distR="114300" simplePos="0" relativeHeight="251603968" behindDoc="0" locked="0" layoutInCell="1" allowOverlap="1" wp14:anchorId="60B4DAA0" wp14:editId="153405F8">
                <wp:simplePos x="0" y="0"/>
                <wp:positionH relativeFrom="column">
                  <wp:posOffset>3100070</wp:posOffset>
                </wp:positionH>
                <wp:positionV relativeFrom="paragraph">
                  <wp:posOffset>7349490</wp:posOffset>
                </wp:positionV>
                <wp:extent cx="3093720" cy="575310"/>
                <wp:effectExtent l="57150" t="38100" r="68580" b="91440"/>
                <wp:wrapNone/>
                <wp:docPr id="26" name="Rounded Rectangle 26"/>
                <wp:cNvGraphicFramePr/>
                <a:graphic xmlns:a="http://schemas.openxmlformats.org/drawingml/2006/main">
                  <a:graphicData uri="http://schemas.microsoft.com/office/word/2010/wordprocessingShape">
                    <wps:wsp>
                      <wps:cNvSpPr/>
                      <wps:spPr>
                        <a:xfrm>
                          <a:off x="0" y="0"/>
                          <a:ext cx="3093720" cy="5753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15 –</w:t>
                            </w:r>
                            <w:r>
                              <w:t xml:space="preserve"> PROMOTION / VISIBILITÉ DES BONNES PRATIQUES &amp; CONTRIBUTION À LA STRATÉGIE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6" o:spid="_x0000_s1046" style="position:absolute;margin-left:244.1pt;margin-top:578.7pt;width:243.6pt;height:45.3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15 –</w:t>
                      </w:r>
                      <w:r>
                        <w:t xml:space="preserve"> PROMOTION / VISIBILITÉ DES BONNES PRATIQUES &amp; CONTRIBUTION À LA STRATÉGIE 21</w:t>
                      </w:r>
                    </w:p>
                  </w:txbxContent>
                </v:textbox>
              </v:roundrect>
            </w:pict>
          </mc:Fallback>
        </mc:AlternateContent>
      </w:r>
      <w:r w:rsidR="00AD15FD" w:rsidRPr="0076280E">
        <w:rPr>
          <w:rFonts w:ascii="Arial Narrow" w:hAnsi="Arial Narrow"/>
          <w:noProof/>
          <w:sz w:val="20"/>
          <w:highlight w:val="green"/>
          <w:lang w:val="en-GB" w:eastAsia="en-GB"/>
        </w:rPr>
        <mc:AlternateContent>
          <mc:Choice Requires="wps">
            <w:drawing>
              <wp:anchor distT="0" distB="0" distL="114300" distR="114300" simplePos="0" relativeHeight="251585536" behindDoc="0" locked="0" layoutInCell="1" allowOverlap="1" wp14:anchorId="07D5A668" wp14:editId="2A5D96CF">
                <wp:simplePos x="0" y="0"/>
                <wp:positionH relativeFrom="column">
                  <wp:posOffset>-37465</wp:posOffset>
                </wp:positionH>
                <wp:positionV relativeFrom="paragraph">
                  <wp:posOffset>4405244</wp:posOffset>
                </wp:positionV>
                <wp:extent cx="1296035" cy="3378200"/>
                <wp:effectExtent l="57150" t="38100" r="75565" b="88900"/>
                <wp:wrapNone/>
                <wp:docPr id="33" name="Rounded Rectangle 33"/>
                <wp:cNvGraphicFramePr/>
                <a:graphic xmlns:a="http://schemas.openxmlformats.org/drawingml/2006/main">
                  <a:graphicData uri="http://schemas.microsoft.com/office/word/2010/wordprocessingShape">
                    <wps:wsp>
                      <wps:cNvSpPr/>
                      <wps:spPr>
                        <a:xfrm>
                          <a:off x="0" y="0"/>
                          <a:ext cx="1296035" cy="3378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8 –</w:t>
                            </w:r>
                            <w:r>
                              <w:t xml:space="preserve"> AUTO-SURVEILLANCE ET ÉVALUATION</w:t>
                            </w:r>
                            <w:r>
                              <w:br/>
                              <w:t>(tous les deux 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47" style="position:absolute;margin-left:-2.95pt;margin-top:346.85pt;width:102.05pt;height:26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8 –</w:t>
                      </w:r>
                      <w:r>
                        <w:t xml:space="preserve"> AUTO-SURVEILLANCE ET </w:t>
                      </w:r>
                      <w:proofErr w:type="gramStart"/>
                      <w:r>
                        <w:t>ÉVALUATION</w:t>
                      </w:r>
                      <w:proofErr w:type="gramEnd"/>
                      <w:r>
                        <w:br/>
                        <w:t>(tous les deux ans)</w:t>
                      </w:r>
                    </w:p>
                  </w:txbxContent>
                </v:textbox>
              </v:roundrect>
            </w:pict>
          </mc:Fallback>
        </mc:AlternateContent>
      </w:r>
      <w:r w:rsidR="00AD15FD" w:rsidRPr="0076280E">
        <w:rPr>
          <w:rFonts w:ascii="Arial Narrow" w:hAnsi="Arial Narrow"/>
          <w:noProof/>
          <w:sz w:val="20"/>
          <w:highlight w:val="green"/>
          <w:lang w:val="en-GB" w:eastAsia="en-GB"/>
        </w:rPr>
        <mc:AlternateContent>
          <mc:Choice Requires="wps">
            <w:drawing>
              <wp:anchor distT="0" distB="0" distL="114300" distR="114300" simplePos="0" relativeHeight="251607040" behindDoc="0" locked="0" layoutInCell="1" allowOverlap="1" wp14:anchorId="636F516C" wp14:editId="40938E5A">
                <wp:simplePos x="0" y="0"/>
                <wp:positionH relativeFrom="column">
                  <wp:posOffset>4618050</wp:posOffset>
                </wp:positionH>
                <wp:positionV relativeFrom="paragraph">
                  <wp:posOffset>5277284</wp:posOffset>
                </wp:positionV>
                <wp:extent cx="2390646" cy="962025"/>
                <wp:effectExtent l="57150" t="38100" r="67310" b="104775"/>
                <wp:wrapNone/>
                <wp:docPr id="20" name="Rounded Rectangle 20"/>
                <wp:cNvGraphicFramePr/>
                <a:graphic xmlns:a="http://schemas.openxmlformats.org/drawingml/2006/main">
                  <a:graphicData uri="http://schemas.microsoft.com/office/word/2010/wordprocessingShape">
                    <wps:wsp>
                      <wps:cNvSpPr/>
                      <wps:spPr>
                        <a:xfrm>
                          <a:off x="0" y="0"/>
                          <a:ext cx="2390646" cy="9620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13 –</w:t>
                            </w:r>
                            <w:r>
                              <w:t xml:space="preserve"> MÉTHODOLOGIE DE LA CONVENTION DE FARO</w:t>
                            </w:r>
                            <w:r>
                              <w:br/>
                              <w:t xml:space="preserve">(projets + évaluation de l’impact + lien avec la Stratégie 21)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48" style="position:absolute;margin-left:363.65pt;margin-top:415.55pt;width:188.25pt;height:7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13 –</w:t>
                      </w:r>
                      <w:r>
                        <w:t xml:space="preserve"> MÉTHODOLOGIE DE LA CONVENTION DE </w:t>
                      </w:r>
                      <w:proofErr w:type="gramStart"/>
                      <w:r>
                        <w:t>FARO</w:t>
                      </w:r>
                      <w:proofErr w:type="gramEnd"/>
                      <w:r>
                        <w:br/>
                        <w:t xml:space="preserve">(projets + évaluation de l’impact + lien avec la Stratégie 21) </w:t>
                      </w:r>
                    </w:p>
                  </w:txbxContent>
                </v:textbox>
              </v:roundrect>
            </w:pict>
          </mc:Fallback>
        </mc:AlternateContent>
      </w:r>
      <w:r w:rsidR="00AD15FD" w:rsidRPr="0076280E">
        <w:rPr>
          <w:rFonts w:ascii="Arial Narrow" w:hAnsi="Arial Narrow"/>
          <w:noProof/>
          <w:sz w:val="20"/>
          <w:highlight w:val="green"/>
          <w:lang w:val="en-GB" w:eastAsia="en-GB"/>
        </w:rPr>
        <mc:AlternateContent>
          <mc:Choice Requires="wps">
            <w:drawing>
              <wp:anchor distT="0" distB="0" distL="114300" distR="114300" simplePos="0" relativeHeight="251588608" behindDoc="0" locked="0" layoutInCell="1" allowOverlap="1" wp14:anchorId="77C8DEAB" wp14:editId="70134D5D">
                <wp:simplePos x="0" y="0"/>
                <wp:positionH relativeFrom="column">
                  <wp:posOffset>4669854</wp:posOffset>
                </wp:positionH>
                <wp:positionV relativeFrom="paragraph">
                  <wp:posOffset>4488710</wp:posOffset>
                </wp:positionV>
                <wp:extent cx="2338086" cy="470535"/>
                <wp:effectExtent l="57150" t="38100" r="81280" b="100965"/>
                <wp:wrapNone/>
                <wp:docPr id="23" name="Rounded Rectangle 23"/>
                <wp:cNvGraphicFramePr/>
                <a:graphic xmlns:a="http://schemas.openxmlformats.org/drawingml/2006/main">
                  <a:graphicData uri="http://schemas.microsoft.com/office/word/2010/wordprocessingShape">
                    <wps:wsp>
                      <wps:cNvSpPr/>
                      <wps:spPr>
                        <a:xfrm>
                          <a:off x="0" y="0"/>
                          <a:ext cx="2338086" cy="47053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6321E2" w:rsidRDefault="00452374" w:rsidP="00BF770E">
                            <w:pPr>
                              <w:jc w:val="center"/>
                              <w:rPr>
                                <w:rFonts w:cs="Arial"/>
                                <w:szCs w:val="20"/>
                              </w:rPr>
                            </w:pPr>
                            <w:r>
                              <w:rPr>
                                <w:b/>
                                <w:szCs w:val="20"/>
                              </w:rPr>
                              <w:t xml:space="preserve">11 – </w:t>
                            </w:r>
                            <w:r>
                              <w:t>COUPS DE PROJECTEUR DE LA CONVENTION DE FARO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49" style="position:absolute;margin-left:367.7pt;margin-top:353.45pt;width:184.1pt;height:37.0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" fillcolor="#cdddac [1622]" strokecolor="#94b64e [3046]">
                <v:fill color2="#f0f4e6 [502]" rotate="t" angle="180" colors="0 #dafda7;22938f #e4fdc2;1 #f5ffe6" focus="100%" type="gradient"/>
                <v:shadow on="t" color="black" opacity="24903f" origin=",.5" offset="0,.55556mm"/>
                <v:textbox>
                  <w:txbxContent>
                    <w:p w:rsidR="00452374" w:rsidRPr="006321E2" w:rsidRDefault="00452374" w:rsidP="00BF770E">
                      <w:pPr>
                        <w:jc w:val="center"/>
                        <w:rPr>
                          <w:rFonts w:cs="Arial"/>
                          <w:szCs w:val="20"/>
                        </w:rPr>
                      </w:pPr>
                      <w:r>
                        <w:rPr>
                          <w:b/>
                          <w:szCs w:val="20"/>
                        </w:rPr>
                        <w:t xml:space="preserve">11 – </w:t>
                      </w:r>
                      <w:r>
                        <w:t>COUPS DE PROJECTEUR DE LA CONVENTION DE FARO</w:t>
                      </w:r>
                    </w:p>
                  </w:txbxContent>
                </v:textbox>
              </v:roundrect>
            </w:pict>
          </mc:Fallback>
        </mc:AlternateContent>
      </w:r>
      <w:r w:rsidR="00021D8B" w:rsidRPr="0076280E">
        <w:rPr>
          <w:rFonts w:ascii="Arial Narrow" w:hAnsi="Arial Narrow"/>
          <w:noProof/>
          <w:sz w:val="20"/>
          <w:highlight w:val="green"/>
          <w:lang w:val="en-GB" w:eastAsia="en-GB"/>
        </w:rPr>
        <mc:AlternateContent>
          <mc:Choice Requires="wps">
            <w:drawing>
              <wp:anchor distT="0" distB="0" distL="114300" distR="114300" simplePos="0" relativeHeight="251591680" behindDoc="0" locked="0" layoutInCell="1" allowOverlap="1" wp14:anchorId="2F8BE3BE" wp14:editId="24ACCCB6">
                <wp:simplePos x="0" y="0"/>
                <wp:positionH relativeFrom="column">
                  <wp:posOffset>-37176</wp:posOffset>
                </wp:positionH>
                <wp:positionV relativeFrom="paragraph">
                  <wp:posOffset>3482398</wp:posOffset>
                </wp:positionV>
                <wp:extent cx="3454400" cy="477981"/>
                <wp:effectExtent l="57150" t="38100" r="69850" b="93980"/>
                <wp:wrapNone/>
                <wp:docPr id="28" name="Rounded Rectangle 28"/>
                <wp:cNvGraphicFramePr/>
                <a:graphic xmlns:a="http://schemas.openxmlformats.org/drawingml/2006/main">
                  <a:graphicData uri="http://schemas.microsoft.com/office/word/2010/wordprocessingShape">
                    <wps:wsp>
                      <wps:cNvSpPr/>
                      <wps:spPr>
                        <a:xfrm>
                          <a:off x="0" y="0"/>
                          <a:ext cx="3454400" cy="477981"/>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7 –</w:t>
                            </w:r>
                            <w:r>
                              <w:t xml:space="preserve"> PUBLICATION DES RÉFÉRENCES SUR LE SITE INTERNET DU CONSEIL DE L’EUROPE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50" style="position:absolute;margin-left:-2.95pt;margin-top:274.2pt;width:272pt;height:37.6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7 –</w:t>
                      </w:r>
                      <w:r>
                        <w:t xml:space="preserve"> PUBLICATION DES RÉFÉRENCES SUR LE SITE INTERNET DU CONSEIL DE L’EUROPE</w:t>
                      </w:r>
                    </w:p>
                  </w:txbxContent>
                </v:textbox>
              </v:roundrect>
            </w:pict>
          </mc:Fallback>
        </mc:AlternateContent>
      </w:r>
      <w:r w:rsidR="00021D8B" w:rsidRPr="0076280E">
        <w:rPr>
          <w:rFonts w:ascii="Arial Narrow" w:hAnsi="Arial Narrow"/>
          <w:noProof/>
          <w:sz w:val="20"/>
          <w:highlight w:val="green"/>
          <w:lang w:val="en-GB" w:eastAsia="en-GB"/>
        </w:rPr>
        <mc:AlternateContent>
          <mc:Choice Requires="wps">
            <w:drawing>
              <wp:anchor distT="0" distB="0" distL="114300" distR="114300" simplePos="0" relativeHeight="251656192" behindDoc="0" locked="0" layoutInCell="1" allowOverlap="1" wp14:anchorId="1436300C" wp14:editId="7DDDEC3C">
                <wp:simplePos x="0" y="0"/>
                <wp:positionH relativeFrom="column">
                  <wp:posOffset>-33251</wp:posOffset>
                </wp:positionH>
                <wp:positionV relativeFrom="paragraph">
                  <wp:posOffset>2898371</wp:posOffset>
                </wp:positionV>
                <wp:extent cx="3632200" cy="325755"/>
                <wp:effectExtent l="57150" t="38100" r="82550" b="93345"/>
                <wp:wrapNone/>
                <wp:docPr id="30" name="Rounded Rectangle 30"/>
                <wp:cNvGraphicFramePr/>
                <a:graphic xmlns:a="http://schemas.openxmlformats.org/drawingml/2006/main">
                  <a:graphicData uri="http://schemas.microsoft.com/office/word/2010/wordprocessingShape">
                    <wps:wsp>
                      <wps:cNvSpPr/>
                      <wps:spPr>
                        <a:xfrm>
                          <a:off x="0" y="0"/>
                          <a:ext cx="3632200" cy="32575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4408B1" w:rsidRDefault="00452374" w:rsidP="00BF770E">
                            <w:pPr>
                              <w:jc w:val="center"/>
                              <w:rPr>
                                <w:rFonts w:cs="Arial"/>
                                <w:szCs w:val="20"/>
                              </w:rPr>
                            </w:pPr>
                            <w:r>
                              <w:rPr>
                                <w:b/>
                                <w:szCs w:val="20"/>
                              </w:rPr>
                              <w:t>6 –</w:t>
                            </w:r>
                            <w:r>
                              <w:t xml:space="preserve"> LETTRE D’ENGAGEMENT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51" style="position:absolute;margin-left:-2.6pt;margin-top:228.2pt;width:286pt;height:25.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452374" w:rsidRPr="004408B1" w:rsidRDefault="00452374" w:rsidP="00BF770E">
                      <w:pPr>
                        <w:jc w:val="center"/>
                        <w:rPr>
                          <w:rFonts w:cs="Arial"/>
                          <w:szCs w:val="20"/>
                        </w:rPr>
                      </w:pPr>
                      <w:r>
                        <w:rPr>
                          <w:b/>
                          <w:szCs w:val="20"/>
                        </w:rPr>
                        <w:t>6 –</w:t>
                      </w:r>
                      <w:r>
                        <w:t xml:space="preserve"> LETTRE D’ENGAGEMENT</w:t>
                      </w:r>
                    </w:p>
                  </w:txbxContent>
                </v:textbox>
              </v:roundrect>
            </w:pict>
          </mc:Fallback>
        </mc:AlternateContent>
      </w:r>
      <w:r w:rsidR="00021D8B" w:rsidRPr="0076280E">
        <w:rPr>
          <w:rFonts w:ascii="Arial Narrow" w:hAnsi="Arial Narrow"/>
          <w:noProof/>
          <w:sz w:val="20"/>
          <w:highlight w:val="green"/>
          <w:lang w:val="en-GB" w:eastAsia="en-GB"/>
        </w:rPr>
        <mc:AlternateContent>
          <mc:Choice Requires="wps">
            <w:drawing>
              <wp:anchor distT="0" distB="0" distL="114300" distR="114300" simplePos="0" relativeHeight="251579392" behindDoc="0" locked="0" layoutInCell="1" allowOverlap="1" wp14:anchorId="45BCBC9F" wp14:editId="749CFF24">
                <wp:simplePos x="0" y="0"/>
                <wp:positionH relativeFrom="column">
                  <wp:posOffset>-33251</wp:posOffset>
                </wp:positionH>
                <wp:positionV relativeFrom="paragraph">
                  <wp:posOffset>2287385</wp:posOffset>
                </wp:positionV>
                <wp:extent cx="3632604" cy="294005"/>
                <wp:effectExtent l="57150" t="38100" r="82550" b="86995"/>
                <wp:wrapNone/>
                <wp:docPr id="31" name="Rounded Rectangle 31"/>
                <wp:cNvGraphicFramePr/>
                <a:graphic xmlns:a="http://schemas.openxmlformats.org/drawingml/2006/main">
                  <a:graphicData uri="http://schemas.microsoft.com/office/word/2010/wordprocessingShape">
                    <wps:wsp>
                      <wps:cNvSpPr/>
                      <wps:spPr>
                        <a:xfrm>
                          <a:off x="0" y="0"/>
                          <a:ext cx="3632604" cy="29400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5 –</w:t>
                            </w:r>
                            <w:r>
                              <w:t xml:space="preserve"> EXAMEN PAR LE SECRÉTARIAT ET LE RCF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52" style="position:absolute;margin-left:-2.6pt;margin-top:180.1pt;width:286.05pt;height:23.1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5 –</w:t>
                      </w:r>
                      <w:r>
                        <w:t xml:space="preserve"> EXAMEN PAR LE SECRÉTARIAT ET LE RCF</w:t>
                      </w:r>
                    </w:p>
                  </w:txbxContent>
                </v:textbox>
              </v:roundrect>
            </w:pict>
          </mc:Fallback>
        </mc:AlternateContent>
      </w:r>
      <w:r w:rsidR="00021D8B" w:rsidRPr="0076280E">
        <w:rPr>
          <w:rFonts w:ascii="Arial Narrow" w:hAnsi="Arial Narrow"/>
          <w:noProof/>
          <w:sz w:val="20"/>
          <w:highlight w:val="green"/>
          <w:lang w:val="en-GB" w:eastAsia="en-GB"/>
        </w:rPr>
        <mc:AlternateContent>
          <mc:Choice Requires="wps">
            <w:drawing>
              <wp:anchor distT="0" distB="0" distL="114300" distR="114300" simplePos="0" relativeHeight="251576320" behindDoc="0" locked="0" layoutInCell="1" allowOverlap="1" wp14:anchorId="45F5110C" wp14:editId="659BD4B2">
                <wp:simplePos x="0" y="0"/>
                <wp:positionH relativeFrom="column">
                  <wp:posOffset>-66502</wp:posOffset>
                </wp:positionH>
                <wp:positionV relativeFrom="paragraph">
                  <wp:posOffset>1676400</wp:posOffset>
                </wp:positionV>
                <wp:extent cx="3665913" cy="325755"/>
                <wp:effectExtent l="57150" t="38100" r="67945" b="93345"/>
                <wp:wrapNone/>
                <wp:docPr id="32" name="Rounded Rectangle 32"/>
                <wp:cNvGraphicFramePr/>
                <a:graphic xmlns:a="http://schemas.openxmlformats.org/drawingml/2006/main">
                  <a:graphicData uri="http://schemas.microsoft.com/office/word/2010/wordprocessingShape">
                    <wps:wsp>
                      <wps:cNvSpPr/>
                      <wps:spPr>
                        <a:xfrm>
                          <a:off x="0" y="0"/>
                          <a:ext cx="3665913" cy="32575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4408B1" w:rsidRDefault="00452374" w:rsidP="00BF770E">
                            <w:pPr>
                              <w:jc w:val="center"/>
                              <w:rPr>
                                <w:rFonts w:cs="Arial"/>
                                <w:szCs w:val="20"/>
                              </w:rPr>
                            </w:pPr>
                            <w:r>
                              <w:rPr>
                                <w:b/>
                                <w:szCs w:val="20"/>
                              </w:rPr>
                              <w:t>4 –</w:t>
                            </w:r>
                            <w:r>
                              <w:t xml:space="preserve"> AUTO-ÉVALUATION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53" style="position:absolute;margin-left:-5.25pt;margin-top:132pt;width:288.65pt;height:25.6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" fillcolor="#cdddac [1622]" strokecolor="#94b64e [3046]">
                <v:fill color2="#f0f4e6 [502]" rotate="t" angle="180" colors="0 #dafda7;22938f #e4fdc2;1 #f5ffe6" focus="100%" type="gradient"/>
                <v:shadow on="t" color="black" opacity="24903f" origin=",.5" offset="0,.55556mm"/>
                <v:textbox>
                  <w:txbxContent>
                    <w:p w:rsidR="00452374" w:rsidRPr="004408B1" w:rsidRDefault="00452374" w:rsidP="00BF770E">
                      <w:pPr>
                        <w:jc w:val="center"/>
                        <w:rPr>
                          <w:rFonts w:cs="Arial"/>
                          <w:szCs w:val="20"/>
                        </w:rPr>
                      </w:pPr>
                      <w:r>
                        <w:rPr>
                          <w:b/>
                          <w:szCs w:val="20"/>
                        </w:rPr>
                        <w:t>4 –</w:t>
                      </w:r>
                      <w:r>
                        <w:t xml:space="preserve"> AUTO-ÉVALUATION</w:t>
                      </w:r>
                    </w:p>
                  </w:txbxContent>
                </v:textbox>
              </v:roundrect>
            </w:pict>
          </mc:Fallback>
        </mc:AlternateContent>
      </w:r>
      <w:r w:rsidR="00021D8B" w:rsidRPr="0076280E">
        <w:rPr>
          <w:rFonts w:ascii="Arial Narrow" w:hAnsi="Arial Narrow"/>
          <w:noProof/>
          <w:sz w:val="20"/>
          <w:highlight w:val="green"/>
          <w:lang w:val="en-GB" w:eastAsia="en-GB"/>
        </w:rPr>
        <mc:AlternateContent>
          <mc:Choice Requires="wps">
            <w:drawing>
              <wp:anchor distT="0" distB="0" distL="114300" distR="114300" simplePos="0" relativeHeight="251653120" behindDoc="0" locked="0" layoutInCell="1" allowOverlap="1" wp14:anchorId="263B9A9D" wp14:editId="57A74CBB">
                <wp:simplePos x="0" y="0"/>
                <wp:positionH relativeFrom="column">
                  <wp:posOffset>-33252</wp:posOffset>
                </wp:positionH>
                <wp:positionV relativeFrom="paragraph">
                  <wp:posOffset>969818</wp:posOffset>
                </wp:positionV>
                <wp:extent cx="3665855" cy="309880"/>
                <wp:effectExtent l="57150" t="38100" r="67945" b="90170"/>
                <wp:wrapNone/>
                <wp:docPr id="12" name="Rounded Rectangle 12"/>
                <wp:cNvGraphicFramePr/>
                <a:graphic xmlns:a="http://schemas.openxmlformats.org/drawingml/2006/main">
                  <a:graphicData uri="http://schemas.microsoft.com/office/word/2010/wordprocessingShape">
                    <wps:wsp>
                      <wps:cNvSpPr/>
                      <wps:spPr>
                        <a:xfrm>
                          <a:off x="0" y="0"/>
                          <a:ext cx="3665855" cy="30988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4408B1" w:rsidRDefault="00452374" w:rsidP="00BF770E">
                            <w:pPr>
                              <w:jc w:val="center"/>
                              <w:rPr>
                                <w:rFonts w:cs="Arial"/>
                                <w:szCs w:val="20"/>
                              </w:rPr>
                            </w:pPr>
                            <w:r>
                              <w:rPr>
                                <w:b/>
                                <w:szCs w:val="20"/>
                              </w:rPr>
                              <w:t>3 –</w:t>
                            </w:r>
                            <w:r>
                              <w:t xml:space="preserve"> COMMENTAIRES DU SECRÉTARIAT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54" style="position:absolute;margin-left:-2.6pt;margin-top:76.35pt;width:288.65pt;height:2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" fillcolor="#cdddac [1622]" strokecolor="#94b64e [3046]">
                <v:fill color2="#f0f4e6 [502]" rotate="t" angle="180" colors="0 #dafda7;22938f #e4fdc2;1 #f5ffe6" focus="100%" type="gradient"/>
                <v:shadow on="t" color="black" opacity="24903f" origin=",.5" offset="0,.55556mm"/>
                <v:textbox>
                  <w:txbxContent>
                    <w:p w:rsidR="00452374" w:rsidRPr="004408B1" w:rsidRDefault="00452374" w:rsidP="00BF770E">
                      <w:pPr>
                        <w:jc w:val="center"/>
                        <w:rPr>
                          <w:rFonts w:cs="Arial"/>
                          <w:szCs w:val="20"/>
                        </w:rPr>
                      </w:pPr>
                      <w:r>
                        <w:rPr>
                          <w:b/>
                          <w:szCs w:val="20"/>
                        </w:rPr>
                        <w:t>3 –</w:t>
                      </w:r>
                      <w:r>
                        <w:t xml:space="preserve"> COMMENTAIRES DU SECRÉTARIAT</w:t>
                      </w:r>
                    </w:p>
                  </w:txbxContent>
                </v:textbox>
              </v:roundrect>
            </w:pict>
          </mc:Fallback>
        </mc:AlternateContent>
      </w:r>
      <w:r w:rsidR="00021D8B" w:rsidRPr="0076280E">
        <w:rPr>
          <w:rFonts w:ascii="Arial Narrow" w:hAnsi="Arial Narrow"/>
          <w:noProof/>
          <w:sz w:val="20"/>
          <w:highlight w:val="green"/>
          <w:lang w:val="en-GB" w:eastAsia="en-GB"/>
        </w:rPr>
        <mc:AlternateContent>
          <mc:Choice Requires="wps">
            <w:drawing>
              <wp:anchor distT="0" distB="0" distL="114300" distR="114300" simplePos="0" relativeHeight="251573248" behindDoc="0" locked="0" layoutInCell="1" allowOverlap="1" wp14:anchorId="483777A7" wp14:editId="12F613B8">
                <wp:simplePos x="0" y="0"/>
                <wp:positionH relativeFrom="column">
                  <wp:posOffset>-33251</wp:posOffset>
                </wp:positionH>
                <wp:positionV relativeFrom="paragraph">
                  <wp:posOffset>308956</wp:posOffset>
                </wp:positionV>
                <wp:extent cx="3665913" cy="349250"/>
                <wp:effectExtent l="57150" t="38100" r="67945" b="88900"/>
                <wp:wrapNone/>
                <wp:docPr id="2" name="Rounded Rectangle 2"/>
                <wp:cNvGraphicFramePr/>
                <a:graphic xmlns:a="http://schemas.openxmlformats.org/drawingml/2006/main">
                  <a:graphicData uri="http://schemas.microsoft.com/office/word/2010/wordprocessingShape">
                    <wps:wsp>
                      <wps:cNvSpPr/>
                      <wps:spPr>
                        <a:xfrm>
                          <a:off x="0" y="0"/>
                          <a:ext cx="3665913" cy="3492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BF770E" w:rsidRDefault="00452374" w:rsidP="00BF770E">
                            <w:pPr>
                              <w:jc w:val="center"/>
                              <w:rPr>
                                <w:rFonts w:cs="Arial"/>
                                <w:szCs w:val="20"/>
                              </w:rPr>
                            </w:pPr>
                            <w:r>
                              <w:rPr>
                                <w:b/>
                                <w:szCs w:val="20"/>
                              </w:rPr>
                              <w:t xml:space="preserve">2 – </w:t>
                            </w:r>
                            <w:r>
                              <w:t>INTÉRÊT POUR LE RÉSEAU DE LA CONVENTION DE FARO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55" style="position:absolute;margin-left:-2.6pt;margin-top:24.35pt;width:288.65pt;height:2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" fillcolor="#cdddac [1622]" strokecolor="#94b64e [3046]">
                <v:fill color2="#f0f4e6 [502]" rotate="t" angle="180" colors="0 #dafda7;22938f #e4fdc2;1 #f5ffe6" focus="100%" type="gradient"/>
                <v:shadow on="t" color="black" opacity="24903f" origin=",.5" offset="0,.55556mm"/>
                <v:textbox>
                  <w:txbxContent>
                    <w:p w:rsidR="00452374" w:rsidRPr="00BF770E" w:rsidRDefault="00452374" w:rsidP="00BF770E">
                      <w:pPr>
                        <w:jc w:val="center"/>
                        <w:rPr>
                          <w:rFonts w:cs="Arial"/>
                          <w:szCs w:val="20"/>
                        </w:rPr>
                      </w:pPr>
                      <w:r>
                        <w:rPr>
                          <w:b/>
                          <w:szCs w:val="20"/>
                        </w:rPr>
                        <w:t xml:space="preserve">2 – </w:t>
                      </w:r>
                      <w:r>
                        <w:t>INTÉRÊT POUR LE RÉSEAU DE LA CONVENTION DE FARO</w:t>
                      </w:r>
                    </w:p>
                  </w:txbxContent>
                </v:textbox>
              </v:roundrect>
            </w:pict>
          </mc:Fallback>
        </mc:AlternateContent>
      </w:r>
      <w:r w:rsidR="008D0161" w:rsidRPr="0076280E">
        <w:rPr>
          <w:rFonts w:ascii="Arial Narrow" w:hAnsi="Arial Narrow"/>
          <w:noProof/>
          <w:sz w:val="20"/>
          <w:highlight w:val="green"/>
          <w:lang w:val="en-GB" w:eastAsia="en-GB"/>
        </w:rPr>
        <mc:AlternateContent>
          <mc:Choice Requires="wps">
            <w:drawing>
              <wp:anchor distT="0" distB="0" distL="114300" distR="114300" simplePos="0" relativeHeight="251640832" behindDoc="0" locked="0" layoutInCell="1" allowOverlap="1" wp14:anchorId="055F295A" wp14:editId="2EC21B51">
                <wp:simplePos x="0" y="0"/>
                <wp:positionH relativeFrom="column">
                  <wp:posOffset>5497195</wp:posOffset>
                </wp:positionH>
                <wp:positionV relativeFrom="paragraph">
                  <wp:posOffset>5006975</wp:posOffset>
                </wp:positionV>
                <wp:extent cx="643890" cy="214630"/>
                <wp:effectExtent l="38100" t="0" r="0" b="33020"/>
                <wp:wrapNone/>
                <wp:docPr id="47" name="Down Arrow 47"/>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7" o:spid="_x0000_s1026" type="#_x0000_t67" style="position:absolute;margin-left:432.85pt;margin-top:394.25pt;width:50.7pt;height:16.9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" adj="10800" fillcolor="#c0504d [3205]" strokecolor="#622423 [1605]" strokeweight="2pt"/>
            </w:pict>
          </mc:Fallback>
        </mc:AlternateContent>
      </w:r>
      <w:r w:rsidR="008D0161" w:rsidRPr="0076280E">
        <w:rPr>
          <w:rFonts w:ascii="Arial Narrow" w:hAnsi="Arial Narrow"/>
          <w:noProof/>
          <w:sz w:val="20"/>
          <w:highlight w:val="green"/>
          <w:lang w:val="en-GB" w:eastAsia="en-GB"/>
        </w:rPr>
        <mc:AlternateContent>
          <mc:Choice Requires="wps">
            <w:drawing>
              <wp:anchor distT="0" distB="0" distL="114300" distR="114300" simplePos="0" relativeHeight="251637760" behindDoc="0" locked="0" layoutInCell="1" allowOverlap="1" wp14:anchorId="679EC00D" wp14:editId="503A9374">
                <wp:simplePos x="0" y="0"/>
                <wp:positionH relativeFrom="column">
                  <wp:posOffset>3340100</wp:posOffset>
                </wp:positionH>
                <wp:positionV relativeFrom="paragraph">
                  <wp:posOffset>4970145</wp:posOffset>
                </wp:positionV>
                <wp:extent cx="643890" cy="214630"/>
                <wp:effectExtent l="38100" t="0" r="0" b="33020"/>
                <wp:wrapNone/>
                <wp:docPr id="46" name="Down Arrow 46"/>
                <wp:cNvGraphicFramePr/>
                <a:graphic xmlns:a="http://schemas.openxmlformats.org/drawingml/2006/main">
                  <a:graphicData uri="http://schemas.microsoft.com/office/word/2010/wordprocessingShape">
                    <wps:wsp>
                      <wps:cNvSpPr/>
                      <wps:spPr>
                        <a:xfrm>
                          <a:off x="0" y="0"/>
                          <a:ext cx="643890" cy="21463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46" o:spid="_x0000_s1026" type="#_x0000_t67" style="position:absolute;margin-left:263pt;margin-top:391.35pt;width:50.7pt;height:16.9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" adj="10800" fillcolor="#c0504d [3205]" strokecolor="#622423 [1605]" strokeweight="2pt"/>
            </w:pict>
          </mc:Fallback>
        </mc:AlternateContent>
      </w:r>
      <w:r w:rsidR="008D0161" w:rsidRPr="0076280E">
        <w:rPr>
          <w:rFonts w:ascii="Arial Narrow" w:hAnsi="Arial Narrow"/>
          <w:noProof/>
          <w:sz w:val="20"/>
          <w:highlight w:val="green"/>
          <w:lang w:val="en-GB" w:eastAsia="en-GB"/>
        </w:rPr>
        <mc:AlternateContent>
          <mc:Choice Requires="wps">
            <w:drawing>
              <wp:anchor distT="0" distB="0" distL="114300" distR="114300" simplePos="0" relativeHeight="251594752" behindDoc="0" locked="0" layoutInCell="1" allowOverlap="1" wp14:anchorId="7237B615" wp14:editId="5E5147E0">
                <wp:simplePos x="0" y="0"/>
                <wp:positionH relativeFrom="column">
                  <wp:posOffset>2667000</wp:posOffset>
                </wp:positionH>
                <wp:positionV relativeFrom="paragraph">
                  <wp:posOffset>4490720</wp:posOffset>
                </wp:positionV>
                <wp:extent cx="1950508" cy="472440"/>
                <wp:effectExtent l="57150" t="38100" r="69215" b="99060"/>
                <wp:wrapNone/>
                <wp:docPr id="22" name="Rounded Rectangle 22"/>
                <wp:cNvGraphicFramePr/>
                <a:graphic xmlns:a="http://schemas.openxmlformats.org/drawingml/2006/main">
                  <a:graphicData uri="http://schemas.microsoft.com/office/word/2010/wordprocessingShape">
                    <wps:wsp>
                      <wps:cNvSpPr/>
                      <wps:spPr>
                        <a:xfrm>
                          <a:off x="0" y="0"/>
                          <a:ext cx="1950508" cy="47244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6321E2" w:rsidRDefault="00452374" w:rsidP="00BF770E">
                            <w:pPr>
                              <w:jc w:val="center"/>
                              <w:rPr>
                                <w:rFonts w:cs="Arial"/>
                                <w:szCs w:val="20"/>
                              </w:rPr>
                            </w:pPr>
                            <w:r>
                              <w:rPr>
                                <w:b/>
                                <w:szCs w:val="20"/>
                              </w:rPr>
                              <w:t>10 –</w:t>
                            </w:r>
                            <w:r>
                              <w:t xml:space="preserve"> VISITE D’ÉVALUATION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56" style="position:absolute;margin-left:210pt;margin-top:353.6pt;width:153.6pt;height:37.2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" fillcolor="#cdddac [1622]" strokecolor="#94b64e [3046]">
                <v:fill color2="#f0f4e6 [502]" rotate="t" angle="180" colors="0 #dafda7;22938f #e4fdc2;1 #f5ffe6" focus="100%" type="gradient"/>
                <v:shadow on="t" color="black" opacity="24903f" origin=",.5" offset="0,.55556mm"/>
                <v:textbox>
                  <w:txbxContent>
                    <w:p w:rsidR="00452374" w:rsidRPr="006321E2" w:rsidRDefault="00452374" w:rsidP="00BF770E">
                      <w:pPr>
                        <w:jc w:val="center"/>
                        <w:rPr>
                          <w:rFonts w:cs="Arial"/>
                          <w:szCs w:val="20"/>
                        </w:rPr>
                      </w:pPr>
                      <w:r>
                        <w:rPr>
                          <w:b/>
                          <w:szCs w:val="20"/>
                        </w:rPr>
                        <w:t>10 –</w:t>
                      </w:r>
                      <w:r>
                        <w:t xml:space="preserve"> VISITE D’ÉVALUATION</w:t>
                      </w:r>
                    </w:p>
                  </w:txbxContent>
                </v:textbox>
              </v:roundrect>
            </w:pict>
          </mc:Fallback>
        </mc:AlternateContent>
      </w:r>
      <w:r w:rsidR="008D0161" w:rsidRPr="0076280E">
        <w:rPr>
          <w:rFonts w:ascii="Arial Narrow" w:hAnsi="Arial Narrow"/>
          <w:noProof/>
          <w:sz w:val="20"/>
          <w:highlight w:val="green"/>
          <w:lang w:val="en-GB" w:eastAsia="en-GB"/>
        </w:rPr>
        <mc:AlternateContent>
          <mc:Choice Requires="wps">
            <w:drawing>
              <wp:anchor distT="0" distB="0" distL="114300" distR="114300" simplePos="0" relativeHeight="251634688" behindDoc="0" locked="0" layoutInCell="1" allowOverlap="1" wp14:anchorId="6F3F4D24" wp14:editId="6A7F4614">
                <wp:simplePos x="0" y="0"/>
                <wp:positionH relativeFrom="column">
                  <wp:posOffset>3826510</wp:posOffset>
                </wp:positionH>
                <wp:positionV relativeFrom="paragraph">
                  <wp:posOffset>3923030</wp:posOffset>
                </wp:positionV>
                <wp:extent cx="643890" cy="526415"/>
                <wp:effectExtent l="19050" t="0" r="41910" b="45085"/>
                <wp:wrapNone/>
                <wp:docPr id="45" name="Down Arrow 45"/>
                <wp:cNvGraphicFramePr/>
                <a:graphic xmlns:a="http://schemas.openxmlformats.org/drawingml/2006/main">
                  <a:graphicData uri="http://schemas.microsoft.com/office/word/2010/wordprocessingShape">
                    <wps:wsp>
                      <wps:cNvSpPr/>
                      <wps:spPr>
                        <a:xfrm>
                          <a:off x="0" y="0"/>
                          <a:ext cx="643890" cy="52641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45" o:spid="_x0000_s1026" type="#_x0000_t67" style="position:absolute;margin-left:301.3pt;margin-top:308.9pt;width:50.7pt;height:41.4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" adj="10800" fillcolor="#c0504d [3205]" strokecolor="#622423 [1605]" strokeweight="2pt"/>
            </w:pict>
          </mc:Fallback>
        </mc:AlternateContent>
      </w:r>
      <w:r w:rsidR="008D0161" w:rsidRPr="0076280E">
        <w:rPr>
          <w:rFonts w:ascii="Arial Narrow" w:hAnsi="Arial Narrow"/>
          <w:noProof/>
          <w:sz w:val="20"/>
          <w:highlight w:val="green"/>
          <w:lang w:val="en-GB" w:eastAsia="en-GB"/>
        </w:rPr>
        <mc:AlternateContent>
          <mc:Choice Requires="wps">
            <w:drawing>
              <wp:anchor distT="0" distB="0" distL="114300" distR="114300" simplePos="0" relativeHeight="251628544" behindDoc="0" locked="0" layoutInCell="1" allowOverlap="1" wp14:anchorId="2FB04B9A" wp14:editId="195120B9">
                <wp:simplePos x="0" y="0"/>
                <wp:positionH relativeFrom="column">
                  <wp:posOffset>3479799</wp:posOffset>
                </wp:positionH>
                <wp:positionV relativeFrom="paragraph">
                  <wp:posOffset>3593253</wp:posOffset>
                </wp:positionV>
                <wp:extent cx="347133" cy="213995"/>
                <wp:effectExtent l="0" t="19050" r="34290" b="33655"/>
                <wp:wrapNone/>
                <wp:docPr id="43" name="Right Arrow 43"/>
                <wp:cNvGraphicFramePr/>
                <a:graphic xmlns:a="http://schemas.openxmlformats.org/drawingml/2006/main">
                  <a:graphicData uri="http://schemas.microsoft.com/office/word/2010/wordprocessingShape">
                    <wps:wsp>
                      <wps:cNvSpPr/>
                      <wps:spPr>
                        <a:xfrm>
                          <a:off x="0" y="0"/>
                          <a:ext cx="347133" cy="21399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3" o:spid="_x0000_s1026" type="#_x0000_t13" style="position:absolute;margin-left:274pt;margin-top:282.95pt;width:27.35pt;height:16.8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" adj="14942" fillcolor="#c0504d [3205]" strokecolor="#622423 [1605]" strokeweight="2pt"/>
            </w:pict>
          </mc:Fallback>
        </mc:AlternateContent>
      </w:r>
      <w:r w:rsidR="008D0161" w:rsidRPr="0076280E">
        <w:rPr>
          <w:rFonts w:ascii="Arial Narrow" w:hAnsi="Arial Narrow"/>
          <w:noProof/>
          <w:sz w:val="20"/>
          <w:highlight w:val="green"/>
          <w:lang w:val="en-GB" w:eastAsia="en-GB"/>
        </w:rPr>
        <mc:AlternateContent>
          <mc:Choice Requires="wps">
            <w:drawing>
              <wp:anchor distT="0" distB="0" distL="114300" distR="114300" simplePos="0" relativeHeight="251582464" behindDoc="0" locked="0" layoutInCell="1" allowOverlap="1" wp14:anchorId="58612183" wp14:editId="214F834C">
                <wp:simplePos x="0" y="0"/>
                <wp:positionH relativeFrom="column">
                  <wp:posOffset>3886623</wp:posOffset>
                </wp:positionH>
                <wp:positionV relativeFrom="paragraph">
                  <wp:posOffset>3533987</wp:posOffset>
                </wp:positionV>
                <wp:extent cx="2749550" cy="334010"/>
                <wp:effectExtent l="57150" t="38100" r="69850" b="104140"/>
                <wp:wrapNone/>
                <wp:docPr id="21" name="Rounded Rectangle 21"/>
                <wp:cNvGraphicFramePr/>
                <a:graphic xmlns:a="http://schemas.openxmlformats.org/drawingml/2006/main">
                  <a:graphicData uri="http://schemas.microsoft.com/office/word/2010/wordprocessingShape">
                    <wps:wsp>
                      <wps:cNvSpPr/>
                      <wps:spPr>
                        <a:xfrm>
                          <a:off x="0" y="0"/>
                          <a:ext cx="2749550" cy="3340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452374" w:rsidRPr="0071521B" w:rsidRDefault="00452374" w:rsidP="00BF770E">
                            <w:pPr>
                              <w:jc w:val="center"/>
                              <w:rPr>
                                <w:rFonts w:cs="Arial"/>
                                <w:szCs w:val="20"/>
                              </w:rPr>
                            </w:pPr>
                            <w:r>
                              <w:rPr>
                                <w:b/>
                                <w:szCs w:val="20"/>
                              </w:rPr>
                              <w:t>9 –</w:t>
                            </w:r>
                            <w:r>
                              <w:t xml:space="preserve"> INITIATIVES SPÉCIFIQUES IDENTIFIÉES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57" style="position:absolute;margin-left:306.05pt;margin-top:278.25pt;width:216.5pt;height:26.3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" fillcolor="#cdddac [1622]" strokecolor="#94b64e [3046]">
                <v:fill color2="#f0f4e6 [502]" rotate="t" angle="180" colors="0 #dafda7;22938f #e4fdc2;1 #f5ffe6" focus="100%" type="gradient"/>
                <v:shadow on="t" color="black" opacity="24903f" origin=",.5" offset="0,.55556mm"/>
                <v:textbox>
                  <w:txbxContent>
                    <w:p w:rsidR="00452374" w:rsidRPr="0071521B" w:rsidRDefault="00452374" w:rsidP="00BF770E">
                      <w:pPr>
                        <w:jc w:val="center"/>
                        <w:rPr>
                          <w:rFonts w:cs="Arial"/>
                          <w:szCs w:val="20"/>
                        </w:rPr>
                      </w:pPr>
                      <w:r>
                        <w:rPr>
                          <w:b/>
                          <w:szCs w:val="20"/>
                        </w:rPr>
                        <w:t>9 –</w:t>
                      </w:r>
                      <w:r>
                        <w:t xml:space="preserve"> INITIATIVES SPÉCIFIQUES IDENTIFIÉES</w:t>
                      </w:r>
                    </w:p>
                  </w:txbxContent>
                </v:textbox>
              </v:roundrect>
            </w:pict>
          </mc:Fallback>
        </mc:AlternateContent>
      </w:r>
      <w:r w:rsidR="008D0161" w:rsidRPr="0076280E">
        <w:br w:type="page"/>
      </w:r>
    </w:p>
    <w:p w:rsidR="00BF770E" w:rsidRPr="0076280E" w:rsidRDefault="00BF770E" w:rsidP="005B51B3">
      <w:pPr>
        <w:jc w:val="center"/>
        <w:rPr>
          <w:rFonts w:ascii="Arial Narrow" w:hAnsi="Arial Narrow" w:cs="Arial"/>
          <w:b/>
          <w:sz w:val="20"/>
          <w:szCs w:val="20"/>
        </w:rPr>
      </w:pPr>
      <w:r w:rsidRPr="0076280E">
        <w:rPr>
          <w:rFonts w:ascii="Arial Narrow" w:hAnsi="Arial Narrow"/>
          <w:b/>
          <w:sz w:val="20"/>
          <w:szCs w:val="20"/>
        </w:rPr>
        <w:lastRenderedPageBreak/>
        <w:t>Le processus du Réseau de la Convention de Faro (RCF) - note explicative</w:t>
      </w:r>
    </w:p>
    <w:p w:rsidR="00BF770E" w:rsidRPr="0076280E" w:rsidRDefault="00BF770E" w:rsidP="00BF770E">
      <w:pPr>
        <w:jc w:val="center"/>
        <w:rPr>
          <w:rFonts w:ascii="Arial Narrow" w:hAnsi="Arial Narrow" w:cs="Arial"/>
          <w:b/>
          <w:i/>
          <w:sz w:val="20"/>
          <w:szCs w:val="20"/>
        </w:rPr>
      </w:pPr>
      <w:r w:rsidRPr="0076280E">
        <w:rPr>
          <w:rFonts w:ascii="Arial Narrow" w:hAnsi="Arial Narrow"/>
          <w:b/>
          <w:i/>
          <w:sz w:val="20"/>
          <w:szCs w:val="20"/>
        </w:rPr>
        <w:t>Veuillez noter que la numérotation des explications ci-dessous correspond aux numéros du graphique.</w:t>
      </w:r>
    </w:p>
    <w:p w:rsidR="00BF770E" w:rsidRPr="0076280E" w:rsidRDefault="00BF770E" w:rsidP="005B51B3">
      <w:pPr>
        <w:pStyle w:val="ListParagraph"/>
        <w:numPr>
          <w:ilvl w:val="0"/>
          <w:numId w:val="10"/>
        </w:numPr>
        <w:spacing w:after="0" w:line="240" w:lineRule="auto"/>
        <w:jc w:val="both"/>
        <w:rPr>
          <w:rFonts w:ascii="Arial Narrow" w:hAnsi="Arial Narrow" w:cs="Arial"/>
          <w:sz w:val="20"/>
        </w:rPr>
      </w:pPr>
      <w:r w:rsidRPr="0076280E">
        <w:rPr>
          <w:rFonts w:ascii="Arial Narrow" w:hAnsi="Arial Narrow"/>
          <w:sz w:val="20"/>
          <w:u w:val="single"/>
        </w:rPr>
        <w:t>Présentation</w:t>
      </w:r>
      <w:r w:rsidRPr="0076280E">
        <w:rPr>
          <w:rFonts w:ascii="Arial Narrow" w:hAnsi="Arial Narrow"/>
          <w:sz w:val="20"/>
        </w:rPr>
        <w:t xml:space="preserve"> de la Convention de Faro et du Plan d</w:t>
      </w:r>
      <w:r w:rsidR="00890D8A">
        <w:rPr>
          <w:rFonts w:ascii="Arial Narrow" w:hAnsi="Arial Narrow"/>
          <w:sz w:val="20"/>
        </w:rPr>
        <w:t>’</w:t>
      </w:r>
      <w:r w:rsidRPr="0076280E">
        <w:rPr>
          <w:rFonts w:ascii="Arial Narrow" w:hAnsi="Arial Narrow"/>
          <w:sz w:val="20"/>
        </w:rPr>
        <w:t xml:space="preserve">action de la Convention de Faro. </w:t>
      </w:r>
    </w:p>
    <w:p w:rsidR="00BF770E" w:rsidRPr="0076280E" w:rsidRDefault="00BF770E" w:rsidP="00BF770E">
      <w:pPr>
        <w:pStyle w:val="ListParagraph"/>
        <w:spacing w:after="0" w:line="240" w:lineRule="auto"/>
        <w:jc w:val="both"/>
        <w:rPr>
          <w:rFonts w:ascii="Arial Narrow" w:hAnsi="Arial Narrow" w:cs="Arial"/>
          <w:sz w:val="20"/>
        </w:rPr>
      </w:pPr>
      <w:r w:rsidRPr="0076280E">
        <w:rPr>
          <w:rFonts w:ascii="Arial Narrow" w:hAnsi="Arial Narrow"/>
          <w:sz w:val="20"/>
        </w:rPr>
        <w:t>Les informations sur la Convention de Faro et le Plan d</w:t>
      </w:r>
      <w:r w:rsidR="00890D8A">
        <w:rPr>
          <w:rFonts w:ascii="Arial Narrow" w:hAnsi="Arial Narrow"/>
          <w:sz w:val="20"/>
        </w:rPr>
        <w:t>’</w:t>
      </w:r>
      <w:r w:rsidRPr="0076280E">
        <w:rPr>
          <w:rFonts w:ascii="Arial Narrow" w:hAnsi="Arial Narrow"/>
          <w:sz w:val="20"/>
        </w:rPr>
        <w:t>action de la Convention de Faro sont disponibles sur le site internet du Conseil de l</w:t>
      </w:r>
      <w:r w:rsidR="00890D8A">
        <w:rPr>
          <w:rFonts w:ascii="Arial Narrow" w:hAnsi="Arial Narrow"/>
          <w:sz w:val="20"/>
        </w:rPr>
        <w:t>’</w:t>
      </w:r>
      <w:r w:rsidRPr="0076280E">
        <w:rPr>
          <w:rFonts w:ascii="Arial Narrow" w:hAnsi="Arial Narrow"/>
          <w:sz w:val="20"/>
        </w:rPr>
        <w:t>Europe</w:t>
      </w:r>
      <w:r w:rsidRPr="0076280E">
        <w:t xml:space="preserve"> </w:t>
      </w:r>
      <w:r w:rsidRPr="0076280E">
        <w:rPr>
          <w:rFonts w:ascii="Arial Narrow" w:hAnsi="Arial Narrow"/>
          <w:sz w:val="20"/>
        </w:rPr>
        <w:t xml:space="preserve">– </w:t>
      </w:r>
      <w:hyperlink r:id="rId25" w:history="1">
        <w:r w:rsidRPr="0076280E">
          <w:rPr>
            <w:rStyle w:val="Hyperlink"/>
            <w:rFonts w:ascii="Arial Narrow" w:hAnsi="Arial Narrow"/>
            <w:sz w:val="20"/>
          </w:rPr>
          <w:t>www.coe.int/heritage</w:t>
        </w:r>
      </w:hyperlink>
      <w:r w:rsidRPr="0076280E">
        <w:rPr>
          <w:rFonts w:ascii="Arial Narrow" w:hAnsi="Arial Narrow"/>
          <w:sz w:val="20"/>
        </w:rPr>
        <w:t xml:space="preserve"> </w:t>
      </w:r>
    </w:p>
    <w:p w:rsidR="00BF770E" w:rsidRPr="0076280E" w:rsidRDefault="00BF770E" w:rsidP="00BF770E">
      <w:pPr>
        <w:pStyle w:val="ListParagraph"/>
        <w:spacing w:after="0" w:line="240" w:lineRule="auto"/>
        <w:jc w:val="both"/>
        <w:rPr>
          <w:rFonts w:ascii="Arial Narrow" w:hAnsi="Arial Narrow" w:cs="Arial"/>
          <w:sz w:val="20"/>
        </w:rPr>
      </w:pPr>
      <w:r w:rsidRPr="0076280E">
        <w:rPr>
          <w:rFonts w:ascii="Arial Narrow" w:hAnsi="Arial Narrow"/>
          <w:sz w:val="20"/>
        </w:rPr>
        <w:t>Les événements promotionnels organisés par le Secrétariat du Conseil de l</w:t>
      </w:r>
      <w:r w:rsidR="00890D8A">
        <w:rPr>
          <w:rFonts w:ascii="Arial Narrow" w:hAnsi="Arial Narrow"/>
          <w:sz w:val="20"/>
        </w:rPr>
        <w:t>’</w:t>
      </w:r>
      <w:r w:rsidRPr="0076280E">
        <w:rPr>
          <w:rFonts w:ascii="Arial Narrow" w:hAnsi="Arial Narrow"/>
          <w:sz w:val="20"/>
        </w:rPr>
        <w:t>Europe comprennent</w:t>
      </w:r>
      <w:r w:rsidR="000E29CF">
        <w:rPr>
          <w:rFonts w:ascii="Arial Narrow" w:hAnsi="Arial Narrow"/>
          <w:sz w:val="20"/>
        </w:rPr>
        <w:t> :</w:t>
      </w:r>
      <w:r w:rsidRPr="0076280E">
        <w:rPr>
          <w:rFonts w:ascii="Arial Narrow" w:hAnsi="Arial Narrow"/>
          <w:sz w:val="20"/>
        </w:rPr>
        <w:t xml:space="preserve"> </w:t>
      </w:r>
    </w:p>
    <w:p w:rsidR="00BF770E" w:rsidRPr="0076280E" w:rsidRDefault="00BF770E" w:rsidP="00BF770E">
      <w:pPr>
        <w:pStyle w:val="ListParagraph"/>
        <w:spacing w:after="0" w:line="240" w:lineRule="auto"/>
        <w:jc w:val="both"/>
        <w:rPr>
          <w:rFonts w:ascii="Arial Narrow" w:hAnsi="Arial Narrow" w:cs="Arial"/>
          <w:sz w:val="20"/>
        </w:rPr>
      </w:pPr>
      <w:r w:rsidRPr="0076280E">
        <w:rPr>
          <w:rFonts w:ascii="Arial Narrow" w:hAnsi="Arial Narrow"/>
          <w:b/>
          <w:sz w:val="20"/>
        </w:rPr>
        <w:t>Les conférences de la Convention de Faro</w:t>
      </w:r>
      <w:r w:rsidR="000E29CF">
        <w:rPr>
          <w:rFonts w:ascii="Arial Narrow" w:hAnsi="Arial Narrow"/>
          <w:b/>
          <w:sz w:val="20"/>
        </w:rPr>
        <w:t> :</w:t>
      </w:r>
      <w:r w:rsidRPr="0076280E">
        <w:rPr>
          <w:rFonts w:ascii="Arial Narrow" w:hAnsi="Arial Narrow"/>
          <w:b/>
          <w:sz w:val="20"/>
        </w:rPr>
        <w:t xml:space="preserve"> </w:t>
      </w:r>
      <w:r w:rsidR="009F03CF" w:rsidRPr="0076280E">
        <w:rPr>
          <w:rFonts w:ascii="Arial Narrow" w:hAnsi="Arial Narrow"/>
          <w:sz w:val="20"/>
        </w:rPr>
        <w:t>é</w:t>
      </w:r>
      <w:r w:rsidRPr="0076280E">
        <w:rPr>
          <w:rFonts w:ascii="Arial Narrow" w:hAnsi="Arial Narrow"/>
          <w:sz w:val="20"/>
        </w:rPr>
        <w:t>changes inspirants, à l</w:t>
      </w:r>
      <w:r w:rsidR="00890D8A">
        <w:rPr>
          <w:rFonts w:ascii="Arial Narrow" w:hAnsi="Arial Narrow"/>
          <w:sz w:val="20"/>
        </w:rPr>
        <w:t>’</w:t>
      </w:r>
      <w:r w:rsidRPr="0076280E">
        <w:rPr>
          <w:rFonts w:ascii="Arial Narrow" w:hAnsi="Arial Narrow"/>
          <w:sz w:val="20"/>
        </w:rPr>
        <w:t>invitation des États membres</w:t>
      </w:r>
      <w:r w:rsidR="009F03CF" w:rsidRPr="0076280E">
        <w:rPr>
          <w:rFonts w:ascii="Arial Narrow" w:hAnsi="Arial Narrow"/>
          <w:sz w:val="20"/>
        </w:rPr>
        <w:t>,</w:t>
      </w:r>
      <w:r w:rsidRPr="0076280E">
        <w:rPr>
          <w:rFonts w:ascii="Arial Narrow" w:hAnsi="Arial Narrow"/>
          <w:sz w:val="20"/>
        </w:rPr>
        <w:t xml:space="preserve"> et témoignages des États membres à Strasbourg pour présenter la Convention et des exemples de mise en œuvre.</w:t>
      </w:r>
      <w:r w:rsidR="00BC4E1C">
        <w:rPr>
          <w:rFonts w:ascii="Arial Narrow" w:hAnsi="Arial Narrow"/>
          <w:sz w:val="20"/>
        </w:rPr>
        <w:t xml:space="preserve"> </w:t>
      </w:r>
    </w:p>
    <w:p w:rsidR="00BF770E" w:rsidRPr="0076280E" w:rsidRDefault="00BF770E" w:rsidP="00BF770E">
      <w:pPr>
        <w:pStyle w:val="ListParagraph"/>
        <w:spacing w:after="0" w:line="240" w:lineRule="auto"/>
        <w:jc w:val="both"/>
        <w:rPr>
          <w:rFonts w:ascii="Arial Narrow" w:hAnsi="Arial Narrow" w:cs="Arial"/>
          <w:sz w:val="20"/>
        </w:rPr>
      </w:pPr>
      <w:r w:rsidRPr="0076280E">
        <w:rPr>
          <w:rFonts w:ascii="Arial Narrow" w:hAnsi="Arial Narrow"/>
          <w:b/>
          <w:sz w:val="20"/>
        </w:rPr>
        <w:t>Les réunions de la Convention de Faro</w:t>
      </w:r>
      <w:r w:rsidR="000E29CF">
        <w:rPr>
          <w:rFonts w:ascii="Arial Narrow" w:hAnsi="Arial Narrow"/>
          <w:b/>
          <w:sz w:val="20"/>
        </w:rPr>
        <w:t> :</w:t>
      </w:r>
      <w:r w:rsidRPr="0076280E">
        <w:rPr>
          <w:rFonts w:ascii="Arial Narrow" w:hAnsi="Arial Narrow"/>
          <w:b/>
          <w:sz w:val="20"/>
        </w:rPr>
        <w:t xml:space="preserve"> </w:t>
      </w:r>
      <w:r w:rsidR="009F03CF" w:rsidRPr="0076280E">
        <w:rPr>
          <w:rFonts w:ascii="Arial Narrow" w:hAnsi="Arial Narrow"/>
          <w:sz w:val="20"/>
        </w:rPr>
        <w:t>à</w:t>
      </w:r>
      <w:r w:rsidRPr="0076280E">
        <w:rPr>
          <w:rFonts w:ascii="Arial Narrow" w:hAnsi="Arial Narrow"/>
          <w:sz w:val="20"/>
        </w:rPr>
        <w:t xml:space="preserve"> l</w:t>
      </w:r>
      <w:r w:rsidR="00890D8A">
        <w:rPr>
          <w:rFonts w:ascii="Arial Narrow" w:hAnsi="Arial Narrow"/>
          <w:sz w:val="20"/>
        </w:rPr>
        <w:t>’</w:t>
      </w:r>
      <w:r w:rsidRPr="0076280E">
        <w:rPr>
          <w:rFonts w:ascii="Arial Narrow" w:hAnsi="Arial Narrow"/>
          <w:sz w:val="20"/>
        </w:rPr>
        <w:t>invitation des États membres ou des autorités locales</w:t>
      </w:r>
      <w:r w:rsidR="007862B9">
        <w:rPr>
          <w:rFonts w:ascii="Arial Narrow" w:hAnsi="Arial Narrow"/>
          <w:sz w:val="20"/>
        </w:rPr>
        <w:t>,</w:t>
      </w:r>
      <w:r w:rsidRPr="0076280E">
        <w:rPr>
          <w:rFonts w:ascii="Arial Narrow" w:hAnsi="Arial Narrow"/>
          <w:sz w:val="20"/>
        </w:rPr>
        <w:t xml:space="preserve"> afin de se familiariser avec l</w:t>
      </w:r>
      <w:r w:rsidR="00890D8A">
        <w:rPr>
          <w:rFonts w:ascii="Arial Narrow" w:hAnsi="Arial Narrow"/>
          <w:sz w:val="20"/>
        </w:rPr>
        <w:t>’</w:t>
      </w:r>
      <w:r w:rsidRPr="0076280E">
        <w:rPr>
          <w:rFonts w:ascii="Arial Narrow" w:hAnsi="Arial Narrow"/>
          <w:sz w:val="20"/>
        </w:rPr>
        <w:t xml:space="preserve">approche de la Convention de Faro et de rechercher des moyens pour participer au processus. </w:t>
      </w:r>
    </w:p>
    <w:p w:rsidR="00BF770E" w:rsidRPr="0076280E" w:rsidRDefault="00BF770E" w:rsidP="008B5794">
      <w:pPr>
        <w:pStyle w:val="ListParagraph"/>
        <w:spacing w:after="0" w:line="240" w:lineRule="auto"/>
        <w:jc w:val="both"/>
        <w:rPr>
          <w:rFonts w:ascii="Arial Narrow" w:hAnsi="Arial Narrow" w:cs="Arial"/>
          <w:sz w:val="20"/>
        </w:rPr>
      </w:pPr>
      <w:r w:rsidRPr="0076280E">
        <w:rPr>
          <w:rFonts w:ascii="Arial Narrow" w:hAnsi="Arial Narrow"/>
          <w:b/>
          <w:sz w:val="20"/>
        </w:rPr>
        <w:t>Les laboratoires de la Convention de Faro</w:t>
      </w:r>
      <w:r w:rsidR="000E29CF">
        <w:rPr>
          <w:rFonts w:ascii="Arial Narrow" w:hAnsi="Arial Narrow"/>
          <w:b/>
          <w:sz w:val="20"/>
        </w:rPr>
        <w:t> :</w:t>
      </w:r>
      <w:r w:rsidRPr="0076280E">
        <w:rPr>
          <w:rFonts w:ascii="Arial Narrow" w:hAnsi="Arial Narrow"/>
          <w:b/>
          <w:sz w:val="20"/>
        </w:rPr>
        <w:t xml:space="preserve"> </w:t>
      </w:r>
      <w:r w:rsidRPr="0076280E">
        <w:rPr>
          <w:rFonts w:ascii="Arial Narrow" w:hAnsi="Arial Narrow"/>
          <w:sz w:val="20"/>
        </w:rPr>
        <w:t>série d</w:t>
      </w:r>
      <w:r w:rsidR="00890D8A">
        <w:rPr>
          <w:rFonts w:ascii="Arial Narrow" w:hAnsi="Arial Narrow"/>
          <w:sz w:val="20"/>
        </w:rPr>
        <w:t>’</w:t>
      </w:r>
      <w:r w:rsidRPr="0076280E">
        <w:rPr>
          <w:rFonts w:ascii="Arial Narrow" w:hAnsi="Arial Narrow"/>
          <w:sz w:val="20"/>
        </w:rPr>
        <w:t>événements organisés avec la participation des communautés et États membres intéressés afin d</w:t>
      </w:r>
      <w:r w:rsidR="00890D8A">
        <w:rPr>
          <w:rFonts w:ascii="Arial Narrow" w:hAnsi="Arial Narrow"/>
          <w:sz w:val="20"/>
        </w:rPr>
        <w:t>’</w:t>
      </w:r>
      <w:r w:rsidR="009C0F00">
        <w:rPr>
          <w:rFonts w:ascii="Arial Narrow" w:hAnsi="Arial Narrow"/>
          <w:sz w:val="20"/>
        </w:rPr>
        <w:t>étudier de manière plus approfondie</w:t>
      </w:r>
      <w:r w:rsidRPr="0076280E">
        <w:rPr>
          <w:rFonts w:ascii="Arial Narrow" w:hAnsi="Arial Narrow"/>
          <w:sz w:val="20"/>
        </w:rPr>
        <w:t xml:space="preserve"> les principes de la Convention de Faro et leur mise en œuvre effective.</w:t>
      </w:r>
      <w:r w:rsidR="00BC4E1C">
        <w:rPr>
          <w:rFonts w:ascii="Arial Narrow" w:hAnsi="Arial Narrow"/>
          <w:sz w:val="20"/>
        </w:rPr>
        <w:t xml:space="preserve"> </w:t>
      </w:r>
    </w:p>
    <w:p w:rsidR="00BF770E" w:rsidRPr="0076280E" w:rsidRDefault="00BF770E" w:rsidP="00BF770E">
      <w:pPr>
        <w:pStyle w:val="ListParagraph"/>
        <w:jc w:val="both"/>
        <w:rPr>
          <w:rFonts w:ascii="Arial Narrow" w:hAnsi="Arial Narrow" w:cs="Arial"/>
          <w:sz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rPr>
      </w:pPr>
      <w:r w:rsidRPr="0076280E">
        <w:rPr>
          <w:rFonts w:ascii="Arial Narrow" w:hAnsi="Arial Narrow"/>
          <w:sz w:val="20"/>
          <w:u w:val="single"/>
        </w:rPr>
        <w:t>L</w:t>
      </w:r>
      <w:r w:rsidR="00890D8A">
        <w:rPr>
          <w:rFonts w:ascii="Arial Narrow" w:hAnsi="Arial Narrow"/>
          <w:sz w:val="20"/>
          <w:u w:val="single"/>
        </w:rPr>
        <w:t>’</w:t>
      </w:r>
      <w:r w:rsidRPr="0076280E">
        <w:rPr>
          <w:rFonts w:ascii="Arial Narrow" w:hAnsi="Arial Narrow"/>
          <w:sz w:val="20"/>
          <w:u w:val="single"/>
        </w:rPr>
        <w:t>intérêt</w:t>
      </w:r>
      <w:r w:rsidRPr="0076280E">
        <w:rPr>
          <w:rFonts w:ascii="Arial Narrow" w:hAnsi="Arial Narrow"/>
          <w:sz w:val="20"/>
        </w:rPr>
        <w:t xml:space="preserve"> pour le Réseau de la Convention de Faro (RCF)</w:t>
      </w:r>
    </w:p>
    <w:p w:rsidR="00BF770E" w:rsidRPr="0076280E" w:rsidRDefault="00BF770E" w:rsidP="005B51B3">
      <w:pPr>
        <w:pStyle w:val="ListParagraph"/>
        <w:spacing w:after="0" w:line="240" w:lineRule="auto"/>
        <w:jc w:val="both"/>
        <w:rPr>
          <w:rFonts w:ascii="Arial Narrow" w:hAnsi="Arial Narrow" w:cs="Arial"/>
          <w:sz w:val="20"/>
        </w:rPr>
      </w:pPr>
      <w:r w:rsidRPr="0076280E">
        <w:rPr>
          <w:rFonts w:ascii="Arial Narrow" w:hAnsi="Arial Narrow"/>
          <w:sz w:val="20"/>
        </w:rPr>
        <w:t>Le RCF est un réseau regroupant des communautés patrimoniales qui travaillent ensemble sur la base des principes et critères de la Convention de Faro. Le Réseau s</w:t>
      </w:r>
      <w:r w:rsidR="00890D8A">
        <w:rPr>
          <w:rFonts w:ascii="Arial Narrow" w:hAnsi="Arial Narrow"/>
          <w:sz w:val="20"/>
        </w:rPr>
        <w:t>’</w:t>
      </w:r>
      <w:r w:rsidRPr="0076280E">
        <w:rPr>
          <w:rFonts w:ascii="Arial Narrow" w:hAnsi="Arial Narrow"/>
          <w:sz w:val="20"/>
        </w:rPr>
        <w:t>emploie à identifier les bonnes pratiques et acteurs de terrain, à organiser des ateliers et à soutenir les membres dans leurs efforts pour traiter les problèmes liés au patrimoine. En outre, il vise à démontrer le rôle du patrimoine pour relever les défis de la société actuelle.</w:t>
      </w:r>
      <w:r w:rsidR="00BC4E1C">
        <w:rPr>
          <w:rFonts w:ascii="Arial Narrow" w:hAnsi="Arial Narrow"/>
          <w:sz w:val="20"/>
        </w:rPr>
        <w:t xml:space="preserve"> </w:t>
      </w:r>
    </w:p>
    <w:p w:rsidR="00BF770E" w:rsidRPr="0076280E" w:rsidRDefault="00BF770E" w:rsidP="00BF770E">
      <w:pPr>
        <w:pStyle w:val="ListParagraph"/>
        <w:spacing w:after="0" w:line="240" w:lineRule="auto"/>
        <w:jc w:val="both"/>
        <w:rPr>
          <w:rFonts w:ascii="Arial Narrow" w:hAnsi="Arial Narrow" w:cs="Arial"/>
          <w:sz w:val="20"/>
        </w:rPr>
      </w:pPr>
      <w:r w:rsidRPr="0076280E">
        <w:rPr>
          <w:rFonts w:ascii="Arial Narrow" w:hAnsi="Arial Narrow"/>
          <w:sz w:val="20"/>
        </w:rPr>
        <w:t>Si le RCF suscite votre intérêt, veuillez cliquer sur</w:t>
      </w:r>
      <w:r w:rsidRPr="0076280E">
        <w:rPr>
          <w:rFonts w:ascii="Arial Narrow" w:hAnsi="Arial Narrow"/>
          <w:b/>
          <w:bCs/>
          <w:sz w:val="20"/>
        </w:rPr>
        <w:t xml:space="preserve"> « Intéressé par le</w:t>
      </w:r>
      <w:r w:rsidR="00BC4E1C">
        <w:rPr>
          <w:rFonts w:ascii="Arial Narrow" w:hAnsi="Arial Narrow"/>
          <w:b/>
          <w:bCs/>
          <w:sz w:val="20"/>
        </w:rPr>
        <w:t xml:space="preserve"> </w:t>
      </w:r>
      <w:r w:rsidRPr="0076280E">
        <w:rPr>
          <w:rFonts w:ascii="Arial Narrow" w:hAnsi="Arial Narrow"/>
          <w:b/>
          <w:bCs/>
          <w:sz w:val="20"/>
        </w:rPr>
        <w:t>RCF »</w:t>
      </w:r>
      <w:r w:rsidRPr="0076280E">
        <w:rPr>
          <w:rFonts w:ascii="Arial Narrow" w:hAnsi="Arial Narrow"/>
          <w:sz w:val="20"/>
        </w:rPr>
        <w:t xml:space="preserve"> et joindre une brève note (300 mots maximum) répondant à la question après avoir consulté la Convention de Faro et le Plan d</w:t>
      </w:r>
      <w:r w:rsidR="00890D8A">
        <w:rPr>
          <w:rFonts w:ascii="Arial Narrow" w:hAnsi="Arial Narrow"/>
          <w:sz w:val="20"/>
        </w:rPr>
        <w:t>’</w:t>
      </w:r>
      <w:r w:rsidRPr="0076280E">
        <w:rPr>
          <w:rFonts w:ascii="Arial Narrow" w:hAnsi="Arial Narrow"/>
          <w:sz w:val="20"/>
        </w:rPr>
        <w:t>action.</w:t>
      </w:r>
    </w:p>
    <w:p w:rsidR="00BF770E" w:rsidRPr="0076280E" w:rsidRDefault="00BF770E" w:rsidP="00BF770E">
      <w:pPr>
        <w:pStyle w:val="ListParagraph"/>
        <w:spacing w:after="0" w:line="240" w:lineRule="auto"/>
        <w:jc w:val="both"/>
        <w:rPr>
          <w:rFonts w:ascii="Arial Narrow" w:hAnsi="Arial Narrow" w:cs="Arial"/>
          <w:sz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rPr>
      </w:pPr>
      <w:r w:rsidRPr="0076280E">
        <w:rPr>
          <w:rFonts w:ascii="Arial Narrow" w:hAnsi="Arial Narrow"/>
          <w:sz w:val="20"/>
        </w:rPr>
        <w:t xml:space="preserve">Les </w:t>
      </w:r>
      <w:r w:rsidRPr="0076280E">
        <w:rPr>
          <w:rFonts w:ascii="Arial Narrow" w:hAnsi="Arial Narrow"/>
          <w:sz w:val="20"/>
          <w:u w:val="single"/>
        </w:rPr>
        <w:t xml:space="preserve">commentaires </w:t>
      </w:r>
      <w:r w:rsidRPr="0076280E">
        <w:rPr>
          <w:rFonts w:ascii="Arial Narrow" w:hAnsi="Arial Narrow"/>
          <w:sz w:val="20"/>
        </w:rPr>
        <w:t>du Secrétariat du Conseil de l</w:t>
      </w:r>
      <w:r w:rsidR="00890D8A">
        <w:rPr>
          <w:rFonts w:ascii="Arial Narrow" w:hAnsi="Arial Narrow"/>
          <w:sz w:val="20"/>
        </w:rPr>
        <w:t>’</w:t>
      </w:r>
      <w:r w:rsidRPr="0076280E">
        <w:rPr>
          <w:rFonts w:ascii="Arial Narrow" w:hAnsi="Arial Narrow"/>
          <w:sz w:val="20"/>
        </w:rPr>
        <w:t>Europe</w:t>
      </w:r>
    </w:p>
    <w:p w:rsidR="00BF770E" w:rsidRPr="0076280E" w:rsidRDefault="00BF770E" w:rsidP="008B5794">
      <w:pPr>
        <w:pStyle w:val="ListParagraph"/>
        <w:spacing w:after="0" w:line="240" w:lineRule="auto"/>
        <w:jc w:val="both"/>
        <w:rPr>
          <w:rFonts w:ascii="Arial Narrow" w:hAnsi="Arial Narrow" w:cs="Arial"/>
          <w:sz w:val="20"/>
        </w:rPr>
      </w:pPr>
      <w:r w:rsidRPr="0076280E">
        <w:rPr>
          <w:rFonts w:ascii="Arial Narrow" w:hAnsi="Arial Narrow"/>
          <w:sz w:val="20"/>
        </w:rPr>
        <w:t>Le Secrétariat examinera votre note expliquant le lien entre votre initiative et la Convention de Faro et y répondra dans les trois semaines suivant sa réception.</w:t>
      </w:r>
      <w:r w:rsidR="00BC4E1C">
        <w:rPr>
          <w:rFonts w:ascii="Arial Narrow" w:hAnsi="Arial Narrow"/>
          <w:sz w:val="20"/>
        </w:rPr>
        <w:t xml:space="preserve"> </w:t>
      </w:r>
    </w:p>
    <w:p w:rsidR="00BF770E" w:rsidRPr="0076280E" w:rsidRDefault="00BF770E" w:rsidP="00BF770E">
      <w:pPr>
        <w:pStyle w:val="ListParagraph"/>
        <w:spacing w:after="0" w:line="240" w:lineRule="auto"/>
        <w:jc w:val="both"/>
        <w:rPr>
          <w:rFonts w:ascii="Arial Narrow" w:hAnsi="Arial Narrow" w:cs="Arial"/>
          <w:sz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u w:val="single"/>
        </w:rPr>
      </w:pPr>
      <w:r w:rsidRPr="0076280E">
        <w:rPr>
          <w:rFonts w:ascii="Arial Narrow" w:hAnsi="Arial Narrow"/>
          <w:sz w:val="20"/>
          <w:u w:val="single"/>
        </w:rPr>
        <w:t>Le processus d</w:t>
      </w:r>
      <w:r w:rsidR="00890D8A">
        <w:rPr>
          <w:rFonts w:ascii="Arial Narrow" w:hAnsi="Arial Narrow"/>
          <w:sz w:val="20"/>
          <w:u w:val="single"/>
        </w:rPr>
        <w:t>’</w:t>
      </w:r>
      <w:r w:rsidRPr="0076280E">
        <w:rPr>
          <w:rFonts w:ascii="Arial Narrow" w:hAnsi="Arial Narrow"/>
          <w:sz w:val="20"/>
          <w:u w:val="single"/>
        </w:rPr>
        <w:t>auto-évaluation</w:t>
      </w:r>
    </w:p>
    <w:p w:rsidR="00BF770E" w:rsidRPr="0076280E" w:rsidRDefault="00C624CE" w:rsidP="008B5794">
      <w:pPr>
        <w:pStyle w:val="ListParagraph"/>
        <w:spacing w:after="0" w:line="240" w:lineRule="auto"/>
        <w:jc w:val="both"/>
        <w:rPr>
          <w:rFonts w:ascii="Arial Narrow" w:hAnsi="Arial Narrow" w:cs="Arial"/>
          <w:sz w:val="20"/>
        </w:rPr>
      </w:pPr>
      <w:r w:rsidRPr="0076280E">
        <w:rPr>
          <w:rFonts w:ascii="Arial Narrow" w:hAnsi="Arial Narrow"/>
          <w:sz w:val="20"/>
        </w:rPr>
        <w:t>À</w:t>
      </w:r>
      <w:r w:rsidR="00BF770E" w:rsidRPr="0076280E">
        <w:rPr>
          <w:rFonts w:ascii="Arial Narrow" w:hAnsi="Arial Narrow"/>
          <w:sz w:val="20"/>
        </w:rPr>
        <w:t xml:space="preserve"> partir des </w:t>
      </w:r>
      <w:r w:rsidR="00BF770E" w:rsidRPr="0076280E">
        <w:rPr>
          <w:rFonts w:ascii="Arial Narrow" w:hAnsi="Arial Narrow"/>
          <w:b/>
          <w:bCs/>
          <w:sz w:val="20"/>
        </w:rPr>
        <w:t>principes et critères</w:t>
      </w:r>
      <w:r w:rsidR="00BF770E" w:rsidRPr="0076280E">
        <w:rPr>
          <w:rFonts w:ascii="Arial Narrow" w:hAnsi="Arial Narrow"/>
          <w:sz w:val="20"/>
        </w:rPr>
        <w:t xml:space="preserve">, chaque communauté patrimoniale doit se livrer à une auto-évaluation en </w:t>
      </w:r>
      <w:r w:rsidR="009C0F00">
        <w:rPr>
          <w:rFonts w:ascii="Arial Narrow" w:hAnsi="Arial Narrow"/>
          <w:sz w:val="20"/>
        </w:rPr>
        <w:t>fonction de</w:t>
      </w:r>
      <w:r w:rsidR="00BF770E" w:rsidRPr="0076280E">
        <w:rPr>
          <w:rFonts w:ascii="Arial Narrow" w:hAnsi="Arial Narrow"/>
          <w:sz w:val="20"/>
        </w:rPr>
        <w:t xml:space="preserve"> douze critères. Pour plus de précisions, veuillez vous référer au </w:t>
      </w:r>
      <w:r w:rsidR="00BF770E" w:rsidRPr="0076280E">
        <w:rPr>
          <w:rFonts w:ascii="Arial Narrow" w:hAnsi="Arial Narrow"/>
          <w:b/>
          <w:bCs/>
          <w:sz w:val="20"/>
        </w:rPr>
        <w:t>guide d</w:t>
      </w:r>
      <w:r w:rsidR="00890D8A">
        <w:rPr>
          <w:rFonts w:ascii="Arial Narrow" w:hAnsi="Arial Narrow"/>
          <w:b/>
          <w:bCs/>
          <w:sz w:val="20"/>
        </w:rPr>
        <w:t>’</w:t>
      </w:r>
      <w:r w:rsidR="00BF770E" w:rsidRPr="0076280E">
        <w:rPr>
          <w:rFonts w:ascii="Arial Narrow" w:hAnsi="Arial Narrow"/>
          <w:b/>
          <w:bCs/>
          <w:sz w:val="20"/>
        </w:rPr>
        <w:t>auto-évaluation.</w:t>
      </w:r>
      <w:r w:rsidRPr="0076280E">
        <w:rPr>
          <w:rFonts w:ascii="Arial Narrow" w:hAnsi="Arial Narrow"/>
          <w:b/>
          <w:bCs/>
          <w:sz w:val="20"/>
        </w:rPr>
        <w:t xml:space="preserve"> </w:t>
      </w:r>
      <w:r w:rsidR="00BF770E" w:rsidRPr="0076280E">
        <w:rPr>
          <w:rFonts w:ascii="Arial Narrow" w:hAnsi="Arial Narrow"/>
          <w:sz w:val="20"/>
        </w:rPr>
        <w:t>Une communauté patrimoniale ne satisfera pas nécessairement à tous les critères. Dans ce cas, en tant que membre actif du RCF, elle devra collaborer avec le Réseau afin d</w:t>
      </w:r>
      <w:r w:rsidR="00890D8A">
        <w:rPr>
          <w:rFonts w:ascii="Arial Narrow" w:hAnsi="Arial Narrow"/>
          <w:sz w:val="20"/>
        </w:rPr>
        <w:t>’</w:t>
      </w:r>
      <w:r w:rsidR="00BF770E" w:rsidRPr="0076280E">
        <w:rPr>
          <w:rFonts w:ascii="Arial Narrow" w:hAnsi="Arial Narrow"/>
          <w:sz w:val="20"/>
        </w:rPr>
        <w:t>améliorer sa situation. Un outil d</w:t>
      </w:r>
      <w:r w:rsidR="00890D8A">
        <w:rPr>
          <w:rFonts w:ascii="Arial Narrow" w:hAnsi="Arial Narrow"/>
          <w:sz w:val="20"/>
        </w:rPr>
        <w:t>’</w:t>
      </w:r>
      <w:r w:rsidR="00BF770E" w:rsidRPr="0076280E">
        <w:rPr>
          <w:rFonts w:ascii="Arial Narrow" w:hAnsi="Arial Narrow"/>
          <w:sz w:val="20"/>
        </w:rPr>
        <w:t>auto-évaluation permet de visualiser l</w:t>
      </w:r>
      <w:r w:rsidR="00890D8A">
        <w:rPr>
          <w:rFonts w:ascii="Arial Narrow" w:hAnsi="Arial Narrow"/>
          <w:sz w:val="20"/>
        </w:rPr>
        <w:t>’</w:t>
      </w:r>
      <w:r w:rsidR="00BF770E" w:rsidRPr="0076280E">
        <w:rPr>
          <w:rFonts w:ascii="Arial Narrow" w:hAnsi="Arial Narrow"/>
          <w:sz w:val="20"/>
        </w:rPr>
        <w:t>indicateur de référence par rapport au niveau souhaité et facilite l</w:t>
      </w:r>
      <w:r w:rsidR="00890D8A">
        <w:rPr>
          <w:rFonts w:ascii="Arial Narrow" w:hAnsi="Arial Narrow"/>
          <w:sz w:val="20"/>
        </w:rPr>
        <w:t>’</w:t>
      </w:r>
      <w:r w:rsidR="00BF770E" w:rsidRPr="0076280E">
        <w:rPr>
          <w:rFonts w:ascii="Arial Narrow" w:hAnsi="Arial Narrow"/>
          <w:sz w:val="20"/>
        </w:rPr>
        <w:t>élaboration d</w:t>
      </w:r>
      <w:r w:rsidR="00890D8A">
        <w:rPr>
          <w:rFonts w:ascii="Arial Narrow" w:hAnsi="Arial Narrow"/>
          <w:sz w:val="20"/>
        </w:rPr>
        <w:t>’</w:t>
      </w:r>
      <w:r w:rsidR="00BF770E" w:rsidRPr="0076280E">
        <w:rPr>
          <w:rFonts w:ascii="Arial Narrow" w:hAnsi="Arial Narrow"/>
          <w:sz w:val="20"/>
        </w:rPr>
        <w:t>un plan d</w:t>
      </w:r>
      <w:r w:rsidR="00890D8A">
        <w:rPr>
          <w:rFonts w:ascii="Arial Narrow" w:hAnsi="Arial Narrow"/>
          <w:sz w:val="20"/>
        </w:rPr>
        <w:t>’</w:t>
      </w:r>
      <w:r w:rsidR="00BF770E" w:rsidRPr="0076280E">
        <w:rPr>
          <w:rFonts w:ascii="Arial Narrow" w:hAnsi="Arial Narrow"/>
          <w:sz w:val="20"/>
        </w:rPr>
        <w:t xml:space="preserve">action pour chaque communauté patrimoniale. Veuillez adresser votre évaluation à </w:t>
      </w:r>
      <w:hyperlink r:id="rId26" w:history="1">
        <w:r w:rsidR="00BF770E" w:rsidRPr="0076280E">
          <w:rPr>
            <w:rStyle w:val="Hyperlink"/>
            <w:rFonts w:ascii="Arial Narrow" w:hAnsi="Arial Narrow"/>
            <w:sz w:val="20"/>
          </w:rPr>
          <w:t>faro.convention@coe.int</w:t>
        </w:r>
      </w:hyperlink>
      <w:r w:rsidR="00BF770E" w:rsidRPr="0076280E">
        <w:rPr>
          <w:rFonts w:ascii="Arial Narrow" w:hAnsi="Arial Narrow"/>
          <w:sz w:val="20"/>
        </w:rPr>
        <w:t xml:space="preserve">. Vos questions éventuelles peuvent être également </w:t>
      </w:r>
      <w:r w:rsidRPr="0076280E">
        <w:rPr>
          <w:rFonts w:ascii="Arial Narrow" w:hAnsi="Arial Narrow"/>
          <w:sz w:val="20"/>
        </w:rPr>
        <w:t>envoyées</w:t>
      </w:r>
      <w:r w:rsidR="00BF770E" w:rsidRPr="0076280E">
        <w:rPr>
          <w:rFonts w:ascii="Arial Narrow" w:hAnsi="Arial Narrow"/>
          <w:sz w:val="20"/>
        </w:rPr>
        <w:t xml:space="preserve"> à la même adresse électronique.</w:t>
      </w:r>
    </w:p>
    <w:p w:rsidR="00BF770E" w:rsidRPr="0076280E" w:rsidRDefault="00BF770E" w:rsidP="00BF770E">
      <w:pPr>
        <w:pStyle w:val="ListParagraph"/>
        <w:spacing w:after="0" w:line="240" w:lineRule="auto"/>
        <w:jc w:val="both"/>
        <w:rPr>
          <w:rFonts w:ascii="Arial Narrow" w:hAnsi="Arial Narrow" w:cs="Arial"/>
          <w:sz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rPr>
      </w:pPr>
      <w:r w:rsidRPr="0076280E">
        <w:rPr>
          <w:rFonts w:ascii="Arial Narrow" w:hAnsi="Arial Narrow"/>
          <w:sz w:val="20"/>
          <w:u w:val="single"/>
        </w:rPr>
        <w:lastRenderedPageBreak/>
        <w:t>Examen de la demande et de l</w:t>
      </w:r>
      <w:r w:rsidR="00890D8A">
        <w:rPr>
          <w:rFonts w:ascii="Arial Narrow" w:hAnsi="Arial Narrow"/>
          <w:sz w:val="20"/>
          <w:u w:val="single"/>
        </w:rPr>
        <w:t>’</w:t>
      </w:r>
      <w:r w:rsidRPr="0076280E">
        <w:rPr>
          <w:rFonts w:ascii="Arial Narrow" w:hAnsi="Arial Narrow"/>
          <w:sz w:val="20"/>
          <w:u w:val="single"/>
        </w:rPr>
        <w:t>auto-évaluation</w:t>
      </w:r>
      <w:r w:rsidRPr="0076280E">
        <w:rPr>
          <w:rFonts w:ascii="Arial Narrow" w:hAnsi="Arial Narrow"/>
          <w:sz w:val="20"/>
        </w:rPr>
        <w:t xml:space="preserve"> par les membres du RCF et le Secrétariat </w:t>
      </w:r>
    </w:p>
    <w:p w:rsidR="00BF770E" w:rsidRPr="0076280E" w:rsidRDefault="00BF770E" w:rsidP="00BF770E">
      <w:pPr>
        <w:pStyle w:val="ListParagraph"/>
        <w:spacing w:after="0" w:line="240" w:lineRule="auto"/>
        <w:jc w:val="both"/>
        <w:rPr>
          <w:rFonts w:ascii="Arial Narrow" w:hAnsi="Arial Narrow" w:cs="Arial"/>
          <w:sz w:val="20"/>
        </w:rPr>
      </w:pPr>
      <w:r w:rsidRPr="0076280E">
        <w:rPr>
          <w:rFonts w:ascii="Arial Narrow" w:hAnsi="Arial Narrow"/>
          <w:sz w:val="20"/>
        </w:rPr>
        <w:t xml:space="preserve">Retour des commentaires au demandeur (rapport de base accompagné de recommandations). </w:t>
      </w:r>
    </w:p>
    <w:p w:rsidR="00BF770E" w:rsidRPr="0076280E" w:rsidRDefault="00BF770E" w:rsidP="00BF770E">
      <w:pPr>
        <w:pStyle w:val="ListParagraph"/>
        <w:spacing w:after="0" w:line="240" w:lineRule="auto"/>
        <w:jc w:val="both"/>
        <w:rPr>
          <w:rFonts w:ascii="Arial Narrow" w:hAnsi="Arial Narrow" w:cs="Arial"/>
          <w:sz w:val="20"/>
        </w:rPr>
      </w:pPr>
      <w:r w:rsidRPr="0076280E">
        <w:rPr>
          <w:rFonts w:ascii="Arial Narrow" w:hAnsi="Arial Narrow"/>
          <w:sz w:val="20"/>
        </w:rPr>
        <w:t xml:space="preserve">Votre auto-évaluation sera retournée avec des commentaires dans un délai de quatre à six semaines. Vous recevrez un courrier accompagné de commentaires et </w:t>
      </w:r>
      <w:r w:rsidR="005F6EE0">
        <w:rPr>
          <w:rFonts w:ascii="Arial Narrow" w:hAnsi="Arial Narrow"/>
          <w:sz w:val="20"/>
        </w:rPr>
        <w:t xml:space="preserve">de </w:t>
      </w:r>
      <w:r w:rsidRPr="0076280E">
        <w:rPr>
          <w:rFonts w:ascii="Arial Narrow" w:hAnsi="Arial Narrow"/>
          <w:sz w:val="20"/>
        </w:rPr>
        <w:t>recommandations, qui contribueront à votre plan d</w:t>
      </w:r>
      <w:r w:rsidR="00890D8A">
        <w:rPr>
          <w:rFonts w:ascii="Arial Narrow" w:hAnsi="Arial Narrow"/>
          <w:sz w:val="20"/>
        </w:rPr>
        <w:t>’</w:t>
      </w:r>
      <w:r w:rsidRPr="0076280E">
        <w:rPr>
          <w:rFonts w:ascii="Arial Narrow" w:hAnsi="Arial Narrow"/>
          <w:sz w:val="20"/>
        </w:rPr>
        <w:t>action.</w:t>
      </w:r>
    </w:p>
    <w:p w:rsidR="00BF770E" w:rsidRPr="0076280E" w:rsidRDefault="00BF770E" w:rsidP="00BF770E">
      <w:pPr>
        <w:pStyle w:val="ListParagraph"/>
        <w:spacing w:after="0" w:line="240" w:lineRule="auto"/>
        <w:jc w:val="both"/>
        <w:rPr>
          <w:rFonts w:ascii="Arial Narrow" w:hAnsi="Arial Narrow" w:cs="Arial"/>
          <w:sz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rPr>
      </w:pPr>
      <w:r w:rsidRPr="0076280E">
        <w:rPr>
          <w:rFonts w:ascii="Arial Narrow" w:hAnsi="Arial Narrow"/>
          <w:sz w:val="20"/>
          <w:u w:val="single"/>
        </w:rPr>
        <w:t>Lettre d</w:t>
      </w:r>
      <w:r w:rsidR="00890D8A">
        <w:rPr>
          <w:rFonts w:ascii="Arial Narrow" w:hAnsi="Arial Narrow"/>
          <w:sz w:val="20"/>
          <w:u w:val="single"/>
        </w:rPr>
        <w:t>’</w:t>
      </w:r>
      <w:r w:rsidRPr="0076280E">
        <w:rPr>
          <w:rFonts w:ascii="Arial Narrow" w:hAnsi="Arial Narrow"/>
          <w:sz w:val="20"/>
          <w:u w:val="single"/>
        </w:rPr>
        <w:t>engagement</w:t>
      </w:r>
      <w:r w:rsidRPr="0076280E">
        <w:rPr>
          <w:rFonts w:ascii="Arial Narrow" w:hAnsi="Arial Narrow"/>
          <w:sz w:val="20"/>
        </w:rPr>
        <w:t xml:space="preserve"> </w:t>
      </w:r>
    </w:p>
    <w:p w:rsidR="00BF770E" w:rsidRPr="0076280E" w:rsidRDefault="00BF770E" w:rsidP="008B5794">
      <w:pPr>
        <w:pStyle w:val="ListParagraph"/>
        <w:spacing w:after="0" w:line="240" w:lineRule="auto"/>
        <w:jc w:val="both"/>
        <w:rPr>
          <w:rFonts w:ascii="Arial Narrow" w:hAnsi="Arial Narrow" w:cs="Arial"/>
          <w:sz w:val="20"/>
        </w:rPr>
      </w:pPr>
      <w:r w:rsidRPr="0076280E">
        <w:rPr>
          <w:rFonts w:ascii="Arial Narrow" w:hAnsi="Arial Narrow"/>
          <w:sz w:val="20"/>
        </w:rPr>
        <w:t>Après avoir reçu les commentaires, le responsable de l</w:t>
      </w:r>
      <w:r w:rsidR="00890D8A">
        <w:rPr>
          <w:rFonts w:ascii="Arial Narrow" w:hAnsi="Arial Narrow"/>
          <w:sz w:val="20"/>
        </w:rPr>
        <w:t>’</w:t>
      </w:r>
      <w:r w:rsidRPr="0076280E">
        <w:rPr>
          <w:rFonts w:ascii="Arial Narrow" w:hAnsi="Arial Narrow"/>
          <w:sz w:val="20"/>
        </w:rPr>
        <w:t>initiative locale doit adresser au Secrétariat un courrier accompagné d</w:t>
      </w:r>
      <w:r w:rsidR="00890D8A">
        <w:rPr>
          <w:rFonts w:ascii="Arial Narrow" w:hAnsi="Arial Narrow"/>
          <w:sz w:val="20"/>
        </w:rPr>
        <w:t>’</w:t>
      </w:r>
      <w:r w:rsidRPr="0076280E">
        <w:rPr>
          <w:rFonts w:ascii="Arial Narrow" w:hAnsi="Arial Narrow"/>
          <w:sz w:val="20"/>
        </w:rPr>
        <w:t>un plan d</w:t>
      </w:r>
      <w:r w:rsidR="00890D8A">
        <w:rPr>
          <w:rFonts w:ascii="Arial Narrow" w:hAnsi="Arial Narrow"/>
          <w:sz w:val="20"/>
        </w:rPr>
        <w:t>’</w:t>
      </w:r>
      <w:r w:rsidRPr="0076280E">
        <w:rPr>
          <w:rFonts w:ascii="Arial Narrow" w:hAnsi="Arial Narrow"/>
          <w:sz w:val="20"/>
        </w:rPr>
        <w:t>action indiquant son engagement à participer activement au RCF.</w:t>
      </w:r>
    </w:p>
    <w:p w:rsidR="00BF770E" w:rsidRPr="0076280E" w:rsidRDefault="00BF770E" w:rsidP="00BF770E">
      <w:pPr>
        <w:pStyle w:val="ListParagraph"/>
        <w:spacing w:after="0" w:line="240" w:lineRule="auto"/>
        <w:jc w:val="both"/>
        <w:rPr>
          <w:rFonts w:ascii="Arial Narrow" w:hAnsi="Arial Narrow" w:cs="Arial"/>
          <w:sz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rPr>
      </w:pPr>
      <w:r w:rsidRPr="0076280E">
        <w:rPr>
          <w:rFonts w:ascii="Arial Narrow" w:hAnsi="Arial Narrow"/>
          <w:sz w:val="20"/>
          <w:u w:val="single"/>
        </w:rPr>
        <w:t xml:space="preserve">Publication </w:t>
      </w:r>
      <w:r w:rsidR="00C624CE" w:rsidRPr="0076280E">
        <w:rPr>
          <w:rFonts w:ascii="Arial Narrow" w:hAnsi="Arial Narrow"/>
          <w:sz w:val="20"/>
          <w:u w:val="single"/>
        </w:rPr>
        <w:t>des références</w:t>
      </w:r>
      <w:r w:rsidRPr="0076280E">
        <w:rPr>
          <w:rFonts w:ascii="Arial Narrow" w:hAnsi="Arial Narrow"/>
          <w:sz w:val="20"/>
          <w:u w:val="single"/>
        </w:rPr>
        <w:t xml:space="preserve"> de l</w:t>
      </w:r>
      <w:r w:rsidR="00890D8A">
        <w:rPr>
          <w:rFonts w:ascii="Arial Narrow" w:hAnsi="Arial Narrow"/>
          <w:sz w:val="20"/>
          <w:u w:val="single"/>
        </w:rPr>
        <w:t>’</w:t>
      </w:r>
      <w:r w:rsidRPr="0076280E">
        <w:rPr>
          <w:rFonts w:ascii="Arial Narrow" w:hAnsi="Arial Narrow"/>
          <w:sz w:val="20"/>
          <w:u w:val="single"/>
        </w:rPr>
        <w:t>initiative</w:t>
      </w:r>
      <w:r w:rsidRPr="0076280E">
        <w:rPr>
          <w:rFonts w:ascii="Arial Narrow" w:hAnsi="Arial Narrow"/>
          <w:sz w:val="20"/>
        </w:rPr>
        <w:t xml:space="preserve"> sur le site internet du Conseil de l</w:t>
      </w:r>
      <w:r w:rsidR="00890D8A">
        <w:rPr>
          <w:rFonts w:ascii="Arial Narrow" w:hAnsi="Arial Narrow"/>
          <w:sz w:val="20"/>
        </w:rPr>
        <w:t>’</w:t>
      </w:r>
      <w:r w:rsidRPr="0076280E">
        <w:rPr>
          <w:rFonts w:ascii="Arial Narrow" w:hAnsi="Arial Narrow"/>
          <w:sz w:val="20"/>
        </w:rPr>
        <w:t xml:space="preserve">Europe, en tant que membre actif. </w:t>
      </w:r>
    </w:p>
    <w:p w:rsidR="00BF770E" w:rsidRPr="0076280E" w:rsidRDefault="00BF770E" w:rsidP="00BF770E">
      <w:pPr>
        <w:pStyle w:val="ListParagraph"/>
        <w:spacing w:after="0" w:line="240" w:lineRule="auto"/>
        <w:jc w:val="both"/>
        <w:rPr>
          <w:rFonts w:ascii="Arial Narrow" w:hAnsi="Arial Narrow" w:cs="Arial"/>
          <w:b/>
          <w:sz w:val="20"/>
        </w:rPr>
      </w:pPr>
      <w:r w:rsidRPr="0076280E">
        <w:rPr>
          <w:rFonts w:ascii="Arial Narrow" w:hAnsi="Arial Narrow"/>
          <w:sz w:val="20"/>
        </w:rPr>
        <w:t>Dès la réception de la lettre d</w:t>
      </w:r>
      <w:r w:rsidR="00890D8A">
        <w:rPr>
          <w:rFonts w:ascii="Arial Narrow" w:hAnsi="Arial Narrow"/>
          <w:sz w:val="20"/>
        </w:rPr>
        <w:t>’</w:t>
      </w:r>
      <w:r w:rsidRPr="0076280E">
        <w:rPr>
          <w:rFonts w:ascii="Arial Narrow" w:hAnsi="Arial Narrow"/>
          <w:sz w:val="20"/>
        </w:rPr>
        <w:t xml:space="preserve">engagement, </w:t>
      </w:r>
      <w:r w:rsidR="00C624CE" w:rsidRPr="0076280E">
        <w:rPr>
          <w:rFonts w:ascii="Arial Narrow" w:hAnsi="Arial Narrow"/>
          <w:sz w:val="20"/>
        </w:rPr>
        <w:t xml:space="preserve">les références de </w:t>
      </w:r>
      <w:r w:rsidRPr="0076280E">
        <w:rPr>
          <w:rFonts w:ascii="Arial Narrow" w:hAnsi="Arial Narrow"/>
          <w:sz w:val="20"/>
        </w:rPr>
        <w:t>l</w:t>
      </w:r>
      <w:r w:rsidR="00890D8A">
        <w:rPr>
          <w:rFonts w:ascii="Arial Narrow" w:hAnsi="Arial Narrow"/>
          <w:sz w:val="20"/>
        </w:rPr>
        <w:t>’</w:t>
      </w:r>
      <w:r w:rsidRPr="0076280E">
        <w:rPr>
          <w:rFonts w:ascii="Arial Narrow" w:hAnsi="Arial Narrow"/>
          <w:sz w:val="20"/>
        </w:rPr>
        <w:t>initiative ser</w:t>
      </w:r>
      <w:r w:rsidR="00C624CE" w:rsidRPr="0076280E">
        <w:rPr>
          <w:rFonts w:ascii="Arial Narrow" w:hAnsi="Arial Narrow"/>
          <w:sz w:val="20"/>
        </w:rPr>
        <w:t xml:space="preserve">ont </w:t>
      </w:r>
      <w:r w:rsidRPr="0076280E">
        <w:rPr>
          <w:rFonts w:ascii="Arial Narrow" w:hAnsi="Arial Narrow"/>
          <w:sz w:val="20"/>
        </w:rPr>
        <w:t>publié</w:t>
      </w:r>
      <w:r w:rsidR="00C624CE" w:rsidRPr="0076280E">
        <w:rPr>
          <w:rFonts w:ascii="Arial Narrow" w:hAnsi="Arial Narrow"/>
          <w:sz w:val="20"/>
        </w:rPr>
        <w:t>es</w:t>
      </w:r>
      <w:r w:rsidRPr="0076280E">
        <w:rPr>
          <w:rFonts w:ascii="Arial Narrow" w:hAnsi="Arial Narrow"/>
          <w:sz w:val="20"/>
        </w:rPr>
        <w:t xml:space="preserve"> sur le site internet du Conseil de l</w:t>
      </w:r>
      <w:r w:rsidR="00890D8A">
        <w:rPr>
          <w:rFonts w:ascii="Arial Narrow" w:hAnsi="Arial Narrow"/>
          <w:sz w:val="20"/>
        </w:rPr>
        <w:t>’</w:t>
      </w:r>
      <w:r w:rsidRPr="0076280E">
        <w:rPr>
          <w:rFonts w:ascii="Arial Narrow" w:hAnsi="Arial Narrow"/>
          <w:sz w:val="20"/>
        </w:rPr>
        <w:t xml:space="preserve">Europe parmi les membres actifs. Veuillez consulter le </w:t>
      </w:r>
      <w:r w:rsidRPr="0076280E">
        <w:rPr>
          <w:rFonts w:ascii="Arial Narrow" w:hAnsi="Arial Narrow"/>
          <w:b/>
          <w:bCs/>
          <w:sz w:val="20"/>
        </w:rPr>
        <w:t>profil de membre actif.</w:t>
      </w:r>
    </w:p>
    <w:p w:rsidR="00BF770E" w:rsidRPr="0076280E" w:rsidRDefault="00BF770E" w:rsidP="00BF770E">
      <w:pPr>
        <w:pStyle w:val="ListParagraph"/>
        <w:spacing w:after="0" w:line="240" w:lineRule="auto"/>
        <w:jc w:val="both"/>
        <w:rPr>
          <w:rFonts w:ascii="Arial Narrow" w:hAnsi="Arial Narrow" w:cs="Arial"/>
          <w:sz w:val="18"/>
          <w:szCs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u w:val="single"/>
        </w:rPr>
        <w:t>Suivi par les communautés patrimoniales elles-mêmes</w:t>
      </w:r>
      <w:r w:rsidRPr="0076280E">
        <w:rPr>
          <w:rFonts w:ascii="Arial Narrow" w:hAnsi="Arial Narrow"/>
          <w:sz w:val="20"/>
          <w:szCs w:val="20"/>
        </w:rPr>
        <w:t xml:space="preserve"> tous les 2 ans. En fonction des progrès accomplis, le</w:t>
      </w:r>
      <w:r w:rsidR="00C624CE" w:rsidRPr="0076280E">
        <w:rPr>
          <w:rFonts w:ascii="Arial Narrow" w:hAnsi="Arial Narrow"/>
          <w:sz w:val="20"/>
          <w:szCs w:val="20"/>
        </w:rPr>
        <w:t xml:space="preserve">s références seront </w:t>
      </w:r>
      <w:r w:rsidRPr="0076280E">
        <w:rPr>
          <w:rFonts w:ascii="Arial Narrow" w:hAnsi="Arial Narrow"/>
          <w:sz w:val="20"/>
          <w:szCs w:val="20"/>
        </w:rPr>
        <w:t>maintenu</w:t>
      </w:r>
      <w:r w:rsidR="00C624CE" w:rsidRPr="0076280E">
        <w:rPr>
          <w:rFonts w:ascii="Arial Narrow" w:hAnsi="Arial Narrow"/>
          <w:sz w:val="20"/>
          <w:szCs w:val="20"/>
        </w:rPr>
        <w:t>es</w:t>
      </w:r>
      <w:r w:rsidRPr="0076280E">
        <w:rPr>
          <w:rFonts w:ascii="Arial Narrow" w:hAnsi="Arial Narrow"/>
          <w:sz w:val="20"/>
          <w:szCs w:val="20"/>
        </w:rPr>
        <w:t xml:space="preserve"> sur le site internet du Conseil de l</w:t>
      </w:r>
      <w:r w:rsidR="00890D8A">
        <w:rPr>
          <w:rFonts w:ascii="Arial Narrow" w:hAnsi="Arial Narrow"/>
          <w:sz w:val="20"/>
          <w:szCs w:val="20"/>
        </w:rPr>
        <w:t>’</w:t>
      </w:r>
      <w:r w:rsidRPr="0076280E">
        <w:rPr>
          <w:rFonts w:ascii="Arial Narrow" w:hAnsi="Arial Narrow"/>
          <w:sz w:val="20"/>
          <w:szCs w:val="20"/>
        </w:rPr>
        <w:t>Europe. À défaut, l</w:t>
      </w:r>
      <w:r w:rsidR="00890D8A">
        <w:rPr>
          <w:rFonts w:ascii="Arial Narrow" w:hAnsi="Arial Narrow"/>
          <w:sz w:val="20"/>
          <w:szCs w:val="20"/>
        </w:rPr>
        <w:t>’</w:t>
      </w:r>
      <w:r w:rsidRPr="0076280E">
        <w:rPr>
          <w:rFonts w:ascii="Arial Narrow" w:hAnsi="Arial Narrow"/>
          <w:sz w:val="20"/>
          <w:szCs w:val="20"/>
        </w:rPr>
        <w:t>initiative sera considérée comme un membre passif.</w:t>
      </w:r>
    </w:p>
    <w:p w:rsidR="00BF770E" w:rsidRPr="0076280E" w:rsidRDefault="00BF770E" w:rsidP="00BF770E">
      <w:pPr>
        <w:pStyle w:val="ListParagraph"/>
        <w:spacing w:after="0" w:line="240" w:lineRule="auto"/>
        <w:jc w:val="both"/>
        <w:rPr>
          <w:rFonts w:ascii="Arial Narrow" w:hAnsi="Arial Narrow" w:cs="Arial"/>
          <w:sz w:val="20"/>
          <w:szCs w:val="20"/>
        </w:rPr>
      </w:pPr>
      <w:r w:rsidRPr="0076280E">
        <w:rPr>
          <w:rFonts w:ascii="Arial Narrow" w:hAnsi="Arial Narrow"/>
          <w:sz w:val="20"/>
          <w:szCs w:val="20"/>
        </w:rPr>
        <w:t>La recommandation initiale du RCF et du Secrétariat ainsi que le Plan d</w:t>
      </w:r>
      <w:r w:rsidR="00890D8A">
        <w:rPr>
          <w:rFonts w:ascii="Arial Narrow" w:hAnsi="Arial Narrow"/>
          <w:sz w:val="20"/>
          <w:szCs w:val="20"/>
        </w:rPr>
        <w:t>’</w:t>
      </w:r>
      <w:r w:rsidRPr="0076280E">
        <w:rPr>
          <w:rFonts w:ascii="Arial Narrow" w:hAnsi="Arial Narrow"/>
          <w:sz w:val="20"/>
          <w:szCs w:val="20"/>
        </w:rPr>
        <w:t>action présenté par l</w:t>
      </w:r>
      <w:r w:rsidR="00890D8A">
        <w:rPr>
          <w:rFonts w:ascii="Arial Narrow" w:hAnsi="Arial Narrow"/>
          <w:sz w:val="20"/>
          <w:szCs w:val="20"/>
        </w:rPr>
        <w:t>’</w:t>
      </w:r>
      <w:r w:rsidRPr="0076280E">
        <w:rPr>
          <w:rFonts w:ascii="Arial Narrow" w:hAnsi="Arial Narrow"/>
          <w:sz w:val="20"/>
          <w:szCs w:val="20"/>
        </w:rPr>
        <w:t>initiative servent d</w:t>
      </w:r>
      <w:r w:rsidR="00890D8A">
        <w:rPr>
          <w:rFonts w:ascii="Arial Narrow" w:hAnsi="Arial Narrow"/>
          <w:sz w:val="20"/>
          <w:szCs w:val="20"/>
        </w:rPr>
        <w:t>’</w:t>
      </w:r>
      <w:r w:rsidRPr="0076280E">
        <w:rPr>
          <w:rFonts w:ascii="Arial Narrow" w:hAnsi="Arial Narrow"/>
          <w:sz w:val="20"/>
          <w:szCs w:val="20"/>
        </w:rPr>
        <w:t>indicateur de référence. Les membres du RCF sont invités à effectuer un suivi par eux-mêmes et à partager les résultats avec les autres membres tous les deux ans.</w:t>
      </w:r>
    </w:p>
    <w:p w:rsidR="00BF770E" w:rsidRPr="0076280E" w:rsidRDefault="00BF770E" w:rsidP="00BF770E">
      <w:pPr>
        <w:pStyle w:val="ListParagraph"/>
        <w:spacing w:after="0" w:line="240" w:lineRule="auto"/>
        <w:jc w:val="both"/>
        <w:rPr>
          <w:rFonts w:ascii="Arial Narrow" w:hAnsi="Arial Narrow" w:cs="Arial"/>
          <w:sz w:val="20"/>
          <w:szCs w:val="20"/>
        </w:rPr>
      </w:pPr>
      <w:r w:rsidRPr="0076280E">
        <w:rPr>
          <w:rFonts w:ascii="Arial Narrow" w:hAnsi="Arial Narrow"/>
          <w:sz w:val="20"/>
          <w:szCs w:val="20"/>
        </w:rPr>
        <w:t xml:space="preserve"> </w:t>
      </w: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rPr>
        <w:t xml:space="preserve">Des </w:t>
      </w:r>
      <w:r w:rsidRPr="0076280E">
        <w:rPr>
          <w:rFonts w:ascii="Arial Narrow" w:hAnsi="Arial Narrow"/>
          <w:sz w:val="20"/>
          <w:szCs w:val="20"/>
          <w:u w:val="single"/>
        </w:rPr>
        <w:t>initiatives spécifiques</w:t>
      </w:r>
      <w:r w:rsidRPr="0076280E">
        <w:rPr>
          <w:rFonts w:ascii="Arial Narrow" w:hAnsi="Arial Narrow"/>
          <w:sz w:val="20"/>
          <w:szCs w:val="20"/>
        </w:rPr>
        <w:t xml:space="preserve"> sont sélectionnées dans le cadre de visites d</w:t>
      </w:r>
      <w:r w:rsidR="00890D8A">
        <w:rPr>
          <w:rFonts w:ascii="Arial Narrow" w:hAnsi="Arial Narrow"/>
          <w:sz w:val="20"/>
          <w:szCs w:val="20"/>
        </w:rPr>
        <w:t>’</w:t>
      </w:r>
      <w:r w:rsidRPr="0076280E">
        <w:rPr>
          <w:rFonts w:ascii="Arial Narrow" w:hAnsi="Arial Narrow"/>
          <w:sz w:val="20"/>
          <w:szCs w:val="20"/>
        </w:rPr>
        <w:t xml:space="preserve">évaluations supplémentaires ou des coups de Projecteur de la Convention de Faro. </w:t>
      </w:r>
    </w:p>
    <w:p w:rsidR="00BF770E" w:rsidRPr="0076280E" w:rsidRDefault="00BF770E" w:rsidP="00BF770E">
      <w:pPr>
        <w:pStyle w:val="ListParagraph"/>
        <w:spacing w:after="0" w:line="240" w:lineRule="auto"/>
        <w:jc w:val="both"/>
        <w:rPr>
          <w:rFonts w:ascii="Arial Narrow" w:hAnsi="Arial Narrow" w:cs="Arial"/>
          <w:sz w:val="20"/>
          <w:szCs w:val="20"/>
        </w:rPr>
      </w:pPr>
      <w:r w:rsidRPr="0076280E">
        <w:rPr>
          <w:rFonts w:ascii="Arial Narrow" w:hAnsi="Arial Narrow"/>
          <w:sz w:val="20"/>
          <w:szCs w:val="20"/>
        </w:rPr>
        <w:t xml:space="preserve">Après la publication </w:t>
      </w:r>
      <w:r w:rsidR="00DD3C7B" w:rsidRPr="0076280E">
        <w:rPr>
          <w:rFonts w:ascii="Arial Narrow" w:hAnsi="Arial Narrow"/>
          <w:sz w:val="20"/>
          <w:szCs w:val="20"/>
        </w:rPr>
        <w:t>des références</w:t>
      </w:r>
      <w:r w:rsidRPr="0076280E">
        <w:rPr>
          <w:rFonts w:ascii="Arial Narrow" w:hAnsi="Arial Narrow"/>
          <w:sz w:val="20"/>
          <w:szCs w:val="20"/>
        </w:rPr>
        <w:t xml:space="preserve"> sur le site internet, une étude plus approfondie de certaines initiatives peut être envisagée, dans le droit fil des priorités de l</w:t>
      </w:r>
      <w:r w:rsidR="00890D8A">
        <w:rPr>
          <w:rFonts w:ascii="Arial Narrow" w:hAnsi="Arial Narrow"/>
          <w:sz w:val="20"/>
          <w:szCs w:val="20"/>
        </w:rPr>
        <w:t>’</w:t>
      </w:r>
      <w:r w:rsidRPr="0076280E">
        <w:rPr>
          <w:rFonts w:ascii="Arial Narrow" w:hAnsi="Arial Narrow"/>
          <w:sz w:val="20"/>
          <w:szCs w:val="20"/>
        </w:rPr>
        <w:t>Organisation et du rôle du patrimoine qu</w:t>
      </w:r>
      <w:r w:rsidR="00890D8A">
        <w:rPr>
          <w:rFonts w:ascii="Arial Narrow" w:hAnsi="Arial Narrow"/>
          <w:sz w:val="20"/>
          <w:szCs w:val="20"/>
        </w:rPr>
        <w:t>’</w:t>
      </w:r>
      <w:r w:rsidRPr="0076280E">
        <w:rPr>
          <w:rFonts w:ascii="Arial Narrow" w:hAnsi="Arial Narrow"/>
          <w:sz w:val="20"/>
          <w:szCs w:val="20"/>
        </w:rPr>
        <w:t>elles présentent pour traiter les problèmes de société. Cet intérêt sera communiqué aux communautés patrimoniales concernées et des précisions seront apportées en même temps.</w:t>
      </w:r>
    </w:p>
    <w:p w:rsidR="00BF770E" w:rsidRPr="0076280E" w:rsidRDefault="00BF770E" w:rsidP="00BF770E">
      <w:pPr>
        <w:pStyle w:val="ListParagraph"/>
        <w:spacing w:after="0" w:line="240" w:lineRule="auto"/>
        <w:jc w:val="both"/>
        <w:rPr>
          <w:rFonts w:ascii="Arial Narrow" w:hAnsi="Arial Narrow" w:cs="Arial"/>
          <w:sz w:val="20"/>
          <w:szCs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rPr>
        <w:t xml:space="preserve">Une mission </w:t>
      </w:r>
      <w:r w:rsidRPr="0076280E">
        <w:rPr>
          <w:rFonts w:ascii="Arial Narrow" w:hAnsi="Arial Narrow"/>
          <w:sz w:val="20"/>
          <w:szCs w:val="20"/>
          <w:u w:val="single"/>
        </w:rPr>
        <w:t>d</w:t>
      </w:r>
      <w:r w:rsidR="00890D8A">
        <w:rPr>
          <w:rFonts w:ascii="Arial Narrow" w:hAnsi="Arial Narrow"/>
          <w:sz w:val="20"/>
          <w:szCs w:val="20"/>
          <w:u w:val="single"/>
        </w:rPr>
        <w:t>’</w:t>
      </w:r>
      <w:r w:rsidRPr="0076280E">
        <w:rPr>
          <w:rFonts w:ascii="Arial Narrow" w:hAnsi="Arial Narrow"/>
          <w:sz w:val="20"/>
          <w:szCs w:val="20"/>
          <w:u w:val="single"/>
        </w:rPr>
        <w:t>évaluation</w:t>
      </w:r>
      <w:r w:rsidRPr="0076280E">
        <w:rPr>
          <w:rFonts w:ascii="Arial Narrow" w:hAnsi="Arial Narrow"/>
          <w:sz w:val="20"/>
          <w:szCs w:val="20"/>
        </w:rPr>
        <w:t xml:space="preserve"> (appréciation) portant sur des initiatives spécifiques.</w:t>
      </w:r>
    </w:p>
    <w:p w:rsidR="00BF770E" w:rsidRPr="0076280E" w:rsidRDefault="00BF770E" w:rsidP="00BF770E">
      <w:pPr>
        <w:pStyle w:val="ListParagraph"/>
        <w:spacing w:after="0" w:line="240" w:lineRule="auto"/>
        <w:jc w:val="both"/>
        <w:rPr>
          <w:rFonts w:ascii="Arial Narrow" w:hAnsi="Arial Narrow" w:cs="Arial"/>
          <w:sz w:val="20"/>
          <w:szCs w:val="20"/>
        </w:rPr>
      </w:pPr>
      <w:r w:rsidRPr="0076280E">
        <w:rPr>
          <w:rFonts w:ascii="Arial Narrow" w:hAnsi="Arial Narrow"/>
          <w:sz w:val="20"/>
          <w:szCs w:val="20"/>
        </w:rPr>
        <w:t>Les membres du RCF et le Secrétariat mènent fréquemment des missions d</w:t>
      </w:r>
      <w:r w:rsidR="00890D8A">
        <w:rPr>
          <w:rFonts w:ascii="Arial Narrow" w:hAnsi="Arial Narrow"/>
          <w:sz w:val="20"/>
          <w:szCs w:val="20"/>
        </w:rPr>
        <w:t>’</w:t>
      </w:r>
      <w:r w:rsidRPr="0076280E">
        <w:rPr>
          <w:rFonts w:ascii="Arial Narrow" w:hAnsi="Arial Narrow"/>
          <w:sz w:val="20"/>
          <w:szCs w:val="20"/>
        </w:rPr>
        <w:t>évaluation afin de vérifier les caractéristiques précises de l</w:t>
      </w:r>
      <w:r w:rsidR="00890D8A">
        <w:rPr>
          <w:rFonts w:ascii="Arial Narrow" w:hAnsi="Arial Narrow"/>
          <w:sz w:val="20"/>
          <w:szCs w:val="20"/>
        </w:rPr>
        <w:t>’</w:t>
      </w:r>
      <w:r w:rsidRPr="0076280E">
        <w:rPr>
          <w:rFonts w:ascii="Arial Narrow" w:hAnsi="Arial Narrow"/>
          <w:sz w:val="20"/>
          <w:szCs w:val="20"/>
        </w:rPr>
        <w:t>initiative et d</w:t>
      </w:r>
      <w:r w:rsidR="00890D8A">
        <w:rPr>
          <w:rFonts w:ascii="Arial Narrow" w:hAnsi="Arial Narrow"/>
          <w:sz w:val="20"/>
          <w:szCs w:val="20"/>
        </w:rPr>
        <w:t>’</w:t>
      </w:r>
      <w:r w:rsidRPr="0076280E">
        <w:rPr>
          <w:rFonts w:ascii="Arial Narrow" w:hAnsi="Arial Narrow"/>
          <w:sz w:val="20"/>
          <w:szCs w:val="20"/>
        </w:rPr>
        <w:t xml:space="preserve">identifier les bonnes pratiques et </w:t>
      </w:r>
      <w:r w:rsidR="005F6EE0">
        <w:rPr>
          <w:rFonts w:ascii="Arial Narrow" w:hAnsi="Arial Narrow"/>
          <w:sz w:val="20"/>
          <w:szCs w:val="20"/>
        </w:rPr>
        <w:t xml:space="preserve">les </w:t>
      </w:r>
      <w:r w:rsidRPr="0076280E">
        <w:rPr>
          <w:rFonts w:ascii="Arial Narrow" w:hAnsi="Arial Narrow"/>
          <w:sz w:val="20"/>
          <w:szCs w:val="20"/>
        </w:rPr>
        <w:t>acteurs de terrain.</w:t>
      </w:r>
    </w:p>
    <w:p w:rsidR="00BF770E" w:rsidRPr="0076280E" w:rsidRDefault="00BF770E" w:rsidP="00BF770E">
      <w:pPr>
        <w:pStyle w:val="ListParagraph"/>
        <w:spacing w:after="0" w:line="240" w:lineRule="auto"/>
        <w:jc w:val="both"/>
        <w:rPr>
          <w:rFonts w:ascii="Arial Narrow" w:hAnsi="Arial Narrow" w:cs="Arial"/>
          <w:sz w:val="20"/>
          <w:szCs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rPr>
        <w:t xml:space="preserve">Des visites sont effectuées concernant les actions des </w:t>
      </w:r>
      <w:r w:rsidRPr="0076280E">
        <w:rPr>
          <w:rFonts w:ascii="Arial Narrow" w:hAnsi="Arial Narrow"/>
          <w:sz w:val="20"/>
          <w:szCs w:val="20"/>
          <w:u w:val="single"/>
        </w:rPr>
        <w:t>coups de projecteur</w:t>
      </w:r>
      <w:r w:rsidRPr="0076280E">
        <w:rPr>
          <w:rFonts w:ascii="Arial Narrow" w:hAnsi="Arial Narrow"/>
          <w:sz w:val="20"/>
          <w:szCs w:val="20"/>
        </w:rPr>
        <w:t xml:space="preserve"> de la Convention de Faro</w:t>
      </w:r>
    </w:p>
    <w:p w:rsidR="00BF770E" w:rsidRPr="0076280E" w:rsidRDefault="00BF770E" w:rsidP="008B5794">
      <w:pPr>
        <w:pStyle w:val="ListParagraph"/>
        <w:spacing w:after="0" w:line="240" w:lineRule="auto"/>
        <w:jc w:val="both"/>
        <w:rPr>
          <w:rFonts w:ascii="Arial Narrow" w:hAnsi="Arial Narrow" w:cs="Arial"/>
          <w:sz w:val="20"/>
          <w:szCs w:val="20"/>
        </w:rPr>
      </w:pPr>
      <w:r w:rsidRPr="0076280E">
        <w:rPr>
          <w:rFonts w:ascii="Arial Narrow" w:hAnsi="Arial Narrow"/>
          <w:sz w:val="20"/>
          <w:szCs w:val="20"/>
        </w:rPr>
        <w:t>Ces visites sont orientées sur les priorités de l</w:t>
      </w:r>
      <w:r w:rsidR="00890D8A">
        <w:rPr>
          <w:rFonts w:ascii="Arial Narrow" w:hAnsi="Arial Narrow"/>
          <w:sz w:val="20"/>
          <w:szCs w:val="20"/>
        </w:rPr>
        <w:t>’</w:t>
      </w:r>
      <w:r w:rsidRPr="0076280E">
        <w:rPr>
          <w:rFonts w:ascii="Arial Narrow" w:hAnsi="Arial Narrow"/>
          <w:sz w:val="20"/>
          <w:szCs w:val="20"/>
        </w:rPr>
        <w:t xml:space="preserve">Organisation et la recherche de solutions </w:t>
      </w:r>
      <w:r w:rsidR="005F6EE0">
        <w:rPr>
          <w:rFonts w:ascii="Arial Narrow" w:hAnsi="Arial Narrow"/>
          <w:sz w:val="20"/>
          <w:szCs w:val="20"/>
        </w:rPr>
        <w:t>au moyen d</w:t>
      </w:r>
      <w:r w:rsidR="00890D8A">
        <w:rPr>
          <w:rFonts w:ascii="Arial Narrow" w:hAnsi="Arial Narrow"/>
          <w:sz w:val="20"/>
          <w:szCs w:val="20"/>
        </w:rPr>
        <w:t>’</w:t>
      </w:r>
      <w:r w:rsidRPr="0076280E">
        <w:rPr>
          <w:rFonts w:ascii="Arial Narrow" w:hAnsi="Arial Narrow"/>
          <w:sz w:val="20"/>
          <w:szCs w:val="20"/>
        </w:rPr>
        <w:t>initiatives liées au patrimoine. Elles sont menées par le Secrétariat et par des experts.</w:t>
      </w:r>
    </w:p>
    <w:p w:rsidR="00BF770E" w:rsidRPr="0076280E" w:rsidRDefault="00BF770E" w:rsidP="00BF770E">
      <w:pPr>
        <w:pStyle w:val="ListParagraph"/>
        <w:spacing w:after="0" w:line="240" w:lineRule="auto"/>
        <w:jc w:val="both"/>
        <w:rPr>
          <w:rFonts w:ascii="Arial Narrow" w:hAnsi="Arial Narrow" w:cs="Arial"/>
          <w:sz w:val="20"/>
          <w:szCs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rPr>
        <w:t xml:space="preserve">Développement et documentation des </w:t>
      </w:r>
      <w:r w:rsidRPr="0076280E">
        <w:rPr>
          <w:rFonts w:ascii="Arial Narrow" w:hAnsi="Arial Narrow"/>
          <w:sz w:val="20"/>
          <w:szCs w:val="20"/>
          <w:u w:val="single"/>
        </w:rPr>
        <w:t>bonnes pratiques</w:t>
      </w:r>
    </w:p>
    <w:p w:rsidR="00BF770E" w:rsidRPr="0076280E" w:rsidRDefault="00BF770E" w:rsidP="008B5794">
      <w:pPr>
        <w:pStyle w:val="ListParagraph"/>
        <w:spacing w:after="0" w:line="240" w:lineRule="auto"/>
        <w:jc w:val="both"/>
        <w:rPr>
          <w:rFonts w:ascii="Arial Narrow" w:hAnsi="Arial Narrow" w:cs="Arial"/>
          <w:sz w:val="20"/>
          <w:szCs w:val="20"/>
        </w:rPr>
      </w:pPr>
      <w:r w:rsidRPr="0076280E">
        <w:rPr>
          <w:rFonts w:ascii="Arial Narrow" w:hAnsi="Arial Narrow"/>
          <w:sz w:val="20"/>
          <w:szCs w:val="20"/>
        </w:rPr>
        <w:t>Les bonnes pratiques sont des actions menées par les communautés patrimoniales dans divers contextes, qui ont obtenu des résultats probants. Lorsqu</w:t>
      </w:r>
      <w:r w:rsidR="00890D8A">
        <w:rPr>
          <w:rFonts w:ascii="Arial Narrow" w:hAnsi="Arial Narrow"/>
          <w:sz w:val="20"/>
          <w:szCs w:val="20"/>
        </w:rPr>
        <w:t>’</w:t>
      </w:r>
      <w:r w:rsidRPr="0076280E">
        <w:rPr>
          <w:rFonts w:ascii="Arial Narrow" w:hAnsi="Arial Narrow"/>
          <w:sz w:val="20"/>
          <w:szCs w:val="20"/>
        </w:rPr>
        <w:t>une visite d</w:t>
      </w:r>
      <w:r w:rsidR="00890D8A">
        <w:rPr>
          <w:rFonts w:ascii="Arial Narrow" w:hAnsi="Arial Narrow"/>
          <w:sz w:val="20"/>
          <w:szCs w:val="20"/>
        </w:rPr>
        <w:t>’</w:t>
      </w:r>
      <w:r w:rsidRPr="0076280E">
        <w:rPr>
          <w:rFonts w:ascii="Arial Narrow" w:hAnsi="Arial Narrow"/>
          <w:sz w:val="20"/>
          <w:szCs w:val="20"/>
        </w:rPr>
        <w:t xml:space="preserve">évaluation a permis de mettre en évidence une bonne </w:t>
      </w:r>
      <w:r w:rsidRPr="0076280E">
        <w:rPr>
          <w:rFonts w:ascii="Arial Narrow" w:hAnsi="Arial Narrow"/>
          <w:sz w:val="20"/>
          <w:szCs w:val="20"/>
        </w:rPr>
        <w:lastRenderedPageBreak/>
        <w:t>pratique, une communauté patrimoniale peut être invitée à approfondir son étude et à l</w:t>
      </w:r>
      <w:r w:rsidR="00890D8A">
        <w:rPr>
          <w:rFonts w:ascii="Arial Narrow" w:hAnsi="Arial Narrow"/>
          <w:sz w:val="20"/>
          <w:szCs w:val="20"/>
        </w:rPr>
        <w:t>’</w:t>
      </w:r>
      <w:r w:rsidRPr="0076280E">
        <w:rPr>
          <w:rFonts w:ascii="Arial Narrow" w:hAnsi="Arial Narrow"/>
          <w:sz w:val="20"/>
          <w:szCs w:val="20"/>
        </w:rPr>
        <w:t>étayer par des documents à présenter aux membres du RCF dans le cadre d</w:t>
      </w:r>
      <w:r w:rsidR="00890D8A">
        <w:rPr>
          <w:rFonts w:ascii="Arial Narrow" w:hAnsi="Arial Narrow"/>
          <w:sz w:val="20"/>
          <w:szCs w:val="20"/>
        </w:rPr>
        <w:t>’</w:t>
      </w:r>
      <w:r w:rsidRPr="0076280E">
        <w:rPr>
          <w:rFonts w:ascii="Arial Narrow" w:hAnsi="Arial Narrow"/>
          <w:sz w:val="20"/>
          <w:szCs w:val="20"/>
        </w:rPr>
        <w:t>un atelier. Des experts du Conseil de l</w:t>
      </w:r>
      <w:r w:rsidR="00890D8A">
        <w:rPr>
          <w:rFonts w:ascii="Arial Narrow" w:hAnsi="Arial Narrow"/>
          <w:sz w:val="20"/>
          <w:szCs w:val="20"/>
        </w:rPr>
        <w:t>’</w:t>
      </w:r>
      <w:r w:rsidRPr="0076280E">
        <w:rPr>
          <w:rFonts w:ascii="Arial Narrow" w:hAnsi="Arial Narrow"/>
          <w:sz w:val="20"/>
          <w:szCs w:val="20"/>
        </w:rPr>
        <w:t xml:space="preserve">Europe soutiennent ce processus. Dans le cadre des ateliers, ces pratiques sont présentées au réseau et les communautés intéressées sont invitées à </w:t>
      </w:r>
      <w:r w:rsidR="00DD3C7B" w:rsidRPr="0076280E">
        <w:rPr>
          <w:rFonts w:ascii="Arial Narrow" w:hAnsi="Arial Narrow"/>
          <w:sz w:val="20"/>
          <w:szCs w:val="20"/>
        </w:rPr>
        <w:t xml:space="preserve">en </w:t>
      </w:r>
      <w:r w:rsidR="005F6EE0">
        <w:rPr>
          <w:rFonts w:ascii="Arial Narrow" w:hAnsi="Arial Narrow"/>
          <w:sz w:val="20"/>
          <w:szCs w:val="20"/>
        </w:rPr>
        <w:t xml:space="preserve">tester et </w:t>
      </w:r>
      <w:r w:rsidRPr="0076280E">
        <w:rPr>
          <w:rFonts w:ascii="Arial Narrow" w:hAnsi="Arial Narrow"/>
          <w:sz w:val="20"/>
          <w:szCs w:val="20"/>
        </w:rPr>
        <w:t xml:space="preserve">vérifier </w:t>
      </w:r>
      <w:r w:rsidR="00DD3C7B" w:rsidRPr="0076280E">
        <w:rPr>
          <w:rFonts w:ascii="Arial Narrow" w:hAnsi="Arial Narrow"/>
          <w:sz w:val="20"/>
          <w:szCs w:val="20"/>
        </w:rPr>
        <w:t>la</w:t>
      </w:r>
      <w:r w:rsidRPr="0076280E">
        <w:rPr>
          <w:rFonts w:ascii="Arial Narrow" w:hAnsi="Arial Narrow"/>
          <w:sz w:val="20"/>
          <w:szCs w:val="20"/>
        </w:rPr>
        <w:t xml:space="preserve"> validité dans leurs communautés respectives. Une fois cette pratique </w:t>
      </w:r>
      <w:r w:rsidR="005F6EE0">
        <w:rPr>
          <w:rFonts w:ascii="Arial Narrow" w:hAnsi="Arial Narrow"/>
          <w:sz w:val="20"/>
          <w:szCs w:val="20"/>
        </w:rPr>
        <w:t>testée</w:t>
      </w:r>
      <w:r w:rsidRPr="0076280E">
        <w:rPr>
          <w:rFonts w:ascii="Arial Narrow" w:hAnsi="Arial Narrow"/>
          <w:sz w:val="20"/>
          <w:szCs w:val="20"/>
        </w:rPr>
        <w:t xml:space="preserve"> et vérifiée (auto-évaluation) dans différents contextes, </w:t>
      </w:r>
      <w:r w:rsidR="00DD3C7B" w:rsidRPr="0076280E">
        <w:rPr>
          <w:rFonts w:ascii="Arial Narrow" w:hAnsi="Arial Narrow"/>
          <w:sz w:val="20"/>
          <w:szCs w:val="20"/>
        </w:rPr>
        <w:t xml:space="preserve">selon les </w:t>
      </w:r>
      <w:r w:rsidRPr="0076280E">
        <w:rPr>
          <w:rFonts w:ascii="Arial Narrow" w:hAnsi="Arial Narrow"/>
          <w:sz w:val="20"/>
          <w:szCs w:val="20"/>
        </w:rPr>
        <w:t>résultats obtenus, elle sera considérée comme une bonne pratique et sera incluse dans la compilation d</w:t>
      </w:r>
      <w:r w:rsidR="00890D8A">
        <w:rPr>
          <w:rFonts w:ascii="Arial Narrow" w:hAnsi="Arial Narrow"/>
          <w:sz w:val="20"/>
          <w:szCs w:val="20"/>
        </w:rPr>
        <w:t>’</w:t>
      </w:r>
      <w:r w:rsidRPr="0076280E">
        <w:rPr>
          <w:rFonts w:ascii="Arial Narrow" w:hAnsi="Arial Narrow"/>
          <w:sz w:val="20"/>
          <w:szCs w:val="20"/>
        </w:rPr>
        <w:t>exemples de bonnes pratiques du Conseil de l</w:t>
      </w:r>
      <w:r w:rsidR="00890D8A">
        <w:rPr>
          <w:rFonts w:ascii="Arial Narrow" w:hAnsi="Arial Narrow"/>
          <w:sz w:val="20"/>
          <w:szCs w:val="20"/>
        </w:rPr>
        <w:t>’</w:t>
      </w:r>
      <w:r w:rsidRPr="0076280E">
        <w:rPr>
          <w:rFonts w:ascii="Arial Narrow" w:hAnsi="Arial Narrow"/>
          <w:sz w:val="20"/>
          <w:szCs w:val="20"/>
        </w:rPr>
        <w:t xml:space="preserve">Europe. </w:t>
      </w:r>
    </w:p>
    <w:p w:rsidR="00BF770E" w:rsidRPr="0076280E" w:rsidRDefault="00BF770E" w:rsidP="00BF770E">
      <w:pPr>
        <w:pStyle w:val="ListParagraph"/>
        <w:spacing w:after="0" w:line="240" w:lineRule="auto"/>
        <w:jc w:val="both"/>
        <w:rPr>
          <w:rFonts w:ascii="Arial Narrow" w:hAnsi="Arial Narrow" w:cs="Arial"/>
          <w:sz w:val="20"/>
          <w:szCs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rPr>
        <w:t xml:space="preserve">Utilisation de la </w:t>
      </w:r>
      <w:r w:rsidRPr="0076280E">
        <w:rPr>
          <w:rFonts w:ascii="Arial Narrow" w:hAnsi="Arial Narrow"/>
          <w:sz w:val="20"/>
          <w:szCs w:val="20"/>
          <w:u w:val="single"/>
        </w:rPr>
        <w:t>méthodologie</w:t>
      </w:r>
      <w:r w:rsidRPr="0076280E">
        <w:rPr>
          <w:rFonts w:ascii="Arial Narrow" w:hAnsi="Arial Narrow"/>
          <w:sz w:val="20"/>
          <w:szCs w:val="20"/>
        </w:rPr>
        <w:t xml:space="preserve"> de la Convention de Faro</w:t>
      </w:r>
    </w:p>
    <w:p w:rsidR="00BF770E" w:rsidRPr="0076280E" w:rsidRDefault="00BF770E" w:rsidP="00BF770E">
      <w:pPr>
        <w:pStyle w:val="ListParagraph"/>
        <w:spacing w:after="0" w:line="240" w:lineRule="auto"/>
        <w:jc w:val="both"/>
        <w:rPr>
          <w:rFonts w:ascii="Arial Narrow" w:hAnsi="Arial Narrow" w:cs="Arial"/>
          <w:sz w:val="20"/>
          <w:szCs w:val="20"/>
        </w:rPr>
      </w:pPr>
      <w:r w:rsidRPr="0076280E">
        <w:rPr>
          <w:rFonts w:ascii="Arial Narrow" w:hAnsi="Arial Narrow"/>
          <w:b/>
          <w:sz w:val="20"/>
          <w:szCs w:val="20"/>
        </w:rPr>
        <w:t xml:space="preserve">La méthodologie de la Convention de Faro </w:t>
      </w:r>
      <w:r w:rsidRPr="0076280E">
        <w:rPr>
          <w:rFonts w:ascii="Arial Narrow" w:hAnsi="Arial Narrow"/>
          <w:sz w:val="20"/>
          <w:szCs w:val="20"/>
        </w:rPr>
        <w:t>est employée pour traiter des situations conflictuelles en respectant certaines étapes pour transformer un conflit par des initiatives liées au patrimoine.</w:t>
      </w:r>
      <w:r w:rsidR="00DD3C7B" w:rsidRPr="0076280E">
        <w:rPr>
          <w:rFonts w:ascii="Arial Narrow" w:hAnsi="Arial Narrow"/>
          <w:sz w:val="20"/>
          <w:szCs w:val="20"/>
        </w:rPr>
        <w:t xml:space="preserve"> </w:t>
      </w:r>
      <w:r w:rsidRPr="0076280E">
        <w:rPr>
          <w:rFonts w:ascii="Arial Narrow" w:hAnsi="Arial Narrow"/>
          <w:sz w:val="20"/>
          <w:szCs w:val="20"/>
        </w:rPr>
        <w:t>Cette méthodologie s</w:t>
      </w:r>
      <w:r w:rsidR="00890D8A">
        <w:rPr>
          <w:rFonts w:ascii="Arial Narrow" w:hAnsi="Arial Narrow"/>
          <w:sz w:val="20"/>
          <w:szCs w:val="20"/>
        </w:rPr>
        <w:t>’</w:t>
      </w:r>
      <w:r w:rsidRPr="0076280E">
        <w:rPr>
          <w:rFonts w:ascii="Arial Narrow" w:hAnsi="Arial Narrow"/>
          <w:sz w:val="20"/>
          <w:szCs w:val="20"/>
        </w:rPr>
        <w:t>articule autour des principaux concepts que sont les récits, les biens communs et la coopération. Si la méthodologie peut être employée pour différents volets du Plan d</w:t>
      </w:r>
      <w:r w:rsidR="00890D8A">
        <w:rPr>
          <w:rFonts w:ascii="Arial Narrow" w:hAnsi="Arial Narrow"/>
          <w:sz w:val="20"/>
          <w:szCs w:val="20"/>
        </w:rPr>
        <w:t>’</w:t>
      </w:r>
      <w:r w:rsidRPr="0076280E">
        <w:rPr>
          <w:rFonts w:ascii="Arial Narrow" w:hAnsi="Arial Narrow"/>
          <w:sz w:val="20"/>
          <w:szCs w:val="20"/>
        </w:rPr>
        <w:t>action de la Convention de Faro, le processus complet est généralement utilisé dans le cadre des actions coups de projecteurs fondées sur les priorités de l</w:t>
      </w:r>
      <w:r w:rsidR="00890D8A">
        <w:rPr>
          <w:rFonts w:ascii="Arial Narrow" w:hAnsi="Arial Narrow"/>
          <w:sz w:val="20"/>
          <w:szCs w:val="20"/>
        </w:rPr>
        <w:t>’</w:t>
      </w:r>
      <w:r w:rsidRPr="0076280E">
        <w:rPr>
          <w:rFonts w:ascii="Arial Narrow" w:hAnsi="Arial Narrow"/>
          <w:sz w:val="20"/>
          <w:szCs w:val="20"/>
        </w:rPr>
        <w:t xml:space="preserve">Organisation. </w:t>
      </w:r>
    </w:p>
    <w:p w:rsidR="00BF770E" w:rsidRPr="0076280E" w:rsidRDefault="00BF770E" w:rsidP="00BF770E">
      <w:pPr>
        <w:pStyle w:val="ListParagraph"/>
        <w:spacing w:after="0" w:line="240" w:lineRule="auto"/>
        <w:jc w:val="both"/>
        <w:rPr>
          <w:rFonts w:ascii="Arial Narrow" w:hAnsi="Arial Narrow" w:cs="Arial"/>
          <w:sz w:val="20"/>
          <w:szCs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u w:val="single"/>
        </w:rPr>
        <w:t>Auto-évaluation</w:t>
      </w:r>
      <w:r w:rsidRPr="0076280E">
        <w:rPr>
          <w:rFonts w:ascii="Arial Narrow" w:hAnsi="Arial Narrow"/>
          <w:sz w:val="20"/>
          <w:szCs w:val="20"/>
        </w:rPr>
        <w:t xml:space="preserve"> des bonnes pratiques et du Plan d</w:t>
      </w:r>
      <w:r w:rsidR="00890D8A">
        <w:rPr>
          <w:rFonts w:ascii="Arial Narrow" w:hAnsi="Arial Narrow"/>
          <w:sz w:val="20"/>
          <w:szCs w:val="20"/>
        </w:rPr>
        <w:t>’</w:t>
      </w:r>
      <w:r w:rsidRPr="0076280E">
        <w:rPr>
          <w:rFonts w:ascii="Arial Narrow" w:hAnsi="Arial Narrow"/>
          <w:sz w:val="20"/>
          <w:szCs w:val="20"/>
        </w:rPr>
        <w:t xml:space="preserve">action de la Convention de Faro par la communauté patrimoniale </w:t>
      </w:r>
    </w:p>
    <w:p w:rsidR="00BF770E" w:rsidRPr="0076280E" w:rsidRDefault="00763797" w:rsidP="008B5794">
      <w:pPr>
        <w:pStyle w:val="ListParagraph"/>
        <w:spacing w:after="0" w:line="240" w:lineRule="auto"/>
        <w:jc w:val="both"/>
        <w:rPr>
          <w:rFonts w:ascii="Arial Narrow" w:hAnsi="Arial Narrow" w:cs="Arial"/>
          <w:sz w:val="20"/>
          <w:szCs w:val="20"/>
        </w:rPr>
      </w:pPr>
      <w:r>
        <w:rPr>
          <w:rFonts w:ascii="Arial Narrow" w:hAnsi="Arial Narrow"/>
          <w:sz w:val="20"/>
          <w:szCs w:val="20"/>
        </w:rPr>
        <w:t>Pour l</w:t>
      </w:r>
      <w:r w:rsidR="00BF770E" w:rsidRPr="0076280E">
        <w:rPr>
          <w:rFonts w:ascii="Arial Narrow" w:hAnsi="Arial Narrow"/>
          <w:sz w:val="20"/>
          <w:szCs w:val="20"/>
        </w:rPr>
        <w:t>es travaux consacrés aux bonnes pratiques et les actions s</w:t>
      </w:r>
      <w:r w:rsidR="00890D8A">
        <w:rPr>
          <w:rFonts w:ascii="Arial Narrow" w:hAnsi="Arial Narrow"/>
          <w:sz w:val="20"/>
          <w:szCs w:val="20"/>
        </w:rPr>
        <w:t>’</w:t>
      </w:r>
      <w:r w:rsidR="00BF770E" w:rsidRPr="0076280E">
        <w:rPr>
          <w:rFonts w:ascii="Arial Narrow" w:hAnsi="Arial Narrow"/>
          <w:sz w:val="20"/>
          <w:szCs w:val="20"/>
        </w:rPr>
        <w:t>inscrivant dans la méthodologie de la Convention de Faro</w:t>
      </w:r>
      <w:r>
        <w:rPr>
          <w:rFonts w:ascii="Arial Narrow" w:hAnsi="Arial Narrow"/>
          <w:sz w:val="20"/>
          <w:szCs w:val="20"/>
        </w:rPr>
        <w:t xml:space="preserve">, il est suggéré de procéder à </w:t>
      </w:r>
      <w:r w:rsidR="00BF770E" w:rsidRPr="0076280E">
        <w:rPr>
          <w:rFonts w:ascii="Arial Narrow" w:hAnsi="Arial Narrow"/>
          <w:sz w:val="20"/>
          <w:szCs w:val="20"/>
        </w:rPr>
        <w:t xml:space="preserve">une autoévaluation et à </w:t>
      </w:r>
      <w:r>
        <w:rPr>
          <w:rFonts w:ascii="Arial Narrow" w:hAnsi="Arial Narrow"/>
          <w:sz w:val="20"/>
          <w:szCs w:val="20"/>
        </w:rPr>
        <w:t xml:space="preserve">en </w:t>
      </w:r>
      <w:r w:rsidR="00BF770E" w:rsidRPr="0076280E">
        <w:rPr>
          <w:rFonts w:ascii="Arial Narrow" w:hAnsi="Arial Narrow"/>
          <w:sz w:val="20"/>
          <w:szCs w:val="20"/>
        </w:rPr>
        <w:t>communiquer les résultats au RCF et au Secrétariat. Des experts apportent leur soutien, si nécessaire.</w:t>
      </w:r>
    </w:p>
    <w:p w:rsidR="00BF770E" w:rsidRPr="0076280E" w:rsidRDefault="00BF770E" w:rsidP="00BF770E">
      <w:pPr>
        <w:pStyle w:val="ListParagraph"/>
        <w:spacing w:after="0" w:line="240" w:lineRule="auto"/>
        <w:jc w:val="both"/>
        <w:rPr>
          <w:rFonts w:ascii="Arial Narrow" w:hAnsi="Arial Narrow" w:cs="Arial"/>
          <w:sz w:val="20"/>
          <w:szCs w:val="20"/>
        </w:rPr>
      </w:pPr>
    </w:p>
    <w:p w:rsidR="00BF770E" w:rsidRPr="0076280E" w:rsidRDefault="00BF770E" w:rsidP="00BF770E">
      <w:pPr>
        <w:pStyle w:val="ListParagraph"/>
        <w:numPr>
          <w:ilvl w:val="0"/>
          <w:numId w:val="10"/>
        </w:numPr>
        <w:spacing w:after="0" w:line="240" w:lineRule="auto"/>
        <w:jc w:val="both"/>
        <w:rPr>
          <w:rFonts w:ascii="Arial Narrow" w:hAnsi="Arial Narrow" w:cs="Arial"/>
          <w:sz w:val="20"/>
          <w:szCs w:val="20"/>
        </w:rPr>
      </w:pPr>
      <w:r w:rsidRPr="0076280E">
        <w:rPr>
          <w:rFonts w:ascii="Arial Narrow" w:hAnsi="Arial Narrow"/>
          <w:sz w:val="20"/>
          <w:szCs w:val="20"/>
        </w:rPr>
        <w:t xml:space="preserve">Promotion des bonnes pratiques et contribution à la </w:t>
      </w:r>
      <w:r w:rsidRPr="0076280E">
        <w:rPr>
          <w:rFonts w:ascii="Arial Narrow" w:hAnsi="Arial Narrow"/>
          <w:sz w:val="20"/>
          <w:szCs w:val="20"/>
          <w:u w:val="single"/>
        </w:rPr>
        <w:t>Stratégie 21</w:t>
      </w:r>
    </w:p>
    <w:p w:rsidR="00BF770E" w:rsidRPr="0076280E" w:rsidRDefault="00BF770E" w:rsidP="00BF770E">
      <w:pPr>
        <w:pStyle w:val="ListParagraph"/>
        <w:spacing w:after="0" w:line="240" w:lineRule="auto"/>
        <w:jc w:val="both"/>
        <w:rPr>
          <w:rFonts w:ascii="Arial Narrow" w:hAnsi="Arial Narrow" w:cs="Arial"/>
          <w:sz w:val="20"/>
          <w:szCs w:val="20"/>
        </w:rPr>
      </w:pPr>
      <w:r w:rsidRPr="0076280E">
        <w:rPr>
          <w:rFonts w:ascii="Arial Narrow" w:hAnsi="Arial Narrow"/>
          <w:sz w:val="20"/>
          <w:szCs w:val="20"/>
        </w:rPr>
        <w:t>Tous les résultats obtenus dans le cadre du Plan d</w:t>
      </w:r>
      <w:r w:rsidR="00890D8A">
        <w:rPr>
          <w:rFonts w:ascii="Arial Narrow" w:hAnsi="Arial Narrow"/>
          <w:sz w:val="20"/>
          <w:szCs w:val="20"/>
        </w:rPr>
        <w:t>’</w:t>
      </w:r>
      <w:r w:rsidRPr="0076280E">
        <w:rPr>
          <w:rFonts w:ascii="Arial Narrow" w:hAnsi="Arial Narrow"/>
          <w:sz w:val="20"/>
          <w:szCs w:val="20"/>
        </w:rPr>
        <w:t>action de la Convention de Faro s</w:t>
      </w:r>
      <w:r w:rsidR="00890D8A">
        <w:rPr>
          <w:rFonts w:ascii="Arial Narrow" w:hAnsi="Arial Narrow"/>
          <w:sz w:val="20"/>
          <w:szCs w:val="20"/>
        </w:rPr>
        <w:t>’</w:t>
      </w:r>
      <w:r w:rsidRPr="0076280E">
        <w:rPr>
          <w:rFonts w:ascii="Arial Narrow" w:hAnsi="Arial Narrow"/>
          <w:sz w:val="20"/>
          <w:szCs w:val="20"/>
        </w:rPr>
        <w:t xml:space="preserve">inscrivent dans la mise en </w:t>
      </w:r>
      <w:r w:rsidR="000140AC" w:rsidRPr="0076280E">
        <w:rPr>
          <w:rFonts w:ascii="Arial Narrow" w:hAnsi="Arial Narrow"/>
          <w:sz w:val="20"/>
          <w:szCs w:val="20"/>
        </w:rPr>
        <w:t>œuvre</w:t>
      </w:r>
      <w:r w:rsidRPr="0076280E">
        <w:rPr>
          <w:rFonts w:ascii="Arial Narrow" w:hAnsi="Arial Narrow"/>
          <w:sz w:val="20"/>
          <w:szCs w:val="20"/>
        </w:rPr>
        <w:t xml:space="preserve"> de la Stratégie 21, qui propose une approche, une plateforme de dialogue interculturel et des bonnes pratiques expérimentées.</w:t>
      </w:r>
      <w:r w:rsidR="00BC4E1C">
        <w:rPr>
          <w:rFonts w:ascii="Arial Narrow" w:hAnsi="Arial Narrow"/>
          <w:sz w:val="20"/>
          <w:szCs w:val="20"/>
        </w:rPr>
        <w:t xml:space="preserve"> </w:t>
      </w:r>
    </w:p>
    <w:p w:rsidR="00BF770E" w:rsidRPr="0076280E" w:rsidRDefault="00BF770E" w:rsidP="00BF770E">
      <w:pPr>
        <w:pStyle w:val="ListParagraph"/>
        <w:jc w:val="both"/>
        <w:rPr>
          <w:rFonts w:ascii="Arial Narrow" w:hAnsi="Arial Narrow" w:cs="Arial"/>
          <w:sz w:val="18"/>
          <w:szCs w:val="20"/>
        </w:rPr>
      </w:pPr>
    </w:p>
    <w:p w:rsidR="00BF770E" w:rsidRPr="0076280E" w:rsidRDefault="00BF770E" w:rsidP="00BF770E">
      <w:pPr>
        <w:jc w:val="center"/>
        <w:rPr>
          <w:rFonts w:ascii="Arial Narrow" w:hAnsi="Arial Narrow" w:cs="Arial"/>
          <w:sz w:val="20"/>
          <w:szCs w:val="20"/>
        </w:rPr>
      </w:pPr>
    </w:p>
    <w:p w:rsidR="00BF770E" w:rsidRDefault="00763797" w:rsidP="005B51B3">
      <w:pPr>
        <w:pStyle w:val="CoE-Heading3"/>
        <w:rPr>
          <w:rFonts w:ascii="Arial Narrow" w:hAnsi="Arial Narrow"/>
          <w:sz w:val="20"/>
        </w:rPr>
      </w:pPr>
      <w:bookmarkStart w:id="57" w:name="_Toc505872980"/>
      <w:bookmarkStart w:id="58" w:name="_Toc505873066"/>
      <w:bookmarkStart w:id="59" w:name="_Toc505873297"/>
      <w:bookmarkStart w:id="60" w:name="_Toc505873550"/>
      <w:bookmarkStart w:id="61" w:name="_Toc509474075"/>
      <w:r>
        <w:rPr>
          <w:rFonts w:ascii="Arial Narrow" w:hAnsi="Arial Narrow"/>
          <w:sz w:val="20"/>
        </w:rPr>
        <w:br w:type="column"/>
      </w:r>
      <w:r w:rsidR="00BF770E" w:rsidRPr="0076280E">
        <w:rPr>
          <w:rFonts w:ascii="Arial Narrow" w:hAnsi="Arial Narrow"/>
          <w:sz w:val="20"/>
        </w:rPr>
        <w:lastRenderedPageBreak/>
        <w:t>2.2.2. Le processus d</w:t>
      </w:r>
      <w:r w:rsidR="00890D8A">
        <w:rPr>
          <w:rFonts w:ascii="Arial Narrow" w:hAnsi="Arial Narrow"/>
          <w:sz w:val="20"/>
        </w:rPr>
        <w:t>’</w:t>
      </w:r>
      <w:r w:rsidR="00BF770E" w:rsidRPr="0076280E">
        <w:rPr>
          <w:rFonts w:ascii="Arial Narrow" w:hAnsi="Arial Narrow"/>
          <w:sz w:val="20"/>
        </w:rPr>
        <w:t>autogestion</w:t>
      </w:r>
      <w:bookmarkEnd w:id="57"/>
      <w:bookmarkEnd w:id="58"/>
      <w:bookmarkEnd w:id="59"/>
      <w:bookmarkEnd w:id="60"/>
      <w:bookmarkEnd w:id="61"/>
    </w:p>
    <w:p w:rsidR="00963913" w:rsidRPr="0076280E" w:rsidRDefault="00963913" w:rsidP="005B51B3">
      <w:pPr>
        <w:pStyle w:val="CoE-Heading3"/>
        <w:rPr>
          <w:rFonts w:ascii="Arial Narrow" w:hAnsi="Arial Narrow"/>
          <w:sz w:val="20"/>
        </w:rPr>
      </w:pPr>
    </w:p>
    <w:p w:rsidR="00BF770E" w:rsidRDefault="00BF770E" w:rsidP="00963913">
      <w:pPr>
        <w:spacing w:after="0" w:line="240" w:lineRule="auto"/>
        <w:jc w:val="both"/>
        <w:rPr>
          <w:rFonts w:ascii="Arial Narrow" w:hAnsi="Arial Narrow"/>
          <w:sz w:val="20"/>
          <w:szCs w:val="20"/>
        </w:rPr>
      </w:pPr>
      <w:r w:rsidRPr="0076280E">
        <w:rPr>
          <w:rFonts w:ascii="Arial Narrow" w:hAnsi="Arial Narrow"/>
          <w:sz w:val="20"/>
          <w:szCs w:val="20"/>
        </w:rPr>
        <w:t>Après son adoption par le Comité des Ministres du Conseil de l</w:t>
      </w:r>
      <w:r w:rsidR="00890D8A">
        <w:rPr>
          <w:rFonts w:ascii="Arial Narrow" w:hAnsi="Arial Narrow"/>
          <w:sz w:val="20"/>
          <w:szCs w:val="20"/>
        </w:rPr>
        <w:t>’</w:t>
      </w:r>
      <w:r w:rsidRPr="0076280E">
        <w:rPr>
          <w:rFonts w:ascii="Arial Narrow" w:hAnsi="Arial Narrow"/>
          <w:sz w:val="20"/>
          <w:szCs w:val="20"/>
        </w:rPr>
        <w:t xml:space="preserve">Europe en 2005, la Convention est entrée en vigueur en 2011. Depuis cette date, la question de savoir comment mettre en </w:t>
      </w:r>
      <w:r w:rsidR="000140AC" w:rsidRPr="0076280E">
        <w:rPr>
          <w:rFonts w:ascii="Arial Narrow" w:hAnsi="Arial Narrow"/>
          <w:sz w:val="20"/>
          <w:szCs w:val="20"/>
        </w:rPr>
        <w:t>œuvre</w:t>
      </w:r>
      <w:r w:rsidRPr="0076280E">
        <w:rPr>
          <w:rFonts w:ascii="Arial Narrow" w:hAnsi="Arial Narrow"/>
          <w:sz w:val="20"/>
          <w:szCs w:val="20"/>
        </w:rPr>
        <w:t xml:space="preserve"> la Convention et </w:t>
      </w:r>
      <w:r w:rsidR="00763797">
        <w:rPr>
          <w:rFonts w:ascii="Arial Narrow" w:hAnsi="Arial Narrow"/>
          <w:sz w:val="20"/>
          <w:szCs w:val="20"/>
        </w:rPr>
        <w:t>contrôler</w:t>
      </w:r>
      <w:r w:rsidR="00763797" w:rsidRPr="0076280E">
        <w:rPr>
          <w:rFonts w:ascii="Arial Narrow" w:hAnsi="Arial Narrow"/>
          <w:sz w:val="20"/>
          <w:szCs w:val="20"/>
        </w:rPr>
        <w:t xml:space="preserve"> </w:t>
      </w:r>
      <w:r w:rsidRPr="0076280E">
        <w:rPr>
          <w:rFonts w:ascii="Arial Narrow" w:hAnsi="Arial Narrow"/>
          <w:sz w:val="20"/>
          <w:szCs w:val="20"/>
        </w:rPr>
        <w:t>son impact a fait l</w:t>
      </w:r>
      <w:r w:rsidR="00890D8A">
        <w:rPr>
          <w:rFonts w:ascii="Arial Narrow" w:hAnsi="Arial Narrow"/>
          <w:sz w:val="20"/>
          <w:szCs w:val="20"/>
        </w:rPr>
        <w:t>’</w:t>
      </w:r>
      <w:r w:rsidRPr="0076280E">
        <w:rPr>
          <w:rFonts w:ascii="Arial Narrow" w:hAnsi="Arial Narrow"/>
          <w:sz w:val="20"/>
          <w:szCs w:val="20"/>
        </w:rPr>
        <w:t>objet de toute une série de réflexions et a évolué dans le cadre des plans d</w:t>
      </w:r>
      <w:r w:rsidR="00890D8A">
        <w:rPr>
          <w:rFonts w:ascii="Arial Narrow" w:hAnsi="Arial Narrow"/>
          <w:sz w:val="20"/>
          <w:szCs w:val="20"/>
        </w:rPr>
        <w:t>’</w:t>
      </w:r>
      <w:r w:rsidRPr="0076280E">
        <w:rPr>
          <w:rFonts w:ascii="Arial Narrow" w:hAnsi="Arial Narrow"/>
          <w:sz w:val="20"/>
          <w:szCs w:val="20"/>
        </w:rPr>
        <w:t>action 2014-15 et 2016-17. Compte tenu du nombre croissant de communautés et d</w:t>
      </w:r>
      <w:r w:rsidR="00890D8A">
        <w:rPr>
          <w:rFonts w:ascii="Arial Narrow" w:hAnsi="Arial Narrow"/>
          <w:sz w:val="20"/>
          <w:szCs w:val="20"/>
        </w:rPr>
        <w:t>’</w:t>
      </w:r>
      <w:r w:rsidRPr="0076280E">
        <w:rPr>
          <w:rFonts w:ascii="Arial Narrow" w:hAnsi="Arial Narrow"/>
          <w:sz w:val="20"/>
          <w:szCs w:val="20"/>
        </w:rPr>
        <w:t xml:space="preserve">experts fortement impliqués dans le processus, les principes et critères de la Convention de Faro ont été modifiés. En outre, les membres du Réseau de la Convention de Faro ont manifesté leur intérêt pour une approche spécifique de la mise en </w:t>
      </w:r>
      <w:r w:rsidR="000140AC" w:rsidRPr="0076280E">
        <w:rPr>
          <w:rFonts w:ascii="Arial Narrow" w:hAnsi="Arial Narrow"/>
          <w:sz w:val="20"/>
          <w:szCs w:val="20"/>
        </w:rPr>
        <w:t>œuvre</w:t>
      </w:r>
      <w:r w:rsidRPr="0076280E">
        <w:rPr>
          <w:rFonts w:ascii="Arial Narrow" w:hAnsi="Arial Narrow"/>
          <w:sz w:val="20"/>
          <w:szCs w:val="20"/>
        </w:rPr>
        <w:t xml:space="preserve"> et de l</w:t>
      </w:r>
      <w:r w:rsidR="00890D8A">
        <w:rPr>
          <w:rFonts w:ascii="Arial Narrow" w:hAnsi="Arial Narrow"/>
          <w:sz w:val="20"/>
          <w:szCs w:val="20"/>
        </w:rPr>
        <w:t>’</w:t>
      </w:r>
      <w:r w:rsidRPr="0076280E">
        <w:rPr>
          <w:rFonts w:ascii="Arial Narrow" w:hAnsi="Arial Narrow"/>
          <w:sz w:val="20"/>
          <w:szCs w:val="20"/>
        </w:rPr>
        <w:t>évaluation de l</w:t>
      </w:r>
      <w:r w:rsidR="00890D8A">
        <w:rPr>
          <w:rFonts w:ascii="Arial Narrow" w:hAnsi="Arial Narrow"/>
          <w:sz w:val="20"/>
          <w:szCs w:val="20"/>
        </w:rPr>
        <w:t>’</w:t>
      </w:r>
      <w:r w:rsidRPr="0076280E">
        <w:rPr>
          <w:rFonts w:ascii="Arial Narrow" w:hAnsi="Arial Narrow"/>
          <w:sz w:val="20"/>
          <w:szCs w:val="20"/>
        </w:rPr>
        <w:t>impact, respectueuse de l</w:t>
      </w:r>
      <w:r w:rsidR="00890D8A">
        <w:rPr>
          <w:rFonts w:ascii="Arial Narrow" w:hAnsi="Arial Narrow"/>
          <w:sz w:val="20"/>
          <w:szCs w:val="20"/>
        </w:rPr>
        <w:t>’</w:t>
      </w:r>
      <w:r w:rsidRPr="0076280E">
        <w:rPr>
          <w:rFonts w:ascii="Arial Narrow" w:hAnsi="Arial Narrow"/>
          <w:sz w:val="20"/>
          <w:szCs w:val="20"/>
        </w:rPr>
        <w:t>esprit de la Convention.</w:t>
      </w:r>
      <w:r w:rsidR="00BC4E1C">
        <w:rPr>
          <w:rFonts w:ascii="Arial Narrow" w:hAnsi="Arial Narrow"/>
          <w:sz w:val="20"/>
          <w:szCs w:val="20"/>
        </w:rPr>
        <w:t xml:space="preserve"> </w:t>
      </w:r>
      <w:r w:rsidRPr="0076280E">
        <w:rPr>
          <w:rFonts w:ascii="Arial Narrow" w:hAnsi="Arial Narrow"/>
          <w:sz w:val="20"/>
          <w:szCs w:val="20"/>
        </w:rPr>
        <w:t>Un processus d</w:t>
      </w:r>
      <w:r w:rsidR="00890D8A">
        <w:rPr>
          <w:rFonts w:ascii="Arial Narrow" w:hAnsi="Arial Narrow"/>
          <w:sz w:val="20"/>
          <w:szCs w:val="20"/>
        </w:rPr>
        <w:t>’</w:t>
      </w:r>
      <w:r w:rsidRPr="0076280E">
        <w:rPr>
          <w:rFonts w:ascii="Arial Narrow" w:hAnsi="Arial Narrow"/>
          <w:sz w:val="20"/>
          <w:szCs w:val="20"/>
        </w:rPr>
        <w:t xml:space="preserve">autogestion a donc </w:t>
      </w:r>
      <w:r w:rsidR="00DD3C7B" w:rsidRPr="0076280E">
        <w:rPr>
          <w:rFonts w:ascii="Arial Narrow" w:hAnsi="Arial Narrow"/>
          <w:sz w:val="20"/>
          <w:szCs w:val="20"/>
        </w:rPr>
        <w:t xml:space="preserve">été adopté. </w:t>
      </w:r>
      <w:r w:rsidRPr="0076280E">
        <w:rPr>
          <w:rFonts w:ascii="Arial Narrow" w:hAnsi="Arial Narrow"/>
          <w:sz w:val="20"/>
          <w:szCs w:val="20"/>
        </w:rPr>
        <w:t>Dans ce cadre, les initiatives et communautés patrimoniales de la Convention de Faro sont invitées à apprécier, surveiller et évaluer par elles-mêmes leurs activités</w:t>
      </w:r>
      <w:r w:rsidR="00763797">
        <w:rPr>
          <w:rFonts w:ascii="Arial Narrow" w:hAnsi="Arial Narrow"/>
          <w:sz w:val="20"/>
          <w:szCs w:val="20"/>
        </w:rPr>
        <w:t>,</w:t>
      </w:r>
      <w:r w:rsidR="00DD3C7B" w:rsidRPr="0076280E">
        <w:rPr>
          <w:rFonts w:ascii="Arial Narrow" w:hAnsi="Arial Narrow"/>
          <w:sz w:val="20"/>
          <w:szCs w:val="20"/>
        </w:rPr>
        <w:t xml:space="preserve"> en conformité avec les </w:t>
      </w:r>
      <w:r w:rsidRPr="0076280E">
        <w:rPr>
          <w:rFonts w:ascii="Arial Narrow" w:hAnsi="Arial Narrow"/>
          <w:sz w:val="20"/>
          <w:szCs w:val="20"/>
        </w:rPr>
        <w:t xml:space="preserve">principes et critères de la Convention de Faro. Ce processus est considéré comme essentiel pour la </w:t>
      </w:r>
      <w:r w:rsidR="00763797">
        <w:rPr>
          <w:rFonts w:ascii="Arial Narrow" w:hAnsi="Arial Narrow"/>
          <w:sz w:val="20"/>
          <w:szCs w:val="20"/>
        </w:rPr>
        <w:t>dimension organique</w:t>
      </w:r>
      <w:r w:rsidRPr="0076280E">
        <w:rPr>
          <w:rFonts w:ascii="Arial Narrow" w:hAnsi="Arial Narrow"/>
          <w:sz w:val="20"/>
          <w:szCs w:val="20"/>
        </w:rPr>
        <w:t xml:space="preserve"> de la Convention et pour donner </w:t>
      </w:r>
      <w:r w:rsidR="008933FF">
        <w:rPr>
          <w:rFonts w:ascii="Arial Narrow" w:hAnsi="Arial Narrow"/>
          <w:sz w:val="20"/>
          <w:szCs w:val="20"/>
        </w:rPr>
        <w:t>une capacité d</w:t>
      </w:r>
      <w:r w:rsidR="00890D8A">
        <w:rPr>
          <w:rFonts w:ascii="Arial Narrow" w:hAnsi="Arial Narrow"/>
          <w:sz w:val="20"/>
          <w:szCs w:val="20"/>
        </w:rPr>
        <w:t>’</w:t>
      </w:r>
      <w:r w:rsidR="008933FF">
        <w:rPr>
          <w:rFonts w:ascii="Arial Narrow" w:hAnsi="Arial Narrow"/>
          <w:sz w:val="20"/>
          <w:szCs w:val="20"/>
        </w:rPr>
        <w:t>action</w:t>
      </w:r>
      <w:r w:rsidRPr="0076280E">
        <w:rPr>
          <w:rFonts w:ascii="Arial Narrow" w:hAnsi="Arial Narrow"/>
          <w:sz w:val="20"/>
          <w:szCs w:val="20"/>
        </w:rPr>
        <w:t xml:space="preserve"> au réseau en renforçant la solidarité et la coopération entre ses membres</w:t>
      </w:r>
      <w:r w:rsidR="008933FF">
        <w:rPr>
          <w:rFonts w:ascii="Arial Narrow" w:hAnsi="Arial Narrow"/>
          <w:sz w:val="20"/>
          <w:szCs w:val="20"/>
        </w:rPr>
        <w:t xml:space="preserve"> et</w:t>
      </w:r>
      <w:r w:rsidRPr="0076280E">
        <w:rPr>
          <w:rFonts w:ascii="Arial Narrow" w:hAnsi="Arial Narrow"/>
          <w:sz w:val="20"/>
          <w:szCs w:val="20"/>
        </w:rPr>
        <w:t xml:space="preserve"> en proposant une diversité de bonnes pratiques et de recommandations afin de permettre aux États membres de s</w:t>
      </w:r>
      <w:r w:rsidR="00890D8A">
        <w:rPr>
          <w:rFonts w:ascii="Arial Narrow" w:hAnsi="Arial Narrow"/>
          <w:sz w:val="20"/>
          <w:szCs w:val="20"/>
        </w:rPr>
        <w:t>’</w:t>
      </w:r>
      <w:r w:rsidRPr="0076280E">
        <w:rPr>
          <w:rFonts w:ascii="Arial Narrow" w:hAnsi="Arial Narrow"/>
          <w:sz w:val="20"/>
          <w:szCs w:val="20"/>
        </w:rPr>
        <w:t>engager davantage.</w:t>
      </w:r>
    </w:p>
    <w:p w:rsidR="00963913" w:rsidRPr="0076280E" w:rsidRDefault="00963913" w:rsidP="00963913">
      <w:pPr>
        <w:spacing w:after="0" w:line="240" w:lineRule="auto"/>
        <w:jc w:val="both"/>
        <w:rPr>
          <w:rFonts w:ascii="Arial Narrow" w:hAnsi="Arial Narrow" w:cs="Arial"/>
          <w:sz w:val="20"/>
          <w:szCs w:val="20"/>
        </w:rPr>
      </w:pPr>
    </w:p>
    <w:p w:rsidR="00BF770E" w:rsidRDefault="00BF770E" w:rsidP="00963913">
      <w:pPr>
        <w:spacing w:after="0" w:line="240" w:lineRule="auto"/>
        <w:jc w:val="both"/>
        <w:rPr>
          <w:rFonts w:ascii="Arial Narrow" w:hAnsi="Arial Narrow"/>
          <w:sz w:val="20"/>
          <w:szCs w:val="20"/>
        </w:rPr>
      </w:pPr>
      <w:r w:rsidRPr="0076280E">
        <w:rPr>
          <w:rFonts w:ascii="Arial Narrow" w:hAnsi="Arial Narrow"/>
          <w:sz w:val="20"/>
          <w:szCs w:val="20"/>
        </w:rPr>
        <w:t xml:space="preserve">Les initiatives de la Convention de Faro et les communautés patrimoniales qui décident de participer au réseau de la Convention de Faro sont invitées à </w:t>
      </w:r>
      <w:r w:rsidR="008933FF">
        <w:rPr>
          <w:rFonts w:ascii="Arial Narrow" w:hAnsi="Arial Narrow"/>
          <w:sz w:val="20"/>
          <w:szCs w:val="20"/>
        </w:rPr>
        <w:t>suivre</w:t>
      </w:r>
      <w:r w:rsidR="008933FF" w:rsidRPr="0076280E">
        <w:rPr>
          <w:rFonts w:ascii="Arial Narrow" w:hAnsi="Arial Narrow"/>
          <w:sz w:val="20"/>
          <w:szCs w:val="20"/>
        </w:rPr>
        <w:t xml:space="preserve"> </w:t>
      </w:r>
      <w:r w:rsidRPr="0076280E">
        <w:rPr>
          <w:rFonts w:ascii="Arial Narrow" w:hAnsi="Arial Narrow"/>
          <w:sz w:val="20"/>
          <w:szCs w:val="20"/>
        </w:rPr>
        <w:t>le processus d</w:t>
      </w:r>
      <w:r w:rsidR="00890D8A">
        <w:rPr>
          <w:rFonts w:ascii="Arial Narrow" w:hAnsi="Arial Narrow"/>
          <w:sz w:val="20"/>
          <w:szCs w:val="20"/>
        </w:rPr>
        <w:t>’</w:t>
      </w:r>
      <w:r w:rsidRPr="0076280E">
        <w:rPr>
          <w:rFonts w:ascii="Arial Narrow" w:hAnsi="Arial Narrow"/>
          <w:sz w:val="20"/>
          <w:szCs w:val="20"/>
        </w:rPr>
        <w:t xml:space="preserve">auto-évaluation </w:t>
      </w:r>
      <w:r w:rsidR="00080798" w:rsidRPr="0076280E">
        <w:rPr>
          <w:rFonts w:ascii="Arial Narrow" w:hAnsi="Arial Narrow"/>
          <w:sz w:val="20"/>
          <w:szCs w:val="20"/>
        </w:rPr>
        <w:t>ci-après</w:t>
      </w:r>
      <w:r w:rsidRPr="0076280E">
        <w:rPr>
          <w:rFonts w:ascii="Arial Narrow" w:hAnsi="Arial Narrow"/>
          <w:sz w:val="20"/>
          <w:szCs w:val="20"/>
        </w:rPr>
        <w:t xml:space="preserve"> </w:t>
      </w:r>
      <w:r w:rsidR="008933FF">
        <w:rPr>
          <w:rFonts w:ascii="Arial Narrow" w:hAnsi="Arial Narrow"/>
          <w:sz w:val="20"/>
          <w:szCs w:val="20"/>
        </w:rPr>
        <w:t xml:space="preserve">en </w:t>
      </w:r>
      <w:r w:rsidRPr="0076280E">
        <w:rPr>
          <w:rFonts w:ascii="Arial Narrow" w:hAnsi="Arial Narrow"/>
          <w:sz w:val="20"/>
          <w:szCs w:val="20"/>
        </w:rPr>
        <w:t>pass</w:t>
      </w:r>
      <w:r w:rsidR="008933FF">
        <w:rPr>
          <w:rFonts w:ascii="Arial Narrow" w:hAnsi="Arial Narrow"/>
          <w:sz w:val="20"/>
          <w:szCs w:val="20"/>
        </w:rPr>
        <w:t>ant</w:t>
      </w:r>
      <w:r w:rsidRPr="0076280E">
        <w:rPr>
          <w:rFonts w:ascii="Arial Narrow" w:hAnsi="Arial Narrow"/>
          <w:sz w:val="20"/>
          <w:szCs w:val="20"/>
        </w:rPr>
        <w:t xml:space="preserve"> en revue les </w:t>
      </w:r>
      <w:r w:rsidRPr="0076280E">
        <w:rPr>
          <w:rFonts w:ascii="Arial Narrow" w:hAnsi="Arial Narrow"/>
          <w:b/>
          <w:sz w:val="20"/>
          <w:szCs w:val="20"/>
        </w:rPr>
        <w:t>principes et les douze critères</w:t>
      </w:r>
      <w:r w:rsidR="008933FF">
        <w:rPr>
          <w:rFonts w:ascii="Arial Narrow" w:hAnsi="Arial Narrow"/>
          <w:b/>
          <w:sz w:val="20"/>
          <w:szCs w:val="20"/>
        </w:rPr>
        <w:t>,</w:t>
      </w:r>
      <w:r w:rsidRPr="0076280E">
        <w:rPr>
          <w:rFonts w:ascii="Arial Narrow" w:hAnsi="Arial Narrow"/>
          <w:b/>
          <w:sz w:val="20"/>
          <w:szCs w:val="20"/>
        </w:rPr>
        <w:t> </w:t>
      </w:r>
      <w:r w:rsidRPr="0076280E">
        <w:rPr>
          <w:rFonts w:ascii="Arial Narrow" w:hAnsi="Arial Narrow"/>
          <w:sz w:val="20"/>
          <w:szCs w:val="20"/>
        </w:rPr>
        <w:t>à examiner la situation existante avec les membres des communautés patrimoniales et à cocher la case appropriée.</w:t>
      </w:r>
      <w:r w:rsidR="00BC4E1C">
        <w:rPr>
          <w:rFonts w:ascii="Arial Narrow" w:hAnsi="Arial Narrow"/>
          <w:sz w:val="20"/>
          <w:szCs w:val="20"/>
        </w:rPr>
        <w:t xml:space="preserve"> </w:t>
      </w:r>
    </w:p>
    <w:p w:rsidR="00963913" w:rsidRPr="0076280E" w:rsidRDefault="00963913" w:rsidP="00963913">
      <w:pPr>
        <w:spacing w:after="0" w:line="240" w:lineRule="auto"/>
        <w:jc w:val="both"/>
        <w:rPr>
          <w:rFonts w:ascii="Arial Narrow" w:hAnsi="Arial Narrow" w:cs="Arial"/>
          <w:sz w:val="20"/>
          <w:szCs w:val="20"/>
        </w:rPr>
      </w:pPr>
    </w:p>
    <w:p w:rsidR="00BF770E" w:rsidRPr="0076280E" w:rsidRDefault="00BF770E" w:rsidP="005B51B3">
      <w:pPr>
        <w:pStyle w:val="CoE-Heading4"/>
        <w:rPr>
          <w:rFonts w:ascii="Arial Narrow" w:hAnsi="Arial Narrow"/>
          <w:sz w:val="20"/>
        </w:rPr>
      </w:pPr>
      <w:bookmarkStart w:id="62" w:name="_Toc505872981"/>
      <w:bookmarkStart w:id="63" w:name="_Toc505873067"/>
      <w:bookmarkStart w:id="64" w:name="_Toc505873298"/>
      <w:bookmarkStart w:id="65" w:name="_Toc505873551"/>
      <w:bookmarkStart w:id="66" w:name="_Toc509474076"/>
      <w:r w:rsidRPr="0076280E">
        <w:rPr>
          <w:rFonts w:ascii="Arial Narrow" w:hAnsi="Arial Narrow"/>
          <w:sz w:val="20"/>
        </w:rPr>
        <w:t>2.2.2.1. Étape 1</w:t>
      </w:r>
      <w:r w:rsidR="000E29CF">
        <w:rPr>
          <w:rFonts w:ascii="Arial Narrow" w:hAnsi="Arial Narrow"/>
          <w:sz w:val="20"/>
        </w:rPr>
        <w:t> :</w:t>
      </w:r>
      <w:r w:rsidR="00804AF8" w:rsidRPr="0076280E">
        <w:rPr>
          <w:rFonts w:ascii="Arial Narrow" w:hAnsi="Arial Narrow"/>
          <w:sz w:val="20"/>
        </w:rPr>
        <w:t xml:space="preserve"> a</w:t>
      </w:r>
      <w:r w:rsidRPr="0076280E">
        <w:rPr>
          <w:rFonts w:ascii="Arial Narrow" w:hAnsi="Arial Narrow"/>
          <w:sz w:val="20"/>
        </w:rPr>
        <w:t>uto-évaluation/ indicateur de référence</w:t>
      </w:r>
      <w:bookmarkEnd w:id="62"/>
      <w:bookmarkEnd w:id="63"/>
      <w:bookmarkEnd w:id="64"/>
      <w:bookmarkEnd w:id="65"/>
      <w:bookmarkEnd w:id="66"/>
    </w:p>
    <w:p w:rsidR="00BF770E" w:rsidRPr="0076280E" w:rsidRDefault="00763797" w:rsidP="00BF770E">
      <w:pPr>
        <w:jc w:val="both"/>
        <w:rPr>
          <w:rFonts w:ascii="Arial Narrow" w:hAnsi="Arial Narrow" w:cs="Arial"/>
          <w:sz w:val="20"/>
          <w:szCs w:val="20"/>
        </w:rPr>
      </w:pPr>
      <w:r w:rsidRPr="0076280E">
        <w:rPr>
          <w:rFonts w:ascii="Arial Narrow" w:hAnsi="Arial Narrow"/>
          <w:noProof/>
          <w:sz w:val="20"/>
          <w:szCs w:val="20"/>
          <w:lang w:val="en-GB" w:eastAsia="en-GB"/>
        </w:rPr>
        <w:drawing>
          <wp:anchor distT="0" distB="0" distL="114300" distR="114300" simplePos="0" relativeHeight="251737088" behindDoc="0" locked="0" layoutInCell="1" allowOverlap="1" wp14:anchorId="026CB2E2" wp14:editId="1F174B64">
            <wp:simplePos x="0" y="0"/>
            <wp:positionH relativeFrom="column">
              <wp:posOffset>-3150235</wp:posOffset>
            </wp:positionH>
            <wp:positionV relativeFrom="paragraph">
              <wp:posOffset>864870</wp:posOffset>
            </wp:positionV>
            <wp:extent cx="2767965" cy="1842770"/>
            <wp:effectExtent l="0" t="0" r="0" b="5080"/>
            <wp:wrapTopAndBottom/>
            <wp:docPr id="13" name="Picture 13" descr="P:\_coe-settings\desktop\handbook photos\LDPP_CR_IM_FZ_01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_coe-settings\desktop\handbook photos\LDPP_CR_IM_FZ_0117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796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770E" w:rsidRPr="0076280E">
        <w:rPr>
          <w:rFonts w:ascii="Arial Narrow" w:hAnsi="Arial Narrow"/>
          <w:sz w:val="20"/>
          <w:szCs w:val="20"/>
        </w:rPr>
        <w:t>Le processus d</w:t>
      </w:r>
      <w:r w:rsidR="00890D8A">
        <w:rPr>
          <w:rFonts w:ascii="Arial Narrow" w:hAnsi="Arial Narrow"/>
          <w:sz w:val="20"/>
          <w:szCs w:val="20"/>
        </w:rPr>
        <w:t>’</w:t>
      </w:r>
      <w:r w:rsidR="00BF770E" w:rsidRPr="0076280E">
        <w:rPr>
          <w:rFonts w:ascii="Arial Narrow" w:hAnsi="Arial Narrow"/>
          <w:sz w:val="20"/>
          <w:szCs w:val="20"/>
        </w:rPr>
        <w:t>évaluation doit être inclusif. Il convient de créer un environnement sûr dans lequel chacun peut exprimer son opinion, quelle que soit l</w:t>
      </w:r>
      <w:r w:rsidR="00890D8A">
        <w:rPr>
          <w:rFonts w:ascii="Arial Narrow" w:hAnsi="Arial Narrow"/>
          <w:sz w:val="20"/>
          <w:szCs w:val="20"/>
        </w:rPr>
        <w:t>’</w:t>
      </w:r>
      <w:r w:rsidR="00BF770E" w:rsidRPr="0076280E">
        <w:rPr>
          <w:rFonts w:ascii="Arial Narrow" w:hAnsi="Arial Narrow"/>
          <w:sz w:val="20"/>
          <w:szCs w:val="20"/>
        </w:rPr>
        <w:t>importance de sa représentativité. Le tableau 1 doit être complété en se fondant sur un examen approfondi des membres de la communauté patrimoniale. La valeur numérique de chaque critère est indiquée dans le tableau 2. Le tableau 3 propose un exemple de tableau complété par des mentions chiffrées ou en toutes lettres.</w:t>
      </w:r>
    </w:p>
    <w:p w:rsidR="008D0161" w:rsidRPr="0076280E" w:rsidRDefault="008D0161" w:rsidP="008D0161">
      <w:pPr>
        <w:ind w:left="1134"/>
        <w:jc w:val="both"/>
        <w:rPr>
          <w:rFonts w:ascii="Arial" w:hAnsi="Arial" w:cs="Arial"/>
          <w:sz w:val="20"/>
          <w:szCs w:val="20"/>
          <w:u w:val="single"/>
        </w:rPr>
      </w:pPr>
    </w:p>
    <w:p w:rsidR="008D0161" w:rsidRPr="0076280E" w:rsidRDefault="008D0161" w:rsidP="008D0161">
      <w:pPr>
        <w:spacing w:line="300" w:lineRule="auto"/>
        <w:rPr>
          <w:rFonts w:ascii="Arial" w:eastAsia="Times New Roman" w:hAnsi="Arial" w:cs="Arial"/>
          <w:sz w:val="20"/>
          <w:szCs w:val="20"/>
        </w:rPr>
        <w:sectPr w:rsidR="008D0161" w:rsidRPr="0076280E" w:rsidSect="00301C23">
          <w:footerReference w:type="default" r:id="rId28"/>
          <w:pgSz w:w="11900" w:h="16840" w:code="9"/>
          <w:pgMar w:top="720" w:right="720" w:bottom="720" w:left="720" w:header="709" w:footer="709" w:gutter="0"/>
          <w:cols w:num="2" w:space="708"/>
          <w:docGrid w:linePitch="360"/>
        </w:sectPr>
      </w:pPr>
    </w:p>
    <w:p w:rsidR="00BF770E" w:rsidRPr="0076280E" w:rsidRDefault="005B51B3" w:rsidP="00BF770E">
      <w:pPr>
        <w:jc w:val="both"/>
        <w:rPr>
          <w:rFonts w:ascii="Arial Narrow" w:hAnsi="Arial Narrow" w:cs="Arial"/>
          <w:b/>
          <w:sz w:val="20"/>
          <w:szCs w:val="20"/>
        </w:rPr>
      </w:pPr>
      <w:r w:rsidRPr="0076280E">
        <w:rPr>
          <w:rFonts w:ascii="Arial Narrow" w:hAnsi="Arial Narrow"/>
          <w:b/>
          <w:sz w:val="20"/>
          <w:szCs w:val="20"/>
        </w:rPr>
        <w:lastRenderedPageBreak/>
        <w:t>Tableau 1</w:t>
      </w:r>
    </w:p>
    <w:tbl>
      <w:tblPr>
        <w:tblW w:w="10120" w:type="dxa"/>
        <w:jc w:val="center"/>
        <w:tblLayout w:type="fixed"/>
        <w:tblCellMar>
          <w:left w:w="70" w:type="dxa"/>
          <w:right w:w="70" w:type="dxa"/>
        </w:tblCellMar>
        <w:tblLook w:val="04A0" w:firstRow="1" w:lastRow="0" w:firstColumn="1" w:lastColumn="0" w:noHBand="0" w:noVBand="1"/>
      </w:tblPr>
      <w:tblGrid>
        <w:gridCol w:w="582"/>
        <w:gridCol w:w="4849"/>
        <w:gridCol w:w="1287"/>
        <w:gridCol w:w="1134"/>
        <w:gridCol w:w="1134"/>
        <w:gridCol w:w="1134"/>
      </w:tblGrid>
      <w:tr w:rsidR="00BF770E" w:rsidRPr="0076280E" w:rsidTr="00BF770E">
        <w:trPr>
          <w:trHeight w:val="300"/>
          <w:jc w:val="center"/>
        </w:trPr>
        <w:tc>
          <w:tcPr>
            <w:tcW w:w="582" w:type="dxa"/>
            <w:tcBorders>
              <w:top w:val="single" w:sz="6" w:space="0" w:color="auto"/>
              <w:left w:val="single" w:sz="6" w:space="0" w:color="auto"/>
              <w:bottom w:val="nil"/>
              <w:right w:val="nil"/>
            </w:tcBorders>
            <w:shd w:val="clear" w:color="000000" w:fill="000000"/>
          </w:tcPr>
          <w:p w:rsidR="00BF770E" w:rsidRPr="0076280E" w:rsidRDefault="00BF770E" w:rsidP="00BF770E">
            <w:pPr>
              <w:spacing w:before="100" w:beforeAutospacing="1" w:after="100" w:afterAutospacing="1"/>
              <w:rPr>
                <w:rFonts w:ascii="Arial Narrow" w:hAnsi="Arial Narrow" w:cs="Arial"/>
                <w:color w:val="FFFFFF"/>
                <w:sz w:val="14"/>
                <w:szCs w:val="16"/>
              </w:rPr>
            </w:pPr>
          </w:p>
        </w:tc>
        <w:tc>
          <w:tcPr>
            <w:tcW w:w="4849" w:type="dxa"/>
            <w:tcBorders>
              <w:top w:val="single" w:sz="6" w:space="0" w:color="auto"/>
              <w:left w:val="nil"/>
              <w:bottom w:val="nil"/>
              <w:right w:val="nil"/>
            </w:tcBorders>
            <w:shd w:val="clear" w:color="000000" w:fill="000000"/>
            <w:noWrap/>
            <w:hideMark/>
          </w:tcPr>
          <w:p w:rsidR="00BF770E" w:rsidRPr="0076280E" w:rsidRDefault="00BF770E" w:rsidP="00BF770E">
            <w:pPr>
              <w:spacing w:before="100" w:beforeAutospacing="1" w:after="100" w:afterAutospacing="1"/>
              <w:rPr>
                <w:rFonts w:ascii="Arial Narrow" w:hAnsi="Arial Narrow" w:cs="Arial"/>
                <w:color w:val="FFFFFF"/>
                <w:sz w:val="14"/>
                <w:szCs w:val="16"/>
              </w:rPr>
            </w:pPr>
            <w:r w:rsidRPr="0076280E">
              <w:rPr>
                <w:rFonts w:ascii="Arial Narrow" w:hAnsi="Arial Narrow"/>
                <w:color w:val="FFFFFF"/>
                <w:sz w:val="14"/>
                <w:szCs w:val="16"/>
              </w:rPr>
              <w:t>Critère</w:t>
            </w:r>
          </w:p>
        </w:tc>
        <w:tc>
          <w:tcPr>
            <w:tcW w:w="1287" w:type="dxa"/>
            <w:tcBorders>
              <w:top w:val="single" w:sz="6" w:space="0" w:color="auto"/>
              <w:left w:val="nil"/>
              <w:bottom w:val="nil"/>
              <w:right w:val="single" w:sz="4" w:space="0" w:color="auto"/>
            </w:tcBorders>
            <w:shd w:val="clear" w:color="000000" w:fill="000000"/>
            <w:hideMark/>
          </w:tcPr>
          <w:p w:rsidR="00BF770E" w:rsidRPr="0076280E" w:rsidRDefault="00BF770E" w:rsidP="00BF770E">
            <w:pPr>
              <w:spacing w:before="100" w:beforeAutospacing="1" w:after="100" w:afterAutospacing="1"/>
              <w:jc w:val="center"/>
              <w:rPr>
                <w:rFonts w:ascii="Arial Narrow" w:hAnsi="Arial Narrow" w:cs="Arial"/>
                <w:color w:val="FFFFFF"/>
                <w:sz w:val="14"/>
                <w:szCs w:val="16"/>
              </w:rPr>
            </w:pPr>
            <w:r w:rsidRPr="0076280E">
              <w:rPr>
                <w:rFonts w:ascii="Arial Narrow" w:hAnsi="Arial Narrow"/>
                <w:color w:val="FFFFFF"/>
                <w:sz w:val="14"/>
                <w:szCs w:val="16"/>
              </w:rPr>
              <w:t>Communauté patrimoniale</w:t>
            </w:r>
          </w:p>
        </w:tc>
        <w:tc>
          <w:tcPr>
            <w:tcW w:w="1134" w:type="dxa"/>
            <w:tcBorders>
              <w:top w:val="single" w:sz="6" w:space="0" w:color="auto"/>
              <w:left w:val="single" w:sz="4" w:space="0" w:color="auto"/>
              <w:bottom w:val="nil"/>
              <w:right w:val="nil"/>
            </w:tcBorders>
            <w:shd w:val="clear" w:color="000000" w:fill="000000"/>
            <w:hideMark/>
          </w:tcPr>
          <w:p w:rsidR="00BF770E" w:rsidRPr="0076280E" w:rsidRDefault="00BF770E" w:rsidP="00BF770E">
            <w:pPr>
              <w:spacing w:before="100" w:beforeAutospacing="1" w:after="100" w:afterAutospacing="1"/>
              <w:jc w:val="center"/>
              <w:rPr>
                <w:rFonts w:ascii="Arial Narrow" w:hAnsi="Arial Narrow" w:cs="Arial"/>
                <w:color w:val="FFFFFF"/>
                <w:sz w:val="14"/>
                <w:szCs w:val="16"/>
              </w:rPr>
            </w:pPr>
            <w:r w:rsidRPr="0076280E">
              <w:rPr>
                <w:rFonts w:ascii="Arial Narrow" w:hAnsi="Arial Narrow"/>
                <w:color w:val="FFFFFF"/>
                <w:sz w:val="14"/>
                <w:szCs w:val="16"/>
              </w:rPr>
              <w:t>Institutions publiques</w:t>
            </w:r>
          </w:p>
        </w:tc>
        <w:tc>
          <w:tcPr>
            <w:tcW w:w="1134" w:type="dxa"/>
            <w:tcBorders>
              <w:top w:val="single" w:sz="6" w:space="0" w:color="auto"/>
              <w:left w:val="nil"/>
              <w:bottom w:val="single" w:sz="4" w:space="0" w:color="auto"/>
              <w:right w:val="nil"/>
            </w:tcBorders>
            <w:shd w:val="clear" w:color="000000" w:fill="000000"/>
          </w:tcPr>
          <w:p w:rsidR="00BF770E" w:rsidRPr="0076280E" w:rsidRDefault="00BF770E" w:rsidP="00BF770E">
            <w:pPr>
              <w:spacing w:before="100" w:beforeAutospacing="1" w:after="100" w:afterAutospacing="1"/>
              <w:jc w:val="center"/>
              <w:rPr>
                <w:rFonts w:ascii="Arial Narrow" w:hAnsi="Arial Narrow" w:cs="Arial"/>
                <w:color w:val="FFFFFF"/>
                <w:sz w:val="14"/>
                <w:szCs w:val="16"/>
              </w:rPr>
            </w:pPr>
            <w:r w:rsidRPr="0076280E">
              <w:rPr>
                <w:rFonts w:ascii="Arial Narrow" w:hAnsi="Arial Narrow"/>
                <w:color w:val="FFFFFF"/>
                <w:sz w:val="14"/>
                <w:szCs w:val="16"/>
              </w:rPr>
              <w:t>Secteur privé</w:t>
            </w:r>
          </w:p>
        </w:tc>
        <w:tc>
          <w:tcPr>
            <w:tcW w:w="1134" w:type="dxa"/>
            <w:tcBorders>
              <w:top w:val="single" w:sz="6" w:space="0" w:color="auto"/>
              <w:left w:val="nil"/>
              <w:bottom w:val="single" w:sz="4" w:space="0" w:color="auto"/>
              <w:right w:val="single" w:sz="6" w:space="0" w:color="auto"/>
            </w:tcBorders>
            <w:shd w:val="clear" w:color="000000" w:fill="000000"/>
            <w:hideMark/>
          </w:tcPr>
          <w:p w:rsidR="00BF770E" w:rsidRPr="0076280E" w:rsidRDefault="00BF770E" w:rsidP="00BF770E">
            <w:pPr>
              <w:spacing w:before="100" w:beforeAutospacing="1" w:after="100" w:afterAutospacing="1"/>
              <w:jc w:val="center"/>
              <w:rPr>
                <w:rFonts w:ascii="Arial Narrow" w:hAnsi="Arial Narrow" w:cs="Arial"/>
                <w:color w:val="FFFFFF"/>
                <w:sz w:val="14"/>
                <w:szCs w:val="16"/>
              </w:rPr>
            </w:pPr>
            <w:r w:rsidRPr="0076280E">
              <w:rPr>
                <w:rFonts w:ascii="Arial Narrow" w:hAnsi="Arial Narrow"/>
                <w:color w:val="FFFFFF"/>
                <w:sz w:val="14"/>
                <w:szCs w:val="16"/>
              </w:rPr>
              <w:t>Facilitateur</w:t>
            </w:r>
          </w:p>
        </w:tc>
      </w:tr>
      <w:tr w:rsidR="00BF770E" w:rsidRPr="0076280E" w:rsidTr="00BF770E">
        <w:trPr>
          <w:trHeight w:val="300"/>
          <w:jc w:val="center"/>
        </w:trPr>
        <w:tc>
          <w:tcPr>
            <w:tcW w:w="582" w:type="dxa"/>
            <w:tcBorders>
              <w:top w:val="single" w:sz="4" w:space="0" w:color="auto"/>
              <w:left w:val="single" w:sz="6" w:space="0" w:color="auto"/>
              <w:bottom w:val="single" w:sz="6" w:space="0" w:color="auto"/>
              <w:right w:val="nil"/>
            </w:tcBorders>
          </w:tcPr>
          <w:p w:rsidR="00BF770E" w:rsidRPr="0076280E" w:rsidRDefault="00BF770E" w:rsidP="00BF770E">
            <w:pPr>
              <w:spacing w:before="100" w:beforeAutospacing="1" w:after="100" w:afterAutospacing="1"/>
              <w:rPr>
                <w:rFonts w:ascii="Arial Narrow" w:hAnsi="Arial Narrow" w:cs="Arial"/>
                <w:color w:val="000000"/>
                <w:sz w:val="14"/>
                <w:szCs w:val="16"/>
              </w:rPr>
            </w:pPr>
            <w:r w:rsidRPr="0076280E">
              <w:rPr>
                <w:rFonts w:ascii="Arial Narrow" w:hAnsi="Arial Narrow"/>
                <w:color w:val="000000"/>
                <w:sz w:val="14"/>
                <w:szCs w:val="16"/>
              </w:rPr>
              <w:t>Qui</w:t>
            </w:r>
            <w:r w:rsidR="000E29CF">
              <w:rPr>
                <w:rFonts w:ascii="Arial Narrow" w:hAnsi="Arial Narrow"/>
                <w:color w:val="000000"/>
                <w:sz w:val="14"/>
                <w:szCs w:val="16"/>
              </w:rPr>
              <w:t> ?</w:t>
            </w:r>
          </w:p>
        </w:tc>
        <w:tc>
          <w:tcPr>
            <w:tcW w:w="4849" w:type="dxa"/>
            <w:tcBorders>
              <w:top w:val="single" w:sz="4" w:space="0" w:color="auto"/>
              <w:left w:val="single" w:sz="4" w:space="0" w:color="auto"/>
              <w:bottom w:val="single" w:sz="6" w:space="0" w:color="auto"/>
              <w:right w:val="nil"/>
            </w:tcBorders>
            <w:shd w:val="clear" w:color="auto" w:fill="auto"/>
            <w:noWrap/>
            <w:hideMark/>
          </w:tcPr>
          <w:p w:rsidR="00BF770E" w:rsidRPr="0076280E" w:rsidRDefault="00BF770E" w:rsidP="00BF770E">
            <w:pPr>
              <w:spacing w:before="100" w:beforeAutospacing="1" w:after="100" w:afterAutospacing="1"/>
              <w:rPr>
                <w:rFonts w:ascii="Arial Narrow" w:hAnsi="Arial Narrow" w:cs="Arial"/>
                <w:color w:val="000000"/>
                <w:sz w:val="14"/>
                <w:szCs w:val="16"/>
              </w:rPr>
            </w:pPr>
            <w:r w:rsidRPr="0076280E">
              <w:rPr>
                <w:rFonts w:ascii="Arial Narrow" w:hAnsi="Arial Narrow"/>
                <w:color w:val="000000"/>
                <w:sz w:val="14"/>
                <w:szCs w:val="16"/>
              </w:rPr>
              <w:t xml:space="preserve">1,2,3,4 - </w:t>
            </w:r>
            <w:r w:rsidRPr="0076280E">
              <w:rPr>
                <w:rFonts w:ascii="Arial Narrow" w:hAnsi="Arial Narrow"/>
                <w:sz w:val="14"/>
                <w:szCs w:val="16"/>
              </w:rPr>
              <w:t>Présence et engagement</w:t>
            </w:r>
          </w:p>
        </w:tc>
        <w:tc>
          <w:tcPr>
            <w:tcW w:w="1287" w:type="dxa"/>
            <w:tcBorders>
              <w:top w:val="single" w:sz="4" w:space="0" w:color="auto"/>
              <w:left w:val="single" w:sz="4" w:space="0" w:color="auto"/>
              <w:bottom w:val="single" w:sz="6"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1</w:t>
            </w:r>
          </w:p>
        </w:tc>
        <w:tc>
          <w:tcPr>
            <w:tcW w:w="1134" w:type="dxa"/>
            <w:tcBorders>
              <w:top w:val="single" w:sz="4" w:space="0" w:color="auto"/>
              <w:left w:val="single" w:sz="4" w:space="0" w:color="auto"/>
              <w:bottom w:val="single" w:sz="6"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2</w:t>
            </w:r>
          </w:p>
        </w:tc>
        <w:tc>
          <w:tcPr>
            <w:tcW w:w="1134" w:type="dxa"/>
            <w:tcBorders>
              <w:top w:val="single" w:sz="4" w:space="0" w:color="auto"/>
              <w:left w:val="nil"/>
              <w:bottom w:val="single" w:sz="6" w:space="0" w:color="auto"/>
              <w:right w:val="single" w:sz="4" w:space="0" w:color="auto"/>
            </w:tcBorders>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4 </w:t>
            </w:r>
          </w:p>
        </w:tc>
      </w:tr>
      <w:tr w:rsidR="00BF770E" w:rsidRPr="0076280E" w:rsidTr="00BF770E">
        <w:trPr>
          <w:trHeight w:val="300"/>
          <w:jc w:val="center"/>
        </w:trPr>
        <w:tc>
          <w:tcPr>
            <w:tcW w:w="582" w:type="dxa"/>
            <w:vMerge w:val="restart"/>
            <w:tcBorders>
              <w:top w:val="single" w:sz="6" w:space="0" w:color="auto"/>
              <w:left w:val="single" w:sz="6" w:space="0" w:color="auto"/>
              <w:bottom w:val="single" w:sz="6" w:space="0" w:color="auto"/>
              <w:right w:val="single" w:sz="6" w:space="0" w:color="auto"/>
            </w:tcBorders>
            <w:shd w:val="clear" w:color="auto" w:fill="E0E0E0"/>
            <w:textDirection w:val="btLr"/>
          </w:tcPr>
          <w:p w:rsidR="00BF770E" w:rsidRPr="0076280E" w:rsidRDefault="00BF770E" w:rsidP="00BF770E">
            <w:pPr>
              <w:spacing w:before="100" w:beforeAutospacing="1" w:after="100" w:afterAutospacing="1"/>
              <w:ind w:left="113" w:right="113"/>
              <w:jc w:val="center"/>
              <w:rPr>
                <w:rFonts w:ascii="Arial Narrow" w:hAnsi="Arial Narrow" w:cs="Arial"/>
                <w:color w:val="000000"/>
                <w:sz w:val="14"/>
                <w:szCs w:val="16"/>
              </w:rPr>
            </w:pPr>
            <w:r w:rsidRPr="0076280E">
              <w:rPr>
                <w:rFonts w:ascii="Arial Narrow" w:hAnsi="Arial Narrow"/>
                <w:color w:val="000000"/>
                <w:sz w:val="14"/>
                <w:szCs w:val="16"/>
              </w:rPr>
              <w:t>Comment</w:t>
            </w:r>
            <w:r w:rsidR="000E29CF">
              <w:rPr>
                <w:rFonts w:ascii="Arial Narrow" w:hAnsi="Arial Narrow"/>
                <w:color w:val="000000"/>
                <w:sz w:val="14"/>
                <w:szCs w:val="16"/>
              </w:rPr>
              <w:t> ?</w:t>
            </w: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76280E" w:rsidRDefault="00BF770E" w:rsidP="00BF770E">
            <w:pPr>
              <w:spacing w:before="100" w:beforeAutospacing="1" w:after="100" w:afterAutospacing="1"/>
              <w:rPr>
                <w:rFonts w:ascii="Arial Narrow" w:hAnsi="Arial Narrow" w:cs="Arial"/>
                <w:color w:val="000000"/>
                <w:sz w:val="14"/>
                <w:szCs w:val="16"/>
              </w:rPr>
            </w:pPr>
            <w:r w:rsidRPr="0076280E">
              <w:rPr>
                <w:rFonts w:ascii="Arial Narrow" w:hAnsi="Arial Narrow"/>
                <w:color w:val="000000"/>
                <w:sz w:val="14"/>
                <w:szCs w:val="16"/>
              </w:rPr>
              <w:t xml:space="preserve">5 - </w:t>
            </w:r>
            <w:r w:rsidRPr="0076280E">
              <w:rPr>
                <w:rFonts w:ascii="Arial Narrow" w:hAnsi="Arial Narrow"/>
                <w:sz w:val="14"/>
                <w:szCs w:val="16"/>
              </w:rPr>
              <w:t>Consensus autour d</w:t>
            </w:r>
            <w:r w:rsidR="00890D8A">
              <w:rPr>
                <w:rFonts w:ascii="Arial Narrow" w:hAnsi="Arial Narrow"/>
                <w:sz w:val="14"/>
                <w:szCs w:val="16"/>
              </w:rPr>
              <w:t>’</w:t>
            </w:r>
            <w:r w:rsidRPr="0076280E">
              <w:rPr>
                <w:rFonts w:ascii="Arial Narrow" w:hAnsi="Arial Narrow"/>
                <w:sz w:val="14"/>
                <w:szCs w:val="16"/>
              </w:rPr>
              <w:t>une vision commune élargie du patrimoine</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4" w:space="0" w:color="auto"/>
              <w:left w:val="single" w:sz="4" w:space="0" w:color="auto"/>
            </w:tcBorders>
            <w:shd w:val="clear" w:color="auto" w:fill="auto"/>
            <w:hideMark/>
          </w:tcPr>
          <w:p w:rsidR="00BF770E" w:rsidRPr="0076280E" w:rsidRDefault="00BF770E" w:rsidP="008D0161">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r>
      <w:tr w:rsidR="00BF770E" w:rsidRPr="0076280E" w:rsidTr="00BF770E">
        <w:trPr>
          <w:trHeight w:val="300"/>
          <w:jc w:val="center"/>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76280E" w:rsidRDefault="00BF770E" w:rsidP="00BF770E">
            <w:pPr>
              <w:spacing w:before="100" w:beforeAutospacing="1" w:after="100" w:afterAutospacing="1"/>
              <w:rPr>
                <w:rFonts w:ascii="Arial Narrow" w:hAnsi="Arial Narrow" w:cs="Arial"/>
                <w:color w:val="000000"/>
                <w:sz w:val="14"/>
                <w:szCs w:val="16"/>
              </w:rPr>
            </w:pPr>
            <w:r w:rsidRPr="0076280E">
              <w:rPr>
                <w:rFonts w:ascii="Arial Narrow" w:hAnsi="Arial Narrow"/>
                <w:color w:val="000000"/>
                <w:sz w:val="14"/>
                <w:szCs w:val="16"/>
              </w:rPr>
              <w:t xml:space="preserve">6 - </w:t>
            </w:r>
            <w:r w:rsidRPr="0076280E">
              <w:rPr>
                <w:rFonts w:ascii="Arial Narrow" w:hAnsi="Arial Narrow"/>
                <w:sz w:val="14"/>
                <w:szCs w:val="16"/>
              </w:rPr>
              <w:t>Volonté de toutes les parties prenantes de coopérer (autorités locale</w:t>
            </w:r>
            <w:r w:rsidR="00080798" w:rsidRPr="0076280E">
              <w:rPr>
                <w:rFonts w:ascii="Arial Narrow" w:hAnsi="Arial Narrow"/>
                <w:sz w:val="14"/>
                <w:szCs w:val="16"/>
              </w:rPr>
              <w:t>s et société civile) </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lef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r>
      <w:tr w:rsidR="00BF770E" w:rsidRPr="0076280E" w:rsidTr="00BF770E">
        <w:trPr>
          <w:trHeight w:val="300"/>
          <w:jc w:val="center"/>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76280E" w:rsidRDefault="00BF770E" w:rsidP="003F0508">
            <w:pPr>
              <w:spacing w:before="100" w:beforeAutospacing="1" w:after="100" w:afterAutospacing="1"/>
              <w:rPr>
                <w:rFonts w:ascii="Arial Narrow" w:hAnsi="Arial Narrow" w:cs="Arial"/>
                <w:color w:val="000000"/>
                <w:sz w:val="14"/>
                <w:szCs w:val="16"/>
              </w:rPr>
            </w:pPr>
            <w:r w:rsidRPr="0076280E">
              <w:rPr>
                <w:rFonts w:ascii="Arial Narrow" w:hAnsi="Arial Narrow"/>
                <w:color w:val="000000"/>
                <w:sz w:val="14"/>
                <w:szCs w:val="16"/>
              </w:rPr>
              <w:t xml:space="preserve">7 - </w:t>
            </w:r>
            <w:r w:rsidRPr="0076280E">
              <w:rPr>
                <w:rFonts w:ascii="Arial Narrow" w:hAnsi="Arial Narrow"/>
                <w:sz w:val="14"/>
                <w:szCs w:val="16"/>
              </w:rPr>
              <w:t xml:space="preserve">Intérêt commun </w:t>
            </w:r>
            <w:r w:rsidR="003F0508">
              <w:rPr>
                <w:rFonts w:ascii="Arial Narrow" w:hAnsi="Arial Narrow"/>
                <w:sz w:val="14"/>
                <w:szCs w:val="16"/>
              </w:rPr>
              <w:t xml:space="preserve">défini </w:t>
            </w:r>
            <w:r w:rsidRPr="0076280E">
              <w:rPr>
                <w:rFonts w:ascii="Arial Narrow" w:hAnsi="Arial Narrow"/>
                <w:sz w:val="14"/>
                <w:szCs w:val="16"/>
              </w:rPr>
              <w:t>po</w:t>
            </w:r>
            <w:r w:rsidR="00080798" w:rsidRPr="0076280E">
              <w:rPr>
                <w:rFonts w:ascii="Arial Narrow" w:hAnsi="Arial Narrow"/>
                <w:sz w:val="14"/>
                <w:szCs w:val="16"/>
              </w:rPr>
              <w:t>ur l</w:t>
            </w:r>
            <w:r w:rsidR="00890D8A">
              <w:rPr>
                <w:rFonts w:ascii="Arial Narrow" w:hAnsi="Arial Narrow"/>
                <w:sz w:val="14"/>
                <w:szCs w:val="16"/>
              </w:rPr>
              <w:t>’</w:t>
            </w:r>
            <w:r w:rsidR="00080798" w:rsidRPr="0076280E">
              <w:rPr>
                <w:rFonts w:ascii="Arial Narrow" w:hAnsi="Arial Narrow"/>
                <w:sz w:val="14"/>
                <w:szCs w:val="16"/>
              </w:rPr>
              <w:t>action liée au patrimoine </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lef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r>
      <w:tr w:rsidR="00BF770E" w:rsidRPr="0076280E" w:rsidTr="00BF770E">
        <w:trPr>
          <w:trHeight w:val="300"/>
          <w:jc w:val="center"/>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BF770E" w:rsidRPr="0076280E" w:rsidRDefault="00BF770E" w:rsidP="00BF770E">
            <w:pPr>
              <w:spacing w:before="100" w:beforeAutospacing="1" w:after="100" w:afterAutospacing="1"/>
              <w:rPr>
                <w:rFonts w:ascii="Arial Narrow" w:hAnsi="Arial Narrow" w:cs="Arial"/>
                <w:color w:val="000000"/>
                <w:sz w:val="14"/>
                <w:szCs w:val="16"/>
              </w:rPr>
            </w:pPr>
            <w:r w:rsidRPr="0076280E">
              <w:rPr>
                <w:rFonts w:ascii="Arial Narrow" w:hAnsi="Arial Narrow"/>
                <w:sz w:val="14"/>
                <w:szCs w:val="16"/>
              </w:rPr>
              <w:t>8 - Engagement et capacités</w:t>
            </w:r>
            <w:r w:rsidR="00080798" w:rsidRPr="0076280E">
              <w:rPr>
                <w:rFonts w:ascii="Arial Narrow" w:hAnsi="Arial Narrow"/>
                <w:sz w:val="14"/>
                <w:szCs w:val="16"/>
              </w:rPr>
              <w:t xml:space="preserve"> de mobilisation des ressources</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lef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r>
      <w:tr w:rsidR="00BF770E" w:rsidRPr="0076280E" w:rsidTr="00BF770E">
        <w:trPr>
          <w:trHeight w:val="300"/>
          <w:jc w:val="center"/>
        </w:trPr>
        <w:tc>
          <w:tcPr>
            <w:tcW w:w="582" w:type="dxa"/>
            <w:vMerge w:val="restart"/>
            <w:tcBorders>
              <w:top w:val="single" w:sz="6" w:space="0" w:color="auto"/>
              <w:left w:val="single" w:sz="6" w:space="0" w:color="auto"/>
              <w:right w:val="single" w:sz="4" w:space="0" w:color="auto"/>
            </w:tcBorders>
            <w:textDirection w:val="btLr"/>
          </w:tcPr>
          <w:p w:rsidR="00BF770E" w:rsidRPr="0076280E" w:rsidRDefault="00BF770E" w:rsidP="00BF770E">
            <w:pPr>
              <w:spacing w:before="100" w:beforeAutospacing="1" w:after="100" w:afterAutospacing="1"/>
              <w:ind w:left="113" w:right="113"/>
              <w:jc w:val="center"/>
              <w:rPr>
                <w:rFonts w:ascii="Arial Narrow" w:hAnsi="Arial Narrow" w:cs="Arial"/>
                <w:color w:val="000000"/>
                <w:sz w:val="14"/>
                <w:szCs w:val="16"/>
              </w:rPr>
            </w:pPr>
            <w:r w:rsidRPr="0076280E">
              <w:rPr>
                <w:rFonts w:ascii="Arial Narrow" w:hAnsi="Arial Narrow"/>
                <w:color w:val="000000"/>
                <w:sz w:val="14"/>
                <w:szCs w:val="16"/>
              </w:rPr>
              <w:t>Quoi</w:t>
            </w:r>
            <w:r w:rsidR="000E29CF">
              <w:rPr>
                <w:rFonts w:ascii="Arial Narrow" w:hAnsi="Arial Narrow"/>
                <w:color w:val="000000"/>
                <w:sz w:val="14"/>
                <w:szCs w:val="16"/>
              </w:rPr>
              <w:t> ?</w:t>
            </w:r>
          </w:p>
        </w:tc>
        <w:tc>
          <w:tcPr>
            <w:tcW w:w="4849" w:type="dxa"/>
            <w:tcBorders>
              <w:top w:val="single" w:sz="6" w:space="0" w:color="auto"/>
              <w:left w:val="single" w:sz="4" w:space="0" w:color="auto"/>
              <w:bottom w:val="single" w:sz="4" w:space="0" w:color="auto"/>
              <w:right w:val="nil"/>
            </w:tcBorders>
            <w:shd w:val="clear" w:color="auto" w:fill="auto"/>
            <w:noWrap/>
            <w:hideMark/>
          </w:tcPr>
          <w:p w:rsidR="00BF770E" w:rsidRPr="0076280E" w:rsidRDefault="00BF770E" w:rsidP="00BF770E">
            <w:pPr>
              <w:spacing w:before="100" w:beforeAutospacing="1" w:after="100" w:afterAutospacing="1"/>
              <w:rPr>
                <w:rFonts w:ascii="Arial Narrow" w:hAnsi="Arial Narrow" w:cs="Arial"/>
                <w:color w:val="000000"/>
                <w:sz w:val="14"/>
                <w:szCs w:val="16"/>
              </w:rPr>
            </w:pPr>
            <w:r w:rsidRPr="0076280E">
              <w:rPr>
                <w:rFonts w:ascii="Arial Narrow" w:hAnsi="Arial Narrow"/>
                <w:sz w:val="14"/>
                <w:szCs w:val="16"/>
              </w:rPr>
              <w:t>9 - Disposition du groupe à s</w:t>
            </w:r>
            <w:r w:rsidR="00890D8A">
              <w:rPr>
                <w:rFonts w:ascii="Arial Narrow" w:hAnsi="Arial Narrow"/>
                <w:sz w:val="14"/>
                <w:szCs w:val="16"/>
              </w:rPr>
              <w:t>’</w:t>
            </w:r>
            <w:r w:rsidRPr="0076280E">
              <w:rPr>
                <w:rFonts w:ascii="Arial Narrow" w:hAnsi="Arial Narrow"/>
                <w:sz w:val="14"/>
                <w:szCs w:val="16"/>
              </w:rPr>
              <w:t>engager dans un processus d</w:t>
            </w:r>
            <w:r w:rsidR="00890D8A">
              <w:rPr>
                <w:rFonts w:ascii="Arial Narrow" w:hAnsi="Arial Narrow"/>
                <w:sz w:val="14"/>
                <w:szCs w:val="16"/>
              </w:rPr>
              <w:t>’</w:t>
            </w:r>
            <w:r w:rsidRPr="0076280E">
              <w:rPr>
                <w:rFonts w:ascii="Arial Narrow" w:hAnsi="Arial Narrow"/>
                <w:sz w:val="14"/>
                <w:szCs w:val="16"/>
              </w:rPr>
              <w:t>élaboration de divers récits en fonct</w:t>
            </w:r>
            <w:r w:rsidR="00080798" w:rsidRPr="0076280E">
              <w:rPr>
                <w:rFonts w:ascii="Arial Narrow" w:hAnsi="Arial Narrow"/>
                <w:sz w:val="14"/>
                <w:szCs w:val="16"/>
              </w:rPr>
              <w:t>ion des personnes et des lieux </w:t>
            </w:r>
          </w:p>
        </w:tc>
        <w:tc>
          <w:tcPr>
            <w:tcW w:w="1287" w:type="dxa"/>
            <w:tcBorders>
              <w:top w:val="single" w:sz="6" w:space="0" w:color="auto"/>
              <w:left w:val="single" w:sz="4" w:space="0" w:color="auto"/>
              <w:bottom w:val="single" w:sz="4"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single" w:sz="4" w:space="0" w:color="auto"/>
              <w:bottom w:val="single" w:sz="4"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single" w:sz="6" w:space="0" w:color="auto"/>
              <w:left w:val="nil"/>
              <w:bottom w:val="single" w:sz="4" w:space="0" w:color="auto"/>
              <w:right w:val="single" w:sz="4" w:space="0" w:color="auto"/>
            </w:tcBorders>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lef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r>
      <w:tr w:rsidR="00BF770E" w:rsidRPr="0076280E" w:rsidTr="00BF770E">
        <w:trPr>
          <w:trHeight w:val="300"/>
          <w:jc w:val="center"/>
        </w:trPr>
        <w:tc>
          <w:tcPr>
            <w:tcW w:w="582" w:type="dxa"/>
            <w:vMerge/>
            <w:tcBorders>
              <w:left w:val="single" w:sz="6" w:space="0" w:color="auto"/>
              <w:right w:val="single" w:sz="4" w:space="0" w:color="auto"/>
            </w:tcBorders>
          </w:tcPr>
          <w:p w:rsidR="00BF770E" w:rsidRPr="0076280E" w:rsidRDefault="00BF770E" w:rsidP="00BF770E">
            <w:pPr>
              <w:spacing w:before="100" w:beforeAutospacing="1" w:after="100" w:afterAutospacing="1"/>
              <w:rPr>
                <w:rFonts w:ascii="Arial Narrow" w:hAnsi="Arial Narrow" w:cs="Arial"/>
                <w:color w:val="000000"/>
                <w:sz w:val="20"/>
                <w:szCs w:val="20"/>
              </w:rPr>
            </w:pPr>
          </w:p>
        </w:tc>
        <w:tc>
          <w:tcPr>
            <w:tcW w:w="4849" w:type="dxa"/>
            <w:tcBorders>
              <w:top w:val="nil"/>
              <w:left w:val="single" w:sz="4" w:space="0" w:color="auto"/>
              <w:bottom w:val="single" w:sz="4" w:space="0" w:color="auto"/>
              <w:right w:val="nil"/>
            </w:tcBorders>
            <w:shd w:val="clear" w:color="auto" w:fill="auto"/>
            <w:noWrap/>
            <w:hideMark/>
          </w:tcPr>
          <w:p w:rsidR="00BF770E" w:rsidRPr="0076280E" w:rsidRDefault="00BF770E" w:rsidP="00BF770E">
            <w:pPr>
              <w:spacing w:before="100" w:beforeAutospacing="1" w:after="100" w:afterAutospacing="1"/>
              <w:rPr>
                <w:rFonts w:ascii="Arial Narrow" w:hAnsi="Arial Narrow" w:cs="Arial"/>
                <w:color w:val="000000"/>
                <w:sz w:val="14"/>
                <w:szCs w:val="16"/>
              </w:rPr>
            </w:pPr>
            <w:r w:rsidRPr="0076280E">
              <w:rPr>
                <w:rFonts w:ascii="Arial Narrow" w:hAnsi="Arial Narrow"/>
                <w:sz w:val="14"/>
                <w:szCs w:val="16"/>
              </w:rPr>
              <w:t>10 - Aspirations à un modèle soci</w:t>
            </w:r>
            <w:r w:rsidR="00080798" w:rsidRPr="0076280E">
              <w:rPr>
                <w:rFonts w:ascii="Arial Narrow" w:hAnsi="Arial Narrow"/>
                <w:sz w:val="14"/>
                <w:szCs w:val="16"/>
              </w:rPr>
              <w:t>o-économique plus démocratique </w:t>
            </w:r>
          </w:p>
        </w:tc>
        <w:tc>
          <w:tcPr>
            <w:tcW w:w="1287" w:type="dxa"/>
            <w:tcBorders>
              <w:top w:val="nil"/>
              <w:left w:val="single" w:sz="4" w:space="0" w:color="auto"/>
              <w:bottom w:val="single" w:sz="4"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nil"/>
              <w:bottom w:val="single" w:sz="4" w:space="0" w:color="auto"/>
              <w:right w:val="single" w:sz="4" w:space="0" w:color="auto"/>
            </w:tcBorders>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20"/>
                <w:szCs w:val="20"/>
              </w:rPr>
            </w:pPr>
            <w:r w:rsidRPr="0076280E">
              <w:rPr>
                <w:rFonts w:ascii="Arial Narrow" w:hAnsi="Arial Narrow"/>
                <w:color w:val="000000"/>
                <w:sz w:val="20"/>
                <w:szCs w:val="20"/>
              </w:rPr>
              <w:t> </w:t>
            </w:r>
          </w:p>
        </w:tc>
      </w:tr>
      <w:tr w:rsidR="00BF770E" w:rsidRPr="0076280E" w:rsidTr="00BF770E">
        <w:trPr>
          <w:trHeight w:val="300"/>
          <w:jc w:val="center"/>
        </w:trPr>
        <w:tc>
          <w:tcPr>
            <w:tcW w:w="582" w:type="dxa"/>
            <w:vMerge/>
            <w:tcBorders>
              <w:left w:val="single" w:sz="6" w:space="0" w:color="auto"/>
              <w:right w:val="single" w:sz="4" w:space="0" w:color="auto"/>
            </w:tcBorders>
          </w:tcPr>
          <w:p w:rsidR="00BF770E" w:rsidRPr="0076280E" w:rsidRDefault="00BF770E" w:rsidP="00BF770E">
            <w:pPr>
              <w:spacing w:before="100" w:beforeAutospacing="1" w:after="100" w:afterAutospacing="1"/>
              <w:rPr>
                <w:rFonts w:ascii="Arial Narrow" w:hAnsi="Arial Narrow" w:cs="Arial"/>
                <w:color w:val="000000"/>
                <w:sz w:val="20"/>
                <w:szCs w:val="20"/>
              </w:rPr>
            </w:pPr>
          </w:p>
        </w:tc>
        <w:tc>
          <w:tcPr>
            <w:tcW w:w="4849" w:type="dxa"/>
            <w:tcBorders>
              <w:top w:val="nil"/>
              <w:left w:val="single" w:sz="4" w:space="0" w:color="auto"/>
              <w:bottom w:val="single" w:sz="4" w:space="0" w:color="auto"/>
              <w:right w:val="nil"/>
            </w:tcBorders>
            <w:shd w:val="clear" w:color="auto" w:fill="auto"/>
            <w:noWrap/>
            <w:hideMark/>
          </w:tcPr>
          <w:p w:rsidR="00BF770E" w:rsidRPr="0076280E" w:rsidRDefault="00BF770E" w:rsidP="00BF770E">
            <w:pPr>
              <w:spacing w:before="100" w:beforeAutospacing="1" w:after="100" w:afterAutospacing="1"/>
              <w:rPr>
                <w:rFonts w:ascii="Arial Narrow" w:hAnsi="Arial Narrow" w:cs="Arial"/>
                <w:sz w:val="14"/>
                <w:szCs w:val="16"/>
              </w:rPr>
            </w:pPr>
            <w:r w:rsidRPr="0076280E">
              <w:rPr>
                <w:rFonts w:ascii="Arial Narrow" w:hAnsi="Arial Narrow"/>
                <w:sz w:val="14"/>
                <w:szCs w:val="16"/>
              </w:rPr>
              <w:t>11 - Engagement envers les principes des droits de l</w:t>
            </w:r>
            <w:r w:rsidR="00890D8A">
              <w:rPr>
                <w:rFonts w:ascii="Arial Narrow" w:hAnsi="Arial Narrow"/>
                <w:sz w:val="14"/>
                <w:szCs w:val="16"/>
              </w:rPr>
              <w:t>’</w:t>
            </w:r>
            <w:r w:rsidRPr="0076280E">
              <w:rPr>
                <w:rFonts w:ascii="Arial Narrow" w:hAnsi="Arial Narrow"/>
                <w:sz w:val="14"/>
                <w:szCs w:val="16"/>
              </w:rPr>
              <w:t>homme dans les processus de développement local (respect de la digni</w:t>
            </w:r>
            <w:r w:rsidR="00080798" w:rsidRPr="0076280E">
              <w:rPr>
                <w:rFonts w:ascii="Arial Narrow" w:hAnsi="Arial Narrow"/>
                <w:sz w:val="14"/>
                <w:szCs w:val="16"/>
              </w:rPr>
              <w:t>té et des identités multiples) </w:t>
            </w:r>
          </w:p>
        </w:tc>
        <w:tc>
          <w:tcPr>
            <w:tcW w:w="1287" w:type="dxa"/>
            <w:tcBorders>
              <w:top w:val="nil"/>
              <w:left w:val="single" w:sz="4" w:space="0" w:color="auto"/>
              <w:bottom w:val="single" w:sz="4"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nil"/>
              <w:bottom w:val="single" w:sz="4" w:space="0" w:color="auto"/>
              <w:right w:val="single" w:sz="4" w:space="0" w:color="auto"/>
            </w:tcBorders>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20"/>
                <w:szCs w:val="20"/>
              </w:rPr>
            </w:pPr>
            <w:r w:rsidRPr="0076280E">
              <w:rPr>
                <w:rFonts w:ascii="Arial Narrow" w:hAnsi="Arial Narrow"/>
                <w:color w:val="000000"/>
                <w:sz w:val="20"/>
                <w:szCs w:val="20"/>
              </w:rPr>
              <w:t> </w:t>
            </w:r>
          </w:p>
        </w:tc>
      </w:tr>
      <w:tr w:rsidR="00BF770E" w:rsidRPr="0076280E" w:rsidTr="00BF770E">
        <w:trPr>
          <w:trHeight w:val="465"/>
          <w:jc w:val="center"/>
        </w:trPr>
        <w:tc>
          <w:tcPr>
            <w:tcW w:w="582" w:type="dxa"/>
            <w:vMerge/>
            <w:tcBorders>
              <w:left w:val="single" w:sz="6" w:space="0" w:color="auto"/>
              <w:bottom w:val="single" w:sz="6" w:space="0" w:color="auto"/>
              <w:right w:val="single" w:sz="4" w:space="0" w:color="auto"/>
            </w:tcBorders>
          </w:tcPr>
          <w:p w:rsidR="00BF770E" w:rsidRPr="0076280E" w:rsidRDefault="00BF770E" w:rsidP="00BF770E">
            <w:pPr>
              <w:spacing w:before="100" w:beforeAutospacing="1" w:after="100" w:afterAutospacing="1"/>
              <w:rPr>
                <w:rFonts w:ascii="Arial Narrow" w:hAnsi="Arial Narrow" w:cs="Arial"/>
                <w:color w:val="000000"/>
                <w:sz w:val="20"/>
                <w:szCs w:val="20"/>
              </w:rPr>
            </w:pPr>
          </w:p>
        </w:tc>
        <w:tc>
          <w:tcPr>
            <w:tcW w:w="4849" w:type="dxa"/>
            <w:tcBorders>
              <w:top w:val="nil"/>
              <w:left w:val="single" w:sz="4" w:space="0" w:color="auto"/>
              <w:bottom w:val="single" w:sz="6" w:space="0" w:color="auto"/>
              <w:right w:val="nil"/>
            </w:tcBorders>
            <w:shd w:val="clear" w:color="auto" w:fill="auto"/>
            <w:noWrap/>
            <w:hideMark/>
          </w:tcPr>
          <w:p w:rsidR="00BF770E" w:rsidRPr="0076280E" w:rsidRDefault="00BF770E" w:rsidP="00BF770E">
            <w:pPr>
              <w:rPr>
                <w:rFonts w:ascii="Arial Narrow" w:hAnsi="Arial Narrow" w:cs="Arial"/>
                <w:sz w:val="14"/>
                <w:szCs w:val="16"/>
              </w:rPr>
            </w:pPr>
            <w:r w:rsidRPr="0076280E">
              <w:rPr>
                <w:rFonts w:ascii="Arial Narrow" w:hAnsi="Arial Narrow"/>
                <w:sz w:val="14"/>
                <w:szCs w:val="16"/>
              </w:rPr>
              <w:t>12 - Renforcement de la participation démocratique et de l</w:t>
            </w:r>
            <w:r w:rsidR="00890D8A">
              <w:rPr>
                <w:rFonts w:ascii="Arial Narrow" w:hAnsi="Arial Narrow"/>
                <w:sz w:val="14"/>
                <w:szCs w:val="16"/>
              </w:rPr>
              <w:t>’</w:t>
            </w:r>
            <w:r w:rsidRPr="0076280E">
              <w:rPr>
                <w:rFonts w:ascii="Arial Narrow" w:hAnsi="Arial Narrow"/>
                <w:sz w:val="14"/>
                <w:szCs w:val="16"/>
              </w:rPr>
              <w:t>inclusio</w:t>
            </w:r>
            <w:r w:rsidR="00080798" w:rsidRPr="0076280E">
              <w:rPr>
                <w:rFonts w:ascii="Arial Narrow" w:hAnsi="Arial Narrow"/>
                <w:sz w:val="14"/>
                <w:szCs w:val="16"/>
              </w:rPr>
              <w:t>n sociale de tous les habitants</w:t>
            </w:r>
          </w:p>
        </w:tc>
        <w:tc>
          <w:tcPr>
            <w:tcW w:w="1287" w:type="dxa"/>
            <w:tcBorders>
              <w:top w:val="nil"/>
              <w:left w:val="single" w:sz="4" w:space="0" w:color="auto"/>
              <w:bottom w:val="single" w:sz="6"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single" w:sz="4" w:space="0" w:color="auto"/>
              <w:bottom w:val="single" w:sz="6" w:space="0" w:color="auto"/>
              <w:righ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nil"/>
              <w:bottom w:val="single" w:sz="4" w:space="0" w:color="auto"/>
              <w:right w:val="single" w:sz="4" w:space="0" w:color="auto"/>
            </w:tcBorders>
          </w:tcPr>
          <w:p w:rsidR="00BF770E" w:rsidRPr="0076280E" w:rsidRDefault="00BF770E" w:rsidP="00BF770E">
            <w:pPr>
              <w:spacing w:before="100" w:beforeAutospacing="1" w:after="100" w:afterAutospacing="1"/>
              <w:jc w:val="center"/>
              <w:rPr>
                <w:rFonts w:ascii="Arial Narrow" w:hAnsi="Arial Narrow" w:cs="Arial"/>
                <w:color w:val="000000"/>
                <w:sz w:val="14"/>
                <w:szCs w:val="16"/>
              </w:rPr>
            </w:pPr>
            <w:r w:rsidRPr="0076280E">
              <w:rPr>
                <w:rFonts w:ascii="Arial Narrow" w:hAnsi="Arial Narrow"/>
                <w:color w:val="000000"/>
                <w:sz w:val="14"/>
                <w:szCs w:val="16"/>
              </w:rPr>
              <w:t> </w:t>
            </w:r>
          </w:p>
        </w:tc>
        <w:tc>
          <w:tcPr>
            <w:tcW w:w="1134" w:type="dxa"/>
            <w:tcBorders>
              <w:top w:val="nil"/>
              <w:left w:val="single" w:sz="4" w:space="0" w:color="auto"/>
            </w:tcBorders>
            <w:shd w:val="clear" w:color="auto" w:fill="auto"/>
            <w:hideMark/>
          </w:tcPr>
          <w:p w:rsidR="00BF770E" w:rsidRPr="0076280E" w:rsidRDefault="00BF770E" w:rsidP="00BF770E">
            <w:pPr>
              <w:spacing w:before="100" w:beforeAutospacing="1" w:after="100" w:afterAutospacing="1"/>
              <w:jc w:val="center"/>
              <w:rPr>
                <w:rFonts w:ascii="Arial Narrow" w:hAnsi="Arial Narrow" w:cs="Arial"/>
                <w:color w:val="000000"/>
                <w:sz w:val="20"/>
                <w:szCs w:val="20"/>
              </w:rPr>
            </w:pPr>
            <w:r w:rsidRPr="0076280E">
              <w:rPr>
                <w:rFonts w:ascii="Arial Narrow" w:hAnsi="Arial Narrow"/>
                <w:color w:val="000000"/>
                <w:sz w:val="20"/>
                <w:szCs w:val="20"/>
              </w:rPr>
              <w:t> </w:t>
            </w:r>
          </w:p>
        </w:tc>
      </w:tr>
    </w:tbl>
    <w:p w:rsidR="00BF770E" w:rsidRPr="0076280E" w:rsidRDefault="00BF770E" w:rsidP="00BF770E">
      <w:pPr>
        <w:jc w:val="both"/>
        <w:rPr>
          <w:rFonts w:ascii="Arial Narrow" w:hAnsi="Arial Narrow" w:cs="Arial"/>
          <w:sz w:val="20"/>
          <w:szCs w:val="20"/>
        </w:rPr>
      </w:pPr>
    </w:p>
    <w:p w:rsidR="00BF770E" w:rsidRPr="0076280E" w:rsidRDefault="00BF770E" w:rsidP="00BF770E">
      <w:pPr>
        <w:jc w:val="both"/>
        <w:rPr>
          <w:rFonts w:ascii="Arial Narrow" w:hAnsi="Arial Narrow" w:cs="Arial"/>
          <w:b/>
          <w:sz w:val="20"/>
          <w:szCs w:val="20"/>
        </w:rPr>
      </w:pPr>
      <w:r w:rsidRPr="0076280E">
        <w:rPr>
          <w:rFonts w:ascii="Arial Narrow" w:hAnsi="Arial Narrow"/>
          <w:sz w:val="20"/>
          <w:szCs w:val="20"/>
        </w:rPr>
        <w:t xml:space="preserve"> </w:t>
      </w:r>
      <w:r w:rsidRPr="0076280E">
        <w:rPr>
          <w:rFonts w:ascii="Arial Narrow" w:hAnsi="Arial Narrow"/>
          <w:b/>
          <w:sz w:val="20"/>
          <w:szCs w:val="20"/>
        </w:rPr>
        <w:t>Tableau 2</w:t>
      </w:r>
    </w:p>
    <w:tbl>
      <w:tblPr>
        <w:tblStyle w:val="TableGrid"/>
        <w:tblW w:w="0" w:type="auto"/>
        <w:jc w:val="center"/>
        <w:tblLook w:val="04A0" w:firstRow="1" w:lastRow="0" w:firstColumn="1" w:lastColumn="0" w:noHBand="0" w:noVBand="1"/>
      </w:tblPr>
      <w:tblGrid>
        <w:gridCol w:w="2127"/>
        <w:gridCol w:w="1383"/>
        <w:gridCol w:w="1596"/>
        <w:gridCol w:w="1596"/>
        <w:gridCol w:w="1596"/>
        <w:gridCol w:w="1596"/>
      </w:tblGrid>
      <w:tr w:rsidR="00BF770E" w:rsidRPr="0076280E" w:rsidTr="00BF770E">
        <w:trPr>
          <w:jc w:val="center"/>
        </w:trPr>
        <w:tc>
          <w:tcPr>
            <w:tcW w:w="2127" w:type="dxa"/>
          </w:tcPr>
          <w:p w:rsidR="00BF770E" w:rsidRPr="0076280E" w:rsidRDefault="00BF770E" w:rsidP="00BF770E">
            <w:pPr>
              <w:spacing w:before="100" w:beforeAutospacing="1" w:after="100" w:afterAutospacing="1"/>
              <w:outlineLvl w:val="1"/>
              <w:rPr>
                <w:rFonts w:ascii="Arial Narrow" w:hAnsi="Arial Narrow" w:cs="Arial"/>
                <w:b/>
                <w:sz w:val="16"/>
                <w:szCs w:val="18"/>
              </w:rPr>
            </w:pPr>
            <w:r w:rsidRPr="0076280E">
              <w:br w:type="page"/>
            </w:r>
            <w:r w:rsidRPr="0076280E">
              <w:rPr>
                <w:rFonts w:ascii="Arial Narrow" w:hAnsi="Arial Narrow"/>
                <w:b/>
                <w:sz w:val="16"/>
                <w:szCs w:val="18"/>
              </w:rPr>
              <w:t>Évaluation/critères</w:t>
            </w:r>
          </w:p>
        </w:tc>
        <w:tc>
          <w:tcPr>
            <w:tcW w:w="1383"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Inexistant</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Insuffisant</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Moyen</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Satisfaisant</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Excellent</w:t>
            </w:r>
          </w:p>
        </w:tc>
      </w:tr>
      <w:tr w:rsidR="00BF770E" w:rsidRPr="0076280E" w:rsidTr="00BF770E">
        <w:trPr>
          <w:jc w:val="center"/>
        </w:trPr>
        <w:tc>
          <w:tcPr>
            <w:tcW w:w="2127" w:type="dxa"/>
          </w:tcPr>
          <w:p w:rsidR="00BF770E" w:rsidRPr="0076280E" w:rsidRDefault="00B97778" w:rsidP="00BF770E">
            <w:pPr>
              <w:spacing w:before="100" w:beforeAutospacing="1" w:after="100" w:afterAutospacing="1"/>
              <w:outlineLvl w:val="1"/>
              <w:rPr>
                <w:rFonts w:ascii="Arial Narrow" w:hAnsi="Arial Narrow" w:cs="Arial"/>
                <w:b/>
                <w:sz w:val="16"/>
                <w:szCs w:val="18"/>
              </w:rPr>
            </w:pPr>
            <w:r>
              <w:rPr>
                <w:rFonts w:ascii="Arial Narrow" w:hAnsi="Arial Narrow"/>
                <w:b/>
                <w:sz w:val="16"/>
                <w:szCs w:val="18"/>
              </w:rPr>
              <w:t>Note</w:t>
            </w:r>
          </w:p>
        </w:tc>
        <w:tc>
          <w:tcPr>
            <w:tcW w:w="1383" w:type="dxa"/>
          </w:tcPr>
          <w:p w:rsidR="00BF770E" w:rsidRPr="0076280E" w:rsidRDefault="00BF770E" w:rsidP="00BF770E">
            <w:pPr>
              <w:spacing w:before="100" w:beforeAutospacing="1" w:after="100" w:afterAutospacing="1"/>
              <w:jc w:val="center"/>
              <w:outlineLvl w:val="1"/>
              <w:rPr>
                <w:rFonts w:ascii="Arial Narrow" w:hAnsi="Arial Narrow" w:cs="Arial"/>
                <w:color w:val="FF0000"/>
                <w:sz w:val="16"/>
                <w:szCs w:val="18"/>
              </w:rPr>
            </w:pPr>
            <w:r w:rsidRPr="0076280E">
              <w:rPr>
                <w:rFonts w:ascii="Arial Narrow" w:hAnsi="Arial Narrow"/>
                <w:sz w:val="16"/>
                <w:szCs w:val="18"/>
              </w:rPr>
              <w:t>1</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2</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3</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4</w:t>
            </w:r>
          </w:p>
        </w:tc>
        <w:tc>
          <w:tcPr>
            <w:tcW w:w="1596" w:type="dxa"/>
          </w:tcPr>
          <w:p w:rsidR="00BF770E" w:rsidRPr="0076280E" w:rsidRDefault="00BF770E" w:rsidP="00BF770E">
            <w:pPr>
              <w:spacing w:before="100" w:beforeAutospacing="1" w:after="100" w:afterAutospacing="1"/>
              <w:jc w:val="center"/>
              <w:outlineLvl w:val="1"/>
              <w:rPr>
                <w:rFonts w:ascii="Arial Narrow" w:hAnsi="Arial Narrow" w:cs="Arial"/>
                <w:sz w:val="16"/>
                <w:szCs w:val="18"/>
              </w:rPr>
            </w:pPr>
            <w:r w:rsidRPr="0076280E">
              <w:rPr>
                <w:rFonts w:ascii="Arial Narrow" w:hAnsi="Arial Narrow"/>
                <w:sz w:val="16"/>
                <w:szCs w:val="18"/>
              </w:rPr>
              <w:t>5</w:t>
            </w:r>
          </w:p>
        </w:tc>
      </w:tr>
    </w:tbl>
    <w:p w:rsidR="00BF770E" w:rsidRPr="0076280E" w:rsidRDefault="00BF770E" w:rsidP="00BF770E">
      <w:pPr>
        <w:jc w:val="both"/>
        <w:rPr>
          <w:rFonts w:ascii="Arial Narrow" w:hAnsi="Arial Narrow" w:cs="Arial"/>
          <w:sz w:val="20"/>
          <w:szCs w:val="20"/>
        </w:rPr>
      </w:pPr>
    </w:p>
    <w:p w:rsidR="00BF770E" w:rsidRPr="0076280E" w:rsidRDefault="005B51B3" w:rsidP="00BF770E">
      <w:pPr>
        <w:jc w:val="both"/>
        <w:rPr>
          <w:rFonts w:ascii="Arial Narrow" w:hAnsi="Arial Narrow" w:cs="Arial"/>
          <w:b/>
          <w:sz w:val="20"/>
          <w:szCs w:val="20"/>
        </w:rPr>
      </w:pPr>
      <w:r w:rsidRPr="0076280E">
        <w:rPr>
          <w:rFonts w:ascii="Arial Narrow" w:hAnsi="Arial Narrow"/>
          <w:b/>
          <w:sz w:val="20"/>
          <w:szCs w:val="20"/>
        </w:rPr>
        <w:t xml:space="preserve">Tableau 3 </w:t>
      </w:r>
    </w:p>
    <w:tbl>
      <w:tblPr>
        <w:tblW w:w="8817" w:type="dxa"/>
        <w:jc w:val="center"/>
        <w:tblCellMar>
          <w:left w:w="70" w:type="dxa"/>
          <w:right w:w="70" w:type="dxa"/>
        </w:tblCellMar>
        <w:tblLook w:val="04A0" w:firstRow="1" w:lastRow="0" w:firstColumn="1" w:lastColumn="0" w:noHBand="0" w:noVBand="1"/>
      </w:tblPr>
      <w:tblGrid>
        <w:gridCol w:w="4461"/>
        <w:gridCol w:w="1235"/>
        <w:gridCol w:w="1142"/>
        <w:gridCol w:w="1010"/>
        <w:gridCol w:w="969"/>
      </w:tblGrid>
      <w:tr w:rsidR="00BF770E" w:rsidRPr="0076280E" w:rsidTr="00BF770E">
        <w:trPr>
          <w:trHeight w:val="580"/>
          <w:jc w:val="center"/>
        </w:trPr>
        <w:tc>
          <w:tcPr>
            <w:tcW w:w="4461"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BF770E" w:rsidRPr="0076280E" w:rsidRDefault="00BF770E" w:rsidP="00BF770E">
            <w:pPr>
              <w:rPr>
                <w:rFonts w:ascii="Arial Narrow" w:hAnsi="Arial Narrow" w:cs="Arial"/>
                <w:color w:val="FFFFFF"/>
                <w:sz w:val="16"/>
                <w:szCs w:val="18"/>
              </w:rPr>
            </w:pPr>
            <w:r w:rsidRPr="0076280E">
              <w:rPr>
                <w:rFonts w:ascii="Arial Narrow" w:hAnsi="Arial Narrow"/>
                <w:bCs/>
                <w:sz w:val="14"/>
                <w:szCs w:val="16"/>
              </w:rPr>
              <w:tab/>
            </w:r>
            <w:r w:rsidRPr="0076280E">
              <w:rPr>
                <w:rFonts w:ascii="Arial Narrow" w:hAnsi="Arial Narrow"/>
                <w:color w:val="FFFFFF"/>
                <w:sz w:val="16"/>
                <w:szCs w:val="18"/>
              </w:rPr>
              <w:t>Critères - EXEMPLE</w:t>
            </w:r>
          </w:p>
        </w:tc>
        <w:tc>
          <w:tcPr>
            <w:tcW w:w="1235" w:type="dxa"/>
            <w:tcBorders>
              <w:top w:val="single" w:sz="4" w:space="0" w:color="auto"/>
              <w:left w:val="nil"/>
              <w:bottom w:val="single" w:sz="4" w:space="0" w:color="auto"/>
              <w:right w:val="single" w:sz="4" w:space="0" w:color="auto"/>
            </w:tcBorders>
            <w:shd w:val="clear" w:color="000000" w:fill="000000"/>
            <w:vAlign w:val="center"/>
            <w:hideMark/>
          </w:tcPr>
          <w:p w:rsidR="00BF770E" w:rsidRPr="0076280E" w:rsidRDefault="00BF770E" w:rsidP="00BF770E">
            <w:pPr>
              <w:jc w:val="center"/>
              <w:rPr>
                <w:rFonts w:ascii="Arial Narrow" w:hAnsi="Arial Narrow" w:cs="Arial"/>
                <w:color w:val="FFFFFF"/>
                <w:sz w:val="16"/>
                <w:szCs w:val="18"/>
              </w:rPr>
            </w:pPr>
            <w:r w:rsidRPr="0076280E">
              <w:rPr>
                <w:rFonts w:ascii="Arial Narrow" w:hAnsi="Arial Narrow"/>
                <w:color w:val="FFFFFF"/>
                <w:sz w:val="14"/>
                <w:szCs w:val="16"/>
              </w:rPr>
              <w:t>Communauté patrimoniale</w:t>
            </w:r>
          </w:p>
        </w:tc>
        <w:tc>
          <w:tcPr>
            <w:tcW w:w="1142" w:type="dxa"/>
            <w:tcBorders>
              <w:top w:val="single" w:sz="4" w:space="0" w:color="auto"/>
              <w:left w:val="nil"/>
              <w:bottom w:val="single" w:sz="4" w:space="0" w:color="auto"/>
              <w:right w:val="single" w:sz="4" w:space="0" w:color="auto"/>
            </w:tcBorders>
            <w:shd w:val="clear" w:color="000000" w:fill="000000"/>
            <w:vAlign w:val="center"/>
            <w:hideMark/>
          </w:tcPr>
          <w:p w:rsidR="00BF770E" w:rsidRPr="0076280E" w:rsidRDefault="00BF770E" w:rsidP="00BF770E">
            <w:pPr>
              <w:jc w:val="center"/>
              <w:rPr>
                <w:rFonts w:ascii="Arial Narrow" w:hAnsi="Arial Narrow" w:cs="Arial"/>
                <w:color w:val="FFFFFF"/>
                <w:sz w:val="16"/>
                <w:szCs w:val="18"/>
              </w:rPr>
            </w:pPr>
            <w:r w:rsidRPr="0076280E">
              <w:rPr>
                <w:rFonts w:ascii="Arial Narrow" w:hAnsi="Arial Narrow"/>
                <w:color w:val="FFFFFF"/>
                <w:sz w:val="14"/>
                <w:szCs w:val="16"/>
              </w:rPr>
              <w:t>Institutions publiques</w:t>
            </w:r>
          </w:p>
        </w:tc>
        <w:tc>
          <w:tcPr>
            <w:tcW w:w="1010" w:type="dxa"/>
            <w:tcBorders>
              <w:top w:val="single" w:sz="4" w:space="0" w:color="auto"/>
              <w:left w:val="nil"/>
              <w:bottom w:val="single" w:sz="4" w:space="0" w:color="auto"/>
              <w:right w:val="single" w:sz="4" w:space="0" w:color="auto"/>
            </w:tcBorders>
            <w:shd w:val="clear" w:color="000000" w:fill="000000"/>
            <w:vAlign w:val="center"/>
          </w:tcPr>
          <w:p w:rsidR="00BF770E" w:rsidRPr="0076280E" w:rsidRDefault="00BF770E" w:rsidP="00BF770E">
            <w:pPr>
              <w:jc w:val="center"/>
              <w:rPr>
                <w:rFonts w:ascii="Arial Narrow" w:hAnsi="Arial Narrow" w:cs="Arial"/>
                <w:color w:val="FFFFFF"/>
                <w:sz w:val="16"/>
                <w:szCs w:val="18"/>
              </w:rPr>
            </w:pPr>
            <w:r w:rsidRPr="0076280E">
              <w:rPr>
                <w:rFonts w:ascii="Arial Narrow" w:hAnsi="Arial Narrow"/>
                <w:color w:val="FFFFFF"/>
                <w:sz w:val="14"/>
                <w:szCs w:val="16"/>
              </w:rPr>
              <w:t>Secteur privé</w:t>
            </w:r>
          </w:p>
        </w:tc>
        <w:tc>
          <w:tcPr>
            <w:tcW w:w="969" w:type="dxa"/>
            <w:tcBorders>
              <w:top w:val="single" w:sz="4" w:space="0" w:color="auto"/>
              <w:left w:val="single" w:sz="4" w:space="0" w:color="auto"/>
              <w:bottom w:val="single" w:sz="4" w:space="0" w:color="auto"/>
              <w:right w:val="single" w:sz="4" w:space="0" w:color="auto"/>
            </w:tcBorders>
            <w:shd w:val="clear" w:color="000000" w:fill="000000"/>
            <w:vAlign w:val="center"/>
          </w:tcPr>
          <w:p w:rsidR="00BF770E" w:rsidRPr="0076280E" w:rsidRDefault="00BF770E" w:rsidP="00BF770E">
            <w:pPr>
              <w:jc w:val="center"/>
              <w:rPr>
                <w:rFonts w:ascii="Arial Narrow" w:hAnsi="Arial Narrow" w:cs="Arial"/>
                <w:color w:val="FFFFFF"/>
                <w:sz w:val="16"/>
                <w:szCs w:val="18"/>
              </w:rPr>
            </w:pPr>
            <w:r w:rsidRPr="0076280E">
              <w:rPr>
                <w:rFonts w:ascii="Arial Narrow" w:hAnsi="Arial Narrow"/>
                <w:color w:val="FFFFFF"/>
                <w:sz w:val="14"/>
                <w:szCs w:val="16"/>
              </w:rPr>
              <w:t>Facilitateur</w:t>
            </w:r>
          </w:p>
        </w:tc>
      </w:tr>
      <w:tr w:rsidR="00BF770E" w:rsidRPr="0076280E" w:rsidTr="00BF770E">
        <w:trPr>
          <w:trHeight w:val="32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sz w:val="14"/>
                <w:szCs w:val="16"/>
              </w:rPr>
              <w:t>Présence et engagement</w:t>
            </w:r>
          </w:p>
        </w:tc>
        <w:tc>
          <w:tcPr>
            <w:tcW w:w="1235"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Satisfaisant</w:t>
            </w:r>
          </w:p>
        </w:tc>
        <w:tc>
          <w:tcPr>
            <w:tcW w:w="1142"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Moyen</w:t>
            </w:r>
          </w:p>
        </w:tc>
        <w:tc>
          <w:tcPr>
            <w:tcW w:w="1010" w:type="dxa"/>
            <w:tcBorders>
              <w:top w:val="single" w:sz="4" w:space="0" w:color="auto"/>
              <w:left w:val="nil"/>
              <w:bottom w:val="single" w:sz="4" w:space="0" w:color="auto"/>
              <w:right w:val="single" w:sz="4" w:space="0" w:color="auto"/>
            </w:tcBorders>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sz w:val="16"/>
                <w:szCs w:val="18"/>
              </w:rPr>
              <w:t>Insuffisant</w:t>
            </w:r>
          </w:p>
        </w:tc>
        <w:tc>
          <w:tcPr>
            <w:tcW w:w="969" w:type="dxa"/>
            <w:tcBorders>
              <w:top w:val="single" w:sz="4" w:space="0" w:color="auto"/>
              <w:left w:val="single" w:sz="4" w:space="0" w:color="auto"/>
              <w:bottom w:val="single" w:sz="4" w:space="0" w:color="auto"/>
              <w:right w:val="single" w:sz="4" w:space="0" w:color="auto"/>
            </w:tcBorders>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sz w:val="16"/>
                <w:szCs w:val="18"/>
              </w:rPr>
              <w:t>Satisfaisant</w:t>
            </w:r>
          </w:p>
        </w:tc>
      </w:tr>
      <w:tr w:rsidR="00BF770E" w:rsidRPr="0076280E" w:rsidTr="00BF770E">
        <w:trPr>
          <w:trHeight w:val="30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color w:val="000000"/>
                <w:sz w:val="14"/>
                <w:szCs w:val="16"/>
              </w:rPr>
              <w:t xml:space="preserve">5 - </w:t>
            </w:r>
            <w:r w:rsidRPr="0076280E">
              <w:rPr>
                <w:rFonts w:ascii="Arial Narrow" w:hAnsi="Arial Narrow"/>
                <w:sz w:val="14"/>
                <w:szCs w:val="16"/>
              </w:rPr>
              <w:t>Consensus autour d</w:t>
            </w:r>
            <w:r w:rsidR="00890D8A">
              <w:rPr>
                <w:rFonts w:ascii="Arial Narrow" w:hAnsi="Arial Narrow"/>
                <w:sz w:val="14"/>
                <w:szCs w:val="16"/>
              </w:rPr>
              <w:t>’</w:t>
            </w:r>
            <w:r w:rsidRPr="0076280E">
              <w:rPr>
                <w:rFonts w:ascii="Arial Narrow" w:hAnsi="Arial Narrow"/>
                <w:sz w:val="14"/>
                <w:szCs w:val="16"/>
              </w:rPr>
              <w:t>une vision commune élargie du patrimoine</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Excellent</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Moyen</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Insuffisant</w:t>
            </w:r>
          </w:p>
        </w:tc>
        <w:tc>
          <w:tcPr>
            <w:tcW w:w="969" w:type="dxa"/>
            <w:tcBorders>
              <w:top w:val="single" w:sz="4" w:space="0" w:color="auto"/>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r w:rsidR="00BF770E" w:rsidRPr="0076280E" w:rsidTr="00BF770E">
        <w:trPr>
          <w:trHeight w:val="30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color w:val="000000"/>
                <w:sz w:val="14"/>
                <w:szCs w:val="16"/>
              </w:rPr>
              <w:t xml:space="preserve">6 - </w:t>
            </w:r>
            <w:r w:rsidRPr="0076280E">
              <w:rPr>
                <w:rFonts w:ascii="Arial Narrow" w:hAnsi="Arial Narrow"/>
                <w:sz w:val="14"/>
                <w:szCs w:val="16"/>
              </w:rPr>
              <w:t>Volonté de toutes les parties prenantes de coopérer (autorités locales et société civile) </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Moyen</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Satisfaisant</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Inexistant</w:t>
            </w:r>
          </w:p>
        </w:tc>
        <w:tc>
          <w:tcPr>
            <w:tcW w:w="969" w:type="dxa"/>
            <w:tcBorders>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r w:rsidR="00BF770E" w:rsidRPr="0076280E" w:rsidTr="00BF770E">
        <w:trPr>
          <w:trHeight w:val="30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76280E" w:rsidRDefault="00BF770E" w:rsidP="003F0508">
            <w:pPr>
              <w:rPr>
                <w:rFonts w:ascii="Arial Narrow" w:hAnsi="Arial Narrow" w:cs="Arial"/>
                <w:color w:val="000000"/>
                <w:sz w:val="16"/>
                <w:szCs w:val="18"/>
              </w:rPr>
            </w:pPr>
            <w:r w:rsidRPr="0076280E">
              <w:rPr>
                <w:rFonts w:ascii="Arial Narrow" w:hAnsi="Arial Narrow"/>
                <w:color w:val="000000"/>
                <w:sz w:val="14"/>
                <w:szCs w:val="16"/>
              </w:rPr>
              <w:t xml:space="preserve">7 - </w:t>
            </w:r>
            <w:r w:rsidRPr="0076280E">
              <w:rPr>
                <w:rFonts w:ascii="Arial Narrow" w:hAnsi="Arial Narrow"/>
                <w:sz w:val="14"/>
                <w:szCs w:val="16"/>
              </w:rPr>
              <w:t xml:space="preserve">Intérêt commun </w:t>
            </w:r>
            <w:r w:rsidR="003F0508">
              <w:rPr>
                <w:rFonts w:ascii="Arial Narrow" w:hAnsi="Arial Narrow"/>
                <w:sz w:val="14"/>
                <w:szCs w:val="16"/>
              </w:rPr>
              <w:t xml:space="preserve">défini </w:t>
            </w:r>
            <w:r w:rsidRPr="0076280E">
              <w:rPr>
                <w:rFonts w:ascii="Arial Narrow" w:hAnsi="Arial Narrow"/>
                <w:sz w:val="14"/>
                <w:szCs w:val="16"/>
              </w:rPr>
              <w:t>pour l</w:t>
            </w:r>
            <w:r w:rsidR="00890D8A">
              <w:rPr>
                <w:rFonts w:ascii="Arial Narrow" w:hAnsi="Arial Narrow"/>
                <w:sz w:val="14"/>
                <w:szCs w:val="16"/>
              </w:rPr>
              <w:t>’</w:t>
            </w:r>
            <w:r w:rsidRPr="0076280E">
              <w:rPr>
                <w:rFonts w:ascii="Arial Narrow" w:hAnsi="Arial Narrow"/>
                <w:sz w:val="14"/>
                <w:szCs w:val="16"/>
              </w:rPr>
              <w:t>action liée au patrimoine</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Excellent</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Satisfaisant</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Satisfaisant</w:t>
            </w:r>
          </w:p>
        </w:tc>
        <w:tc>
          <w:tcPr>
            <w:tcW w:w="969" w:type="dxa"/>
            <w:tcBorders>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r w:rsidR="00BF770E" w:rsidRPr="0076280E" w:rsidTr="00BF770E">
        <w:trPr>
          <w:trHeight w:val="320"/>
          <w:jc w:val="center"/>
        </w:trPr>
        <w:tc>
          <w:tcPr>
            <w:tcW w:w="4461" w:type="dxa"/>
            <w:tcBorders>
              <w:top w:val="nil"/>
              <w:left w:val="single" w:sz="4" w:space="0" w:color="auto"/>
              <w:bottom w:val="single" w:sz="4" w:space="0" w:color="auto"/>
              <w:right w:val="single" w:sz="4" w:space="0" w:color="auto"/>
            </w:tcBorders>
            <w:shd w:val="clear" w:color="000000" w:fill="E0E0E0"/>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sz w:val="14"/>
                <w:szCs w:val="16"/>
              </w:rPr>
              <w:t>8 - Engagement et capacités de mobilisation des ressources.</w:t>
            </w:r>
          </w:p>
        </w:tc>
        <w:tc>
          <w:tcPr>
            <w:tcW w:w="1235"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Insuffisant</w:t>
            </w:r>
          </w:p>
        </w:tc>
        <w:tc>
          <w:tcPr>
            <w:tcW w:w="1142" w:type="dxa"/>
            <w:tcBorders>
              <w:top w:val="nil"/>
              <w:left w:val="nil"/>
              <w:bottom w:val="single" w:sz="4" w:space="0" w:color="auto"/>
              <w:right w:val="single" w:sz="4" w:space="0" w:color="auto"/>
            </w:tcBorders>
            <w:shd w:val="clear" w:color="000000" w:fill="E0E0E0"/>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Insuffisant</w:t>
            </w:r>
          </w:p>
        </w:tc>
        <w:tc>
          <w:tcPr>
            <w:tcW w:w="1010" w:type="dxa"/>
            <w:tcBorders>
              <w:top w:val="single" w:sz="4" w:space="0" w:color="auto"/>
              <w:left w:val="nil"/>
              <w:bottom w:val="single" w:sz="4" w:space="0" w:color="auto"/>
              <w:right w:val="single" w:sz="4" w:space="0" w:color="auto"/>
            </w:tcBorders>
            <w:shd w:val="clear" w:color="000000" w:fill="E0E0E0"/>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Insuffisant</w:t>
            </w:r>
          </w:p>
        </w:tc>
        <w:tc>
          <w:tcPr>
            <w:tcW w:w="969" w:type="dxa"/>
            <w:tcBorders>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r w:rsidR="00BF770E" w:rsidRPr="0076280E" w:rsidTr="00BF770E">
        <w:trPr>
          <w:trHeight w:val="30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sz w:val="14"/>
                <w:szCs w:val="16"/>
              </w:rPr>
              <w:t>9 - Disponibilité du groupe à s</w:t>
            </w:r>
            <w:r w:rsidR="00890D8A">
              <w:rPr>
                <w:rFonts w:ascii="Arial Narrow" w:hAnsi="Arial Narrow"/>
                <w:sz w:val="14"/>
                <w:szCs w:val="16"/>
              </w:rPr>
              <w:t>’</w:t>
            </w:r>
            <w:r w:rsidRPr="0076280E">
              <w:rPr>
                <w:rFonts w:ascii="Arial Narrow" w:hAnsi="Arial Narrow"/>
                <w:sz w:val="14"/>
                <w:szCs w:val="16"/>
              </w:rPr>
              <w:t>engager dans un processus d</w:t>
            </w:r>
            <w:r w:rsidR="00890D8A">
              <w:rPr>
                <w:rFonts w:ascii="Arial Narrow" w:hAnsi="Arial Narrow"/>
                <w:sz w:val="14"/>
                <w:szCs w:val="16"/>
              </w:rPr>
              <w:t>’</w:t>
            </w:r>
            <w:r w:rsidRPr="0076280E">
              <w:rPr>
                <w:rFonts w:ascii="Arial Narrow" w:hAnsi="Arial Narrow"/>
                <w:sz w:val="14"/>
                <w:szCs w:val="16"/>
              </w:rPr>
              <w:t>élaboration de divers récits en fonct</w:t>
            </w:r>
            <w:r w:rsidR="007D1A5E" w:rsidRPr="0076280E">
              <w:rPr>
                <w:rFonts w:ascii="Arial Narrow" w:hAnsi="Arial Narrow"/>
                <w:sz w:val="14"/>
                <w:szCs w:val="16"/>
              </w:rPr>
              <w:t>ion des personnes et des lieux</w:t>
            </w:r>
          </w:p>
        </w:tc>
        <w:tc>
          <w:tcPr>
            <w:tcW w:w="1235"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Excellent</w:t>
            </w:r>
          </w:p>
        </w:tc>
        <w:tc>
          <w:tcPr>
            <w:tcW w:w="1142"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Moyen</w:t>
            </w:r>
          </w:p>
        </w:tc>
        <w:tc>
          <w:tcPr>
            <w:tcW w:w="1010" w:type="dxa"/>
            <w:tcBorders>
              <w:top w:val="single" w:sz="4" w:space="0" w:color="auto"/>
              <w:left w:val="nil"/>
              <w:bottom w:val="single" w:sz="4" w:space="0" w:color="auto"/>
              <w:right w:val="single" w:sz="4" w:space="0" w:color="auto"/>
            </w:tcBorders>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Inexistant</w:t>
            </w:r>
          </w:p>
        </w:tc>
        <w:tc>
          <w:tcPr>
            <w:tcW w:w="969" w:type="dxa"/>
            <w:tcBorders>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r w:rsidR="00BF770E" w:rsidRPr="0076280E" w:rsidTr="00BF770E">
        <w:trPr>
          <w:trHeight w:val="30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sz w:val="14"/>
                <w:szCs w:val="16"/>
              </w:rPr>
              <w:t>10 - Aspirations à un modèle socio-économique plus démocratique </w:t>
            </w:r>
          </w:p>
        </w:tc>
        <w:tc>
          <w:tcPr>
            <w:tcW w:w="1235"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Insuffisant</w:t>
            </w:r>
          </w:p>
        </w:tc>
        <w:tc>
          <w:tcPr>
            <w:tcW w:w="1142"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Inexistant</w:t>
            </w:r>
          </w:p>
        </w:tc>
        <w:tc>
          <w:tcPr>
            <w:tcW w:w="1010" w:type="dxa"/>
            <w:tcBorders>
              <w:top w:val="single" w:sz="4" w:space="0" w:color="auto"/>
              <w:left w:val="nil"/>
              <w:bottom w:val="single" w:sz="4" w:space="0" w:color="auto"/>
              <w:right w:val="single" w:sz="4" w:space="0" w:color="auto"/>
            </w:tcBorders>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Insuffisant</w:t>
            </w:r>
          </w:p>
        </w:tc>
        <w:tc>
          <w:tcPr>
            <w:tcW w:w="969" w:type="dxa"/>
            <w:tcBorders>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r w:rsidR="00BF770E" w:rsidRPr="0076280E" w:rsidTr="00BF770E">
        <w:trPr>
          <w:trHeight w:val="30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sz w:val="14"/>
                <w:szCs w:val="16"/>
              </w:rPr>
              <w:t>11 - Engagement envers les principes des droits de l</w:t>
            </w:r>
            <w:r w:rsidR="00890D8A">
              <w:rPr>
                <w:rFonts w:ascii="Arial Narrow" w:hAnsi="Arial Narrow"/>
                <w:sz w:val="14"/>
                <w:szCs w:val="16"/>
              </w:rPr>
              <w:t>’</w:t>
            </w:r>
            <w:r w:rsidRPr="0076280E">
              <w:rPr>
                <w:rFonts w:ascii="Arial Narrow" w:hAnsi="Arial Narrow"/>
                <w:sz w:val="14"/>
                <w:szCs w:val="16"/>
              </w:rPr>
              <w:t>homme dans les processus de développement local (respect de la dignité et des identités multiples)</w:t>
            </w:r>
          </w:p>
        </w:tc>
        <w:tc>
          <w:tcPr>
            <w:tcW w:w="1235"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Moyen</w:t>
            </w:r>
          </w:p>
        </w:tc>
        <w:tc>
          <w:tcPr>
            <w:tcW w:w="1142"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Satisfaisant</w:t>
            </w:r>
          </w:p>
        </w:tc>
        <w:tc>
          <w:tcPr>
            <w:tcW w:w="1010" w:type="dxa"/>
            <w:tcBorders>
              <w:top w:val="single" w:sz="4" w:space="0" w:color="auto"/>
              <w:left w:val="nil"/>
              <w:bottom w:val="single" w:sz="4" w:space="0" w:color="auto"/>
              <w:right w:val="single" w:sz="4" w:space="0" w:color="auto"/>
            </w:tcBorders>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Inexistant</w:t>
            </w:r>
          </w:p>
        </w:tc>
        <w:tc>
          <w:tcPr>
            <w:tcW w:w="969" w:type="dxa"/>
            <w:tcBorders>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r w:rsidR="00BF770E" w:rsidRPr="0076280E" w:rsidTr="00BF770E">
        <w:trPr>
          <w:trHeight w:val="320"/>
          <w:jc w:val="center"/>
        </w:trPr>
        <w:tc>
          <w:tcPr>
            <w:tcW w:w="4461" w:type="dxa"/>
            <w:tcBorders>
              <w:top w:val="nil"/>
              <w:left w:val="single" w:sz="4" w:space="0" w:color="auto"/>
              <w:bottom w:val="single" w:sz="4" w:space="0" w:color="auto"/>
              <w:right w:val="single" w:sz="4" w:space="0" w:color="auto"/>
            </w:tcBorders>
            <w:shd w:val="clear" w:color="auto" w:fill="auto"/>
            <w:noWrap/>
            <w:vAlign w:val="center"/>
            <w:hideMark/>
          </w:tcPr>
          <w:p w:rsidR="00BF770E" w:rsidRPr="0076280E" w:rsidRDefault="00BF770E" w:rsidP="00BF770E">
            <w:pPr>
              <w:rPr>
                <w:rFonts w:ascii="Arial Narrow" w:hAnsi="Arial Narrow" w:cs="Arial"/>
                <w:color w:val="000000"/>
                <w:sz w:val="16"/>
                <w:szCs w:val="18"/>
              </w:rPr>
            </w:pPr>
            <w:r w:rsidRPr="0076280E">
              <w:rPr>
                <w:rFonts w:ascii="Arial Narrow" w:hAnsi="Arial Narrow"/>
                <w:sz w:val="14"/>
                <w:szCs w:val="16"/>
              </w:rPr>
              <w:t>12 - Renforcement de la participation démocratique et de l</w:t>
            </w:r>
            <w:r w:rsidR="00890D8A">
              <w:rPr>
                <w:rFonts w:ascii="Arial Narrow" w:hAnsi="Arial Narrow"/>
                <w:sz w:val="14"/>
                <w:szCs w:val="16"/>
              </w:rPr>
              <w:t>’</w:t>
            </w:r>
            <w:r w:rsidRPr="0076280E">
              <w:rPr>
                <w:rFonts w:ascii="Arial Narrow" w:hAnsi="Arial Narrow"/>
                <w:sz w:val="14"/>
                <w:szCs w:val="16"/>
              </w:rPr>
              <w:t>inclusion sociale de tous les habitants.</w:t>
            </w:r>
          </w:p>
        </w:tc>
        <w:tc>
          <w:tcPr>
            <w:tcW w:w="1235"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Insuffisant</w:t>
            </w:r>
          </w:p>
        </w:tc>
        <w:tc>
          <w:tcPr>
            <w:tcW w:w="1142" w:type="dxa"/>
            <w:tcBorders>
              <w:top w:val="nil"/>
              <w:left w:val="nil"/>
              <w:bottom w:val="single" w:sz="4" w:space="0" w:color="auto"/>
              <w:right w:val="single" w:sz="4" w:space="0" w:color="auto"/>
            </w:tcBorders>
            <w:shd w:val="clear" w:color="auto" w:fill="auto"/>
            <w:vAlign w:val="center"/>
            <w:hideMark/>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Moyen</w:t>
            </w:r>
          </w:p>
        </w:tc>
        <w:tc>
          <w:tcPr>
            <w:tcW w:w="1010" w:type="dxa"/>
            <w:tcBorders>
              <w:top w:val="single" w:sz="4" w:space="0" w:color="auto"/>
              <w:left w:val="nil"/>
              <w:bottom w:val="single" w:sz="4" w:space="0" w:color="auto"/>
              <w:right w:val="single" w:sz="4" w:space="0" w:color="auto"/>
            </w:tcBorders>
            <w:vAlign w:val="center"/>
          </w:tcPr>
          <w:p w:rsidR="00BF770E" w:rsidRPr="0076280E" w:rsidRDefault="00BF770E" w:rsidP="00BF770E">
            <w:pPr>
              <w:jc w:val="center"/>
              <w:rPr>
                <w:rFonts w:ascii="Arial Narrow" w:hAnsi="Arial Narrow" w:cs="Arial"/>
                <w:i/>
                <w:color w:val="000000"/>
                <w:sz w:val="16"/>
                <w:szCs w:val="18"/>
              </w:rPr>
            </w:pPr>
            <w:r w:rsidRPr="0076280E">
              <w:rPr>
                <w:rFonts w:ascii="Arial Narrow" w:hAnsi="Arial Narrow"/>
                <w:sz w:val="16"/>
                <w:szCs w:val="18"/>
              </w:rPr>
              <w:t>Inexistant</w:t>
            </w:r>
          </w:p>
        </w:tc>
        <w:tc>
          <w:tcPr>
            <w:tcW w:w="969" w:type="dxa"/>
            <w:tcBorders>
              <w:left w:val="single" w:sz="4" w:space="0" w:color="auto"/>
              <w:right w:val="nil"/>
            </w:tcBorders>
            <w:shd w:val="clear" w:color="auto" w:fill="auto"/>
            <w:vAlign w:val="center"/>
          </w:tcPr>
          <w:p w:rsidR="00BF770E" w:rsidRPr="0076280E" w:rsidRDefault="00BF770E" w:rsidP="00BF770E">
            <w:pPr>
              <w:jc w:val="center"/>
              <w:rPr>
                <w:rFonts w:ascii="Arial Narrow" w:hAnsi="Arial Narrow" w:cs="Arial"/>
                <w:i/>
                <w:sz w:val="16"/>
                <w:szCs w:val="18"/>
              </w:rPr>
            </w:pPr>
            <w:r w:rsidRPr="0076280E">
              <w:rPr>
                <w:rFonts w:ascii="Arial Narrow" w:hAnsi="Arial Narrow"/>
                <w:i/>
                <w:color w:val="000000"/>
                <w:sz w:val="16"/>
                <w:szCs w:val="18"/>
              </w:rPr>
              <w:t> </w:t>
            </w:r>
          </w:p>
        </w:tc>
      </w:tr>
    </w:tbl>
    <w:p w:rsidR="00BF770E" w:rsidRPr="0076280E" w:rsidRDefault="00BF770E" w:rsidP="00BF770E">
      <w:pPr>
        <w:jc w:val="both"/>
        <w:rPr>
          <w:rFonts w:ascii="Arial Narrow" w:hAnsi="Arial Narrow" w:cs="Arial"/>
          <w:bCs/>
          <w:sz w:val="20"/>
          <w:szCs w:val="20"/>
          <w:highlight w:val="yellow"/>
          <w:lang w:eastAsia="en-GB"/>
        </w:rPr>
      </w:pPr>
    </w:p>
    <w:p w:rsidR="00BF770E" w:rsidRPr="0076280E" w:rsidRDefault="00080798" w:rsidP="008B5794">
      <w:pPr>
        <w:jc w:val="both"/>
        <w:rPr>
          <w:rFonts w:ascii="Arial Narrow" w:hAnsi="Arial Narrow" w:cs="Arial"/>
          <w:sz w:val="20"/>
          <w:szCs w:val="20"/>
        </w:rPr>
      </w:pPr>
      <w:r w:rsidRPr="0076280E">
        <w:rPr>
          <w:rFonts w:ascii="Arial Narrow" w:hAnsi="Arial Narrow"/>
          <w:sz w:val="20"/>
          <w:szCs w:val="20"/>
        </w:rPr>
        <w:t>Les cinq notes évaluant la situation correspondant au critère peuvent être représentées sur un graphique.</w:t>
      </w:r>
      <w:r w:rsidR="00BF770E" w:rsidRPr="0076280E">
        <w:rPr>
          <w:rFonts w:ascii="Arial Narrow" w:hAnsi="Arial Narrow"/>
          <w:sz w:val="20"/>
          <w:szCs w:val="20"/>
        </w:rPr>
        <w:t xml:space="preserve"> </w:t>
      </w:r>
      <w:r w:rsidRPr="0076280E">
        <w:rPr>
          <w:rFonts w:ascii="Arial Narrow" w:hAnsi="Arial Narrow"/>
          <w:sz w:val="20"/>
          <w:szCs w:val="20"/>
        </w:rPr>
        <w:t>À</w:t>
      </w:r>
      <w:r w:rsidR="00BF770E" w:rsidRPr="0076280E">
        <w:rPr>
          <w:rFonts w:ascii="Arial Narrow" w:hAnsi="Arial Narrow"/>
          <w:sz w:val="20"/>
          <w:szCs w:val="20"/>
        </w:rPr>
        <w:t xml:space="preserve"> partir des données indiquées dans le tableau 1, trois représentations graphiques distinctes (qui, comment, quoi) permettront à chacune des communautés patrimoniales et initiatives d</w:t>
      </w:r>
      <w:r w:rsidR="00890D8A">
        <w:rPr>
          <w:rFonts w:ascii="Arial Narrow" w:hAnsi="Arial Narrow"/>
          <w:sz w:val="20"/>
          <w:szCs w:val="20"/>
        </w:rPr>
        <w:t>’</w:t>
      </w:r>
      <w:r w:rsidR="00BF770E" w:rsidRPr="0076280E">
        <w:rPr>
          <w:rFonts w:ascii="Arial Narrow" w:hAnsi="Arial Narrow"/>
          <w:sz w:val="20"/>
          <w:szCs w:val="20"/>
        </w:rPr>
        <w:t>obtenir une représentation visuelle de la situation existante par critère</w:t>
      </w:r>
      <w:r w:rsidR="00D26565">
        <w:rPr>
          <w:rFonts w:ascii="Arial Narrow" w:hAnsi="Arial Narrow"/>
          <w:sz w:val="20"/>
          <w:szCs w:val="20"/>
        </w:rPr>
        <w:t>.</w:t>
      </w:r>
      <w:r w:rsidR="00BF770E" w:rsidRPr="0076280E">
        <w:rPr>
          <w:rFonts w:ascii="Arial Narrow" w:hAnsi="Arial Narrow"/>
          <w:sz w:val="20"/>
          <w:szCs w:val="20"/>
        </w:rPr>
        <w:t xml:space="preserve"> Il est indispensable de répondre le plus précisément possible afin de mettre en évidence les domaines à développer. L</w:t>
      </w:r>
      <w:r w:rsidR="00890D8A">
        <w:rPr>
          <w:rFonts w:ascii="Arial Narrow" w:hAnsi="Arial Narrow"/>
          <w:sz w:val="20"/>
          <w:szCs w:val="20"/>
        </w:rPr>
        <w:t>’</w:t>
      </w:r>
      <w:r w:rsidR="00BF770E" w:rsidRPr="0076280E">
        <w:rPr>
          <w:rFonts w:ascii="Arial Narrow" w:hAnsi="Arial Narrow"/>
          <w:sz w:val="20"/>
          <w:szCs w:val="20"/>
        </w:rPr>
        <w:t>encadré placé au-dessous de chaque graphique permet d</w:t>
      </w:r>
      <w:r w:rsidR="00890D8A">
        <w:rPr>
          <w:rFonts w:ascii="Arial Narrow" w:hAnsi="Arial Narrow"/>
          <w:sz w:val="20"/>
          <w:szCs w:val="20"/>
        </w:rPr>
        <w:t>’</w:t>
      </w:r>
      <w:r w:rsidR="00BF770E" w:rsidRPr="0076280E">
        <w:rPr>
          <w:rFonts w:ascii="Arial Narrow" w:hAnsi="Arial Narrow"/>
          <w:sz w:val="20"/>
          <w:szCs w:val="20"/>
        </w:rPr>
        <w:t>insérer une brève explication et des commentaires sur la situation existante.</w:t>
      </w:r>
    </w:p>
    <w:p w:rsidR="00674A7A" w:rsidRPr="0076280E" w:rsidRDefault="00674A7A" w:rsidP="00BF770E">
      <w:pPr>
        <w:spacing w:before="200"/>
        <w:rPr>
          <w:rFonts w:ascii="Arial Narrow" w:hAnsi="Arial Narrow" w:cs="Arial"/>
          <w:sz w:val="18"/>
          <w:szCs w:val="20"/>
          <w:u w:val="single"/>
        </w:rPr>
      </w:pPr>
    </w:p>
    <w:p w:rsidR="00674A7A" w:rsidRPr="0076280E" w:rsidRDefault="00674A7A" w:rsidP="00BF770E">
      <w:pPr>
        <w:spacing w:before="200"/>
        <w:rPr>
          <w:rFonts w:ascii="Arial Narrow" w:hAnsi="Arial Narrow" w:cs="Arial"/>
          <w:sz w:val="18"/>
          <w:szCs w:val="20"/>
          <w:u w:val="single"/>
        </w:rPr>
      </w:pPr>
    </w:p>
    <w:p w:rsidR="00674A7A" w:rsidRPr="0076280E" w:rsidRDefault="00674A7A" w:rsidP="00BF770E">
      <w:pPr>
        <w:spacing w:before="200"/>
        <w:rPr>
          <w:rFonts w:ascii="Arial Narrow" w:hAnsi="Arial Narrow" w:cs="Arial"/>
          <w:sz w:val="18"/>
          <w:szCs w:val="20"/>
          <w:u w:val="single"/>
        </w:rPr>
      </w:pPr>
    </w:p>
    <w:p w:rsidR="00674A7A" w:rsidRPr="0076280E" w:rsidRDefault="00674A7A" w:rsidP="00BF770E">
      <w:pPr>
        <w:spacing w:before="200"/>
        <w:rPr>
          <w:rFonts w:ascii="Arial Narrow" w:hAnsi="Arial Narrow" w:cs="Arial"/>
          <w:sz w:val="18"/>
          <w:szCs w:val="20"/>
          <w:u w:val="single"/>
        </w:rPr>
      </w:pPr>
    </w:p>
    <w:p w:rsidR="00674A7A" w:rsidRPr="0076280E" w:rsidRDefault="00674A7A" w:rsidP="00BF770E">
      <w:pPr>
        <w:spacing w:before="200"/>
        <w:rPr>
          <w:rFonts w:ascii="Arial Narrow" w:hAnsi="Arial Narrow" w:cs="Arial"/>
          <w:sz w:val="18"/>
          <w:szCs w:val="20"/>
          <w:u w:val="single"/>
        </w:rPr>
      </w:pPr>
    </w:p>
    <w:p w:rsidR="00BF770E" w:rsidRPr="0076280E" w:rsidRDefault="00BF770E" w:rsidP="00BF770E">
      <w:pPr>
        <w:spacing w:before="200"/>
        <w:rPr>
          <w:rFonts w:ascii="Arial Narrow" w:hAnsi="Arial Narrow" w:cs="Arial"/>
          <w:sz w:val="18"/>
          <w:szCs w:val="20"/>
          <w:u w:val="single"/>
        </w:rPr>
      </w:pPr>
      <w:r w:rsidRPr="0076280E">
        <w:rPr>
          <w:rFonts w:ascii="Arial Narrow" w:hAnsi="Arial Narrow"/>
          <w:sz w:val="18"/>
          <w:szCs w:val="20"/>
          <w:u w:val="single"/>
        </w:rPr>
        <w:t>Critères de présence et d</w:t>
      </w:r>
      <w:r w:rsidR="00890D8A">
        <w:rPr>
          <w:rFonts w:ascii="Arial Narrow" w:hAnsi="Arial Narrow"/>
          <w:sz w:val="18"/>
          <w:szCs w:val="20"/>
          <w:u w:val="single"/>
        </w:rPr>
        <w:t>’</w:t>
      </w:r>
      <w:r w:rsidRPr="0076280E">
        <w:rPr>
          <w:rFonts w:ascii="Arial Narrow" w:hAnsi="Arial Narrow"/>
          <w:sz w:val="18"/>
          <w:szCs w:val="20"/>
          <w:u w:val="single"/>
        </w:rPr>
        <w:t>engagement (QUI</w:t>
      </w:r>
      <w:r w:rsidR="000E29CF">
        <w:rPr>
          <w:rFonts w:ascii="Arial Narrow" w:hAnsi="Arial Narrow"/>
          <w:sz w:val="18"/>
          <w:szCs w:val="20"/>
          <w:u w:val="single"/>
        </w:rPr>
        <w:t> ?</w:t>
      </w:r>
      <w:r w:rsidRPr="0076280E">
        <w:rPr>
          <w:rFonts w:ascii="Arial Narrow" w:hAnsi="Arial Narrow"/>
          <w:sz w:val="18"/>
          <w:szCs w:val="20"/>
          <w:u w:val="single"/>
        </w:rPr>
        <w:t xml:space="preserve"> - 1 à 4) </w:t>
      </w:r>
    </w:p>
    <w:p w:rsidR="00BF770E" w:rsidRPr="0076280E" w:rsidRDefault="00645504" w:rsidP="00BF770E">
      <w:pPr>
        <w:spacing w:before="200"/>
        <w:rPr>
          <w:rFonts w:ascii="Arial Narrow" w:hAnsi="Arial Narrow" w:cs="Arial"/>
          <w:sz w:val="20"/>
          <w:szCs w:val="20"/>
        </w:rPr>
      </w:pPr>
      <w:r w:rsidRPr="0076280E">
        <w:rPr>
          <w:rFonts w:ascii="Arial Narrow" w:hAnsi="Arial Narrow"/>
          <w:noProof/>
          <w:sz w:val="18"/>
          <w:szCs w:val="20"/>
          <w:lang w:val="en-GB" w:eastAsia="en-GB"/>
        </w:rPr>
        <mc:AlternateContent>
          <mc:Choice Requires="wps">
            <w:drawing>
              <wp:anchor distT="0" distB="0" distL="114300" distR="114300" simplePos="0" relativeHeight="251689984" behindDoc="0" locked="0" layoutInCell="1" allowOverlap="1" wp14:anchorId="5BB3F327" wp14:editId="2183F603">
                <wp:simplePos x="0" y="0"/>
                <wp:positionH relativeFrom="column">
                  <wp:posOffset>-5080</wp:posOffset>
                </wp:positionH>
                <wp:positionV relativeFrom="paragraph">
                  <wp:posOffset>2192443</wp:posOffset>
                </wp:positionV>
                <wp:extent cx="5250180" cy="638175"/>
                <wp:effectExtent l="57150" t="38100" r="83820" b="104775"/>
                <wp:wrapNone/>
                <wp:docPr id="80" name="Rounded Rectangle 80"/>
                <wp:cNvGraphicFramePr/>
                <a:graphic xmlns:a="http://schemas.openxmlformats.org/drawingml/2006/main">
                  <a:graphicData uri="http://schemas.microsoft.com/office/word/2010/wordprocessingShape">
                    <wps:wsp>
                      <wps:cNvSpPr/>
                      <wps:spPr>
                        <a:xfrm>
                          <a:off x="0" y="0"/>
                          <a:ext cx="5250180" cy="6381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52374" w:rsidRDefault="00452374" w:rsidP="00BF770E">
                            <w:r>
                              <w:t>Bref commentaire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0" o:spid="_x0000_s1058" style="position:absolute;margin-left:-.4pt;margin-top:172.65pt;width:413.4pt;height:50.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" fillcolor="#dfa7a6 [1621]" strokecolor="#bc4542 [3045]">
                <v:fill color2="#f5e4e4 [501]" rotate="t" angle="180" colors="0 #ffa2a1;22938f #ffbebd;1 #ffe5e5" focus="100%" type="gradient"/>
                <v:shadow on="t" color="black" opacity="24903f" origin=",.5" offset="0,.55556mm"/>
                <v:textbox>
                  <w:txbxContent>
                    <w:p w:rsidR="00452374" w:rsidRDefault="00452374" w:rsidP="00BF770E">
                      <w:r>
                        <w:t>Bref commentaire :</w:t>
                      </w:r>
                    </w:p>
                  </w:txbxContent>
                </v:textbox>
              </v:roundrect>
            </w:pict>
          </mc:Fallback>
        </mc:AlternateContent>
      </w:r>
      <w:r w:rsidRPr="0076280E">
        <w:rPr>
          <w:rFonts w:ascii="Arial Narrow" w:hAnsi="Arial Narrow"/>
          <w:noProof/>
          <w:sz w:val="20"/>
          <w:lang w:val="en-GB" w:eastAsia="en-GB"/>
        </w:rPr>
        <w:drawing>
          <wp:inline distT="0" distB="0" distL="0" distR="0" wp14:anchorId="5E819892" wp14:editId="2CC6FDD2">
            <wp:extent cx="4324350" cy="219075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F770E" w:rsidRPr="0076280E" w:rsidRDefault="00BF770E" w:rsidP="00BF770E">
      <w:pPr>
        <w:rPr>
          <w:rFonts w:ascii="Arial Narrow" w:hAnsi="Arial Narrow" w:cs="Arial"/>
          <w:sz w:val="18"/>
          <w:szCs w:val="20"/>
        </w:rPr>
      </w:pPr>
    </w:p>
    <w:p w:rsidR="00BF770E" w:rsidRPr="0076280E" w:rsidRDefault="00BF770E" w:rsidP="00BF770E">
      <w:pPr>
        <w:rPr>
          <w:rFonts w:ascii="Arial Narrow" w:hAnsi="Arial Narrow" w:cs="Arial"/>
          <w:sz w:val="18"/>
          <w:szCs w:val="20"/>
        </w:rPr>
      </w:pPr>
    </w:p>
    <w:p w:rsidR="00674A7A" w:rsidRDefault="00674A7A" w:rsidP="00BF770E">
      <w:pPr>
        <w:rPr>
          <w:rFonts w:ascii="Arial Narrow" w:hAnsi="Arial Narrow" w:cs="Arial"/>
          <w:sz w:val="18"/>
          <w:szCs w:val="20"/>
          <w:u w:val="single"/>
        </w:rPr>
      </w:pPr>
    </w:p>
    <w:p w:rsidR="00B01A2D" w:rsidRPr="0076280E" w:rsidRDefault="00B01A2D" w:rsidP="00BF770E">
      <w:pPr>
        <w:rPr>
          <w:rFonts w:ascii="Arial Narrow" w:hAnsi="Arial Narrow" w:cs="Arial"/>
          <w:sz w:val="18"/>
          <w:szCs w:val="20"/>
          <w:u w:val="single"/>
        </w:rPr>
      </w:pPr>
    </w:p>
    <w:p w:rsidR="00BF770E" w:rsidRPr="0076280E" w:rsidRDefault="00BF770E" w:rsidP="00BF770E">
      <w:pPr>
        <w:rPr>
          <w:rFonts w:ascii="Arial Narrow" w:hAnsi="Arial Narrow" w:cs="Arial"/>
          <w:sz w:val="18"/>
          <w:szCs w:val="20"/>
          <w:u w:val="single"/>
        </w:rPr>
      </w:pPr>
      <w:r w:rsidRPr="0076280E">
        <w:rPr>
          <w:rFonts w:ascii="Arial Narrow" w:hAnsi="Arial Narrow"/>
          <w:sz w:val="18"/>
          <w:szCs w:val="20"/>
          <w:u w:val="single"/>
        </w:rPr>
        <w:t xml:space="preserve">Critères de mise en </w:t>
      </w:r>
      <w:r w:rsidR="000140AC" w:rsidRPr="0076280E">
        <w:rPr>
          <w:rFonts w:ascii="Arial Narrow" w:hAnsi="Arial Narrow"/>
          <w:sz w:val="18"/>
          <w:szCs w:val="20"/>
          <w:u w:val="single"/>
        </w:rPr>
        <w:t>œuvre</w:t>
      </w:r>
      <w:r w:rsidRPr="0076280E">
        <w:rPr>
          <w:rFonts w:ascii="Arial Narrow" w:hAnsi="Arial Narrow"/>
          <w:sz w:val="18"/>
          <w:szCs w:val="20"/>
          <w:u w:val="single"/>
        </w:rPr>
        <w:t> (COMMENT</w:t>
      </w:r>
      <w:r w:rsidR="000E29CF">
        <w:rPr>
          <w:rFonts w:ascii="Arial Narrow" w:hAnsi="Arial Narrow"/>
          <w:sz w:val="18"/>
          <w:szCs w:val="20"/>
          <w:u w:val="single"/>
        </w:rPr>
        <w:t> ?</w:t>
      </w:r>
      <w:r w:rsidRPr="0076280E">
        <w:rPr>
          <w:rFonts w:ascii="Arial Narrow" w:hAnsi="Arial Narrow"/>
          <w:sz w:val="18"/>
          <w:szCs w:val="20"/>
          <w:u w:val="single"/>
        </w:rPr>
        <w:t xml:space="preserve"> 5 à 8)</w:t>
      </w:r>
    </w:p>
    <w:p w:rsidR="00BF770E" w:rsidRPr="0076280E" w:rsidRDefault="005B51B3" w:rsidP="00BF770E">
      <w:pPr>
        <w:rPr>
          <w:rFonts w:ascii="Arial Narrow" w:hAnsi="Arial Narrow" w:cs="Arial"/>
          <w:sz w:val="18"/>
          <w:szCs w:val="20"/>
        </w:rPr>
      </w:pPr>
      <w:r w:rsidRPr="0076280E">
        <w:rPr>
          <w:rFonts w:ascii="Arial Narrow" w:hAnsi="Arial Narrow"/>
          <w:sz w:val="18"/>
          <w:szCs w:val="20"/>
        </w:rPr>
        <w:t>Indicateur de référence</w:t>
      </w:r>
      <w:r w:rsidR="000E29CF">
        <w:rPr>
          <w:rFonts w:ascii="Arial Narrow" w:hAnsi="Arial Narrow"/>
          <w:sz w:val="18"/>
          <w:szCs w:val="20"/>
        </w:rPr>
        <w:t> :</w:t>
      </w:r>
    </w:p>
    <w:p w:rsidR="00BF770E" w:rsidRPr="0076280E" w:rsidRDefault="00645504" w:rsidP="00BF770E">
      <w:pPr>
        <w:rPr>
          <w:rFonts w:ascii="Arial Narrow" w:hAnsi="Arial Narrow" w:cs="Arial"/>
          <w:sz w:val="20"/>
        </w:rPr>
      </w:pPr>
      <w:r w:rsidRPr="0076280E">
        <w:rPr>
          <w:rFonts w:ascii="Arial Narrow" w:hAnsi="Arial Narrow"/>
          <w:noProof/>
          <w:sz w:val="20"/>
          <w:lang w:val="en-GB" w:eastAsia="en-GB"/>
        </w:rPr>
        <mc:AlternateContent>
          <mc:Choice Requires="wps">
            <w:drawing>
              <wp:anchor distT="0" distB="0" distL="114300" distR="114300" simplePos="0" relativeHeight="251702272" behindDoc="0" locked="0" layoutInCell="1" allowOverlap="1" wp14:anchorId="69042087" wp14:editId="5E60C092">
                <wp:simplePos x="0" y="0"/>
                <wp:positionH relativeFrom="column">
                  <wp:posOffset>-47625</wp:posOffset>
                </wp:positionH>
                <wp:positionV relativeFrom="paragraph">
                  <wp:posOffset>3056255</wp:posOffset>
                </wp:positionV>
                <wp:extent cx="5250180" cy="485775"/>
                <wp:effectExtent l="57150" t="38100" r="83820" b="104775"/>
                <wp:wrapNone/>
                <wp:docPr id="85" name="Rounded Rectangle 85"/>
                <wp:cNvGraphicFramePr/>
                <a:graphic xmlns:a="http://schemas.openxmlformats.org/drawingml/2006/main">
                  <a:graphicData uri="http://schemas.microsoft.com/office/word/2010/wordprocessingShape">
                    <wps:wsp>
                      <wps:cNvSpPr/>
                      <wps:spPr>
                        <a:xfrm>
                          <a:off x="0" y="0"/>
                          <a:ext cx="5250180" cy="4857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52374" w:rsidRPr="00D90AC1" w:rsidRDefault="00452374" w:rsidP="00DD4845">
                            <w:r>
                              <w:t>Bref commentaire :</w:t>
                            </w:r>
                          </w:p>
                          <w:p w:rsidR="00452374" w:rsidRPr="00BF770E" w:rsidRDefault="00452374" w:rsidP="00BF770E">
                            <w:pPr>
                              <w:jc w:val="center"/>
                            </w:pPr>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5" o:spid="_x0000_s1059" style="position:absolute;margin-left:-3.75pt;margin-top:240.65pt;width:413.4pt;height:38.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" fillcolor="#dfa7a6 [1621]" strokecolor="#bc4542 [3045]">
                <v:fill color2="#f5e4e4 [501]" rotate="t" angle="180" colors="0 #ffa2a1;22938f #ffbebd;1 #ffe5e5" focus="100%" type="gradient"/>
                <v:shadow on="t" color="black" opacity="24903f" origin=",.5" offset="0,.55556mm"/>
                <v:textbox>
                  <w:txbxContent>
                    <w:p w:rsidR="00452374" w:rsidRPr="00D90AC1" w:rsidRDefault="00452374" w:rsidP="00DD4845">
                      <w:r>
                        <w:t>Bref commentaire :</w:t>
                      </w:r>
                    </w:p>
                    <w:p w:rsidR="00452374" w:rsidRPr="00BF770E" w:rsidRDefault="00452374" w:rsidP="00BF770E">
                      <w:pPr>
                        <w:jc w:val="center"/>
                      </w:pPr>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v:textbox>
              </v:roundrect>
            </w:pict>
          </mc:Fallback>
        </mc:AlternateContent>
      </w:r>
      <w:r w:rsidRPr="0076280E">
        <w:rPr>
          <w:rFonts w:ascii="Arial Narrow" w:hAnsi="Arial Narrow"/>
          <w:noProof/>
          <w:sz w:val="20"/>
          <w:lang w:val="en-GB" w:eastAsia="en-GB"/>
        </w:rPr>
        <w:drawing>
          <wp:inline distT="0" distB="0" distL="0" distR="0" wp14:anchorId="40C87F99" wp14:editId="66D3F343">
            <wp:extent cx="5202555" cy="2981325"/>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76280E">
        <w:rPr>
          <w:rFonts w:ascii="Arial Narrow" w:hAnsi="Arial Narrow"/>
          <w:sz w:val="20"/>
        </w:rPr>
        <w:t xml:space="preserve"> </w:t>
      </w:r>
    </w:p>
    <w:p w:rsidR="00BF770E" w:rsidRPr="0076280E" w:rsidRDefault="00BF770E" w:rsidP="00BF770E">
      <w:pPr>
        <w:rPr>
          <w:rFonts w:ascii="Arial Narrow" w:hAnsi="Arial Narrow" w:cs="Arial"/>
          <w:sz w:val="20"/>
          <w:szCs w:val="20"/>
        </w:rPr>
      </w:pPr>
    </w:p>
    <w:p w:rsidR="00BF770E" w:rsidRPr="0076280E" w:rsidRDefault="00BF770E" w:rsidP="00BF770E">
      <w:pPr>
        <w:rPr>
          <w:rFonts w:ascii="Arial Narrow" w:hAnsi="Arial Narrow" w:cs="Arial"/>
          <w:sz w:val="18"/>
          <w:szCs w:val="20"/>
          <w:u w:val="single"/>
        </w:rPr>
      </w:pPr>
      <w:r w:rsidRPr="0076280E">
        <w:rPr>
          <w:rFonts w:ascii="Arial Narrow" w:hAnsi="Arial Narrow"/>
          <w:sz w:val="18"/>
          <w:szCs w:val="20"/>
          <w:u w:val="single"/>
        </w:rPr>
        <w:t>Critères de résultat (QUOI</w:t>
      </w:r>
      <w:r w:rsidR="000E29CF">
        <w:rPr>
          <w:rFonts w:ascii="Arial Narrow" w:hAnsi="Arial Narrow"/>
          <w:sz w:val="18"/>
          <w:szCs w:val="20"/>
          <w:u w:val="single"/>
        </w:rPr>
        <w:t> ?</w:t>
      </w:r>
      <w:r w:rsidRPr="0076280E">
        <w:rPr>
          <w:rFonts w:ascii="Arial Narrow" w:hAnsi="Arial Narrow"/>
          <w:sz w:val="18"/>
          <w:szCs w:val="20"/>
          <w:u w:val="single"/>
        </w:rPr>
        <w:t xml:space="preserve"> 9 à 12)</w:t>
      </w:r>
    </w:p>
    <w:p w:rsidR="00674A7A" w:rsidRPr="0076280E" w:rsidRDefault="00674A7A" w:rsidP="00BF770E">
      <w:pPr>
        <w:rPr>
          <w:rFonts w:ascii="Arial Narrow" w:hAnsi="Arial Narrow" w:cs="Arial"/>
          <w:sz w:val="18"/>
          <w:szCs w:val="20"/>
        </w:rPr>
      </w:pPr>
    </w:p>
    <w:p w:rsidR="00674A7A" w:rsidRPr="0076280E" w:rsidRDefault="00674A7A" w:rsidP="00BF770E">
      <w:pPr>
        <w:rPr>
          <w:rFonts w:ascii="Arial Narrow" w:hAnsi="Arial Narrow" w:cs="Arial"/>
          <w:sz w:val="18"/>
          <w:szCs w:val="20"/>
        </w:rPr>
      </w:pPr>
    </w:p>
    <w:p w:rsidR="00674A7A" w:rsidRPr="0076280E" w:rsidRDefault="00674A7A" w:rsidP="00BF770E">
      <w:pPr>
        <w:rPr>
          <w:rFonts w:ascii="Arial Narrow" w:hAnsi="Arial Narrow" w:cs="Arial"/>
          <w:sz w:val="18"/>
          <w:szCs w:val="20"/>
        </w:rPr>
      </w:pPr>
    </w:p>
    <w:p w:rsidR="00674A7A" w:rsidRPr="0076280E" w:rsidRDefault="00674A7A" w:rsidP="00BF770E">
      <w:pPr>
        <w:rPr>
          <w:rFonts w:ascii="Arial Narrow" w:hAnsi="Arial Narrow" w:cs="Arial"/>
          <w:sz w:val="18"/>
          <w:szCs w:val="20"/>
        </w:rPr>
      </w:pPr>
    </w:p>
    <w:p w:rsidR="00674A7A" w:rsidRPr="0076280E" w:rsidRDefault="00674A7A" w:rsidP="00BF770E">
      <w:pPr>
        <w:rPr>
          <w:rFonts w:ascii="Arial Narrow" w:hAnsi="Arial Narrow" w:cs="Arial"/>
          <w:sz w:val="18"/>
          <w:szCs w:val="20"/>
        </w:rPr>
      </w:pPr>
    </w:p>
    <w:p w:rsidR="00674A7A" w:rsidRPr="0076280E" w:rsidRDefault="00674A7A" w:rsidP="00674A7A">
      <w:pPr>
        <w:rPr>
          <w:rFonts w:ascii="Arial Narrow" w:hAnsi="Arial Narrow" w:cs="Arial"/>
          <w:sz w:val="18"/>
          <w:szCs w:val="20"/>
          <w:u w:val="single"/>
        </w:rPr>
      </w:pPr>
      <w:r w:rsidRPr="0076280E">
        <w:rPr>
          <w:rFonts w:ascii="Arial Narrow" w:hAnsi="Arial Narrow"/>
          <w:sz w:val="18"/>
          <w:szCs w:val="20"/>
          <w:u w:val="single"/>
        </w:rPr>
        <w:lastRenderedPageBreak/>
        <w:t>Critères de résultat (QUOI</w:t>
      </w:r>
      <w:r w:rsidR="000E29CF">
        <w:rPr>
          <w:rFonts w:ascii="Arial Narrow" w:hAnsi="Arial Narrow"/>
          <w:sz w:val="18"/>
          <w:szCs w:val="20"/>
          <w:u w:val="single"/>
        </w:rPr>
        <w:t> ?</w:t>
      </w:r>
      <w:r w:rsidRPr="0076280E">
        <w:rPr>
          <w:rFonts w:ascii="Arial Narrow" w:hAnsi="Arial Narrow"/>
          <w:sz w:val="18"/>
          <w:szCs w:val="20"/>
          <w:u w:val="single"/>
        </w:rPr>
        <w:t xml:space="preserve"> 9 à 12)</w:t>
      </w:r>
    </w:p>
    <w:p w:rsidR="00BF770E" w:rsidRPr="0076280E" w:rsidRDefault="00BF770E" w:rsidP="00BF770E">
      <w:pPr>
        <w:rPr>
          <w:rFonts w:ascii="Arial Narrow" w:hAnsi="Arial Narrow" w:cs="Arial"/>
          <w:sz w:val="18"/>
          <w:szCs w:val="20"/>
        </w:rPr>
      </w:pPr>
      <w:r w:rsidRPr="0076280E">
        <w:rPr>
          <w:rFonts w:ascii="Arial Narrow" w:hAnsi="Arial Narrow"/>
          <w:sz w:val="18"/>
          <w:szCs w:val="20"/>
        </w:rPr>
        <w:t>Indicateur de référence</w:t>
      </w:r>
      <w:r w:rsidR="000E29CF">
        <w:rPr>
          <w:rFonts w:ascii="Arial Narrow" w:hAnsi="Arial Narrow"/>
          <w:sz w:val="18"/>
          <w:szCs w:val="20"/>
        </w:rPr>
        <w:t> :</w:t>
      </w:r>
    </w:p>
    <w:p w:rsidR="00BF770E" w:rsidRPr="0076280E" w:rsidRDefault="00BF770E" w:rsidP="00BF770E">
      <w:pPr>
        <w:rPr>
          <w:rFonts w:ascii="Arial Narrow" w:hAnsi="Arial Narrow" w:cs="Arial"/>
          <w:sz w:val="20"/>
        </w:rPr>
      </w:pPr>
      <w:r w:rsidRPr="0076280E">
        <w:rPr>
          <w:rFonts w:ascii="Arial Narrow" w:hAnsi="Arial Narrow"/>
          <w:noProof/>
          <w:sz w:val="20"/>
          <w:lang w:val="en-GB" w:eastAsia="en-GB"/>
        </w:rPr>
        <w:drawing>
          <wp:inline distT="0" distB="0" distL="0" distR="0" wp14:anchorId="6C2833A5" wp14:editId="5D5226C4">
            <wp:extent cx="5029200" cy="3276600"/>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76280E">
        <w:rPr>
          <w:rFonts w:ascii="Arial Narrow" w:hAnsi="Arial Narrow"/>
          <w:sz w:val="20"/>
        </w:rPr>
        <w:t xml:space="preserve"> </w:t>
      </w:r>
    </w:p>
    <w:p w:rsidR="00645504" w:rsidRPr="0076280E" w:rsidRDefault="00645504" w:rsidP="00BF770E">
      <w:pPr>
        <w:rPr>
          <w:rFonts w:ascii="Arial Narrow" w:hAnsi="Arial Narrow" w:cs="Arial"/>
          <w:b/>
          <w:sz w:val="20"/>
          <w:szCs w:val="20"/>
        </w:rPr>
      </w:pPr>
      <w:r w:rsidRPr="0076280E">
        <w:rPr>
          <w:rFonts w:ascii="Arial Narrow" w:hAnsi="Arial Narrow"/>
          <w:noProof/>
          <w:sz w:val="20"/>
          <w:lang w:val="en-GB" w:eastAsia="en-GB"/>
        </w:rPr>
        <mc:AlternateContent>
          <mc:Choice Requires="wps">
            <w:drawing>
              <wp:anchor distT="0" distB="0" distL="114300" distR="114300" simplePos="0" relativeHeight="251705344" behindDoc="0" locked="0" layoutInCell="1" allowOverlap="1" wp14:anchorId="33A627B6" wp14:editId="084E4A49">
                <wp:simplePos x="0" y="0"/>
                <wp:positionH relativeFrom="column">
                  <wp:posOffset>-85725</wp:posOffset>
                </wp:positionH>
                <wp:positionV relativeFrom="paragraph">
                  <wp:posOffset>44450</wp:posOffset>
                </wp:positionV>
                <wp:extent cx="5250180" cy="514350"/>
                <wp:effectExtent l="57150" t="38100" r="83820" b="95250"/>
                <wp:wrapNone/>
                <wp:docPr id="90" name="Rounded Rectangle 90"/>
                <wp:cNvGraphicFramePr/>
                <a:graphic xmlns:a="http://schemas.openxmlformats.org/drawingml/2006/main">
                  <a:graphicData uri="http://schemas.microsoft.com/office/word/2010/wordprocessingShape">
                    <wps:wsp>
                      <wps:cNvSpPr/>
                      <wps:spPr>
                        <a:xfrm>
                          <a:off x="0" y="0"/>
                          <a:ext cx="5250180" cy="51435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52374" w:rsidRPr="00D90AC1" w:rsidRDefault="00452374" w:rsidP="00DD4845">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0" o:spid="_x0000_s1060" style="position:absolute;margin-left:-6.75pt;margin-top:3.5pt;width:413.4pt;height:40.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" fillcolor="#dfa7a6 [1621]" strokecolor="#bc4542 [3045]">
                <v:fill color2="#f5e4e4 [501]" rotate="t" angle="180" colors="0 #ffa2a1;22938f #ffbebd;1 #ffe5e5" focus="100%" type="gradient"/>
                <v:shadow on="t" color="black" opacity="24903f" origin=",.5" offset="0,.55556mm"/>
                <v:textbox>
                  <w:txbxContent>
                    <w:p w:rsidR="00452374" w:rsidRPr="00D90AC1" w:rsidRDefault="00452374" w:rsidP="00DD4845">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v:textbox>
              </v:roundrect>
            </w:pict>
          </mc:Fallback>
        </mc:AlternateContent>
      </w:r>
    </w:p>
    <w:p w:rsidR="00645504" w:rsidRPr="0076280E" w:rsidRDefault="00645504" w:rsidP="00BF770E">
      <w:pPr>
        <w:rPr>
          <w:rFonts w:ascii="Arial Narrow" w:hAnsi="Arial Narrow" w:cs="Arial"/>
          <w:b/>
          <w:sz w:val="20"/>
          <w:szCs w:val="20"/>
        </w:rPr>
      </w:pPr>
    </w:p>
    <w:p w:rsidR="00645504" w:rsidRPr="0076280E" w:rsidRDefault="00645504">
      <w:pPr>
        <w:rPr>
          <w:rFonts w:ascii="Arial Narrow" w:hAnsi="Arial Narrow" w:cs="Arial"/>
          <w:sz w:val="16"/>
          <w:szCs w:val="16"/>
        </w:rPr>
      </w:pPr>
    </w:p>
    <w:p w:rsidR="00BF770E" w:rsidRPr="0076280E" w:rsidRDefault="00BF770E" w:rsidP="00645504">
      <w:pPr>
        <w:pStyle w:val="CoE-Heading4"/>
        <w:rPr>
          <w:rFonts w:ascii="Arial Narrow" w:hAnsi="Arial Narrow"/>
          <w:sz w:val="20"/>
        </w:rPr>
      </w:pPr>
      <w:bookmarkStart w:id="67" w:name="_Toc505872982"/>
      <w:bookmarkStart w:id="68" w:name="_Toc505873068"/>
      <w:bookmarkStart w:id="69" w:name="_Toc505873299"/>
      <w:bookmarkStart w:id="70" w:name="_Toc505873552"/>
      <w:bookmarkStart w:id="71" w:name="_Toc509474077"/>
      <w:r w:rsidRPr="0076280E">
        <w:rPr>
          <w:rFonts w:ascii="Arial Narrow" w:hAnsi="Arial Narrow"/>
          <w:sz w:val="20"/>
        </w:rPr>
        <w:t>2.2.2.2. Étape 2</w:t>
      </w:r>
      <w:r w:rsidR="000E29CF">
        <w:rPr>
          <w:rFonts w:ascii="Arial Narrow" w:hAnsi="Arial Narrow"/>
          <w:sz w:val="20"/>
        </w:rPr>
        <w:t> :</w:t>
      </w:r>
      <w:r w:rsidRPr="0076280E">
        <w:rPr>
          <w:rFonts w:ascii="Arial Narrow" w:hAnsi="Arial Narrow"/>
          <w:sz w:val="20"/>
        </w:rPr>
        <w:t xml:space="preserve"> </w:t>
      </w:r>
      <w:r w:rsidR="006C036D" w:rsidRPr="0076280E">
        <w:rPr>
          <w:rFonts w:ascii="Arial Narrow" w:hAnsi="Arial Narrow"/>
          <w:sz w:val="20"/>
        </w:rPr>
        <w:t>c</w:t>
      </w:r>
      <w:r w:rsidRPr="0076280E">
        <w:rPr>
          <w:rFonts w:ascii="Arial Narrow" w:hAnsi="Arial Narrow"/>
          <w:sz w:val="20"/>
        </w:rPr>
        <w:t>ommentaires accompagnés de recommandations</w:t>
      </w:r>
      <w:bookmarkEnd w:id="67"/>
      <w:bookmarkEnd w:id="68"/>
      <w:bookmarkEnd w:id="69"/>
      <w:bookmarkEnd w:id="70"/>
      <w:bookmarkEnd w:id="71"/>
      <w:r w:rsidRPr="0076280E">
        <w:rPr>
          <w:rFonts w:ascii="Arial Narrow" w:hAnsi="Arial Narrow"/>
          <w:sz w:val="20"/>
        </w:rPr>
        <w:t xml:space="preserve"> </w:t>
      </w:r>
    </w:p>
    <w:p w:rsidR="00BF770E" w:rsidRPr="0076280E" w:rsidRDefault="00BF770E" w:rsidP="00645504">
      <w:pPr>
        <w:jc w:val="both"/>
        <w:rPr>
          <w:rFonts w:ascii="Arial Narrow" w:hAnsi="Arial Narrow" w:cs="Arial"/>
          <w:sz w:val="20"/>
          <w:szCs w:val="20"/>
        </w:rPr>
      </w:pP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indicateur de référence pour l</w:t>
      </w:r>
      <w:r w:rsidR="00890D8A">
        <w:rPr>
          <w:rFonts w:ascii="Arial Narrow" w:hAnsi="Arial Narrow"/>
          <w:sz w:val="20"/>
          <w:szCs w:val="20"/>
        </w:rPr>
        <w:t>’</w:t>
      </w:r>
      <w:r w:rsidRPr="0076280E">
        <w:rPr>
          <w:rFonts w:ascii="Arial Narrow" w:hAnsi="Arial Narrow"/>
          <w:sz w:val="20"/>
          <w:szCs w:val="20"/>
        </w:rPr>
        <w:t>auto-évaluation de l</w:t>
      </w:r>
      <w:r w:rsidR="00890D8A">
        <w:rPr>
          <w:rFonts w:ascii="Arial Narrow" w:hAnsi="Arial Narrow"/>
          <w:sz w:val="20"/>
          <w:szCs w:val="20"/>
        </w:rPr>
        <w:t>’</w:t>
      </w:r>
      <w:r w:rsidRPr="0076280E">
        <w:rPr>
          <w:rFonts w:ascii="Arial Narrow" w:hAnsi="Arial Narrow"/>
          <w:sz w:val="20"/>
          <w:szCs w:val="20"/>
        </w:rPr>
        <w:t>initiative doit être adressé au Secrétariat du Conseil de l</w:t>
      </w:r>
      <w:r w:rsidR="00890D8A">
        <w:rPr>
          <w:rFonts w:ascii="Arial Narrow" w:hAnsi="Arial Narrow"/>
          <w:sz w:val="20"/>
          <w:szCs w:val="20"/>
        </w:rPr>
        <w:t>’</w:t>
      </w:r>
      <w:r w:rsidRPr="0076280E">
        <w:rPr>
          <w:rFonts w:ascii="Arial Narrow" w:hAnsi="Arial Narrow"/>
          <w:sz w:val="20"/>
          <w:szCs w:val="20"/>
        </w:rPr>
        <w:t xml:space="preserve">Europe pour examen et commentaires en retour et être accompagné des recommandations de mise en </w:t>
      </w:r>
      <w:r w:rsidR="000140AC" w:rsidRPr="0076280E">
        <w:rPr>
          <w:rFonts w:ascii="Arial Narrow" w:hAnsi="Arial Narrow"/>
          <w:sz w:val="20"/>
          <w:szCs w:val="20"/>
        </w:rPr>
        <w:t>œuvre</w:t>
      </w:r>
      <w:r w:rsidRPr="0076280E">
        <w:rPr>
          <w:rFonts w:ascii="Arial Narrow" w:hAnsi="Arial Narrow"/>
          <w:sz w:val="20"/>
          <w:szCs w:val="20"/>
        </w:rPr>
        <w:t>. Les commentaires aideront les communautés patrimoniales à élaborer leur plan d</w:t>
      </w:r>
      <w:r w:rsidR="00890D8A">
        <w:rPr>
          <w:rFonts w:ascii="Arial Narrow" w:hAnsi="Arial Narrow"/>
          <w:sz w:val="20"/>
          <w:szCs w:val="20"/>
        </w:rPr>
        <w:t>’</w:t>
      </w:r>
      <w:r w:rsidRPr="0076280E">
        <w:rPr>
          <w:rFonts w:ascii="Arial Narrow" w:hAnsi="Arial Narrow"/>
          <w:sz w:val="20"/>
          <w:szCs w:val="20"/>
        </w:rPr>
        <w:t xml:space="preserve">action. En outre, le Secrétariat peut mener une évaluation des bonnes pratiques et/ou une visite sur le terrain pour mieux comprendre et analyser la situation sur place dans la perspective des actions et de la coopération à venir. </w:t>
      </w:r>
    </w:p>
    <w:tbl>
      <w:tblPr>
        <w:tblW w:w="0" w:type="auto"/>
        <w:jc w:val="center"/>
        <w:tblLook w:val="04A0" w:firstRow="1" w:lastRow="0" w:firstColumn="1" w:lastColumn="0" w:noHBand="0" w:noVBand="1"/>
      </w:tblPr>
      <w:tblGrid>
        <w:gridCol w:w="3513"/>
        <w:gridCol w:w="2290"/>
        <w:gridCol w:w="1535"/>
        <w:gridCol w:w="1701"/>
      </w:tblGrid>
      <w:tr w:rsidR="00BF770E" w:rsidRPr="0076280E" w:rsidTr="00BF770E">
        <w:trPr>
          <w:jc w:val="center"/>
        </w:trPr>
        <w:tc>
          <w:tcPr>
            <w:tcW w:w="3513" w:type="dxa"/>
            <w:shd w:val="clear" w:color="auto" w:fill="F3F3F3"/>
          </w:tcPr>
          <w:p w:rsidR="00BF770E" w:rsidRPr="0076280E" w:rsidRDefault="00BF770E" w:rsidP="00BF770E">
            <w:pPr>
              <w:jc w:val="center"/>
              <w:rPr>
                <w:rFonts w:ascii="Arial Narrow" w:hAnsi="Arial Narrow" w:cs="Arial"/>
                <w:sz w:val="18"/>
                <w:szCs w:val="20"/>
              </w:rPr>
            </w:pPr>
            <w:r w:rsidRPr="0076280E">
              <w:rPr>
                <w:rFonts w:ascii="Arial Narrow" w:hAnsi="Arial Narrow"/>
                <w:sz w:val="18"/>
                <w:szCs w:val="20"/>
              </w:rPr>
              <w:t>Recommandations</w:t>
            </w:r>
          </w:p>
        </w:tc>
        <w:tc>
          <w:tcPr>
            <w:tcW w:w="2290" w:type="dxa"/>
            <w:shd w:val="clear" w:color="auto" w:fill="F3F3F3"/>
          </w:tcPr>
          <w:p w:rsidR="00BF770E" w:rsidRPr="0076280E" w:rsidRDefault="00BF770E" w:rsidP="00BF770E">
            <w:pPr>
              <w:jc w:val="center"/>
              <w:rPr>
                <w:rFonts w:ascii="Arial Narrow" w:hAnsi="Arial Narrow" w:cs="Arial"/>
                <w:sz w:val="18"/>
                <w:szCs w:val="20"/>
              </w:rPr>
            </w:pPr>
            <w:r w:rsidRPr="0076280E">
              <w:rPr>
                <w:rFonts w:ascii="Arial Narrow" w:hAnsi="Arial Narrow"/>
                <w:sz w:val="18"/>
                <w:szCs w:val="20"/>
              </w:rPr>
              <w:t>Priorités</w:t>
            </w:r>
          </w:p>
        </w:tc>
        <w:tc>
          <w:tcPr>
            <w:tcW w:w="1535" w:type="dxa"/>
            <w:shd w:val="clear" w:color="auto" w:fill="F3F3F3"/>
          </w:tcPr>
          <w:p w:rsidR="00BF770E" w:rsidRPr="0076280E" w:rsidRDefault="00BF770E" w:rsidP="00BF770E">
            <w:pPr>
              <w:jc w:val="center"/>
              <w:rPr>
                <w:rFonts w:ascii="Arial Narrow" w:hAnsi="Arial Narrow" w:cs="Arial"/>
                <w:sz w:val="18"/>
                <w:szCs w:val="20"/>
              </w:rPr>
            </w:pPr>
            <w:r w:rsidRPr="0076280E">
              <w:rPr>
                <w:rFonts w:ascii="Arial Narrow" w:hAnsi="Arial Narrow"/>
                <w:sz w:val="18"/>
                <w:szCs w:val="20"/>
              </w:rPr>
              <w:t>Progrès</w:t>
            </w:r>
          </w:p>
        </w:tc>
        <w:tc>
          <w:tcPr>
            <w:tcW w:w="1701" w:type="dxa"/>
            <w:shd w:val="clear" w:color="auto" w:fill="F3F3F3"/>
          </w:tcPr>
          <w:p w:rsidR="00BF770E" w:rsidRPr="0076280E" w:rsidRDefault="00BF770E" w:rsidP="00BF770E">
            <w:pPr>
              <w:jc w:val="center"/>
              <w:rPr>
                <w:rFonts w:ascii="Arial Narrow" w:hAnsi="Arial Narrow" w:cs="Arial"/>
                <w:sz w:val="18"/>
                <w:szCs w:val="20"/>
              </w:rPr>
            </w:pPr>
            <w:r w:rsidRPr="0076280E">
              <w:rPr>
                <w:rFonts w:ascii="Arial Narrow" w:hAnsi="Arial Narrow"/>
                <w:sz w:val="18"/>
                <w:szCs w:val="20"/>
              </w:rPr>
              <w:t>Nouvelles priorités</w:t>
            </w:r>
          </w:p>
        </w:tc>
      </w:tr>
      <w:tr w:rsidR="00BF770E" w:rsidRPr="0076280E" w:rsidTr="00BF770E">
        <w:trPr>
          <w:jc w:val="center"/>
        </w:trPr>
        <w:tc>
          <w:tcPr>
            <w:tcW w:w="3513" w:type="dxa"/>
          </w:tcPr>
          <w:p w:rsidR="00BF770E" w:rsidRPr="0076280E" w:rsidRDefault="00BF770E">
            <w:pPr>
              <w:rPr>
                <w:rFonts w:ascii="Arial Narrow" w:hAnsi="Arial Narrow" w:cs="Arial"/>
                <w:sz w:val="18"/>
                <w:szCs w:val="20"/>
              </w:rPr>
            </w:pPr>
            <w:r w:rsidRPr="0076280E">
              <w:rPr>
                <w:rFonts w:ascii="Arial Narrow" w:hAnsi="Arial Narrow"/>
                <w:sz w:val="18"/>
                <w:szCs w:val="20"/>
              </w:rPr>
              <w:t>1</w:t>
            </w:r>
            <w:r w:rsidR="007D1A5E" w:rsidRPr="0076280E">
              <w:rPr>
                <w:rFonts w:ascii="Arial Narrow" w:hAnsi="Arial Narrow"/>
                <w:sz w:val="18"/>
                <w:szCs w:val="20"/>
                <w:vertAlign w:val="superscript"/>
              </w:rPr>
              <w:t>re</w:t>
            </w:r>
            <w:r w:rsidR="007D1A5E" w:rsidRPr="0076280E">
              <w:rPr>
                <w:rFonts w:ascii="Arial Narrow" w:hAnsi="Arial Narrow"/>
                <w:sz w:val="18"/>
                <w:szCs w:val="20"/>
              </w:rPr>
              <w:t xml:space="preserve"> </w:t>
            </w:r>
            <w:r w:rsidRPr="0076280E">
              <w:rPr>
                <w:rFonts w:ascii="Arial Narrow" w:hAnsi="Arial Narrow"/>
                <w:sz w:val="18"/>
                <w:szCs w:val="20"/>
              </w:rPr>
              <w:t>recommandation du Conseil de l</w:t>
            </w:r>
            <w:r w:rsidR="00890D8A">
              <w:rPr>
                <w:rFonts w:ascii="Arial Narrow" w:hAnsi="Arial Narrow"/>
                <w:sz w:val="18"/>
                <w:szCs w:val="20"/>
              </w:rPr>
              <w:t>’</w:t>
            </w:r>
            <w:r w:rsidRPr="0076280E">
              <w:rPr>
                <w:rFonts w:ascii="Arial Narrow" w:hAnsi="Arial Narrow"/>
                <w:sz w:val="18"/>
                <w:szCs w:val="20"/>
              </w:rPr>
              <w:t>Europe</w:t>
            </w:r>
          </w:p>
        </w:tc>
        <w:tc>
          <w:tcPr>
            <w:tcW w:w="2290" w:type="dxa"/>
          </w:tcPr>
          <w:p w:rsidR="00BF770E" w:rsidRPr="0076280E" w:rsidRDefault="00BF770E" w:rsidP="00BF770E">
            <w:pPr>
              <w:rPr>
                <w:rFonts w:ascii="Arial Narrow" w:hAnsi="Arial Narrow" w:cs="Arial"/>
                <w:color w:val="BFBFBF" w:themeColor="background1" w:themeShade="BF"/>
                <w:sz w:val="18"/>
                <w:szCs w:val="20"/>
              </w:rPr>
            </w:pPr>
          </w:p>
        </w:tc>
        <w:tc>
          <w:tcPr>
            <w:tcW w:w="1535" w:type="dxa"/>
          </w:tcPr>
          <w:p w:rsidR="00BF770E" w:rsidRPr="0076280E" w:rsidRDefault="00BF770E" w:rsidP="00BF770E">
            <w:pPr>
              <w:rPr>
                <w:rFonts w:ascii="Arial Narrow" w:hAnsi="Arial Narrow" w:cs="Arial"/>
                <w:color w:val="BFBFBF" w:themeColor="background1" w:themeShade="BF"/>
                <w:sz w:val="18"/>
                <w:szCs w:val="20"/>
              </w:rPr>
            </w:pPr>
          </w:p>
        </w:tc>
        <w:tc>
          <w:tcPr>
            <w:tcW w:w="1701" w:type="dxa"/>
          </w:tcPr>
          <w:p w:rsidR="00BF770E" w:rsidRPr="0076280E" w:rsidRDefault="00BF770E" w:rsidP="00BF770E">
            <w:pPr>
              <w:rPr>
                <w:rFonts w:ascii="Arial Narrow" w:hAnsi="Arial Narrow" w:cs="Arial"/>
                <w:color w:val="BFBFBF" w:themeColor="background1" w:themeShade="BF"/>
                <w:sz w:val="18"/>
                <w:szCs w:val="20"/>
              </w:rPr>
            </w:pPr>
          </w:p>
        </w:tc>
      </w:tr>
      <w:tr w:rsidR="00BF770E" w:rsidRPr="0076280E" w:rsidTr="00BF770E">
        <w:trPr>
          <w:jc w:val="center"/>
        </w:trPr>
        <w:tc>
          <w:tcPr>
            <w:tcW w:w="3513" w:type="dxa"/>
          </w:tcPr>
          <w:p w:rsidR="00BF770E" w:rsidRPr="0076280E" w:rsidRDefault="007D1A5E" w:rsidP="007D1A5E">
            <w:pPr>
              <w:rPr>
                <w:rFonts w:ascii="Arial Narrow" w:hAnsi="Arial Narrow" w:cs="Arial"/>
                <w:sz w:val="18"/>
                <w:szCs w:val="20"/>
              </w:rPr>
            </w:pPr>
            <w:r w:rsidRPr="0076280E">
              <w:rPr>
                <w:rFonts w:ascii="Arial Narrow" w:hAnsi="Arial Narrow"/>
                <w:sz w:val="18"/>
                <w:szCs w:val="20"/>
              </w:rPr>
              <w:t>2</w:t>
            </w:r>
            <w:r w:rsidRPr="0076280E">
              <w:rPr>
                <w:rFonts w:ascii="Arial Narrow" w:hAnsi="Arial Narrow"/>
                <w:sz w:val="18"/>
                <w:szCs w:val="20"/>
                <w:vertAlign w:val="superscript"/>
              </w:rPr>
              <w:t>e</w:t>
            </w:r>
            <w:r w:rsidRPr="0076280E">
              <w:rPr>
                <w:rFonts w:ascii="Arial Narrow" w:hAnsi="Arial Narrow"/>
                <w:sz w:val="18"/>
                <w:szCs w:val="20"/>
              </w:rPr>
              <w:t xml:space="preserve"> </w:t>
            </w:r>
            <w:r w:rsidR="00BF770E" w:rsidRPr="0076280E">
              <w:rPr>
                <w:rFonts w:ascii="Arial Narrow" w:hAnsi="Arial Narrow"/>
                <w:sz w:val="18"/>
                <w:szCs w:val="20"/>
              </w:rPr>
              <w:t>recommandation du Conseil de l</w:t>
            </w:r>
            <w:r w:rsidR="00890D8A">
              <w:rPr>
                <w:rFonts w:ascii="Arial Narrow" w:hAnsi="Arial Narrow"/>
                <w:sz w:val="18"/>
                <w:szCs w:val="20"/>
              </w:rPr>
              <w:t>’</w:t>
            </w:r>
            <w:r w:rsidR="00BF770E" w:rsidRPr="0076280E">
              <w:rPr>
                <w:rFonts w:ascii="Arial Narrow" w:hAnsi="Arial Narrow"/>
                <w:sz w:val="18"/>
                <w:szCs w:val="20"/>
              </w:rPr>
              <w:t>Europe</w:t>
            </w:r>
          </w:p>
        </w:tc>
        <w:tc>
          <w:tcPr>
            <w:tcW w:w="2290" w:type="dxa"/>
          </w:tcPr>
          <w:p w:rsidR="00BF770E" w:rsidRPr="0076280E" w:rsidRDefault="00BF770E" w:rsidP="00BF770E">
            <w:pPr>
              <w:rPr>
                <w:rFonts w:ascii="Arial Narrow" w:hAnsi="Arial Narrow" w:cs="Arial"/>
                <w:color w:val="BFBFBF" w:themeColor="background1" w:themeShade="BF"/>
                <w:sz w:val="18"/>
                <w:szCs w:val="20"/>
              </w:rPr>
            </w:pPr>
          </w:p>
        </w:tc>
        <w:tc>
          <w:tcPr>
            <w:tcW w:w="1535" w:type="dxa"/>
          </w:tcPr>
          <w:p w:rsidR="00BF770E" w:rsidRPr="0076280E" w:rsidRDefault="00BF770E" w:rsidP="00BF770E">
            <w:pPr>
              <w:rPr>
                <w:rFonts w:ascii="Arial Narrow" w:hAnsi="Arial Narrow" w:cs="Arial"/>
                <w:color w:val="BFBFBF" w:themeColor="background1" w:themeShade="BF"/>
                <w:sz w:val="18"/>
                <w:szCs w:val="20"/>
              </w:rPr>
            </w:pPr>
          </w:p>
        </w:tc>
        <w:tc>
          <w:tcPr>
            <w:tcW w:w="1701" w:type="dxa"/>
          </w:tcPr>
          <w:p w:rsidR="00BF770E" w:rsidRPr="0076280E" w:rsidRDefault="00BF770E" w:rsidP="00BF770E">
            <w:pPr>
              <w:rPr>
                <w:rFonts w:ascii="Arial Narrow" w:hAnsi="Arial Narrow" w:cs="Arial"/>
                <w:color w:val="BFBFBF" w:themeColor="background1" w:themeShade="BF"/>
                <w:sz w:val="18"/>
                <w:szCs w:val="20"/>
              </w:rPr>
            </w:pPr>
          </w:p>
        </w:tc>
      </w:tr>
    </w:tbl>
    <w:p w:rsidR="00BF770E" w:rsidRPr="0076280E" w:rsidRDefault="00BF770E" w:rsidP="00645504">
      <w:pPr>
        <w:pStyle w:val="CoE-Heading4"/>
        <w:rPr>
          <w:rFonts w:ascii="Arial Narrow" w:hAnsi="Arial Narrow"/>
          <w:sz w:val="20"/>
        </w:rPr>
      </w:pPr>
      <w:bookmarkStart w:id="72" w:name="_Toc505872983"/>
      <w:bookmarkStart w:id="73" w:name="_Toc505873069"/>
      <w:bookmarkStart w:id="74" w:name="_Toc505873300"/>
      <w:bookmarkStart w:id="75" w:name="_Toc505873553"/>
      <w:bookmarkStart w:id="76" w:name="_Toc509474078"/>
      <w:r w:rsidRPr="0076280E">
        <w:rPr>
          <w:rFonts w:ascii="Arial Narrow" w:hAnsi="Arial Narrow"/>
          <w:sz w:val="20"/>
        </w:rPr>
        <w:t>2.2.2.3. Étape 3</w:t>
      </w:r>
      <w:r w:rsidR="000E29CF">
        <w:rPr>
          <w:rFonts w:ascii="Arial Narrow" w:hAnsi="Arial Narrow"/>
          <w:sz w:val="20"/>
        </w:rPr>
        <w:t> :</w:t>
      </w:r>
      <w:r w:rsidRPr="0076280E">
        <w:rPr>
          <w:rFonts w:ascii="Arial Narrow" w:hAnsi="Arial Narrow"/>
          <w:sz w:val="20"/>
        </w:rPr>
        <w:t xml:space="preserve"> </w:t>
      </w:r>
      <w:r w:rsidR="006C036D" w:rsidRPr="0076280E">
        <w:rPr>
          <w:rFonts w:ascii="Arial Narrow" w:hAnsi="Arial Narrow"/>
          <w:sz w:val="20"/>
        </w:rPr>
        <w:t>é</w:t>
      </w:r>
      <w:r w:rsidRPr="0076280E">
        <w:rPr>
          <w:rFonts w:ascii="Arial Narrow" w:hAnsi="Arial Narrow"/>
          <w:sz w:val="20"/>
        </w:rPr>
        <w:t>laboration d</w:t>
      </w:r>
      <w:r w:rsidR="00890D8A">
        <w:rPr>
          <w:rFonts w:ascii="Arial Narrow" w:hAnsi="Arial Narrow"/>
          <w:sz w:val="20"/>
        </w:rPr>
        <w:t>’</w:t>
      </w:r>
      <w:r w:rsidR="006C036D" w:rsidRPr="0076280E">
        <w:rPr>
          <w:rFonts w:ascii="Arial Narrow" w:hAnsi="Arial Narrow"/>
          <w:sz w:val="20"/>
        </w:rPr>
        <w:t>un</w:t>
      </w:r>
      <w:r w:rsidRPr="0076280E">
        <w:rPr>
          <w:rFonts w:ascii="Arial Narrow" w:hAnsi="Arial Narrow"/>
          <w:sz w:val="20"/>
        </w:rPr>
        <w:t xml:space="preserve"> plan d</w:t>
      </w:r>
      <w:r w:rsidR="00890D8A">
        <w:rPr>
          <w:rFonts w:ascii="Arial Narrow" w:hAnsi="Arial Narrow"/>
          <w:sz w:val="20"/>
        </w:rPr>
        <w:t>’</w:t>
      </w:r>
      <w:r w:rsidRPr="0076280E">
        <w:rPr>
          <w:rFonts w:ascii="Arial Narrow" w:hAnsi="Arial Narrow"/>
          <w:sz w:val="20"/>
        </w:rPr>
        <w:t>action/outil de suivi</w:t>
      </w:r>
      <w:bookmarkEnd w:id="72"/>
      <w:bookmarkEnd w:id="73"/>
      <w:bookmarkEnd w:id="74"/>
      <w:bookmarkEnd w:id="75"/>
      <w:bookmarkEnd w:id="76"/>
    </w:p>
    <w:p w:rsidR="00BF770E" w:rsidRPr="0076280E" w:rsidRDefault="00BF770E">
      <w:pPr>
        <w:jc w:val="both"/>
        <w:rPr>
          <w:rFonts w:ascii="Arial Narrow" w:hAnsi="Arial Narrow" w:cs="Arial"/>
          <w:sz w:val="20"/>
          <w:szCs w:val="20"/>
        </w:rPr>
      </w:pP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initiative (la communauté patrimoniale) établit un plan d</w:t>
      </w:r>
      <w:r w:rsidR="00890D8A">
        <w:rPr>
          <w:rFonts w:ascii="Arial Narrow" w:hAnsi="Arial Narrow"/>
          <w:sz w:val="20"/>
          <w:szCs w:val="20"/>
        </w:rPr>
        <w:t>’</w:t>
      </w:r>
      <w:r w:rsidRPr="0076280E">
        <w:rPr>
          <w:rFonts w:ascii="Arial Narrow" w:hAnsi="Arial Narrow"/>
          <w:sz w:val="20"/>
          <w:szCs w:val="20"/>
        </w:rPr>
        <w:t>action fondé sur des objectifs réalistes. Ce plan</w:t>
      </w:r>
      <w:r w:rsidR="007508CC">
        <w:rPr>
          <w:rFonts w:ascii="Arial Narrow" w:hAnsi="Arial Narrow"/>
          <w:sz w:val="20"/>
          <w:szCs w:val="20"/>
        </w:rPr>
        <w:t>,</w:t>
      </w:r>
      <w:r w:rsidRPr="0076280E">
        <w:rPr>
          <w:rFonts w:ascii="Arial Narrow" w:hAnsi="Arial Narrow"/>
          <w:sz w:val="20"/>
          <w:szCs w:val="20"/>
        </w:rPr>
        <w:t xml:space="preserve"> </w:t>
      </w:r>
      <w:r w:rsidR="007508CC">
        <w:rPr>
          <w:rFonts w:ascii="Arial Narrow" w:hAnsi="Arial Narrow"/>
          <w:sz w:val="20"/>
          <w:szCs w:val="20"/>
        </w:rPr>
        <w:t xml:space="preserve">qui </w:t>
      </w:r>
      <w:r w:rsidRPr="0076280E">
        <w:rPr>
          <w:rFonts w:ascii="Arial Narrow" w:hAnsi="Arial Narrow"/>
          <w:sz w:val="20"/>
          <w:szCs w:val="20"/>
        </w:rPr>
        <w:t>dispos</w:t>
      </w:r>
      <w:r w:rsidR="007508CC">
        <w:rPr>
          <w:rFonts w:ascii="Arial Narrow" w:hAnsi="Arial Narrow"/>
          <w:sz w:val="20"/>
          <w:szCs w:val="20"/>
        </w:rPr>
        <w:t>e</w:t>
      </w:r>
      <w:r w:rsidRPr="0076280E">
        <w:rPr>
          <w:rFonts w:ascii="Arial Narrow" w:hAnsi="Arial Narrow"/>
          <w:sz w:val="20"/>
          <w:szCs w:val="20"/>
        </w:rPr>
        <w:t xml:space="preserve"> d</w:t>
      </w:r>
      <w:r w:rsidR="00890D8A">
        <w:rPr>
          <w:rFonts w:ascii="Arial Narrow" w:hAnsi="Arial Narrow"/>
          <w:sz w:val="20"/>
          <w:szCs w:val="20"/>
        </w:rPr>
        <w:t>’</w:t>
      </w:r>
      <w:r w:rsidRPr="0076280E">
        <w:rPr>
          <w:rFonts w:ascii="Arial Narrow" w:hAnsi="Arial Narrow"/>
          <w:sz w:val="20"/>
          <w:szCs w:val="20"/>
        </w:rPr>
        <w:t xml:space="preserve">un outil de suivi, </w:t>
      </w:r>
      <w:r w:rsidR="005B614E">
        <w:rPr>
          <w:rFonts w:ascii="Arial Narrow" w:hAnsi="Arial Narrow"/>
          <w:sz w:val="20"/>
          <w:szCs w:val="20"/>
        </w:rPr>
        <w:t xml:space="preserve">assorti </w:t>
      </w:r>
      <w:r w:rsidRPr="0076280E">
        <w:rPr>
          <w:rFonts w:ascii="Arial Narrow" w:hAnsi="Arial Narrow"/>
          <w:sz w:val="20"/>
          <w:szCs w:val="20"/>
        </w:rPr>
        <w:t>d</w:t>
      </w:r>
      <w:r w:rsidR="00890D8A">
        <w:rPr>
          <w:rFonts w:ascii="Arial Narrow" w:hAnsi="Arial Narrow"/>
          <w:sz w:val="20"/>
          <w:szCs w:val="20"/>
        </w:rPr>
        <w:t>’</w:t>
      </w:r>
      <w:r w:rsidRPr="0076280E">
        <w:rPr>
          <w:rFonts w:ascii="Arial Narrow" w:hAnsi="Arial Narrow"/>
          <w:sz w:val="20"/>
          <w:szCs w:val="20"/>
        </w:rPr>
        <w:t>une échéance fixée à deux ans, permettra au membre du RCF d</w:t>
      </w:r>
      <w:r w:rsidR="00890D8A">
        <w:rPr>
          <w:rFonts w:ascii="Arial Narrow" w:hAnsi="Arial Narrow"/>
          <w:sz w:val="20"/>
          <w:szCs w:val="20"/>
        </w:rPr>
        <w:t>’</w:t>
      </w:r>
      <w:r w:rsidRPr="0076280E">
        <w:rPr>
          <w:rFonts w:ascii="Arial Narrow" w:hAnsi="Arial Narrow"/>
          <w:sz w:val="20"/>
          <w:szCs w:val="20"/>
        </w:rPr>
        <w:t xml:space="preserve">évaluer ses progrès par lui-même. Les </w:t>
      </w:r>
      <w:r w:rsidR="006C036D" w:rsidRPr="0076280E">
        <w:rPr>
          <w:rFonts w:ascii="Arial Narrow" w:hAnsi="Arial Narrow"/>
          <w:sz w:val="20"/>
          <w:szCs w:val="20"/>
        </w:rPr>
        <w:t>rubriques de l</w:t>
      </w:r>
      <w:r w:rsidR="00890D8A">
        <w:rPr>
          <w:rFonts w:ascii="Arial Narrow" w:hAnsi="Arial Narrow"/>
          <w:sz w:val="20"/>
          <w:szCs w:val="20"/>
        </w:rPr>
        <w:t>’</w:t>
      </w:r>
      <w:r w:rsidR="006C036D" w:rsidRPr="0076280E">
        <w:rPr>
          <w:rFonts w:ascii="Arial Narrow" w:hAnsi="Arial Narrow"/>
          <w:sz w:val="20"/>
          <w:szCs w:val="20"/>
        </w:rPr>
        <w:t>auto-évaluation</w:t>
      </w:r>
      <w:r w:rsidRPr="0076280E">
        <w:rPr>
          <w:rFonts w:ascii="Arial Narrow" w:hAnsi="Arial Narrow"/>
          <w:sz w:val="20"/>
          <w:szCs w:val="20"/>
        </w:rPr>
        <w:t xml:space="preserve"> doivent donc être décrit</w:t>
      </w:r>
      <w:r w:rsidR="006C036D" w:rsidRPr="0076280E">
        <w:rPr>
          <w:rFonts w:ascii="Arial Narrow" w:hAnsi="Arial Narrow"/>
          <w:sz w:val="20"/>
          <w:szCs w:val="20"/>
        </w:rPr>
        <w:t>e</w:t>
      </w:r>
      <w:r w:rsidRPr="0076280E">
        <w:rPr>
          <w:rFonts w:ascii="Arial Narrow" w:hAnsi="Arial Narrow"/>
          <w:sz w:val="20"/>
          <w:szCs w:val="20"/>
        </w:rPr>
        <w:t>s correctement en indiquant les objectifs de l</w:t>
      </w:r>
      <w:r w:rsidR="00890D8A">
        <w:rPr>
          <w:rFonts w:ascii="Arial Narrow" w:hAnsi="Arial Narrow"/>
          <w:sz w:val="20"/>
          <w:szCs w:val="20"/>
        </w:rPr>
        <w:t>’</w:t>
      </w:r>
      <w:r w:rsidRPr="0076280E">
        <w:rPr>
          <w:rFonts w:ascii="Arial Narrow" w:hAnsi="Arial Narrow"/>
          <w:sz w:val="20"/>
          <w:szCs w:val="20"/>
        </w:rPr>
        <w:t>initiative ainsi que la contribution au plan d</w:t>
      </w:r>
      <w:r w:rsidR="00890D8A">
        <w:rPr>
          <w:rFonts w:ascii="Arial Narrow" w:hAnsi="Arial Narrow"/>
          <w:sz w:val="20"/>
          <w:szCs w:val="20"/>
        </w:rPr>
        <w:t>’</w:t>
      </w:r>
      <w:r w:rsidRPr="0076280E">
        <w:rPr>
          <w:rFonts w:ascii="Arial Narrow" w:hAnsi="Arial Narrow"/>
          <w:sz w:val="20"/>
          <w:szCs w:val="20"/>
        </w:rPr>
        <w:t>action de la Convention de Faro.</w:t>
      </w:r>
    </w:p>
    <w:tbl>
      <w:tblPr>
        <w:tblW w:w="9199" w:type="dxa"/>
        <w:jc w:val="center"/>
        <w:tblInd w:w="-126" w:type="dxa"/>
        <w:tblLook w:val="04A0" w:firstRow="1" w:lastRow="0" w:firstColumn="1" w:lastColumn="0" w:noHBand="0" w:noVBand="1"/>
      </w:tblPr>
      <w:tblGrid>
        <w:gridCol w:w="6174"/>
        <w:gridCol w:w="3025"/>
      </w:tblGrid>
      <w:tr w:rsidR="00BF770E" w:rsidRPr="0076280E" w:rsidTr="007342F7">
        <w:trPr>
          <w:jc w:val="center"/>
        </w:trPr>
        <w:tc>
          <w:tcPr>
            <w:tcW w:w="6174" w:type="dxa"/>
            <w:shd w:val="clear" w:color="auto" w:fill="F3F3F3"/>
          </w:tcPr>
          <w:p w:rsidR="00BF770E" w:rsidRPr="0076280E" w:rsidRDefault="00BF770E" w:rsidP="00BF770E">
            <w:pPr>
              <w:rPr>
                <w:rFonts w:ascii="Arial Narrow" w:hAnsi="Arial Narrow" w:cs="Arial"/>
                <w:b/>
                <w:sz w:val="18"/>
                <w:szCs w:val="20"/>
              </w:rPr>
            </w:pPr>
            <w:r w:rsidRPr="0076280E">
              <w:rPr>
                <w:rFonts w:ascii="Arial Narrow" w:hAnsi="Arial Narrow"/>
                <w:b/>
                <w:sz w:val="18"/>
                <w:szCs w:val="20"/>
              </w:rPr>
              <w:t>Plan d</w:t>
            </w:r>
            <w:r w:rsidR="00890D8A">
              <w:rPr>
                <w:rFonts w:ascii="Arial Narrow" w:hAnsi="Arial Narrow"/>
                <w:b/>
                <w:sz w:val="18"/>
                <w:szCs w:val="20"/>
              </w:rPr>
              <w:t>’</w:t>
            </w:r>
            <w:r w:rsidRPr="0076280E">
              <w:rPr>
                <w:rFonts w:ascii="Arial Narrow" w:hAnsi="Arial Narrow"/>
                <w:b/>
                <w:sz w:val="18"/>
                <w:szCs w:val="20"/>
              </w:rPr>
              <w:t>action d</w:t>
            </w:r>
            <w:r w:rsidR="00890D8A">
              <w:rPr>
                <w:rFonts w:ascii="Arial Narrow" w:hAnsi="Arial Narrow"/>
                <w:b/>
                <w:sz w:val="18"/>
                <w:szCs w:val="20"/>
              </w:rPr>
              <w:t>’</w:t>
            </w:r>
            <w:r w:rsidRPr="0076280E">
              <w:rPr>
                <w:rFonts w:ascii="Arial Narrow" w:hAnsi="Arial Narrow"/>
                <w:b/>
                <w:sz w:val="18"/>
                <w:szCs w:val="20"/>
              </w:rPr>
              <w:t>une initiative locale (Convention de Faro)</w:t>
            </w:r>
            <w:r w:rsidR="00BC4E1C">
              <w:rPr>
                <w:rFonts w:ascii="Arial Narrow" w:hAnsi="Arial Narrow"/>
                <w:b/>
                <w:sz w:val="18"/>
                <w:szCs w:val="20"/>
              </w:rPr>
              <w:t xml:space="preserve"> </w:t>
            </w:r>
          </w:p>
        </w:tc>
        <w:tc>
          <w:tcPr>
            <w:tcW w:w="3025" w:type="dxa"/>
            <w:shd w:val="clear" w:color="auto" w:fill="F3F3F3"/>
          </w:tcPr>
          <w:p w:rsidR="00BF770E" w:rsidRPr="0076280E" w:rsidRDefault="006C036D" w:rsidP="00BF770E">
            <w:pPr>
              <w:rPr>
                <w:rFonts w:ascii="Arial Narrow" w:hAnsi="Arial Narrow" w:cs="Arial"/>
                <w:b/>
                <w:sz w:val="18"/>
                <w:szCs w:val="20"/>
              </w:rPr>
            </w:pPr>
            <w:r w:rsidRPr="0076280E">
              <w:rPr>
                <w:rFonts w:ascii="Arial Narrow" w:hAnsi="Arial Narrow"/>
                <w:b/>
                <w:sz w:val="18"/>
                <w:szCs w:val="20"/>
              </w:rPr>
              <w:t>Effectué</w:t>
            </w:r>
            <w:r w:rsidR="00BF770E" w:rsidRPr="0076280E">
              <w:rPr>
                <w:rFonts w:ascii="Arial Narrow" w:hAnsi="Arial Narrow"/>
                <w:b/>
                <w:sz w:val="18"/>
                <w:szCs w:val="20"/>
              </w:rPr>
              <w:t xml:space="preserve"> </w:t>
            </w:r>
          </w:p>
        </w:tc>
      </w:tr>
      <w:tr w:rsidR="00BF770E" w:rsidRPr="0076280E" w:rsidTr="007342F7">
        <w:trPr>
          <w:jc w:val="center"/>
        </w:trPr>
        <w:tc>
          <w:tcPr>
            <w:tcW w:w="6174" w:type="dxa"/>
            <w:shd w:val="clear" w:color="auto" w:fill="F3F3F3"/>
          </w:tcPr>
          <w:p w:rsidR="00BF770E" w:rsidRPr="0076280E" w:rsidRDefault="00BF770E" w:rsidP="00BF770E">
            <w:pPr>
              <w:rPr>
                <w:rFonts w:ascii="Arial Narrow" w:hAnsi="Arial Narrow" w:cs="Arial"/>
                <w:sz w:val="18"/>
                <w:szCs w:val="20"/>
              </w:rPr>
            </w:pPr>
            <w:r w:rsidRPr="0076280E">
              <w:rPr>
                <w:rFonts w:ascii="Arial Narrow" w:hAnsi="Arial Narrow"/>
                <w:sz w:val="18"/>
                <w:szCs w:val="20"/>
              </w:rPr>
              <w:t>Réseau de la convention de Faro (appréciation, bonne pratique, etc.)</w:t>
            </w:r>
          </w:p>
        </w:tc>
        <w:tc>
          <w:tcPr>
            <w:tcW w:w="3025" w:type="dxa"/>
          </w:tcPr>
          <w:p w:rsidR="00BF770E" w:rsidRPr="0076280E" w:rsidRDefault="00BF770E" w:rsidP="00BF770E">
            <w:pPr>
              <w:rPr>
                <w:rFonts w:ascii="Arial Narrow" w:hAnsi="Arial Narrow" w:cs="Arial"/>
                <w:sz w:val="18"/>
                <w:szCs w:val="20"/>
              </w:rPr>
            </w:pPr>
          </w:p>
        </w:tc>
      </w:tr>
      <w:tr w:rsidR="00BF770E" w:rsidRPr="0076280E" w:rsidTr="007342F7">
        <w:trPr>
          <w:jc w:val="center"/>
        </w:trPr>
        <w:tc>
          <w:tcPr>
            <w:tcW w:w="6174" w:type="dxa"/>
            <w:shd w:val="clear" w:color="auto" w:fill="F3F3F3"/>
          </w:tcPr>
          <w:p w:rsidR="00BF770E" w:rsidRPr="0076280E" w:rsidRDefault="00BF770E" w:rsidP="00BF770E">
            <w:pPr>
              <w:rPr>
                <w:rFonts w:ascii="Arial Narrow" w:hAnsi="Arial Narrow" w:cs="Arial"/>
                <w:sz w:val="18"/>
                <w:szCs w:val="20"/>
              </w:rPr>
            </w:pPr>
            <w:r w:rsidRPr="0076280E">
              <w:rPr>
                <w:rFonts w:ascii="Arial Narrow" w:hAnsi="Arial Narrow"/>
                <w:sz w:val="18"/>
                <w:szCs w:val="20"/>
              </w:rPr>
              <w:t>Promotion de la Convention de Faro (conférences, réunions, laboratoires, etc.)</w:t>
            </w:r>
          </w:p>
        </w:tc>
        <w:tc>
          <w:tcPr>
            <w:tcW w:w="3025" w:type="dxa"/>
          </w:tcPr>
          <w:p w:rsidR="00BF770E" w:rsidRPr="0076280E" w:rsidRDefault="00BF770E" w:rsidP="00BF770E">
            <w:pPr>
              <w:rPr>
                <w:rFonts w:ascii="Arial Narrow" w:hAnsi="Arial Narrow" w:cs="Arial"/>
                <w:sz w:val="18"/>
                <w:szCs w:val="20"/>
              </w:rPr>
            </w:pPr>
          </w:p>
        </w:tc>
      </w:tr>
      <w:tr w:rsidR="00BF770E" w:rsidRPr="0076280E" w:rsidTr="007342F7">
        <w:trPr>
          <w:jc w:val="center"/>
        </w:trPr>
        <w:tc>
          <w:tcPr>
            <w:tcW w:w="6174" w:type="dxa"/>
            <w:shd w:val="clear" w:color="auto" w:fill="F3F3F3"/>
          </w:tcPr>
          <w:p w:rsidR="00BF770E" w:rsidRPr="0076280E" w:rsidRDefault="00BF770E" w:rsidP="00BF770E">
            <w:pPr>
              <w:rPr>
                <w:rFonts w:ascii="Arial Narrow" w:hAnsi="Arial Narrow" w:cs="Arial"/>
                <w:sz w:val="18"/>
                <w:szCs w:val="20"/>
              </w:rPr>
            </w:pPr>
            <w:r w:rsidRPr="0076280E">
              <w:rPr>
                <w:rFonts w:ascii="Arial Narrow" w:hAnsi="Arial Narrow"/>
                <w:sz w:val="18"/>
                <w:szCs w:val="20"/>
              </w:rPr>
              <w:t xml:space="preserve">Activités de recherche de la Convention de Faro (études, événements promotionnels, </w:t>
            </w:r>
            <w:r w:rsidR="000140AC" w:rsidRPr="0076280E">
              <w:rPr>
                <w:rFonts w:ascii="Arial Narrow" w:hAnsi="Arial Narrow"/>
                <w:sz w:val="18"/>
                <w:szCs w:val="20"/>
              </w:rPr>
              <w:t>etc.</w:t>
            </w:r>
            <w:r w:rsidRPr="0076280E">
              <w:rPr>
                <w:rFonts w:ascii="Arial Narrow" w:hAnsi="Arial Narrow"/>
                <w:sz w:val="18"/>
                <w:szCs w:val="20"/>
              </w:rPr>
              <w:t>).</w:t>
            </w:r>
          </w:p>
        </w:tc>
        <w:tc>
          <w:tcPr>
            <w:tcW w:w="3025" w:type="dxa"/>
          </w:tcPr>
          <w:p w:rsidR="00BF770E" w:rsidRPr="0076280E" w:rsidRDefault="00BF770E" w:rsidP="00BF770E">
            <w:pPr>
              <w:rPr>
                <w:rFonts w:ascii="Arial Narrow" w:hAnsi="Arial Narrow" w:cs="Arial"/>
                <w:sz w:val="18"/>
                <w:szCs w:val="20"/>
              </w:rPr>
            </w:pPr>
          </w:p>
        </w:tc>
      </w:tr>
      <w:tr w:rsidR="00BF770E" w:rsidRPr="0076280E" w:rsidTr="007342F7">
        <w:trPr>
          <w:jc w:val="center"/>
        </w:trPr>
        <w:tc>
          <w:tcPr>
            <w:tcW w:w="6174" w:type="dxa"/>
            <w:shd w:val="clear" w:color="auto" w:fill="F3F3F3"/>
          </w:tcPr>
          <w:p w:rsidR="00BF770E" w:rsidRPr="0076280E" w:rsidRDefault="00BF770E" w:rsidP="00BF770E">
            <w:pPr>
              <w:rPr>
                <w:rFonts w:ascii="Arial Narrow" w:hAnsi="Arial Narrow" w:cs="Arial"/>
                <w:sz w:val="18"/>
                <w:szCs w:val="20"/>
              </w:rPr>
            </w:pPr>
            <w:r w:rsidRPr="0076280E">
              <w:rPr>
                <w:rFonts w:ascii="Arial Narrow" w:hAnsi="Arial Narrow"/>
                <w:sz w:val="18"/>
                <w:szCs w:val="20"/>
              </w:rPr>
              <w:t>La Convention de Faro en action (coopération, ateliers, etc.)</w:t>
            </w:r>
          </w:p>
        </w:tc>
        <w:tc>
          <w:tcPr>
            <w:tcW w:w="3025" w:type="dxa"/>
          </w:tcPr>
          <w:p w:rsidR="00BF770E" w:rsidRPr="0076280E" w:rsidRDefault="00BF770E" w:rsidP="00BF770E">
            <w:pPr>
              <w:rPr>
                <w:rFonts w:ascii="Arial Narrow" w:hAnsi="Arial Narrow" w:cs="Arial"/>
                <w:sz w:val="18"/>
                <w:szCs w:val="20"/>
              </w:rPr>
            </w:pPr>
          </w:p>
        </w:tc>
      </w:tr>
      <w:tr w:rsidR="00BF770E" w:rsidRPr="0076280E" w:rsidTr="007342F7">
        <w:trPr>
          <w:jc w:val="center"/>
        </w:trPr>
        <w:tc>
          <w:tcPr>
            <w:tcW w:w="6174" w:type="dxa"/>
            <w:shd w:val="clear" w:color="auto" w:fill="F3F3F3"/>
          </w:tcPr>
          <w:p w:rsidR="00BF770E" w:rsidRPr="0076280E" w:rsidRDefault="00BF770E" w:rsidP="006C036D">
            <w:pPr>
              <w:rPr>
                <w:rFonts w:ascii="Arial Narrow" w:hAnsi="Arial Narrow" w:cs="Arial"/>
                <w:sz w:val="18"/>
                <w:szCs w:val="20"/>
              </w:rPr>
            </w:pPr>
            <w:r w:rsidRPr="0076280E">
              <w:rPr>
                <w:rFonts w:ascii="Arial Narrow" w:hAnsi="Arial Narrow"/>
                <w:sz w:val="18"/>
                <w:szCs w:val="20"/>
              </w:rPr>
              <w:t>Coups de Projecteur de la Convention de Faro (migration, groupes marginalisés, etc</w:t>
            </w:r>
            <w:r w:rsidR="006C036D" w:rsidRPr="0076280E">
              <w:rPr>
                <w:rFonts w:ascii="Arial Narrow" w:hAnsi="Arial Narrow"/>
                <w:sz w:val="18"/>
                <w:szCs w:val="20"/>
              </w:rPr>
              <w:t>.</w:t>
            </w:r>
            <w:r w:rsidRPr="0076280E">
              <w:rPr>
                <w:rFonts w:ascii="Arial Narrow" w:hAnsi="Arial Narrow"/>
                <w:sz w:val="18"/>
                <w:szCs w:val="20"/>
              </w:rPr>
              <w:t>)</w:t>
            </w:r>
          </w:p>
        </w:tc>
        <w:tc>
          <w:tcPr>
            <w:tcW w:w="3025" w:type="dxa"/>
          </w:tcPr>
          <w:p w:rsidR="00BF770E" w:rsidRPr="0076280E" w:rsidRDefault="00BF770E" w:rsidP="00BF770E">
            <w:pPr>
              <w:rPr>
                <w:rFonts w:ascii="Arial Narrow" w:hAnsi="Arial Narrow" w:cs="Arial"/>
                <w:sz w:val="18"/>
                <w:szCs w:val="20"/>
              </w:rPr>
            </w:pPr>
          </w:p>
        </w:tc>
      </w:tr>
    </w:tbl>
    <w:p w:rsidR="00BF770E" w:rsidRPr="0076280E" w:rsidRDefault="00BF770E" w:rsidP="00BF770E">
      <w:pPr>
        <w:rPr>
          <w:rFonts w:ascii="Arial Narrow" w:hAnsi="Arial Narrow" w:cs="Arial"/>
          <w:sz w:val="20"/>
        </w:rPr>
      </w:pPr>
    </w:p>
    <w:p w:rsidR="00BF770E" w:rsidRPr="0076280E" w:rsidRDefault="00BF770E" w:rsidP="00645504">
      <w:pPr>
        <w:pStyle w:val="CoE-Heading4"/>
        <w:rPr>
          <w:rFonts w:ascii="Arial Narrow" w:hAnsi="Arial Narrow"/>
          <w:sz w:val="20"/>
        </w:rPr>
      </w:pPr>
      <w:bookmarkStart w:id="77" w:name="_Toc505872984"/>
      <w:bookmarkStart w:id="78" w:name="_Toc505873070"/>
      <w:bookmarkStart w:id="79" w:name="_Toc505873301"/>
      <w:bookmarkStart w:id="80" w:name="_Toc505873554"/>
      <w:bookmarkStart w:id="81" w:name="_Toc509474079"/>
      <w:r w:rsidRPr="0076280E">
        <w:rPr>
          <w:rFonts w:ascii="Arial Narrow" w:hAnsi="Arial Narrow"/>
          <w:sz w:val="20"/>
        </w:rPr>
        <w:lastRenderedPageBreak/>
        <w:t>2.2.2.4. Étape 4</w:t>
      </w:r>
      <w:r w:rsidR="000E29CF">
        <w:rPr>
          <w:rFonts w:ascii="Arial Narrow" w:hAnsi="Arial Narrow"/>
          <w:sz w:val="20"/>
        </w:rPr>
        <w:t> :</w:t>
      </w:r>
      <w:r w:rsidRPr="0076280E">
        <w:rPr>
          <w:rFonts w:ascii="Arial Narrow" w:hAnsi="Arial Narrow"/>
          <w:sz w:val="20"/>
        </w:rPr>
        <w:t xml:space="preserve"> </w:t>
      </w:r>
      <w:r w:rsidR="006C036D" w:rsidRPr="0076280E">
        <w:rPr>
          <w:rFonts w:ascii="Arial Narrow" w:hAnsi="Arial Narrow"/>
          <w:sz w:val="20"/>
        </w:rPr>
        <w:t>a</w:t>
      </w:r>
      <w:r w:rsidRPr="0076280E">
        <w:rPr>
          <w:rFonts w:ascii="Arial Narrow" w:hAnsi="Arial Narrow"/>
          <w:sz w:val="20"/>
        </w:rPr>
        <w:t>uto-évaluation</w:t>
      </w:r>
      <w:bookmarkEnd w:id="77"/>
      <w:bookmarkEnd w:id="78"/>
      <w:bookmarkEnd w:id="79"/>
      <w:bookmarkEnd w:id="80"/>
      <w:bookmarkEnd w:id="81"/>
      <w:r w:rsidRPr="0076280E">
        <w:rPr>
          <w:rFonts w:ascii="Arial Narrow" w:hAnsi="Arial Narrow"/>
          <w:sz w:val="20"/>
        </w:rPr>
        <w:t xml:space="preserve"> </w:t>
      </w:r>
    </w:p>
    <w:p w:rsidR="00BF770E" w:rsidRPr="0076280E" w:rsidRDefault="00BF770E" w:rsidP="00BF770E">
      <w:pPr>
        <w:rPr>
          <w:rFonts w:ascii="Arial Narrow" w:hAnsi="Arial Narrow" w:cs="Arial"/>
          <w:sz w:val="20"/>
        </w:rPr>
      </w:pPr>
      <w:r w:rsidRPr="0076280E">
        <w:rPr>
          <w:rFonts w:ascii="Arial Narrow" w:hAnsi="Arial Narrow"/>
          <w:noProof/>
          <w:sz w:val="20"/>
          <w:lang w:val="en-GB" w:eastAsia="en-GB"/>
        </w:rPr>
        <mc:AlternateContent>
          <mc:Choice Requires="wps">
            <w:drawing>
              <wp:anchor distT="0" distB="0" distL="114300" distR="114300" simplePos="0" relativeHeight="251693056" behindDoc="0" locked="0" layoutInCell="1" allowOverlap="1" wp14:anchorId="3E848BD7" wp14:editId="7DF58F38">
                <wp:simplePos x="0" y="0"/>
                <wp:positionH relativeFrom="column">
                  <wp:posOffset>0</wp:posOffset>
                </wp:positionH>
                <wp:positionV relativeFrom="paragraph">
                  <wp:posOffset>2886075</wp:posOffset>
                </wp:positionV>
                <wp:extent cx="5250180" cy="586853"/>
                <wp:effectExtent l="57150" t="38100" r="83820" b="99060"/>
                <wp:wrapNone/>
                <wp:docPr id="81" name="Rounded Rectangle 81"/>
                <wp:cNvGraphicFramePr/>
                <a:graphic xmlns:a="http://schemas.openxmlformats.org/drawingml/2006/main">
                  <a:graphicData uri="http://schemas.microsoft.com/office/word/2010/wordprocessingShape">
                    <wps:wsp>
                      <wps:cNvSpPr/>
                      <wps:spPr>
                        <a:xfrm>
                          <a:off x="0" y="0"/>
                          <a:ext cx="5250180" cy="586853"/>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52374" w:rsidRDefault="00452374" w:rsidP="00BF770E">
                            <w:r>
                              <w:t>Bref commentaire :</w:t>
                            </w:r>
                          </w:p>
                          <w:p w:rsidR="00452374" w:rsidRDefault="00452374" w:rsidP="00BF77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1" o:spid="_x0000_s1061" style="position:absolute;margin-left:0;margin-top:227.25pt;width:413.4pt;height:46.2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" fillcolor="#dfa7a6 [1621]" strokecolor="#bc4542 [3045]">
                <v:fill color2="#f5e4e4 [501]" rotate="t" angle="180" colors="0 #ffa2a1;22938f #ffbebd;1 #ffe5e5" focus="100%" type="gradient"/>
                <v:shadow on="t" color="black" opacity="24903f" origin=",.5" offset="0,.55556mm"/>
                <v:textbox>
                  <w:txbxContent>
                    <w:p w:rsidR="00452374" w:rsidRDefault="00452374" w:rsidP="00BF770E">
                      <w:r>
                        <w:t>Bref commentaire :</w:t>
                      </w:r>
                    </w:p>
                    <w:p w:rsidR="00452374" w:rsidRDefault="00452374" w:rsidP="00BF770E">
                      <w:pPr>
                        <w:jc w:val="center"/>
                      </w:pPr>
                    </w:p>
                  </w:txbxContent>
                </v:textbox>
              </v:roundrect>
            </w:pict>
          </mc:Fallback>
        </mc:AlternateContent>
      </w:r>
      <w:r w:rsidRPr="0076280E">
        <w:rPr>
          <w:rFonts w:ascii="Arial Narrow" w:hAnsi="Arial Narrow"/>
          <w:noProof/>
          <w:sz w:val="20"/>
          <w:lang w:val="en-GB" w:eastAsia="en-GB"/>
        </w:rPr>
        <w:drawing>
          <wp:inline distT="0" distB="0" distL="0" distR="0" wp14:anchorId="5084488F" wp14:editId="7DE08178">
            <wp:extent cx="4601497" cy="2895600"/>
            <wp:effectExtent l="0" t="0" r="27940" b="1905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F770E" w:rsidRPr="0076280E" w:rsidRDefault="00BF770E" w:rsidP="00BF770E">
      <w:pPr>
        <w:rPr>
          <w:rFonts w:ascii="Arial Narrow" w:hAnsi="Arial Narrow" w:cs="Arial"/>
          <w:sz w:val="20"/>
        </w:rPr>
      </w:pPr>
    </w:p>
    <w:p w:rsidR="00BF770E" w:rsidRPr="0076280E" w:rsidRDefault="00BF770E" w:rsidP="00BF770E">
      <w:pPr>
        <w:rPr>
          <w:rFonts w:ascii="Arial Narrow" w:hAnsi="Arial Narrow" w:cs="Arial"/>
          <w:sz w:val="20"/>
        </w:rPr>
      </w:pPr>
    </w:p>
    <w:p w:rsidR="006C036D" w:rsidRPr="0076280E" w:rsidRDefault="006C036D" w:rsidP="00BF770E">
      <w:pPr>
        <w:rPr>
          <w:rFonts w:ascii="Arial Narrow" w:hAnsi="Arial Narrow" w:cs="Arial"/>
          <w:sz w:val="16"/>
          <w:szCs w:val="16"/>
        </w:rPr>
      </w:pPr>
    </w:p>
    <w:p w:rsidR="00645504" w:rsidRPr="0076280E" w:rsidRDefault="00BF770E" w:rsidP="00BF770E">
      <w:pPr>
        <w:jc w:val="center"/>
        <w:rPr>
          <w:rFonts w:ascii="Arial Narrow" w:hAnsi="Arial Narrow" w:cs="Arial"/>
          <w:sz w:val="20"/>
          <w:szCs w:val="20"/>
        </w:rPr>
      </w:pPr>
      <w:r w:rsidRPr="0076280E">
        <w:rPr>
          <w:rFonts w:ascii="Arial Narrow" w:hAnsi="Arial Narrow"/>
          <w:noProof/>
          <w:sz w:val="20"/>
          <w:szCs w:val="20"/>
          <w:lang w:val="en-GB" w:eastAsia="en-GB"/>
        </w:rPr>
        <w:drawing>
          <wp:inline distT="0" distB="0" distL="0" distR="0" wp14:anchorId="28D3CB89" wp14:editId="603412AC">
            <wp:extent cx="3943350" cy="2627291"/>
            <wp:effectExtent l="0" t="0" r="0" b="1905"/>
            <wp:docPr id="16" name="Picture 16" descr="P:\_coe-settings\desktop\handbook photos\met-153_HD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_coe-settings\desktop\handbook photos\met-153_HDR.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52897" cy="2633652"/>
                    </a:xfrm>
                    <a:prstGeom prst="rect">
                      <a:avLst/>
                    </a:prstGeom>
                    <a:noFill/>
                    <a:ln>
                      <a:noFill/>
                    </a:ln>
                  </pic:spPr>
                </pic:pic>
              </a:graphicData>
            </a:graphic>
          </wp:inline>
        </w:drawing>
      </w:r>
    </w:p>
    <w:p w:rsidR="00645504" w:rsidRPr="0076280E" w:rsidRDefault="00645504"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674A7A" w:rsidRPr="0076280E" w:rsidRDefault="00674A7A" w:rsidP="00BF770E">
      <w:pPr>
        <w:rPr>
          <w:rFonts w:ascii="Arial Narrow" w:hAnsi="Arial Narrow" w:cs="Arial"/>
          <w:sz w:val="20"/>
          <w:szCs w:val="20"/>
        </w:rPr>
      </w:pPr>
    </w:p>
    <w:p w:rsidR="00BF770E" w:rsidRPr="0076280E" w:rsidRDefault="00BF770E" w:rsidP="00BF770E">
      <w:pPr>
        <w:rPr>
          <w:rFonts w:ascii="Arial Narrow" w:hAnsi="Arial Narrow" w:cs="Arial"/>
          <w:sz w:val="20"/>
          <w:szCs w:val="20"/>
        </w:rPr>
      </w:pPr>
      <w:r w:rsidRPr="0076280E">
        <w:rPr>
          <w:rFonts w:ascii="Arial Narrow" w:hAnsi="Arial Narrow"/>
          <w:sz w:val="20"/>
          <w:szCs w:val="20"/>
        </w:rPr>
        <w:t>Auto-évaluation - deux ans après l</w:t>
      </w:r>
      <w:r w:rsidR="00890D8A">
        <w:rPr>
          <w:rFonts w:ascii="Arial Narrow" w:hAnsi="Arial Narrow"/>
          <w:sz w:val="20"/>
          <w:szCs w:val="20"/>
        </w:rPr>
        <w:t>’</w:t>
      </w:r>
      <w:r w:rsidRPr="0076280E">
        <w:rPr>
          <w:rFonts w:ascii="Arial Narrow" w:hAnsi="Arial Narrow"/>
          <w:sz w:val="20"/>
          <w:szCs w:val="20"/>
        </w:rPr>
        <w:t>indicateur de référence</w:t>
      </w:r>
    </w:p>
    <w:p w:rsidR="00BF770E" w:rsidRPr="0076280E" w:rsidRDefault="00BF770E" w:rsidP="00BF770E">
      <w:pPr>
        <w:rPr>
          <w:rFonts w:ascii="Arial Narrow" w:hAnsi="Arial Narrow" w:cs="Arial"/>
          <w:sz w:val="20"/>
          <w:szCs w:val="20"/>
        </w:rPr>
      </w:pPr>
      <w:r w:rsidRPr="0076280E">
        <w:rPr>
          <w:rFonts w:ascii="Arial Narrow" w:hAnsi="Arial Narrow"/>
          <w:noProof/>
          <w:sz w:val="20"/>
          <w:lang w:val="en-GB" w:eastAsia="en-GB"/>
        </w:rPr>
        <mc:AlternateContent>
          <mc:Choice Requires="wps">
            <w:drawing>
              <wp:anchor distT="0" distB="0" distL="114300" distR="114300" simplePos="0" relativeHeight="251696128" behindDoc="0" locked="0" layoutInCell="1" allowOverlap="1" wp14:anchorId="48BD2A66" wp14:editId="1C1063B3">
                <wp:simplePos x="0" y="0"/>
                <wp:positionH relativeFrom="column">
                  <wp:posOffset>-153035</wp:posOffset>
                </wp:positionH>
                <wp:positionV relativeFrom="paragraph">
                  <wp:posOffset>3209864</wp:posOffset>
                </wp:positionV>
                <wp:extent cx="5250180" cy="683260"/>
                <wp:effectExtent l="57150" t="38100" r="83820" b="97790"/>
                <wp:wrapNone/>
                <wp:docPr id="89" name="Rounded Rectangle 89"/>
                <wp:cNvGraphicFramePr/>
                <a:graphic xmlns:a="http://schemas.openxmlformats.org/drawingml/2006/main">
                  <a:graphicData uri="http://schemas.microsoft.com/office/word/2010/wordprocessingShape">
                    <wps:wsp>
                      <wps:cNvSpPr/>
                      <wps:spPr>
                        <a:xfrm>
                          <a:off x="0" y="0"/>
                          <a:ext cx="5250180" cy="68326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52374" w:rsidRPr="00BF770E" w:rsidRDefault="00452374" w:rsidP="00DD4845">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9" o:spid="_x0000_s1062" style="position:absolute;margin-left:-12.05pt;margin-top:252.75pt;width:413.4pt;height:53.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" fillcolor="#dfa7a6 [1621]" strokecolor="#bc4542 [3045]">
                <v:fill color2="#f5e4e4 [501]" rotate="t" angle="180" colors="0 #ffa2a1;22938f #ffbebd;1 #ffe5e5" focus="100%" type="gradient"/>
                <v:shadow on="t" color="black" opacity="24903f" origin=",.5" offset="0,.55556mm"/>
                <v:textbox>
                  <w:txbxContent>
                    <w:p w:rsidR="00452374" w:rsidRPr="00BF770E" w:rsidRDefault="00452374" w:rsidP="00DD4845">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v:textbox>
              </v:roundrect>
            </w:pict>
          </mc:Fallback>
        </mc:AlternateContent>
      </w:r>
      <w:r w:rsidRPr="0076280E">
        <w:rPr>
          <w:rFonts w:ascii="Arial Narrow" w:hAnsi="Arial Narrow"/>
          <w:noProof/>
          <w:sz w:val="20"/>
          <w:lang w:val="en-GB" w:eastAsia="en-GB"/>
        </w:rPr>
        <w:drawing>
          <wp:inline distT="0" distB="0" distL="0" distR="0" wp14:anchorId="3BCD78EF" wp14:editId="54A5376C">
            <wp:extent cx="5314335" cy="3151239"/>
            <wp:effectExtent l="0" t="0" r="635"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F770E" w:rsidRPr="0076280E" w:rsidRDefault="00BF770E" w:rsidP="00BF770E">
      <w:pPr>
        <w:jc w:val="center"/>
        <w:rPr>
          <w:rFonts w:ascii="Arial Narrow" w:hAnsi="Arial Narrow" w:cs="Arial"/>
          <w:sz w:val="20"/>
        </w:rPr>
      </w:pPr>
    </w:p>
    <w:p w:rsidR="00BF770E" w:rsidRPr="0076280E" w:rsidRDefault="00BF770E" w:rsidP="00BF770E">
      <w:pPr>
        <w:jc w:val="center"/>
        <w:rPr>
          <w:rFonts w:ascii="Arial Narrow" w:hAnsi="Arial Narrow" w:cs="Arial"/>
          <w:sz w:val="20"/>
        </w:rPr>
      </w:pPr>
    </w:p>
    <w:p w:rsidR="00466D86" w:rsidRPr="0076280E" w:rsidRDefault="00466D86">
      <w:pPr>
        <w:rPr>
          <w:rFonts w:ascii="Arial Narrow" w:hAnsi="Arial Narrow" w:cs="Arial"/>
          <w:sz w:val="16"/>
          <w:szCs w:val="16"/>
        </w:rPr>
      </w:pPr>
    </w:p>
    <w:p w:rsidR="00BF770E" w:rsidRPr="0076280E" w:rsidRDefault="00BF770E" w:rsidP="00BF770E">
      <w:pPr>
        <w:rPr>
          <w:rFonts w:ascii="Arial Narrow" w:hAnsi="Arial Narrow" w:cs="Arial"/>
          <w:sz w:val="20"/>
          <w:szCs w:val="20"/>
        </w:rPr>
      </w:pPr>
      <w:r w:rsidRPr="0076280E">
        <w:rPr>
          <w:rFonts w:ascii="Arial Narrow" w:hAnsi="Arial Narrow"/>
          <w:sz w:val="20"/>
          <w:szCs w:val="20"/>
        </w:rPr>
        <w:t>Auto-évaluation - deux ans après l</w:t>
      </w:r>
      <w:r w:rsidR="00890D8A">
        <w:rPr>
          <w:rFonts w:ascii="Arial Narrow" w:hAnsi="Arial Narrow"/>
          <w:sz w:val="20"/>
          <w:szCs w:val="20"/>
        </w:rPr>
        <w:t>’</w:t>
      </w:r>
      <w:r w:rsidRPr="0076280E">
        <w:rPr>
          <w:rFonts w:ascii="Arial Narrow" w:hAnsi="Arial Narrow"/>
          <w:sz w:val="20"/>
          <w:szCs w:val="20"/>
        </w:rPr>
        <w:t>indicateur de référence</w:t>
      </w:r>
    </w:p>
    <w:p w:rsidR="00BF770E" w:rsidRPr="0076280E" w:rsidRDefault="00BF770E" w:rsidP="00BF770E">
      <w:pPr>
        <w:rPr>
          <w:rFonts w:ascii="Arial Narrow" w:hAnsi="Arial Narrow" w:cs="Arial"/>
          <w:sz w:val="20"/>
          <w:szCs w:val="20"/>
        </w:rPr>
      </w:pPr>
      <w:r w:rsidRPr="0076280E">
        <w:rPr>
          <w:rFonts w:ascii="Arial Narrow" w:hAnsi="Arial Narrow"/>
          <w:noProof/>
          <w:sz w:val="20"/>
          <w:lang w:val="en-GB" w:eastAsia="en-GB"/>
        </w:rPr>
        <mc:AlternateContent>
          <mc:Choice Requires="wps">
            <w:drawing>
              <wp:anchor distT="0" distB="0" distL="114300" distR="114300" simplePos="0" relativeHeight="251699200" behindDoc="0" locked="0" layoutInCell="1" allowOverlap="1" wp14:anchorId="614C18D4" wp14:editId="3F615AC0">
                <wp:simplePos x="0" y="0"/>
                <wp:positionH relativeFrom="column">
                  <wp:posOffset>-40640</wp:posOffset>
                </wp:positionH>
                <wp:positionV relativeFrom="paragraph">
                  <wp:posOffset>3623310</wp:posOffset>
                </wp:positionV>
                <wp:extent cx="5250180" cy="683260"/>
                <wp:effectExtent l="57150" t="38100" r="83820" b="97790"/>
                <wp:wrapNone/>
                <wp:docPr id="92" name="Rounded Rectangle 92"/>
                <wp:cNvGraphicFramePr/>
                <a:graphic xmlns:a="http://schemas.openxmlformats.org/drawingml/2006/main">
                  <a:graphicData uri="http://schemas.microsoft.com/office/word/2010/wordprocessingShape">
                    <wps:wsp>
                      <wps:cNvSpPr/>
                      <wps:spPr>
                        <a:xfrm>
                          <a:off x="0" y="0"/>
                          <a:ext cx="5250180" cy="68326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452374" w:rsidRPr="00BF770E" w:rsidRDefault="00452374" w:rsidP="00DD4845">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2" o:spid="_x0000_s1063" style="position:absolute;margin-left:-3.2pt;margin-top:285.3pt;width:413.4pt;height:53.8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" fillcolor="#dfa7a6 [1621]" strokecolor="#bc4542 [3045]">
                <v:fill color2="#f5e4e4 [501]" rotate="t" angle="180" colors="0 #ffa2a1;22938f #ffbebd;1 #ffe5e5" focus="100%" type="gradient"/>
                <v:shadow on="t" color="black" opacity="24903f" origin=",.5" offset="0,.55556mm"/>
                <v:textbox>
                  <w:txbxContent>
                    <w:p w:rsidR="00452374" w:rsidRPr="00BF770E" w:rsidRDefault="00452374" w:rsidP="00DD4845">
                      <w:r>
                        <w:t xml:space="preserve">Bref commentaire : </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BF770E" w:rsidRDefault="00452374" w:rsidP="00BF770E">
                      <w:r>
                        <w:t>Bref commentaire : Indicateur de référence</w:t>
                      </w: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p w:rsidR="00452374" w:rsidRPr="0083032D" w:rsidRDefault="00452374" w:rsidP="00BF770E">
                      <w:pPr>
                        <w:jc w:val="center"/>
                      </w:pPr>
                    </w:p>
                  </w:txbxContent>
                </v:textbox>
              </v:roundrect>
            </w:pict>
          </mc:Fallback>
        </mc:AlternateContent>
      </w:r>
      <w:r w:rsidRPr="0076280E">
        <w:rPr>
          <w:rFonts w:ascii="Arial Narrow" w:hAnsi="Arial Narrow"/>
          <w:noProof/>
          <w:sz w:val="20"/>
          <w:lang w:val="en-GB" w:eastAsia="en-GB"/>
        </w:rPr>
        <w:drawing>
          <wp:inline distT="0" distB="0" distL="0" distR="0" wp14:anchorId="14E35A82" wp14:editId="7113F023">
            <wp:extent cx="5943600" cy="3721100"/>
            <wp:effectExtent l="0" t="0" r="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B6116" w:rsidRPr="0076280E" w:rsidRDefault="00EB6116" w:rsidP="00BF770E">
      <w:pPr>
        <w:rPr>
          <w:rFonts w:ascii="Arial Narrow" w:hAnsi="Arial Narrow" w:cs="Arial"/>
          <w:sz w:val="20"/>
          <w:szCs w:val="20"/>
        </w:rPr>
      </w:pPr>
    </w:p>
    <w:p w:rsidR="00EB6116" w:rsidRPr="0076280E" w:rsidRDefault="00EB6116" w:rsidP="00BF770E">
      <w:pPr>
        <w:rPr>
          <w:rFonts w:ascii="Arial Narrow" w:hAnsi="Arial Narrow" w:cs="Arial"/>
          <w:sz w:val="20"/>
          <w:szCs w:val="20"/>
        </w:rPr>
      </w:pPr>
    </w:p>
    <w:p w:rsidR="00466D86" w:rsidRPr="0076280E" w:rsidRDefault="00466D86">
      <w:pPr>
        <w:rPr>
          <w:rFonts w:ascii="Arial Narrow" w:hAnsi="Arial Narrow" w:cs="Arial"/>
          <w:sz w:val="16"/>
          <w:szCs w:val="16"/>
        </w:rPr>
      </w:pPr>
      <w:r w:rsidRPr="0076280E">
        <w:rPr>
          <w:rFonts w:ascii="Arial Narrow" w:hAnsi="Arial Narrow"/>
          <w:sz w:val="16"/>
          <w:szCs w:val="16"/>
        </w:rPr>
        <w:t xml:space="preserve">  </w:t>
      </w:r>
    </w:p>
    <w:p w:rsidR="00EB6116" w:rsidRPr="0076280E" w:rsidRDefault="00EB6116" w:rsidP="00EB6116">
      <w:pPr>
        <w:spacing w:line="300" w:lineRule="auto"/>
        <w:rPr>
          <w:rFonts w:ascii="Arial" w:eastAsia="Times New Roman" w:hAnsi="Arial" w:cs="Arial"/>
          <w:sz w:val="16"/>
          <w:szCs w:val="16"/>
        </w:rPr>
        <w:sectPr w:rsidR="00EB6116" w:rsidRPr="0076280E" w:rsidSect="00BF770E">
          <w:footerReference w:type="default" r:id="rId36"/>
          <w:pgSz w:w="11900" w:h="16840" w:code="9"/>
          <w:pgMar w:top="720" w:right="720" w:bottom="720" w:left="720" w:header="709" w:footer="709" w:gutter="0"/>
          <w:cols w:space="708"/>
          <w:titlePg/>
          <w:docGrid w:linePitch="360"/>
        </w:sectPr>
      </w:pPr>
    </w:p>
    <w:p w:rsidR="00BF770E" w:rsidRPr="0076280E" w:rsidRDefault="00BF770E" w:rsidP="00BF770E">
      <w:pPr>
        <w:rPr>
          <w:rFonts w:ascii="Arial Narrow" w:hAnsi="Arial Narrow" w:cs="Arial"/>
          <w:sz w:val="20"/>
          <w:szCs w:val="20"/>
        </w:rPr>
      </w:pPr>
      <w:r w:rsidRPr="0076280E">
        <w:rPr>
          <w:rFonts w:ascii="Arial Narrow" w:hAnsi="Arial Narrow"/>
          <w:sz w:val="20"/>
          <w:szCs w:val="20"/>
        </w:rPr>
        <w:lastRenderedPageBreak/>
        <w:t>PROGRÈS OBSERVÉS DANS LA MISE EN OEUVRE - CYCLE DE DEUX ANS</w:t>
      </w:r>
    </w:p>
    <w:p w:rsidR="00BF770E" w:rsidRPr="0076280E" w:rsidRDefault="00BF770E">
      <w:pPr>
        <w:jc w:val="both"/>
        <w:rPr>
          <w:rFonts w:ascii="Arial Narrow" w:hAnsi="Arial Narrow" w:cs="Arial"/>
          <w:sz w:val="20"/>
          <w:szCs w:val="20"/>
        </w:rPr>
      </w:pPr>
      <w:r w:rsidRPr="0076280E">
        <w:rPr>
          <w:rFonts w:ascii="Arial Narrow" w:hAnsi="Arial Narrow"/>
          <w:sz w:val="20"/>
          <w:szCs w:val="20"/>
        </w:rPr>
        <w:t>Dans le cadre de son affiliation active régulière au RCF et de ses échanges avec le Secrétariat, l</w:t>
      </w:r>
      <w:r w:rsidR="00890D8A">
        <w:rPr>
          <w:rFonts w:ascii="Arial Narrow" w:hAnsi="Arial Narrow"/>
          <w:sz w:val="20"/>
          <w:szCs w:val="20"/>
        </w:rPr>
        <w:t>’</w:t>
      </w:r>
      <w:r w:rsidRPr="0076280E">
        <w:rPr>
          <w:rFonts w:ascii="Arial Narrow" w:hAnsi="Arial Narrow"/>
          <w:sz w:val="20"/>
          <w:szCs w:val="20"/>
        </w:rPr>
        <w:t>initiative reçoit les commentaires du RCF afin d</w:t>
      </w:r>
      <w:r w:rsidR="00890D8A">
        <w:rPr>
          <w:rFonts w:ascii="Arial Narrow" w:hAnsi="Arial Narrow"/>
          <w:sz w:val="20"/>
          <w:szCs w:val="20"/>
        </w:rPr>
        <w:t>’</w:t>
      </w:r>
      <w:r w:rsidRPr="0076280E">
        <w:rPr>
          <w:rFonts w:ascii="Arial Narrow" w:hAnsi="Arial Narrow"/>
          <w:sz w:val="20"/>
          <w:szCs w:val="20"/>
        </w:rPr>
        <w:t>élargir ses travaux et de promouvoir davantage ses actions au sein du Plan d</w:t>
      </w:r>
      <w:r w:rsidR="00890D8A">
        <w:rPr>
          <w:rFonts w:ascii="Arial Narrow" w:hAnsi="Arial Narrow"/>
          <w:sz w:val="20"/>
          <w:szCs w:val="20"/>
        </w:rPr>
        <w:t>’</w:t>
      </w:r>
      <w:r w:rsidRPr="0076280E">
        <w:rPr>
          <w:rFonts w:ascii="Arial Narrow" w:hAnsi="Arial Narrow"/>
          <w:sz w:val="20"/>
          <w:szCs w:val="20"/>
        </w:rPr>
        <w:t>action de la Convention de Faro.</w:t>
      </w:r>
    </w:p>
    <w:p w:rsidR="00BF770E" w:rsidRPr="0076280E" w:rsidRDefault="00BF770E" w:rsidP="00BF770E">
      <w:pPr>
        <w:rPr>
          <w:rFonts w:ascii="Arial Narrow" w:hAnsi="Arial Narrow" w:cs="Arial"/>
          <w:color w:val="222222"/>
          <w:sz w:val="20"/>
        </w:rPr>
      </w:pPr>
      <w:r w:rsidRPr="0076280E">
        <w:rPr>
          <w:rFonts w:ascii="Arial Narrow" w:hAnsi="Arial Narrow"/>
          <w:color w:val="222222"/>
          <w:sz w:val="20"/>
        </w:rPr>
        <w:t>Les objectifs de l</w:t>
      </w:r>
      <w:r w:rsidR="00890D8A">
        <w:rPr>
          <w:rFonts w:ascii="Arial Narrow" w:hAnsi="Arial Narrow"/>
          <w:color w:val="222222"/>
          <w:sz w:val="20"/>
        </w:rPr>
        <w:t>’</w:t>
      </w:r>
      <w:r w:rsidRPr="0076280E">
        <w:rPr>
          <w:rFonts w:ascii="Arial Narrow" w:hAnsi="Arial Narrow"/>
          <w:color w:val="222222"/>
          <w:sz w:val="20"/>
        </w:rPr>
        <w:t>autogestion et du cycle d</w:t>
      </w:r>
      <w:r w:rsidR="00890D8A">
        <w:rPr>
          <w:rFonts w:ascii="Arial Narrow" w:hAnsi="Arial Narrow"/>
          <w:color w:val="222222"/>
          <w:sz w:val="20"/>
        </w:rPr>
        <w:t>’</w:t>
      </w:r>
      <w:r w:rsidRPr="0076280E">
        <w:rPr>
          <w:rFonts w:ascii="Arial Narrow" w:hAnsi="Arial Narrow"/>
          <w:color w:val="222222"/>
          <w:sz w:val="20"/>
        </w:rPr>
        <w:t>évaluation biennal sont les suivants</w:t>
      </w:r>
      <w:r w:rsidR="000E29CF">
        <w:rPr>
          <w:rFonts w:ascii="Arial Narrow" w:hAnsi="Arial Narrow"/>
          <w:color w:val="222222"/>
          <w:sz w:val="20"/>
        </w:rPr>
        <w:t> :</w:t>
      </w:r>
      <w:r w:rsidRPr="0076280E">
        <w:rPr>
          <w:rFonts w:ascii="Arial Narrow" w:hAnsi="Arial Narrow"/>
          <w:color w:val="222222"/>
          <w:sz w:val="20"/>
        </w:rPr>
        <w:t xml:space="preserve"> </w:t>
      </w:r>
    </w:p>
    <w:p w:rsidR="00BF770E" w:rsidRPr="0076280E" w:rsidRDefault="00BF770E">
      <w:pPr>
        <w:rPr>
          <w:rFonts w:ascii="Arial Narrow" w:hAnsi="Arial Narrow" w:cs="Arial"/>
          <w:sz w:val="20"/>
          <w:szCs w:val="20"/>
        </w:rPr>
      </w:pPr>
      <w:r w:rsidRPr="0076280E">
        <w:rPr>
          <w:rFonts w:ascii="Arial Narrow" w:hAnsi="Arial Narrow"/>
          <w:color w:val="222222"/>
          <w:sz w:val="20"/>
        </w:rPr>
        <w:t xml:space="preserve">• </w:t>
      </w:r>
      <w:r w:rsidR="008C333B">
        <w:rPr>
          <w:rFonts w:ascii="Arial Narrow" w:hAnsi="Arial Narrow"/>
          <w:color w:val="222222"/>
          <w:sz w:val="20"/>
        </w:rPr>
        <w:t>d</w:t>
      </w:r>
      <w:r w:rsidR="008C333B" w:rsidRPr="0076280E">
        <w:rPr>
          <w:rFonts w:ascii="Arial Narrow" w:hAnsi="Arial Narrow"/>
          <w:color w:val="222222"/>
          <w:sz w:val="20"/>
        </w:rPr>
        <w:t xml:space="preserve">éterminer </w:t>
      </w:r>
      <w:r w:rsidRPr="0076280E">
        <w:rPr>
          <w:rFonts w:ascii="Arial Narrow" w:hAnsi="Arial Narrow"/>
          <w:color w:val="222222"/>
          <w:sz w:val="20"/>
        </w:rPr>
        <w:t>si l</w:t>
      </w:r>
      <w:r w:rsidR="00890D8A">
        <w:rPr>
          <w:rFonts w:ascii="Arial Narrow" w:hAnsi="Arial Narrow"/>
          <w:color w:val="222222"/>
          <w:sz w:val="20"/>
        </w:rPr>
        <w:t>’</w:t>
      </w:r>
      <w:r w:rsidRPr="0076280E">
        <w:rPr>
          <w:rFonts w:ascii="Arial Narrow" w:hAnsi="Arial Narrow"/>
          <w:color w:val="222222"/>
          <w:sz w:val="20"/>
        </w:rPr>
        <w:t>initiative est encore active et a un impact aux niveaux local et national</w:t>
      </w:r>
      <w:r w:rsidR="000E29CF">
        <w:rPr>
          <w:rFonts w:ascii="Arial Narrow" w:hAnsi="Arial Narrow"/>
          <w:color w:val="222222"/>
          <w:sz w:val="20"/>
        </w:rPr>
        <w:t> ;</w:t>
      </w:r>
      <w:r w:rsidRPr="0076280E">
        <w:rPr>
          <w:rFonts w:ascii="Arial Narrow" w:hAnsi="Arial Narrow"/>
          <w:color w:val="222222"/>
          <w:sz w:val="20"/>
        </w:rPr>
        <w:br/>
        <w:t xml:space="preserve">• </w:t>
      </w:r>
      <w:r w:rsidR="008C333B">
        <w:rPr>
          <w:rFonts w:ascii="Arial Narrow" w:hAnsi="Arial Narrow"/>
          <w:color w:val="222222"/>
          <w:sz w:val="20"/>
        </w:rPr>
        <w:t>t</w:t>
      </w:r>
      <w:r w:rsidR="008C333B" w:rsidRPr="0076280E">
        <w:rPr>
          <w:rFonts w:ascii="Arial Narrow" w:hAnsi="Arial Narrow"/>
          <w:color w:val="222222"/>
          <w:sz w:val="20"/>
        </w:rPr>
        <w:t xml:space="preserve">irer </w:t>
      </w:r>
      <w:r w:rsidRPr="0076280E">
        <w:rPr>
          <w:rFonts w:ascii="Arial Narrow" w:hAnsi="Arial Narrow"/>
          <w:color w:val="222222"/>
          <w:sz w:val="20"/>
        </w:rPr>
        <w:t>les enseignements</w:t>
      </w:r>
      <w:r w:rsidR="000E29CF">
        <w:rPr>
          <w:rFonts w:ascii="Arial Narrow" w:hAnsi="Arial Narrow"/>
          <w:color w:val="222222"/>
          <w:sz w:val="20"/>
        </w:rPr>
        <w:t> :</w:t>
      </w:r>
      <w:r w:rsidRPr="0076280E">
        <w:rPr>
          <w:rFonts w:ascii="Arial Narrow" w:hAnsi="Arial Narrow"/>
          <w:color w:val="222222"/>
          <w:sz w:val="20"/>
        </w:rPr>
        <w:t xml:space="preserve"> mesurer les résultats obtenus par rapport aux priorités établies, les problèmes rencontrés qui peuvent faire l</w:t>
      </w:r>
      <w:r w:rsidR="00890D8A">
        <w:rPr>
          <w:rFonts w:ascii="Arial Narrow" w:hAnsi="Arial Narrow"/>
          <w:color w:val="222222"/>
          <w:sz w:val="20"/>
        </w:rPr>
        <w:t>’</w:t>
      </w:r>
      <w:r w:rsidRPr="0076280E">
        <w:rPr>
          <w:rFonts w:ascii="Arial Narrow" w:hAnsi="Arial Narrow"/>
          <w:color w:val="222222"/>
          <w:sz w:val="20"/>
        </w:rPr>
        <w:t>objet d</w:t>
      </w:r>
      <w:r w:rsidR="00890D8A">
        <w:rPr>
          <w:rFonts w:ascii="Arial Narrow" w:hAnsi="Arial Narrow"/>
          <w:color w:val="222222"/>
          <w:sz w:val="20"/>
        </w:rPr>
        <w:t>’</w:t>
      </w:r>
      <w:r w:rsidRPr="0076280E">
        <w:rPr>
          <w:rFonts w:ascii="Arial Narrow" w:hAnsi="Arial Narrow"/>
          <w:color w:val="222222"/>
          <w:sz w:val="20"/>
        </w:rPr>
        <w:t>un renvoi au RCF</w:t>
      </w:r>
      <w:r w:rsidR="000E29CF">
        <w:rPr>
          <w:rFonts w:ascii="Arial Narrow" w:hAnsi="Arial Narrow"/>
          <w:color w:val="222222"/>
          <w:sz w:val="20"/>
        </w:rPr>
        <w:t> ;</w:t>
      </w:r>
      <w:r w:rsidRPr="0076280E">
        <w:rPr>
          <w:rFonts w:ascii="Arial Narrow" w:hAnsi="Arial Narrow"/>
          <w:color w:val="222222"/>
          <w:sz w:val="20"/>
        </w:rPr>
        <w:br/>
        <w:t xml:space="preserve">• </w:t>
      </w:r>
      <w:r w:rsidR="008C333B">
        <w:rPr>
          <w:rFonts w:ascii="Arial Narrow" w:hAnsi="Arial Narrow"/>
          <w:color w:val="222222"/>
          <w:sz w:val="20"/>
        </w:rPr>
        <w:t>é</w:t>
      </w:r>
      <w:r w:rsidR="008C333B" w:rsidRPr="0076280E">
        <w:rPr>
          <w:rFonts w:ascii="Arial Narrow" w:hAnsi="Arial Narrow"/>
          <w:color w:val="222222"/>
          <w:sz w:val="20"/>
        </w:rPr>
        <w:t xml:space="preserve">valuer </w:t>
      </w:r>
      <w:r w:rsidRPr="0076280E">
        <w:rPr>
          <w:rFonts w:ascii="Arial Narrow" w:hAnsi="Arial Narrow"/>
          <w:color w:val="222222"/>
          <w:sz w:val="20"/>
        </w:rPr>
        <w:t>la contribution de l</w:t>
      </w:r>
      <w:r w:rsidR="00890D8A">
        <w:rPr>
          <w:rFonts w:ascii="Arial Narrow" w:hAnsi="Arial Narrow"/>
          <w:color w:val="222222"/>
          <w:sz w:val="20"/>
        </w:rPr>
        <w:t>’</w:t>
      </w:r>
      <w:r w:rsidRPr="0076280E">
        <w:rPr>
          <w:rFonts w:ascii="Arial Narrow" w:hAnsi="Arial Narrow"/>
          <w:color w:val="222222"/>
          <w:sz w:val="20"/>
        </w:rPr>
        <w:t>initiative par rapport au Plan d</w:t>
      </w:r>
      <w:r w:rsidR="00890D8A">
        <w:rPr>
          <w:rFonts w:ascii="Arial Narrow" w:hAnsi="Arial Narrow"/>
          <w:color w:val="222222"/>
          <w:sz w:val="20"/>
        </w:rPr>
        <w:t>’</w:t>
      </w:r>
      <w:r w:rsidRPr="0076280E">
        <w:rPr>
          <w:rFonts w:ascii="Arial Narrow" w:hAnsi="Arial Narrow"/>
          <w:color w:val="222222"/>
          <w:sz w:val="20"/>
        </w:rPr>
        <w:t xml:space="preserve">action de la Convention de Faro (promotion, recherche, mise en </w:t>
      </w:r>
      <w:r w:rsidR="000140AC" w:rsidRPr="0076280E">
        <w:rPr>
          <w:rFonts w:ascii="Arial Narrow" w:hAnsi="Arial Narrow"/>
          <w:color w:val="222222"/>
          <w:sz w:val="20"/>
        </w:rPr>
        <w:t>œuvre</w:t>
      </w:r>
      <w:r w:rsidRPr="0076280E">
        <w:rPr>
          <w:rFonts w:ascii="Arial Narrow" w:hAnsi="Arial Narrow"/>
          <w:color w:val="222222"/>
          <w:sz w:val="20"/>
        </w:rPr>
        <w:t>) et aux priorités du Conseil de l</w:t>
      </w:r>
      <w:r w:rsidR="00890D8A">
        <w:rPr>
          <w:rFonts w:ascii="Arial Narrow" w:hAnsi="Arial Narrow"/>
          <w:color w:val="222222"/>
          <w:sz w:val="20"/>
        </w:rPr>
        <w:t>’</w:t>
      </w:r>
      <w:r w:rsidRPr="0076280E">
        <w:rPr>
          <w:rFonts w:ascii="Arial Narrow" w:hAnsi="Arial Narrow"/>
          <w:color w:val="222222"/>
          <w:sz w:val="20"/>
        </w:rPr>
        <w:t>Europe</w:t>
      </w:r>
      <w:r w:rsidR="000E29CF">
        <w:rPr>
          <w:rFonts w:ascii="Arial Narrow" w:hAnsi="Arial Narrow"/>
          <w:color w:val="222222"/>
          <w:sz w:val="20"/>
        </w:rPr>
        <w:t> ;</w:t>
      </w:r>
      <w:r w:rsidRPr="0076280E">
        <w:rPr>
          <w:rFonts w:ascii="Arial Narrow" w:hAnsi="Arial Narrow"/>
          <w:color w:val="222222"/>
          <w:sz w:val="20"/>
        </w:rPr>
        <w:br/>
        <w:t xml:space="preserve">• </w:t>
      </w:r>
      <w:r w:rsidR="008C333B">
        <w:rPr>
          <w:rFonts w:ascii="Arial Narrow" w:hAnsi="Arial Narrow"/>
          <w:color w:val="222222"/>
          <w:sz w:val="20"/>
        </w:rPr>
        <w:t>p</w:t>
      </w:r>
      <w:r w:rsidR="008C333B" w:rsidRPr="0076280E">
        <w:rPr>
          <w:rFonts w:ascii="Arial Narrow" w:hAnsi="Arial Narrow"/>
          <w:color w:val="222222"/>
          <w:sz w:val="20"/>
        </w:rPr>
        <w:t xml:space="preserve">artager </w:t>
      </w:r>
      <w:r w:rsidRPr="0076280E">
        <w:rPr>
          <w:rFonts w:ascii="Arial Narrow" w:hAnsi="Arial Narrow"/>
          <w:color w:val="222222"/>
          <w:sz w:val="20"/>
        </w:rPr>
        <w:t>les connaissances avec le Conseil de l</w:t>
      </w:r>
      <w:r w:rsidR="00890D8A">
        <w:rPr>
          <w:rFonts w:ascii="Arial Narrow" w:hAnsi="Arial Narrow"/>
          <w:color w:val="222222"/>
          <w:sz w:val="20"/>
        </w:rPr>
        <w:t>’</w:t>
      </w:r>
      <w:r w:rsidRPr="0076280E">
        <w:rPr>
          <w:rFonts w:ascii="Arial Narrow" w:hAnsi="Arial Narrow"/>
          <w:color w:val="222222"/>
          <w:sz w:val="20"/>
        </w:rPr>
        <w:t>Europe et le RCF</w:t>
      </w:r>
      <w:r w:rsidR="008C333B">
        <w:rPr>
          <w:rFonts w:ascii="Arial Narrow" w:hAnsi="Arial Narrow"/>
          <w:color w:val="222222"/>
          <w:sz w:val="20"/>
        </w:rPr>
        <w:t>.</w:t>
      </w:r>
    </w:p>
    <w:p w:rsidR="00BF770E" w:rsidRPr="0076280E" w:rsidRDefault="00BF770E" w:rsidP="00645504">
      <w:pPr>
        <w:pStyle w:val="CoE-Heading4"/>
        <w:rPr>
          <w:rFonts w:ascii="Arial Narrow" w:hAnsi="Arial Narrow"/>
          <w:sz w:val="20"/>
        </w:rPr>
      </w:pPr>
      <w:bookmarkStart w:id="82" w:name="_Toc505872985"/>
      <w:bookmarkStart w:id="83" w:name="_Toc505873071"/>
      <w:bookmarkStart w:id="84" w:name="_Toc505873302"/>
      <w:bookmarkStart w:id="85" w:name="_Toc505873555"/>
      <w:bookmarkStart w:id="86" w:name="_Toc509474080"/>
      <w:r w:rsidRPr="0076280E">
        <w:rPr>
          <w:rFonts w:ascii="Arial Narrow" w:hAnsi="Arial Narrow"/>
          <w:sz w:val="20"/>
        </w:rPr>
        <w:t>2.2.2.5. Documentation</w:t>
      </w:r>
      <w:bookmarkEnd w:id="82"/>
      <w:bookmarkEnd w:id="83"/>
      <w:bookmarkEnd w:id="84"/>
      <w:bookmarkEnd w:id="85"/>
      <w:bookmarkEnd w:id="86"/>
    </w:p>
    <w:p w:rsidR="00BF770E" w:rsidRPr="0076280E" w:rsidRDefault="00BF770E" w:rsidP="00BF770E">
      <w:pPr>
        <w:jc w:val="both"/>
        <w:rPr>
          <w:rFonts w:ascii="Arial Narrow" w:hAnsi="Arial Narrow" w:cs="Arial"/>
          <w:color w:val="222222"/>
          <w:sz w:val="20"/>
        </w:rPr>
      </w:pPr>
      <w:r w:rsidRPr="0076280E">
        <w:rPr>
          <w:rFonts w:ascii="Arial Narrow" w:hAnsi="Arial Narrow"/>
          <w:color w:val="222222"/>
          <w:sz w:val="20"/>
        </w:rPr>
        <w:t xml:space="preserve">Compte tenu du rôle essentiel du multimédia dans la documentation, les communautés patrimoniales sont invitées à </w:t>
      </w:r>
      <w:r w:rsidR="00706876" w:rsidRPr="0076280E">
        <w:rPr>
          <w:rFonts w:ascii="Arial Narrow" w:hAnsi="Arial Narrow"/>
          <w:color w:val="222222"/>
          <w:sz w:val="20"/>
        </w:rPr>
        <w:t>rendre compte de</w:t>
      </w:r>
      <w:r w:rsidRPr="0076280E">
        <w:rPr>
          <w:rFonts w:ascii="Arial Narrow" w:hAnsi="Arial Narrow"/>
          <w:color w:val="222222"/>
          <w:sz w:val="20"/>
        </w:rPr>
        <w:t xml:space="preserve"> leurs initiatives</w:t>
      </w:r>
      <w:r w:rsidR="00706876" w:rsidRPr="0076280E">
        <w:rPr>
          <w:rFonts w:ascii="Arial Narrow" w:hAnsi="Arial Narrow"/>
          <w:color w:val="222222"/>
          <w:sz w:val="20"/>
        </w:rPr>
        <w:t>, de manière documentée,</w:t>
      </w:r>
      <w:r w:rsidRPr="0076280E">
        <w:rPr>
          <w:rFonts w:ascii="Arial Narrow" w:hAnsi="Arial Narrow"/>
          <w:color w:val="222222"/>
          <w:sz w:val="20"/>
        </w:rPr>
        <w:t xml:space="preserve"> tous les deux ans afin d</w:t>
      </w:r>
      <w:r w:rsidR="00890D8A">
        <w:rPr>
          <w:rFonts w:ascii="Arial Narrow" w:hAnsi="Arial Narrow"/>
          <w:color w:val="222222"/>
          <w:sz w:val="20"/>
        </w:rPr>
        <w:t>’</w:t>
      </w:r>
      <w:r w:rsidRPr="0076280E">
        <w:rPr>
          <w:rFonts w:ascii="Arial Narrow" w:hAnsi="Arial Narrow"/>
          <w:color w:val="222222"/>
          <w:sz w:val="20"/>
        </w:rPr>
        <w:t>enregistrer les progrès et à les partager avec les membres du RCF, à titre d</w:t>
      </w:r>
      <w:r w:rsidR="00890D8A">
        <w:rPr>
          <w:rFonts w:ascii="Arial Narrow" w:hAnsi="Arial Narrow"/>
          <w:color w:val="222222"/>
          <w:sz w:val="20"/>
        </w:rPr>
        <w:t>’</w:t>
      </w:r>
      <w:r w:rsidRPr="0076280E">
        <w:rPr>
          <w:rFonts w:ascii="Arial Narrow" w:hAnsi="Arial Narrow"/>
          <w:color w:val="222222"/>
          <w:sz w:val="20"/>
        </w:rPr>
        <w:t>outil d</w:t>
      </w:r>
      <w:r w:rsidR="00890D8A">
        <w:rPr>
          <w:rFonts w:ascii="Arial Narrow" w:hAnsi="Arial Narrow"/>
          <w:color w:val="222222"/>
          <w:sz w:val="20"/>
        </w:rPr>
        <w:t>’</w:t>
      </w:r>
      <w:r w:rsidRPr="0076280E">
        <w:rPr>
          <w:rFonts w:ascii="Arial Narrow" w:hAnsi="Arial Narrow"/>
          <w:color w:val="222222"/>
          <w:sz w:val="20"/>
        </w:rPr>
        <w:t xml:space="preserve">apprentissage efficace. Cette démarche joue également un rôle important </w:t>
      </w:r>
      <w:r w:rsidR="00706876" w:rsidRPr="0076280E">
        <w:rPr>
          <w:rFonts w:ascii="Arial Narrow" w:hAnsi="Arial Narrow"/>
          <w:color w:val="222222"/>
          <w:sz w:val="20"/>
        </w:rPr>
        <w:t>pour la</w:t>
      </w:r>
      <w:r w:rsidRPr="0076280E">
        <w:rPr>
          <w:rFonts w:ascii="Arial Narrow" w:hAnsi="Arial Narrow"/>
          <w:color w:val="222222"/>
          <w:sz w:val="20"/>
        </w:rPr>
        <w:t xml:space="preserve"> visibilité et la sensibilisation.</w:t>
      </w:r>
      <w:r w:rsidR="00BC4E1C">
        <w:rPr>
          <w:rFonts w:ascii="Arial Narrow" w:hAnsi="Arial Narrow"/>
          <w:color w:val="222222"/>
          <w:sz w:val="20"/>
        </w:rPr>
        <w:t xml:space="preserve"> </w:t>
      </w:r>
      <w:r w:rsidRPr="0076280E">
        <w:rPr>
          <w:rFonts w:ascii="Arial Narrow" w:hAnsi="Arial Narrow"/>
          <w:color w:val="222222"/>
          <w:sz w:val="20"/>
        </w:rPr>
        <w:t>Dans ce cadre, le facilitateur de l</w:t>
      </w:r>
      <w:r w:rsidR="00890D8A">
        <w:rPr>
          <w:rFonts w:ascii="Arial Narrow" w:hAnsi="Arial Narrow"/>
          <w:color w:val="222222"/>
          <w:sz w:val="20"/>
        </w:rPr>
        <w:t>’</w:t>
      </w:r>
      <w:r w:rsidRPr="0076280E">
        <w:rPr>
          <w:rFonts w:ascii="Arial Narrow" w:hAnsi="Arial Narrow"/>
          <w:color w:val="222222"/>
          <w:sz w:val="20"/>
        </w:rPr>
        <w:t>initiative est invité à réaliser une simple vidéo de 8 minutes, qui traite des questions suivantes</w:t>
      </w:r>
      <w:r w:rsidR="000E29CF">
        <w:rPr>
          <w:rFonts w:ascii="Arial Narrow" w:hAnsi="Arial Narrow"/>
          <w:color w:val="222222"/>
          <w:sz w:val="20"/>
        </w:rPr>
        <w:t> :</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Quels sont les principaux événements survenus dans le cadre de votre initiative</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Quels objectifs prioritaires de votre plan d</w:t>
      </w:r>
      <w:r w:rsidR="00890D8A">
        <w:rPr>
          <w:rFonts w:ascii="Arial Narrow" w:hAnsi="Arial Narrow"/>
          <w:color w:val="222222"/>
          <w:sz w:val="18"/>
          <w:szCs w:val="20"/>
        </w:rPr>
        <w:t>’</w:t>
      </w:r>
      <w:r w:rsidRPr="0076280E">
        <w:rPr>
          <w:rFonts w:ascii="Arial Narrow" w:hAnsi="Arial Narrow"/>
          <w:color w:val="222222"/>
          <w:sz w:val="18"/>
          <w:szCs w:val="20"/>
        </w:rPr>
        <w:t>action ont été atteints</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Quel est l</w:t>
      </w:r>
      <w:r w:rsidR="00890D8A">
        <w:rPr>
          <w:rFonts w:ascii="Arial Narrow" w:hAnsi="Arial Narrow"/>
          <w:color w:val="222222"/>
          <w:sz w:val="18"/>
          <w:szCs w:val="20"/>
        </w:rPr>
        <w:t>’</w:t>
      </w:r>
      <w:r w:rsidRPr="0076280E">
        <w:rPr>
          <w:rFonts w:ascii="Arial Narrow" w:hAnsi="Arial Narrow"/>
          <w:color w:val="222222"/>
          <w:sz w:val="18"/>
          <w:szCs w:val="20"/>
        </w:rPr>
        <w:t xml:space="preserve">obstacle principal à la mise en </w:t>
      </w:r>
      <w:r w:rsidR="000140AC" w:rsidRPr="0076280E">
        <w:rPr>
          <w:rFonts w:ascii="Arial Narrow" w:hAnsi="Arial Narrow"/>
          <w:color w:val="222222"/>
          <w:sz w:val="18"/>
          <w:szCs w:val="20"/>
        </w:rPr>
        <w:t>œuvre</w:t>
      </w:r>
      <w:r w:rsidRPr="0076280E">
        <w:rPr>
          <w:rFonts w:ascii="Arial Narrow" w:hAnsi="Arial Narrow"/>
          <w:color w:val="222222"/>
          <w:sz w:val="18"/>
          <w:szCs w:val="20"/>
        </w:rPr>
        <w:t xml:space="preserve"> du plan d</w:t>
      </w:r>
      <w:r w:rsidR="00890D8A">
        <w:rPr>
          <w:rFonts w:ascii="Arial Narrow" w:hAnsi="Arial Narrow"/>
          <w:color w:val="222222"/>
          <w:sz w:val="18"/>
          <w:szCs w:val="20"/>
        </w:rPr>
        <w:t>’</w:t>
      </w:r>
      <w:r w:rsidRPr="0076280E">
        <w:rPr>
          <w:rFonts w:ascii="Arial Narrow" w:hAnsi="Arial Narrow"/>
          <w:color w:val="222222"/>
          <w:sz w:val="18"/>
          <w:szCs w:val="20"/>
        </w:rPr>
        <w:t>action</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Quels sont les résultats obtenus à ce jour</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Quel est le problème majeur vous incitant à poursuivre l</w:t>
      </w:r>
      <w:r w:rsidR="00890D8A">
        <w:rPr>
          <w:rFonts w:ascii="Arial Narrow" w:hAnsi="Arial Narrow"/>
          <w:color w:val="222222"/>
          <w:sz w:val="18"/>
          <w:szCs w:val="20"/>
        </w:rPr>
        <w:t>’</w:t>
      </w:r>
      <w:r w:rsidRPr="0076280E">
        <w:rPr>
          <w:rFonts w:ascii="Arial Narrow" w:hAnsi="Arial Narrow"/>
          <w:color w:val="222222"/>
          <w:sz w:val="18"/>
          <w:szCs w:val="20"/>
        </w:rPr>
        <w:t>initiative</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D</w:t>
      </w:r>
      <w:r w:rsidR="00890D8A">
        <w:rPr>
          <w:rFonts w:ascii="Arial Narrow" w:hAnsi="Arial Narrow"/>
          <w:color w:val="222222"/>
          <w:sz w:val="18"/>
          <w:szCs w:val="20"/>
        </w:rPr>
        <w:t>’</w:t>
      </w:r>
      <w:r w:rsidRPr="0076280E">
        <w:rPr>
          <w:rFonts w:ascii="Arial Narrow" w:hAnsi="Arial Narrow"/>
          <w:color w:val="222222"/>
          <w:sz w:val="18"/>
          <w:szCs w:val="20"/>
        </w:rPr>
        <w:t>autres projets de cette nature existent-ils ou ont-ils été lancés</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De quelle manière le Réseau de la Convention de Faro et/ou le Plan d</w:t>
      </w:r>
      <w:r w:rsidR="00890D8A">
        <w:rPr>
          <w:rFonts w:ascii="Arial Narrow" w:hAnsi="Arial Narrow"/>
          <w:color w:val="222222"/>
          <w:sz w:val="18"/>
          <w:szCs w:val="20"/>
        </w:rPr>
        <w:t>’</w:t>
      </w:r>
      <w:r w:rsidRPr="0076280E">
        <w:rPr>
          <w:rFonts w:ascii="Arial Narrow" w:hAnsi="Arial Narrow"/>
          <w:color w:val="222222"/>
          <w:sz w:val="18"/>
          <w:szCs w:val="20"/>
        </w:rPr>
        <w:t>action de la Convention de Faro sont-ils utiles à votre initiative</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pStyle w:val="ListParagraph"/>
        <w:numPr>
          <w:ilvl w:val="0"/>
          <w:numId w:val="38"/>
        </w:numPr>
        <w:jc w:val="both"/>
        <w:rPr>
          <w:rFonts w:ascii="Arial Narrow" w:hAnsi="Arial Narrow" w:cs="Arial"/>
          <w:color w:val="222222"/>
          <w:sz w:val="18"/>
          <w:szCs w:val="20"/>
        </w:rPr>
      </w:pPr>
      <w:r w:rsidRPr="0076280E">
        <w:rPr>
          <w:rFonts w:ascii="Arial Narrow" w:hAnsi="Arial Narrow"/>
          <w:color w:val="222222"/>
          <w:sz w:val="18"/>
          <w:szCs w:val="20"/>
        </w:rPr>
        <w:t>Sur le plan personnel, quelle est l</w:t>
      </w:r>
      <w:r w:rsidR="00890D8A">
        <w:rPr>
          <w:rFonts w:ascii="Arial Narrow" w:hAnsi="Arial Narrow"/>
          <w:color w:val="222222"/>
          <w:sz w:val="18"/>
          <w:szCs w:val="20"/>
        </w:rPr>
        <w:t>’</w:t>
      </w:r>
      <w:r w:rsidRPr="0076280E">
        <w:rPr>
          <w:rFonts w:ascii="Arial Narrow" w:hAnsi="Arial Narrow"/>
          <w:color w:val="222222"/>
          <w:sz w:val="18"/>
          <w:szCs w:val="20"/>
        </w:rPr>
        <w:t>importance de l</w:t>
      </w:r>
      <w:r w:rsidR="00890D8A">
        <w:rPr>
          <w:rFonts w:ascii="Arial Narrow" w:hAnsi="Arial Narrow"/>
          <w:color w:val="222222"/>
          <w:sz w:val="18"/>
          <w:szCs w:val="20"/>
        </w:rPr>
        <w:t>’</w:t>
      </w:r>
      <w:r w:rsidRPr="0076280E">
        <w:rPr>
          <w:rFonts w:ascii="Arial Narrow" w:hAnsi="Arial Narrow"/>
          <w:color w:val="222222"/>
          <w:sz w:val="18"/>
          <w:szCs w:val="20"/>
        </w:rPr>
        <w:t>approche de la Convention de Faro</w:t>
      </w:r>
      <w:r w:rsidR="000E29CF">
        <w:rPr>
          <w:rFonts w:ascii="Arial Narrow" w:hAnsi="Arial Narrow"/>
          <w:color w:val="222222"/>
          <w:sz w:val="18"/>
          <w:szCs w:val="20"/>
        </w:rPr>
        <w:t> ?</w:t>
      </w:r>
      <w:r w:rsidRPr="0076280E">
        <w:rPr>
          <w:rFonts w:ascii="Arial Narrow" w:hAnsi="Arial Narrow"/>
          <w:color w:val="222222"/>
          <w:sz w:val="18"/>
          <w:szCs w:val="20"/>
        </w:rPr>
        <w:t xml:space="preserve"> - 1 minute</w:t>
      </w:r>
    </w:p>
    <w:p w:rsidR="00BF770E" w:rsidRPr="0076280E" w:rsidRDefault="00BF770E" w:rsidP="00BF770E">
      <w:pPr>
        <w:jc w:val="both"/>
        <w:rPr>
          <w:rFonts w:ascii="Arial Narrow" w:hAnsi="Arial Narrow" w:cs="Arial"/>
          <w:color w:val="222222"/>
          <w:sz w:val="20"/>
          <w:szCs w:val="20"/>
        </w:rPr>
      </w:pPr>
      <w:r w:rsidRPr="0076280E">
        <w:rPr>
          <w:rFonts w:ascii="Arial Narrow" w:hAnsi="Arial Narrow"/>
          <w:color w:val="222222"/>
          <w:sz w:val="20"/>
          <w:szCs w:val="20"/>
        </w:rPr>
        <w:t xml:space="preserve">Cette vidéo ne sera pas publiée et sera conservée par le RCF sauf indication contraire de son auteur. </w:t>
      </w:r>
    </w:p>
    <w:p w:rsidR="00BF770E" w:rsidRPr="0076280E" w:rsidRDefault="00BF770E" w:rsidP="00645504">
      <w:pPr>
        <w:jc w:val="center"/>
        <w:rPr>
          <w:rFonts w:ascii="Arial Narrow" w:hAnsi="Arial Narrow" w:cs="Arial"/>
          <w:color w:val="222222"/>
          <w:sz w:val="20"/>
        </w:rPr>
      </w:pPr>
      <w:r w:rsidRPr="0076280E">
        <w:rPr>
          <w:rFonts w:ascii="Arial Narrow" w:hAnsi="Arial Narrow"/>
          <w:noProof/>
          <w:color w:val="222222"/>
          <w:sz w:val="20"/>
          <w:lang w:val="en-GB" w:eastAsia="en-GB"/>
        </w:rPr>
        <w:lastRenderedPageBreak/>
        <w:drawing>
          <wp:inline distT="0" distB="0" distL="0" distR="0" wp14:anchorId="24F0506C" wp14:editId="324A13AE">
            <wp:extent cx="3175001" cy="2116667"/>
            <wp:effectExtent l="0" t="0" r="6350" b="0"/>
            <wp:docPr id="17" name="Picture 17" descr="P:\_coe-settings\desktop\handbook photos\TiffMet-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_coe-settings\desktop\handbook photos\TiffMet-32.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82186" cy="2121457"/>
                    </a:xfrm>
                    <a:prstGeom prst="rect">
                      <a:avLst/>
                    </a:prstGeom>
                    <a:noFill/>
                    <a:ln>
                      <a:noFill/>
                    </a:ln>
                  </pic:spPr>
                </pic:pic>
              </a:graphicData>
            </a:graphic>
          </wp:inline>
        </w:drawing>
      </w:r>
    </w:p>
    <w:p w:rsidR="00BF770E" w:rsidRPr="0076280E" w:rsidRDefault="00BF770E" w:rsidP="00645504">
      <w:pPr>
        <w:pStyle w:val="CoE-Heading2"/>
        <w:rPr>
          <w:sz w:val="22"/>
        </w:rPr>
      </w:pPr>
      <w:bookmarkStart w:id="87" w:name="_Toc505872986"/>
      <w:bookmarkStart w:id="88" w:name="_Toc505873072"/>
      <w:bookmarkStart w:id="89" w:name="_Toc505873303"/>
      <w:bookmarkStart w:id="90" w:name="_Toc505873556"/>
      <w:bookmarkStart w:id="91" w:name="_Toc509474081"/>
      <w:r w:rsidRPr="0076280E">
        <w:rPr>
          <w:sz w:val="22"/>
        </w:rPr>
        <w:t xml:space="preserve">2.3. </w:t>
      </w:r>
      <w:r w:rsidRPr="0076280E">
        <w:rPr>
          <w:sz w:val="22"/>
        </w:rPr>
        <w:tab/>
        <w:t>La Convention de Faro en action</w:t>
      </w:r>
      <w:bookmarkEnd w:id="87"/>
      <w:bookmarkEnd w:id="88"/>
      <w:bookmarkEnd w:id="89"/>
      <w:bookmarkEnd w:id="90"/>
      <w:bookmarkEnd w:id="91"/>
    </w:p>
    <w:p w:rsidR="00BF770E" w:rsidRPr="0076280E" w:rsidRDefault="00BF770E" w:rsidP="00BF770E">
      <w:pPr>
        <w:pStyle w:val="NoSpacing"/>
        <w:jc w:val="both"/>
        <w:rPr>
          <w:rFonts w:ascii="Arial Narrow" w:hAnsi="Arial Narrow" w:cs="Arial"/>
          <w:sz w:val="18"/>
          <w:szCs w:val="20"/>
        </w:rPr>
      </w:pP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La Convention de Faro en action est une plateforme d</w:t>
      </w:r>
      <w:r w:rsidR="00890D8A">
        <w:rPr>
          <w:rFonts w:ascii="Arial Narrow" w:hAnsi="Arial Narrow"/>
          <w:sz w:val="20"/>
          <w:szCs w:val="20"/>
        </w:rPr>
        <w:t>’</w:t>
      </w:r>
      <w:r w:rsidRPr="0076280E">
        <w:rPr>
          <w:rFonts w:ascii="Arial Narrow" w:hAnsi="Arial Narrow"/>
          <w:sz w:val="20"/>
          <w:szCs w:val="20"/>
        </w:rPr>
        <w:t xml:space="preserve">apprentissage active permettant au Réseau de la Convention de Faro de tirer parti de ses bonnes pratiques et de susciter </w:t>
      </w:r>
      <w:r w:rsidR="00706876" w:rsidRPr="0076280E">
        <w:rPr>
          <w:rFonts w:ascii="Arial Narrow" w:hAnsi="Arial Narrow"/>
          <w:sz w:val="20"/>
          <w:szCs w:val="20"/>
        </w:rPr>
        <w:t>un dialogue dynamique entre les acteurs de terrain, les facilitateurs et les parties prenantes dans le domaine du patrimoine</w:t>
      </w:r>
      <w:r w:rsidRPr="0076280E">
        <w:rPr>
          <w:rFonts w:ascii="Arial Narrow" w:hAnsi="Arial Narrow"/>
          <w:sz w:val="20"/>
          <w:szCs w:val="20"/>
        </w:rPr>
        <w:t xml:space="preserve">. </w:t>
      </w:r>
      <w:r w:rsidR="00706876" w:rsidRPr="0076280E">
        <w:rPr>
          <w:rFonts w:ascii="Arial Narrow" w:hAnsi="Arial Narrow"/>
          <w:sz w:val="20"/>
          <w:szCs w:val="20"/>
        </w:rPr>
        <w:t>À</w:t>
      </w:r>
      <w:r w:rsidRPr="0076280E">
        <w:rPr>
          <w:rFonts w:ascii="Arial Narrow" w:hAnsi="Arial Narrow"/>
          <w:sz w:val="20"/>
          <w:szCs w:val="20"/>
        </w:rPr>
        <w:t xml:space="preserve"> travers une réflexion </w:t>
      </w:r>
      <w:r w:rsidR="00706876" w:rsidRPr="0076280E">
        <w:rPr>
          <w:rFonts w:ascii="Arial Narrow" w:hAnsi="Arial Narrow"/>
          <w:sz w:val="20"/>
          <w:szCs w:val="20"/>
        </w:rPr>
        <w:t>durable</w:t>
      </w:r>
      <w:r w:rsidRPr="0076280E">
        <w:rPr>
          <w:rFonts w:ascii="Arial Narrow" w:hAnsi="Arial Narrow"/>
          <w:sz w:val="20"/>
          <w:szCs w:val="20"/>
        </w:rPr>
        <w:t xml:space="preserve"> axée sur </w:t>
      </w:r>
      <w:r w:rsidR="00901985" w:rsidRPr="0076280E">
        <w:rPr>
          <w:rFonts w:ascii="Arial Narrow" w:hAnsi="Arial Narrow"/>
          <w:sz w:val="20"/>
          <w:szCs w:val="20"/>
        </w:rPr>
        <w:t>la recherche-action</w:t>
      </w:r>
      <w:r w:rsidRPr="0076280E">
        <w:rPr>
          <w:rFonts w:ascii="Arial Narrow" w:hAnsi="Arial Narrow"/>
          <w:sz w:val="20"/>
          <w:szCs w:val="20"/>
        </w:rPr>
        <w:t>, la Convention conserve sa dynamique de redéfinition de ses principes et de contribution à une meilleure compréhension de l</w:t>
      </w:r>
      <w:r w:rsidR="00890D8A">
        <w:rPr>
          <w:rFonts w:ascii="Arial Narrow" w:hAnsi="Arial Narrow"/>
          <w:sz w:val="20"/>
          <w:szCs w:val="20"/>
        </w:rPr>
        <w:t>’</w:t>
      </w:r>
      <w:r w:rsidRPr="0076280E">
        <w:rPr>
          <w:rFonts w:ascii="Arial Narrow" w:hAnsi="Arial Narrow"/>
          <w:sz w:val="20"/>
          <w:szCs w:val="20"/>
        </w:rPr>
        <w:t>esprit de la Convention de Faro et de ses implications aux niveaux local, national et international.</w:t>
      </w:r>
    </w:p>
    <w:p w:rsidR="00645504" w:rsidRPr="0076280E" w:rsidRDefault="00BF770E" w:rsidP="00645504">
      <w:pPr>
        <w:pStyle w:val="CoE-Heading3"/>
        <w:rPr>
          <w:rFonts w:ascii="Arial Narrow" w:hAnsi="Arial Narrow"/>
          <w:sz w:val="20"/>
        </w:rPr>
      </w:pPr>
      <w:bookmarkStart w:id="92" w:name="_Toc505872987"/>
      <w:bookmarkStart w:id="93" w:name="_Toc505873073"/>
      <w:bookmarkStart w:id="94" w:name="_Toc505873304"/>
      <w:bookmarkStart w:id="95" w:name="_Toc505873557"/>
      <w:bookmarkStart w:id="96" w:name="_Toc509474082"/>
      <w:r w:rsidRPr="0076280E">
        <w:rPr>
          <w:rFonts w:ascii="Arial Narrow" w:hAnsi="Arial Narrow"/>
          <w:sz w:val="20"/>
        </w:rPr>
        <w:t>2.3.1. La méthodologie de la Convention de Faro</w:t>
      </w:r>
      <w:bookmarkEnd w:id="92"/>
      <w:bookmarkEnd w:id="93"/>
      <w:bookmarkEnd w:id="94"/>
      <w:bookmarkEnd w:id="95"/>
      <w:bookmarkEnd w:id="96"/>
      <w:r w:rsidRPr="0076280E">
        <w:rPr>
          <w:rFonts w:ascii="Arial Narrow" w:hAnsi="Arial Narrow"/>
          <w:sz w:val="20"/>
        </w:rPr>
        <w:t xml:space="preserve"> </w:t>
      </w:r>
    </w:p>
    <w:p w:rsidR="00BF770E" w:rsidRPr="0076280E" w:rsidRDefault="00BF770E">
      <w:pPr>
        <w:jc w:val="both"/>
        <w:rPr>
          <w:rFonts w:ascii="Arial Narrow" w:hAnsi="Arial Narrow" w:cs="Arial"/>
          <w:sz w:val="20"/>
        </w:rPr>
      </w:pPr>
      <w:r w:rsidRPr="0076280E">
        <w:rPr>
          <w:rFonts w:ascii="Arial Narrow" w:hAnsi="Arial Narrow"/>
          <w:sz w:val="20"/>
          <w:szCs w:val="20"/>
        </w:rPr>
        <w:t xml:space="preserve">propose une approche spécifique pour traiter les problèmes générés par les interactions dynamiques entre les personnes, les lieux et leurs récits. </w:t>
      </w:r>
      <w:r w:rsidR="00901985" w:rsidRPr="0076280E">
        <w:rPr>
          <w:rFonts w:ascii="Arial Narrow" w:hAnsi="Arial Narrow"/>
          <w:sz w:val="20"/>
        </w:rPr>
        <w:t xml:space="preserve">Elle </w:t>
      </w:r>
      <w:r w:rsidRPr="0076280E">
        <w:rPr>
          <w:rFonts w:ascii="Arial Narrow" w:hAnsi="Arial Narrow"/>
          <w:sz w:val="20"/>
        </w:rPr>
        <w:t>fonde ses travaux sur l</w:t>
      </w:r>
      <w:r w:rsidR="00890D8A">
        <w:rPr>
          <w:rFonts w:ascii="Arial Narrow" w:hAnsi="Arial Narrow"/>
          <w:sz w:val="20"/>
        </w:rPr>
        <w:t>’</w:t>
      </w:r>
      <w:r w:rsidRPr="0076280E">
        <w:rPr>
          <w:rFonts w:ascii="Arial Narrow" w:hAnsi="Arial Narrow"/>
          <w:sz w:val="20"/>
        </w:rPr>
        <w:t>hypothèse selon laquelle la diversité est indispensable à la survie et qu</w:t>
      </w:r>
      <w:r w:rsidR="00890D8A">
        <w:rPr>
          <w:rFonts w:ascii="Arial Narrow" w:hAnsi="Arial Narrow"/>
          <w:sz w:val="20"/>
        </w:rPr>
        <w:t>’</w:t>
      </w:r>
      <w:r w:rsidRPr="0076280E">
        <w:rPr>
          <w:rFonts w:ascii="Arial Narrow" w:hAnsi="Arial Narrow"/>
          <w:sz w:val="20"/>
        </w:rPr>
        <w:t>elle peut entraîner, dans certains cas, des situations conflictuelles considérées comme naturelles. Elle affirme qu</w:t>
      </w:r>
      <w:r w:rsidR="00890D8A">
        <w:rPr>
          <w:rFonts w:ascii="Arial Narrow" w:hAnsi="Arial Narrow"/>
          <w:sz w:val="20"/>
        </w:rPr>
        <w:t>’</w:t>
      </w:r>
      <w:r w:rsidRPr="0076280E">
        <w:rPr>
          <w:rFonts w:ascii="Arial Narrow" w:hAnsi="Arial Narrow"/>
          <w:sz w:val="20"/>
        </w:rPr>
        <w:t>il est possible de transformer ces situations conflictuelles par un dialogue interculturel constructif, soutenu par une forte mobilisation des parties prenantes impliquées et que le patrimoine joue un rôle majeur dans ce processus. Le cadre contextuel de cette méthodologie se traduit par la définition d</w:t>
      </w:r>
      <w:r w:rsidR="00890D8A">
        <w:rPr>
          <w:rFonts w:ascii="Arial Narrow" w:hAnsi="Arial Narrow"/>
          <w:sz w:val="20"/>
        </w:rPr>
        <w:t>’</w:t>
      </w:r>
      <w:r w:rsidRPr="0076280E">
        <w:rPr>
          <w:rFonts w:ascii="Arial Narrow" w:hAnsi="Arial Narrow"/>
          <w:sz w:val="20"/>
        </w:rPr>
        <w:t>un terrain d</w:t>
      </w:r>
      <w:r w:rsidR="00890D8A">
        <w:rPr>
          <w:rFonts w:ascii="Arial Narrow" w:hAnsi="Arial Narrow"/>
          <w:sz w:val="20"/>
        </w:rPr>
        <w:t>’</w:t>
      </w:r>
      <w:r w:rsidRPr="0076280E">
        <w:rPr>
          <w:rFonts w:ascii="Arial Narrow" w:hAnsi="Arial Narrow"/>
          <w:sz w:val="20"/>
        </w:rPr>
        <w:t>entente</w:t>
      </w:r>
      <w:r w:rsidR="00B46BBB">
        <w:rPr>
          <w:rFonts w:ascii="Arial Narrow" w:hAnsi="Arial Narrow"/>
          <w:sz w:val="20"/>
        </w:rPr>
        <w:t xml:space="preserve">, par </w:t>
      </w:r>
      <w:r w:rsidRPr="0076280E">
        <w:rPr>
          <w:rFonts w:ascii="Arial Narrow" w:hAnsi="Arial Narrow"/>
          <w:sz w:val="20"/>
        </w:rPr>
        <w:t>le renforcement de la compréhension mutuelle</w:t>
      </w:r>
      <w:r w:rsidR="00B46BBB">
        <w:rPr>
          <w:rFonts w:ascii="Arial Narrow" w:hAnsi="Arial Narrow"/>
          <w:sz w:val="20"/>
        </w:rPr>
        <w:t xml:space="preserve">, par </w:t>
      </w:r>
      <w:r w:rsidRPr="0076280E">
        <w:rPr>
          <w:rFonts w:ascii="Arial Narrow" w:hAnsi="Arial Narrow"/>
          <w:sz w:val="20"/>
        </w:rPr>
        <w:t xml:space="preserve">le rétablissement du respect de la dignité et des identités multiples et </w:t>
      </w:r>
      <w:r w:rsidR="00B46BBB">
        <w:rPr>
          <w:rFonts w:ascii="Arial Narrow" w:hAnsi="Arial Narrow"/>
          <w:sz w:val="20"/>
        </w:rPr>
        <w:t xml:space="preserve">par </w:t>
      </w:r>
      <w:r w:rsidRPr="0076280E">
        <w:rPr>
          <w:rFonts w:ascii="Arial Narrow" w:hAnsi="Arial Narrow"/>
          <w:sz w:val="20"/>
        </w:rPr>
        <w:t>une nouvelle définition et conception des relations.</w:t>
      </w:r>
    </w:p>
    <w:p w:rsidR="00BF770E" w:rsidRPr="0076280E" w:rsidRDefault="00A903BE" w:rsidP="00137FB3">
      <w:pPr>
        <w:autoSpaceDE w:val="0"/>
        <w:autoSpaceDN w:val="0"/>
        <w:adjustRightInd w:val="0"/>
        <w:jc w:val="both"/>
        <w:rPr>
          <w:rFonts w:ascii="Arial Narrow" w:hAnsi="Arial Narrow" w:cs="Arial"/>
          <w:sz w:val="20"/>
        </w:rPr>
      </w:pPr>
      <w:r w:rsidRPr="0076280E">
        <w:rPr>
          <w:rFonts w:ascii="Arial Narrow" w:hAnsi="Arial Narrow"/>
          <w:noProof/>
          <w:sz w:val="20"/>
          <w:highlight w:val="green"/>
          <w:lang w:val="en-GB" w:eastAsia="en-GB"/>
        </w:rPr>
        <mc:AlternateContent>
          <mc:Choice Requires="wps">
            <w:drawing>
              <wp:anchor distT="0" distB="0" distL="114300" distR="114300" simplePos="0" relativeHeight="251567104" behindDoc="0" locked="0" layoutInCell="1" allowOverlap="1" wp14:anchorId="5EE1C8E2" wp14:editId="16E47BAB">
                <wp:simplePos x="0" y="0"/>
                <wp:positionH relativeFrom="column">
                  <wp:posOffset>116840</wp:posOffset>
                </wp:positionH>
                <wp:positionV relativeFrom="paragraph">
                  <wp:posOffset>1154430</wp:posOffset>
                </wp:positionV>
                <wp:extent cx="2906011" cy="1605670"/>
                <wp:effectExtent l="0" t="0" r="27940" b="13970"/>
                <wp:wrapNone/>
                <wp:docPr id="14" name="Flowchart: Or 14"/>
                <wp:cNvGraphicFramePr/>
                <a:graphic xmlns:a="http://schemas.openxmlformats.org/drawingml/2006/main">
                  <a:graphicData uri="http://schemas.microsoft.com/office/word/2010/wordprocessingShape">
                    <wps:wsp>
                      <wps:cNvSpPr/>
                      <wps:spPr>
                        <a:xfrm>
                          <a:off x="0" y="0"/>
                          <a:ext cx="2906011" cy="1605670"/>
                        </a:xfrm>
                        <a:prstGeom prst="flowChartOr">
                          <a:avLst/>
                        </a:prstGeom>
                      </wps:spPr>
                      <wps:style>
                        <a:lnRef idx="2">
                          <a:schemeClr val="accent1"/>
                        </a:lnRef>
                        <a:fillRef idx="1">
                          <a:schemeClr val="lt1"/>
                        </a:fillRef>
                        <a:effectRef idx="0">
                          <a:schemeClr val="accent1"/>
                        </a:effectRef>
                        <a:fontRef idx="minor">
                          <a:schemeClr val="dk1"/>
                        </a:fontRef>
                      </wps:style>
                      <wps:txbx>
                        <w:txbxContent>
                          <w:p w:rsidR="00452374" w:rsidRDefault="00452374" w:rsidP="007342F7">
                            <w:pPr>
                              <w:tabs>
                                <w:tab w:val="left" w:pos="1701"/>
                              </w:tabs>
                              <w:spacing w:after="0"/>
                              <w:ind w:left="1701" w:hanging="1701"/>
                              <w:rPr>
                                <w:sz w:val="14"/>
                                <w:szCs w:val="14"/>
                              </w:rPr>
                            </w:pPr>
                            <w:r w:rsidRPr="007342F7">
                              <w:rPr>
                                <w:b/>
                                <w:bCs/>
                                <w:sz w:val="14"/>
                                <w:szCs w:val="14"/>
                              </w:rPr>
                              <w:t>Terrain d</w:t>
                            </w:r>
                            <w:r>
                              <w:rPr>
                                <w:b/>
                                <w:bCs/>
                                <w:sz w:val="14"/>
                                <w:szCs w:val="14"/>
                              </w:rPr>
                              <w:t>’</w:t>
                            </w:r>
                            <w:r w:rsidRPr="007342F7">
                              <w:rPr>
                                <w:b/>
                                <w:bCs/>
                                <w:sz w:val="14"/>
                                <w:szCs w:val="14"/>
                              </w:rPr>
                              <w:t>entente</w:t>
                            </w:r>
                            <w:r w:rsidRPr="007342F7">
                              <w:rPr>
                                <w:sz w:val="14"/>
                                <w:szCs w:val="14"/>
                              </w:rPr>
                              <w:tab/>
                            </w:r>
                            <w:r w:rsidRPr="007342F7">
                              <w:rPr>
                                <w:b/>
                                <w:bCs/>
                                <w:sz w:val="14"/>
                                <w:szCs w:val="14"/>
                              </w:rPr>
                              <w:t>Compréhension mutuelle</w:t>
                            </w:r>
                          </w:p>
                          <w:p w:rsidR="00452374" w:rsidRPr="007342F7" w:rsidRDefault="00452374" w:rsidP="007342F7">
                            <w:pPr>
                              <w:tabs>
                                <w:tab w:val="left" w:pos="1701"/>
                              </w:tabs>
                              <w:spacing w:after="0"/>
                              <w:ind w:left="1701" w:hanging="1701"/>
                              <w:rPr>
                                <w:sz w:val="14"/>
                                <w:szCs w:val="14"/>
                              </w:rPr>
                            </w:pPr>
                            <w:r>
                              <w:rPr>
                                <w:sz w:val="14"/>
                                <w:szCs w:val="14"/>
                              </w:rPr>
                              <w:t>(Intérêt commun défini)</w:t>
                            </w:r>
                            <w:r>
                              <w:rPr>
                                <w:sz w:val="14"/>
                                <w:szCs w:val="14"/>
                              </w:rPr>
                              <w:tab/>
                              <w:t>(Récits)</w:t>
                            </w:r>
                          </w:p>
                          <w:p w:rsidR="00452374" w:rsidRDefault="00452374" w:rsidP="007342F7">
                            <w:pPr>
                              <w:tabs>
                                <w:tab w:val="left" w:pos="1701"/>
                              </w:tabs>
                              <w:spacing w:after="0"/>
                              <w:ind w:left="1701" w:hanging="1701"/>
                              <w:rPr>
                                <w:sz w:val="14"/>
                                <w:szCs w:val="14"/>
                              </w:rPr>
                            </w:pPr>
                          </w:p>
                          <w:p w:rsidR="00452374" w:rsidRDefault="00452374" w:rsidP="007342F7">
                            <w:pPr>
                              <w:tabs>
                                <w:tab w:val="left" w:pos="1701"/>
                              </w:tabs>
                              <w:spacing w:after="0"/>
                              <w:ind w:left="1701" w:hanging="1701"/>
                              <w:rPr>
                                <w:sz w:val="14"/>
                                <w:szCs w:val="14"/>
                              </w:rPr>
                            </w:pPr>
                          </w:p>
                          <w:p w:rsidR="00452374" w:rsidRDefault="00452374" w:rsidP="007342F7">
                            <w:pPr>
                              <w:tabs>
                                <w:tab w:val="left" w:pos="1701"/>
                              </w:tabs>
                              <w:spacing w:after="0"/>
                              <w:ind w:left="1701" w:hanging="1701"/>
                              <w:rPr>
                                <w:sz w:val="14"/>
                                <w:szCs w:val="14"/>
                              </w:rPr>
                            </w:pPr>
                          </w:p>
                          <w:p w:rsidR="00452374" w:rsidRPr="007342F7" w:rsidRDefault="00452374" w:rsidP="007342F7">
                            <w:pPr>
                              <w:tabs>
                                <w:tab w:val="left" w:pos="1701"/>
                              </w:tabs>
                              <w:spacing w:after="0"/>
                              <w:ind w:left="1701" w:hanging="1701"/>
                              <w:rPr>
                                <w:b/>
                                <w:bCs/>
                                <w:sz w:val="14"/>
                                <w:szCs w:val="14"/>
                              </w:rPr>
                            </w:pPr>
                            <w:r w:rsidRPr="007342F7">
                              <w:rPr>
                                <w:b/>
                                <w:bCs/>
                                <w:sz w:val="14"/>
                                <w:szCs w:val="14"/>
                              </w:rPr>
                              <w:t>Réhumanisation</w:t>
                            </w:r>
                            <w:r w:rsidRPr="007342F7">
                              <w:rPr>
                                <w:b/>
                                <w:bCs/>
                                <w:sz w:val="14"/>
                                <w:szCs w:val="14"/>
                              </w:rPr>
                              <w:tab/>
                              <w:t>Recadrage</w:t>
                            </w:r>
                          </w:p>
                          <w:p w:rsidR="00452374" w:rsidRDefault="00452374" w:rsidP="007342F7">
                            <w:pPr>
                              <w:tabs>
                                <w:tab w:val="left" w:pos="1701"/>
                              </w:tabs>
                              <w:spacing w:after="0" w:line="240" w:lineRule="auto"/>
                              <w:ind w:left="1701" w:hanging="1701"/>
                              <w:rPr>
                                <w:sz w:val="14"/>
                                <w:szCs w:val="14"/>
                              </w:rPr>
                            </w:pPr>
                            <w:r>
                              <w:rPr>
                                <w:sz w:val="14"/>
                                <w:szCs w:val="14"/>
                              </w:rPr>
                              <w:t>(Rétablir le respect de la</w:t>
                            </w:r>
                            <w:r>
                              <w:rPr>
                                <w:sz w:val="14"/>
                                <w:szCs w:val="14"/>
                              </w:rPr>
                              <w:tab/>
                              <w:t xml:space="preserve">(Redéfinition et nouvelle </w:t>
                            </w:r>
                          </w:p>
                          <w:p w:rsidR="00452374" w:rsidRDefault="00452374" w:rsidP="007342F7">
                            <w:pPr>
                              <w:tabs>
                                <w:tab w:val="left" w:pos="1701"/>
                              </w:tabs>
                              <w:spacing w:after="0" w:line="240" w:lineRule="auto"/>
                              <w:ind w:left="1701" w:hanging="1701"/>
                              <w:rPr>
                                <w:sz w:val="14"/>
                                <w:szCs w:val="14"/>
                              </w:rPr>
                            </w:pPr>
                            <w:r>
                              <w:rPr>
                                <w:sz w:val="14"/>
                                <w:szCs w:val="14"/>
                              </w:rPr>
                              <w:t>dignité et des identités</w:t>
                            </w:r>
                            <w:r>
                              <w:rPr>
                                <w:sz w:val="14"/>
                                <w:szCs w:val="14"/>
                              </w:rPr>
                              <w:tab/>
                              <w:t>conception des</w:t>
                            </w:r>
                          </w:p>
                          <w:p w:rsidR="00452374" w:rsidRPr="0083032D" w:rsidRDefault="00452374" w:rsidP="007342F7">
                            <w:pPr>
                              <w:tabs>
                                <w:tab w:val="left" w:pos="1701"/>
                              </w:tabs>
                              <w:spacing w:after="120" w:line="240" w:lineRule="auto"/>
                              <w:ind w:left="1701" w:hanging="1701"/>
                              <w:rPr>
                                <w:b/>
                                <w:sz w:val="16"/>
                                <w:szCs w:val="16"/>
                              </w:rPr>
                            </w:pPr>
                            <w:r>
                              <w:rPr>
                                <w:sz w:val="14"/>
                                <w:szCs w:val="14"/>
                              </w:rPr>
                              <w:t xml:space="preserve">multiples) </w:t>
                            </w:r>
                            <w:r>
                              <w:rPr>
                                <w:sz w:val="14"/>
                                <w:szCs w:val="14"/>
                              </w:rPr>
                              <w:tab/>
                              <w:t>relations)</w:t>
                            </w:r>
                          </w:p>
                          <w:p w:rsidR="00452374" w:rsidRPr="0083032D" w:rsidRDefault="00452374" w:rsidP="00BF770E">
                            <w:pPr>
                              <w:rPr>
                                <w:b/>
                                <w:sz w:val="16"/>
                                <w:szCs w:val="16"/>
                              </w:rPr>
                            </w:pPr>
                          </w:p>
                          <w:p w:rsidR="00452374" w:rsidRPr="00BF770E" w:rsidRDefault="00452374" w:rsidP="00BF770E">
                            <w:pPr>
                              <w:rPr>
                                <w:b/>
                                <w:sz w:val="16"/>
                                <w:szCs w:val="16"/>
                              </w:rPr>
                            </w:pPr>
                            <w:r>
                              <w:rPr>
                                <w:b/>
                                <w:sz w:val="16"/>
                                <w:szCs w:val="16"/>
                              </w:rPr>
                              <w:t xml:space="preserve">Réhumanisation Recadrage </w:t>
                            </w:r>
                          </w:p>
                          <w:p w:rsidR="00452374" w:rsidRPr="00BF770E" w:rsidRDefault="00452374" w:rsidP="00BF770E">
                            <w:pPr>
                              <w:rPr>
                                <w:sz w:val="16"/>
                                <w:szCs w:val="16"/>
                              </w:rPr>
                            </w:pPr>
                            <w:r>
                              <w:rPr>
                                <w:sz w:val="16"/>
                                <w:szCs w:val="16"/>
                              </w:rPr>
                              <w:t>(Rétablir le respect de (Redéfinition et nouvelle dignité et des identités</w:t>
                            </w:r>
                            <w:r>
                              <w:rPr>
                                <w:sz w:val="16"/>
                                <w:szCs w:val="16"/>
                              </w:rPr>
                              <w:tab/>
                              <w:t xml:space="preserve"> conception des relations multiples)</w:t>
                            </w:r>
                          </w:p>
                          <w:p w:rsidR="00452374" w:rsidRPr="00673B6F" w:rsidRDefault="00452374" w:rsidP="00BF770E">
                            <w:pPr>
                              <w:rPr>
                                <w:sz w:val="16"/>
                                <w:szCs w:val="16"/>
                              </w:rPr>
                            </w:pPr>
                            <w:r>
                              <w:rPr>
                                <w:sz w:val="16"/>
                                <w:szCs w:val="16"/>
                              </w:rPr>
                              <w:t>.</w:t>
                            </w:r>
                          </w:p>
                        </w:txbxContent>
                      </wps:txbx>
                      <wps:bodyPr rot="0" spcFirstLastPara="0" vertOverflow="overflow" horzOverflow="overflow" vert="horz" wrap="square" lIns="0" tIns="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owchart: Or 14" o:spid="_x0000_s1064" type="#_x0000_t124" style="position:absolute;left:0;text-align:left;margin-left:9.2pt;margin-top:90.9pt;width:228.8pt;height:126.4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" fillcolor="white [3201]" strokecolor="#4f81bd [3204]" strokeweight="2pt">
                <v:textbox inset="0,0,0">
                  <w:txbxContent>
                    <w:p w:rsidR="00452374" w:rsidRDefault="00452374" w:rsidP="007342F7">
                      <w:pPr>
                        <w:tabs>
                          <w:tab w:val="left" w:pos="1701"/>
                        </w:tabs>
                        <w:spacing w:after="0"/>
                        <w:ind w:left="1701" w:hanging="1701"/>
                        <w:rPr>
                          <w:sz w:val="14"/>
                          <w:szCs w:val="14"/>
                        </w:rPr>
                      </w:pPr>
                      <w:r w:rsidRPr="007342F7">
                        <w:rPr>
                          <w:b/>
                          <w:bCs/>
                          <w:sz w:val="14"/>
                          <w:szCs w:val="14"/>
                        </w:rPr>
                        <w:t>Terrain d</w:t>
                      </w:r>
                      <w:r>
                        <w:rPr>
                          <w:b/>
                          <w:bCs/>
                          <w:sz w:val="14"/>
                          <w:szCs w:val="14"/>
                        </w:rPr>
                        <w:t>’</w:t>
                      </w:r>
                      <w:r w:rsidRPr="007342F7">
                        <w:rPr>
                          <w:b/>
                          <w:bCs/>
                          <w:sz w:val="14"/>
                          <w:szCs w:val="14"/>
                        </w:rPr>
                        <w:t>entente</w:t>
                      </w:r>
                      <w:r w:rsidRPr="007342F7">
                        <w:rPr>
                          <w:sz w:val="14"/>
                          <w:szCs w:val="14"/>
                        </w:rPr>
                        <w:tab/>
                      </w:r>
                      <w:r w:rsidRPr="007342F7">
                        <w:rPr>
                          <w:b/>
                          <w:bCs/>
                          <w:sz w:val="14"/>
                          <w:szCs w:val="14"/>
                        </w:rPr>
                        <w:t>Compréhension mutuelle</w:t>
                      </w:r>
                    </w:p>
                    <w:p w:rsidR="00452374" w:rsidRPr="007342F7" w:rsidRDefault="00452374" w:rsidP="007342F7">
                      <w:pPr>
                        <w:tabs>
                          <w:tab w:val="left" w:pos="1701"/>
                        </w:tabs>
                        <w:spacing w:after="0"/>
                        <w:ind w:left="1701" w:hanging="1701"/>
                        <w:rPr>
                          <w:sz w:val="14"/>
                          <w:szCs w:val="14"/>
                        </w:rPr>
                      </w:pPr>
                      <w:r>
                        <w:rPr>
                          <w:sz w:val="14"/>
                          <w:szCs w:val="14"/>
                        </w:rPr>
                        <w:t>(Intérêt commun défini)</w:t>
                      </w:r>
                      <w:r>
                        <w:rPr>
                          <w:sz w:val="14"/>
                          <w:szCs w:val="14"/>
                        </w:rPr>
                        <w:tab/>
                        <w:t>(Récits)</w:t>
                      </w:r>
                    </w:p>
                    <w:p w:rsidR="00452374" w:rsidRDefault="00452374" w:rsidP="007342F7">
                      <w:pPr>
                        <w:tabs>
                          <w:tab w:val="left" w:pos="1701"/>
                        </w:tabs>
                        <w:spacing w:after="0"/>
                        <w:ind w:left="1701" w:hanging="1701"/>
                        <w:rPr>
                          <w:sz w:val="14"/>
                          <w:szCs w:val="14"/>
                        </w:rPr>
                      </w:pPr>
                    </w:p>
                    <w:p w:rsidR="00452374" w:rsidRDefault="00452374" w:rsidP="007342F7">
                      <w:pPr>
                        <w:tabs>
                          <w:tab w:val="left" w:pos="1701"/>
                        </w:tabs>
                        <w:spacing w:after="0"/>
                        <w:ind w:left="1701" w:hanging="1701"/>
                        <w:rPr>
                          <w:sz w:val="14"/>
                          <w:szCs w:val="14"/>
                        </w:rPr>
                      </w:pPr>
                    </w:p>
                    <w:p w:rsidR="00452374" w:rsidRDefault="00452374" w:rsidP="007342F7">
                      <w:pPr>
                        <w:tabs>
                          <w:tab w:val="left" w:pos="1701"/>
                        </w:tabs>
                        <w:spacing w:after="0"/>
                        <w:ind w:left="1701" w:hanging="1701"/>
                        <w:rPr>
                          <w:sz w:val="14"/>
                          <w:szCs w:val="14"/>
                        </w:rPr>
                      </w:pPr>
                    </w:p>
                    <w:p w:rsidR="00452374" w:rsidRPr="007342F7" w:rsidRDefault="00452374" w:rsidP="007342F7">
                      <w:pPr>
                        <w:tabs>
                          <w:tab w:val="left" w:pos="1701"/>
                        </w:tabs>
                        <w:spacing w:after="0"/>
                        <w:ind w:left="1701" w:hanging="1701"/>
                        <w:rPr>
                          <w:b/>
                          <w:bCs/>
                          <w:sz w:val="14"/>
                          <w:szCs w:val="14"/>
                        </w:rPr>
                      </w:pPr>
                      <w:proofErr w:type="spellStart"/>
                      <w:r w:rsidRPr="007342F7">
                        <w:rPr>
                          <w:b/>
                          <w:bCs/>
                          <w:sz w:val="14"/>
                          <w:szCs w:val="14"/>
                        </w:rPr>
                        <w:t>Réhumanisation</w:t>
                      </w:r>
                      <w:proofErr w:type="spellEnd"/>
                      <w:r w:rsidRPr="007342F7">
                        <w:rPr>
                          <w:b/>
                          <w:bCs/>
                          <w:sz w:val="14"/>
                          <w:szCs w:val="14"/>
                        </w:rPr>
                        <w:tab/>
                        <w:t>Recadrage</w:t>
                      </w:r>
                    </w:p>
                    <w:p w:rsidR="00452374" w:rsidRDefault="00452374" w:rsidP="007342F7">
                      <w:pPr>
                        <w:tabs>
                          <w:tab w:val="left" w:pos="1701"/>
                        </w:tabs>
                        <w:spacing w:after="0" w:line="240" w:lineRule="auto"/>
                        <w:ind w:left="1701" w:hanging="1701"/>
                        <w:rPr>
                          <w:sz w:val="14"/>
                          <w:szCs w:val="14"/>
                        </w:rPr>
                      </w:pPr>
                      <w:r>
                        <w:rPr>
                          <w:sz w:val="14"/>
                          <w:szCs w:val="14"/>
                        </w:rPr>
                        <w:t>(Rétablir le respect de la</w:t>
                      </w:r>
                      <w:r>
                        <w:rPr>
                          <w:sz w:val="14"/>
                          <w:szCs w:val="14"/>
                        </w:rPr>
                        <w:tab/>
                        <w:t xml:space="preserve">(Redéfinition et nouvelle </w:t>
                      </w:r>
                    </w:p>
                    <w:p w:rsidR="00452374" w:rsidRDefault="00452374" w:rsidP="007342F7">
                      <w:pPr>
                        <w:tabs>
                          <w:tab w:val="left" w:pos="1701"/>
                        </w:tabs>
                        <w:spacing w:after="0" w:line="240" w:lineRule="auto"/>
                        <w:ind w:left="1701" w:hanging="1701"/>
                        <w:rPr>
                          <w:sz w:val="14"/>
                          <w:szCs w:val="14"/>
                        </w:rPr>
                      </w:pPr>
                      <w:proofErr w:type="gramStart"/>
                      <w:r>
                        <w:rPr>
                          <w:sz w:val="14"/>
                          <w:szCs w:val="14"/>
                        </w:rPr>
                        <w:t>dignité</w:t>
                      </w:r>
                      <w:proofErr w:type="gramEnd"/>
                      <w:r>
                        <w:rPr>
                          <w:sz w:val="14"/>
                          <w:szCs w:val="14"/>
                        </w:rPr>
                        <w:t xml:space="preserve"> et des identités</w:t>
                      </w:r>
                      <w:r>
                        <w:rPr>
                          <w:sz w:val="14"/>
                          <w:szCs w:val="14"/>
                        </w:rPr>
                        <w:tab/>
                        <w:t>conception des</w:t>
                      </w:r>
                    </w:p>
                    <w:p w:rsidR="00452374" w:rsidRPr="0083032D" w:rsidRDefault="00452374" w:rsidP="007342F7">
                      <w:pPr>
                        <w:tabs>
                          <w:tab w:val="left" w:pos="1701"/>
                        </w:tabs>
                        <w:spacing w:after="120" w:line="240" w:lineRule="auto"/>
                        <w:ind w:left="1701" w:hanging="1701"/>
                        <w:rPr>
                          <w:b/>
                          <w:sz w:val="16"/>
                          <w:szCs w:val="16"/>
                        </w:rPr>
                      </w:pPr>
                      <w:proofErr w:type="gramStart"/>
                      <w:r>
                        <w:rPr>
                          <w:sz w:val="14"/>
                          <w:szCs w:val="14"/>
                        </w:rPr>
                        <w:t>multiples</w:t>
                      </w:r>
                      <w:proofErr w:type="gramEnd"/>
                      <w:r>
                        <w:rPr>
                          <w:sz w:val="14"/>
                          <w:szCs w:val="14"/>
                        </w:rPr>
                        <w:t xml:space="preserve">) </w:t>
                      </w:r>
                      <w:r>
                        <w:rPr>
                          <w:sz w:val="14"/>
                          <w:szCs w:val="14"/>
                        </w:rPr>
                        <w:tab/>
                        <w:t>relations)</w:t>
                      </w:r>
                    </w:p>
                    <w:p w:rsidR="00452374" w:rsidRPr="0083032D" w:rsidRDefault="00452374" w:rsidP="00BF770E">
                      <w:pPr>
                        <w:rPr>
                          <w:b/>
                          <w:sz w:val="16"/>
                          <w:szCs w:val="16"/>
                        </w:rPr>
                      </w:pPr>
                    </w:p>
                    <w:p w:rsidR="00452374" w:rsidRPr="00BF770E" w:rsidRDefault="00452374" w:rsidP="00BF770E">
                      <w:pPr>
                        <w:rPr>
                          <w:b/>
                          <w:sz w:val="16"/>
                          <w:szCs w:val="16"/>
                        </w:rPr>
                      </w:pPr>
                      <w:proofErr w:type="spellStart"/>
                      <w:r>
                        <w:rPr>
                          <w:b/>
                          <w:sz w:val="16"/>
                          <w:szCs w:val="16"/>
                        </w:rPr>
                        <w:t>Réhumanisation</w:t>
                      </w:r>
                      <w:proofErr w:type="spellEnd"/>
                      <w:r>
                        <w:rPr>
                          <w:b/>
                          <w:sz w:val="16"/>
                          <w:szCs w:val="16"/>
                        </w:rPr>
                        <w:t xml:space="preserve"> Recadrage </w:t>
                      </w:r>
                    </w:p>
                    <w:p w:rsidR="00452374" w:rsidRPr="00BF770E" w:rsidRDefault="00452374" w:rsidP="00BF770E">
                      <w:pPr>
                        <w:rPr>
                          <w:sz w:val="16"/>
                          <w:szCs w:val="16"/>
                        </w:rPr>
                      </w:pPr>
                      <w:r>
                        <w:rPr>
                          <w:sz w:val="16"/>
                          <w:szCs w:val="16"/>
                        </w:rPr>
                        <w:t>(Rétablir le respect de (Redéfinition et nouvelle dignité et des identités</w:t>
                      </w:r>
                      <w:r>
                        <w:rPr>
                          <w:sz w:val="16"/>
                          <w:szCs w:val="16"/>
                        </w:rPr>
                        <w:tab/>
                        <w:t xml:space="preserve"> conception des relations multiples)</w:t>
                      </w:r>
                    </w:p>
                    <w:p w:rsidR="00452374" w:rsidRPr="00673B6F" w:rsidRDefault="00452374" w:rsidP="00BF770E">
                      <w:pPr>
                        <w:rPr>
                          <w:sz w:val="16"/>
                          <w:szCs w:val="16"/>
                        </w:rPr>
                      </w:pPr>
                      <w:r>
                        <w:rPr>
                          <w:sz w:val="16"/>
                          <w:szCs w:val="16"/>
                        </w:rPr>
                        <w:t>.</w:t>
                      </w:r>
                    </w:p>
                  </w:txbxContent>
                </v:textbox>
              </v:shape>
            </w:pict>
          </mc:Fallback>
        </mc:AlternateContent>
      </w:r>
      <w:r w:rsidR="00BF770E" w:rsidRPr="0076280E">
        <w:rPr>
          <w:rFonts w:ascii="Arial Narrow" w:hAnsi="Arial Narrow"/>
          <w:sz w:val="20"/>
        </w:rPr>
        <w:t>La méthodologie met l</w:t>
      </w:r>
      <w:r w:rsidR="00890D8A">
        <w:rPr>
          <w:rFonts w:ascii="Arial Narrow" w:hAnsi="Arial Narrow"/>
          <w:sz w:val="20"/>
        </w:rPr>
        <w:t>’</w:t>
      </w:r>
      <w:r w:rsidR="00BF770E" w:rsidRPr="0076280E">
        <w:rPr>
          <w:rFonts w:ascii="Arial Narrow" w:hAnsi="Arial Narrow"/>
          <w:sz w:val="20"/>
        </w:rPr>
        <w:t>accent sur les principaux éléments que sont les biens communs, les récits et la coopération car elle considère que le patrimoine est une ressource sociale, économique et politique. Elle s</w:t>
      </w:r>
      <w:r w:rsidR="00890D8A">
        <w:rPr>
          <w:rFonts w:ascii="Arial Narrow" w:hAnsi="Arial Narrow"/>
          <w:sz w:val="20"/>
        </w:rPr>
        <w:t>’</w:t>
      </w:r>
      <w:r w:rsidR="00BF770E" w:rsidRPr="0076280E">
        <w:rPr>
          <w:rFonts w:ascii="Arial Narrow" w:hAnsi="Arial Narrow"/>
          <w:sz w:val="20"/>
        </w:rPr>
        <w:t>appuie sur des dynamiques et des initiatives locales dans le droit fil de l</w:t>
      </w:r>
      <w:r w:rsidR="00890D8A">
        <w:rPr>
          <w:rFonts w:ascii="Arial Narrow" w:hAnsi="Arial Narrow"/>
          <w:sz w:val="20"/>
        </w:rPr>
        <w:t>’</w:t>
      </w:r>
      <w:r w:rsidR="00BF770E" w:rsidRPr="0076280E">
        <w:rPr>
          <w:rFonts w:ascii="Arial Narrow" w:hAnsi="Arial Narrow"/>
          <w:sz w:val="20"/>
        </w:rPr>
        <w:t>esprit de la Convention et sur les principes d</w:t>
      </w:r>
      <w:r w:rsidR="00890D8A">
        <w:rPr>
          <w:rFonts w:ascii="Arial Narrow" w:hAnsi="Arial Narrow"/>
          <w:sz w:val="20"/>
        </w:rPr>
        <w:t>’</w:t>
      </w:r>
      <w:r w:rsidR="00BF770E" w:rsidRPr="0076280E">
        <w:rPr>
          <w:rFonts w:ascii="Arial Narrow" w:hAnsi="Arial Narrow"/>
          <w:sz w:val="20"/>
        </w:rPr>
        <w:t>inclusion sociale, de droits de l</w:t>
      </w:r>
      <w:r w:rsidR="00890D8A">
        <w:rPr>
          <w:rFonts w:ascii="Arial Narrow" w:hAnsi="Arial Narrow"/>
          <w:sz w:val="20"/>
        </w:rPr>
        <w:t>’</w:t>
      </w:r>
      <w:r w:rsidR="00BF770E" w:rsidRPr="0076280E">
        <w:rPr>
          <w:rFonts w:ascii="Arial Narrow" w:hAnsi="Arial Narrow"/>
          <w:sz w:val="20"/>
        </w:rPr>
        <w:t>homme et de bien-être collectif.</w:t>
      </w:r>
    </w:p>
    <w:p w:rsidR="00BF770E" w:rsidRPr="0076280E" w:rsidRDefault="00BF770E" w:rsidP="00BF770E">
      <w:pPr>
        <w:pStyle w:val="NoSpacing"/>
        <w:jc w:val="both"/>
        <w:rPr>
          <w:rFonts w:ascii="Arial Narrow" w:hAnsi="Arial Narrow" w:cs="Arial"/>
          <w:b/>
          <w:i/>
          <w:sz w:val="18"/>
          <w:szCs w:val="20"/>
          <w:highlight w:val="green"/>
          <w:u w:val="single"/>
        </w:rPr>
      </w:pPr>
    </w:p>
    <w:p w:rsidR="00BF770E" w:rsidRDefault="00BF770E" w:rsidP="00BF770E">
      <w:pPr>
        <w:pStyle w:val="NoSpacing"/>
        <w:jc w:val="both"/>
        <w:rPr>
          <w:rFonts w:ascii="Arial Narrow" w:hAnsi="Arial Narrow" w:cs="Arial"/>
          <w:b/>
          <w:i/>
          <w:sz w:val="18"/>
          <w:szCs w:val="20"/>
          <w:highlight w:val="green"/>
          <w:u w:val="single"/>
        </w:rPr>
      </w:pPr>
    </w:p>
    <w:p w:rsidR="00B46BBB" w:rsidRPr="0076280E" w:rsidRDefault="00B46BBB" w:rsidP="00BF770E">
      <w:pPr>
        <w:pStyle w:val="NoSpacing"/>
        <w:jc w:val="both"/>
        <w:rPr>
          <w:rFonts w:ascii="Arial Narrow" w:hAnsi="Arial Narrow" w:cs="Arial"/>
          <w:b/>
          <w:i/>
          <w:sz w:val="18"/>
          <w:szCs w:val="20"/>
          <w:highlight w:val="green"/>
          <w:u w:val="single"/>
        </w:rPr>
      </w:pPr>
    </w:p>
    <w:p w:rsidR="00BF770E" w:rsidRPr="0076280E" w:rsidRDefault="00BF770E" w:rsidP="00BF770E">
      <w:pPr>
        <w:pStyle w:val="NoSpacing"/>
        <w:jc w:val="both"/>
        <w:rPr>
          <w:rFonts w:ascii="Arial Narrow" w:hAnsi="Arial Narrow" w:cs="Arial"/>
          <w:b/>
          <w:i/>
          <w:sz w:val="18"/>
          <w:szCs w:val="20"/>
          <w:highlight w:val="green"/>
          <w:u w:val="single"/>
        </w:rPr>
      </w:pPr>
    </w:p>
    <w:p w:rsidR="00BF770E" w:rsidRPr="0076280E" w:rsidRDefault="00BF770E" w:rsidP="00BF770E">
      <w:pPr>
        <w:pStyle w:val="NoSpacing"/>
        <w:jc w:val="both"/>
        <w:rPr>
          <w:rFonts w:ascii="Arial Narrow" w:hAnsi="Arial Narrow" w:cs="Arial"/>
          <w:b/>
          <w:i/>
          <w:sz w:val="18"/>
          <w:szCs w:val="20"/>
          <w:highlight w:val="green"/>
          <w:u w:val="single"/>
        </w:rPr>
      </w:pPr>
    </w:p>
    <w:p w:rsidR="00BF770E" w:rsidRPr="0076280E" w:rsidRDefault="00BF770E" w:rsidP="00BF770E">
      <w:pPr>
        <w:pStyle w:val="NoSpacing"/>
        <w:jc w:val="both"/>
        <w:rPr>
          <w:rFonts w:ascii="Arial Narrow" w:hAnsi="Arial Narrow" w:cs="Arial"/>
          <w:b/>
          <w:i/>
          <w:sz w:val="18"/>
          <w:szCs w:val="20"/>
          <w:highlight w:val="green"/>
          <w:u w:val="single"/>
        </w:rPr>
      </w:pPr>
    </w:p>
    <w:p w:rsidR="00BF770E" w:rsidRPr="0076280E" w:rsidRDefault="00BF770E" w:rsidP="00BF770E">
      <w:pPr>
        <w:pStyle w:val="NoSpacing"/>
        <w:jc w:val="both"/>
        <w:rPr>
          <w:rFonts w:ascii="Arial Narrow" w:hAnsi="Arial Narrow" w:cs="Arial"/>
          <w:b/>
          <w:i/>
          <w:sz w:val="18"/>
          <w:szCs w:val="20"/>
          <w:highlight w:val="green"/>
          <w:u w:val="single"/>
        </w:rPr>
      </w:pPr>
    </w:p>
    <w:p w:rsidR="00BF770E" w:rsidRPr="0076280E" w:rsidRDefault="00BF770E" w:rsidP="00BF770E">
      <w:pPr>
        <w:pStyle w:val="NoSpacing"/>
        <w:jc w:val="both"/>
        <w:rPr>
          <w:rFonts w:ascii="Arial Narrow" w:hAnsi="Arial Narrow" w:cs="Arial"/>
          <w:b/>
          <w:i/>
          <w:sz w:val="18"/>
          <w:szCs w:val="20"/>
          <w:highlight w:val="green"/>
          <w:u w:val="single"/>
        </w:rPr>
      </w:pP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lastRenderedPageBreak/>
        <w:t>Cette méthodologie</w:t>
      </w:r>
      <w:r w:rsidR="00D552D0" w:rsidRPr="0076280E">
        <w:rPr>
          <w:rStyle w:val="FootnoteReference"/>
          <w:rFonts w:ascii="Arial Narrow" w:hAnsi="Arial Narrow" w:cs="Arial"/>
          <w:sz w:val="20"/>
          <w:szCs w:val="20"/>
        </w:rPr>
        <w:footnoteReference w:id="6"/>
      </w:r>
      <w:r w:rsidR="00B4523A" w:rsidRPr="0076280E">
        <w:rPr>
          <w:rFonts w:ascii="Arial Narrow" w:hAnsi="Arial Narrow"/>
          <w:sz w:val="20"/>
          <w:szCs w:val="20"/>
        </w:rPr>
        <w:t xml:space="preserve"> </w:t>
      </w:r>
      <w:r w:rsidRPr="0076280E">
        <w:rPr>
          <w:rFonts w:ascii="Arial Narrow" w:hAnsi="Arial Narrow"/>
          <w:sz w:val="20"/>
          <w:szCs w:val="20"/>
        </w:rPr>
        <w:t>est utilisée pour les actions spécifiques définies par les coups de projecteur de la Convention de Faro.</w:t>
      </w:r>
    </w:p>
    <w:p w:rsidR="00BF770E" w:rsidRPr="0076280E" w:rsidRDefault="00BF770E" w:rsidP="00BF770E">
      <w:pPr>
        <w:pStyle w:val="NoSpacing"/>
        <w:jc w:val="both"/>
        <w:rPr>
          <w:rFonts w:ascii="Arial Narrow" w:hAnsi="Arial Narrow" w:cs="Arial"/>
          <w:b/>
          <w:i/>
          <w:sz w:val="18"/>
          <w:szCs w:val="20"/>
          <w:u w:val="single"/>
        </w:rPr>
      </w:pPr>
    </w:p>
    <w:p w:rsidR="00645504" w:rsidRPr="0076280E" w:rsidRDefault="00BF770E" w:rsidP="00645504">
      <w:pPr>
        <w:pStyle w:val="CoE-Heading3"/>
        <w:rPr>
          <w:rFonts w:ascii="Arial Narrow" w:hAnsi="Arial Narrow"/>
          <w:sz w:val="20"/>
        </w:rPr>
      </w:pPr>
      <w:bookmarkStart w:id="97" w:name="_Toc505872988"/>
      <w:bookmarkStart w:id="98" w:name="_Toc505873074"/>
      <w:bookmarkStart w:id="99" w:name="_Toc505873305"/>
      <w:bookmarkStart w:id="100" w:name="_Toc505873558"/>
      <w:bookmarkStart w:id="101" w:name="_Toc509474083"/>
      <w:r w:rsidRPr="0076280E">
        <w:rPr>
          <w:rFonts w:ascii="Arial Narrow" w:hAnsi="Arial Narrow"/>
          <w:sz w:val="20"/>
        </w:rPr>
        <w:t>2.3.2. Les bonnes pratiques</w:t>
      </w:r>
      <w:bookmarkEnd w:id="97"/>
      <w:bookmarkEnd w:id="98"/>
      <w:bookmarkEnd w:id="99"/>
      <w:bookmarkEnd w:id="100"/>
      <w:bookmarkEnd w:id="101"/>
      <w:r w:rsidRPr="0076280E">
        <w:rPr>
          <w:rFonts w:ascii="Arial Narrow" w:hAnsi="Arial Narrow"/>
          <w:sz w:val="20"/>
        </w:rPr>
        <w:t xml:space="preserve"> </w:t>
      </w:r>
    </w:p>
    <w:p w:rsidR="00BF770E" w:rsidRPr="0076280E" w:rsidRDefault="00BF770E">
      <w:pPr>
        <w:pStyle w:val="NoSpacing"/>
        <w:jc w:val="both"/>
        <w:rPr>
          <w:rFonts w:ascii="Arial Narrow" w:hAnsi="Arial Narrow" w:cs="Arial"/>
          <w:sz w:val="20"/>
          <w:szCs w:val="20"/>
        </w:rPr>
      </w:pPr>
      <w:r w:rsidRPr="0076280E">
        <w:rPr>
          <w:rFonts w:ascii="Arial Narrow" w:hAnsi="Arial Narrow"/>
          <w:sz w:val="20"/>
          <w:szCs w:val="20"/>
        </w:rPr>
        <w:t xml:space="preserve">Des initiatives des communautés conformes aux principes de la Convention </w:t>
      </w:r>
      <w:r w:rsidR="00490D3F">
        <w:rPr>
          <w:rFonts w:ascii="Arial Narrow" w:hAnsi="Arial Narrow"/>
          <w:sz w:val="20"/>
          <w:szCs w:val="20"/>
        </w:rPr>
        <w:t xml:space="preserve">de </w:t>
      </w:r>
      <w:r w:rsidRPr="0076280E">
        <w:rPr>
          <w:rFonts w:ascii="Arial Narrow" w:hAnsi="Arial Narrow"/>
          <w:sz w:val="20"/>
          <w:szCs w:val="20"/>
        </w:rPr>
        <w:t>Faro sont identifiées, étudiées et encouragées, pour amener ces expériences du niveau local au niveau européen.</w:t>
      </w:r>
      <w:r w:rsidRPr="0076280E">
        <w:rPr>
          <w:rFonts w:ascii="Arial Narrow" w:hAnsi="Arial Narrow"/>
          <w:sz w:val="20"/>
          <w:szCs w:val="20"/>
        </w:rPr>
        <w:cr/>
      </w:r>
      <w:r w:rsidRPr="0076280E">
        <w:rPr>
          <w:rFonts w:ascii="Arial Narrow" w:hAnsi="Arial Narrow"/>
          <w:sz w:val="20"/>
          <w:szCs w:val="20"/>
        </w:rPr>
        <w:br/>
        <w:t>Le Plan d</w:t>
      </w:r>
      <w:r w:rsidR="00890D8A">
        <w:rPr>
          <w:rFonts w:ascii="Arial Narrow" w:hAnsi="Arial Narrow"/>
          <w:sz w:val="20"/>
          <w:szCs w:val="20"/>
        </w:rPr>
        <w:t>’</w:t>
      </w:r>
      <w:r w:rsidRPr="0076280E">
        <w:rPr>
          <w:rFonts w:ascii="Arial Narrow" w:hAnsi="Arial Narrow"/>
          <w:sz w:val="20"/>
          <w:szCs w:val="20"/>
        </w:rPr>
        <w:t>action de la Convention de Faro joue un rôle crucial de plateforme (atelier) d</w:t>
      </w:r>
      <w:r w:rsidR="00890D8A">
        <w:rPr>
          <w:rFonts w:ascii="Arial Narrow" w:hAnsi="Arial Narrow"/>
          <w:sz w:val="20"/>
          <w:szCs w:val="20"/>
        </w:rPr>
        <w:t>’</w:t>
      </w:r>
      <w:r w:rsidRPr="0076280E">
        <w:rPr>
          <w:rFonts w:ascii="Arial Narrow" w:hAnsi="Arial Narrow"/>
          <w:sz w:val="20"/>
          <w:szCs w:val="20"/>
        </w:rPr>
        <w:t>apprentissage et de réflexion, regroupant le capital de connaissances, d</w:t>
      </w:r>
      <w:r w:rsidR="00890D8A">
        <w:rPr>
          <w:rFonts w:ascii="Arial Narrow" w:hAnsi="Arial Narrow"/>
          <w:sz w:val="20"/>
          <w:szCs w:val="20"/>
        </w:rPr>
        <w:t>’</w:t>
      </w:r>
      <w:r w:rsidRPr="0076280E">
        <w:rPr>
          <w:rFonts w:ascii="Arial Narrow" w:hAnsi="Arial Narrow"/>
          <w:sz w:val="20"/>
          <w:szCs w:val="20"/>
        </w:rPr>
        <w:t>expérience, de sagacité et d</w:t>
      </w:r>
      <w:r w:rsidR="00890D8A">
        <w:rPr>
          <w:rFonts w:ascii="Arial Narrow" w:hAnsi="Arial Narrow"/>
          <w:sz w:val="20"/>
          <w:szCs w:val="20"/>
        </w:rPr>
        <w:t>’</w:t>
      </w:r>
      <w:r w:rsidRPr="0076280E">
        <w:rPr>
          <w:rFonts w:ascii="Arial Narrow" w:hAnsi="Arial Narrow"/>
          <w:sz w:val="20"/>
          <w:szCs w:val="20"/>
        </w:rPr>
        <w:t>expertise des États membres du Conseil de l</w:t>
      </w:r>
      <w:r w:rsidR="00890D8A">
        <w:rPr>
          <w:rFonts w:ascii="Arial Narrow" w:hAnsi="Arial Narrow"/>
          <w:sz w:val="20"/>
          <w:szCs w:val="20"/>
        </w:rPr>
        <w:t>’</w:t>
      </w:r>
      <w:r w:rsidRPr="0076280E">
        <w:rPr>
          <w:rFonts w:ascii="Arial Narrow" w:hAnsi="Arial Narrow"/>
          <w:sz w:val="20"/>
          <w:szCs w:val="20"/>
        </w:rPr>
        <w:t>Europe et au-delà, afin d</w:t>
      </w:r>
      <w:r w:rsidR="00890D8A">
        <w:rPr>
          <w:rFonts w:ascii="Arial Narrow" w:hAnsi="Arial Narrow"/>
          <w:sz w:val="20"/>
          <w:szCs w:val="20"/>
        </w:rPr>
        <w:t>’</w:t>
      </w:r>
      <w:r w:rsidRPr="0076280E">
        <w:rPr>
          <w:rFonts w:ascii="Arial Narrow" w:hAnsi="Arial Narrow"/>
          <w:sz w:val="20"/>
          <w:szCs w:val="20"/>
        </w:rPr>
        <w:t>offrir un ensemble de bonnes pratiques, en particulier pour la mise en œuvre de la Stratégie 21. Avant d</w:t>
      </w:r>
      <w:r w:rsidR="00890D8A">
        <w:rPr>
          <w:rFonts w:ascii="Arial Narrow" w:hAnsi="Arial Narrow"/>
          <w:sz w:val="20"/>
          <w:szCs w:val="20"/>
        </w:rPr>
        <w:t>’</w:t>
      </w:r>
      <w:r w:rsidRPr="0076280E">
        <w:rPr>
          <w:rFonts w:ascii="Arial Narrow" w:hAnsi="Arial Narrow"/>
          <w:sz w:val="20"/>
          <w:szCs w:val="20"/>
        </w:rPr>
        <w:t>être reconnue comme une bo</w:t>
      </w:r>
      <w:r w:rsidR="00B4523A" w:rsidRPr="0076280E">
        <w:rPr>
          <w:rFonts w:ascii="Arial Narrow" w:hAnsi="Arial Narrow"/>
          <w:sz w:val="20"/>
          <w:szCs w:val="20"/>
        </w:rPr>
        <w:t xml:space="preserve">nne pratique, </w:t>
      </w:r>
      <w:r w:rsidRPr="0076280E">
        <w:rPr>
          <w:rFonts w:ascii="Arial Narrow" w:hAnsi="Arial Narrow"/>
          <w:sz w:val="20"/>
          <w:szCs w:val="20"/>
        </w:rPr>
        <w:t>une initiative est soumise à un processus comprenant</w:t>
      </w:r>
      <w:r w:rsidR="000E29CF">
        <w:rPr>
          <w:rFonts w:ascii="Arial Narrow" w:hAnsi="Arial Narrow"/>
          <w:sz w:val="20"/>
          <w:szCs w:val="20"/>
        </w:rPr>
        <w:t> :</w:t>
      </w:r>
    </w:p>
    <w:p w:rsidR="00BF770E" w:rsidRPr="0076280E" w:rsidRDefault="00BF770E" w:rsidP="00BF770E">
      <w:pPr>
        <w:pStyle w:val="NoSpacing"/>
        <w:jc w:val="both"/>
        <w:rPr>
          <w:rFonts w:ascii="Arial Narrow" w:hAnsi="Arial Narrow" w:cs="Arial"/>
          <w:sz w:val="20"/>
          <w:szCs w:val="20"/>
        </w:rPr>
      </w:pPr>
    </w:p>
    <w:p w:rsidR="00BF770E" w:rsidRPr="0076280E" w:rsidRDefault="00BF770E" w:rsidP="007342F7">
      <w:pPr>
        <w:pStyle w:val="NoSpacing"/>
        <w:tabs>
          <w:tab w:val="left" w:pos="851"/>
        </w:tabs>
        <w:ind w:left="851" w:hanging="131"/>
        <w:jc w:val="both"/>
        <w:rPr>
          <w:rFonts w:ascii="Arial Narrow" w:hAnsi="Arial Narrow" w:cs="Arial"/>
          <w:sz w:val="20"/>
          <w:szCs w:val="20"/>
        </w:rPr>
      </w:pPr>
      <w:r w:rsidRPr="0076280E">
        <w:rPr>
          <w:rFonts w:ascii="Arial Narrow" w:hAnsi="Arial Narrow"/>
          <w:sz w:val="20"/>
          <w:szCs w:val="20"/>
        </w:rPr>
        <w:t>-</w:t>
      </w:r>
      <w:r w:rsidR="00490D3F">
        <w:rPr>
          <w:rFonts w:ascii="Arial Narrow" w:hAnsi="Arial Narrow"/>
          <w:sz w:val="20"/>
          <w:szCs w:val="20"/>
        </w:rPr>
        <w:tab/>
      </w: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identification de la bonne pratique potentielle</w:t>
      </w:r>
      <w:r w:rsidR="00490D3F">
        <w:rPr>
          <w:rFonts w:ascii="Arial Narrow" w:hAnsi="Arial Narrow"/>
          <w:sz w:val="20"/>
          <w:szCs w:val="20"/>
        </w:rPr>
        <w:t>,</w:t>
      </w:r>
      <w:r w:rsidRPr="0076280E">
        <w:rPr>
          <w:rFonts w:ascii="Arial Narrow" w:hAnsi="Arial Narrow"/>
          <w:sz w:val="20"/>
          <w:szCs w:val="20"/>
        </w:rPr>
        <w:t xml:space="preserve"> </w:t>
      </w:r>
    </w:p>
    <w:p w:rsidR="00BF770E" w:rsidRPr="0076280E" w:rsidRDefault="00BF770E" w:rsidP="007342F7">
      <w:pPr>
        <w:pStyle w:val="NoSpacing"/>
        <w:tabs>
          <w:tab w:val="left" w:pos="851"/>
        </w:tabs>
        <w:ind w:left="851" w:hanging="131"/>
        <w:jc w:val="both"/>
        <w:rPr>
          <w:rFonts w:ascii="Arial Narrow" w:hAnsi="Arial Narrow" w:cs="Arial"/>
          <w:sz w:val="20"/>
          <w:szCs w:val="20"/>
        </w:rPr>
      </w:pPr>
      <w:r w:rsidRPr="0076280E">
        <w:rPr>
          <w:rFonts w:ascii="Arial Narrow" w:hAnsi="Arial Narrow"/>
          <w:sz w:val="20"/>
          <w:szCs w:val="20"/>
        </w:rPr>
        <w:t>-</w:t>
      </w:r>
      <w:r w:rsidR="00490D3F">
        <w:rPr>
          <w:rFonts w:ascii="Arial Narrow" w:hAnsi="Arial Narrow"/>
          <w:sz w:val="20"/>
          <w:szCs w:val="20"/>
        </w:rPr>
        <w:tab/>
      </w: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observation de la bonne pratique par les membres du RCF (visite d</w:t>
      </w:r>
      <w:r w:rsidR="00890D8A">
        <w:rPr>
          <w:rFonts w:ascii="Arial Narrow" w:hAnsi="Arial Narrow"/>
          <w:sz w:val="20"/>
          <w:szCs w:val="20"/>
        </w:rPr>
        <w:t>’</w:t>
      </w:r>
      <w:r w:rsidRPr="0076280E">
        <w:rPr>
          <w:rFonts w:ascii="Arial Narrow" w:hAnsi="Arial Narrow"/>
          <w:sz w:val="20"/>
          <w:szCs w:val="20"/>
        </w:rPr>
        <w:t>évaluation)</w:t>
      </w:r>
      <w:r w:rsidR="00490D3F">
        <w:rPr>
          <w:rFonts w:ascii="Arial Narrow" w:hAnsi="Arial Narrow"/>
          <w:sz w:val="20"/>
          <w:szCs w:val="20"/>
        </w:rPr>
        <w:t>,</w:t>
      </w:r>
    </w:p>
    <w:p w:rsidR="00BF770E" w:rsidRPr="0076280E" w:rsidRDefault="00BF770E" w:rsidP="007342F7">
      <w:pPr>
        <w:pStyle w:val="NoSpacing"/>
        <w:tabs>
          <w:tab w:val="left" w:pos="851"/>
        </w:tabs>
        <w:ind w:left="851" w:hanging="131"/>
        <w:jc w:val="both"/>
        <w:rPr>
          <w:rFonts w:ascii="Arial Narrow" w:hAnsi="Arial Narrow" w:cs="Arial"/>
          <w:sz w:val="20"/>
          <w:szCs w:val="20"/>
        </w:rPr>
      </w:pPr>
      <w:r w:rsidRPr="0076280E">
        <w:rPr>
          <w:rFonts w:ascii="Arial Narrow" w:hAnsi="Arial Narrow"/>
          <w:sz w:val="20"/>
          <w:szCs w:val="20"/>
        </w:rPr>
        <w:t>-</w:t>
      </w:r>
      <w:r w:rsidR="00490D3F">
        <w:rPr>
          <w:rFonts w:ascii="Arial Narrow" w:hAnsi="Arial Narrow"/>
          <w:sz w:val="20"/>
          <w:szCs w:val="20"/>
        </w:rPr>
        <w:tab/>
      </w:r>
      <w:r w:rsidRPr="0076280E">
        <w:rPr>
          <w:rFonts w:ascii="Arial Narrow" w:hAnsi="Arial Narrow"/>
          <w:sz w:val="20"/>
          <w:szCs w:val="20"/>
        </w:rPr>
        <w:t>la documentation de la pratique</w:t>
      </w:r>
      <w:r w:rsidR="00490D3F">
        <w:rPr>
          <w:rFonts w:ascii="Arial Narrow" w:hAnsi="Arial Narrow"/>
          <w:sz w:val="20"/>
          <w:szCs w:val="20"/>
        </w:rPr>
        <w:t>,</w:t>
      </w:r>
    </w:p>
    <w:p w:rsidR="00BF770E" w:rsidRPr="0076280E" w:rsidRDefault="00BF770E" w:rsidP="007342F7">
      <w:pPr>
        <w:pStyle w:val="NoSpacing"/>
        <w:tabs>
          <w:tab w:val="left" w:pos="851"/>
        </w:tabs>
        <w:ind w:left="851" w:hanging="131"/>
        <w:jc w:val="both"/>
        <w:rPr>
          <w:rFonts w:ascii="Arial Narrow" w:hAnsi="Arial Narrow" w:cs="Arial"/>
          <w:sz w:val="20"/>
          <w:szCs w:val="20"/>
        </w:rPr>
      </w:pPr>
      <w:r w:rsidRPr="0076280E">
        <w:rPr>
          <w:rFonts w:ascii="Arial Narrow" w:hAnsi="Arial Narrow"/>
          <w:sz w:val="20"/>
          <w:szCs w:val="20"/>
        </w:rPr>
        <w:t>-</w:t>
      </w:r>
      <w:r w:rsidR="00490D3F">
        <w:rPr>
          <w:rFonts w:ascii="Arial Narrow" w:hAnsi="Arial Narrow"/>
          <w:sz w:val="20"/>
          <w:szCs w:val="20"/>
        </w:rPr>
        <w:tab/>
      </w:r>
      <w:r w:rsidRPr="0076280E">
        <w:rPr>
          <w:rFonts w:ascii="Arial Narrow" w:hAnsi="Arial Narrow"/>
          <w:sz w:val="20"/>
          <w:szCs w:val="20"/>
        </w:rPr>
        <w:t>la présentation de la pratique aux membres du RCF</w:t>
      </w:r>
      <w:r w:rsidR="00490D3F">
        <w:rPr>
          <w:rFonts w:ascii="Arial Narrow" w:hAnsi="Arial Narrow"/>
          <w:sz w:val="20"/>
          <w:szCs w:val="20"/>
        </w:rPr>
        <w:t>,</w:t>
      </w:r>
    </w:p>
    <w:p w:rsidR="00BF770E" w:rsidRPr="0076280E" w:rsidRDefault="00BF770E" w:rsidP="007342F7">
      <w:pPr>
        <w:pStyle w:val="NoSpacing"/>
        <w:tabs>
          <w:tab w:val="left" w:pos="851"/>
        </w:tabs>
        <w:ind w:left="851" w:hanging="131"/>
        <w:jc w:val="both"/>
        <w:rPr>
          <w:rFonts w:ascii="Arial Narrow" w:hAnsi="Arial Narrow" w:cs="Arial"/>
          <w:sz w:val="20"/>
          <w:szCs w:val="20"/>
        </w:rPr>
      </w:pPr>
      <w:r w:rsidRPr="0076280E">
        <w:rPr>
          <w:rFonts w:ascii="Arial Narrow" w:hAnsi="Arial Narrow"/>
          <w:sz w:val="20"/>
          <w:szCs w:val="20"/>
        </w:rPr>
        <w:t>-</w:t>
      </w:r>
      <w:r w:rsidR="00490D3F">
        <w:rPr>
          <w:rFonts w:ascii="Arial Narrow" w:hAnsi="Arial Narrow"/>
          <w:sz w:val="20"/>
          <w:szCs w:val="20"/>
        </w:rPr>
        <w:tab/>
      </w: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expérimentation de la pratique dans différents contextes afin d</w:t>
      </w:r>
      <w:r w:rsidR="00890D8A">
        <w:rPr>
          <w:rFonts w:ascii="Arial Narrow" w:hAnsi="Arial Narrow"/>
          <w:sz w:val="20"/>
          <w:szCs w:val="20"/>
        </w:rPr>
        <w:t>’</w:t>
      </w:r>
      <w:r w:rsidRPr="0076280E">
        <w:rPr>
          <w:rFonts w:ascii="Arial Narrow" w:hAnsi="Arial Narrow"/>
          <w:sz w:val="20"/>
          <w:szCs w:val="20"/>
        </w:rPr>
        <w:t>en vérifier la validité</w:t>
      </w:r>
      <w:r w:rsidR="00490D3F">
        <w:rPr>
          <w:rFonts w:ascii="Arial Narrow" w:hAnsi="Arial Narrow"/>
          <w:sz w:val="20"/>
          <w:szCs w:val="20"/>
        </w:rPr>
        <w:t>,</w:t>
      </w:r>
    </w:p>
    <w:p w:rsidR="00BF770E" w:rsidRPr="0076280E" w:rsidRDefault="00BF770E" w:rsidP="007342F7">
      <w:pPr>
        <w:pStyle w:val="NoSpacing"/>
        <w:tabs>
          <w:tab w:val="left" w:pos="851"/>
        </w:tabs>
        <w:ind w:left="851" w:hanging="131"/>
        <w:jc w:val="both"/>
        <w:rPr>
          <w:rFonts w:ascii="Arial Narrow" w:hAnsi="Arial Narrow" w:cs="Arial"/>
          <w:sz w:val="20"/>
          <w:szCs w:val="20"/>
        </w:rPr>
      </w:pPr>
      <w:r w:rsidRPr="0076280E">
        <w:rPr>
          <w:rFonts w:ascii="Arial Narrow" w:hAnsi="Arial Narrow"/>
          <w:sz w:val="20"/>
          <w:szCs w:val="20"/>
        </w:rPr>
        <w:t>-</w:t>
      </w:r>
      <w:r w:rsidR="00490D3F">
        <w:rPr>
          <w:rFonts w:ascii="Arial Narrow" w:hAnsi="Arial Narrow"/>
          <w:sz w:val="20"/>
          <w:szCs w:val="20"/>
        </w:rPr>
        <w:tab/>
      </w:r>
      <w:r w:rsidRPr="0076280E">
        <w:rPr>
          <w:rFonts w:ascii="Arial Narrow" w:hAnsi="Arial Narrow"/>
          <w:sz w:val="20"/>
          <w:szCs w:val="20"/>
        </w:rPr>
        <w:t>la déclaration d</w:t>
      </w:r>
      <w:r w:rsidR="00890D8A">
        <w:rPr>
          <w:rFonts w:ascii="Arial Narrow" w:hAnsi="Arial Narrow"/>
          <w:sz w:val="20"/>
          <w:szCs w:val="20"/>
        </w:rPr>
        <w:t>’</w:t>
      </w:r>
      <w:r w:rsidRPr="0076280E">
        <w:rPr>
          <w:rFonts w:ascii="Arial Narrow" w:hAnsi="Arial Narrow"/>
          <w:sz w:val="20"/>
          <w:szCs w:val="20"/>
        </w:rPr>
        <w:t>une bonne pratique à inclure dans la compilation d</w:t>
      </w:r>
      <w:r w:rsidR="00890D8A">
        <w:rPr>
          <w:rFonts w:ascii="Arial Narrow" w:hAnsi="Arial Narrow"/>
          <w:sz w:val="20"/>
          <w:szCs w:val="20"/>
        </w:rPr>
        <w:t>’</w:t>
      </w:r>
      <w:r w:rsidRPr="0076280E">
        <w:rPr>
          <w:rFonts w:ascii="Arial Narrow" w:hAnsi="Arial Narrow"/>
          <w:sz w:val="20"/>
          <w:szCs w:val="20"/>
        </w:rPr>
        <w:t>exemples de bonnes pratiques du Conseil de l</w:t>
      </w:r>
      <w:r w:rsidR="00890D8A">
        <w:rPr>
          <w:rFonts w:ascii="Arial Narrow" w:hAnsi="Arial Narrow"/>
          <w:sz w:val="20"/>
          <w:szCs w:val="20"/>
        </w:rPr>
        <w:t>’</w:t>
      </w:r>
      <w:r w:rsidRPr="0076280E">
        <w:rPr>
          <w:rFonts w:ascii="Arial Narrow" w:hAnsi="Arial Narrow"/>
          <w:sz w:val="20"/>
          <w:szCs w:val="20"/>
        </w:rPr>
        <w:t>Europe</w:t>
      </w:r>
      <w:r w:rsidR="00490D3F">
        <w:rPr>
          <w:rFonts w:ascii="Arial Narrow" w:hAnsi="Arial Narrow"/>
          <w:sz w:val="20"/>
          <w:szCs w:val="20"/>
        </w:rPr>
        <w:t>,</w:t>
      </w:r>
    </w:p>
    <w:p w:rsidR="00BF770E" w:rsidRPr="0076280E" w:rsidRDefault="00BF770E" w:rsidP="007342F7">
      <w:pPr>
        <w:pStyle w:val="NoSpacing"/>
        <w:tabs>
          <w:tab w:val="left" w:pos="851"/>
        </w:tabs>
        <w:ind w:left="851" w:hanging="131"/>
        <w:jc w:val="both"/>
        <w:rPr>
          <w:rFonts w:ascii="Arial Narrow" w:hAnsi="Arial Narrow" w:cs="Arial"/>
          <w:i/>
          <w:sz w:val="20"/>
          <w:szCs w:val="20"/>
          <w:u w:val="single"/>
        </w:rPr>
      </w:pPr>
      <w:r w:rsidRPr="0076280E">
        <w:rPr>
          <w:rFonts w:ascii="Arial Narrow" w:hAnsi="Arial Narrow"/>
          <w:sz w:val="20"/>
          <w:szCs w:val="20"/>
        </w:rPr>
        <w:t>-</w:t>
      </w:r>
      <w:r w:rsidR="00490D3F">
        <w:rPr>
          <w:rFonts w:ascii="Arial Narrow" w:hAnsi="Arial Narrow"/>
          <w:sz w:val="20"/>
          <w:szCs w:val="20"/>
        </w:rPr>
        <w:tab/>
      </w:r>
      <w:r w:rsidRPr="0076280E">
        <w:rPr>
          <w:rFonts w:ascii="Arial Narrow" w:hAnsi="Arial Narrow"/>
          <w:sz w:val="20"/>
          <w:szCs w:val="20"/>
        </w:rPr>
        <w:t>la promotion et l</w:t>
      </w:r>
      <w:r w:rsidR="00890D8A">
        <w:rPr>
          <w:rFonts w:ascii="Arial Narrow" w:hAnsi="Arial Narrow"/>
          <w:sz w:val="20"/>
          <w:szCs w:val="20"/>
        </w:rPr>
        <w:t>’</w:t>
      </w:r>
      <w:r w:rsidRPr="0076280E">
        <w:rPr>
          <w:rFonts w:ascii="Arial Narrow" w:hAnsi="Arial Narrow"/>
          <w:sz w:val="20"/>
          <w:szCs w:val="20"/>
        </w:rPr>
        <w:t>utilisation des bonnes pratiques dans les ateliers, les laboratoires de la Convention de Faro, etc.</w:t>
      </w:r>
    </w:p>
    <w:p w:rsidR="00BF770E" w:rsidRPr="0076280E" w:rsidRDefault="00BF770E" w:rsidP="00BF770E">
      <w:pPr>
        <w:pStyle w:val="NoSpacing"/>
        <w:jc w:val="both"/>
        <w:rPr>
          <w:rFonts w:ascii="Arial Narrow" w:hAnsi="Arial Narrow" w:cs="Arial"/>
          <w:i/>
          <w:sz w:val="20"/>
          <w:szCs w:val="20"/>
          <w:u w:val="single"/>
        </w:rPr>
      </w:pPr>
    </w:p>
    <w:p w:rsidR="00BF770E" w:rsidRPr="0076280E" w:rsidRDefault="00BF770E" w:rsidP="00BF770E">
      <w:pPr>
        <w:pStyle w:val="NoSpacing"/>
        <w:jc w:val="both"/>
        <w:rPr>
          <w:rFonts w:ascii="Arial Narrow" w:hAnsi="Arial Narrow" w:cs="Arial"/>
          <w:i/>
          <w:sz w:val="20"/>
          <w:szCs w:val="20"/>
          <w:u w:val="single"/>
        </w:rPr>
      </w:pPr>
    </w:p>
    <w:p w:rsidR="00645504" w:rsidRPr="0076280E" w:rsidRDefault="00BF770E" w:rsidP="00645504">
      <w:pPr>
        <w:pStyle w:val="CoE-Heading3"/>
        <w:rPr>
          <w:rFonts w:ascii="Arial Narrow" w:hAnsi="Arial Narrow"/>
          <w:sz w:val="20"/>
        </w:rPr>
      </w:pPr>
      <w:bookmarkStart w:id="102" w:name="_Toc505872989"/>
      <w:bookmarkStart w:id="103" w:name="_Toc505873075"/>
      <w:bookmarkStart w:id="104" w:name="_Toc505873306"/>
      <w:bookmarkStart w:id="105" w:name="_Toc505873559"/>
      <w:bookmarkStart w:id="106" w:name="_Toc509474084"/>
      <w:r w:rsidRPr="0076280E">
        <w:rPr>
          <w:rFonts w:ascii="Arial Narrow" w:hAnsi="Arial Narrow"/>
          <w:sz w:val="20"/>
        </w:rPr>
        <w:t>2.3.3. Les facilitateurs</w:t>
      </w:r>
      <w:bookmarkEnd w:id="102"/>
      <w:bookmarkEnd w:id="103"/>
      <w:bookmarkEnd w:id="104"/>
      <w:bookmarkEnd w:id="105"/>
      <w:bookmarkEnd w:id="106"/>
    </w:p>
    <w:p w:rsidR="00BF770E" w:rsidRPr="0076280E" w:rsidRDefault="00BF770E" w:rsidP="00BF770E">
      <w:pPr>
        <w:pStyle w:val="NoSpacing"/>
        <w:jc w:val="both"/>
        <w:rPr>
          <w:rFonts w:ascii="Arial Narrow" w:hAnsi="Arial Narrow" w:cs="Arial"/>
          <w:i/>
          <w:sz w:val="20"/>
          <w:szCs w:val="20"/>
          <w:u w:val="single"/>
        </w:rPr>
      </w:pPr>
      <w:r w:rsidRPr="0076280E">
        <w:rPr>
          <w:rFonts w:ascii="Arial Narrow" w:hAnsi="Arial Narrow"/>
          <w:sz w:val="20"/>
          <w:szCs w:val="20"/>
        </w:rPr>
        <w:t>Personnes au niveau local, dotées naturellement de talents d</w:t>
      </w:r>
      <w:r w:rsidR="00890D8A">
        <w:rPr>
          <w:rFonts w:ascii="Arial Narrow" w:hAnsi="Arial Narrow"/>
          <w:sz w:val="20"/>
          <w:szCs w:val="20"/>
        </w:rPr>
        <w:t>’</w:t>
      </w:r>
      <w:r w:rsidRPr="0076280E">
        <w:rPr>
          <w:rFonts w:ascii="Arial Narrow" w:hAnsi="Arial Narrow"/>
          <w:sz w:val="20"/>
          <w:szCs w:val="20"/>
        </w:rPr>
        <w:t>organisation, qui ont une bonne connaissance de la Convention de Faro et de ses principes et qui jouent un rôle clé pour réunir les parties prenantes concernées au sein du processus de la Convention de Faro. Ces personnes jouent un r</w:t>
      </w:r>
      <w:r w:rsidR="00B4523A" w:rsidRPr="0076280E">
        <w:rPr>
          <w:rFonts w:ascii="Arial Narrow" w:hAnsi="Arial Narrow"/>
          <w:sz w:val="20"/>
          <w:szCs w:val="20"/>
        </w:rPr>
        <w:t xml:space="preserve">ôle essentiel de correspondants </w:t>
      </w:r>
      <w:r w:rsidRPr="0076280E">
        <w:rPr>
          <w:rFonts w:ascii="Arial Narrow" w:hAnsi="Arial Narrow"/>
          <w:sz w:val="20"/>
          <w:szCs w:val="20"/>
        </w:rPr>
        <w:t>entre les communautés patrimoniales et le Secrétariat du Conseil de l</w:t>
      </w:r>
      <w:r w:rsidR="00890D8A">
        <w:rPr>
          <w:rFonts w:ascii="Arial Narrow" w:hAnsi="Arial Narrow"/>
          <w:sz w:val="20"/>
          <w:szCs w:val="20"/>
        </w:rPr>
        <w:t>’</w:t>
      </w:r>
      <w:r w:rsidRPr="0076280E">
        <w:rPr>
          <w:rFonts w:ascii="Arial Narrow" w:hAnsi="Arial Narrow"/>
          <w:sz w:val="20"/>
          <w:szCs w:val="20"/>
        </w:rPr>
        <w:t xml:space="preserve">Europe et elles sont considérées comme un élément moteur pour la mise en </w:t>
      </w:r>
      <w:r w:rsidR="000140AC" w:rsidRPr="0076280E">
        <w:rPr>
          <w:rFonts w:ascii="Arial Narrow" w:hAnsi="Arial Narrow"/>
          <w:sz w:val="20"/>
          <w:szCs w:val="20"/>
        </w:rPr>
        <w:t>œuvre</w:t>
      </w:r>
      <w:r w:rsidRPr="0076280E">
        <w:rPr>
          <w:rFonts w:ascii="Arial Narrow" w:hAnsi="Arial Narrow"/>
          <w:sz w:val="20"/>
          <w:szCs w:val="20"/>
        </w:rPr>
        <w:t xml:space="preserve"> de la Convention de Faro dans leurs environnements respectifs. Quelle que soit leur position au sein des communautés, les facilitateurs jouent le rôle de catalyseurs afin de garantir la synergie entre les travaux des parties prenantes conformément aux critères de la Convention de Faro.</w:t>
      </w:r>
      <w:r w:rsidR="00BC4E1C">
        <w:rPr>
          <w:rFonts w:ascii="Arial Narrow" w:hAnsi="Arial Narrow"/>
          <w:sz w:val="20"/>
          <w:szCs w:val="20"/>
        </w:rPr>
        <w:t xml:space="preserve"> </w:t>
      </w:r>
    </w:p>
    <w:p w:rsidR="00BF770E" w:rsidRPr="0076280E" w:rsidRDefault="00BF770E" w:rsidP="00BF770E">
      <w:pPr>
        <w:pStyle w:val="NoSpacing"/>
        <w:jc w:val="both"/>
        <w:rPr>
          <w:rFonts w:ascii="Arial Narrow" w:hAnsi="Arial Narrow" w:cs="Arial"/>
          <w:i/>
          <w:sz w:val="20"/>
          <w:szCs w:val="20"/>
          <w:u w:val="single"/>
        </w:rPr>
      </w:pPr>
    </w:p>
    <w:p w:rsidR="00645504" w:rsidRPr="0076280E" w:rsidRDefault="00BF770E" w:rsidP="00645504">
      <w:pPr>
        <w:pStyle w:val="CoE-Heading3"/>
        <w:rPr>
          <w:rFonts w:ascii="Arial Narrow" w:hAnsi="Arial Narrow"/>
          <w:sz w:val="20"/>
        </w:rPr>
      </w:pPr>
      <w:bookmarkStart w:id="107" w:name="_Toc505872990"/>
      <w:bookmarkStart w:id="108" w:name="_Toc505873076"/>
      <w:bookmarkStart w:id="109" w:name="_Toc505873307"/>
      <w:bookmarkStart w:id="110" w:name="_Toc505873560"/>
      <w:bookmarkStart w:id="111" w:name="_Toc509474085"/>
      <w:r w:rsidRPr="0076280E">
        <w:rPr>
          <w:rFonts w:ascii="Arial Narrow" w:hAnsi="Arial Narrow"/>
          <w:sz w:val="20"/>
        </w:rPr>
        <w:t xml:space="preserve">2.3.4. Les </w:t>
      </w:r>
      <w:r w:rsidR="00B4523A" w:rsidRPr="0076280E">
        <w:rPr>
          <w:rFonts w:ascii="Arial Narrow" w:hAnsi="Arial Narrow"/>
          <w:sz w:val="20"/>
        </w:rPr>
        <w:t>acteurs</w:t>
      </w:r>
      <w:r w:rsidRPr="0076280E">
        <w:rPr>
          <w:rFonts w:ascii="Arial Narrow" w:hAnsi="Arial Narrow"/>
          <w:sz w:val="20"/>
        </w:rPr>
        <w:t xml:space="preserve"> de terrain</w:t>
      </w:r>
      <w:bookmarkEnd w:id="107"/>
      <w:bookmarkEnd w:id="108"/>
      <w:bookmarkEnd w:id="109"/>
      <w:bookmarkEnd w:id="110"/>
      <w:bookmarkEnd w:id="111"/>
    </w:p>
    <w:p w:rsidR="00BF770E" w:rsidRPr="0076280E" w:rsidRDefault="00BF770E" w:rsidP="00BF770E">
      <w:pPr>
        <w:pStyle w:val="NoSpacing"/>
        <w:jc w:val="both"/>
        <w:rPr>
          <w:rFonts w:ascii="Arial Narrow" w:hAnsi="Arial Narrow" w:cs="Arial"/>
          <w:sz w:val="20"/>
          <w:szCs w:val="20"/>
        </w:rPr>
      </w:pPr>
      <w:r w:rsidRPr="0076280E">
        <w:rPr>
          <w:rFonts w:ascii="Arial Narrow" w:hAnsi="Arial Narrow"/>
          <w:sz w:val="20"/>
          <w:szCs w:val="20"/>
        </w:rPr>
        <w:t xml:space="preserve">Personnes et groupes au niveau local qui produisent et appliquent </w:t>
      </w:r>
      <w:r w:rsidR="00B4523A" w:rsidRPr="0076280E">
        <w:rPr>
          <w:rFonts w:ascii="Arial Narrow" w:hAnsi="Arial Narrow"/>
          <w:sz w:val="20"/>
          <w:szCs w:val="20"/>
        </w:rPr>
        <w:t>les</w:t>
      </w:r>
      <w:r w:rsidRPr="0076280E">
        <w:rPr>
          <w:rFonts w:ascii="Arial Narrow" w:hAnsi="Arial Narrow"/>
          <w:sz w:val="20"/>
          <w:szCs w:val="20"/>
        </w:rPr>
        <w:t xml:space="preserve"> bonnes pratiques. Les </w:t>
      </w:r>
      <w:r w:rsidR="00B4523A" w:rsidRPr="0076280E">
        <w:rPr>
          <w:rFonts w:ascii="Arial Narrow" w:hAnsi="Arial Narrow"/>
          <w:sz w:val="20"/>
          <w:szCs w:val="20"/>
        </w:rPr>
        <w:t>acteurs</w:t>
      </w:r>
      <w:r w:rsidRPr="0076280E">
        <w:rPr>
          <w:rFonts w:ascii="Arial Narrow" w:hAnsi="Arial Narrow"/>
          <w:sz w:val="20"/>
          <w:szCs w:val="20"/>
        </w:rPr>
        <w:t xml:space="preserve"> de terrain sont les auteurs des bonnes pratiques et il leur est demandé de démontrer et de partager leurs pratiques avec les autres membres du réseau de la Convention de Faro. La mise en œuvre de chaque pratique pouvant varier selon le contexte local, la diversité de ces expériences et connaissances </w:t>
      </w:r>
      <w:r w:rsidR="00A43BFB" w:rsidRPr="0076280E">
        <w:rPr>
          <w:rFonts w:ascii="Arial Narrow" w:hAnsi="Arial Narrow"/>
          <w:sz w:val="20"/>
          <w:szCs w:val="20"/>
        </w:rPr>
        <w:t xml:space="preserve">donne sa tonalité au </w:t>
      </w:r>
      <w:r w:rsidRPr="0076280E">
        <w:rPr>
          <w:rFonts w:ascii="Arial Narrow" w:hAnsi="Arial Narrow"/>
          <w:sz w:val="20"/>
          <w:szCs w:val="20"/>
        </w:rPr>
        <w:t xml:space="preserve">groupe </w:t>
      </w:r>
      <w:r w:rsidR="00B4523A" w:rsidRPr="0076280E">
        <w:rPr>
          <w:rFonts w:ascii="Arial Narrow" w:hAnsi="Arial Narrow"/>
          <w:sz w:val="20"/>
          <w:szCs w:val="20"/>
        </w:rPr>
        <w:t>d</w:t>
      </w:r>
      <w:r w:rsidR="00890D8A">
        <w:rPr>
          <w:rFonts w:ascii="Arial Narrow" w:hAnsi="Arial Narrow"/>
          <w:sz w:val="20"/>
          <w:szCs w:val="20"/>
        </w:rPr>
        <w:t>’</w:t>
      </w:r>
      <w:r w:rsidR="00B4523A" w:rsidRPr="0076280E">
        <w:rPr>
          <w:rFonts w:ascii="Arial Narrow" w:hAnsi="Arial Narrow"/>
          <w:sz w:val="20"/>
          <w:szCs w:val="20"/>
        </w:rPr>
        <w:t>acteurs de terrain</w:t>
      </w:r>
      <w:r w:rsidRPr="0076280E">
        <w:rPr>
          <w:rFonts w:ascii="Arial Narrow" w:hAnsi="Arial Narrow"/>
          <w:sz w:val="20"/>
          <w:szCs w:val="20"/>
        </w:rPr>
        <w:t xml:space="preserve"> lorsque le Secrétariat s</w:t>
      </w:r>
      <w:r w:rsidR="00890D8A">
        <w:rPr>
          <w:rFonts w:ascii="Arial Narrow" w:hAnsi="Arial Narrow"/>
          <w:sz w:val="20"/>
          <w:szCs w:val="20"/>
        </w:rPr>
        <w:t>’</w:t>
      </w:r>
      <w:r w:rsidRPr="0076280E">
        <w:rPr>
          <w:rFonts w:ascii="Arial Narrow" w:hAnsi="Arial Narrow"/>
          <w:sz w:val="20"/>
          <w:szCs w:val="20"/>
        </w:rPr>
        <w:t>emploie à concevoir et organiser des ateliers et des activités promotionnelles.</w:t>
      </w:r>
    </w:p>
    <w:p w:rsidR="00BF770E" w:rsidRPr="0076280E" w:rsidRDefault="00BF770E" w:rsidP="00BF770E">
      <w:pPr>
        <w:pStyle w:val="NoSpacing"/>
        <w:jc w:val="both"/>
        <w:rPr>
          <w:rFonts w:ascii="Arial Narrow" w:hAnsi="Arial Narrow" w:cs="Arial"/>
          <w:sz w:val="20"/>
          <w:szCs w:val="20"/>
        </w:rPr>
      </w:pPr>
    </w:p>
    <w:p w:rsidR="00645504" w:rsidRPr="0076280E" w:rsidRDefault="00BF770E" w:rsidP="00890D8A">
      <w:pPr>
        <w:pStyle w:val="CoE-Heading3"/>
        <w:rPr>
          <w:rFonts w:ascii="Arial Narrow" w:hAnsi="Arial Narrow"/>
          <w:sz w:val="20"/>
        </w:rPr>
      </w:pPr>
      <w:bookmarkStart w:id="112" w:name="_Toc505872991"/>
      <w:bookmarkStart w:id="113" w:name="_Toc505873077"/>
      <w:bookmarkStart w:id="114" w:name="_Toc505873308"/>
      <w:bookmarkStart w:id="115" w:name="_Toc505873561"/>
      <w:bookmarkStart w:id="116" w:name="_Toc509474086"/>
      <w:r w:rsidRPr="0076280E">
        <w:rPr>
          <w:rFonts w:ascii="Arial Narrow" w:hAnsi="Arial Narrow"/>
          <w:sz w:val="20"/>
        </w:rPr>
        <w:t xml:space="preserve">2.3.5. </w:t>
      </w:r>
      <w:r w:rsidR="00B71093">
        <w:rPr>
          <w:rFonts w:ascii="Arial Narrow" w:hAnsi="Arial Narrow"/>
          <w:sz w:val="20"/>
        </w:rPr>
        <w:t>Les a</w:t>
      </w:r>
      <w:r w:rsidRPr="0076280E">
        <w:rPr>
          <w:rFonts w:ascii="Arial Narrow" w:hAnsi="Arial Narrow"/>
          <w:sz w:val="20"/>
        </w:rPr>
        <w:t>teliers</w:t>
      </w:r>
      <w:bookmarkEnd w:id="112"/>
      <w:bookmarkEnd w:id="113"/>
      <w:bookmarkEnd w:id="114"/>
      <w:bookmarkEnd w:id="115"/>
      <w:bookmarkEnd w:id="116"/>
      <w:r w:rsidRPr="0076280E">
        <w:rPr>
          <w:rFonts w:ascii="Arial Narrow" w:hAnsi="Arial Narrow"/>
          <w:sz w:val="20"/>
        </w:rPr>
        <w:t xml:space="preserve"> </w:t>
      </w:r>
    </w:p>
    <w:p w:rsidR="00BF770E" w:rsidRPr="0076280E" w:rsidRDefault="00BF770E" w:rsidP="00BF770E">
      <w:pPr>
        <w:pStyle w:val="NoSpacing"/>
        <w:jc w:val="both"/>
        <w:rPr>
          <w:rFonts w:ascii="Arial Narrow" w:hAnsi="Arial Narrow" w:cs="Arial"/>
          <w:sz w:val="20"/>
          <w:szCs w:val="20"/>
        </w:rPr>
      </w:pPr>
      <w:r w:rsidRPr="0076280E">
        <w:rPr>
          <w:rFonts w:ascii="Arial Narrow" w:hAnsi="Arial Narrow"/>
          <w:sz w:val="20"/>
          <w:szCs w:val="20"/>
        </w:rPr>
        <w:t>Le réseau de la Convention de Faro organise des ateliers périodiques pour présenter des bonnes pratiques po</w:t>
      </w:r>
      <w:r w:rsidR="00A43BFB" w:rsidRPr="0076280E">
        <w:rPr>
          <w:rFonts w:ascii="Arial Narrow" w:hAnsi="Arial Narrow"/>
          <w:sz w:val="20"/>
          <w:szCs w:val="20"/>
        </w:rPr>
        <w:t>ssibles</w:t>
      </w:r>
      <w:r w:rsidRPr="0076280E">
        <w:rPr>
          <w:rFonts w:ascii="Arial Narrow" w:hAnsi="Arial Narrow"/>
          <w:sz w:val="20"/>
          <w:szCs w:val="20"/>
        </w:rPr>
        <w:t xml:space="preserve">, sensibiliser aux problèmes spécifiques liés à la Convention et à sa </w:t>
      </w:r>
      <w:r w:rsidRPr="0076280E">
        <w:rPr>
          <w:rFonts w:ascii="Arial Narrow" w:hAnsi="Arial Narrow"/>
          <w:sz w:val="20"/>
          <w:szCs w:val="20"/>
        </w:rPr>
        <w:lastRenderedPageBreak/>
        <w:t xml:space="preserve">mise en </w:t>
      </w:r>
      <w:r w:rsidR="000140AC" w:rsidRPr="0076280E">
        <w:rPr>
          <w:rFonts w:ascii="Arial Narrow" w:hAnsi="Arial Narrow"/>
          <w:sz w:val="20"/>
          <w:szCs w:val="20"/>
        </w:rPr>
        <w:t>œuvre</w:t>
      </w:r>
      <w:r w:rsidRPr="0076280E">
        <w:rPr>
          <w:rFonts w:ascii="Arial Narrow" w:hAnsi="Arial Narrow"/>
          <w:sz w:val="20"/>
          <w:szCs w:val="20"/>
        </w:rPr>
        <w:t xml:space="preserve"> et renforcer les compétences relatives à certaines bonnes pratiques. Divers modules d</w:t>
      </w:r>
      <w:r w:rsidR="00890D8A">
        <w:rPr>
          <w:rFonts w:ascii="Arial Narrow" w:hAnsi="Arial Narrow"/>
          <w:sz w:val="20"/>
          <w:szCs w:val="20"/>
        </w:rPr>
        <w:t>’</w:t>
      </w:r>
      <w:r w:rsidRPr="0076280E">
        <w:rPr>
          <w:rFonts w:ascii="Arial Narrow" w:hAnsi="Arial Narrow"/>
          <w:sz w:val="20"/>
          <w:szCs w:val="20"/>
        </w:rPr>
        <w:t>ateliers sont mis au point et accessibles sur le site internet du Plan d</w:t>
      </w:r>
      <w:r w:rsidR="00890D8A">
        <w:rPr>
          <w:rFonts w:ascii="Arial Narrow" w:hAnsi="Arial Narrow"/>
          <w:sz w:val="20"/>
          <w:szCs w:val="20"/>
        </w:rPr>
        <w:t>’</w:t>
      </w:r>
      <w:r w:rsidRPr="0076280E">
        <w:rPr>
          <w:rFonts w:ascii="Arial Narrow" w:hAnsi="Arial Narrow"/>
          <w:sz w:val="20"/>
          <w:szCs w:val="20"/>
        </w:rPr>
        <w:t>action de la Convention de Faro. Ils sont mis à disposition à la demande des États membres, des administrations locales et régionales et des communautés patrimoniales.</w:t>
      </w:r>
      <w:r w:rsidR="00BC4E1C">
        <w:rPr>
          <w:rFonts w:ascii="Arial Narrow" w:hAnsi="Arial Narrow"/>
          <w:sz w:val="20"/>
          <w:szCs w:val="20"/>
        </w:rPr>
        <w:t xml:space="preserve"> </w:t>
      </w:r>
    </w:p>
    <w:p w:rsidR="00BF770E" w:rsidRPr="0076280E" w:rsidRDefault="00BF770E" w:rsidP="00BF770E">
      <w:pPr>
        <w:pStyle w:val="NoSpacing"/>
        <w:jc w:val="both"/>
        <w:rPr>
          <w:rFonts w:ascii="Arial Narrow" w:hAnsi="Arial Narrow" w:cs="Arial"/>
          <w:b/>
          <w:i/>
          <w:sz w:val="18"/>
          <w:szCs w:val="20"/>
          <w:u w:val="single"/>
        </w:rPr>
      </w:pPr>
    </w:p>
    <w:p w:rsidR="00BF770E" w:rsidRPr="0076280E" w:rsidRDefault="00BF770E" w:rsidP="00BF770E">
      <w:pPr>
        <w:pStyle w:val="NoSpacing"/>
        <w:jc w:val="both"/>
        <w:rPr>
          <w:rFonts w:ascii="Arial Narrow" w:hAnsi="Arial Narrow" w:cs="Arial"/>
          <w:b/>
          <w:i/>
          <w:sz w:val="18"/>
          <w:szCs w:val="20"/>
          <w:u w:val="single"/>
        </w:rPr>
      </w:pPr>
      <w:r w:rsidRPr="0076280E">
        <w:rPr>
          <w:rFonts w:ascii="Arial Narrow" w:hAnsi="Arial Narrow"/>
          <w:b/>
          <w:i/>
          <w:noProof/>
          <w:sz w:val="18"/>
          <w:szCs w:val="20"/>
          <w:u w:val="single"/>
          <w:lang w:val="en-GB"/>
        </w:rPr>
        <w:drawing>
          <wp:inline distT="0" distB="0" distL="0" distR="0" wp14:anchorId="5669025F" wp14:editId="158CD9A5">
            <wp:extent cx="3138412" cy="2091267"/>
            <wp:effectExtent l="0" t="0" r="5080" b="4445"/>
            <wp:docPr id="18" name="Picture 18" descr="P:\_coe-settings\desktop\handbook photos\TiffMet-4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_coe-settings\desktop\handbook photos\TiffMet-44.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2957" cy="2094296"/>
                    </a:xfrm>
                    <a:prstGeom prst="rect">
                      <a:avLst/>
                    </a:prstGeom>
                    <a:noFill/>
                    <a:ln>
                      <a:noFill/>
                    </a:ln>
                  </pic:spPr>
                </pic:pic>
              </a:graphicData>
            </a:graphic>
          </wp:inline>
        </w:drawing>
      </w:r>
    </w:p>
    <w:p w:rsidR="00BF770E" w:rsidRPr="0076280E" w:rsidRDefault="00BF770E" w:rsidP="00BF770E">
      <w:pPr>
        <w:pStyle w:val="NoSpacing"/>
        <w:jc w:val="both"/>
        <w:rPr>
          <w:rFonts w:ascii="Arial Narrow" w:hAnsi="Arial Narrow" w:cs="Arial"/>
          <w:b/>
          <w:i/>
          <w:sz w:val="18"/>
          <w:szCs w:val="20"/>
          <w:u w:val="single"/>
        </w:rPr>
      </w:pPr>
    </w:p>
    <w:p w:rsidR="00BF770E" w:rsidRPr="0076280E" w:rsidRDefault="00BF770E" w:rsidP="00645504">
      <w:pPr>
        <w:pStyle w:val="CoE-Heading2"/>
        <w:rPr>
          <w:sz w:val="22"/>
        </w:rPr>
      </w:pPr>
      <w:bookmarkStart w:id="117" w:name="_Toc505872992"/>
      <w:bookmarkStart w:id="118" w:name="_Toc505873078"/>
      <w:bookmarkStart w:id="119" w:name="_Toc505873309"/>
      <w:bookmarkStart w:id="120" w:name="_Toc505873562"/>
      <w:bookmarkStart w:id="121" w:name="_Toc509474087"/>
      <w:r w:rsidRPr="0076280E">
        <w:rPr>
          <w:sz w:val="22"/>
        </w:rPr>
        <w:t xml:space="preserve">2.4. </w:t>
      </w:r>
      <w:r w:rsidRPr="0076280E">
        <w:rPr>
          <w:sz w:val="22"/>
        </w:rPr>
        <w:tab/>
        <w:t>Coups de Projecteur de la Convention de Faro</w:t>
      </w:r>
      <w:bookmarkEnd w:id="117"/>
      <w:bookmarkEnd w:id="118"/>
      <w:bookmarkEnd w:id="119"/>
      <w:bookmarkEnd w:id="120"/>
      <w:bookmarkEnd w:id="121"/>
    </w:p>
    <w:p w:rsidR="00BF770E" w:rsidRPr="0076280E" w:rsidRDefault="00F56C6E" w:rsidP="00890D8A">
      <w:pPr>
        <w:jc w:val="both"/>
        <w:rPr>
          <w:rFonts w:ascii="Arial Narrow" w:hAnsi="Arial Narrow" w:cs="Arial"/>
          <w:sz w:val="20"/>
          <w:szCs w:val="20"/>
        </w:rPr>
      </w:pPr>
      <w:r w:rsidRPr="0076280E">
        <w:rPr>
          <w:rFonts w:ascii="Arial Narrow" w:hAnsi="Arial Narrow"/>
          <w:sz w:val="20"/>
          <w:szCs w:val="20"/>
        </w:rPr>
        <w:br/>
        <w:t>Les coups de projecteur de la Convention de Faro portent sur des actions spécifiques liées au patrimoine qui s</w:t>
      </w:r>
      <w:r w:rsidR="00890D8A">
        <w:rPr>
          <w:rFonts w:ascii="Arial Narrow" w:hAnsi="Arial Narrow"/>
          <w:sz w:val="20"/>
          <w:szCs w:val="20"/>
        </w:rPr>
        <w:t>’</w:t>
      </w:r>
      <w:r w:rsidRPr="0076280E">
        <w:rPr>
          <w:rFonts w:ascii="Arial Narrow" w:hAnsi="Arial Narrow"/>
          <w:sz w:val="20"/>
          <w:szCs w:val="20"/>
        </w:rPr>
        <w:t>inscrivent dans le droit fil des priorités politiques de l</w:t>
      </w:r>
      <w:r w:rsidR="00890D8A">
        <w:rPr>
          <w:rFonts w:ascii="Arial Narrow" w:hAnsi="Arial Narrow"/>
          <w:sz w:val="20"/>
          <w:szCs w:val="20"/>
        </w:rPr>
        <w:t>’</w:t>
      </w:r>
      <w:r w:rsidRPr="0076280E">
        <w:rPr>
          <w:rFonts w:ascii="Arial Narrow" w:hAnsi="Arial Narrow"/>
          <w:sz w:val="20"/>
          <w:szCs w:val="20"/>
        </w:rPr>
        <w:t>Organisation. Ils examinent le rôle du patrimoine dans le traitement de certains problèmes de société. Chaque année, le Secrétariat retient des domaines et des pratiques spécifiques à des fins d</w:t>
      </w:r>
      <w:r w:rsidR="00890D8A">
        <w:rPr>
          <w:rFonts w:ascii="Arial Narrow" w:hAnsi="Arial Narrow"/>
          <w:sz w:val="20"/>
          <w:szCs w:val="20"/>
        </w:rPr>
        <w:t>’</w:t>
      </w:r>
      <w:r w:rsidRPr="0076280E">
        <w:rPr>
          <w:rFonts w:ascii="Arial Narrow" w:hAnsi="Arial Narrow"/>
          <w:sz w:val="20"/>
          <w:szCs w:val="20"/>
        </w:rPr>
        <w:t xml:space="preserve">analyse et pour formuler ensuite des recommandations afin de promouvoir ces actions dans les États membres. La méthodologie présentée à la page 20 est utilisée dans le cadre </w:t>
      </w:r>
      <w:r w:rsidR="00A43BFB" w:rsidRPr="0076280E">
        <w:rPr>
          <w:rFonts w:ascii="Arial Narrow" w:hAnsi="Arial Narrow"/>
          <w:sz w:val="20"/>
          <w:szCs w:val="20"/>
        </w:rPr>
        <w:t>d</w:t>
      </w:r>
      <w:r w:rsidR="00890D8A">
        <w:rPr>
          <w:rFonts w:ascii="Arial Narrow" w:hAnsi="Arial Narrow"/>
          <w:sz w:val="20"/>
          <w:szCs w:val="20"/>
        </w:rPr>
        <w:t>’</w:t>
      </w:r>
      <w:r w:rsidRPr="0076280E">
        <w:rPr>
          <w:rFonts w:ascii="Arial Narrow" w:hAnsi="Arial Narrow"/>
          <w:sz w:val="20"/>
          <w:szCs w:val="20"/>
        </w:rPr>
        <w:t>actions coups de projecteur</w:t>
      </w:r>
      <w:r w:rsidR="00A43BFB" w:rsidRPr="0076280E">
        <w:rPr>
          <w:rFonts w:ascii="Arial Narrow" w:hAnsi="Arial Narrow"/>
          <w:sz w:val="20"/>
          <w:szCs w:val="20"/>
        </w:rPr>
        <w:t xml:space="preserve"> spécifiques</w:t>
      </w:r>
      <w:r w:rsidRPr="0076280E">
        <w:rPr>
          <w:rFonts w:ascii="Arial Narrow" w:hAnsi="Arial Narrow"/>
          <w:sz w:val="20"/>
          <w:szCs w:val="20"/>
        </w:rPr>
        <w:t>. Au cours de son engagement dans un cycle terrain d</w:t>
      </w:r>
      <w:r w:rsidR="00890D8A">
        <w:rPr>
          <w:rFonts w:ascii="Arial Narrow" w:hAnsi="Arial Narrow"/>
          <w:sz w:val="20"/>
          <w:szCs w:val="20"/>
        </w:rPr>
        <w:t>’</w:t>
      </w:r>
      <w:r w:rsidRPr="0076280E">
        <w:rPr>
          <w:rFonts w:ascii="Arial Narrow" w:hAnsi="Arial Narrow"/>
          <w:sz w:val="20"/>
          <w:szCs w:val="20"/>
        </w:rPr>
        <w:t>entente - compréhension mutuelle - réhumanisation - recadrage, une communauté patrimoniale peut se trouver elle-même à une étape spécifique. Selon la dynamique locale et les besoins, la durée des étapes peut dépendre de chaque communauté. Dans le cadre de ce processus, la volonté d</w:t>
      </w:r>
      <w:r w:rsidR="00890D8A">
        <w:rPr>
          <w:rFonts w:ascii="Arial Narrow" w:hAnsi="Arial Narrow"/>
          <w:sz w:val="20"/>
          <w:szCs w:val="20"/>
        </w:rPr>
        <w:t>’</w:t>
      </w:r>
      <w:r w:rsidRPr="0076280E">
        <w:rPr>
          <w:rFonts w:ascii="Arial Narrow" w:hAnsi="Arial Narrow"/>
          <w:sz w:val="20"/>
          <w:szCs w:val="20"/>
        </w:rPr>
        <w:t>entamer le dialogue est déterminante et permet aux participants d</w:t>
      </w:r>
      <w:r w:rsidR="00890D8A">
        <w:rPr>
          <w:rFonts w:ascii="Arial Narrow" w:hAnsi="Arial Narrow"/>
          <w:sz w:val="20"/>
          <w:szCs w:val="20"/>
        </w:rPr>
        <w:t>’</w:t>
      </w:r>
      <w:r w:rsidRPr="0076280E">
        <w:rPr>
          <w:rFonts w:ascii="Arial Narrow" w:hAnsi="Arial Narrow"/>
          <w:sz w:val="20"/>
          <w:szCs w:val="20"/>
        </w:rPr>
        <w:t>être confrontés à divers récits, qu</w:t>
      </w:r>
      <w:r w:rsidR="00890D8A">
        <w:rPr>
          <w:rFonts w:ascii="Arial Narrow" w:hAnsi="Arial Narrow"/>
          <w:sz w:val="20"/>
          <w:szCs w:val="20"/>
        </w:rPr>
        <w:t>’</w:t>
      </w:r>
      <w:r w:rsidRPr="0076280E">
        <w:rPr>
          <w:rFonts w:ascii="Arial Narrow" w:hAnsi="Arial Narrow"/>
          <w:sz w:val="20"/>
          <w:szCs w:val="20"/>
        </w:rPr>
        <w:t>ils présentent ou non un point de vue diamétralement opposé. Il est déterminant, à cet égard, d</w:t>
      </w:r>
      <w:r w:rsidR="00890D8A">
        <w:rPr>
          <w:rFonts w:ascii="Arial Narrow" w:hAnsi="Arial Narrow"/>
          <w:sz w:val="20"/>
          <w:szCs w:val="20"/>
        </w:rPr>
        <w:t>’</w:t>
      </w:r>
      <w:r w:rsidRPr="0076280E">
        <w:rPr>
          <w:rFonts w:ascii="Arial Narrow" w:hAnsi="Arial Narrow"/>
          <w:sz w:val="20"/>
          <w:szCs w:val="20"/>
        </w:rPr>
        <w:t>essayer de comprendre les différents récits (histoires) relatifs au même élément du patrimoine et de reconnaître leur existence. En faisant l</w:t>
      </w:r>
      <w:r w:rsidR="00890D8A">
        <w:rPr>
          <w:rFonts w:ascii="Arial Narrow" w:hAnsi="Arial Narrow"/>
          <w:sz w:val="20"/>
          <w:szCs w:val="20"/>
        </w:rPr>
        <w:t>’</w:t>
      </w:r>
      <w:r w:rsidRPr="0076280E">
        <w:rPr>
          <w:rFonts w:ascii="Arial Narrow" w:hAnsi="Arial Narrow"/>
          <w:sz w:val="20"/>
          <w:szCs w:val="20"/>
        </w:rPr>
        <w:t>effort de comprendre d</w:t>
      </w:r>
      <w:r w:rsidR="00890D8A">
        <w:rPr>
          <w:rFonts w:ascii="Arial Narrow" w:hAnsi="Arial Narrow"/>
          <w:sz w:val="20"/>
          <w:szCs w:val="20"/>
        </w:rPr>
        <w:t>’</w:t>
      </w:r>
      <w:r w:rsidRPr="0076280E">
        <w:rPr>
          <w:rFonts w:ascii="Arial Narrow" w:hAnsi="Arial Narrow"/>
          <w:sz w:val="20"/>
          <w:szCs w:val="20"/>
        </w:rPr>
        <w:t xml:space="preserve">autres points de vue et </w:t>
      </w:r>
      <w:r w:rsidR="007B7BAF" w:rsidRPr="0076280E">
        <w:rPr>
          <w:rFonts w:ascii="Arial Narrow" w:hAnsi="Arial Narrow"/>
          <w:sz w:val="20"/>
          <w:szCs w:val="20"/>
        </w:rPr>
        <w:t>d</w:t>
      </w:r>
      <w:r w:rsidR="00890D8A">
        <w:rPr>
          <w:rFonts w:ascii="Arial Narrow" w:hAnsi="Arial Narrow"/>
          <w:sz w:val="20"/>
          <w:szCs w:val="20"/>
        </w:rPr>
        <w:t>’</w:t>
      </w:r>
      <w:r w:rsidR="007B7BAF" w:rsidRPr="0076280E">
        <w:rPr>
          <w:rFonts w:ascii="Arial Narrow" w:hAnsi="Arial Narrow"/>
          <w:sz w:val="20"/>
          <w:szCs w:val="20"/>
        </w:rPr>
        <w:t>admettre</w:t>
      </w:r>
      <w:r w:rsidRPr="0076280E">
        <w:rPr>
          <w:rFonts w:ascii="Arial Narrow" w:hAnsi="Arial Narrow"/>
          <w:sz w:val="20"/>
          <w:szCs w:val="20"/>
        </w:rPr>
        <w:t xml:space="preserve"> l</w:t>
      </w:r>
      <w:r w:rsidR="00890D8A">
        <w:rPr>
          <w:rFonts w:ascii="Arial Narrow" w:hAnsi="Arial Narrow"/>
          <w:sz w:val="20"/>
          <w:szCs w:val="20"/>
        </w:rPr>
        <w:t>’</w:t>
      </w:r>
      <w:r w:rsidRPr="0076280E">
        <w:rPr>
          <w:rFonts w:ascii="Arial Narrow" w:hAnsi="Arial Narrow"/>
          <w:sz w:val="20"/>
          <w:szCs w:val="20"/>
        </w:rPr>
        <w:t xml:space="preserve">existence de nombreux récits, un certain nombre de mesures sont mises en place pour rétablir la confiance et le respect des autres. </w:t>
      </w:r>
    </w:p>
    <w:p w:rsidR="00BF770E" w:rsidRPr="0076280E" w:rsidRDefault="00BF770E" w:rsidP="000622DA">
      <w:pPr>
        <w:jc w:val="both"/>
        <w:rPr>
          <w:rFonts w:ascii="Arial Narrow" w:hAnsi="Arial Narrow" w:cs="Arial"/>
          <w:sz w:val="20"/>
          <w:szCs w:val="20"/>
        </w:rPr>
      </w:pPr>
      <w:r w:rsidRPr="0076280E">
        <w:rPr>
          <w:rFonts w:ascii="Arial Narrow" w:hAnsi="Arial Narrow"/>
          <w:sz w:val="20"/>
          <w:szCs w:val="20"/>
        </w:rPr>
        <w:t xml:space="preserve">En fonction de la disponibilité et de la volonté des acteurs impliqués, le processus de coups de projecteur passe </w:t>
      </w:r>
      <w:r w:rsidR="000E29CF">
        <w:rPr>
          <w:rFonts w:ascii="Arial Narrow" w:hAnsi="Arial Narrow"/>
          <w:sz w:val="20"/>
          <w:szCs w:val="20"/>
        </w:rPr>
        <w:t xml:space="preserve">par les </w:t>
      </w:r>
      <w:r w:rsidRPr="0076280E">
        <w:rPr>
          <w:rFonts w:ascii="Arial Narrow" w:hAnsi="Arial Narrow"/>
          <w:sz w:val="20"/>
          <w:szCs w:val="20"/>
        </w:rPr>
        <w:t>étapes suivantes</w:t>
      </w:r>
      <w:r w:rsidR="000E29CF">
        <w:rPr>
          <w:rFonts w:ascii="Arial Narrow" w:hAnsi="Arial Narrow"/>
          <w:sz w:val="20"/>
          <w:szCs w:val="20"/>
        </w:rPr>
        <w:t>.</w:t>
      </w:r>
    </w:p>
    <w:p w:rsidR="00BF770E" w:rsidRPr="0076280E" w:rsidRDefault="00F56C6E" w:rsidP="00F56C6E">
      <w:pPr>
        <w:pStyle w:val="CoE-Heading3"/>
        <w:rPr>
          <w:rFonts w:ascii="Arial Narrow" w:hAnsi="Arial Narrow"/>
          <w:sz w:val="20"/>
        </w:rPr>
      </w:pPr>
      <w:bookmarkStart w:id="122" w:name="_Toc505872993"/>
      <w:bookmarkStart w:id="123" w:name="_Toc505873079"/>
      <w:bookmarkStart w:id="124" w:name="_Toc505873310"/>
      <w:bookmarkStart w:id="125" w:name="_Toc505873563"/>
      <w:bookmarkStart w:id="126" w:name="_Toc509474088"/>
      <w:r w:rsidRPr="0076280E">
        <w:rPr>
          <w:rFonts w:ascii="Arial Narrow" w:hAnsi="Arial Narrow"/>
          <w:sz w:val="20"/>
        </w:rPr>
        <w:t>2.4.1 Les récits</w:t>
      </w:r>
      <w:bookmarkEnd w:id="122"/>
      <w:bookmarkEnd w:id="123"/>
      <w:bookmarkEnd w:id="124"/>
      <w:bookmarkEnd w:id="125"/>
      <w:bookmarkEnd w:id="126"/>
      <w:r w:rsidRPr="0076280E">
        <w:rPr>
          <w:rFonts w:ascii="Arial Narrow" w:hAnsi="Arial Narrow"/>
          <w:sz w:val="20"/>
        </w:rPr>
        <w:t xml:space="preserve"> </w:t>
      </w:r>
    </w:p>
    <w:p w:rsidR="00F56C6E" w:rsidRPr="0076280E" w:rsidRDefault="00F56C6E" w:rsidP="00F56C6E">
      <w:pPr>
        <w:pStyle w:val="CoE-Heading3"/>
        <w:rPr>
          <w:rFonts w:ascii="Arial Narrow" w:hAnsi="Arial Narrow"/>
          <w:sz w:val="20"/>
        </w:rPr>
      </w:pPr>
    </w:p>
    <w:p w:rsidR="00BF770E" w:rsidRPr="0076280E" w:rsidRDefault="00BF770E" w:rsidP="00BF770E">
      <w:pPr>
        <w:rPr>
          <w:rFonts w:ascii="Arial Narrow" w:hAnsi="Arial Narrow" w:cs="Arial"/>
          <w:sz w:val="20"/>
          <w:szCs w:val="20"/>
          <w:u w:val="single"/>
        </w:rPr>
      </w:pPr>
      <w:r w:rsidRPr="0076280E">
        <w:rPr>
          <w:rFonts w:ascii="Arial Narrow" w:hAnsi="Arial Narrow"/>
          <w:sz w:val="20"/>
          <w:szCs w:val="20"/>
          <w:u w:val="single"/>
        </w:rPr>
        <w:t>Objectif</w:t>
      </w:r>
      <w:r w:rsidR="000E29CF">
        <w:rPr>
          <w:rFonts w:ascii="Arial Narrow" w:hAnsi="Arial Narrow"/>
          <w:sz w:val="20"/>
          <w:szCs w:val="20"/>
        </w:rPr>
        <w:t> :</w:t>
      </w:r>
    </w:p>
    <w:p w:rsidR="00BF770E" w:rsidRPr="0076280E" w:rsidRDefault="00BF770E" w:rsidP="00BF770E">
      <w:pPr>
        <w:rPr>
          <w:rFonts w:ascii="Arial Narrow" w:hAnsi="Arial Narrow" w:cs="Arial"/>
          <w:sz w:val="20"/>
          <w:szCs w:val="20"/>
        </w:rPr>
      </w:pPr>
      <w:r w:rsidRPr="0076280E">
        <w:rPr>
          <w:rFonts w:ascii="Arial Narrow" w:hAnsi="Arial Narrow"/>
          <w:sz w:val="20"/>
          <w:szCs w:val="20"/>
        </w:rPr>
        <w:t>Reconnaître et comprendre l</w:t>
      </w:r>
      <w:r w:rsidR="00890D8A">
        <w:rPr>
          <w:rFonts w:ascii="Arial Narrow" w:hAnsi="Arial Narrow"/>
          <w:sz w:val="20"/>
          <w:szCs w:val="20"/>
        </w:rPr>
        <w:t>’</w:t>
      </w:r>
      <w:r w:rsidRPr="0076280E">
        <w:rPr>
          <w:rFonts w:ascii="Arial Narrow" w:hAnsi="Arial Narrow"/>
          <w:sz w:val="20"/>
          <w:szCs w:val="20"/>
        </w:rPr>
        <w:t>existence de récits divers pour un élément patrimonial donné.</w:t>
      </w:r>
    </w:p>
    <w:p w:rsidR="000E29CF" w:rsidRDefault="000E29CF">
      <w:pPr>
        <w:rPr>
          <w:rFonts w:ascii="Arial Narrow" w:hAnsi="Arial Narrow"/>
          <w:sz w:val="20"/>
          <w:szCs w:val="20"/>
          <w:u w:val="single"/>
        </w:rPr>
      </w:pPr>
      <w:r>
        <w:rPr>
          <w:rFonts w:ascii="Arial Narrow" w:hAnsi="Arial Narrow"/>
          <w:sz w:val="20"/>
          <w:szCs w:val="20"/>
          <w:u w:val="single"/>
        </w:rPr>
        <w:br w:type="page"/>
      </w:r>
    </w:p>
    <w:p w:rsidR="00BF770E" w:rsidRPr="0076280E" w:rsidRDefault="00BF770E" w:rsidP="00BF770E">
      <w:pPr>
        <w:rPr>
          <w:rFonts w:ascii="Arial Narrow" w:hAnsi="Arial Narrow" w:cs="Arial"/>
          <w:sz w:val="20"/>
          <w:szCs w:val="20"/>
          <w:u w:val="single"/>
        </w:rPr>
      </w:pPr>
      <w:r w:rsidRPr="0076280E">
        <w:rPr>
          <w:rFonts w:ascii="Arial Narrow" w:hAnsi="Arial Narrow"/>
          <w:sz w:val="20"/>
          <w:szCs w:val="20"/>
          <w:u w:val="single"/>
        </w:rPr>
        <w:lastRenderedPageBreak/>
        <w:t>Process</w:t>
      </w:r>
      <w:r w:rsidRPr="007342F7">
        <w:rPr>
          <w:rFonts w:ascii="Arial Narrow" w:hAnsi="Arial Narrow"/>
          <w:sz w:val="20"/>
          <w:szCs w:val="20"/>
          <w:u w:val="single"/>
        </w:rPr>
        <w:t>us</w:t>
      </w:r>
      <w:r w:rsidR="000E29CF">
        <w:rPr>
          <w:rFonts w:ascii="Arial Narrow" w:hAnsi="Arial Narrow"/>
          <w:sz w:val="20"/>
          <w:szCs w:val="20"/>
        </w:rPr>
        <w:t> :</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Recueil d</w:t>
      </w:r>
      <w:r w:rsidR="00890D8A">
        <w:rPr>
          <w:rFonts w:ascii="Arial Narrow" w:hAnsi="Arial Narrow"/>
          <w:sz w:val="20"/>
          <w:szCs w:val="20"/>
        </w:rPr>
        <w:t>’</w:t>
      </w:r>
      <w:r w:rsidRPr="0076280E">
        <w:rPr>
          <w:rFonts w:ascii="Arial Narrow" w:hAnsi="Arial Narrow"/>
          <w:sz w:val="20"/>
          <w:szCs w:val="20"/>
        </w:rPr>
        <w:t>informations sur l</w:t>
      </w:r>
      <w:r w:rsidR="00890D8A">
        <w:rPr>
          <w:rFonts w:ascii="Arial Narrow" w:hAnsi="Arial Narrow"/>
          <w:sz w:val="20"/>
          <w:szCs w:val="20"/>
        </w:rPr>
        <w:t>’</w:t>
      </w:r>
      <w:r w:rsidRPr="0076280E">
        <w:rPr>
          <w:rFonts w:ascii="Arial Narrow" w:hAnsi="Arial Narrow"/>
          <w:sz w:val="20"/>
          <w:szCs w:val="20"/>
        </w:rPr>
        <w:t>élément patrimonial concerné</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Identification/cartographie des groupes et individus existants par rapport à un élément patrimonial donné</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Création d</w:t>
      </w:r>
      <w:r w:rsidR="00890D8A">
        <w:rPr>
          <w:rFonts w:ascii="Arial Narrow" w:hAnsi="Arial Narrow"/>
          <w:sz w:val="20"/>
          <w:szCs w:val="20"/>
        </w:rPr>
        <w:t>’</w:t>
      </w:r>
      <w:r w:rsidRPr="0076280E">
        <w:rPr>
          <w:rFonts w:ascii="Arial Narrow" w:hAnsi="Arial Narrow"/>
          <w:sz w:val="20"/>
          <w:szCs w:val="20"/>
        </w:rPr>
        <w:t>une Unité d</w:t>
      </w:r>
      <w:r w:rsidR="00890D8A">
        <w:rPr>
          <w:rFonts w:ascii="Arial Narrow" w:hAnsi="Arial Narrow"/>
          <w:sz w:val="20"/>
          <w:szCs w:val="20"/>
        </w:rPr>
        <w:t>’</w:t>
      </w:r>
      <w:r w:rsidRPr="0076280E">
        <w:rPr>
          <w:rFonts w:ascii="Arial Narrow" w:hAnsi="Arial Narrow"/>
          <w:sz w:val="20"/>
          <w:szCs w:val="20"/>
        </w:rPr>
        <w:t>exécution du projet (UEP)</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Orientation de l</w:t>
      </w:r>
      <w:r w:rsidR="00890D8A">
        <w:rPr>
          <w:rFonts w:ascii="Arial Narrow" w:hAnsi="Arial Narrow"/>
          <w:sz w:val="20"/>
          <w:szCs w:val="20"/>
        </w:rPr>
        <w:t>’</w:t>
      </w:r>
      <w:r w:rsidRPr="0076280E">
        <w:rPr>
          <w:rFonts w:ascii="Arial Narrow" w:hAnsi="Arial Narrow"/>
          <w:sz w:val="20"/>
          <w:szCs w:val="20"/>
        </w:rPr>
        <w:t>UEP</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 xml:space="preserve">Réunions de consultation/sessions de dialogue structuré avec chaque groupe </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 xml:space="preserve">Documentation des récits </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Réunions de consultation</w:t>
      </w:r>
      <w:r w:rsidR="007B7BAF" w:rsidRPr="0076280E">
        <w:t xml:space="preserve"> </w:t>
      </w:r>
      <w:r w:rsidRPr="0076280E">
        <w:rPr>
          <w:rFonts w:ascii="Arial Narrow" w:hAnsi="Arial Narrow"/>
          <w:sz w:val="20"/>
          <w:szCs w:val="20"/>
        </w:rPr>
        <w:t>/</w:t>
      </w:r>
      <w:r w:rsidR="007B7BAF" w:rsidRPr="0076280E">
        <w:rPr>
          <w:rFonts w:ascii="Arial Narrow" w:hAnsi="Arial Narrow"/>
          <w:sz w:val="20"/>
          <w:szCs w:val="20"/>
        </w:rPr>
        <w:t xml:space="preserve"> </w:t>
      </w:r>
      <w:r w:rsidRPr="0076280E">
        <w:rPr>
          <w:rFonts w:ascii="Arial Narrow" w:hAnsi="Arial Narrow"/>
          <w:sz w:val="20"/>
          <w:szCs w:val="20"/>
        </w:rPr>
        <w:t>sessions de dialogue structuré entre les groupes</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 xml:space="preserve">Confirmation de la reconnaissance et de la compréhension des récits divers </w:t>
      </w:r>
    </w:p>
    <w:p w:rsidR="00BF770E" w:rsidRPr="0076280E" w:rsidRDefault="00BF770E" w:rsidP="00BF770E">
      <w:pPr>
        <w:pStyle w:val="ListParagraph"/>
        <w:numPr>
          <w:ilvl w:val="0"/>
          <w:numId w:val="5"/>
        </w:numPr>
        <w:spacing w:after="0" w:line="240" w:lineRule="auto"/>
        <w:rPr>
          <w:rFonts w:ascii="Arial Narrow" w:hAnsi="Arial Narrow" w:cs="Arial"/>
          <w:sz w:val="20"/>
          <w:szCs w:val="20"/>
        </w:rPr>
      </w:pPr>
      <w:r w:rsidRPr="0076280E">
        <w:rPr>
          <w:rFonts w:ascii="Arial Narrow" w:hAnsi="Arial Narrow"/>
          <w:sz w:val="20"/>
          <w:szCs w:val="20"/>
        </w:rPr>
        <w:t xml:space="preserve">Démonstration de la volonté de définir une vision commune </w:t>
      </w:r>
    </w:p>
    <w:p w:rsidR="00BF770E" w:rsidRPr="0076280E" w:rsidRDefault="00BF770E" w:rsidP="00BF770E">
      <w:pPr>
        <w:pStyle w:val="ListParagraph"/>
        <w:spacing w:after="0" w:line="240" w:lineRule="auto"/>
        <w:rPr>
          <w:rFonts w:ascii="Arial Narrow" w:hAnsi="Arial Narrow" w:cs="Arial"/>
          <w:sz w:val="18"/>
          <w:szCs w:val="20"/>
        </w:rPr>
      </w:pPr>
    </w:p>
    <w:p w:rsidR="00BF770E" w:rsidRPr="0076280E" w:rsidRDefault="00BF770E" w:rsidP="00EB6116">
      <w:pPr>
        <w:pStyle w:val="ListParagraph"/>
        <w:ind w:left="0"/>
        <w:rPr>
          <w:rFonts w:ascii="Arial Narrow" w:hAnsi="Arial Narrow" w:cs="Arial"/>
          <w:sz w:val="18"/>
          <w:szCs w:val="20"/>
        </w:rPr>
      </w:pPr>
      <w:r w:rsidRPr="0076280E">
        <w:rPr>
          <w:rFonts w:ascii="Arial Narrow" w:hAnsi="Arial Narrow"/>
          <w:noProof/>
          <w:sz w:val="18"/>
          <w:szCs w:val="20"/>
          <w:lang w:val="en-GB" w:eastAsia="en-GB"/>
        </w:rPr>
        <w:drawing>
          <wp:inline distT="0" distB="0" distL="0" distR="0" wp14:anchorId="57864E54" wp14:editId="5677DFFB">
            <wp:extent cx="3175000" cy="2116666"/>
            <wp:effectExtent l="0" t="0" r="6350" b="0"/>
            <wp:docPr id="34" name="Picture 34" descr="P:\_coe-settings\desktop\handbook photos\01_costur_cast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_coe-settings\desktop\handbook photos\01_costur_castell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79511" cy="2119673"/>
                    </a:xfrm>
                    <a:prstGeom prst="rect">
                      <a:avLst/>
                    </a:prstGeom>
                    <a:noFill/>
                    <a:ln>
                      <a:noFill/>
                    </a:ln>
                  </pic:spPr>
                </pic:pic>
              </a:graphicData>
            </a:graphic>
          </wp:inline>
        </w:drawing>
      </w:r>
    </w:p>
    <w:p w:rsidR="000E29CF" w:rsidRDefault="000E29CF" w:rsidP="00F56C6E">
      <w:pPr>
        <w:pStyle w:val="CoE-Heading3"/>
        <w:rPr>
          <w:rFonts w:ascii="Arial Narrow" w:hAnsi="Arial Narrow"/>
          <w:sz w:val="20"/>
        </w:rPr>
      </w:pPr>
      <w:bookmarkStart w:id="127" w:name="_Toc505872994"/>
      <w:bookmarkStart w:id="128" w:name="_Toc505873080"/>
      <w:bookmarkStart w:id="129" w:name="_Toc505873311"/>
      <w:bookmarkStart w:id="130" w:name="_Toc505873564"/>
      <w:bookmarkStart w:id="131" w:name="_Toc509474089"/>
    </w:p>
    <w:p w:rsidR="00F56C6E" w:rsidRPr="0076280E" w:rsidRDefault="00F56C6E" w:rsidP="00F56C6E">
      <w:pPr>
        <w:pStyle w:val="CoE-Heading3"/>
        <w:rPr>
          <w:rFonts w:ascii="Arial Narrow" w:hAnsi="Arial Narrow"/>
          <w:sz w:val="20"/>
        </w:rPr>
      </w:pPr>
      <w:r w:rsidRPr="0076280E">
        <w:rPr>
          <w:rFonts w:ascii="Arial Narrow" w:hAnsi="Arial Narrow"/>
          <w:sz w:val="20"/>
        </w:rPr>
        <w:t>2.4.2 Vision partagée</w:t>
      </w:r>
      <w:bookmarkEnd w:id="127"/>
      <w:bookmarkEnd w:id="128"/>
      <w:bookmarkEnd w:id="129"/>
      <w:bookmarkEnd w:id="130"/>
      <w:bookmarkEnd w:id="131"/>
      <w:r w:rsidRPr="0076280E">
        <w:rPr>
          <w:rFonts w:ascii="Arial Narrow" w:hAnsi="Arial Narrow"/>
          <w:sz w:val="20"/>
        </w:rPr>
        <w:t xml:space="preserve"> </w:t>
      </w:r>
    </w:p>
    <w:p w:rsidR="00F56C6E" w:rsidRPr="0076280E" w:rsidRDefault="00F56C6E" w:rsidP="007342F7">
      <w:pPr>
        <w:spacing w:after="0"/>
        <w:rPr>
          <w:rFonts w:ascii="Arial Narrow" w:hAnsi="Arial Narrow" w:cs="Arial"/>
          <w:sz w:val="20"/>
          <w:szCs w:val="20"/>
          <w:u w:val="single"/>
        </w:rPr>
      </w:pPr>
    </w:p>
    <w:p w:rsidR="00BF770E" w:rsidRPr="0076280E" w:rsidRDefault="00BF770E" w:rsidP="00BF770E">
      <w:pPr>
        <w:rPr>
          <w:rFonts w:ascii="Arial Narrow" w:hAnsi="Arial Narrow" w:cs="Arial"/>
          <w:sz w:val="20"/>
          <w:szCs w:val="20"/>
          <w:u w:val="single"/>
        </w:rPr>
      </w:pPr>
      <w:r w:rsidRPr="0076280E">
        <w:rPr>
          <w:rFonts w:ascii="Arial Narrow" w:hAnsi="Arial Narrow"/>
          <w:sz w:val="20"/>
          <w:szCs w:val="20"/>
          <w:u w:val="single"/>
        </w:rPr>
        <w:t>Objectif</w:t>
      </w:r>
      <w:r w:rsidR="000E29CF">
        <w:rPr>
          <w:rFonts w:ascii="Arial Narrow" w:hAnsi="Arial Narrow"/>
          <w:sz w:val="20"/>
          <w:szCs w:val="20"/>
        </w:rPr>
        <w:t> :</w:t>
      </w:r>
    </w:p>
    <w:p w:rsidR="00BF770E" w:rsidRPr="0076280E" w:rsidRDefault="00BF770E" w:rsidP="004931C0">
      <w:pPr>
        <w:jc w:val="both"/>
        <w:rPr>
          <w:rFonts w:ascii="Arial Narrow" w:hAnsi="Arial Narrow" w:cs="Arial"/>
          <w:sz w:val="20"/>
          <w:szCs w:val="20"/>
        </w:rPr>
      </w:pPr>
      <w:r w:rsidRPr="0076280E">
        <w:rPr>
          <w:rFonts w:ascii="Arial Narrow" w:hAnsi="Arial Narrow"/>
          <w:sz w:val="20"/>
          <w:szCs w:val="20"/>
        </w:rPr>
        <w:t>Avec une attention particulière accordée aux récits, recherche d</w:t>
      </w:r>
      <w:r w:rsidR="00890D8A">
        <w:rPr>
          <w:rFonts w:ascii="Arial Narrow" w:hAnsi="Arial Narrow"/>
          <w:sz w:val="20"/>
          <w:szCs w:val="20"/>
        </w:rPr>
        <w:t>’</w:t>
      </w:r>
      <w:r w:rsidRPr="0076280E">
        <w:rPr>
          <w:rFonts w:ascii="Arial Narrow" w:hAnsi="Arial Narrow"/>
          <w:sz w:val="20"/>
          <w:szCs w:val="20"/>
        </w:rPr>
        <w:t>un dénominateur commun et élaboration d</w:t>
      </w:r>
      <w:r w:rsidR="00890D8A">
        <w:rPr>
          <w:rFonts w:ascii="Arial Narrow" w:hAnsi="Arial Narrow"/>
          <w:sz w:val="20"/>
          <w:szCs w:val="20"/>
        </w:rPr>
        <w:t>’</w:t>
      </w:r>
      <w:r w:rsidRPr="0076280E">
        <w:rPr>
          <w:rFonts w:ascii="Arial Narrow" w:hAnsi="Arial Narrow"/>
          <w:sz w:val="20"/>
          <w:szCs w:val="20"/>
        </w:rPr>
        <w:t>une vision partagée de l</w:t>
      </w:r>
      <w:r w:rsidR="00890D8A">
        <w:rPr>
          <w:rFonts w:ascii="Arial Narrow" w:hAnsi="Arial Narrow"/>
          <w:sz w:val="20"/>
          <w:szCs w:val="20"/>
        </w:rPr>
        <w:t>’</w:t>
      </w:r>
      <w:r w:rsidRPr="0076280E">
        <w:rPr>
          <w:rFonts w:ascii="Arial Narrow" w:hAnsi="Arial Narrow"/>
          <w:sz w:val="20"/>
          <w:szCs w:val="20"/>
        </w:rPr>
        <w:t>élément patrimonial concerné.</w:t>
      </w:r>
    </w:p>
    <w:p w:rsidR="00BF770E" w:rsidRPr="0076280E" w:rsidRDefault="007B7BAF" w:rsidP="00BF770E">
      <w:pPr>
        <w:rPr>
          <w:rFonts w:ascii="Arial Narrow" w:hAnsi="Arial Narrow" w:cs="Arial"/>
          <w:sz w:val="20"/>
          <w:szCs w:val="20"/>
          <w:u w:val="single"/>
        </w:rPr>
      </w:pPr>
      <w:r w:rsidRPr="0076280E">
        <w:rPr>
          <w:rFonts w:ascii="Arial Narrow" w:hAnsi="Arial Narrow"/>
          <w:sz w:val="20"/>
          <w:szCs w:val="20"/>
          <w:u w:val="single"/>
        </w:rPr>
        <w:t>Processus</w:t>
      </w:r>
      <w:r w:rsidR="000E29CF">
        <w:rPr>
          <w:rFonts w:ascii="Arial Narrow" w:hAnsi="Arial Narrow"/>
          <w:sz w:val="20"/>
          <w:szCs w:val="20"/>
        </w:rPr>
        <w:t> :</w:t>
      </w:r>
    </w:p>
    <w:p w:rsidR="00BF770E" w:rsidRPr="0076280E"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76280E">
        <w:rPr>
          <w:rFonts w:ascii="Arial Narrow" w:hAnsi="Arial Narrow"/>
          <w:sz w:val="20"/>
          <w:szCs w:val="20"/>
        </w:rPr>
        <w:t>Réunions de concertation / sessions de dialogue structuré entre les groupes</w:t>
      </w:r>
    </w:p>
    <w:p w:rsidR="00BF770E" w:rsidRPr="0076280E"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76280E">
        <w:rPr>
          <w:rFonts w:ascii="Arial Narrow" w:hAnsi="Arial Narrow"/>
          <w:sz w:val="20"/>
          <w:szCs w:val="20"/>
        </w:rPr>
        <w:t>Considérations sur une approche intégrée du patrimoine tenant compte des demandes de chaque groupe (patrimoine immobilier, mobilier, immatériel et paysage)</w:t>
      </w:r>
    </w:p>
    <w:p w:rsidR="00BF770E" w:rsidRPr="0076280E"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76280E">
        <w:rPr>
          <w:rFonts w:ascii="Arial Narrow" w:hAnsi="Arial Narrow"/>
          <w:sz w:val="20"/>
          <w:szCs w:val="20"/>
        </w:rPr>
        <w:t>Présentation des avantages spécifiques d</w:t>
      </w:r>
      <w:r w:rsidR="00890D8A">
        <w:rPr>
          <w:rFonts w:ascii="Arial Narrow" w:hAnsi="Arial Narrow"/>
          <w:sz w:val="20"/>
          <w:szCs w:val="20"/>
        </w:rPr>
        <w:t>’</w:t>
      </w:r>
      <w:r w:rsidRPr="0076280E">
        <w:rPr>
          <w:rFonts w:ascii="Arial Narrow" w:hAnsi="Arial Narrow"/>
          <w:sz w:val="20"/>
          <w:szCs w:val="20"/>
        </w:rPr>
        <w:t>une vision partagée pour chaque groupe concerné</w:t>
      </w:r>
    </w:p>
    <w:p w:rsidR="00EB6116" w:rsidRPr="0076280E" w:rsidRDefault="00BF770E" w:rsidP="00EB6116">
      <w:pPr>
        <w:pStyle w:val="ListParagraph"/>
        <w:numPr>
          <w:ilvl w:val="0"/>
          <w:numId w:val="5"/>
        </w:numPr>
        <w:spacing w:after="0" w:line="240" w:lineRule="auto"/>
        <w:ind w:left="284" w:hanging="284"/>
        <w:rPr>
          <w:rFonts w:ascii="Arial Narrow" w:hAnsi="Arial Narrow" w:cs="Arial"/>
          <w:sz w:val="20"/>
          <w:szCs w:val="20"/>
        </w:rPr>
      </w:pPr>
      <w:r w:rsidRPr="0076280E">
        <w:rPr>
          <w:rFonts w:ascii="Arial Narrow" w:hAnsi="Arial Narrow"/>
          <w:sz w:val="20"/>
          <w:szCs w:val="20"/>
        </w:rPr>
        <w:t>Présentation d</w:t>
      </w:r>
      <w:r w:rsidR="00890D8A">
        <w:rPr>
          <w:rFonts w:ascii="Arial Narrow" w:hAnsi="Arial Narrow"/>
          <w:sz w:val="20"/>
          <w:szCs w:val="20"/>
        </w:rPr>
        <w:t>’</w:t>
      </w:r>
      <w:r w:rsidRPr="0076280E">
        <w:rPr>
          <w:rFonts w:ascii="Arial Narrow" w:hAnsi="Arial Narrow"/>
          <w:sz w:val="20"/>
          <w:szCs w:val="20"/>
        </w:rPr>
        <w:t>une stratégie de marque/commercialisation de la vision partagée (aux niveaux local, régional, national et international) accompagnée d</w:t>
      </w:r>
      <w:r w:rsidR="00890D8A">
        <w:rPr>
          <w:rFonts w:ascii="Arial Narrow" w:hAnsi="Arial Narrow"/>
          <w:sz w:val="20"/>
          <w:szCs w:val="20"/>
        </w:rPr>
        <w:t>’</w:t>
      </w:r>
      <w:r w:rsidRPr="0076280E">
        <w:rPr>
          <w:rFonts w:ascii="Arial Narrow" w:hAnsi="Arial Narrow"/>
          <w:sz w:val="20"/>
          <w:szCs w:val="20"/>
        </w:rPr>
        <w:t>un message social.</w:t>
      </w:r>
    </w:p>
    <w:p w:rsidR="00EB6116" w:rsidRPr="0076280E" w:rsidRDefault="00EB6116" w:rsidP="00EB6116">
      <w:pPr>
        <w:pStyle w:val="ListParagraph"/>
        <w:spacing w:after="0" w:line="240" w:lineRule="auto"/>
        <w:ind w:left="284"/>
        <w:rPr>
          <w:rFonts w:ascii="Arial Narrow" w:hAnsi="Arial Narrow" w:cs="Arial"/>
          <w:sz w:val="20"/>
          <w:szCs w:val="20"/>
        </w:rPr>
      </w:pPr>
    </w:p>
    <w:p w:rsidR="00BF770E" w:rsidRPr="0076280E" w:rsidRDefault="00EB6116" w:rsidP="00EB6116">
      <w:pPr>
        <w:pStyle w:val="ListParagraph"/>
        <w:spacing w:after="0" w:line="240" w:lineRule="auto"/>
        <w:ind w:left="284"/>
        <w:rPr>
          <w:rFonts w:ascii="Arial Narrow" w:hAnsi="Arial Narrow" w:cs="Arial"/>
          <w:sz w:val="20"/>
          <w:szCs w:val="20"/>
        </w:rPr>
      </w:pPr>
      <w:r w:rsidRPr="0076280E">
        <w:rPr>
          <w:rFonts w:ascii="Arial Narrow" w:hAnsi="Arial Narrow"/>
          <w:noProof/>
          <w:sz w:val="18"/>
          <w:szCs w:val="20"/>
          <w:lang w:val="en-GB" w:eastAsia="en-GB"/>
        </w:rPr>
        <w:lastRenderedPageBreak/>
        <w:drawing>
          <wp:inline distT="0" distB="0" distL="0" distR="0" wp14:anchorId="4FD87680" wp14:editId="3E46EFEE">
            <wp:extent cx="2943689" cy="1955800"/>
            <wp:effectExtent l="0" t="0" r="9525" b="6350"/>
            <wp:docPr id="66" name="Picture 66" descr="P:\_coe-settings\desktop\handbook photos\07_altura_cast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_coe-settings\desktop\handbook photos\07_altura_castell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44653" cy="1956440"/>
                    </a:xfrm>
                    <a:prstGeom prst="rect">
                      <a:avLst/>
                    </a:prstGeom>
                    <a:noFill/>
                    <a:ln>
                      <a:noFill/>
                    </a:ln>
                  </pic:spPr>
                </pic:pic>
              </a:graphicData>
            </a:graphic>
          </wp:inline>
        </w:drawing>
      </w:r>
    </w:p>
    <w:p w:rsidR="00BF770E" w:rsidRPr="0076280E" w:rsidRDefault="00BF770E" w:rsidP="00301C23">
      <w:pPr>
        <w:rPr>
          <w:rFonts w:ascii="Arial Narrow" w:hAnsi="Arial Narrow" w:cs="Arial"/>
          <w:sz w:val="18"/>
          <w:szCs w:val="20"/>
        </w:rPr>
      </w:pPr>
    </w:p>
    <w:p w:rsidR="00BF770E" w:rsidRPr="0076280E" w:rsidRDefault="00F56C6E" w:rsidP="00F56C6E">
      <w:pPr>
        <w:pStyle w:val="CoE-Heading3"/>
        <w:rPr>
          <w:rFonts w:ascii="Arial Narrow" w:hAnsi="Arial Narrow"/>
          <w:sz w:val="20"/>
        </w:rPr>
      </w:pPr>
      <w:bookmarkStart w:id="132" w:name="_Toc505872995"/>
      <w:bookmarkStart w:id="133" w:name="_Toc505873081"/>
      <w:bookmarkStart w:id="134" w:name="_Toc505873312"/>
      <w:bookmarkStart w:id="135" w:name="_Toc505873565"/>
      <w:bookmarkStart w:id="136" w:name="_Toc509474090"/>
      <w:r w:rsidRPr="0076280E">
        <w:rPr>
          <w:rFonts w:ascii="Arial Narrow" w:hAnsi="Arial Narrow"/>
          <w:sz w:val="20"/>
        </w:rPr>
        <w:t>2.4.3 Points d</w:t>
      </w:r>
      <w:r w:rsidR="00890D8A">
        <w:rPr>
          <w:rFonts w:ascii="Arial Narrow" w:hAnsi="Arial Narrow"/>
          <w:sz w:val="20"/>
        </w:rPr>
        <w:t>’</w:t>
      </w:r>
      <w:r w:rsidRPr="0076280E">
        <w:rPr>
          <w:rFonts w:ascii="Arial Narrow" w:hAnsi="Arial Narrow"/>
          <w:sz w:val="20"/>
        </w:rPr>
        <w:t>action communs - Projets</w:t>
      </w:r>
      <w:bookmarkEnd w:id="132"/>
      <w:bookmarkEnd w:id="133"/>
      <w:bookmarkEnd w:id="134"/>
      <w:bookmarkEnd w:id="135"/>
      <w:bookmarkEnd w:id="136"/>
    </w:p>
    <w:p w:rsidR="00F56C6E" w:rsidRPr="0076280E" w:rsidRDefault="00F56C6E" w:rsidP="007342F7">
      <w:pPr>
        <w:spacing w:after="0"/>
        <w:rPr>
          <w:rFonts w:ascii="Arial Narrow" w:hAnsi="Arial Narrow" w:cs="Arial"/>
          <w:sz w:val="20"/>
          <w:szCs w:val="20"/>
          <w:u w:val="single"/>
        </w:rPr>
      </w:pPr>
    </w:p>
    <w:p w:rsidR="00BF770E" w:rsidRPr="0076280E" w:rsidRDefault="00BF770E" w:rsidP="00BF770E">
      <w:pPr>
        <w:rPr>
          <w:rFonts w:ascii="Arial Narrow" w:hAnsi="Arial Narrow" w:cs="Arial"/>
          <w:sz w:val="20"/>
          <w:szCs w:val="20"/>
          <w:u w:val="single"/>
        </w:rPr>
      </w:pPr>
      <w:r w:rsidRPr="0076280E">
        <w:rPr>
          <w:rFonts w:ascii="Arial Narrow" w:hAnsi="Arial Narrow"/>
          <w:sz w:val="20"/>
          <w:szCs w:val="20"/>
          <w:u w:val="single"/>
        </w:rPr>
        <w:t>Objectif</w:t>
      </w:r>
      <w:r w:rsidR="000E29CF">
        <w:rPr>
          <w:rFonts w:ascii="Arial Narrow" w:hAnsi="Arial Narrow"/>
          <w:sz w:val="20"/>
          <w:szCs w:val="20"/>
        </w:rPr>
        <w:t> :</w:t>
      </w:r>
    </w:p>
    <w:p w:rsidR="00BF770E" w:rsidRPr="0076280E" w:rsidRDefault="00BF770E" w:rsidP="004931C0">
      <w:pPr>
        <w:jc w:val="both"/>
        <w:rPr>
          <w:rFonts w:ascii="Arial Narrow" w:hAnsi="Arial Narrow" w:cs="Arial"/>
          <w:sz w:val="20"/>
          <w:szCs w:val="20"/>
        </w:rPr>
      </w:pPr>
      <w:r w:rsidRPr="0076280E">
        <w:rPr>
          <w:rFonts w:ascii="Arial Narrow" w:hAnsi="Arial Narrow"/>
          <w:sz w:val="20"/>
          <w:szCs w:val="20"/>
        </w:rPr>
        <w:t>Avec les autres membres de la communauté, élaborer des projets spécifiques à mettre en œuvre par les membres de la communauté mettant tout particulièrement l</w:t>
      </w:r>
      <w:r w:rsidR="00890D8A">
        <w:rPr>
          <w:rFonts w:ascii="Arial Narrow" w:hAnsi="Arial Narrow"/>
          <w:sz w:val="20"/>
          <w:szCs w:val="20"/>
        </w:rPr>
        <w:t>’</w:t>
      </w:r>
      <w:r w:rsidRPr="0076280E">
        <w:rPr>
          <w:rFonts w:ascii="Arial Narrow" w:hAnsi="Arial Narrow"/>
          <w:sz w:val="20"/>
          <w:szCs w:val="20"/>
        </w:rPr>
        <w:t>accent sur l</w:t>
      </w:r>
      <w:r w:rsidR="00890D8A">
        <w:rPr>
          <w:rFonts w:ascii="Arial Narrow" w:hAnsi="Arial Narrow"/>
          <w:sz w:val="20"/>
          <w:szCs w:val="20"/>
        </w:rPr>
        <w:t>’</w:t>
      </w:r>
      <w:r w:rsidRPr="0076280E">
        <w:rPr>
          <w:rFonts w:ascii="Arial Narrow" w:hAnsi="Arial Narrow"/>
          <w:sz w:val="20"/>
          <w:szCs w:val="20"/>
        </w:rPr>
        <w:t>inclusion sociale, l</w:t>
      </w:r>
      <w:r w:rsidR="00890D8A">
        <w:rPr>
          <w:rFonts w:ascii="Arial Narrow" w:hAnsi="Arial Narrow"/>
          <w:sz w:val="20"/>
          <w:szCs w:val="20"/>
        </w:rPr>
        <w:t>’</w:t>
      </w:r>
      <w:r w:rsidRPr="0076280E">
        <w:rPr>
          <w:rFonts w:ascii="Arial Narrow" w:hAnsi="Arial Narrow"/>
          <w:sz w:val="20"/>
          <w:szCs w:val="20"/>
        </w:rPr>
        <w:t>éducation, le développement économique local, les mesures de lutte contre la discrimination.</w:t>
      </w:r>
    </w:p>
    <w:p w:rsidR="00BF770E" w:rsidRPr="0076280E" w:rsidRDefault="00BF770E" w:rsidP="00BF770E">
      <w:pPr>
        <w:rPr>
          <w:rFonts w:ascii="Arial Narrow" w:hAnsi="Arial Narrow" w:cs="Arial"/>
          <w:sz w:val="20"/>
          <w:szCs w:val="20"/>
          <w:u w:val="single"/>
        </w:rPr>
      </w:pPr>
      <w:r w:rsidRPr="0076280E">
        <w:rPr>
          <w:rFonts w:ascii="Arial Narrow" w:hAnsi="Arial Narrow"/>
          <w:sz w:val="20"/>
          <w:szCs w:val="20"/>
          <w:u w:val="single"/>
        </w:rPr>
        <w:t>Proce</w:t>
      </w:r>
      <w:r w:rsidR="007B7BAF" w:rsidRPr="0076280E">
        <w:rPr>
          <w:rFonts w:ascii="Arial Narrow" w:hAnsi="Arial Narrow"/>
          <w:sz w:val="20"/>
          <w:szCs w:val="20"/>
          <w:u w:val="single"/>
        </w:rPr>
        <w:t>ssus</w:t>
      </w:r>
      <w:r w:rsidR="000E29CF">
        <w:rPr>
          <w:rFonts w:ascii="Arial Narrow" w:hAnsi="Arial Narrow"/>
          <w:sz w:val="20"/>
          <w:szCs w:val="20"/>
        </w:rPr>
        <w:t> :</w:t>
      </w:r>
    </w:p>
    <w:p w:rsidR="00BF770E" w:rsidRPr="0076280E"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76280E">
        <w:rPr>
          <w:rFonts w:ascii="Arial Narrow" w:hAnsi="Arial Narrow"/>
          <w:sz w:val="20"/>
          <w:szCs w:val="20"/>
        </w:rPr>
        <w:t>Création de groupes de travail axés spécifiquement sur l</w:t>
      </w:r>
      <w:r w:rsidR="00890D8A">
        <w:rPr>
          <w:rFonts w:ascii="Arial Narrow" w:hAnsi="Arial Narrow"/>
          <w:sz w:val="20"/>
          <w:szCs w:val="20"/>
        </w:rPr>
        <w:t>’</w:t>
      </w:r>
      <w:r w:rsidRPr="0076280E">
        <w:rPr>
          <w:rFonts w:ascii="Arial Narrow" w:hAnsi="Arial Narrow"/>
          <w:sz w:val="20"/>
          <w:szCs w:val="20"/>
        </w:rPr>
        <w:t>élaboration de projets</w:t>
      </w:r>
    </w:p>
    <w:p w:rsidR="00BF770E" w:rsidRPr="0076280E"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76280E">
        <w:rPr>
          <w:rFonts w:ascii="Arial Narrow" w:hAnsi="Arial Narrow"/>
          <w:sz w:val="20"/>
          <w:szCs w:val="20"/>
        </w:rPr>
        <w:t>Évaluation des besoins</w:t>
      </w:r>
    </w:p>
    <w:p w:rsidR="00BF770E" w:rsidRPr="0076280E" w:rsidRDefault="00BF770E" w:rsidP="00890D8A">
      <w:pPr>
        <w:pStyle w:val="ListParagraph"/>
        <w:numPr>
          <w:ilvl w:val="0"/>
          <w:numId w:val="6"/>
        </w:numPr>
        <w:spacing w:after="0" w:line="240" w:lineRule="auto"/>
        <w:ind w:left="714" w:hanging="357"/>
        <w:rPr>
          <w:rFonts w:ascii="Arial Narrow" w:hAnsi="Arial Narrow" w:cs="Arial"/>
          <w:sz w:val="20"/>
          <w:szCs w:val="20"/>
        </w:rPr>
      </w:pPr>
      <w:r w:rsidRPr="0076280E">
        <w:rPr>
          <w:rFonts w:ascii="Arial Narrow" w:hAnsi="Arial Narrow"/>
          <w:sz w:val="20"/>
          <w:szCs w:val="20"/>
        </w:rPr>
        <w:t>Conception et planification des projets, notamment des activités sur l</w:t>
      </w:r>
      <w:r w:rsidR="00890D8A">
        <w:rPr>
          <w:rFonts w:ascii="Arial Narrow" w:hAnsi="Arial Narrow"/>
          <w:sz w:val="20"/>
          <w:szCs w:val="20"/>
        </w:rPr>
        <w:t>’</w:t>
      </w:r>
      <w:r w:rsidRPr="0076280E">
        <w:rPr>
          <w:rFonts w:ascii="Arial Narrow" w:hAnsi="Arial Narrow"/>
          <w:sz w:val="20"/>
          <w:szCs w:val="20"/>
        </w:rPr>
        <w:t>inclusion sociale, l</w:t>
      </w:r>
      <w:r w:rsidR="00890D8A">
        <w:rPr>
          <w:rFonts w:ascii="Arial Narrow" w:hAnsi="Arial Narrow"/>
          <w:sz w:val="20"/>
          <w:szCs w:val="20"/>
        </w:rPr>
        <w:t>’</w:t>
      </w:r>
      <w:r w:rsidRPr="0076280E">
        <w:rPr>
          <w:rFonts w:ascii="Arial Narrow" w:hAnsi="Arial Narrow"/>
          <w:sz w:val="20"/>
          <w:szCs w:val="20"/>
        </w:rPr>
        <w:t>éducation, le développement économique local, les mesures de lutte contre la discrimination</w:t>
      </w:r>
    </w:p>
    <w:p w:rsidR="00BF770E" w:rsidRPr="0076280E"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76280E">
        <w:rPr>
          <w:rFonts w:ascii="Arial Narrow" w:hAnsi="Arial Narrow"/>
          <w:sz w:val="20"/>
          <w:szCs w:val="20"/>
        </w:rPr>
        <w:t xml:space="preserve">Financement et stratégie de communication </w:t>
      </w:r>
    </w:p>
    <w:p w:rsidR="00BF770E" w:rsidRPr="0076280E"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76280E">
        <w:rPr>
          <w:rFonts w:ascii="Arial Narrow" w:hAnsi="Arial Narrow"/>
          <w:sz w:val="20"/>
          <w:szCs w:val="20"/>
        </w:rPr>
        <w:t>Réflexion et retour des commentaires à la communauté de Faro</w:t>
      </w:r>
    </w:p>
    <w:p w:rsidR="00BF770E" w:rsidRPr="0076280E" w:rsidRDefault="00BF770E" w:rsidP="00BF770E">
      <w:pPr>
        <w:pStyle w:val="ListParagraph"/>
        <w:numPr>
          <w:ilvl w:val="0"/>
          <w:numId w:val="6"/>
        </w:numPr>
        <w:spacing w:after="0" w:line="240" w:lineRule="auto"/>
        <w:ind w:left="714" w:hanging="357"/>
        <w:rPr>
          <w:rFonts w:ascii="Arial Narrow" w:hAnsi="Arial Narrow" w:cs="Arial"/>
          <w:sz w:val="20"/>
          <w:szCs w:val="20"/>
        </w:rPr>
      </w:pPr>
      <w:r w:rsidRPr="0076280E">
        <w:rPr>
          <w:rFonts w:ascii="Arial Narrow" w:hAnsi="Arial Narrow"/>
          <w:sz w:val="20"/>
          <w:szCs w:val="20"/>
        </w:rPr>
        <w:t>Contribution/coopération avec les activités de recherche de Faro</w:t>
      </w:r>
    </w:p>
    <w:p w:rsidR="00BF770E" w:rsidRPr="0076280E" w:rsidRDefault="00BF770E" w:rsidP="00BF770E">
      <w:pPr>
        <w:jc w:val="both"/>
        <w:rPr>
          <w:rFonts w:ascii="Arial Narrow" w:hAnsi="Arial Narrow" w:cs="Arial"/>
          <w:sz w:val="20"/>
          <w:szCs w:val="20"/>
        </w:rPr>
      </w:pP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Tout au long de ces étapes, les bonnes pratiques, les ateliers, les </w:t>
      </w:r>
      <w:r w:rsidR="007B7BAF" w:rsidRPr="0076280E">
        <w:rPr>
          <w:rFonts w:ascii="Arial Narrow" w:hAnsi="Arial Narrow"/>
          <w:sz w:val="20"/>
          <w:szCs w:val="20"/>
        </w:rPr>
        <w:t>acteurs</w:t>
      </w:r>
      <w:r w:rsidRPr="0076280E">
        <w:rPr>
          <w:rFonts w:ascii="Arial Narrow" w:hAnsi="Arial Narrow"/>
          <w:sz w:val="20"/>
          <w:szCs w:val="20"/>
        </w:rPr>
        <w:t xml:space="preserve"> de terrain et les facilitateurs de la Convention de Faro servent de ressources tandis que le soutien des experts est sollicité en fonction de l</w:t>
      </w:r>
      <w:r w:rsidR="00890D8A">
        <w:rPr>
          <w:rFonts w:ascii="Arial Narrow" w:hAnsi="Arial Narrow"/>
          <w:sz w:val="20"/>
          <w:szCs w:val="20"/>
        </w:rPr>
        <w:t>’</w:t>
      </w:r>
      <w:r w:rsidRPr="0076280E">
        <w:rPr>
          <w:rFonts w:ascii="Arial Narrow" w:hAnsi="Arial Narrow"/>
          <w:sz w:val="20"/>
          <w:szCs w:val="20"/>
        </w:rPr>
        <w:t>évaluation des besoins.</w:t>
      </w:r>
    </w:p>
    <w:p w:rsidR="00BF770E" w:rsidRPr="0076280E" w:rsidRDefault="00BF770E" w:rsidP="00BF770E">
      <w:pPr>
        <w:jc w:val="both"/>
        <w:rPr>
          <w:rFonts w:ascii="Arial Narrow" w:hAnsi="Arial Narrow" w:cs="Arial"/>
          <w:sz w:val="16"/>
          <w:szCs w:val="18"/>
        </w:rPr>
      </w:pPr>
    </w:p>
    <w:p w:rsidR="00BF770E" w:rsidRPr="0076280E" w:rsidRDefault="007560EE" w:rsidP="00F56C6E">
      <w:pPr>
        <w:pStyle w:val="CoE-Heading2"/>
        <w:rPr>
          <w:sz w:val="22"/>
        </w:rPr>
      </w:pPr>
      <w:bookmarkStart w:id="137" w:name="_Toc505872996"/>
      <w:bookmarkStart w:id="138" w:name="_Toc505873082"/>
      <w:bookmarkStart w:id="139" w:name="_Toc505873313"/>
      <w:bookmarkStart w:id="140" w:name="_Toc505873566"/>
      <w:bookmarkStart w:id="141" w:name="_Toc509474091"/>
      <w:r>
        <w:rPr>
          <w:sz w:val="22"/>
        </w:rPr>
        <w:t>2.5</w:t>
      </w:r>
      <w:r w:rsidR="00F56C6E" w:rsidRPr="0076280E">
        <w:rPr>
          <w:sz w:val="22"/>
        </w:rPr>
        <w:t xml:space="preserve"> Les activités de recherche de la Convention de Faro</w:t>
      </w:r>
      <w:bookmarkEnd w:id="137"/>
      <w:bookmarkEnd w:id="138"/>
      <w:bookmarkEnd w:id="139"/>
      <w:bookmarkEnd w:id="140"/>
      <w:bookmarkEnd w:id="141"/>
    </w:p>
    <w:p w:rsidR="00BF770E" w:rsidRPr="0076280E" w:rsidRDefault="00BF770E" w:rsidP="00BF770E">
      <w:pPr>
        <w:pStyle w:val="NoSpacing"/>
        <w:jc w:val="both"/>
        <w:rPr>
          <w:rFonts w:ascii="Arial Narrow" w:hAnsi="Arial Narrow" w:cs="Arial"/>
          <w:sz w:val="18"/>
          <w:szCs w:val="20"/>
        </w:rPr>
      </w:pP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Le Réseau de la Convention de Faro (RCF) propose tous les ans une question spécifique au Secrétariat, qui sert de point de départ </w:t>
      </w:r>
      <w:r w:rsidR="007B7BAF" w:rsidRPr="0076280E">
        <w:rPr>
          <w:rFonts w:ascii="Arial Narrow" w:hAnsi="Arial Narrow"/>
          <w:sz w:val="20"/>
          <w:szCs w:val="20"/>
        </w:rPr>
        <w:t>d</w:t>
      </w:r>
      <w:r w:rsidR="00890D8A">
        <w:rPr>
          <w:rFonts w:ascii="Arial Narrow" w:hAnsi="Arial Narrow"/>
          <w:sz w:val="20"/>
          <w:szCs w:val="20"/>
        </w:rPr>
        <w:t>’</w:t>
      </w:r>
      <w:r w:rsidR="007B7BAF" w:rsidRPr="0076280E">
        <w:rPr>
          <w:rFonts w:ascii="Arial Narrow" w:hAnsi="Arial Narrow"/>
          <w:sz w:val="20"/>
          <w:szCs w:val="20"/>
        </w:rPr>
        <w:t>une</w:t>
      </w:r>
      <w:r w:rsidRPr="0076280E">
        <w:rPr>
          <w:rFonts w:ascii="Arial Narrow" w:hAnsi="Arial Narrow"/>
          <w:sz w:val="20"/>
          <w:szCs w:val="20"/>
        </w:rPr>
        <w:t xml:space="preserve"> étude et </w:t>
      </w:r>
      <w:r w:rsidR="007B7BAF" w:rsidRPr="0076280E">
        <w:rPr>
          <w:rFonts w:ascii="Arial Narrow" w:hAnsi="Arial Narrow"/>
          <w:sz w:val="20"/>
          <w:szCs w:val="20"/>
        </w:rPr>
        <w:t>d</w:t>
      </w:r>
      <w:r w:rsidR="00890D8A">
        <w:rPr>
          <w:rFonts w:ascii="Arial Narrow" w:hAnsi="Arial Narrow"/>
          <w:sz w:val="20"/>
          <w:szCs w:val="20"/>
        </w:rPr>
        <w:t>’</w:t>
      </w:r>
      <w:r w:rsidRPr="0076280E">
        <w:rPr>
          <w:rFonts w:ascii="Arial Narrow" w:hAnsi="Arial Narrow"/>
          <w:sz w:val="20"/>
          <w:szCs w:val="20"/>
        </w:rPr>
        <w:t>un événement promotionnel destinés à attirer l</w:t>
      </w:r>
      <w:r w:rsidR="00890D8A">
        <w:rPr>
          <w:rFonts w:ascii="Arial Narrow" w:hAnsi="Arial Narrow"/>
          <w:sz w:val="20"/>
          <w:szCs w:val="20"/>
        </w:rPr>
        <w:t>’</w:t>
      </w:r>
      <w:r w:rsidRPr="0076280E">
        <w:rPr>
          <w:rFonts w:ascii="Arial Narrow" w:hAnsi="Arial Narrow"/>
          <w:sz w:val="20"/>
          <w:szCs w:val="20"/>
        </w:rPr>
        <w:t>attention sur l</w:t>
      </w:r>
      <w:r w:rsidR="00890D8A">
        <w:rPr>
          <w:rFonts w:ascii="Arial Narrow" w:hAnsi="Arial Narrow"/>
          <w:sz w:val="20"/>
          <w:szCs w:val="20"/>
        </w:rPr>
        <w:t>’</w:t>
      </w:r>
      <w:r w:rsidRPr="0076280E">
        <w:rPr>
          <w:rFonts w:ascii="Arial Narrow" w:hAnsi="Arial Narrow"/>
          <w:sz w:val="20"/>
          <w:szCs w:val="20"/>
        </w:rPr>
        <w:t>utilisation de l</w:t>
      </w:r>
      <w:r w:rsidR="00890D8A">
        <w:rPr>
          <w:rFonts w:ascii="Arial Narrow" w:hAnsi="Arial Narrow"/>
          <w:sz w:val="20"/>
          <w:szCs w:val="20"/>
        </w:rPr>
        <w:t>’</w:t>
      </w:r>
      <w:r w:rsidRPr="0076280E">
        <w:rPr>
          <w:rFonts w:ascii="Arial Narrow" w:hAnsi="Arial Narrow"/>
          <w:sz w:val="20"/>
          <w:szCs w:val="20"/>
        </w:rPr>
        <w:t>approche privilégiée par la Convention et sur le rôle du patrimoine dans le traitement de problèmes de société. Cette étude vise à développer des partenariats avec les milieux universitaires, la société civile et les centres de recherche (universités) pour effectuer des études de cas sur les territoires à différents niveaux (ruraux, urbains), les communautés patrimoniales (acteurs locaux, musées, ONG, etc</w:t>
      </w:r>
      <w:r w:rsidR="007B7BAF" w:rsidRPr="0076280E">
        <w:rPr>
          <w:rFonts w:ascii="Arial Narrow" w:hAnsi="Arial Narrow"/>
          <w:sz w:val="20"/>
          <w:szCs w:val="20"/>
        </w:rPr>
        <w:t>.</w:t>
      </w:r>
      <w:r w:rsidRPr="0076280E">
        <w:rPr>
          <w:rFonts w:ascii="Arial Narrow" w:hAnsi="Arial Narrow"/>
          <w:sz w:val="20"/>
          <w:szCs w:val="20"/>
        </w:rPr>
        <w:t>), le patrimoine européen (culturel, naturel), dans le respect des valeurs et principes de la Convention de Faro.</w:t>
      </w:r>
    </w:p>
    <w:p w:rsidR="00BF770E" w:rsidRPr="0076280E" w:rsidRDefault="00BF770E" w:rsidP="007342F7">
      <w:pPr>
        <w:spacing w:after="0"/>
        <w:jc w:val="both"/>
        <w:rPr>
          <w:rFonts w:ascii="Arial Narrow" w:hAnsi="Arial Narrow" w:cs="Arial"/>
          <w:sz w:val="20"/>
          <w:szCs w:val="20"/>
        </w:rPr>
      </w:pPr>
      <w:r w:rsidRPr="0076280E">
        <w:rPr>
          <w:rFonts w:ascii="Arial Narrow" w:hAnsi="Arial Narrow"/>
          <w:sz w:val="20"/>
          <w:szCs w:val="20"/>
        </w:rPr>
        <w:lastRenderedPageBreak/>
        <w:t>Les participants de divers milieux universitaires et d</w:t>
      </w:r>
      <w:r w:rsidR="00890D8A">
        <w:rPr>
          <w:rFonts w:ascii="Arial Narrow" w:hAnsi="Arial Narrow"/>
          <w:sz w:val="20"/>
          <w:szCs w:val="20"/>
        </w:rPr>
        <w:t>’</w:t>
      </w:r>
      <w:r w:rsidRPr="0076280E">
        <w:rPr>
          <w:rFonts w:ascii="Arial Narrow" w:hAnsi="Arial Narrow"/>
          <w:sz w:val="20"/>
          <w:szCs w:val="20"/>
        </w:rPr>
        <w:t>organisations de la société civile intéressées analysent la situation dans le domaine retenu selon différents angles liés à la Convention (également recommandés par la Stratégie 21</w:t>
      </w:r>
      <w:r w:rsidR="000E29CF">
        <w:rPr>
          <w:rFonts w:ascii="Arial Narrow" w:hAnsi="Arial Narrow"/>
          <w:sz w:val="20"/>
          <w:szCs w:val="20"/>
        </w:rPr>
        <w:t> :</w:t>
      </w:r>
      <w:r w:rsidRPr="0076280E">
        <w:rPr>
          <w:rFonts w:ascii="Arial Narrow" w:hAnsi="Arial Narrow"/>
          <w:sz w:val="20"/>
          <w:szCs w:val="20"/>
        </w:rPr>
        <w:t xml:space="preserve"> développement territorial/économique, connaissances/éducation, développement social) et formulent des recommandations d</w:t>
      </w:r>
      <w:r w:rsidR="00890D8A">
        <w:rPr>
          <w:rFonts w:ascii="Arial Narrow" w:hAnsi="Arial Narrow"/>
          <w:sz w:val="20"/>
          <w:szCs w:val="20"/>
        </w:rPr>
        <w:t>’</w:t>
      </w:r>
      <w:r w:rsidRPr="0076280E">
        <w:rPr>
          <w:rFonts w:ascii="Arial Narrow" w:hAnsi="Arial Narrow"/>
          <w:sz w:val="20"/>
          <w:szCs w:val="20"/>
        </w:rPr>
        <w:t>actions à mener au niveau des communautés.</w:t>
      </w:r>
      <w:r w:rsidRPr="0076280E">
        <w:rPr>
          <w:rFonts w:ascii="Arial Narrow" w:hAnsi="Arial Narrow"/>
          <w:sz w:val="20"/>
          <w:szCs w:val="20"/>
        </w:rPr>
        <w:cr/>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Les principales activités comprennent</w:t>
      </w:r>
      <w:r w:rsidR="000E29CF">
        <w:rPr>
          <w:rFonts w:ascii="Arial Narrow" w:hAnsi="Arial Narrow"/>
          <w:sz w:val="20"/>
          <w:szCs w:val="20"/>
        </w:rPr>
        <w:t> :</w:t>
      </w:r>
    </w:p>
    <w:p w:rsidR="004931C0" w:rsidRPr="004931C0" w:rsidRDefault="00BF770E" w:rsidP="00890D8A">
      <w:pPr>
        <w:pStyle w:val="ListParagraph"/>
        <w:numPr>
          <w:ilvl w:val="0"/>
          <w:numId w:val="11"/>
        </w:numPr>
        <w:spacing w:after="0" w:line="240" w:lineRule="auto"/>
        <w:rPr>
          <w:rFonts w:ascii="Arial Narrow" w:hAnsi="Arial Narrow" w:cs="Arial"/>
          <w:sz w:val="20"/>
          <w:szCs w:val="20"/>
        </w:rPr>
      </w:pPr>
      <w:r w:rsidRPr="00890D8A">
        <w:rPr>
          <w:rFonts w:ascii="Arial Narrow" w:hAnsi="Arial Narrow"/>
          <w:sz w:val="20"/>
          <w:szCs w:val="20"/>
        </w:rPr>
        <w:t xml:space="preserve">le développement de partenariats avec des universités et des organismes de recherche qui </w:t>
      </w:r>
      <w:r w:rsidRPr="000622DA">
        <w:rPr>
          <w:rFonts w:ascii="Arial Narrow" w:hAnsi="Arial Narrow"/>
          <w:sz w:val="20"/>
          <w:szCs w:val="20"/>
        </w:rPr>
        <w:t>mènent des études sur des sujets en lien avec la Convention de Faro</w:t>
      </w:r>
      <w:r w:rsidR="000E29CF" w:rsidRPr="000622DA">
        <w:rPr>
          <w:rFonts w:ascii="Arial Narrow" w:hAnsi="Arial Narrow"/>
          <w:sz w:val="20"/>
          <w:szCs w:val="20"/>
        </w:rPr>
        <w:t> ;</w:t>
      </w:r>
    </w:p>
    <w:p w:rsidR="004931C0" w:rsidRPr="004931C0" w:rsidRDefault="00BF770E" w:rsidP="00890D8A">
      <w:pPr>
        <w:pStyle w:val="ListParagraph"/>
        <w:numPr>
          <w:ilvl w:val="0"/>
          <w:numId w:val="11"/>
        </w:numPr>
        <w:spacing w:after="0" w:line="240" w:lineRule="auto"/>
        <w:rPr>
          <w:rFonts w:ascii="Arial Narrow" w:hAnsi="Arial Narrow" w:cs="Arial"/>
          <w:sz w:val="20"/>
          <w:szCs w:val="20"/>
        </w:rPr>
      </w:pPr>
      <w:r w:rsidRPr="00890D8A">
        <w:rPr>
          <w:rFonts w:ascii="Arial Narrow" w:hAnsi="Arial Narrow"/>
          <w:sz w:val="20"/>
          <w:szCs w:val="20"/>
        </w:rPr>
        <w:t xml:space="preserve">la </w:t>
      </w:r>
      <w:r w:rsidR="007B7BAF" w:rsidRPr="00890D8A">
        <w:rPr>
          <w:rFonts w:ascii="Arial Narrow" w:hAnsi="Arial Narrow"/>
          <w:sz w:val="20"/>
          <w:szCs w:val="20"/>
        </w:rPr>
        <w:t>rédaction</w:t>
      </w:r>
      <w:r w:rsidRPr="00890D8A">
        <w:rPr>
          <w:rFonts w:ascii="Arial Narrow" w:hAnsi="Arial Narrow"/>
          <w:sz w:val="20"/>
          <w:szCs w:val="20"/>
        </w:rPr>
        <w:t xml:space="preserve"> et la promotion </w:t>
      </w:r>
      <w:r w:rsidR="00625825" w:rsidRPr="00890D8A">
        <w:rPr>
          <w:rFonts w:ascii="Arial Narrow" w:hAnsi="Arial Narrow"/>
          <w:sz w:val="20"/>
          <w:szCs w:val="20"/>
        </w:rPr>
        <w:t>de rapports de recherche</w:t>
      </w:r>
      <w:r w:rsidRPr="000622DA">
        <w:rPr>
          <w:rFonts w:ascii="Arial Narrow" w:hAnsi="Arial Narrow"/>
          <w:sz w:val="20"/>
          <w:szCs w:val="20"/>
        </w:rPr>
        <w:t xml:space="preserve"> </w:t>
      </w:r>
      <w:r w:rsidR="00625825" w:rsidRPr="000622DA">
        <w:rPr>
          <w:rFonts w:ascii="Arial Narrow" w:hAnsi="Arial Narrow"/>
          <w:sz w:val="20"/>
          <w:szCs w:val="20"/>
        </w:rPr>
        <w:t>universitaires</w:t>
      </w:r>
      <w:r w:rsidRPr="000622DA">
        <w:rPr>
          <w:rFonts w:ascii="Arial Narrow" w:hAnsi="Arial Narrow"/>
          <w:sz w:val="20"/>
          <w:szCs w:val="20"/>
        </w:rPr>
        <w:t>, d</w:t>
      </w:r>
      <w:r w:rsidR="00890D8A">
        <w:rPr>
          <w:rFonts w:ascii="Arial Narrow" w:hAnsi="Arial Narrow"/>
          <w:sz w:val="20"/>
          <w:szCs w:val="20"/>
        </w:rPr>
        <w:t>’</w:t>
      </w:r>
      <w:r w:rsidRPr="00890D8A">
        <w:rPr>
          <w:rFonts w:ascii="Arial Narrow" w:hAnsi="Arial Narrow"/>
          <w:sz w:val="20"/>
          <w:szCs w:val="20"/>
        </w:rPr>
        <w:t>articles, de documentaires à partager avec le grand public</w:t>
      </w:r>
      <w:r w:rsidR="000E29CF" w:rsidRPr="000622DA">
        <w:rPr>
          <w:rFonts w:ascii="Arial Narrow" w:hAnsi="Arial Narrow"/>
          <w:sz w:val="20"/>
          <w:szCs w:val="20"/>
        </w:rPr>
        <w:t> ;</w:t>
      </w:r>
    </w:p>
    <w:p w:rsidR="00BF770E" w:rsidRPr="000622DA" w:rsidRDefault="00BF770E" w:rsidP="00890D8A">
      <w:pPr>
        <w:pStyle w:val="ListParagraph"/>
        <w:numPr>
          <w:ilvl w:val="0"/>
          <w:numId w:val="11"/>
        </w:numPr>
        <w:spacing w:after="0" w:line="240" w:lineRule="auto"/>
        <w:rPr>
          <w:rFonts w:ascii="Arial Narrow" w:hAnsi="Arial Narrow" w:cs="Arial"/>
          <w:sz w:val="20"/>
          <w:szCs w:val="20"/>
        </w:rPr>
      </w:pPr>
      <w:r w:rsidRPr="000622DA">
        <w:rPr>
          <w:rFonts w:ascii="Arial Narrow" w:hAnsi="Arial Narrow"/>
          <w:sz w:val="20"/>
          <w:szCs w:val="20"/>
        </w:rPr>
        <w:t>l</w:t>
      </w:r>
      <w:r w:rsidR="00890D8A">
        <w:rPr>
          <w:rFonts w:ascii="Arial Narrow" w:hAnsi="Arial Narrow"/>
          <w:sz w:val="20"/>
          <w:szCs w:val="20"/>
        </w:rPr>
        <w:t>’</w:t>
      </w:r>
      <w:r w:rsidRPr="00890D8A">
        <w:rPr>
          <w:rFonts w:ascii="Arial Narrow" w:hAnsi="Arial Narrow"/>
          <w:sz w:val="20"/>
          <w:szCs w:val="20"/>
        </w:rPr>
        <w:t>organisation d</w:t>
      </w:r>
      <w:r w:rsidR="00890D8A">
        <w:rPr>
          <w:rFonts w:ascii="Arial Narrow" w:hAnsi="Arial Narrow"/>
          <w:sz w:val="20"/>
          <w:szCs w:val="20"/>
        </w:rPr>
        <w:t>’</w:t>
      </w:r>
      <w:r w:rsidRPr="00890D8A">
        <w:rPr>
          <w:rFonts w:ascii="Arial Narrow" w:hAnsi="Arial Narrow"/>
          <w:sz w:val="20"/>
          <w:szCs w:val="20"/>
        </w:rPr>
        <w:t>une évaluation périodique de l</w:t>
      </w:r>
      <w:r w:rsidR="00890D8A">
        <w:rPr>
          <w:rFonts w:ascii="Arial Narrow" w:hAnsi="Arial Narrow"/>
          <w:sz w:val="20"/>
          <w:szCs w:val="20"/>
        </w:rPr>
        <w:t>’</w:t>
      </w:r>
      <w:r w:rsidRPr="00890D8A">
        <w:rPr>
          <w:rFonts w:ascii="Arial Narrow" w:hAnsi="Arial Narrow"/>
          <w:sz w:val="20"/>
          <w:szCs w:val="20"/>
        </w:rPr>
        <w:t>impact des résultats du Plan d</w:t>
      </w:r>
      <w:r w:rsidR="00890D8A">
        <w:rPr>
          <w:rFonts w:ascii="Arial Narrow" w:hAnsi="Arial Narrow"/>
          <w:sz w:val="20"/>
          <w:szCs w:val="20"/>
        </w:rPr>
        <w:t>’</w:t>
      </w:r>
      <w:r w:rsidRPr="00890D8A">
        <w:rPr>
          <w:rFonts w:ascii="Arial Narrow" w:hAnsi="Arial Narrow"/>
          <w:sz w:val="20"/>
          <w:szCs w:val="20"/>
        </w:rPr>
        <w:t>action de la Convention de Faro et des projets.</w:t>
      </w:r>
      <w:r w:rsidRPr="00890D8A">
        <w:rPr>
          <w:rFonts w:ascii="Arial Narrow" w:hAnsi="Arial Narrow"/>
          <w:sz w:val="20"/>
          <w:szCs w:val="20"/>
        </w:rPr>
        <w:cr/>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En conséquence</w:t>
      </w:r>
      <w:r w:rsidR="000E29CF">
        <w:rPr>
          <w:rFonts w:ascii="Arial Narrow" w:hAnsi="Arial Narrow"/>
          <w:sz w:val="20"/>
          <w:szCs w:val="20"/>
        </w:rPr>
        <w:t> :</w:t>
      </w:r>
    </w:p>
    <w:p w:rsidR="00BF770E" w:rsidRPr="0076280E" w:rsidRDefault="00C168AC" w:rsidP="00890D8A">
      <w:pPr>
        <w:pStyle w:val="ListParagraph"/>
        <w:numPr>
          <w:ilvl w:val="0"/>
          <w:numId w:val="8"/>
        </w:numPr>
        <w:spacing w:after="0" w:line="240" w:lineRule="auto"/>
        <w:contextualSpacing w:val="0"/>
        <w:jc w:val="both"/>
        <w:rPr>
          <w:rFonts w:ascii="Arial Narrow" w:hAnsi="Arial Narrow" w:cs="Arial"/>
          <w:sz w:val="20"/>
          <w:szCs w:val="20"/>
        </w:rPr>
      </w:pPr>
      <w:r>
        <w:rPr>
          <w:rFonts w:ascii="Arial Narrow" w:hAnsi="Arial Narrow"/>
          <w:sz w:val="20"/>
          <w:szCs w:val="20"/>
        </w:rPr>
        <w:t>c</w:t>
      </w:r>
      <w:r w:rsidR="00BF770E" w:rsidRPr="0076280E">
        <w:rPr>
          <w:rFonts w:ascii="Arial Narrow" w:hAnsi="Arial Narrow"/>
          <w:sz w:val="20"/>
          <w:szCs w:val="20"/>
        </w:rPr>
        <w:t>haque groupe d</w:t>
      </w:r>
      <w:r w:rsidR="00890D8A">
        <w:rPr>
          <w:rFonts w:ascii="Arial Narrow" w:hAnsi="Arial Narrow"/>
          <w:sz w:val="20"/>
          <w:szCs w:val="20"/>
        </w:rPr>
        <w:t>’</w:t>
      </w:r>
      <w:r w:rsidR="00BF770E" w:rsidRPr="0076280E">
        <w:rPr>
          <w:rFonts w:ascii="Arial Narrow" w:hAnsi="Arial Narrow"/>
          <w:sz w:val="20"/>
          <w:szCs w:val="20"/>
        </w:rPr>
        <w:t>universitaires évalue la situation pendant l</w:t>
      </w:r>
      <w:r w:rsidR="00890D8A">
        <w:rPr>
          <w:rFonts w:ascii="Arial Narrow" w:hAnsi="Arial Narrow"/>
          <w:sz w:val="20"/>
          <w:szCs w:val="20"/>
        </w:rPr>
        <w:t>’</w:t>
      </w:r>
      <w:r w:rsidR="00BF770E" w:rsidRPr="0076280E">
        <w:rPr>
          <w:rFonts w:ascii="Arial Narrow" w:hAnsi="Arial Narrow"/>
          <w:sz w:val="20"/>
          <w:szCs w:val="20"/>
        </w:rPr>
        <w:t>étude</w:t>
      </w:r>
      <w:r w:rsidR="000E29CF">
        <w:rPr>
          <w:rFonts w:ascii="Arial Narrow" w:hAnsi="Arial Narrow"/>
          <w:sz w:val="20"/>
          <w:szCs w:val="20"/>
        </w:rPr>
        <w:t> ;</w:t>
      </w:r>
    </w:p>
    <w:p w:rsidR="00BF770E" w:rsidRPr="0076280E" w:rsidRDefault="00C168AC" w:rsidP="000622DA">
      <w:pPr>
        <w:pStyle w:val="ListParagraph"/>
        <w:numPr>
          <w:ilvl w:val="0"/>
          <w:numId w:val="8"/>
        </w:numPr>
        <w:spacing w:after="0" w:line="240" w:lineRule="auto"/>
        <w:contextualSpacing w:val="0"/>
        <w:jc w:val="both"/>
        <w:rPr>
          <w:rFonts w:ascii="Arial Narrow" w:hAnsi="Arial Narrow" w:cs="Arial"/>
          <w:sz w:val="20"/>
          <w:szCs w:val="20"/>
        </w:rPr>
      </w:pPr>
      <w:r>
        <w:rPr>
          <w:rFonts w:ascii="Arial Narrow" w:hAnsi="Arial Narrow"/>
          <w:sz w:val="20"/>
          <w:szCs w:val="20"/>
        </w:rPr>
        <w:t>u</w:t>
      </w:r>
      <w:r w:rsidR="00BF770E" w:rsidRPr="0076280E">
        <w:rPr>
          <w:rFonts w:ascii="Arial Narrow" w:hAnsi="Arial Narrow"/>
          <w:sz w:val="20"/>
          <w:szCs w:val="20"/>
        </w:rPr>
        <w:t>n certain nombre d</w:t>
      </w:r>
      <w:r w:rsidR="00890D8A">
        <w:rPr>
          <w:rFonts w:ascii="Arial Narrow" w:hAnsi="Arial Narrow"/>
          <w:sz w:val="20"/>
          <w:szCs w:val="20"/>
        </w:rPr>
        <w:t>’</w:t>
      </w:r>
      <w:r w:rsidR="00BF770E" w:rsidRPr="0076280E">
        <w:rPr>
          <w:rFonts w:ascii="Arial Narrow" w:hAnsi="Arial Narrow"/>
          <w:sz w:val="20"/>
          <w:szCs w:val="20"/>
        </w:rPr>
        <w:t>articles d</w:t>
      </w:r>
      <w:r w:rsidR="00890D8A">
        <w:rPr>
          <w:rFonts w:ascii="Arial Narrow" w:hAnsi="Arial Narrow"/>
          <w:sz w:val="20"/>
          <w:szCs w:val="20"/>
        </w:rPr>
        <w:t>’</w:t>
      </w:r>
      <w:r w:rsidR="00BF770E" w:rsidRPr="0076280E">
        <w:rPr>
          <w:rFonts w:ascii="Arial Narrow" w:hAnsi="Arial Narrow"/>
          <w:sz w:val="20"/>
          <w:szCs w:val="20"/>
        </w:rPr>
        <w:t>opinions/points de vue sont ainsi rédigés afin de susciter un débat sur le terrain et de formuler des recommandations destinées aux parties prenantes nationales et locales.</w:t>
      </w:r>
    </w:p>
    <w:p w:rsidR="00BF770E" w:rsidRPr="0076280E" w:rsidRDefault="00BF770E" w:rsidP="00BF770E">
      <w:pPr>
        <w:jc w:val="both"/>
        <w:rPr>
          <w:rFonts w:ascii="Arial Narrow" w:hAnsi="Arial Narrow" w:cs="Arial"/>
          <w:sz w:val="20"/>
          <w:szCs w:val="20"/>
        </w:rPr>
      </w:pP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Conformément à l</w:t>
      </w:r>
      <w:r w:rsidR="00890D8A">
        <w:rPr>
          <w:rFonts w:ascii="Arial Narrow" w:hAnsi="Arial Narrow"/>
          <w:sz w:val="20"/>
          <w:szCs w:val="20"/>
        </w:rPr>
        <w:t>’</w:t>
      </w:r>
      <w:r w:rsidRPr="0076280E">
        <w:rPr>
          <w:rFonts w:ascii="Arial Narrow" w:hAnsi="Arial Narrow"/>
          <w:sz w:val="20"/>
          <w:szCs w:val="20"/>
        </w:rPr>
        <w:t>approche de la Convention de Faro, des ateliers de recherche-action sont organisés par les communautés locales. Le travail collectif et le dialogue entre les membres de la communauté, les experts, les universitaires et les ONG sont considérés comme indispensables à ce processus. Selon le thème, une coopération est établie avec d</w:t>
      </w:r>
      <w:r w:rsidR="00890D8A">
        <w:rPr>
          <w:rFonts w:ascii="Arial Narrow" w:hAnsi="Arial Narrow"/>
          <w:sz w:val="20"/>
          <w:szCs w:val="20"/>
        </w:rPr>
        <w:t>’</w:t>
      </w:r>
      <w:r w:rsidRPr="0076280E">
        <w:rPr>
          <w:rFonts w:ascii="Arial Narrow" w:hAnsi="Arial Narrow"/>
          <w:sz w:val="20"/>
          <w:szCs w:val="20"/>
        </w:rPr>
        <w:t>autres programmes et départements du Conseil de l</w:t>
      </w:r>
      <w:r w:rsidR="00890D8A">
        <w:rPr>
          <w:rFonts w:ascii="Arial Narrow" w:hAnsi="Arial Narrow"/>
          <w:sz w:val="20"/>
          <w:szCs w:val="20"/>
        </w:rPr>
        <w:t>’</w:t>
      </w:r>
      <w:r w:rsidRPr="0076280E">
        <w:rPr>
          <w:rFonts w:ascii="Arial Narrow" w:hAnsi="Arial Narrow"/>
          <w:sz w:val="20"/>
          <w:szCs w:val="20"/>
        </w:rPr>
        <w:t xml:space="preserve">Europe. </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Plus concrètement, les ateliers des activités de recherche</w:t>
      </w:r>
      <w:r w:rsidR="000E29CF">
        <w:rPr>
          <w:rFonts w:ascii="Arial Narrow" w:hAnsi="Arial Narrow"/>
          <w:sz w:val="20"/>
          <w:szCs w:val="20"/>
        </w:rPr>
        <w:t> :</w:t>
      </w:r>
    </w:p>
    <w:p w:rsidR="00BF770E" w:rsidRPr="0076280E"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76280E">
        <w:rPr>
          <w:rFonts w:ascii="Arial Narrow" w:hAnsi="Arial Narrow"/>
          <w:sz w:val="20"/>
          <w:szCs w:val="20"/>
        </w:rPr>
        <w:t>renforcent la visibilité et mettent en évidence les efforts entrepris par les communautés locales en lien avec le problème concerné, dans le respect des principes de la Convention de Faro (</w:t>
      </w:r>
      <w:r w:rsidR="00625825" w:rsidRPr="0076280E">
        <w:rPr>
          <w:rFonts w:ascii="Arial Narrow" w:hAnsi="Arial Narrow"/>
          <w:sz w:val="20"/>
          <w:szCs w:val="20"/>
        </w:rPr>
        <w:t>avec une couverture médiatique)</w:t>
      </w:r>
      <w:r w:rsidR="000E29CF">
        <w:rPr>
          <w:rFonts w:ascii="Arial Narrow" w:hAnsi="Arial Narrow"/>
          <w:sz w:val="20"/>
          <w:szCs w:val="20"/>
        </w:rPr>
        <w:t> ;</w:t>
      </w:r>
    </w:p>
    <w:p w:rsidR="00BF770E" w:rsidRPr="0076280E"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76280E">
        <w:rPr>
          <w:rFonts w:ascii="Arial Narrow" w:hAnsi="Arial Narrow"/>
          <w:sz w:val="20"/>
          <w:szCs w:val="20"/>
        </w:rPr>
        <w:t>replacent progressivement l</w:t>
      </w:r>
      <w:r w:rsidR="00890D8A">
        <w:rPr>
          <w:rFonts w:ascii="Arial Narrow" w:hAnsi="Arial Narrow"/>
          <w:sz w:val="20"/>
          <w:szCs w:val="20"/>
        </w:rPr>
        <w:t>’</w:t>
      </w:r>
      <w:r w:rsidRPr="0076280E">
        <w:rPr>
          <w:rFonts w:ascii="Arial Narrow" w:hAnsi="Arial Narrow"/>
          <w:sz w:val="20"/>
          <w:szCs w:val="20"/>
        </w:rPr>
        <w:t>expérience locale dans un contexte plus large, à titre de bonne pratique, après avoir suivi le processus de la Convention de Faro</w:t>
      </w:r>
      <w:r w:rsidR="000E29CF">
        <w:rPr>
          <w:rFonts w:ascii="Arial Narrow" w:hAnsi="Arial Narrow"/>
          <w:sz w:val="20"/>
          <w:szCs w:val="20"/>
        </w:rPr>
        <w:t> ;</w:t>
      </w:r>
    </w:p>
    <w:p w:rsidR="00BF770E" w:rsidRPr="0076280E"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76280E">
        <w:rPr>
          <w:rFonts w:ascii="Arial Narrow" w:hAnsi="Arial Narrow"/>
          <w:sz w:val="20"/>
          <w:szCs w:val="20"/>
        </w:rPr>
        <w:t>donnent l</w:t>
      </w:r>
      <w:r w:rsidR="00890D8A">
        <w:rPr>
          <w:rFonts w:ascii="Arial Narrow" w:hAnsi="Arial Narrow"/>
          <w:sz w:val="20"/>
          <w:szCs w:val="20"/>
        </w:rPr>
        <w:t>’</w:t>
      </w:r>
      <w:r w:rsidRPr="0076280E">
        <w:rPr>
          <w:rFonts w:ascii="Arial Narrow" w:hAnsi="Arial Narrow"/>
          <w:sz w:val="20"/>
          <w:szCs w:val="20"/>
        </w:rPr>
        <w:t>exemple d</w:t>
      </w:r>
      <w:r w:rsidR="00890D8A">
        <w:rPr>
          <w:rFonts w:ascii="Arial Narrow" w:hAnsi="Arial Narrow"/>
          <w:sz w:val="20"/>
          <w:szCs w:val="20"/>
        </w:rPr>
        <w:t>’</w:t>
      </w:r>
      <w:r w:rsidRPr="0076280E">
        <w:rPr>
          <w:rFonts w:ascii="Arial Narrow" w:hAnsi="Arial Narrow"/>
          <w:sz w:val="20"/>
          <w:szCs w:val="20"/>
        </w:rPr>
        <w:t>un événement annuel inclusif au Réseau de la Convention de Faro</w:t>
      </w:r>
      <w:r w:rsidR="000E29CF">
        <w:rPr>
          <w:rFonts w:ascii="Arial Narrow" w:hAnsi="Arial Narrow"/>
          <w:sz w:val="20"/>
          <w:szCs w:val="20"/>
        </w:rPr>
        <w:t> ;</w:t>
      </w:r>
    </w:p>
    <w:p w:rsidR="00BF770E" w:rsidRPr="0076280E" w:rsidRDefault="00625825" w:rsidP="00BF770E">
      <w:pPr>
        <w:pStyle w:val="ListParagraph"/>
        <w:numPr>
          <w:ilvl w:val="0"/>
          <w:numId w:val="9"/>
        </w:numPr>
        <w:spacing w:after="0" w:line="240" w:lineRule="auto"/>
        <w:contextualSpacing w:val="0"/>
        <w:jc w:val="both"/>
        <w:rPr>
          <w:rFonts w:ascii="Arial Narrow" w:hAnsi="Arial Narrow" w:cs="Arial"/>
          <w:sz w:val="20"/>
          <w:szCs w:val="20"/>
        </w:rPr>
      </w:pPr>
      <w:r w:rsidRPr="0076280E">
        <w:rPr>
          <w:rFonts w:ascii="Arial Narrow" w:hAnsi="Arial Narrow"/>
          <w:sz w:val="20"/>
          <w:szCs w:val="20"/>
        </w:rPr>
        <w:t>font en sorte d</w:t>
      </w:r>
      <w:r w:rsidR="00890D8A">
        <w:rPr>
          <w:rFonts w:ascii="Arial Narrow" w:hAnsi="Arial Narrow"/>
          <w:sz w:val="20"/>
          <w:szCs w:val="20"/>
        </w:rPr>
        <w:t>’</w:t>
      </w:r>
      <w:r w:rsidRPr="0076280E">
        <w:rPr>
          <w:rFonts w:ascii="Arial Narrow" w:hAnsi="Arial Narrow"/>
          <w:sz w:val="20"/>
          <w:szCs w:val="20"/>
        </w:rPr>
        <w:t>impliquer des un</w:t>
      </w:r>
      <w:r w:rsidR="00BF770E" w:rsidRPr="0076280E">
        <w:rPr>
          <w:rFonts w:ascii="Arial Narrow" w:hAnsi="Arial Narrow"/>
          <w:sz w:val="20"/>
          <w:szCs w:val="20"/>
        </w:rPr>
        <w:t>iversitaires et des ONG dans le plan d</w:t>
      </w:r>
      <w:r w:rsidR="00890D8A">
        <w:rPr>
          <w:rFonts w:ascii="Arial Narrow" w:hAnsi="Arial Narrow"/>
          <w:sz w:val="20"/>
          <w:szCs w:val="20"/>
        </w:rPr>
        <w:t>’</w:t>
      </w:r>
      <w:r w:rsidR="00BF770E" w:rsidRPr="0076280E">
        <w:rPr>
          <w:rFonts w:ascii="Arial Narrow" w:hAnsi="Arial Narrow"/>
          <w:sz w:val="20"/>
          <w:szCs w:val="20"/>
        </w:rPr>
        <w:t>action de la Convention de Faro</w:t>
      </w:r>
      <w:r w:rsidR="000E29CF">
        <w:rPr>
          <w:rFonts w:ascii="Arial Narrow" w:hAnsi="Arial Narrow"/>
          <w:sz w:val="20"/>
          <w:szCs w:val="20"/>
        </w:rPr>
        <w:t> ;</w:t>
      </w:r>
    </w:p>
    <w:p w:rsidR="00BF770E" w:rsidRPr="0076280E" w:rsidRDefault="00BF770E" w:rsidP="00BF770E">
      <w:pPr>
        <w:pStyle w:val="ListParagraph"/>
        <w:numPr>
          <w:ilvl w:val="0"/>
          <w:numId w:val="9"/>
        </w:numPr>
        <w:spacing w:after="0" w:line="240" w:lineRule="auto"/>
        <w:contextualSpacing w:val="0"/>
        <w:jc w:val="both"/>
        <w:rPr>
          <w:rFonts w:ascii="Arial Narrow" w:hAnsi="Arial Narrow" w:cs="Arial"/>
          <w:sz w:val="20"/>
          <w:szCs w:val="20"/>
        </w:rPr>
      </w:pPr>
      <w:r w:rsidRPr="0076280E">
        <w:rPr>
          <w:rFonts w:ascii="Arial Narrow" w:hAnsi="Arial Narrow"/>
          <w:sz w:val="20"/>
          <w:szCs w:val="20"/>
        </w:rPr>
        <w:t>fournissent aux décideurs des recommandations judicieuses.</w:t>
      </w:r>
    </w:p>
    <w:p w:rsidR="00BF770E" w:rsidRPr="0076280E" w:rsidRDefault="00BF770E" w:rsidP="00BF770E">
      <w:pPr>
        <w:jc w:val="both"/>
        <w:rPr>
          <w:rFonts w:ascii="Arial Narrow" w:hAnsi="Arial Narrow" w:cs="Arial"/>
          <w:sz w:val="20"/>
          <w:szCs w:val="20"/>
        </w:rPr>
      </w:pPr>
    </w:p>
    <w:p w:rsidR="00D552D0" w:rsidRPr="0076280E" w:rsidRDefault="00BF770E" w:rsidP="00EB6116">
      <w:pPr>
        <w:jc w:val="center"/>
        <w:rPr>
          <w:rFonts w:ascii="Arial Narrow" w:hAnsi="Arial Narrow" w:cs="Arial"/>
          <w:sz w:val="20"/>
          <w:szCs w:val="20"/>
        </w:rPr>
      </w:pPr>
      <w:r w:rsidRPr="0076280E">
        <w:rPr>
          <w:rFonts w:ascii="Arial Narrow" w:hAnsi="Arial Narrow"/>
          <w:noProof/>
          <w:sz w:val="20"/>
          <w:lang w:val="en-GB" w:eastAsia="en-GB"/>
        </w:rPr>
        <w:lastRenderedPageBreak/>
        <w:drawing>
          <wp:inline distT="0" distB="0" distL="0" distR="0" wp14:anchorId="426F58B9" wp14:editId="44AB9430">
            <wp:extent cx="3220387" cy="1811867"/>
            <wp:effectExtent l="0" t="0" r="0" b="0"/>
            <wp:docPr id="67" name="Picture 67" descr="https://www.coe.int/documents/15456573/31397899/fontecchio-16.jpg/c3b3ffe4-a5a3-6427-0947-fef655fefbec?vers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oe.int/documents/15456573/31397899/fontecchio-16.jpg/c3b3ffe4-a5a3-6427-0947-fef655fefbec?version=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34189" cy="1819632"/>
                    </a:xfrm>
                    <a:prstGeom prst="rect">
                      <a:avLst/>
                    </a:prstGeom>
                    <a:noFill/>
                    <a:ln>
                      <a:noFill/>
                    </a:ln>
                  </pic:spPr>
                </pic:pic>
              </a:graphicData>
            </a:graphic>
          </wp:inline>
        </w:drawing>
      </w:r>
      <w:bookmarkStart w:id="142" w:name="_Toc505872997"/>
      <w:bookmarkStart w:id="143" w:name="_Toc505873083"/>
      <w:bookmarkStart w:id="144" w:name="_Toc505873314"/>
      <w:bookmarkStart w:id="145" w:name="_Toc505873567"/>
    </w:p>
    <w:p w:rsidR="00BF770E" w:rsidRPr="0076280E" w:rsidRDefault="00F56C6E" w:rsidP="00F56C6E">
      <w:pPr>
        <w:pStyle w:val="CoE-Heading1"/>
        <w:rPr>
          <w:sz w:val="24"/>
        </w:rPr>
      </w:pPr>
      <w:bookmarkStart w:id="146" w:name="_Toc509474092"/>
      <w:r w:rsidRPr="0076280E">
        <w:rPr>
          <w:sz w:val="24"/>
        </w:rPr>
        <w:t>3. Plan d</w:t>
      </w:r>
      <w:r w:rsidR="00890D8A">
        <w:rPr>
          <w:sz w:val="24"/>
        </w:rPr>
        <w:t>’</w:t>
      </w:r>
      <w:r w:rsidRPr="0076280E">
        <w:rPr>
          <w:sz w:val="24"/>
        </w:rPr>
        <w:t>action de la Convention de Faro et synergies avec les autres programmes du Conseil de l</w:t>
      </w:r>
      <w:r w:rsidR="00890D8A">
        <w:rPr>
          <w:sz w:val="24"/>
        </w:rPr>
        <w:t>’</w:t>
      </w:r>
      <w:r w:rsidRPr="0076280E">
        <w:rPr>
          <w:sz w:val="24"/>
        </w:rPr>
        <w:t>Europe</w:t>
      </w:r>
      <w:bookmarkEnd w:id="142"/>
      <w:bookmarkEnd w:id="143"/>
      <w:bookmarkEnd w:id="144"/>
      <w:bookmarkEnd w:id="145"/>
      <w:bookmarkEnd w:id="146"/>
    </w:p>
    <w:p w:rsidR="00F56C6E" w:rsidRPr="0076280E" w:rsidRDefault="00BF770E" w:rsidP="00F56C6E">
      <w:pPr>
        <w:pStyle w:val="CoE-Heading2"/>
        <w:rPr>
          <w:sz w:val="22"/>
        </w:rPr>
      </w:pPr>
      <w:bookmarkStart w:id="147" w:name="_Toc505872998"/>
      <w:bookmarkStart w:id="148" w:name="_Toc505873084"/>
      <w:bookmarkStart w:id="149" w:name="_Toc505873315"/>
      <w:bookmarkStart w:id="150" w:name="_Toc505873568"/>
      <w:bookmarkStart w:id="151" w:name="_Toc509474093"/>
      <w:r w:rsidRPr="0076280E">
        <w:rPr>
          <w:sz w:val="22"/>
        </w:rPr>
        <w:t>3.1. Programme des Journées européennes du patrimoine (JEP)</w:t>
      </w:r>
      <w:bookmarkEnd w:id="147"/>
      <w:bookmarkEnd w:id="148"/>
      <w:bookmarkEnd w:id="149"/>
      <w:bookmarkEnd w:id="150"/>
      <w:bookmarkEnd w:id="151"/>
      <w:r w:rsidRPr="0076280E">
        <w:rPr>
          <w:sz w:val="22"/>
        </w:rPr>
        <w:t xml:space="preserve"> </w:t>
      </w:r>
    </w:p>
    <w:p w:rsidR="00890D8A" w:rsidRDefault="00890D8A" w:rsidP="007342F7">
      <w:pPr>
        <w:spacing w:after="0" w:line="240" w:lineRule="auto"/>
        <w:jc w:val="both"/>
        <w:rPr>
          <w:rFonts w:ascii="Arial Narrow" w:hAnsi="Arial Narrow"/>
          <w:sz w:val="20"/>
          <w:szCs w:val="20"/>
        </w:rPr>
      </w:pP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Grâce à son vaste réseau et à sa capacité de mobilisation toujours plus grande, atteignant sept mille initiatives et trente millions de personnes dans les États membres, ce programme joue un rôle crucial dans l</w:t>
      </w:r>
      <w:r w:rsidR="00890D8A">
        <w:rPr>
          <w:rFonts w:ascii="Arial Narrow" w:hAnsi="Arial Narrow"/>
          <w:sz w:val="20"/>
          <w:szCs w:val="20"/>
        </w:rPr>
        <w:t>’</w:t>
      </w:r>
      <w:r w:rsidRPr="0076280E">
        <w:rPr>
          <w:rFonts w:ascii="Arial Narrow" w:hAnsi="Arial Narrow"/>
          <w:sz w:val="20"/>
          <w:szCs w:val="20"/>
        </w:rPr>
        <w:t>information des communautés patrimoniales, l</w:t>
      </w:r>
      <w:r w:rsidR="00890D8A">
        <w:rPr>
          <w:rFonts w:ascii="Arial Narrow" w:hAnsi="Arial Narrow"/>
          <w:sz w:val="20"/>
          <w:szCs w:val="20"/>
        </w:rPr>
        <w:t>’</w:t>
      </w:r>
      <w:r w:rsidRPr="0076280E">
        <w:rPr>
          <w:rFonts w:ascii="Arial Narrow" w:hAnsi="Arial Narrow"/>
          <w:sz w:val="20"/>
          <w:szCs w:val="20"/>
        </w:rPr>
        <w:t>identification d</w:t>
      </w:r>
      <w:r w:rsidR="00890D8A">
        <w:rPr>
          <w:rFonts w:ascii="Arial Narrow" w:hAnsi="Arial Narrow"/>
          <w:sz w:val="20"/>
          <w:szCs w:val="20"/>
        </w:rPr>
        <w:t>’</w:t>
      </w:r>
      <w:r w:rsidRPr="0076280E">
        <w:rPr>
          <w:rFonts w:ascii="Arial Narrow" w:hAnsi="Arial Narrow"/>
          <w:sz w:val="20"/>
          <w:szCs w:val="20"/>
        </w:rPr>
        <w:t>initiatives spécifiques et l</w:t>
      </w:r>
      <w:r w:rsidR="00890D8A">
        <w:rPr>
          <w:rFonts w:ascii="Arial Narrow" w:hAnsi="Arial Narrow"/>
          <w:sz w:val="20"/>
          <w:szCs w:val="20"/>
        </w:rPr>
        <w:t>’</w:t>
      </w:r>
      <w:r w:rsidRPr="0076280E">
        <w:rPr>
          <w:rFonts w:ascii="Arial Narrow" w:hAnsi="Arial Narrow"/>
          <w:sz w:val="20"/>
          <w:szCs w:val="20"/>
        </w:rPr>
        <w:t>utilisation du potentiel de son réseau dans le cadre des actions à venir. Les coordinateurs nationaux du programme JEP et les communautés sont considérés comme complémentaires et représentent une précieuse ressource pour le Plan d</w:t>
      </w:r>
      <w:r w:rsidR="00890D8A">
        <w:rPr>
          <w:rFonts w:ascii="Arial Narrow" w:hAnsi="Arial Narrow"/>
          <w:sz w:val="20"/>
          <w:szCs w:val="20"/>
        </w:rPr>
        <w:t>’</w:t>
      </w:r>
      <w:r w:rsidRPr="0076280E">
        <w:rPr>
          <w:rFonts w:ascii="Arial Narrow" w:hAnsi="Arial Narrow"/>
          <w:sz w:val="20"/>
          <w:szCs w:val="20"/>
        </w:rPr>
        <w:t>action de Faro dans la mesure où ils transposent les récits locaux des communautés patrimoniales au niveau paneuropéen</w:t>
      </w:r>
      <w:r w:rsidR="00BC4E1C">
        <w:rPr>
          <w:rFonts w:ascii="Arial Narrow" w:hAnsi="Arial Narrow"/>
          <w:sz w:val="20"/>
          <w:szCs w:val="20"/>
        </w:rPr>
        <w:t xml:space="preserve"> </w:t>
      </w:r>
    </w:p>
    <w:p w:rsidR="003C4051" w:rsidRPr="0076280E" w:rsidRDefault="00BF770E" w:rsidP="00625825">
      <w:pPr>
        <w:pStyle w:val="CoE-Heading2"/>
        <w:rPr>
          <w:sz w:val="22"/>
        </w:rPr>
      </w:pPr>
      <w:bookmarkStart w:id="152" w:name="_Toc509474094"/>
      <w:bookmarkStart w:id="153" w:name="_Toc505872999"/>
      <w:bookmarkStart w:id="154" w:name="_Toc505873085"/>
      <w:bookmarkStart w:id="155" w:name="_Toc505873316"/>
      <w:bookmarkStart w:id="156" w:name="_Toc505873569"/>
      <w:r w:rsidRPr="0076280E">
        <w:rPr>
          <w:sz w:val="22"/>
        </w:rPr>
        <w:t>3.2. La Stratégie 21</w:t>
      </w:r>
      <w:r w:rsidR="000E29CF">
        <w:rPr>
          <w:sz w:val="22"/>
        </w:rPr>
        <w:t> :</w:t>
      </w:r>
      <w:r w:rsidRPr="0076280E">
        <w:rPr>
          <w:sz w:val="22"/>
        </w:rPr>
        <w:t xml:space="preserve"> stratégie pour le patrimoine culturel en Europe au 21e siècle</w:t>
      </w:r>
      <w:bookmarkEnd w:id="152"/>
    </w:p>
    <w:bookmarkEnd w:id="153"/>
    <w:bookmarkEnd w:id="154"/>
    <w:bookmarkEnd w:id="155"/>
    <w:bookmarkEnd w:id="156"/>
    <w:p w:rsidR="00A50792" w:rsidRPr="0076280E" w:rsidRDefault="00A50792" w:rsidP="00625825">
      <w:pPr>
        <w:pStyle w:val="CoE-Heading2"/>
        <w:rPr>
          <w:rFonts w:cstheme="minorBidi"/>
          <w:b w:val="0"/>
          <w:sz w:val="20"/>
          <w:lang w:eastAsia="en-US"/>
        </w:rPr>
      </w:pPr>
    </w:p>
    <w:p w:rsidR="00BF770E" w:rsidRPr="0076280E" w:rsidRDefault="00890D8A" w:rsidP="00890D8A">
      <w:pPr>
        <w:jc w:val="both"/>
        <w:rPr>
          <w:rFonts w:ascii="Arial Narrow" w:hAnsi="Arial Narrow"/>
          <w:sz w:val="20"/>
          <w:szCs w:val="20"/>
        </w:rPr>
      </w:pPr>
      <w:r>
        <w:rPr>
          <w:rFonts w:ascii="Arial Narrow" w:hAnsi="Arial Narrow"/>
          <w:sz w:val="20"/>
          <w:szCs w:val="20"/>
        </w:rPr>
        <w:t>Elle</w:t>
      </w:r>
      <w:r w:rsidRPr="0076280E">
        <w:rPr>
          <w:rFonts w:ascii="Arial Narrow" w:hAnsi="Arial Narrow"/>
          <w:sz w:val="20"/>
          <w:szCs w:val="20"/>
        </w:rPr>
        <w:t xml:space="preserve"> </w:t>
      </w:r>
      <w:r w:rsidR="00BF770E" w:rsidRPr="0076280E">
        <w:rPr>
          <w:rFonts w:ascii="Arial Narrow" w:hAnsi="Arial Narrow"/>
          <w:sz w:val="20"/>
          <w:szCs w:val="20"/>
        </w:rPr>
        <w:t>vise à transmettre les principes du Conseil de l</w:t>
      </w:r>
      <w:r>
        <w:rPr>
          <w:rFonts w:ascii="Arial Narrow" w:hAnsi="Arial Narrow"/>
          <w:sz w:val="20"/>
          <w:szCs w:val="20"/>
        </w:rPr>
        <w:t>’</w:t>
      </w:r>
      <w:r w:rsidR="00BF770E" w:rsidRPr="0076280E">
        <w:rPr>
          <w:rFonts w:ascii="Arial Narrow" w:hAnsi="Arial Narrow"/>
          <w:sz w:val="20"/>
          <w:szCs w:val="20"/>
        </w:rPr>
        <w:t>Europe sur la gouvernance participative et l</w:t>
      </w:r>
      <w:r>
        <w:rPr>
          <w:rFonts w:ascii="Arial Narrow" w:hAnsi="Arial Narrow"/>
          <w:sz w:val="20"/>
          <w:szCs w:val="20"/>
        </w:rPr>
        <w:t>’</w:t>
      </w:r>
      <w:r w:rsidR="00BF770E" w:rsidRPr="0076280E">
        <w:rPr>
          <w:rFonts w:ascii="Arial Narrow" w:hAnsi="Arial Narrow"/>
          <w:sz w:val="20"/>
          <w:szCs w:val="20"/>
        </w:rPr>
        <w:t xml:space="preserve">approche intégrée du patrimoine, </w:t>
      </w:r>
      <w:r>
        <w:rPr>
          <w:rFonts w:ascii="Arial Narrow" w:hAnsi="Arial Narrow"/>
          <w:sz w:val="20"/>
          <w:szCs w:val="20"/>
        </w:rPr>
        <w:t>en lien</w:t>
      </w:r>
      <w:r w:rsidRPr="0076280E">
        <w:rPr>
          <w:rFonts w:ascii="Arial Narrow" w:hAnsi="Arial Narrow"/>
          <w:sz w:val="20"/>
          <w:szCs w:val="20"/>
        </w:rPr>
        <w:t xml:space="preserve"> </w:t>
      </w:r>
      <w:r w:rsidR="00BF770E" w:rsidRPr="0076280E">
        <w:rPr>
          <w:rFonts w:ascii="Arial Narrow" w:hAnsi="Arial Narrow"/>
          <w:sz w:val="20"/>
          <w:szCs w:val="20"/>
        </w:rPr>
        <w:t>avec les autorités nationales, les décideurs politiques ainsi que les associations professionnelles. Elle prône le recours à un processus d</w:t>
      </w:r>
      <w:r>
        <w:rPr>
          <w:rFonts w:ascii="Arial Narrow" w:hAnsi="Arial Narrow"/>
          <w:sz w:val="20"/>
          <w:szCs w:val="20"/>
        </w:rPr>
        <w:t>’</w:t>
      </w:r>
      <w:r w:rsidR="00BF770E" w:rsidRPr="0076280E">
        <w:rPr>
          <w:rFonts w:ascii="Arial Narrow" w:hAnsi="Arial Narrow"/>
          <w:sz w:val="20"/>
          <w:szCs w:val="20"/>
        </w:rPr>
        <w:t xml:space="preserve">auto-évaluation rigoureux pendant sa mise en œuvre. Parallèlement à la consultation et aux conseils dispensés par le Secrétariat, la Stratégie 21 </w:t>
      </w:r>
      <w:r w:rsidR="00625825" w:rsidRPr="0076280E">
        <w:rPr>
          <w:rFonts w:ascii="Arial Narrow" w:hAnsi="Arial Narrow"/>
          <w:sz w:val="20"/>
          <w:szCs w:val="20"/>
        </w:rPr>
        <w:t>propose</w:t>
      </w:r>
      <w:r w:rsidR="00BF770E" w:rsidRPr="0076280E">
        <w:rPr>
          <w:rFonts w:ascii="Arial Narrow" w:hAnsi="Arial Narrow"/>
          <w:sz w:val="20"/>
          <w:szCs w:val="20"/>
        </w:rPr>
        <w:t xml:space="preserve"> des bonnes pratiques </w:t>
      </w:r>
      <w:r w:rsidR="00625825" w:rsidRPr="0076280E">
        <w:rPr>
          <w:rFonts w:ascii="Arial Narrow" w:hAnsi="Arial Narrow"/>
          <w:sz w:val="20"/>
          <w:szCs w:val="20"/>
        </w:rPr>
        <w:t xml:space="preserve">aux États membres, </w:t>
      </w:r>
      <w:r w:rsidR="00BF770E" w:rsidRPr="0076280E">
        <w:rPr>
          <w:rFonts w:ascii="Arial Narrow" w:hAnsi="Arial Narrow"/>
          <w:sz w:val="20"/>
          <w:szCs w:val="20"/>
        </w:rPr>
        <w:t>dans ses trois principaux domaines. La Convention de Faro constituant l</w:t>
      </w:r>
      <w:r>
        <w:rPr>
          <w:rFonts w:ascii="Arial Narrow" w:hAnsi="Arial Narrow"/>
          <w:sz w:val="20"/>
          <w:szCs w:val="20"/>
        </w:rPr>
        <w:t>’</w:t>
      </w:r>
      <w:r w:rsidR="00BF770E" w:rsidRPr="0076280E">
        <w:rPr>
          <w:rFonts w:ascii="Arial Narrow" w:hAnsi="Arial Narrow"/>
          <w:sz w:val="20"/>
          <w:szCs w:val="20"/>
        </w:rPr>
        <w:t>un des principaux cadres de la Stratégie 21, le Plan d</w:t>
      </w:r>
      <w:r>
        <w:rPr>
          <w:rFonts w:ascii="Arial Narrow" w:hAnsi="Arial Narrow"/>
          <w:sz w:val="20"/>
          <w:szCs w:val="20"/>
        </w:rPr>
        <w:t>’</w:t>
      </w:r>
      <w:r w:rsidR="00BF770E" w:rsidRPr="0076280E">
        <w:rPr>
          <w:rFonts w:ascii="Arial Narrow" w:hAnsi="Arial Narrow"/>
          <w:sz w:val="20"/>
          <w:szCs w:val="20"/>
        </w:rPr>
        <w:t>action de Faro joue un rôle clé pour analyser et traiter les bonnes pratiques potentielles et faire en sorte qu</w:t>
      </w:r>
      <w:r>
        <w:rPr>
          <w:rFonts w:ascii="Arial Narrow" w:hAnsi="Arial Narrow"/>
          <w:sz w:val="20"/>
          <w:szCs w:val="20"/>
        </w:rPr>
        <w:t>’</w:t>
      </w:r>
      <w:r w:rsidR="00BF770E" w:rsidRPr="0076280E">
        <w:rPr>
          <w:rFonts w:ascii="Arial Narrow" w:hAnsi="Arial Narrow"/>
          <w:sz w:val="20"/>
          <w:szCs w:val="20"/>
        </w:rPr>
        <w:t>elles soient alignées sur les valeurs fondamentales du Conseil de l</w:t>
      </w:r>
      <w:r>
        <w:rPr>
          <w:rFonts w:ascii="Arial Narrow" w:hAnsi="Arial Narrow"/>
          <w:sz w:val="20"/>
          <w:szCs w:val="20"/>
        </w:rPr>
        <w:t>’</w:t>
      </w:r>
      <w:r w:rsidR="00BF770E" w:rsidRPr="0076280E">
        <w:rPr>
          <w:rFonts w:ascii="Arial Narrow" w:hAnsi="Arial Narrow"/>
          <w:sz w:val="20"/>
          <w:szCs w:val="20"/>
        </w:rPr>
        <w:t>Europe.</w:t>
      </w:r>
      <w:r w:rsidR="00BC4E1C">
        <w:rPr>
          <w:rFonts w:ascii="Arial Narrow" w:hAnsi="Arial Narrow"/>
          <w:sz w:val="20"/>
          <w:szCs w:val="20"/>
        </w:rPr>
        <w:t xml:space="preserve"> </w:t>
      </w:r>
    </w:p>
    <w:p w:rsidR="00625825" w:rsidRPr="0076280E" w:rsidRDefault="00625825" w:rsidP="00625825">
      <w:pPr>
        <w:pStyle w:val="CoE-Heading2"/>
        <w:rPr>
          <w:rFonts w:cstheme="minorBidi"/>
          <w:b w:val="0"/>
          <w:sz w:val="20"/>
          <w:lang w:eastAsia="en-US"/>
        </w:rPr>
      </w:pPr>
    </w:p>
    <w:p w:rsidR="003C4051" w:rsidRPr="0076280E" w:rsidRDefault="00BF770E" w:rsidP="00F56C6E">
      <w:pPr>
        <w:pStyle w:val="CoE-Heading2"/>
      </w:pPr>
      <w:bookmarkStart w:id="157" w:name="_Toc505873000"/>
      <w:bookmarkStart w:id="158" w:name="_Toc505873086"/>
      <w:bookmarkStart w:id="159" w:name="_Toc505873317"/>
      <w:bookmarkStart w:id="160" w:name="_Toc505873570"/>
      <w:bookmarkStart w:id="161" w:name="_Toc509474095"/>
      <w:r w:rsidRPr="0076280E">
        <w:rPr>
          <w:sz w:val="22"/>
        </w:rPr>
        <w:t xml:space="preserve">3.3. </w:t>
      </w:r>
      <w:r w:rsidRPr="0076280E">
        <w:t>Le programme des</w:t>
      </w:r>
      <w:r w:rsidRPr="0076280E">
        <w:rPr>
          <w:sz w:val="22"/>
        </w:rPr>
        <w:t xml:space="preserve"> </w:t>
      </w:r>
      <w:hyperlink r:id="rId42" w:history="1">
        <w:r w:rsidRPr="0076280E">
          <w:t>Itinéraires culturels</w:t>
        </w:r>
        <w:bookmarkEnd w:id="157"/>
        <w:bookmarkEnd w:id="158"/>
        <w:bookmarkEnd w:id="159"/>
        <w:bookmarkEnd w:id="160"/>
        <w:bookmarkEnd w:id="161"/>
      </w:hyperlink>
    </w:p>
    <w:p w:rsidR="00F56C6E" w:rsidRPr="0076280E" w:rsidRDefault="00BF770E" w:rsidP="00F56C6E">
      <w:pPr>
        <w:pStyle w:val="CoE-Heading2"/>
        <w:rPr>
          <w:sz w:val="22"/>
        </w:rPr>
      </w:pPr>
      <w:r w:rsidRPr="0076280E">
        <w:rPr>
          <w:sz w:val="22"/>
        </w:rPr>
        <w:t xml:space="preserve"> </w:t>
      </w:r>
    </w:p>
    <w:p w:rsidR="00BF770E" w:rsidRPr="0076280E" w:rsidRDefault="00890D8A" w:rsidP="00890D8A">
      <w:pPr>
        <w:jc w:val="both"/>
        <w:rPr>
          <w:rFonts w:ascii="Arial Narrow" w:hAnsi="Arial Narrow" w:cs="Arial"/>
          <w:b/>
          <w:sz w:val="20"/>
          <w:szCs w:val="20"/>
        </w:rPr>
      </w:pPr>
      <w:r>
        <w:rPr>
          <w:rFonts w:ascii="Arial Narrow" w:hAnsi="Arial Narrow"/>
          <w:sz w:val="20"/>
          <w:szCs w:val="20"/>
        </w:rPr>
        <w:t xml:space="preserve">Il </w:t>
      </w:r>
      <w:r w:rsidR="00BF770E" w:rsidRPr="0076280E">
        <w:rPr>
          <w:rFonts w:ascii="Arial Narrow" w:hAnsi="Arial Narrow"/>
          <w:sz w:val="20"/>
          <w:szCs w:val="20"/>
        </w:rPr>
        <w:t>montre</w:t>
      </w:r>
      <w:r>
        <w:rPr>
          <w:rFonts w:ascii="Arial Narrow" w:hAnsi="Arial Narrow"/>
          <w:sz w:val="20"/>
          <w:szCs w:val="20"/>
        </w:rPr>
        <w:t>,</w:t>
      </w:r>
      <w:r w:rsidR="00BF770E" w:rsidRPr="0076280E">
        <w:rPr>
          <w:rFonts w:ascii="Arial Narrow" w:hAnsi="Arial Narrow"/>
          <w:sz w:val="20"/>
          <w:szCs w:val="20"/>
        </w:rPr>
        <w:t xml:space="preserve"> par un voyage dans l</w:t>
      </w:r>
      <w:r>
        <w:rPr>
          <w:rFonts w:ascii="Arial Narrow" w:hAnsi="Arial Narrow"/>
          <w:sz w:val="20"/>
          <w:szCs w:val="20"/>
        </w:rPr>
        <w:t>’</w:t>
      </w:r>
      <w:r w:rsidR="00BF770E" w:rsidRPr="0076280E">
        <w:rPr>
          <w:rFonts w:ascii="Arial Narrow" w:hAnsi="Arial Narrow"/>
          <w:sz w:val="20"/>
          <w:szCs w:val="20"/>
        </w:rPr>
        <w:t>espace et le temps</w:t>
      </w:r>
      <w:r>
        <w:rPr>
          <w:rFonts w:ascii="Arial Narrow" w:hAnsi="Arial Narrow"/>
          <w:sz w:val="20"/>
          <w:szCs w:val="20"/>
        </w:rPr>
        <w:t>,</w:t>
      </w:r>
      <w:r w:rsidR="00BF770E" w:rsidRPr="0076280E">
        <w:rPr>
          <w:rFonts w:ascii="Arial Narrow" w:hAnsi="Arial Narrow"/>
          <w:sz w:val="20"/>
          <w:szCs w:val="20"/>
        </w:rPr>
        <w:t xml:space="preserve"> comment le patrimoine des différents pays et cultures qui forment l</w:t>
      </w:r>
      <w:r>
        <w:rPr>
          <w:rFonts w:ascii="Arial Narrow" w:hAnsi="Arial Narrow"/>
          <w:sz w:val="20"/>
          <w:szCs w:val="20"/>
        </w:rPr>
        <w:t>’</w:t>
      </w:r>
      <w:r w:rsidR="00BF770E" w:rsidRPr="0076280E">
        <w:rPr>
          <w:rFonts w:ascii="Arial Narrow" w:hAnsi="Arial Narrow"/>
          <w:sz w:val="20"/>
          <w:szCs w:val="20"/>
        </w:rPr>
        <w:t>Europe concourt à la constitution d</w:t>
      </w:r>
      <w:r>
        <w:rPr>
          <w:rFonts w:ascii="Arial Narrow" w:hAnsi="Arial Narrow"/>
          <w:sz w:val="20"/>
          <w:szCs w:val="20"/>
        </w:rPr>
        <w:t>’</w:t>
      </w:r>
      <w:r w:rsidR="00BF770E" w:rsidRPr="0076280E">
        <w:rPr>
          <w:rFonts w:ascii="Arial Narrow" w:hAnsi="Arial Narrow"/>
          <w:sz w:val="20"/>
          <w:szCs w:val="20"/>
        </w:rPr>
        <w:t>un patrimoine culturel vivant commun. Les principes de la Convention de Faro étant étroitement liés à ceux du programme des Itinéraires culturels, des synergies ont été recherchées</w:t>
      </w:r>
      <w:r w:rsidR="00BF770E" w:rsidRPr="0076280E">
        <w:rPr>
          <w:rFonts w:ascii="Arial Narrow" w:hAnsi="Arial Narrow"/>
          <w:sz w:val="20"/>
        </w:rPr>
        <w:t xml:space="preserve"> entre ces deux programmes. Dans ce cadre, le Plan d</w:t>
      </w:r>
      <w:r>
        <w:rPr>
          <w:rFonts w:ascii="Arial Narrow" w:hAnsi="Arial Narrow"/>
          <w:sz w:val="20"/>
        </w:rPr>
        <w:t>’</w:t>
      </w:r>
      <w:r w:rsidR="00BF770E" w:rsidRPr="0076280E">
        <w:rPr>
          <w:rFonts w:ascii="Arial Narrow" w:hAnsi="Arial Narrow"/>
          <w:sz w:val="20"/>
        </w:rPr>
        <w:t xml:space="preserve">action de la Convention de Faro coopère depuis 2016 avec </w:t>
      </w:r>
      <w:r w:rsidR="00BF770E" w:rsidRPr="0076280E">
        <w:rPr>
          <w:rFonts w:ascii="Arial Narrow" w:hAnsi="Arial Narrow"/>
          <w:sz w:val="20"/>
        </w:rPr>
        <w:lastRenderedPageBreak/>
        <w:t>l</w:t>
      </w:r>
      <w:r>
        <w:rPr>
          <w:rFonts w:ascii="Arial Narrow" w:hAnsi="Arial Narrow"/>
          <w:sz w:val="20"/>
        </w:rPr>
        <w:t>’</w:t>
      </w:r>
      <w:r w:rsidR="00BF770E" w:rsidRPr="0076280E">
        <w:rPr>
          <w:rFonts w:ascii="Arial Narrow" w:hAnsi="Arial Narrow"/>
          <w:sz w:val="20"/>
        </w:rPr>
        <w:t xml:space="preserve">itinéraire ATRIUM – Architecture des régimes totalitaires du </w:t>
      </w:r>
      <w:r>
        <w:rPr>
          <w:rFonts w:ascii="Arial Narrow" w:hAnsi="Arial Narrow"/>
          <w:sz w:val="20"/>
        </w:rPr>
        <w:t>XX</w:t>
      </w:r>
      <w:r w:rsidR="00BF770E" w:rsidRPr="007342F7">
        <w:rPr>
          <w:rFonts w:ascii="Arial Narrow" w:hAnsi="Arial Narrow"/>
          <w:sz w:val="20"/>
          <w:vertAlign w:val="superscript"/>
        </w:rPr>
        <w:t>e</w:t>
      </w:r>
      <w:r>
        <w:rPr>
          <w:rFonts w:ascii="Arial Narrow" w:hAnsi="Arial Narrow"/>
          <w:sz w:val="20"/>
        </w:rPr>
        <w:t> </w:t>
      </w:r>
      <w:r w:rsidR="00BF770E" w:rsidRPr="0076280E">
        <w:rPr>
          <w:rFonts w:ascii="Arial Narrow" w:hAnsi="Arial Narrow"/>
          <w:sz w:val="20"/>
        </w:rPr>
        <w:t xml:space="preserve">siècle dans la mémoire urbaine de </w:t>
      </w:r>
      <w:r w:rsidRPr="0076280E">
        <w:rPr>
          <w:rFonts w:ascii="Arial Narrow" w:hAnsi="Arial Narrow"/>
          <w:sz w:val="20"/>
        </w:rPr>
        <w:t>l</w:t>
      </w:r>
      <w:r>
        <w:rPr>
          <w:rFonts w:ascii="Arial Narrow" w:hAnsi="Arial Narrow"/>
          <w:sz w:val="20"/>
        </w:rPr>
        <w:t>’</w:t>
      </w:r>
      <w:r w:rsidRPr="0076280E">
        <w:rPr>
          <w:rFonts w:ascii="Arial Narrow" w:hAnsi="Arial Narrow"/>
          <w:sz w:val="20"/>
        </w:rPr>
        <w:t>Europe</w:t>
      </w:r>
      <w:r w:rsidR="00BF770E" w:rsidRPr="0076280E">
        <w:rPr>
          <w:rFonts w:ascii="Arial Narrow" w:hAnsi="Arial Narrow"/>
          <w:sz w:val="20"/>
        </w:rPr>
        <w:t>.</w:t>
      </w:r>
      <w:r w:rsidR="00BC4E1C">
        <w:rPr>
          <w:rFonts w:ascii="Arial Narrow" w:hAnsi="Arial Narrow"/>
          <w:sz w:val="20"/>
        </w:rPr>
        <w:t xml:space="preserve"> </w:t>
      </w:r>
    </w:p>
    <w:p w:rsidR="003C4051" w:rsidRPr="0076280E" w:rsidRDefault="00BF770E" w:rsidP="00F56C6E">
      <w:pPr>
        <w:pStyle w:val="CoE-Heading2"/>
        <w:rPr>
          <w:sz w:val="22"/>
        </w:rPr>
      </w:pPr>
      <w:bookmarkStart w:id="162" w:name="_Toc505873001"/>
      <w:bookmarkStart w:id="163" w:name="_Toc505873087"/>
      <w:bookmarkStart w:id="164" w:name="_Toc505873318"/>
      <w:bookmarkStart w:id="165" w:name="_Toc505873571"/>
      <w:bookmarkStart w:id="166" w:name="_Toc509474096"/>
      <w:r w:rsidRPr="0076280E">
        <w:rPr>
          <w:sz w:val="22"/>
        </w:rPr>
        <w:t>3.4. L</w:t>
      </w:r>
      <w:r w:rsidR="00890D8A">
        <w:rPr>
          <w:sz w:val="22"/>
        </w:rPr>
        <w:t>’</w:t>
      </w:r>
      <w:r w:rsidRPr="0076280E">
        <w:rPr>
          <w:sz w:val="22"/>
        </w:rPr>
        <w:t>accord EUR-OPA Risques Majeurs</w:t>
      </w:r>
      <w:bookmarkEnd w:id="162"/>
      <w:bookmarkEnd w:id="163"/>
      <w:bookmarkEnd w:id="164"/>
      <w:bookmarkEnd w:id="165"/>
      <w:bookmarkEnd w:id="166"/>
    </w:p>
    <w:p w:rsidR="00F56C6E" w:rsidRPr="0076280E" w:rsidRDefault="00BF770E" w:rsidP="00F56C6E">
      <w:pPr>
        <w:pStyle w:val="CoE-Heading2"/>
        <w:rPr>
          <w:sz w:val="22"/>
        </w:rPr>
      </w:pPr>
      <w:r w:rsidRPr="0076280E">
        <w:rPr>
          <w:sz w:val="22"/>
        </w:rPr>
        <w:t xml:space="preserve"> </w:t>
      </w:r>
    </w:p>
    <w:p w:rsidR="00BF770E" w:rsidRPr="0076280E" w:rsidRDefault="000622DA" w:rsidP="000622DA">
      <w:pPr>
        <w:jc w:val="both"/>
        <w:rPr>
          <w:rFonts w:ascii="Arial Narrow" w:hAnsi="Arial Narrow" w:cs="Arial"/>
          <w:sz w:val="20"/>
        </w:rPr>
      </w:pPr>
      <w:r>
        <w:rPr>
          <w:rFonts w:ascii="Arial Narrow" w:hAnsi="Arial Narrow"/>
          <w:sz w:val="20"/>
          <w:szCs w:val="20"/>
        </w:rPr>
        <w:t>Il s’agit d’</w:t>
      </w:r>
      <w:r w:rsidR="00BF770E" w:rsidRPr="0076280E">
        <w:rPr>
          <w:rFonts w:ascii="Arial Narrow" w:hAnsi="Arial Narrow"/>
          <w:sz w:val="20"/>
          <w:szCs w:val="20"/>
        </w:rPr>
        <w:t>une plate-forme de coopération dans le domaine des risques naturels et technologiques majeurs.</w:t>
      </w:r>
      <w:r w:rsidR="00BF770E" w:rsidRPr="0076280E">
        <w:rPr>
          <w:rFonts w:ascii="Arial Narrow" w:hAnsi="Arial Narrow"/>
          <w:sz w:val="20"/>
          <w:szCs w:val="20"/>
        </w:rPr>
        <w:cr/>
        <w:t>Son domaine d</w:t>
      </w:r>
      <w:r w:rsidR="00890D8A">
        <w:rPr>
          <w:rFonts w:ascii="Arial Narrow" w:hAnsi="Arial Narrow"/>
          <w:sz w:val="20"/>
          <w:szCs w:val="20"/>
        </w:rPr>
        <w:t>’</w:t>
      </w:r>
      <w:r w:rsidR="00BF770E" w:rsidRPr="0076280E">
        <w:rPr>
          <w:rFonts w:ascii="Arial Narrow" w:hAnsi="Arial Narrow"/>
          <w:sz w:val="20"/>
          <w:szCs w:val="20"/>
        </w:rPr>
        <w:t xml:space="preserve">action est lié aux catastrophes naturelles et technologiques majeures </w:t>
      </w:r>
      <w:r>
        <w:rPr>
          <w:rFonts w:ascii="Arial Narrow" w:hAnsi="Arial Narrow"/>
          <w:sz w:val="20"/>
          <w:szCs w:val="20"/>
        </w:rPr>
        <w:t>– </w:t>
      </w:r>
      <w:r w:rsidR="00BF770E" w:rsidRPr="0076280E">
        <w:rPr>
          <w:rFonts w:ascii="Arial Narrow" w:hAnsi="Arial Narrow"/>
          <w:sz w:val="20"/>
          <w:szCs w:val="20"/>
        </w:rPr>
        <w:t>connaissance, prévention, gestion des crises, analyse post-crise et réhabilitation.</w:t>
      </w:r>
      <w:r w:rsidR="00BC4E1C">
        <w:rPr>
          <w:rFonts w:ascii="Arial Narrow" w:hAnsi="Arial Narrow"/>
          <w:sz w:val="20"/>
          <w:szCs w:val="20"/>
        </w:rPr>
        <w:t xml:space="preserve"> </w:t>
      </w:r>
      <w:r w:rsidR="00BF770E" w:rsidRPr="0076280E">
        <w:rPr>
          <w:rFonts w:ascii="Arial Narrow" w:hAnsi="Arial Narrow"/>
          <w:sz w:val="20"/>
          <w:szCs w:val="20"/>
        </w:rPr>
        <w:t>Face aux inquiétudes croissantes</w:t>
      </w:r>
      <w:r w:rsidR="00BF770E" w:rsidRPr="0076280E">
        <w:rPr>
          <w:rFonts w:ascii="Arial Narrow" w:hAnsi="Arial Narrow"/>
          <w:sz w:val="20"/>
        </w:rPr>
        <w:t xml:space="preserve"> concernant les grandes catastrophes et leurs conséquences sur le patrimoine culturel, des travaux de prévention et de retour à la normale sont à l</w:t>
      </w:r>
      <w:r w:rsidR="00890D8A">
        <w:rPr>
          <w:rFonts w:ascii="Arial Narrow" w:hAnsi="Arial Narrow"/>
          <w:sz w:val="20"/>
        </w:rPr>
        <w:t>’</w:t>
      </w:r>
      <w:r w:rsidR="00BF770E" w:rsidRPr="0076280E">
        <w:rPr>
          <w:rFonts w:ascii="Arial Narrow" w:hAnsi="Arial Narrow"/>
          <w:sz w:val="20"/>
        </w:rPr>
        <w:t>étude par le biais de l</w:t>
      </w:r>
      <w:r w:rsidR="00890D8A">
        <w:rPr>
          <w:rFonts w:ascii="Arial Narrow" w:hAnsi="Arial Narrow"/>
          <w:sz w:val="20"/>
        </w:rPr>
        <w:t>’</w:t>
      </w:r>
      <w:r w:rsidR="00BF770E" w:rsidRPr="0076280E">
        <w:rPr>
          <w:rFonts w:ascii="Arial Narrow" w:hAnsi="Arial Narrow"/>
          <w:sz w:val="20"/>
        </w:rPr>
        <w:t>approche de la Convention de Faro. Les synergies entre les deux programmes sont étudiées depuis 2016 et ont été mises en pratique en 2017, à travers un projet de recherche conjoint fondé sur une étude de cas portant sur Fontecchio (Italie), avec la participation des milieux universitaires et des organisations de la société civile.</w:t>
      </w:r>
      <w:r w:rsidR="00BC4E1C">
        <w:rPr>
          <w:rFonts w:ascii="Arial Narrow" w:hAnsi="Arial Narrow"/>
          <w:sz w:val="20"/>
        </w:rPr>
        <w:t xml:space="preserve"> </w:t>
      </w:r>
    </w:p>
    <w:p w:rsidR="00DC0717" w:rsidRPr="0076280E" w:rsidRDefault="00BF770E" w:rsidP="00775AEC">
      <w:pPr>
        <w:pStyle w:val="CoE-Heading2"/>
        <w:rPr>
          <w:sz w:val="22"/>
        </w:rPr>
      </w:pPr>
      <w:bookmarkStart w:id="167" w:name="_Toc509474097"/>
      <w:bookmarkStart w:id="168" w:name="_Toc505873002"/>
      <w:bookmarkStart w:id="169" w:name="_Toc505873088"/>
      <w:bookmarkStart w:id="170" w:name="_Toc505873319"/>
      <w:bookmarkStart w:id="171" w:name="_Toc505873572"/>
      <w:r w:rsidRPr="0076280E">
        <w:rPr>
          <w:sz w:val="22"/>
        </w:rPr>
        <w:t>3.5. Le programme « Cités interculturelles »</w:t>
      </w:r>
      <w:bookmarkEnd w:id="167"/>
    </w:p>
    <w:bookmarkEnd w:id="168"/>
    <w:bookmarkEnd w:id="169"/>
    <w:bookmarkEnd w:id="170"/>
    <w:bookmarkEnd w:id="171"/>
    <w:p w:rsidR="00A50792" w:rsidRPr="0076280E" w:rsidRDefault="00A50792" w:rsidP="00775AEC">
      <w:pPr>
        <w:pStyle w:val="CoE-Heading2"/>
        <w:rPr>
          <w:sz w:val="22"/>
        </w:rPr>
      </w:pPr>
    </w:p>
    <w:p w:rsidR="00BF770E" w:rsidRPr="0076280E" w:rsidRDefault="000622DA" w:rsidP="007E622B">
      <w:pPr>
        <w:jc w:val="both"/>
        <w:rPr>
          <w:rFonts w:ascii="Arial Narrow" w:hAnsi="Arial Narrow"/>
          <w:b/>
          <w:sz w:val="20"/>
          <w:szCs w:val="20"/>
        </w:rPr>
      </w:pPr>
      <w:r>
        <w:rPr>
          <w:rFonts w:ascii="Arial Narrow" w:hAnsi="Arial Narrow"/>
          <w:sz w:val="20"/>
          <w:szCs w:val="20"/>
        </w:rPr>
        <w:t xml:space="preserve">Ce programme </w:t>
      </w:r>
      <w:r w:rsidR="00BF770E" w:rsidRPr="0076280E">
        <w:rPr>
          <w:rFonts w:ascii="Arial Narrow" w:hAnsi="Arial Narrow"/>
          <w:sz w:val="20"/>
          <w:szCs w:val="20"/>
        </w:rPr>
        <w:t>aide les villes à analyser leurs politiques à travers un prisme interculturel et à élaborer des stratégies interculturelles globales pour gérer la diversité de façon constructive et en faire un avantage.</w:t>
      </w:r>
      <w:r w:rsidR="00BF770E" w:rsidRPr="0076280E">
        <w:rPr>
          <w:rFonts w:ascii="Arial Narrow" w:hAnsi="Arial Narrow"/>
          <w:sz w:val="20"/>
          <w:szCs w:val="20"/>
        </w:rPr>
        <w:cr/>
      </w:r>
      <w:r w:rsidR="00BF770E" w:rsidRPr="0076280E">
        <w:rPr>
          <w:rFonts w:ascii="Arial Narrow" w:hAnsi="Arial Narrow"/>
          <w:sz w:val="20"/>
          <w:szCs w:val="20"/>
        </w:rPr>
        <w:br/>
        <w:t>En s</w:t>
      </w:r>
      <w:r w:rsidR="00890D8A">
        <w:rPr>
          <w:rFonts w:ascii="Arial Narrow" w:hAnsi="Arial Narrow"/>
          <w:sz w:val="20"/>
          <w:szCs w:val="20"/>
        </w:rPr>
        <w:t>’</w:t>
      </w:r>
      <w:r w:rsidR="00BF770E" w:rsidRPr="0076280E">
        <w:rPr>
          <w:rFonts w:ascii="Arial Narrow" w:hAnsi="Arial Narrow"/>
          <w:sz w:val="20"/>
          <w:szCs w:val="20"/>
        </w:rPr>
        <w:t>inspirant des expériences précédentes acquises dans le domaine du patrimoine par le biais des programmes d</w:t>
      </w:r>
      <w:r w:rsidR="00890D8A">
        <w:rPr>
          <w:rFonts w:ascii="Arial Narrow" w:hAnsi="Arial Narrow"/>
          <w:sz w:val="20"/>
          <w:szCs w:val="20"/>
        </w:rPr>
        <w:t>’</w:t>
      </w:r>
      <w:r w:rsidR="00BF770E" w:rsidRPr="0076280E">
        <w:rPr>
          <w:rFonts w:ascii="Arial Narrow" w:hAnsi="Arial Narrow"/>
          <w:sz w:val="20"/>
          <w:szCs w:val="20"/>
        </w:rPr>
        <w:t>assistance technique, une idée de projet conjoint a été élaborée et adaptée au programme des cités interculturelles. STEPS est un projet pilote conjoint de l</w:t>
      </w:r>
      <w:r w:rsidR="00890D8A">
        <w:rPr>
          <w:rFonts w:ascii="Arial Narrow" w:hAnsi="Arial Narrow"/>
          <w:sz w:val="20"/>
          <w:szCs w:val="20"/>
        </w:rPr>
        <w:t>’</w:t>
      </w:r>
      <w:r w:rsidR="00BF770E" w:rsidRPr="0076280E">
        <w:rPr>
          <w:rFonts w:ascii="Arial Narrow" w:hAnsi="Arial Narrow"/>
          <w:sz w:val="20"/>
          <w:szCs w:val="20"/>
        </w:rPr>
        <w:t>U</w:t>
      </w:r>
      <w:r w:rsidR="007E622B">
        <w:rPr>
          <w:rFonts w:ascii="Arial Narrow" w:hAnsi="Arial Narrow"/>
          <w:sz w:val="20"/>
          <w:szCs w:val="20"/>
        </w:rPr>
        <w:t>nion européenne</w:t>
      </w:r>
      <w:r w:rsidR="00BF770E" w:rsidRPr="0076280E">
        <w:rPr>
          <w:rFonts w:ascii="Arial Narrow" w:hAnsi="Arial Narrow"/>
          <w:sz w:val="20"/>
          <w:szCs w:val="20"/>
        </w:rPr>
        <w:t xml:space="preserve"> et du Conseil de l</w:t>
      </w:r>
      <w:r w:rsidR="00890D8A">
        <w:rPr>
          <w:rFonts w:ascii="Arial Narrow" w:hAnsi="Arial Narrow"/>
          <w:sz w:val="20"/>
          <w:szCs w:val="20"/>
        </w:rPr>
        <w:t>’</w:t>
      </w:r>
      <w:r w:rsidR="00BF770E" w:rsidRPr="0076280E">
        <w:rPr>
          <w:rFonts w:ascii="Arial Narrow" w:hAnsi="Arial Narrow"/>
          <w:sz w:val="20"/>
          <w:szCs w:val="20"/>
        </w:rPr>
        <w:t>Europe qui vise à créer et renforcer la cohésion communautaire, en encourageant la confiance, le dialogue et la compréhension mutuelle entre des sociétés diversifiées, à travers des plans d</w:t>
      </w:r>
      <w:r w:rsidR="00890D8A">
        <w:rPr>
          <w:rFonts w:ascii="Arial Narrow" w:hAnsi="Arial Narrow"/>
          <w:sz w:val="20"/>
          <w:szCs w:val="20"/>
        </w:rPr>
        <w:t>’</w:t>
      </w:r>
      <w:r w:rsidR="00BF770E" w:rsidRPr="0076280E">
        <w:rPr>
          <w:rFonts w:ascii="Arial Narrow" w:hAnsi="Arial Narrow"/>
          <w:sz w:val="20"/>
          <w:szCs w:val="20"/>
        </w:rPr>
        <w:t xml:space="preserve">action participatifs liés au patrimoine. Le projet est mis en </w:t>
      </w:r>
      <w:r w:rsidR="000140AC" w:rsidRPr="0076280E">
        <w:rPr>
          <w:rFonts w:ascii="Arial Narrow" w:hAnsi="Arial Narrow"/>
          <w:sz w:val="20"/>
          <w:szCs w:val="20"/>
        </w:rPr>
        <w:t>œuvre</w:t>
      </w:r>
      <w:r w:rsidR="00BF770E" w:rsidRPr="0076280E">
        <w:rPr>
          <w:rFonts w:ascii="Arial Narrow" w:hAnsi="Arial Narrow"/>
          <w:sz w:val="20"/>
          <w:szCs w:val="20"/>
        </w:rPr>
        <w:t xml:space="preserve"> par l</w:t>
      </w:r>
      <w:r w:rsidR="00890D8A">
        <w:rPr>
          <w:rFonts w:ascii="Arial Narrow" w:hAnsi="Arial Narrow"/>
          <w:sz w:val="20"/>
          <w:szCs w:val="20"/>
        </w:rPr>
        <w:t>’</w:t>
      </w:r>
      <w:r w:rsidR="00BF770E" w:rsidRPr="0076280E">
        <w:rPr>
          <w:rFonts w:ascii="Arial Narrow" w:hAnsi="Arial Narrow"/>
          <w:sz w:val="20"/>
          <w:szCs w:val="20"/>
        </w:rPr>
        <w:t>initiative « Cités interculturelles » mais le programme et les conseils techniques éventuels sont assurés dans le cadre du Plan d</w:t>
      </w:r>
      <w:r w:rsidR="00890D8A">
        <w:rPr>
          <w:rFonts w:ascii="Arial Narrow" w:hAnsi="Arial Narrow"/>
          <w:sz w:val="20"/>
          <w:szCs w:val="20"/>
        </w:rPr>
        <w:t>’</w:t>
      </w:r>
      <w:r w:rsidR="00BF770E" w:rsidRPr="0076280E">
        <w:rPr>
          <w:rFonts w:ascii="Arial Narrow" w:hAnsi="Arial Narrow"/>
          <w:sz w:val="20"/>
          <w:szCs w:val="20"/>
        </w:rPr>
        <w:t xml:space="preserve">action de Faro. </w:t>
      </w:r>
    </w:p>
    <w:p w:rsidR="00BF770E" w:rsidRPr="0076280E" w:rsidRDefault="00BF770E" w:rsidP="00BF770E">
      <w:pPr>
        <w:jc w:val="both"/>
        <w:rPr>
          <w:rFonts w:ascii="Arial Narrow" w:hAnsi="Arial Narrow" w:cs="Arial"/>
          <w:bCs/>
          <w:sz w:val="20"/>
        </w:rPr>
      </w:pPr>
    </w:p>
    <w:p w:rsidR="00EB6116" w:rsidRPr="0076280E" w:rsidRDefault="00EB6116" w:rsidP="00EB6116">
      <w:pPr>
        <w:ind w:left="1134"/>
        <w:jc w:val="both"/>
        <w:rPr>
          <w:rFonts w:ascii="Arial" w:hAnsi="Arial" w:cs="Arial"/>
          <w:sz w:val="20"/>
          <w:szCs w:val="20"/>
          <w:u w:val="single"/>
        </w:rPr>
      </w:pPr>
    </w:p>
    <w:p w:rsidR="00EB6116" w:rsidRPr="0076280E" w:rsidRDefault="00EB6116" w:rsidP="00EB6116">
      <w:pPr>
        <w:spacing w:line="300" w:lineRule="auto"/>
        <w:rPr>
          <w:rFonts w:ascii="Arial" w:eastAsia="Times New Roman" w:hAnsi="Arial" w:cs="Arial"/>
          <w:sz w:val="20"/>
          <w:szCs w:val="20"/>
        </w:rPr>
        <w:sectPr w:rsidR="00EB6116" w:rsidRPr="0076280E" w:rsidSect="00301C23">
          <w:footerReference w:type="default" r:id="rId43"/>
          <w:pgSz w:w="11900" w:h="16840" w:code="9"/>
          <w:pgMar w:top="720" w:right="720" w:bottom="720" w:left="720" w:header="709" w:footer="709" w:gutter="0"/>
          <w:cols w:num="2" w:space="708"/>
          <w:titlePg/>
          <w:docGrid w:linePitch="360"/>
        </w:sectPr>
      </w:pPr>
    </w:p>
    <w:p w:rsidR="00BF770E" w:rsidRPr="0076280E" w:rsidRDefault="00BF770E" w:rsidP="00BF770E">
      <w:pPr>
        <w:jc w:val="both"/>
        <w:rPr>
          <w:rFonts w:ascii="Arial Narrow" w:hAnsi="Arial Narrow" w:cs="Arial"/>
          <w:sz w:val="20"/>
          <w:szCs w:val="20"/>
        </w:rPr>
      </w:pPr>
    </w:p>
    <w:p w:rsidR="00BF770E" w:rsidRPr="0076280E" w:rsidRDefault="00F56C6E" w:rsidP="00F56C6E">
      <w:pPr>
        <w:pStyle w:val="CoE-Heading1"/>
        <w:rPr>
          <w:sz w:val="24"/>
        </w:rPr>
      </w:pPr>
      <w:bookmarkStart w:id="172" w:name="_Toc505873003"/>
      <w:bookmarkStart w:id="173" w:name="_Toc505873089"/>
      <w:bookmarkStart w:id="174" w:name="_Toc505873320"/>
      <w:bookmarkStart w:id="175" w:name="_Toc505873573"/>
      <w:bookmarkStart w:id="176" w:name="_Toc509474098"/>
      <w:r w:rsidRPr="0076280E">
        <w:rPr>
          <w:sz w:val="24"/>
        </w:rPr>
        <w:t>4. Plan d</w:t>
      </w:r>
      <w:r w:rsidR="00890D8A">
        <w:rPr>
          <w:sz w:val="24"/>
        </w:rPr>
        <w:t>’</w:t>
      </w:r>
      <w:r w:rsidRPr="0076280E">
        <w:rPr>
          <w:sz w:val="24"/>
        </w:rPr>
        <w:t>action 2018-2019</w:t>
      </w:r>
      <w:bookmarkEnd w:id="172"/>
      <w:bookmarkEnd w:id="173"/>
      <w:bookmarkEnd w:id="174"/>
      <w:bookmarkEnd w:id="175"/>
      <w:bookmarkEnd w:id="176"/>
      <w:r w:rsidRPr="0076280E">
        <w:rPr>
          <w:sz w:val="24"/>
        </w:rPr>
        <w:t xml:space="preserve"> </w:t>
      </w:r>
    </w:p>
    <w:p w:rsidR="00BF770E" w:rsidRPr="0076280E" w:rsidRDefault="00BF770E" w:rsidP="00F56C6E">
      <w:pPr>
        <w:rPr>
          <w:rFonts w:ascii="Arial Narrow" w:hAnsi="Arial Narrow" w:cs="Arial"/>
          <w:sz w:val="20"/>
          <w:szCs w:val="20"/>
        </w:rPr>
      </w:pPr>
      <w:r w:rsidRPr="0076280E">
        <w:rPr>
          <w:rFonts w:ascii="Arial Narrow" w:hAnsi="Arial Narrow"/>
          <w:sz w:val="20"/>
          <w:szCs w:val="20"/>
        </w:rPr>
        <w:t>Les activités suivantes sont planifiées pendant le prochain cycle biennal du Plan d</w:t>
      </w:r>
      <w:r w:rsidR="00890D8A">
        <w:rPr>
          <w:rFonts w:ascii="Arial Narrow" w:hAnsi="Arial Narrow"/>
          <w:sz w:val="20"/>
          <w:szCs w:val="20"/>
        </w:rPr>
        <w:t>’</w:t>
      </w:r>
      <w:r w:rsidRPr="0076280E">
        <w:rPr>
          <w:rFonts w:ascii="Arial Narrow" w:hAnsi="Arial Narrow"/>
          <w:sz w:val="20"/>
          <w:szCs w:val="20"/>
        </w:rPr>
        <w:t>action de Faro.</w:t>
      </w:r>
      <w:r w:rsidR="00BC4E1C">
        <w:rPr>
          <w:rFonts w:ascii="Arial Narrow" w:hAnsi="Arial Narrow"/>
          <w:sz w:val="20"/>
          <w:szCs w:val="20"/>
        </w:rPr>
        <w:t xml:space="preserve"> </w:t>
      </w:r>
    </w:p>
    <w:tbl>
      <w:tblPr>
        <w:tblStyle w:val="TableGrid"/>
        <w:tblpPr w:leftFromText="180" w:rightFromText="180" w:vertAnchor="text" w:horzAnchor="margin" w:tblpY="421"/>
        <w:tblW w:w="9889" w:type="dxa"/>
        <w:tblLook w:val="04A0" w:firstRow="1" w:lastRow="0" w:firstColumn="1" w:lastColumn="0" w:noHBand="0" w:noVBand="1"/>
      </w:tblPr>
      <w:tblGrid>
        <w:gridCol w:w="2235"/>
        <w:gridCol w:w="5528"/>
        <w:gridCol w:w="992"/>
        <w:gridCol w:w="1134"/>
      </w:tblGrid>
      <w:tr w:rsidR="00BF770E" w:rsidRPr="0076280E" w:rsidTr="00BF770E">
        <w:tc>
          <w:tcPr>
            <w:tcW w:w="2235" w:type="dxa"/>
          </w:tcPr>
          <w:p w:rsidR="00BF770E" w:rsidRPr="0076280E" w:rsidRDefault="00BF770E" w:rsidP="00BF770E">
            <w:pPr>
              <w:jc w:val="center"/>
              <w:rPr>
                <w:rFonts w:ascii="Arial Narrow" w:hAnsi="Arial Narrow" w:cs="Arial"/>
                <w:b/>
                <w:sz w:val="20"/>
                <w:szCs w:val="20"/>
              </w:rPr>
            </w:pPr>
            <w:r w:rsidRPr="0076280E">
              <w:rPr>
                <w:rFonts w:ascii="Arial Narrow" w:hAnsi="Arial Narrow"/>
                <w:b/>
                <w:sz w:val="20"/>
                <w:szCs w:val="20"/>
              </w:rPr>
              <w:t>Éléments</w:t>
            </w:r>
          </w:p>
        </w:tc>
        <w:tc>
          <w:tcPr>
            <w:tcW w:w="5528" w:type="dxa"/>
          </w:tcPr>
          <w:p w:rsidR="00BF770E" w:rsidRPr="0076280E" w:rsidRDefault="00BF770E" w:rsidP="00BF770E">
            <w:pPr>
              <w:jc w:val="center"/>
              <w:rPr>
                <w:rFonts w:ascii="Arial Narrow" w:hAnsi="Arial Narrow" w:cs="Arial"/>
                <w:b/>
                <w:sz w:val="20"/>
                <w:szCs w:val="20"/>
              </w:rPr>
            </w:pPr>
            <w:r w:rsidRPr="0076280E">
              <w:rPr>
                <w:rFonts w:ascii="Arial Narrow" w:hAnsi="Arial Narrow"/>
                <w:b/>
                <w:sz w:val="20"/>
                <w:szCs w:val="20"/>
              </w:rPr>
              <w:t>Actions</w:t>
            </w:r>
          </w:p>
        </w:tc>
        <w:tc>
          <w:tcPr>
            <w:tcW w:w="992" w:type="dxa"/>
          </w:tcPr>
          <w:p w:rsidR="00BF770E" w:rsidRPr="0076280E" w:rsidRDefault="00BF770E" w:rsidP="00BF770E">
            <w:pPr>
              <w:jc w:val="center"/>
              <w:rPr>
                <w:rFonts w:ascii="Arial Narrow" w:hAnsi="Arial Narrow" w:cs="Arial"/>
                <w:b/>
                <w:sz w:val="20"/>
                <w:szCs w:val="20"/>
              </w:rPr>
            </w:pPr>
            <w:r w:rsidRPr="0076280E">
              <w:rPr>
                <w:rFonts w:ascii="Arial Narrow" w:hAnsi="Arial Narrow"/>
                <w:b/>
                <w:sz w:val="20"/>
                <w:szCs w:val="20"/>
              </w:rPr>
              <w:t>2018</w:t>
            </w:r>
          </w:p>
        </w:tc>
        <w:tc>
          <w:tcPr>
            <w:tcW w:w="1134" w:type="dxa"/>
          </w:tcPr>
          <w:p w:rsidR="00BF770E" w:rsidRPr="0076280E" w:rsidRDefault="00BF770E" w:rsidP="00BF770E">
            <w:pPr>
              <w:jc w:val="center"/>
              <w:rPr>
                <w:rFonts w:ascii="Arial Narrow" w:hAnsi="Arial Narrow" w:cs="Arial"/>
                <w:b/>
                <w:sz w:val="20"/>
                <w:szCs w:val="20"/>
              </w:rPr>
            </w:pPr>
            <w:r w:rsidRPr="0076280E">
              <w:rPr>
                <w:rFonts w:ascii="Arial Narrow" w:hAnsi="Arial Narrow"/>
                <w:b/>
                <w:sz w:val="20"/>
                <w:szCs w:val="20"/>
              </w:rPr>
              <w:t>2019</w:t>
            </w:r>
          </w:p>
        </w:tc>
      </w:tr>
      <w:tr w:rsidR="00BF770E" w:rsidRPr="0076280E" w:rsidTr="00BF770E">
        <w:tc>
          <w:tcPr>
            <w:tcW w:w="2235" w:type="dxa"/>
          </w:tcPr>
          <w:p w:rsidR="00BF770E" w:rsidRPr="0076280E" w:rsidRDefault="00BF770E" w:rsidP="00BF770E">
            <w:pPr>
              <w:rPr>
                <w:rFonts w:ascii="Arial Narrow" w:hAnsi="Arial Narrow" w:cs="Arial"/>
                <w:sz w:val="20"/>
                <w:szCs w:val="20"/>
              </w:rPr>
            </w:pPr>
            <w:r w:rsidRPr="0076280E">
              <w:rPr>
                <w:rFonts w:ascii="Arial Narrow" w:hAnsi="Arial Narrow"/>
                <w:b/>
                <w:sz w:val="20"/>
                <w:szCs w:val="20"/>
              </w:rPr>
              <w:t>Promotion de la Convention de Faro</w:t>
            </w: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 xml:space="preserve">Séminaires </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4</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4</w:t>
            </w: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Supports promotionnels (affiches, films, logo, campagnes conjointes avec d</w:t>
            </w:r>
            <w:r w:rsidR="00890D8A">
              <w:rPr>
                <w:rFonts w:ascii="Arial Narrow" w:hAnsi="Arial Narrow"/>
                <w:sz w:val="20"/>
                <w:szCs w:val="20"/>
              </w:rPr>
              <w:t>’</w:t>
            </w:r>
            <w:r w:rsidRPr="0076280E">
              <w:rPr>
                <w:rFonts w:ascii="Arial Narrow" w:hAnsi="Arial Narrow"/>
                <w:sz w:val="20"/>
                <w:szCs w:val="20"/>
              </w:rPr>
              <w:t>autres secteur)</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 xml:space="preserve">Rapport biennal (Réseau de la Convention de Faro) </w:t>
            </w:r>
          </w:p>
        </w:tc>
        <w:tc>
          <w:tcPr>
            <w:tcW w:w="992" w:type="dxa"/>
          </w:tcPr>
          <w:p w:rsidR="00BF770E" w:rsidRPr="0076280E" w:rsidRDefault="00BF770E" w:rsidP="00BF770E">
            <w:pPr>
              <w:rPr>
                <w:rFonts w:ascii="Arial Narrow" w:hAnsi="Arial Narrow" w:cs="Arial"/>
                <w:sz w:val="20"/>
                <w:szCs w:val="20"/>
              </w:rPr>
            </w:pP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Réunions, laboratoires, échanges</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4</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4</w:t>
            </w:r>
          </w:p>
        </w:tc>
      </w:tr>
      <w:tr w:rsidR="00BF770E" w:rsidRPr="0076280E" w:rsidTr="00BF770E">
        <w:tc>
          <w:tcPr>
            <w:tcW w:w="2235" w:type="dxa"/>
          </w:tcPr>
          <w:p w:rsidR="00BF770E" w:rsidRPr="0076280E" w:rsidRDefault="00BF770E" w:rsidP="00BF770E">
            <w:pPr>
              <w:rPr>
                <w:rFonts w:ascii="Arial Narrow" w:hAnsi="Arial Narrow" w:cs="Arial"/>
                <w:b/>
                <w:sz w:val="20"/>
                <w:szCs w:val="20"/>
              </w:rPr>
            </w:pPr>
          </w:p>
        </w:tc>
        <w:tc>
          <w:tcPr>
            <w:tcW w:w="5528" w:type="dxa"/>
          </w:tcPr>
          <w:p w:rsidR="00BF770E" w:rsidRPr="0076280E" w:rsidRDefault="00BF770E" w:rsidP="00BF770E">
            <w:pPr>
              <w:rPr>
                <w:rFonts w:ascii="Arial Narrow" w:hAnsi="Arial Narrow" w:cs="Arial"/>
                <w:sz w:val="20"/>
                <w:szCs w:val="20"/>
              </w:rPr>
            </w:pPr>
          </w:p>
        </w:tc>
        <w:tc>
          <w:tcPr>
            <w:tcW w:w="992" w:type="dxa"/>
          </w:tcPr>
          <w:p w:rsidR="00BF770E" w:rsidRPr="0076280E" w:rsidRDefault="00BF770E" w:rsidP="00BF770E">
            <w:pPr>
              <w:rPr>
                <w:rFonts w:ascii="Arial Narrow" w:hAnsi="Arial Narrow" w:cs="Arial"/>
                <w:sz w:val="20"/>
                <w:szCs w:val="20"/>
              </w:rPr>
            </w:pPr>
          </w:p>
        </w:tc>
        <w:tc>
          <w:tcPr>
            <w:tcW w:w="1134" w:type="dxa"/>
          </w:tcPr>
          <w:p w:rsidR="00BF770E" w:rsidRPr="0076280E" w:rsidRDefault="00BF770E" w:rsidP="00BF770E">
            <w:pPr>
              <w:rPr>
                <w:rFonts w:ascii="Arial Narrow" w:hAnsi="Arial Narrow" w:cs="Arial"/>
                <w:sz w:val="20"/>
                <w:szCs w:val="20"/>
              </w:rPr>
            </w:pPr>
          </w:p>
        </w:tc>
      </w:tr>
      <w:tr w:rsidR="00BF770E" w:rsidRPr="0076280E" w:rsidTr="00BF770E">
        <w:tc>
          <w:tcPr>
            <w:tcW w:w="2235" w:type="dxa"/>
          </w:tcPr>
          <w:p w:rsidR="00BF770E" w:rsidRPr="0076280E" w:rsidRDefault="00BF770E" w:rsidP="00BF770E">
            <w:pPr>
              <w:rPr>
                <w:rFonts w:ascii="Arial Narrow" w:hAnsi="Arial Narrow" w:cs="Arial"/>
                <w:sz w:val="20"/>
                <w:szCs w:val="20"/>
              </w:rPr>
            </w:pPr>
            <w:r w:rsidRPr="0076280E">
              <w:rPr>
                <w:rFonts w:ascii="Arial Narrow" w:hAnsi="Arial Narrow"/>
                <w:b/>
                <w:sz w:val="20"/>
                <w:szCs w:val="20"/>
              </w:rPr>
              <w:t>Réseau de la convention de Faro</w:t>
            </w: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Rencontre annuelle</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Projet conjoint avec l</w:t>
            </w:r>
            <w:r w:rsidR="00890D8A">
              <w:rPr>
                <w:rFonts w:ascii="Arial Narrow" w:hAnsi="Arial Narrow"/>
                <w:sz w:val="20"/>
                <w:szCs w:val="20"/>
              </w:rPr>
              <w:t>’</w:t>
            </w:r>
            <w:r w:rsidRPr="0076280E">
              <w:rPr>
                <w:rFonts w:ascii="Arial Narrow" w:hAnsi="Arial Narrow"/>
                <w:sz w:val="20"/>
                <w:szCs w:val="20"/>
              </w:rPr>
              <w:t>UE</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BF770E">
            <w:pPr>
              <w:rPr>
                <w:rFonts w:ascii="Arial Narrow" w:hAnsi="Arial Narrow" w:cs="Arial"/>
                <w:sz w:val="20"/>
                <w:szCs w:val="20"/>
              </w:rPr>
            </w:pPr>
            <w:r w:rsidRPr="007D6844">
              <w:rPr>
                <w:rFonts w:ascii="Arial Narrow" w:hAnsi="Arial Narrow"/>
                <w:sz w:val="20"/>
                <w:szCs w:val="20"/>
              </w:rPr>
              <w:t>Visites d</w:t>
            </w:r>
            <w:r w:rsidR="00890D8A" w:rsidRPr="007D6844">
              <w:rPr>
                <w:rFonts w:ascii="Arial Narrow" w:hAnsi="Arial Narrow"/>
                <w:sz w:val="20"/>
                <w:szCs w:val="20"/>
              </w:rPr>
              <w:t>’</w:t>
            </w:r>
            <w:r w:rsidRPr="007D6844">
              <w:rPr>
                <w:rFonts w:ascii="Arial Narrow" w:hAnsi="Arial Narrow"/>
                <w:sz w:val="20"/>
                <w:szCs w:val="20"/>
              </w:rPr>
              <w:t>évaluation</w:t>
            </w:r>
            <w:r w:rsidRPr="0076280E">
              <w:rPr>
                <w:rFonts w:ascii="Arial Narrow" w:hAnsi="Arial Narrow"/>
                <w:sz w:val="20"/>
                <w:szCs w:val="20"/>
              </w:rPr>
              <w:t xml:space="preserve"> </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2</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3</w:t>
            </w:r>
          </w:p>
        </w:tc>
      </w:tr>
      <w:tr w:rsidR="00BF770E" w:rsidRPr="0076280E" w:rsidTr="00BF770E">
        <w:tc>
          <w:tcPr>
            <w:tcW w:w="2235" w:type="dxa"/>
          </w:tcPr>
          <w:p w:rsidR="00BF770E" w:rsidRPr="0076280E" w:rsidRDefault="00BF770E" w:rsidP="00BF770E">
            <w:pPr>
              <w:rPr>
                <w:rFonts w:ascii="Arial Narrow" w:hAnsi="Arial Narrow" w:cs="Arial"/>
                <w:b/>
                <w:sz w:val="20"/>
                <w:szCs w:val="20"/>
              </w:rPr>
            </w:pPr>
          </w:p>
        </w:tc>
        <w:tc>
          <w:tcPr>
            <w:tcW w:w="5528" w:type="dxa"/>
          </w:tcPr>
          <w:p w:rsidR="00BF770E" w:rsidRPr="0076280E" w:rsidRDefault="00BF770E" w:rsidP="00BF770E">
            <w:pPr>
              <w:rPr>
                <w:rFonts w:ascii="Arial Narrow" w:hAnsi="Arial Narrow" w:cs="Arial"/>
                <w:sz w:val="20"/>
                <w:szCs w:val="20"/>
              </w:rPr>
            </w:pPr>
          </w:p>
        </w:tc>
        <w:tc>
          <w:tcPr>
            <w:tcW w:w="992" w:type="dxa"/>
          </w:tcPr>
          <w:p w:rsidR="00BF770E" w:rsidRPr="0076280E" w:rsidRDefault="00BF770E" w:rsidP="00BF770E">
            <w:pPr>
              <w:rPr>
                <w:rFonts w:ascii="Arial Narrow" w:hAnsi="Arial Narrow" w:cs="Arial"/>
                <w:sz w:val="20"/>
                <w:szCs w:val="20"/>
              </w:rPr>
            </w:pPr>
          </w:p>
        </w:tc>
        <w:tc>
          <w:tcPr>
            <w:tcW w:w="1134" w:type="dxa"/>
          </w:tcPr>
          <w:p w:rsidR="00BF770E" w:rsidRPr="0076280E" w:rsidRDefault="00BF770E" w:rsidP="00BF770E">
            <w:pPr>
              <w:rPr>
                <w:rFonts w:ascii="Arial Narrow" w:hAnsi="Arial Narrow" w:cs="Arial"/>
                <w:sz w:val="20"/>
                <w:szCs w:val="20"/>
              </w:rPr>
            </w:pPr>
          </w:p>
        </w:tc>
      </w:tr>
      <w:tr w:rsidR="00BF770E" w:rsidRPr="0076280E" w:rsidTr="00BF770E">
        <w:tc>
          <w:tcPr>
            <w:tcW w:w="2235" w:type="dxa"/>
          </w:tcPr>
          <w:p w:rsidR="00BF770E" w:rsidRPr="0076280E" w:rsidRDefault="00BF770E" w:rsidP="00BF770E">
            <w:pPr>
              <w:rPr>
                <w:rFonts w:ascii="Arial Narrow" w:hAnsi="Arial Narrow" w:cs="Arial"/>
                <w:b/>
                <w:sz w:val="20"/>
                <w:szCs w:val="20"/>
              </w:rPr>
            </w:pPr>
            <w:r w:rsidRPr="0076280E">
              <w:rPr>
                <w:rFonts w:ascii="Arial Narrow" w:hAnsi="Arial Narrow"/>
                <w:b/>
                <w:sz w:val="20"/>
                <w:szCs w:val="20"/>
              </w:rPr>
              <w:t>Coups de Projecteur de la Convention de Faro</w:t>
            </w: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 xml:space="preserve">Visites </w:t>
            </w:r>
            <w:r w:rsidR="0023592A" w:rsidRPr="0076280E">
              <w:rPr>
                <w:rFonts w:ascii="Arial Narrow" w:hAnsi="Arial Narrow"/>
                <w:sz w:val="20"/>
                <w:szCs w:val="20"/>
              </w:rPr>
              <w:t xml:space="preserve">portant sur les actions </w:t>
            </w:r>
            <w:r w:rsidRPr="0076280E">
              <w:rPr>
                <w:rFonts w:ascii="Arial Narrow" w:hAnsi="Arial Narrow"/>
                <w:sz w:val="20"/>
                <w:szCs w:val="20"/>
              </w:rPr>
              <w:t xml:space="preserve">coups de projecteur </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2</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3</w:t>
            </w:r>
          </w:p>
        </w:tc>
      </w:tr>
      <w:tr w:rsidR="00BF770E" w:rsidRPr="0076280E" w:rsidTr="00BF770E">
        <w:tc>
          <w:tcPr>
            <w:tcW w:w="2235" w:type="dxa"/>
          </w:tcPr>
          <w:p w:rsidR="00BF770E" w:rsidRPr="0076280E" w:rsidRDefault="00BF770E" w:rsidP="00BF770E">
            <w:pPr>
              <w:rPr>
                <w:rFonts w:ascii="Arial Narrow" w:hAnsi="Arial Narrow" w:cs="Arial"/>
                <w:b/>
                <w:sz w:val="20"/>
                <w:szCs w:val="20"/>
              </w:rPr>
            </w:pPr>
          </w:p>
        </w:tc>
        <w:tc>
          <w:tcPr>
            <w:tcW w:w="5528" w:type="dxa"/>
          </w:tcPr>
          <w:p w:rsidR="00BF770E" w:rsidRPr="0076280E" w:rsidRDefault="00BF770E" w:rsidP="00BF770E">
            <w:pPr>
              <w:rPr>
                <w:rFonts w:ascii="Arial Narrow" w:hAnsi="Arial Narrow" w:cs="Arial"/>
                <w:sz w:val="20"/>
                <w:szCs w:val="20"/>
              </w:rPr>
            </w:pPr>
          </w:p>
        </w:tc>
        <w:tc>
          <w:tcPr>
            <w:tcW w:w="992" w:type="dxa"/>
          </w:tcPr>
          <w:p w:rsidR="00BF770E" w:rsidRPr="0076280E" w:rsidRDefault="00BF770E" w:rsidP="00BF770E">
            <w:pPr>
              <w:rPr>
                <w:rFonts w:ascii="Arial Narrow" w:hAnsi="Arial Narrow" w:cs="Arial"/>
                <w:sz w:val="20"/>
                <w:szCs w:val="20"/>
              </w:rPr>
            </w:pPr>
          </w:p>
        </w:tc>
        <w:tc>
          <w:tcPr>
            <w:tcW w:w="1134" w:type="dxa"/>
          </w:tcPr>
          <w:p w:rsidR="00BF770E" w:rsidRPr="0076280E" w:rsidRDefault="00BF770E" w:rsidP="00BF770E">
            <w:pPr>
              <w:rPr>
                <w:rFonts w:ascii="Arial Narrow" w:hAnsi="Arial Narrow" w:cs="Arial"/>
                <w:sz w:val="20"/>
                <w:szCs w:val="20"/>
              </w:rPr>
            </w:pPr>
          </w:p>
        </w:tc>
      </w:tr>
      <w:tr w:rsidR="00BF770E" w:rsidRPr="0076280E" w:rsidTr="00BF770E">
        <w:tc>
          <w:tcPr>
            <w:tcW w:w="2235" w:type="dxa"/>
          </w:tcPr>
          <w:p w:rsidR="00BF770E" w:rsidRPr="0076280E" w:rsidRDefault="00BF770E" w:rsidP="00BF770E">
            <w:pPr>
              <w:rPr>
                <w:rFonts w:ascii="Arial Narrow" w:hAnsi="Arial Narrow" w:cs="Arial"/>
                <w:sz w:val="20"/>
                <w:szCs w:val="20"/>
              </w:rPr>
            </w:pPr>
            <w:r w:rsidRPr="0076280E">
              <w:rPr>
                <w:rFonts w:ascii="Arial Narrow" w:hAnsi="Arial Narrow"/>
                <w:b/>
                <w:sz w:val="20"/>
                <w:szCs w:val="20"/>
              </w:rPr>
              <w:t>Activités de recherche de la Convention de Faro</w:t>
            </w: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 xml:space="preserve">Étude </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Coopération en matière de recherche avec l</w:t>
            </w:r>
            <w:r w:rsidR="00890D8A">
              <w:rPr>
                <w:rFonts w:ascii="Arial Narrow" w:hAnsi="Arial Narrow"/>
                <w:sz w:val="20"/>
                <w:szCs w:val="20"/>
              </w:rPr>
              <w:t>’</w:t>
            </w:r>
            <w:r w:rsidRPr="0076280E">
              <w:rPr>
                <w:rFonts w:ascii="Arial Narrow" w:hAnsi="Arial Narrow"/>
                <w:sz w:val="20"/>
                <w:szCs w:val="20"/>
              </w:rPr>
              <w:t xml:space="preserve">Institut des sciences de Gran Sasso (GSSI) </w:t>
            </w:r>
          </w:p>
        </w:tc>
        <w:tc>
          <w:tcPr>
            <w:tcW w:w="992" w:type="dxa"/>
          </w:tcPr>
          <w:p w:rsidR="00BF770E" w:rsidRPr="0076280E" w:rsidRDefault="00BF770E" w:rsidP="00BF770E">
            <w:pPr>
              <w:rPr>
                <w:rFonts w:ascii="Arial Narrow" w:hAnsi="Arial Narrow" w:cs="Arial"/>
                <w:sz w:val="20"/>
                <w:szCs w:val="20"/>
              </w:rPr>
            </w:pPr>
          </w:p>
        </w:tc>
        <w:tc>
          <w:tcPr>
            <w:tcW w:w="1134" w:type="dxa"/>
          </w:tcPr>
          <w:p w:rsidR="00BF770E" w:rsidRPr="0076280E" w:rsidRDefault="00BF770E" w:rsidP="00BF770E">
            <w:pPr>
              <w:rPr>
                <w:rFonts w:ascii="Arial Narrow" w:hAnsi="Arial Narrow" w:cs="Arial"/>
                <w:sz w:val="20"/>
                <w:szCs w:val="20"/>
              </w:rPr>
            </w:pP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790DF4">
            <w:pPr>
              <w:rPr>
                <w:rFonts w:ascii="Arial Narrow" w:hAnsi="Arial Narrow" w:cs="Arial"/>
                <w:sz w:val="20"/>
                <w:szCs w:val="20"/>
              </w:rPr>
            </w:pPr>
            <w:r w:rsidRPr="0076280E">
              <w:rPr>
                <w:rFonts w:ascii="Arial Narrow" w:hAnsi="Arial Narrow"/>
                <w:sz w:val="20"/>
                <w:szCs w:val="20"/>
              </w:rPr>
              <w:t>Articles d</w:t>
            </w:r>
            <w:r w:rsidR="00890D8A">
              <w:rPr>
                <w:rFonts w:ascii="Arial Narrow" w:hAnsi="Arial Narrow"/>
                <w:sz w:val="20"/>
                <w:szCs w:val="20"/>
              </w:rPr>
              <w:t>’</w:t>
            </w:r>
            <w:r w:rsidRPr="0076280E">
              <w:rPr>
                <w:rFonts w:ascii="Arial Narrow" w:hAnsi="Arial Narrow"/>
                <w:sz w:val="20"/>
                <w:szCs w:val="20"/>
              </w:rPr>
              <w:t>opinion/points de vue</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5</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5</w:t>
            </w:r>
          </w:p>
        </w:tc>
      </w:tr>
      <w:tr w:rsidR="00BF770E" w:rsidRPr="0076280E" w:rsidTr="00BF770E">
        <w:tc>
          <w:tcPr>
            <w:tcW w:w="2235" w:type="dxa"/>
          </w:tcPr>
          <w:p w:rsidR="00BF770E" w:rsidRPr="0076280E" w:rsidRDefault="00BF770E" w:rsidP="00BF770E">
            <w:pPr>
              <w:rPr>
                <w:rFonts w:ascii="Arial Narrow" w:hAnsi="Arial Narrow" w:cs="Arial"/>
                <w:sz w:val="20"/>
                <w:szCs w:val="20"/>
              </w:rPr>
            </w:pPr>
            <w:r w:rsidRPr="0076280E">
              <w:rPr>
                <w:rFonts w:ascii="Arial Narrow" w:hAnsi="Arial Narrow"/>
                <w:b/>
                <w:sz w:val="20"/>
                <w:szCs w:val="20"/>
              </w:rPr>
              <w:t>La Convention de Faro en action</w:t>
            </w:r>
          </w:p>
        </w:tc>
        <w:tc>
          <w:tcPr>
            <w:tcW w:w="5528" w:type="dxa"/>
          </w:tcPr>
          <w:p w:rsidR="00BF770E" w:rsidRPr="0076280E" w:rsidRDefault="008B72CC" w:rsidP="00BF770E">
            <w:pPr>
              <w:rPr>
                <w:rFonts w:ascii="Arial Narrow" w:hAnsi="Arial Narrow" w:cs="Arial"/>
                <w:sz w:val="20"/>
                <w:szCs w:val="20"/>
              </w:rPr>
            </w:pPr>
            <w:r w:rsidRPr="0076280E">
              <w:rPr>
                <w:rFonts w:ascii="Arial Narrow" w:hAnsi="Arial Narrow"/>
                <w:sz w:val="20"/>
                <w:szCs w:val="20"/>
              </w:rPr>
              <w:t>Guide</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c>
          <w:tcPr>
            <w:tcW w:w="1134" w:type="dxa"/>
          </w:tcPr>
          <w:p w:rsidR="00BF770E" w:rsidRPr="0076280E" w:rsidRDefault="00BF770E" w:rsidP="00BF770E">
            <w:pPr>
              <w:rPr>
                <w:rFonts w:ascii="Arial Narrow" w:hAnsi="Arial Narrow" w:cs="Arial"/>
                <w:sz w:val="20"/>
                <w:szCs w:val="20"/>
              </w:rPr>
            </w:pPr>
          </w:p>
        </w:tc>
      </w:tr>
      <w:tr w:rsidR="00BF770E" w:rsidRPr="0076280E" w:rsidTr="00BF770E">
        <w:tc>
          <w:tcPr>
            <w:tcW w:w="2235" w:type="dxa"/>
          </w:tcPr>
          <w:p w:rsidR="00BF770E" w:rsidRPr="0076280E" w:rsidRDefault="00BF770E" w:rsidP="00BF770E">
            <w:pPr>
              <w:rPr>
                <w:rFonts w:ascii="Arial Narrow" w:hAnsi="Arial Narrow" w:cs="Arial"/>
                <w:sz w:val="20"/>
                <w:szCs w:val="20"/>
              </w:rPr>
            </w:pP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Équipe de conseillers juridiques de la Convention de Faro et points de vue des gouvernements qui l</w:t>
            </w:r>
            <w:r w:rsidR="00890D8A">
              <w:rPr>
                <w:rFonts w:ascii="Arial Narrow" w:hAnsi="Arial Narrow"/>
                <w:sz w:val="20"/>
                <w:szCs w:val="20"/>
              </w:rPr>
              <w:t>’</w:t>
            </w:r>
            <w:r w:rsidRPr="0076280E">
              <w:rPr>
                <w:rFonts w:ascii="Arial Narrow" w:hAnsi="Arial Narrow"/>
                <w:sz w:val="20"/>
                <w:szCs w:val="20"/>
              </w:rPr>
              <w:t>ont signée.</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c>
          <w:tcPr>
            <w:tcW w:w="1134" w:type="dxa"/>
          </w:tcPr>
          <w:p w:rsidR="00BF770E" w:rsidRPr="0076280E" w:rsidRDefault="00BF770E" w:rsidP="00BF770E">
            <w:pPr>
              <w:rPr>
                <w:rFonts w:ascii="Arial Narrow" w:hAnsi="Arial Narrow" w:cs="Arial"/>
                <w:sz w:val="20"/>
                <w:szCs w:val="20"/>
              </w:rPr>
            </w:pPr>
          </w:p>
        </w:tc>
      </w:tr>
      <w:tr w:rsidR="00BF770E" w:rsidRPr="0076280E" w:rsidTr="00BF770E">
        <w:tc>
          <w:tcPr>
            <w:tcW w:w="2235" w:type="dxa"/>
          </w:tcPr>
          <w:p w:rsidR="00BF770E" w:rsidRPr="0076280E" w:rsidRDefault="00BF770E" w:rsidP="00BF770E">
            <w:pPr>
              <w:rPr>
                <w:rFonts w:ascii="Arial Narrow" w:hAnsi="Arial Narrow" w:cs="Arial"/>
                <w:b/>
                <w:sz w:val="20"/>
                <w:szCs w:val="20"/>
              </w:rPr>
            </w:pP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Bonnes pratiques et ateliers</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3</w:t>
            </w:r>
          </w:p>
        </w:tc>
        <w:tc>
          <w:tcPr>
            <w:tcW w:w="1134"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3</w:t>
            </w:r>
          </w:p>
        </w:tc>
      </w:tr>
      <w:tr w:rsidR="00BF770E" w:rsidRPr="0076280E" w:rsidTr="00BF770E">
        <w:tc>
          <w:tcPr>
            <w:tcW w:w="2235" w:type="dxa"/>
          </w:tcPr>
          <w:p w:rsidR="00BF770E" w:rsidRPr="0076280E" w:rsidRDefault="00BF770E" w:rsidP="00BF770E">
            <w:pPr>
              <w:rPr>
                <w:rFonts w:ascii="Arial Narrow" w:hAnsi="Arial Narrow" w:cs="Arial"/>
                <w:b/>
                <w:sz w:val="20"/>
                <w:szCs w:val="20"/>
              </w:rPr>
            </w:pPr>
            <w:r w:rsidRPr="0076280E">
              <w:rPr>
                <w:rFonts w:ascii="Arial Narrow" w:hAnsi="Arial Narrow"/>
                <w:b/>
                <w:sz w:val="20"/>
                <w:szCs w:val="20"/>
              </w:rPr>
              <w:t>Stratégie de communication</w:t>
            </w:r>
          </w:p>
        </w:tc>
        <w:tc>
          <w:tcPr>
            <w:tcW w:w="5528"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Interne, gouvernementale, RCF</w:t>
            </w:r>
          </w:p>
        </w:tc>
        <w:tc>
          <w:tcPr>
            <w:tcW w:w="992" w:type="dxa"/>
          </w:tcPr>
          <w:p w:rsidR="00BF770E" w:rsidRPr="0076280E" w:rsidRDefault="00BF770E" w:rsidP="00BF770E">
            <w:pPr>
              <w:rPr>
                <w:rFonts w:ascii="Arial Narrow" w:hAnsi="Arial Narrow" w:cs="Arial"/>
                <w:sz w:val="20"/>
                <w:szCs w:val="20"/>
              </w:rPr>
            </w:pPr>
            <w:r w:rsidRPr="0076280E">
              <w:rPr>
                <w:rFonts w:ascii="Arial Narrow" w:hAnsi="Arial Narrow"/>
                <w:sz w:val="20"/>
                <w:szCs w:val="20"/>
              </w:rPr>
              <w:t>1</w:t>
            </w:r>
          </w:p>
        </w:tc>
        <w:tc>
          <w:tcPr>
            <w:tcW w:w="1134" w:type="dxa"/>
          </w:tcPr>
          <w:p w:rsidR="00BF770E" w:rsidRPr="0076280E" w:rsidRDefault="00BF770E" w:rsidP="00BF770E">
            <w:pPr>
              <w:rPr>
                <w:rFonts w:ascii="Arial Narrow" w:hAnsi="Arial Narrow" w:cs="Arial"/>
                <w:sz w:val="20"/>
                <w:szCs w:val="20"/>
              </w:rPr>
            </w:pPr>
          </w:p>
        </w:tc>
      </w:tr>
    </w:tbl>
    <w:p w:rsidR="00BF770E" w:rsidRPr="0076280E" w:rsidRDefault="00BF770E" w:rsidP="00BF770E">
      <w:pPr>
        <w:pStyle w:val="ListParagraph"/>
        <w:ind w:left="495"/>
        <w:rPr>
          <w:rFonts w:ascii="Arial Narrow" w:hAnsi="Arial Narrow" w:cs="Arial"/>
          <w:sz w:val="20"/>
          <w:szCs w:val="20"/>
        </w:rPr>
      </w:pPr>
    </w:p>
    <w:p w:rsidR="00EB6116" w:rsidRPr="0076280E" w:rsidRDefault="00EB6116">
      <w:pPr>
        <w:rPr>
          <w:rFonts w:ascii="Arial Narrow" w:hAnsi="Arial Narrow" w:cs="Arial"/>
          <w:b/>
          <w:sz w:val="24"/>
        </w:rPr>
      </w:pPr>
      <w:bookmarkStart w:id="177" w:name="_Toc505873004"/>
      <w:bookmarkStart w:id="178" w:name="_Toc505873090"/>
      <w:bookmarkStart w:id="179" w:name="_Toc505873321"/>
      <w:bookmarkStart w:id="180" w:name="_Toc505873574"/>
      <w:r w:rsidRPr="0076280E">
        <w:br w:type="page"/>
      </w:r>
    </w:p>
    <w:p w:rsidR="00BF770E" w:rsidRPr="0076280E" w:rsidRDefault="00F56C6E" w:rsidP="00F56C6E">
      <w:pPr>
        <w:pStyle w:val="CoE-Heading1"/>
        <w:rPr>
          <w:sz w:val="24"/>
        </w:rPr>
      </w:pPr>
      <w:bookmarkStart w:id="181" w:name="_Toc509474099"/>
      <w:r w:rsidRPr="0076280E">
        <w:rPr>
          <w:sz w:val="24"/>
        </w:rPr>
        <w:lastRenderedPageBreak/>
        <w:t>5. Annexes</w:t>
      </w:r>
      <w:bookmarkEnd w:id="177"/>
      <w:bookmarkEnd w:id="178"/>
      <w:bookmarkEnd w:id="179"/>
      <w:bookmarkEnd w:id="180"/>
      <w:bookmarkEnd w:id="181"/>
    </w:p>
    <w:p w:rsidR="00BF770E" w:rsidRPr="0076280E" w:rsidRDefault="00666B45" w:rsidP="00666B45">
      <w:pPr>
        <w:pStyle w:val="CoE-Heading2"/>
        <w:rPr>
          <w:sz w:val="20"/>
        </w:rPr>
      </w:pPr>
      <w:bookmarkStart w:id="182" w:name="_Toc505873005"/>
      <w:bookmarkStart w:id="183" w:name="_Toc505873091"/>
      <w:bookmarkStart w:id="184" w:name="_Toc505873322"/>
      <w:bookmarkStart w:id="185" w:name="_Toc505873575"/>
      <w:bookmarkStart w:id="186" w:name="_Toc509474100"/>
      <w:r w:rsidRPr="0076280E">
        <w:rPr>
          <w:sz w:val="22"/>
        </w:rPr>
        <w:t>ANNEXE I - Glossaire du Plan d</w:t>
      </w:r>
      <w:r w:rsidR="00890D8A">
        <w:rPr>
          <w:sz w:val="22"/>
        </w:rPr>
        <w:t>’</w:t>
      </w:r>
      <w:r w:rsidRPr="0076280E">
        <w:rPr>
          <w:sz w:val="22"/>
        </w:rPr>
        <w:t>action de la Convention de Faro</w:t>
      </w:r>
      <w:bookmarkEnd w:id="182"/>
      <w:bookmarkEnd w:id="183"/>
      <w:bookmarkEnd w:id="184"/>
      <w:bookmarkEnd w:id="185"/>
      <w:r w:rsidR="00B3302E" w:rsidRPr="0076280E">
        <w:rPr>
          <w:rStyle w:val="FootnoteReference"/>
          <w:sz w:val="22"/>
        </w:rPr>
        <w:footnoteReference w:id="7"/>
      </w:r>
      <w:bookmarkEnd w:id="186"/>
    </w:p>
    <w:p w:rsidR="00BF770E" w:rsidRPr="0076280E" w:rsidRDefault="00BF770E" w:rsidP="00BF770E">
      <w:pPr>
        <w:jc w:val="center"/>
        <w:rPr>
          <w:rFonts w:ascii="Arial Narrow" w:hAnsi="Arial Narrow" w:cs="Arial"/>
          <w:b/>
          <w:sz w:val="20"/>
          <w:szCs w:val="20"/>
          <w:highlight w:val="yellow"/>
        </w:rPr>
      </w:pP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La </w:t>
      </w:r>
      <w:r w:rsidRPr="0076280E">
        <w:rPr>
          <w:rFonts w:ascii="Arial Narrow" w:hAnsi="Arial Narrow"/>
          <w:b/>
          <w:sz w:val="20"/>
          <w:szCs w:val="20"/>
        </w:rPr>
        <w:t xml:space="preserve">recherche-action </w:t>
      </w:r>
      <w:r w:rsidRPr="0076280E">
        <w:rPr>
          <w:rFonts w:ascii="Arial Narrow" w:hAnsi="Arial Narrow"/>
          <w:sz w:val="20"/>
          <w:szCs w:val="20"/>
        </w:rPr>
        <w:t>est un processus de réflexion axé sur la résolution de problèmes, mené par des chercheurs en collaboration avec d</w:t>
      </w:r>
      <w:r w:rsidR="00890D8A">
        <w:rPr>
          <w:rFonts w:ascii="Arial Narrow" w:hAnsi="Arial Narrow"/>
          <w:sz w:val="20"/>
          <w:szCs w:val="20"/>
        </w:rPr>
        <w:t>’</w:t>
      </w:r>
      <w:r w:rsidRPr="0076280E">
        <w:rPr>
          <w:rFonts w:ascii="Arial Narrow" w:hAnsi="Arial Narrow"/>
          <w:sz w:val="20"/>
          <w:szCs w:val="20"/>
        </w:rPr>
        <w:t>autres membres des équipes et communautés locales, pour évaluer, échanger, étudier et extraire les enseignements tirés afin de rédiger des documents d</w:t>
      </w:r>
      <w:r w:rsidR="00890D8A">
        <w:rPr>
          <w:rFonts w:ascii="Arial Narrow" w:hAnsi="Arial Narrow"/>
          <w:sz w:val="20"/>
          <w:szCs w:val="20"/>
        </w:rPr>
        <w:t>’</w:t>
      </w:r>
      <w:r w:rsidRPr="0076280E">
        <w:rPr>
          <w:rFonts w:ascii="Arial Narrow" w:hAnsi="Arial Narrow"/>
          <w:sz w:val="20"/>
          <w:szCs w:val="20"/>
        </w:rPr>
        <w:t>opinion et de formuler des recommandations d</w:t>
      </w:r>
      <w:r w:rsidR="00890D8A">
        <w:rPr>
          <w:rFonts w:ascii="Arial Narrow" w:hAnsi="Arial Narrow"/>
          <w:sz w:val="20"/>
          <w:szCs w:val="20"/>
        </w:rPr>
        <w:t>’</w:t>
      </w:r>
      <w:r w:rsidRPr="0076280E">
        <w:rPr>
          <w:rFonts w:ascii="Arial Narrow" w:hAnsi="Arial Narrow"/>
          <w:sz w:val="20"/>
          <w:szCs w:val="20"/>
        </w:rPr>
        <w:t xml:space="preserve">actions futures dans le but de traiter et </w:t>
      </w:r>
      <w:r w:rsidR="00B65A0D">
        <w:rPr>
          <w:rFonts w:ascii="Arial Narrow" w:hAnsi="Arial Narrow"/>
          <w:sz w:val="20"/>
          <w:szCs w:val="20"/>
        </w:rPr>
        <w:t xml:space="preserve">de </w:t>
      </w:r>
      <w:r w:rsidRPr="0076280E">
        <w:rPr>
          <w:rFonts w:ascii="Arial Narrow" w:hAnsi="Arial Narrow"/>
          <w:sz w:val="20"/>
          <w:szCs w:val="20"/>
        </w:rPr>
        <w:t>résoudre les problèmes.</w:t>
      </w:r>
    </w:p>
    <w:p w:rsidR="00BF770E" w:rsidRPr="0076280E" w:rsidRDefault="00BF770E" w:rsidP="00BF770E">
      <w:pPr>
        <w:jc w:val="both"/>
        <w:rPr>
          <w:rFonts w:ascii="Arial Narrow" w:hAnsi="Arial Narrow" w:cs="Arial"/>
          <w:sz w:val="20"/>
          <w:szCs w:val="20"/>
        </w:rPr>
      </w:pPr>
      <w:r w:rsidRPr="0076280E">
        <w:rPr>
          <w:rFonts w:ascii="Arial Narrow" w:hAnsi="Arial Narrow"/>
          <w:b/>
          <w:sz w:val="20"/>
          <w:szCs w:val="20"/>
        </w:rPr>
        <w:t>Les visites d</w:t>
      </w:r>
      <w:r w:rsidR="00890D8A">
        <w:rPr>
          <w:rFonts w:ascii="Arial Narrow" w:hAnsi="Arial Narrow"/>
          <w:b/>
          <w:sz w:val="20"/>
          <w:szCs w:val="20"/>
        </w:rPr>
        <w:t>’</w:t>
      </w:r>
      <w:r w:rsidRPr="0076280E">
        <w:rPr>
          <w:rFonts w:ascii="Arial Narrow" w:hAnsi="Arial Narrow"/>
          <w:b/>
          <w:sz w:val="20"/>
          <w:szCs w:val="20"/>
        </w:rPr>
        <w:t xml:space="preserve">évaluation </w:t>
      </w:r>
      <w:r w:rsidRPr="0076280E">
        <w:rPr>
          <w:rFonts w:ascii="Arial Narrow" w:hAnsi="Arial Narrow"/>
          <w:sz w:val="20"/>
          <w:szCs w:val="20"/>
        </w:rPr>
        <w:t>sont généralement menées par les membres du RCF, dans le cadre des examens par les pairs, afin d</w:t>
      </w:r>
      <w:r w:rsidR="00890D8A">
        <w:rPr>
          <w:rFonts w:ascii="Arial Narrow" w:hAnsi="Arial Narrow"/>
          <w:sz w:val="20"/>
          <w:szCs w:val="20"/>
        </w:rPr>
        <w:t>’</w:t>
      </w:r>
      <w:r w:rsidRPr="0076280E">
        <w:rPr>
          <w:rFonts w:ascii="Arial Narrow" w:hAnsi="Arial Narrow"/>
          <w:sz w:val="20"/>
          <w:szCs w:val="20"/>
        </w:rPr>
        <w:t>évaluer des initiatives spécifiques, d</w:t>
      </w:r>
      <w:r w:rsidR="00890D8A">
        <w:rPr>
          <w:rFonts w:ascii="Arial Narrow" w:hAnsi="Arial Narrow"/>
          <w:sz w:val="20"/>
          <w:szCs w:val="20"/>
        </w:rPr>
        <w:t>’</w:t>
      </w:r>
      <w:r w:rsidRPr="0076280E">
        <w:rPr>
          <w:rFonts w:ascii="Arial Narrow" w:hAnsi="Arial Narrow"/>
          <w:sz w:val="20"/>
          <w:szCs w:val="20"/>
        </w:rPr>
        <w:t>identifier des bonnes pratiques et opportunités d</w:t>
      </w:r>
      <w:r w:rsidR="00890D8A">
        <w:rPr>
          <w:rFonts w:ascii="Arial Narrow" w:hAnsi="Arial Narrow"/>
          <w:sz w:val="20"/>
          <w:szCs w:val="20"/>
        </w:rPr>
        <w:t>’</w:t>
      </w:r>
      <w:r w:rsidRPr="0076280E">
        <w:rPr>
          <w:rFonts w:ascii="Arial Narrow" w:hAnsi="Arial Narrow"/>
          <w:sz w:val="20"/>
          <w:szCs w:val="20"/>
        </w:rPr>
        <w:t>échanges et de retourner les commentaires aux communautés patrimoniales.</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La </w:t>
      </w:r>
      <w:r w:rsidRPr="0076280E">
        <w:rPr>
          <w:rFonts w:ascii="Arial Narrow" w:hAnsi="Arial Narrow"/>
          <w:b/>
          <w:bCs/>
          <w:sz w:val="20"/>
          <w:szCs w:val="20"/>
        </w:rPr>
        <w:t xml:space="preserve">société civile </w:t>
      </w:r>
      <w:r w:rsidRPr="0076280E">
        <w:rPr>
          <w:rFonts w:ascii="Arial Narrow" w:hAnsi="Arial Narrow"/>
          <w:sz w:val="20"/>
          <w:szCs w:val="20"/>
        </w:rPr>
        <w:t>comprend des groupes ou organisations qui défendent les intérêts des habitants, sans faire partie des pouvoirs publics.</w:t>
      </w:r>
    </w:p>
    <w:p w:rsidR="00BF770E" w:rsidRPr="0076280E" w:rsidRDefault="00BF770E" w:rsidP="00BF770E">
      <w:pPr>
        <w:jc w:val="both"/>
        <w:rPr>
          <w:rFonts w:ascii="Arial Narrow" w:hAnsi="Arial Narrow" w:cs="Arial"/>
          <w:sz w:val="20"/>
          <w:szCs w:val="20"/>
        </w:rPr>
      </w:pPr>
      <w:r w:rsidRPr="0076280E">
        <w:rPr>
          <w:rFonts w:ascii="Arial Narrow" w:hAnsi="Arial Narrow"/>
          <w:b/>
          <w:bCs/>
          <w:sz w:val="20"/>
          <w:szCs w:val="20"/>
        </w:rPr>
        <w:t>Les biens communs</w:t>
      </w:r>
      <w:r w:rsidRPr="0076280E">
        <w:rPr>
          <w:rFonts w:ascii="Arial Narrow" w:hAnsi="Arial Narrow"/>
          <w:sz w:val="20"/>
          <w:szCs w:val="20"/>
        </w:rPr>
        <w:t xml:space="preserve"> désignent les ressources culturelles et naturelles accessibles à tous les membres de la société, notamment les ressources naturelles comme l</w:t>
      </w:r>
      <w:r w:rsidR="00890D8A">
        <w:rPr>
          <w:rFonts w:ascii="Arial Narrow" w:hAnsi="Arial Narrow"/>
          <w:sz w:val="20"/>
          <w:szCs w:val="20"/>
        </w:rPr>
        <w:t>’</w:t>
      </w:r>
      <w:r w:rsidRPr="0076280E">
        <w:rPr>
          <w:rFonts w:ascii="Arial Narrow" w:hAnsi="Arial Narrow"/>
          <w:sz w:val="20"/>
          <w:szCs w:val="20"/>
        </w:rPr>
        <w:t>air, l</w:t>
      </w:r>
      <w:r w:rsidR="00890D8A">
        <w:rPr>
          <w:rFonts w:ascii="Arial Narrow" w:hAnsi="Arial Narrow"/>
          <w:sz w:val="20"/>
          <w:szCs w:val="20"/>
        </w:rPr>
        <w:t>’</w:t>
      </w:r>
      <w:r w:rsidRPr="0076280E">
        <w:rPr>
          <w:rFonts w:ascii="Arial Narrow" w:hAnsi="Arial Narrow"/>
          <w:sz w:val="20"/>
          <w:szCs w:val="20"/>
        </w:rPr>
        <w:t>eau et la partie habitable de la terre. Dans le cadre du Plan d</w:t>
      </w:r>
      <w:r w:rsidR="00890D8A">
        <w:rPr>
          <w:rFonts w:ascii="Arial Narrow" w:hAnsi="Arial Narrow"/>
          <w:sz w:val="20"/>
          <w:szCs w:val="20"/>
        </w:rPr>
        <w:t>’</w:t>
      </w:r>
      <w:r w:rsidRPr="0076280E">
        <w:rPr>
          <w:rFonts w:ascii="Arial Narrow" w:hAnsi="Arial Narrow"/>
          <w:sz w:val="20"/>
          <w:szCs w:val="20"/>
        </w:rPr>
        <w:t>action, les biens communs désignent des lieux significatifs, des pratiques et traditions uniques, des relations et styles de vie qui ont été redécouverts ou mis en lumière et portés à l</w:t>
      </w:r>
      <w:r w:rsidR="00890D8A">
        <w:rPr>
          <w:rFonts w:ascii="Arial Narrow" w:hAnsi="Arial Narrow"/>
          <w:sz w:val="20"/>
          <w:szCs w:val="20"/>
        </w:rPr>
        <w:t>’</w:t>
      </w:r>
      <w:r w:rsidRPr="0076280E">
        <w:rPr>
          <w:rFonts w:ascii="Arial Narrow" w:hAnsi="Arial Narrow"/>
          <w:sz w:val="20"/>
          <w:szCs w:val="20"/>
        </w:rPr>
        <w:t>attention du public.</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La </w:t>
      </w:r>
      <w:r w:rsidRPr="0076280E">
        <w:rPr>
          <w:rFonts w:ascii="Arial Narrow" w:hAnsi="Arial Narrow"/>
          <w:b/>
          <w:sz w:val="20"/>
          <w:szCs w:val="20"/>
        </w:rPr>
        <w:t>coopération</w:t>
      </w:r>
      <w:r w:rsidRPr="0076280E">
        <w:rPr>
          <w:rFonts w:ascii="Arial Narrow" w:hAnsi="Arial Narrow"/>
          <w:sz w:val="20"/>
          <w:szCs w:val="20"/>
        </w:rPr>
        <w:t xml:space="preserve"> désigne l</w:t>
      </w:r>
      <w:r w:rsidR="00890D8A">
        <w:rPr>
          <w:rFonts w:ascii="Arial Narrow" w:hAnsi="Arial Narrow"/>
          <w:sz w:val="20"/>
          <w:szCs w:val="20"/>
        </w:rPr>
        <w:t>’</w:t>
      </w:r>
      <w:r w:rsidRPr="0076280E">
        <w:rPr>
          <w:rFonts w:ascii="Arial Narrow" w:hAnsi="Arial Narrow"/>
          <w:sz w:val="20"/>
          <w:szCs w:val="20"/>
        </w:rPr>
        <w:t xml:space="preserve">action consistant à travailler ensemble dans un objectif commun, des premières étapes à la construction progressive commune. </w:t>
      </w:r>
      <w:r w:rsidR="00853454" w:rsidRPr="0076280E">
        <w:rPr>
          <w:rFonts w:ascii="Arial Narrow" w:hAnsi="Arial Narrow"/>
          <w:sz w:val="20"/>
          <w:szCs w:val="20"/>
        </w:rPr>
        <w:t>À</w:t>
      </w:r>
      <w:r w:rsidRPr="0076280E">
        <w:rPr>
          <w:rFonts w:ascii="Arial Narrow" w:hAnsi="Arial Narrow"/>
          <w:sz w:val="20"/>
          <w:szCs w:val="20"/>
        </w:rPr>
        <w:t xml:space="preserve"> cet égard, il convient d</w:t>
      </w:r>
      <w:r w:rsidR="00890D8A">
        <w:rPr>
          <w:rFonts w:ascii="Arial Narrow" w:hAnsi="Arial Narrow"/>
          <w:sz w:val="20"/>
          <w:szCs w:val="20"/>
        </w:rPr>
        <w:t>’</w:t>
      </w:r>
      <w:r w:rsidRPr="0076280E">
        <w:rPr>
          <w:rFonts w:ascii="Arial Narrow" w:hAnsi="Arial Narrow"/>
          <w:sz w:val="20"/>
          <w:szCs w:val="20"/>
        </w:rPr>
        <w:t>établir une distinction spécifique entre la participation et la coopération. En effet, la participation à un projet implique une influence moindre sur la prise de décisions et peut priver certains groupes d</w:t>
      </w:r>
      <w:r w:rsidR="00890D8A">
        <w:rPr>
          <w:rFonts w:ascii="Arial Narrow" w:hAnsi="Arial Narrow"/>
          <w:sz w:val="20"/>
          <w:szCs w:val="20"/>
        </w:rPr>
        <w:t>’</w:t>
      </w:r>
      <w:r w:rsidRPr="0076280E">
        <w:rPr>
          <w:rFonts w:ascii="Arial Narrow" w:hAnsi="Arial Narrow"/>
          <w:sz w:val="20"/>
          <w:szCs w:val="20"/>
        </w:rPr>
        <w:t>un rôle actif dans les processus.</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Un </w:t>
      </w:r>
      <w:r w:rsidRPr="0076280E">
        <w:rPr>
          <w:rFonts w:ascii="Arial Narrow" w:hAnsi="Arial Narrow"/>
          <w:b/>
          <w:sz w:val="20"/>
          <w:szCs w:val="20"/>
        </w:rPr>
        <w:t xml:space="preserve">intérêt commun défini </w:t>
      </w:r>
      <w:r w:rsidRPr="0076280E">
        <w:rPr>
          <w:rFonts w:ascii="Arial Narrow" w:hAnsi="Arial Narrow"/>
          <w:sz w:val="20"/>
          <w:szCs w:val="20"/>
        </w:rPr>
        <w:t>désigne un actif patrimonial dont il a été convenu qu</w:t>
      </w:r>
      <w:r w:rsidR="00890D8A">
        <w:rPr>
          <w:rFonts w:ascii="Arial Narrow" w:hAnsi="Arial Narrow"/>
          <w:sz w:val="20"/>
          <w:szCs w:val="20"/>
        </w:rPr>
        <w:t>’</w:t>
      </w:r>
      <w:r w:rsidRPr="0076280E">
        <w:rPr>
          <w:rFonts w:ascii="Arial Narrow" w:hAnsi="Arial Narrow"/>
          <w:sz w:val="20"/>
          <w:szCs w:val="20"/>
        </w:rPr>
        <w:t xml:space="preserve">il rassemble toutes les parties prenantes intéressées </w:t>
      </w:r>
      <w:r w:rsidR="00853454" w:rsidRPr="0076280E">
        <w:rPr>
          <w:rFonts w:ascii="Arial Narrow" w:hAnsi="Arial Narrow"/>
          <w:sz w:val="20"/>
          <w:szCs w:val="20"/>
        </w:rPr>
        <w:t>pour aboutir à</w:t>
      </w:r>
      <w:r w:rsidRPr="0076280E">
        <w:rPr>
          <w:rFonts w:ascii="Arial Narrow" w:hAnsi="Arial Narrow"/>
          <w:sz w:val="20"/>
          <w:szCs w:val="20"/>
        </w:rPr>
        <w:t xml:space="preserve"> un terrain d</w:t>
      </w:r>
      <w:r w:rsidR="00890D8A">
        <w:rPr>
          <w:rFonts w:ascii="Arial Narrow" w:hAnsi="Arial Narrow"/>
          <w:sz w:val="20"/>
          <w:szCs w:val="20"/>
        </w:rPr>
        <w:t>’</w:t>
      </w:r>
      <w:r w:rsidRPr="0076280E">
        <w:rPr>
          <w:rFonts w:ascii="Arial Narrow" w:hAnsi="Arial Narrow"/>
          <w:sz w:val="20"/>
          <w:szCs w:val="20"/>
        </w:rPr>
        <w:t>entente dans le cadre d</w:t>
      </w:r>
      <w:r w:rsidR="00890D8A">
        <w:rPr>
          <w:rFonts w:ascii="Arial Narrow" w:hAnsi="Arial Narrow"/>
          <w:sz w:val="20"/>
          <w:szCs w:val="20"/>
        </w:rPr>
        <w:t>’</w:t>
      </w:r>
      <w:r w:rsidRPr="0076280E">
        <w:rPr>
          <w:rFonts w:ascii="Arial Narrow" w:hAnsi="Arial Narrow"/>
          <w:sz w:val="20"/>
          <w:szCs w:val="20"/>
        </w:rPr>
        <w:t>une action conjointe. Cet intérêt commun peut être défini par les communautés patrimoniales locales selon l</w:t>
      </w:r>
      <w:r w:rsidR="00890D8A">
        <w:rPr>
          <w:rFonts w:ascii="Arial Narrow" w:hAnsi="Arial Narrow"/>
          <w:sz w:val="20"/>
          <w:szCs w:val="20"/>
        </w:rPr>
        <w:t>’</w:t>
      </w:r>
      <w:r w:rsidRPr="0076280E">
        <w:rPr>
          <w:rFonts w:ascii="Arial Narrow" w:hAnsi="Arial Narrow"/>
          <w:sz w:val="20"/>
          <w:szCs w:val="20"/>
        </w:rPr>
        <w:t>importance de l</w:t>
      </w:r>
      <w:r w:rsidR="00890D8A">
        <w:rPr>
          <w:rFonts w:ascii="Arial Narrow" w:hAnsi="Arial Narrow"/>
          <w:sz w:val="20"/>
          <w:szCs w:val="20"/>
        </w:rPr>
        <w:t>’</w:t>
      </w:r>
      <w:r w:rsidRPr="0076280E">
        <w:rPr>
          <w:rFonts w:ascii="Arial Narrow" w:hAnsi="Arial Narrow"/>
          <w:sz w:val="20"/>
          <w:szCs w:val="20"/>
        </w:rPr>
        <w:t>actif spécifique.</w:t>
      </w:r>
    </w:p>
    <w:p w:rsidR="00BF770E" w:rsidRPr="0076280E" w:rsidRDefault="00BF770E" w:rsidP="00B65A0D">
      <w:pPr>
        <w:jc w:val="both"/>
        <w:rPr>
          <w:rFonts w:ascii="Arial Narrow" w:hAnsi="Arial Narrow" w:cs="Arial"/>
          <w:sz w:val="20"/>
          <w:szCs w:val="20"/>
        </w:rPr>
      </w:pPr>
      <w:r w:rsidRPr="0076280E">
        <w:rPr>
          <w:rFonts w:ascii="Arial Narrow" w:hAnsi="Arial Narrow"/>
          <w:sz w:val="20"/>
          <w:szCs w:val="20"/>
        </w:rPr>
        <w:t xml:space="preserve">Les </w:t>
      </w:r>
      <w:r w:rsidRPr="0076280E">
        <w:rPr>
          <w:rFonts w:ascii="Arial Narrow" w:hAnsi="Arial Narrow"/>
          <w:b/>
          <w:bCs/>
          <w:sz w:val="20"/>
          <w:szCs w:val="20"/>
        </w:rPr>
        <w:t>facilitateurs</w:t>
      </w:r>
      <w:r w:rsidRPr="0076280E">
        <w:rPr>
          <w:rFonts w:ascii="Arial Narrow" w:hAnsi="Arial Narrow"/>
          <w:sz w:val="20"/>
          <w:szCs w:val="20"/>
        </w:rPr>
        <w:t xml:space="preserve"> sont des personnes </w:t>
      </w:r>
      <w:r w:rsidR="00B65A0D">
        <w:rPr>
          <w:rFonts w:ascii="Arial Narrow" w:hAnsi="Arial Narrow"/>
          <w:sz w:val="20"/>
          <w:szCs w:val="20"/>
        </w:rPr>
        <w:t xml:space="preserve">intervenant au niveau </w:t>
      </w:r>
      <w:r w:rsidRPr="0076280E">
        <w:rPr>
          <w:rFonts w:ascii="Arial Narrow" w:hAnsi="Arial Narrow"/>
          <w:sz w:val="20"/>
          <w:szCs w:val="20"/>
        </w:rPr>
        <w:t>local qui ont une bonne connaissance de la Convention de Faro et de ses principes et qui jouent un rôle clé pour réunir les parties prenantes concernées dans le cadre du Plan d</w:t>
      </w:r>
      <w:r w:rsidR="00890D8A">
        <w:rPr>
          <w:rFonts w:ascii="Arial Narrow" w:hAnsi="Arial Narrow"/>
          <w:sz w:val="20"/>
          <w:szCs w:val="20"/>
        </w:rPr>
        <w:t>’</w:t>
      </w:r>
      <w:r w:rsidRPr="0076280E">
        <w:rPr>
          <w:rFonts w:ascii="Arial Narrow" w:hAnsi="Arial Narrow"/>
          <w:sz w:val="20"/>
          <w:szCs w:val="20"/>
        </w:rPr>
        <w:t>action de Faro.</w:t>
      </w:r>
    </w:p>
    <w:p w:rsidR="00BF770E" w:rsidRPr="0076280E" w:rsidRDefault="00BF770E" w:rsidP="00666B45">
      <w:pPr>
        <w:jc w:val="both"/>
        <w:rPr>
          <w:rFonts w:ascii="Arial Narrow" w:hAnsi="Arial Narrow" w:cs="Arial"/>
          <w:sz w:val="20"/>
        </w:rPr>
      </w:pPr>
      <w:r w:rsidRPr="0076280E">
        <w:rPr>
          <w:rFonts w:ascii="Arial Narrow" w:hAnsi="Arial Narrow"/>
          <w:b/>
          <w:bCs/>
          <w:sz w:val="20"/>
        </w:rPr>
        <w:t>Le Plan d</w:t>
      </w:r>
      <w:r w:rsidR="00890D8A">
        <w:rPr>
          <w:rFonts w:ascii="Arial Narrow" w:hAnsi="Arial Narrow"/>
          <w:b/>
          <w:bCs/>
          <w:sz w:val="20"/>
        </w:rPr>
        <w:t>’</w:t>
      </w:r>
      <w:r w:rsidRPr="0076280E">
        <w:rPr>
          <w:rFonts w:ascii="Arial Narrow" w:hAnsi="Arial Narrow"/>
          <w:b/>
          <w:bCs/>
          <w:sz w:val="20"/>
        </w:rPr>
        <w:t xml:space="preserve">action de la Convention de Faro </w:t>
      </w:r>
      <w:r w:rsidRPr="0076280E">
        <w:rPr>
          <w:rFonts w:ascii="Arial Narrow" w:hAnsi="Arial Narrow"/>
          <w:sz w:val="20"/>
        </w:rPr>
        <w:t>est un plan biennal qui traduit dans les faits les principes de la Convention de Faro en créant des références communes ainsi que des mécanismes et outils afin d</w:t>
      </w:r>
      <w:r w:rsidR="00890D8A">
        <w:rPr>
          <w:rFonts w:ascii="Arial Narrow" w:hAnsi="Arial Narrow"/>
          <w:sz w:val="20"/>
        </w:rPr>
        <w:t>’</w:t>
      </w:r>
      <w:r w:rsidRPr="0076280E">
        <w:rPr>
          <w:rFonts w:ascii="Arial Narrow" w:hAnsi="Arial Narrow"/>
          <w:sz w:val="20"/>
        </w:rPr>
        <w:t>encourager les initiatives s</w:t>
      </w:r>
      <w:r w:rsidR="00890D8A">
        <w:rPr>
          <w:rFonts w:ascii="Arial Narrow" w:hAnsi="Arial Narrow"/>
          <w:sz w:val="20"/>
        </w:rPr>
        <w:t>’</w:t>
      </w:r>
      <w:r w:rsidRPr="0076280E">
        <w:rPr>
          <w:rFonts w:ascii="Arial Narrow" w:hAnsi="Arial Narrow"/>
          <w:sz w:val="20"/>
        </w:rPr>
        <w:t>inscrivant dans le droit fil des principes et critères de la Convention de Faro. Il est élaboré par le Secrétariat du Conseil de l</w:t>
      </w:r>
      <w:r w:rsidR="00890D8A">
        <w:rPr>
          <w:rFonts w:ascii="Arial Narrow" w:hAnsi="Arial Narrow"/>
          <w:sz w:val="20"/>
        </w:rPr>
        <w:t>’</w:t>
      </w:r>
      <w:r w:rsidRPr="0076280E">
        <w:rPr>
          <w:rFonts w:ascii="Arial Narrow" w:hAnsi="Arial Narrow"/>
          <w:sz w:val="20"/>
        </w:rPr>
        <w:t>Europe, conformément aux priorités de l</w:t>
      </w:r>
      <w:r w:rsidR="00890D8A">
        <w:rPr>
          <w:rFonts w:ascii="Arial Narrow" w:hAnsi="Arial Narrow"/>
          <w:sz w:val="20"/>
        </w:rPr>
        <w:t>’</w:t>
      </w:r>
      <w:r w:rsidRPr="0076280E">
        <w:rPr>
          <w:rFonts w:ascii="Arial Narrow" w:hAnsi="Arial Narrow"/>
          <w:sz w:val="20"/>
        </w:rPr>
        <w:t xml:space="preserve">Organisation et en concertation avec le Réseau de la convention de Faro. </w:t>
      </w:r>
    </w:p>
    <w:p w:rsidR="00BF770E" w:rsidRPr="0076280E" w:rsidRDefault="00BF770E" w:rsidP="00666B45">
      <w:pPr>
        <w:jc w:val="both"/>
        <w:rPr>
          <w:rFonts w:ascii="Arial Narrow" w:hAnsi="Arial Narrow" w:cs="Arial"/>
          <w:sz w:val="20"/>
          <w:szCs w:val="20"/>
        </w:rPr>
      </w:pPr>
      <w:r w:rsidRPr="0076280E">
        <w:rPr>
          <w:rFonts w:ascii="Arial Narrow" w:hAnsi="Arial Narrow"/>
          <w:sz w:val="20"/>
          <w:szCs w:val="20"/>
        </w:rPr>
        <w:t xml:space="preserve">Le </w:t>
      </w:r>
      <w:r w:rsidR="00416273">
        <w:rPr>
          <w:rFonts w:ascii="Arial Narrow" w:hAnsi="Arial Narrow"/>
          <w:b/>
          <w:bCs/>
          <w:sz w:val="20"/>
          <w:szCs w:val="20"/>
        </w:rPr>
        <w:t>Réseau de la C</w:t>
      </w:r>
      <w:r w:rsidRPr="0076280E">
        <w:rPr>
          <w:rFonts w:ascii="Arial Narrow" w:hAnsi="Arial Narrow"/>
          <w:b/>
          <w:bCs/>
          <w:sz w:val="20"/>
          <w:szCs w:val="20"/>
        </w:rPr>
        <w:t>onvention de Faro</w:t>
      </w:r>
      <w:r w:rsidRPr="0076280E">
        <w:rPr>
          <w:rFonts w:ascii="Arial Narrow" w:hAnsi="Arial Narrow"/>
          <w:sz w:val="20"/>
          <w:szCs w:val="20"/>
        </w:rPr>
        <w:t xml:space="preserve"> regroupe des communautés patrimoniales représentées par des groupes d</w:t>
      </w:r>
      <w:r w:rsidR="00890D8A">
        <w:rPr>
          <w:rFonts w:ascii="Arial Narrow" w:hAnsi="Arial Narrow"/>
          <w:sz w:val="20"/>
          <w:szCs w:val="20"/>
        </w:rPr>
        <w:t>’</w:t>
      </w:r>
      <w:r w:rsidRPr="0076280E">
        <w:rPr>
          <w:rFonts w:ascii="Arial Narrow" w:hAnsi="Arial Narrow"/>
          <w:sz w:val="20"/>
          <w:szCs w:val="20"/>
        </w:rPr>
        <w:t>acteurs de terrain et de facilitateurs des actions liées au patrimoine et orientées sur les personnes, dans les villes et territoires des États membres et non membres du Conseil de l</w:t>
      </w:r>
      <w:r w:rsidR="00890D8A">
        <w:rPr>
          <w:rFonts w:ascii="Arial Narrow" w:hAnsi="Arial Narrow"/>
          <w:sz w:val="20"/>
          <w:szCs w:val="20"/>
        </w:rPr>
        <w:t>’</w:t>
      </w:r>
      <w:r w:rsidRPr="0076280E">
        <w:rPr>
          <w:rFonts w:ascii="Arial Narrow" w:hAnsi="Arial Narrow"/>
          <w:sz w:val="20"/>
          <w:szCs w:val="20"/>
        </w:rPr>
        <w:t>Europe.</w:t>
      </w:r>
    </w:p>
    <w:p w:rsidR="00BF770E" w:rsidRPr="0076280E" w:rsidRDefault="00BF770E" w:rsidP="00666B45">
      <w:pPr>
        <w:jc w:val="both"/>
        <w:rPr>
          <w:rFonts w:ascii="Arial Narrow" w:hAnsi="Arial Narrow" w:cs="Arial"/>
          <w:sz w:val="20"/>
          <w:szCs w:val="20"/>
        </w:rPr>
      </w:pPr>
      <w:r w:rsidRPr="0076280E">
        <w:rPr>
          <w:rFonts w:ascii="Arial Narrow" w:hAnsi="Arial Narrow"/>
          <w:sz w:val="20"/>
          <w:szCs w:val="20"/>
        </w:rPr>
        <w:t xml:space="preserve">Les </w:t>
      </w:r>
      <w:r w:rsidRPr="0076280E">
        <w:rPr>
          <w:rFonts w:ascii="Arial Narrow" w:hAnsi="Arial Narrow"/>
          <w:b/>
          <w:bCs/>
          <w:sz w:val="20"/>
          <w:szCs w:val="20"/>
        </w:rPr>
        <w:t>bonnes pratiques</w:t>
      </w:r>
      <w:r w:rsidRPr="0076280E">
        <w:rPr>
          <w:rFonts w:ascii="Arial Narrow" w:hAnsi="Arial Narrow"/>
          <w:sz w:val="20"/>
          <w:szCs w:val="20"/>
        </w:rPr>
        <w:t xml:space="preserve"> font référence à des initiatives identifiées et vérifiées conformément aux principes et critères de la Convention de Faro. Pour qu</w:t>
      </w:r>
      <w:r w:rsidR="00890D8A">
        <w:rPr>
          <w:rFonts w:ascii="Arial Narrow" w:hAnsi="Arial Narrow"/>
          <w:sz w:val="20"/>
          <w:szCs w:val="20"/>
        </w:rPr>
        <w:t>’</w:t>
      </w:r>
      <w:r w:rsidRPr="0076280E">
        <w:rPr>
          <w:rFonts w:ascii="Arial Narrow" w:hAnsi="Arial Narrow"/>
          <w:sz w:val="20"/>
          <w:szCs w:val="20"/>
        </w:rPr>
        <w:t>une initiative soit considérée comme une bonne pratique et soit publiée sur le site internet, elle doit avoir été soumise au processus de vérification du RCF.</w:t>
      </w:r>
    </w:p>
    <w:p w:rsidR="00BF770E" w:rsidRPr="0076280E" w:rsidRDefault="00BF770E" w:rsidP="00B65A0D">
      <w:pPr>
        <w:jc w:val="both"/>
        <w:rPr>
          <w:rFonts w:ascii="Arial Narrow" w:hAnsi="Arial Narrow" w:cs="Arial"/>
          <w:sz w:val="20"/>
          <w:szCs w:val="20"/>
        </w:rPr>
      </w:pPr>
      <w:r w:rsidRPr="0076280E">
        <w:rPr>
          <w:rFonts w:ascii="Arial Narrow" w:hAnsi="Arial Narrow"/>
          <w:b/>
          <w:bCs/>
          <w:sz w:val="20"/>
          <w:szCs w:val="20"/>
        </w:rPr>
        <w:t>Communautés patrimoniales</w:t>
      </w:r>
      <w:r w:rsidR="000E29CF">
        <w:rPr>
          <w:rFonts w:ascii="Arial Narrow" w:hAnsi="Arial Narrow"/>
          <w:sz w:val="20"/>
          <w:szCs w:val="20"/>
        </w:rPr>
        <w:t> :</w:t>
      </w:r>
      <w:r w:rsidRPr="0076280E">
        <w:rPr>
          <w:rFonts w:ascii="Arial Narrow" w:hAnsi="Arial Narrow"/>
          <w:sz w:val="20"/>
          <w:szCs w:val="20"/>
        </w:rPr>
        <w:t xml:space="preserve"> selon la définition de la Convention de Faro, une </w:t>
      </w:r>
      <w:r w:rsidRPr="0076280E">
        <w:rPr>
          <w:rStyle w:val="normal10"/>
          <w:rFonts w:ascii="Arial Narrow" w:hAnsi="Arial Narrow"/>
          <w:sz w:val="20"/>
          <w:szCs w:val="20"/>
        </w:rPr>
        <w:t>communauté patrimoniale se compose de personnes qui attachent de la valeur à des aspects spécifiques du patrimoine culturel qu</w:t>
      </w:r>
      <w:r w:rsidR="00890D8A">
        <w:rPr>
          <w:rStyle w:val="normal10"/>
          <w:rFonts w:ascii="Arial Narrow" w:hAnsi="Arial Narrow"/>
          <w:sz w:val="20"/>
          <w:szCs w:val="20"/>
        </w:rPr>
        <w:t>’</w:t>
      </w:r>
      <w:r w:rsidRPr="0076280E">
        <w:rPr>
          <w:rStyle w:val="normal10"/>
          <w:rFonts w:ascii="Arial Narrow" w:hAnsi="Arial Narrow"/>
          <w:sz w:val="20"/>
          <w:szCs w:val="20"/>
        </w:rPr>
        <w:t>elles souhaitent, dans le cadre de l</w:t>
      </w:r>
      <w:r w:rsidR="00890D8A">
        <w:rPr>
          <w:rStyle w:val="normal10"/>
          <w:rFonts w:ascii="Arial Narrow" w:hAnsi="Arial Narrow"/>
          <w:sz w:val="20"/>
          <w:szCs w:val="20"/>
        </w:rPr>
        <w:t>’</w:t>
      </w:r>
      <w:r w:rsidRPr="0076280E">
        <w:rPr>
          <w:rStyle w:val="normal10"/>
          <w:rFonts w:ascii="Arial Narrow" w:hAnsi="Arial Narrow"/>
          <w:sz w:val="20"/>
          <w:szCs w:val="20"/>
        </w:rPr>
        <w:t>action publique, maintenir et transmettre aux générations futures. Dans le cadre du Plan d</w:t>
      </w:r>
      <w:r w:rsidR="00890D8A">
        <w:rPr>
          <w:rStyle w:val="normal10"/>
          <w:rFonts w:ascii="Arial Narrow" w:hAnsi="Arial Narrow"/>
          <w:sz w:val="20"/>
          <w:szCs w:val="20"/>
        </w:rPr>
        <w:t>’</w:t>
      </w:r>
      <w:r w:rsidRPr="0076280E">
        <w:rPr>
          <w:rStyle w:val="normal10"/>
          <w:rFonts w:ascii="Arial Narrow" w:hAnsi="Arial Narrow"/>
          <w:sz w:val="20"/>
          <w:szCs w:val="20"/>
        </w:rPr>
        <w:t xml:space="preserve">action, </w:t>
      </w:r>
      <w:r w:rsidRPr="0076280E">
        <w:rPr>
          <w:rFonts w:ascii="Arial Narrow" w:hAnsi="Arial Narrow"/>
          <w:sz w:val="20"/>
          <w:szCs w:val="20"/>
        </w:rPr>
        <w:t>la définition est élargie à des communautés de personnes auto-organisées et autogérées qui souhaitent une transformation sociale progressive des rapports entre les personnes, les lieux et leur histoire en adoptant une approche inclusive partant d</w:t>
      </w:r>
      <w:r w:rsidR="00890D8A">
        <w:rPr>
          <w:rFonts w:ascii="Arial Narrow" w:hAnsi="Arial Narrow"/>
          <w:sz w:val="20"/>
          <w:szCs w:val="20"/>
        </w:rPr>
        <w:t>’</w:t>
      </w:r>
      <w:r w:rsidRPr="0076280E">
        <w:rPr>
          <w:rFonts w:ascii="Arial Narrow" w:hAnsi="Arial Narrow"/>
          <w:sz w:val="20"/>
          <w:szCs w:val="20"/>
        </w:rPr>
        <w:t>une réaffirmation du patrimoine.</w:t>
      </w:r>
      <w:r w:rsidRPr="0076280E">
        <w:rPr>
          <w:rFonts w:ascii="Arial Narrow" w:hAnsi="Arial Narrow"/>
          <w:sz w:val="20"/>
          <w:szCs w:val="20"/>
        </w:rPr>
        <w:cr/>
      </w:r>
    </w:p>
    <w:p w:rsidR="00BF770E" w:rsidRPr="0076280E" w:rsidRDefault="00BF770E" w:rsidP="003D0DEB">
      <w:pPr>
        <w:jc w:val="both"/>
        <w:rPr>
          <w:rFonts w:ascii="Arial Narrow" w:hAnsi="Arial Narrow" w:cs="Arial"/>
          <w:sz w:val="20"/>
          <w:szCs w:val="20"/>
        </w:rPr>
      </w:pPr>
      <w:r w:rsidRPr="0076280E">
        <w:rPr>
          <w:rFonts w:ascii="Arial Narrow" w:hAnsi="Arial Narrow"/>
          <w:b/>
          <w:bCs/>
          <w:sz w:val="20"/>
          <w:szCs w:val="20"/>
        </w:rPr>
        <w:t>L</w:t>
      </w:r>
      <w:r w:rsidR="00890D8A">
        <w:rPr>
          <w:rFonts w:ascii="Arial Narrow" w:hAnsi="Arial Narrow"/>
          <w:b/>
          <w:bCs/>
          <w:sz w:val="20"/>
          <w:szCs w:val="20"/>
        </w:rPr>
        <w:t>’</w:t>
      </w:r>
      <w:r w:rsidRPr="0076280E">
        <w:rPr>
          <w:rFonts w:ascii="Arial Narrow" w:hAnsi="Arial Narrow"/>
          <w:b/>
          <w:bCs/>
          <w:sz w:val="20"/>
          <w:szCs w:val="20"/>
        </w:rPr>
        <w:t>enseignement dans le domaine du patrimoine</w:t>
      </w:r>
      <w:r w:rsidRPr="0076280E">
        <w:rPr>
          <w:rFonts w:ascii="Arial Narrow" w:hAnsi="Arial Narrow"/>
          <w:sz w:val="20"/>
          <w:szCs w:val="20"/>
        </w:rPr>
        <w:t xml:space="preserve"> fait référence</w:t>
      </w:r>
      <w:r w:rsidR="003D0DEB" w:rsidRPr="0076280E">
        <w:rPr>
          <w:rStyle w:val="FootnoteReference"/>
          <w:rFonts w:ascii="Arial Narrow" w:hAnsi="Arial Narrow" w:cs="Arial"/>
          <w:sz w:val="20"/>
          <w:szCs w:val="20"/>
        </w:rPr>
        <w:footnoteReference w:id="8"/>
      </w:r>
      <w:r w:rsidRPr="0076280E">
        <w:rPr>
          <w:rFonts w:ascii="Arial Narrow" w:hAnsi="Arial Narrow"/>
          <w:sz w:val="20"/>
          <w:szCs w:val="20"/>
        </w:rPr>
        <w:t xml:space="preserve"> à l</w:t>
      </w:r>
      <w:r w:rsidR="00890D8A">
        <w:rPr>
          <w:rFonts w:ascii="Arial Narrow" w:hAnsi="Arial Narrow"/>
          <w:sz w:val="20"/>
          <w:szCs w:val="20"/>
        </w:rPr>
        <w:t>’</w:t>
      </w:r>
      <w:r w:rsidRPr="0076280E">
        <w:rPr>
          <w:rFonts w:ascii="Arial Narrow" w:hAnsi="Arial Narrow"/>
          <w:sz w:val="20"/>
          <w:szCs w:val="20"/>
        </w:rPr>
        <w:t xml:space="preserve">élaboration et à la mise en </w:t>
      </w:r>
      <w:r w:rsidR="000140AC" w:rsidRPr="0076280E">
        <w:rPr>
          <w:rFonts w:ascii="Arial Narrow" w:hAnsi="Arial Narrow"/>
          <w:sz w:val="20"/>
          <w:szCs w:val="20"/>
        </w:rPr>
        <w:t>œuvre</w:t>
      </w:r>
      <w:r w:rsidRPr="0076280E">
        <w:rPr>
          <w:rFonts w:ascii="Arial Narrow" w:hAnsi="Arial Narrow"/>
          <w:sz w:val="20"/>
          <w:szCs w:val="20"/>
        </w:rPr>
        <w:t xml:space="preserve"> d</w:t>
      </w:r>
      <w:r w:rsidR="00890D8A">
        <w:rPr>
          <w:rFonts w:ascii="Arial Narrow" w:hAnsi="Arial Narrow"/>
          <w:sz w:val="20"/>
          <w:szCs w:val="20"/>
        </w:rPr>
        <w:t>’</w:t>
      </w:r>
      <w:r w:rsidRPr="0076280E">
        <w:rPr>
          <w:rFonts w:ascii="Arial Narrow" w:hAnsi="Arial Narrow"/>
          <w:sz w:val="20"/>
          <w:szCs w:val="20"/>
        </w:rPr>
        <w:t>activités éducatives diversifiées et créatives, formelles et informelles, de programmes d</w:t>
      </w:r>
      <w:r w:rsidR="00890D8A">
        <w:rPr>
          <w:rFonts w:ascii="Arial Narrow" w:hAnsi="Arial Narrow"/>
          <w:sz w:val="20"/>
          <w:szCs w:val="20"/>
        </w:rPr>
        <w:t>’</w:t>
      </w:r>
      <w:r w:rsidRPr="0076280E">
        <w:rPr>
          <w:rFonts w:ascii="Arial Narrow" w:hAnsi="Arial Narrow"/>
          <w:sz w:val="20"/>
          <w:szCs w:val="20"/>
        </w:rPr>
        <w:t xml:space="preserve">enseignements et de jeux pour les enfants de moins de 18 ans, conformément aux principes de </w:t>
      </w:r>
      <w:r w:rsidRPr="0076280E">
        <w:rPr>
          <w:rFonts w:ascii="Arial Narrow" w:hAnsi="Arial Narrow"/>
          <w:sz w:val="20"/>
          <w:szCs w:val="20"/>
        </w:rPr>
        <w:lastRenderedPageBreak/>
        <w:t>la Convention de Faro. L</w:t>
      </w:r>
      <w:r w:rsidR="00890D8A">
        <w:rPr>
          <w:rFonts w:ascii="Arial Narrow" w:hAnsi="Arial Narrow"/>
          <w:sz w:val="20"/>
          <w:szCs w:val="20"/>
        </w:rPr>
        <w:t>’</w:t>
      </w:r>
      <w:r w:rsidRPr="0076280E">
        <w:rPr>
          <w:rFonts w:ascii="Arial Narrow" w:hAnsi="Arial Narrow"/>
          <w:sz w:val="20"/>
          <w:szCs w:val="20"/>
        </w:rPr>
        <w:t>implication active et la coopération entre les membres, promoteurs, enfants, parents, éducateurs et administrateurs de la communauté permettent le développement de ces activités.</w:t>
      </w:r>
      <w:r w:rsidR="00BC4E1C">
        <w:rPr>
          <w:rFonts w:ascii="Arial Narrow" w:hAnsi="Arial Narrow"/>
          <w:sz w:val="20"/>
          <w:szCs w:val="20"/>
        </w:rPr>
        <w:t xml:space="preserve"> </w:t>
      </w:r>
    </w:p>
    <w:p w:rsidR="00BF770E" w:rsidRPr="0076280E" w:rsidRDefault="00BF770E" w:rsidP="00B65A0D">
      <w:pPr>
        <w:jc w:val="both"/>
        <w:rPr>
          <w:rFonts w:ascii="Arial Narrow" w:hAnsi="Arial Narrow" w:cs="Arial"/>
          <w:sz w:val="20"/>
          <w:szCs w:val="20"/>
        </w:rPr>
      </w:pP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expression « </w:t>
      </w:r>
      <w:r w:rsidR="004A4EEF" w:rsidRPr="0076280E">
        <w:rPr>
          <w:rFonts w:ascii="Arial Narrow" w:hAnsi="Arial Narrow"/>
          <w:b/>
          <w:bCs/>
          <w:sz w:val="20"/>
          <w:szCs w:val="20"/>
        </w:rPr>
        <w:t>lié au</w:t>
      </w:r>
      <w:r w:rsidRPr="0076280E">
        <w:rPr>
          <w:rFonts w:ascii="Arial Narrow" w:hAnsi="Arial Narrow"/>
          <w:b/>
          <w:bCs/>
          <w:sz w:val="20"/>
          <w:szCs w:val="20"/>
        </w:rPr>
        <w:t xml:space="preserve"> patrimoine </w:t>
      </w:r>
      <w:r w:rsidRPr="0076280E">
        <w:rPr>
          <w:rFonts w:ascii="Arial Narrow" w:hAnsi="Arial Narrow"/>
          <w:sz w:val="20"/>
          <w:szCs w:val="20"/>
        </w:rPr>
        <w:t>» signifie que le patrimoine culturel et naturel est considéré comme une ressource politique, économique, sociale et culturelle et qu</w:t>
      </w:r>
      <w:r w:rsidR="00890D8A">
        <w:rPr>
          <w:rFonts w:ascii="Arial Narrow" w:hAnsi="Arial Narrow"/>
          <w:sz w:val="20"/>
          <w:szCs w:val="20"/>
        </w:rPr>
        <w:t>’</w:t>
      </w:r>
      <w:r w:rsidRPr="0076280E">
        <w:rPr>
          <w:rFonts w:ascii="Arial Narrow" w:hAnsi="Arial Narrow"/>
          <w:sz w:val="20"/>
          <w:szCs w:val="20"/>
        </w:rPr>
        <w:t>il constitue un élément moteur des processus du développement local. Par conséquent, le patrimoine doit être le thème principal des initiatives s</w:t>
      </w:r>
      <w:r w:rsidR="00890D8A">
        <w:rPr>
          <w:rFonts w:ascii="Arial Narrow" w:hAnsi="Arial Narrow"/>
          <w:sz w:val="20"/>
          <w:szCs w:val="20"/>
        </w:rPr>
        <w:t>’</w:t>
      </w:r>
      <w:r w:rsidRPr="0076280E">
        <w:rPr>
          <w:rFonts w:ascii="Arial Narrow" w:hAnsi="Arial Narrow"/>
          <w:sz w:val="20"/>
          <w:szCs w:val="20"/>
        </w:rPr>
        <w:t xml:space="preserve">inscrivant dans le cadre des actions </w:t>
      </w:r>
      <w:r w:rsidR="004A4EEF" w:rsidRPr="0076280E">
        <w:rPr>
          <w:rFonts w:ascii="Arial Narrow" w:hAnsi="Arial Narrow"/>
          <w:sz w:val="20"/>
          <w:szCs w:val="20"/>
        </w:rPr>
        <w:t>liées au</w:t>
      </w:r>
      <w:r w:rsidRPr="0076280E">
        <w:rPr>
          <w:rFonts w:ascii="Arial Narrow" w:hAnsi="Arial Narrow"/>
          <w:sz w:val="20"/>
          <w:szCs w:val="20"/>
        </w:rPr>
        <w:t xml:space="preserve"> patrimoine, par rapport à tous les autres problèmes intéressant la communauté.</w:t>
      </w:r>
    </w:p>
    <w:p w:rsidR="004A4EEF" w:rsidRPr="0076280E" w:rsidRDefault="00BF770E" w:rsidP="00B65A0D">
      <w:pPr>
        <w:autoSpaceDE w:val="0"/>
        <w:autoSpaceDN w:val="0"/>
        <w:adjustRightInd w:val="0"/>
        <w:rPr>
          <w:rFonts w:ascii="Arial Narrow" w:hAnsi="Arial Narrow"/>
          <w:sz w:val="20"/>
        </w:rPr>
      </w:pPr>
      <w:r w:rsidRPr="0076280E">
        <w:rPr>
          <w:rFonts w:ascii="Arial Narrow" w:hAnsi="Arial Narrow"/>
          <w:sz w:val="20"/>
        </w:rPr>
        <w:t xml:space="preserve">Les </w:t>
      </w:r>
      <w:r w:rsidRPr="0076280E">
        <w:rPr>
          <w:rFonts w:ascii="Arial Narrow" w:hAnsi="Arial Narrow"/>
          <w:b/>
          <w:bCs/>
          <w:sz w:val="20"/>
        </w:rPr>
        <w:t>sociétés inclusives</w:t>
      </w:r>
      <w:r w:rsidRPr="0076280E">
        <w:rPr>
          <w:rFonts w:ascii="Arial Narrow" w:hAnsi="Arial Narrow"/>
          <w:sz w:val="20"/>
        </w:rPr>
        <w:t xml:space="preserve"> sont des sociétés « où les individus conservent leur propre identité tout en respectant leurs différences, unis par un ensemble de valeurs communes et démocratiques » (Plan d</w:t>
      </w:r>
      <w:r w:rsidR="00890D8A">
        <w:rPr>
          <w:rFonts w:ascii="Arial Narrow" w:hAnsi="Arial Narrow"/>
          <w:sz w:val="20"/>
        </w:rPr>
        <w:t>’</w:t>
      </w:r>
      <w:r w:rsidRPr="0076280E">
        <w:rPr>
          <w:rFonts w:ascii="Arial Narrow" w:hAnsi="Arial Narrow"/>
          <w:sz w:val="20"/>
        </w:rPr>
        <w:t>action du Conseil de l</w:t>
      </w:r>
      <w:r w:rsidR="00890D8A">
        <w:rPr>
          <w:rFonts w:ascii="Arial Narrow" w:hAnsi="Arial Narrow"/>
          <w:sz w:val="20"/>
        </w:rPr>
        <w:t>’</w:t>
      </w:r>
      <w:r w:rsidRPr="0076280E">
        <w:rPr>
          <w:rFonts w:ascii="Arial Narrow" w:hAnsi="Arial Narrow"/>
          <w:sz w:val="20"/>
        </w:rPr>
        <w:t>Europe pour la construction de sociétés inclusives).</w:t>
      </w:r>
    </w:p>
    <w:p w:rsidR="00BF770E" w:rsidRPr="0076280E" w:rsidRDefault="00BF770E" w:rsidP="004A4EEF">
      <w:pPr>
        <w:autoSpaceDE w:val="0"/>
        <w:autoSpaceDN w:val="0"/>
        <w:adjustRightInd w:val="0"/>
        <w:rPr>
          <w:rFonts w:ascii="Arial Narrow" w:hAnsi="Arial Narrow" w:cs="Arial"/>
          <w:sz w:val="20"/>
          <w:szCs w:val="20"/>
        </w:rPr>
      </w:pPr>
      <w:r w:rsidRPr="0076280E">
        <w:rPr>
          <w:rFonts w:ascii="Arial Narrow" w:hAnsi="Arial Narrow"/>
          <w:b/>
          <w:sz w:val="20"/>
          <w:szCs w:val="20"/>
        </w:rPr>
        <w:t xml:space="preserve">Habitant </w:t>
      </w:r>
      <w:r w:rsidRPr="0076280E">
        <w:rPr>
          <w:rFonts w:ascii="Arial Narrow" w:hAnsi="Arial Narrow"/>
          <w:sz w:val="20"/>
          <w:szCs w:val="20"/>
        </w:rPr>
        <w:t>est le terme de prédilection utilisé par le Plan d</w:t>
      </w:r>
      <w:r w:rsidR="00890D8A">
        <w:rPr>
          <w:rFonts w:ascii="Arial Narrow" w:hAnsi="Arial Narrow"/>
          <w:sz w:val="20"/>
          <w:szCs w:val="20"/>
        </w:rPr>
        <w:t>’</w:t>
      </w:r>
      <w:r w:rsidRPr="0076280E">
        <w:rPr>
          <w:rFonts w:ascii="Arial Narrow" w:hAnsi="Arial Narrow"/>
          <w:sz w:val="20"/>
          <w:szCs w:val="20"/>
        </w:rPr>
        <w:t>action de la Convention de Faro pour désigner tout individu</w:t>
      </w:r>
      <w:r w:rsidR="00B65A0D">
        <w:rPr>
          <w:rFonts w:ascii="Arial Narrow" w:hAnsi="Arial Narrow"/>
          <w:sz w:val="20"/>
          <w:szCs w:val="20"/>
        </w:rPr>
        <w:t>,</w:t>
      </w:r>
      <w:r w:rsidRPr="0076280E">
        <w:rPr>
          <w:rFonts w:ascii="Arial Narrow" w:hAnsi="Arial Narrow"/>
          <w:sz w:val="20"/>
          <w:szCs w:val="20"/>
        </w:rPr>
        <w:t xml:space="preserve"> quel que soit son statut juridique. Cette terminologie permet d</w:t>
      </w:r>
      <w:r w:rsidR="00890D8A">
        <w:rPr>
          <w:rFonts w:ascii="Arial Narrow" w:hAnsi="Arial Narrow"/>
          <w:sz w:val="20"/>
          <w:szCs w:val="20"/>
        </w:rPr>
        <w:t>’</w:t>
      </w:r>
      <w:r w:rsidRPr="0076280E">
        <w:rPr>
          <w:rFonts w:ascii="Arial Narrow" w:hAnsi="Arial Narrow"/>
          <w:sz w:val="20"/>
          <w:szCs w:val="20"/>
        </w:rPr>
        <w:t>adopter une approche inclusive et met l</w:t>
      </w:r>
      <w:r w:rsidR="00890D8A">
        <w:rPr>
          <w:rFonts w:ascii="Arial Narrow" w:hAnsi="Arial Narrow"/>
          <w:sz w:val="20"/>
          <w:szCs w:val="20"/>
        </w:rPr>
        <w:t>’</w:t>
      </w:r>
      <w:r w:rsidRPr="0076280E">
        <w:rPr>
          <w:rFonts w:ascii="Arial Narrow" w:hAnsi="Arial Narrow"/>
          <w:sz w:val="20"/>
          <w:szCs w:val="20"/>
        </w:rPr>
        <w:t>accent sur les droits de l</w:t>
      </w:r>
      <w:r w:rsidR="00890D8A">
        <w:rPr>
          <w:rFonts w:ascii="Arial Narrow" w:hAnsi="Arial Narrow"/>
          <w:sz w:val="20"/>
          <w:szCs w:val="20"/>
        </w:rPr>
        <w:t>’</w:t>
      </w:r>
      <w:r w:rsidRPr="0076280E">
        <w:rPr>
          <w:rFonts w:ascii="Arial Narrow" w:hAnsi="Arial Narrow"/>
          <w:sz w:val="20"/>
          <w:szCs w:val="20"/>
        </w:rPr>
        <w:t>homme et le bien-être collectif.</w:t>
      </w:r>
      <w:r w:rsidR="00BC4E1C">
        <w:rPr>
          <w:rFonts w:ascii="Arial Narrow" w:hAnsi="Arial Narrow"/>
          <w:sz w:val="20"/>
          <w:szCs w:val="20"/>
        </w:rPr>
        <w:t xml:space="preserve"> </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Les </w:t>
      </w:r>
      <w:r w:rsidRPr="0076280E">
        <w:rPr>
          <w:rFonts w:ascii="Arial Narrow" w:hAnsi="Arial Narrow"/>
          <w:b/>
          <w:bCs/>
          <w:sz w:val="20"/>
          <w:szCs w:val="20"/>
        </w:rPr>
        <w:t>parties prenantes du patrimoine local</w:t>
      </w:r>
      <w:r w:rsidRPr="0076280E">
        <w:rPr>
          <w:rFonts w:ascii="Arial Narrow" w:hAnsi="Arial Narrow"/>
          <w:sz w:val="20"/>
          <w:szCs w:val="20"/>
        </w:rPr>
        <w:t xml:space="preserve"> comprennent les membres de la communauté, les organisations de la société civile, les entreprises locales, les établissements scolaires, élèves, enseignants, universitaires, syndicats, salariés, agriculteurs, artistes, municipalités, migrants, institutions locales, etc. </w:t>
      </w:r>
    </w:p>
    <w:p w:rsidR="00BF770E" w:rsidRPr="0076280E" w:rsidRDefault="00BF770E" w:rsidP="00FC0D94">
      <w:pPr>
        <w:jc w:val="both"/>
        <w:rPr>
          <w:rFonts w:ascii="Arial Narrow" w:hAnsi="Arial Narrow" w:cs="Arial"/>
          <w:sz w:val="20"/>
          <w:szCs w:val="20"/>
        </w:rPr>
      </w:pPr>
      <w:r w:rsidRPr="0076280E">
        <w:rPr>
          <w:rFonts w:ascii="Arial Narrow" w:hAnsi="Arial Narrow"/>
          <w:sz w:val="20"/>
          <w:szCs w:val="20"/>
        </w:rPr>
        <w:t xml:space="preserve">Les </w:t>
      </w:r>
      <w:r w:rsidRPr="0076280E">
        <w:rPr>
          <w:rFonts w:ascii="Arial Narrow" w:hAnsi="Arial Narrow"/>
          <w:b/>
          <w:bCs/>
          <w:sz w:val="20"/>
          <w:szCs w:val="20"/>
        </w:rPr>
        <w:t>récits</w:t>
      </w:r>
      <w:r w:rsidRPr="0076280E">
        <w:rPr>
          <w:rFonts w:ascii="Arial Narrow" w:hAnsi="Arial Narrow"/>
          <w:sz w:val="20"/>
          <w:szCs w:val="20"/>
        </w:rPr>
        <w:t xml:space="preserve"> sont des histoires uniques d</w:t>
      </w:r>
      <w:r w:rsidR="00890D8A">
        <w:rPr>
          <w:rFonts w:ascii="Arial Narrow" w:hAnsi="Arial Narrow"/>
          <w:sz w:val="20"/>
          <w:szCs w:val="20"/>
        </w:rPr>
        <w:t>’</w:t>
      </w:r>
      <w:r w:rsidRPr="0076280E">
        <w:rPr>
          <w:rFonts w:ascii="Arial Narrow" w:hAnsi="Arial Narrow"/>
          <w:sz w:val="20"/>
          <w:szCs w:val="20"/>
        </w:rPr>
        <w:t>individus et de groupes ou de lieux emblématiques qui entretiennent l</w:t>
      </w:r>
      <w:r w:rsidR="00890D8A">
        <w:rPr>
          <w:rFonts w:ascii="Arial Narrow" w:hAnsi="Arial Narrow"/>
          <w:sz w:val="20"/>
          <w:szCs w:val="20"/>
        </w:rPr>
        <w:t>’</w:t>
      </w:r>
      <w:r w:rsidRPr="0076280E">
        <w:rPr>
          <w:rFonts w:ascii="Arial Narrow" w:hAnsi="Arial Narrow"/>
          <w:sz w:val="20"/>
          <w:szCs w:val="20"/>
        </w:rPr>
        <w:t xml:space="preserve">essence même des communautés patrimoniales. Ces récits, ainsi que la façon de les mettre en lumière et de les diffuser, </w:t>
      </w:r>
      <w:r w:rsidR="004A4EEF" w:rsidRPr="0076280E">
        <w:rPr>
          <w:rFonts w:ascii="Arial Narrow" w:hAnsi="Arial Narrow"/>
          <w:sz w:val="20"/>
          <w:szCs w:val="20"/>
        </w:rPr>
        <w:t>représentent une part importante</w:t>
      </w:r>
      <w:r w:rsidRPr="0076280E">
        <w:rPr>
          <w:rFonts w:ascii="Arial Narrow" w:hAnsi="Arial Narrow"/>
          <w:sz w:val="20"/>
          <w:szCs w:val="20"/>
        </w:rPr>
        <w:t xml:space="preserve"> de la richesse extraordinaire de notre histoire commune. </w:t>
      </w:r>
      <w:r w:rsidR="004A4EEF" w:rsidRPr="0076280E">
        <w:rPr>
          <w:rFonts w:ascii="Arial Narrow" w:hAnsi="Arial Narrow"/>
          <w:sz w:val="20"/>
          <w:szCs w:val="20"/>
        </w:rPr>
        <w:t xml:space="preserve">Reconnaissant le fait </w:t>
      </w:r>
      <w:r w:rsidRPr="0076280E">
        <w:rPr>
          <w:rFonts w:ascii="Arial Narrow" w:hAnsi="Arial Narrow"/>
          <w:sz w:val="20"/>
          <w:szCs w:val="20"/>
        </w:rPr>
        <w:t>qu</w:t>
      </w:r>
      <w:r w:rsidR="00890D8A">
        <w:rPr>
          <w:rFonts w:ascii="Arial Narrow" w:hAnsi="Arial Narrow"/>
          <w:sz w:val="20"/>
          <w:szCs w:val="20"/>
        </w:rPr>
        <w:t>’</w:t>
      </w:r>
      <w:r w:rsidRPr="0076280E">
        <w:rPr>
          <w:rFonts w:ascii="Arial Narrow" w:hAnsi="Arial Narrow"/>
          <w:sz w:val="20"/>
          <w:szCs w:val="20"/>
        </w:rPr>
        <w:t>il existe plu</w:t>
      </w:r>
      <w:r w:rsidR="004A4EEF" w:rsidRPr="0076280E">
        <w:rPr>
          <w:rFonts w:ascii="Arial Narrow" w:hAnsi="Arial Narrow"/>
          <w:sz w:val="20"/>
          <w:szCs w:val="20"/>
        </w:rPr>
        <w:t>sieurs récits sur un même thème</w:t>
      </w:r>
      <w:r w:rsidRPr="0076280E">
        <w:rPr>
          <w:rFonts w:ascii="Arial Narrow" w:hAnsi="Arial Narrow"/>
          <w:sz w:val="20"/>
          <w:szCs w:val="20"/>
        </w:rPr>
        <w:t>,</w:t>
      </w:r>
      <w:r w:rsidR="00EA482F" w:rsidRPr="0076280E">
        <w:rPr>
          <w:rFonts w:ascii="Arial Narrow" w:hAnsi="Arial Narrow"/>
          <w:sz w:val="20"/>
          <w:szCs w:val="20"/>
        </w:rPr>
        <w:t xml:space="preserve"> </w:t>
      </w:r>
      <w:r w:rsidR="00324B88">
        <w:rPr>
          <w:rFonts w:ascii="Arial Narrow" w:hAnsi="Arial Narrow"/>
          <w:sz w:val="20"/>
          <w:szCs w:val="20"/>
        </w:rPr>
        <w:t>indépendamment</w:t>
      </w:r>
      <w:r w:rsidR="00FC0D94">
        <w:rPr>
          <w:rFonts w:ascii="Arial Narrow" w:hAnsi="Arial Narrow"/>
          <w:sz w:val="20"/>
          <w:szCs w:val="20"/>
        </w:rPr>
        <w:t xml:space="preserve"> du fait </w:t>
      </w:r>
      <w:r w:rsidRPr="0076280E">
        <w:rPr>
          <w:rFonts w:ascii="Arial Narrow" w:hAnsi="Arial Narrow"/>
          <w:sz w:val="20"/>
          <w:szCs w:val="20"/>
        </w:rPr>
        <w:t xml:space="preserve">que nous soyons en accord ou </w:t>
      </w:r>
      <w:r w:rsidR="00FC0D94">
        <w:rPr>
          <w:rFonts w:ascii="Arial Narrow" w:hAnsi="Arial Narrow"/>
          <w:sz w:val="20"/>
          <w:szCs w:val="20"/>
        </w:rPr>
        <w:t>non</w:t>
      </w:r>
      <w:r w:rsidRPr="0076280E">
        <w:rPr>
          <w:rFonts w:ascii="Arial Narrow" w:hAnsi="Arial Narrow"/>
          <w:sz w:val="20"/>
          <w:szCs w:val="20"/>
        </w:rPr>
        <w:t xml:space="preserve"> avec ce</w:t>
      </w:r>
      <w:r w:rsidR="00EA482F" w:rsidRPr="0076280E">
        <w:rPr>
          <w:rFonts w:ascii="Arial Narrow" w:hAnsi="Arial Narrow"/>
          <w:sz w:val="20"/>
          <w:szCs w:val="20"/>
        </w:rPr>
        <w:t>s</w:t>
      </w:r>
      <w:r w:rsidRPr="0076280E">
        <w:rPr>
          <w:rFonts w:ascii="Arial Narrow" w:hAnsi="Arial Narrow"/>
          <w:sz w:val="20"/>
          <w:szCs w:val="20"/>
        </w:rPr>
        <w:t xml:space="preserve"> dernier</w:t>
      </w:r>
      <w:r w:rsidR="00EA482F" w:rsidRPr="0076280E">
        <w:rPr>
          <w:rFonts w:ascii="Arial Narrow" w:hAnsi="Arial Narrow"/>
          <w:sz w:val="20"/>
          <w:szCs w:val="20"/>
        </w:rPr>
        <w:t>s</w:t>
      </w:r>
      <w:r w:rsidRPr="0076280E">
        <w:rPr>
          <w:rFonts w:ascii="Arial Narrow" w:hAnsi="Arial Narrow"/>
          <w:sz w:val="20"/>
          <w:szCs w:val="20"/>
        </w:rPr>
        <w:t>, l</w:t>
      </w:r>
      <w:r w:rsidR="00890D8A">
        <w:rPr>
          <w:rFonts w:ascii="Arial Narrow" w:hAnsi="Arial Narrow"/>
          <w:sz w:val="20"/>
          <w:szCs w:val="20"/>
        </w:rPr>
        <w:t>’</w:t>
      </w:r>
      <w:r w:rsidRPr="0076280E">
        <w:rPr>
          <w:rFonts w:ascii="Arial Narrow" w:hAnsi="Arial Narrow"/>
          <w:sz w:val="20"/>
          <w:szCs w:val="20"/>
        </w:rPr>
        <w:t>opportunité d</w:t>
      </w:r>
      <w:r w:rsidR="00890D8A">
        <w:rPr>
          <w:rFonts w:ascii="Arial Narrow" w:hAnsi="Arial Narrow"/>
          <w:sz w:val="20"/>
          <w:szCs w:val="20"/>
        </w:rPr>
        <w:t>’</w:t>
      </w:r>
      <w:r w:rsidRPr="0076280E">
        <w:rPr>
          <w:rFonts w:ascii="Arial Narrow" w:hAnsi="Arial Narrow"/>
          <w:sz w:val="20"/>
          <w:szCs w:val="20"/>
        </w:rPr>
        <w:t>être entendu est fondamentale pour la question des « récits ». Elle permet aux habitants eux-mêmes de prendre possession des lieux et de leur histoire.</w:t>
      </w:r>
    </w:p>
    <w:p w:rsidR="00BF770E" w:rsidRPr="0076280E" w:rsidRDefault="00BF770E" w:rsidP="00BF770E">
      <w:pPr>
        <w:jc w:val="both"/>
        <w:rPr>
          <w:rFonts w:ascii="Arial Narrow" w:hAnsi="Arial Narrow" w:cs="Arial"/>
          <w:sz w:val="20"/>
        </w:rPr>
      </w:pPr>
      <w:r w:rsidRPr="0076280E">
        <w:rPr>
          <w:rFonts w:ascii="Arial Narrow" w:hAnsi="Arial Narrow"/>
          <w:b/>
          <w:sz w:val="20"/>
        </w:rPr>
        <w:t xml:space="preserve">Le réseau paneuropéen </w:t>
      </w:r>
      <w:r w:rsidRPr="0076280E">
        <w:rPr>
          <w:rFonts w:ascii="Arial Narrow" w:hAnsi="Arial Narrow"/>
          <w:sz w:val="20"/>
        </w:rPr>
        <w:t>est un réseau de communautés patrimoniales dans les 47 États membres et au-delà, destiné à ceux qui s</w:t>
      </w:r>
      <w:r w:rsidR="00890D8A">
        <w:rPr>
          <w:rFonts w:ascii="Arial Narrow" w:hAnsi="Arial Narrow"/>
          <w:sz w:val="20"/>
        </w:rPr>
        <w:t>’</w:t>
      </w:r>
      <w:r w:rsidRPr="0076280E">
        <w:rPr>
          <w:rFonts w:ascii="Arial Narrow" w:hAnsi="Arial Narrow"/>
          <w:sz w:val="20"/>
        </w:rPr>
        <w:t>intéressent aux principes et critères de la Convention de Faro.</w:t>
      </w:r>
    </w:p>
    <w:p w:rsidR="00BF770E" w:rsidRPr="0076280E" w:rsidRDefault="00BF770E" w:rsidP="00FC0D94">
      <w:pPr>
        <w:jc w:val="both"/>
        <w:rPr>
          <w:rFonts w:ascii="Arial Narrow" w:hAnsi="Arial Narrow" w:cs="Arial"/>
          <w:sz w:val="20"/>
          <w:szCs w:val="20"/>
        </w:rPr>
      </w:pPr>
      <w:r w:rsidRPr="0076280E">
        <w:rPr>
          <w:rFonts w:ascii="Arial Narrow" w:hAnsi="Arial Narrow"/>
          <w:sz w:val="20"/>
          <w:szCs w:val="20"/>
        </w:rPr>
        <w:t>L</w:t>
      </w:r>
      <w:r w:rsidR="00890D8A">
        <w:rPr>
          <w:rFonts w:ascii="Arial Narrow" w:hAnsi="Arial Narrow"/>
          <w:sz w:val="20"/>
          <w:szCs w:val="20"/>
        </w:rPr>
        <w:t>’</w:t>
      </w:r>
      <w:r w:rsidRPr="0076280E">
        <w:rPr>
          <w:rFonts w:ascii="Arial Narrow" w:hAnsi="Arial Narrow"/>
          <w:sz w:val="20"/>
          <w:szCs w:val="20"/>
        </w:rPr>
        <w:t>expression « </w:t>
      </w:r>
      <w:r w:rsidR="00FC0D94">
        <w:rPr>
          <w:rFonts w:ascii="Arial Narrow" w:hAnsi="Arial Narrow"/>
          <w:b/>
          <w:bCs/>
          <w:sz w:val="20"/>
          <w:szCs w:val="20"/>
        </w:rPr>
        <w:t>axé</w:t>
      </w:r>
      <w:r w:rsidRPr="0076280E">
        <w:rPr>
          <w:rFonts w:ascii="Arial Narrow" w:hAnsi="Arial Narrow"/>
          <w:b/>
          <w:bCs/>
          <w:sz w:val="20"/>
          <w:szCs w:val="20"/>
        </w:rPr>
        <w:t xml:space="preserve"> sur les individus</w:t>
      </w:r>
      <w:r w:rsidRPr="0076280E">
        <w:rPr>
          <w:rFonts w:ascii="Arial Narrow" w:hAnsi="Arial Narrow"/>
          <w:sz w:val="20"/>
          <w:szCs w:val="20"/>
        </w:rPr>
        <w:t> » fait référence à des individus et communautés qui jouent un rôle direct et actif dans leurs processus de développement, par une prise de décisions accrue, l</w:t>
      </w:r>
      <w:r w:rsidR="00890D8A">
        <w:rPr>
          <w:rFonts w:ascii="Arial Narrow" w:hAnsi="Arial Narrow"/>
          <w:sz w:val="20"/>
          <w:szCs w:val="20"/>
        </w:rPr>
        <w:t>’</w:t>
      </w:r>
      <w:r w:rsidRPr="0076280E">
        <w:rPr>
          <w:rFonts w:ascii="Arial Narrow" w:hAnsi="Arial Narrow"/>
          <w:sz w:val="20"/>
          <w:szCs w:val="20"/>
        </w:rPr>
        <w:t>inclusion et un accès égal aux ressources permettant une amélioration de la qualité de vie.</w:t>
      </w:r>
    </w:p>
    <w:p w:rsidR="00BF770E" w:rsidRPr="0076280E" w:rsidRDefault="00BF770E" w:rsidP="00666B45">
      <w:pPr>
        <w:jc w:val="both"/>
        <w:rPr>
          <w:rFonts w:ascii="Arial Narrow" w:hAnsi="Arial Narrow" w:cs="Arial"/>
          <w:sz w:val="20"/>
          <w:szCs w:val="20"/>
        </w:rPr>
      </w:pPr>
      <w:r w:rsidRPr="0076280E">
        <w:rPr>
          <w:rFonts w:ascii="Arial Narrow" w:hAnsi="Arial Narrow"/>
          <w:sz w:val="20"/>
          <w:szCs w:val="20"/>
        </w:rPr>
        <w:t xml:space="preserve">Un </w:t>
      </w:r>
      <w:r w:rsidRPr="0076280E">
        <w:rPr>
          <w:rFonts w:ascii="Arial Narrow" w:hAnsi="Arial Narrow"/>
          <w:b/>
          <w:bCs/>
          <w:sz w:val="20"/>
          <w:szCs w:val="20"/>
        </w:rPr>
        <w:t>acteur de terrain</w:t>
      </w:r>
      <w:r w:rsidRPr="0076280E">
        <w:rPr>
          <w:rFonts w:ascii="Arial Narrow" w:hAnsi="Arial Narrow"/>
          <w:sz w:val="20"/>
          <w:szCs w:val="20"/>
        </w:rPr>
        <w:t xml:space="preserve"> est une personne qui se charge de la mise en </w:t>
      </w:r>
      <w:r w:rsidR="000140AC" w:rsidRPr="0076280E">
        <w:rPr>
          <w:rFonts w:ascii="Arial Narrow" w:hAnsi="Arial Narrow"/>
          <w:sz w:val="20"/>
          <w:szCs w:val="20"/>
        </w:rPr>
        <w:t>œuvre</w:t>
      </w:r>
      <w:r w:rsidRPr="0076280E">
        <w:rPr>
          <w:rFonts w:ascii="Arial Narrow" w:hAnsi="Arial Narrow"/>
          <w:sz w:val="20"/>
          <w:szCs w:val="20"/>
        </w:rPr>
        <w:t xml:space="preserve"> effective de l</w:t>
      </w:r>
      <w:r w:rsidR="00890D8A">
        <w:rPr>
          <w:rFonts w:ascii="Arial Narrow" w:hAnsi="Arial Narrow"/>
          <w:sz w:val="20"/>
          <w:szCs w:val="20"/>
        </w:rPr>
        <w:t>’</w:t>
      </w:r>
      <w:r w:rsidRPr="0076280E">
        <w:rPr>
          <w:rFonts w:ascii="Arial Narrow" w:hAnsi="Arial Narrow"/>
          <w:sz w:val="20"/>
          <w:szCs w:val="20"/>
        </w:rPr>
        <w:t>initiative. L</w:t>
      </w:r>
      <w:r w:rsidR="00890D8A">
        <w:rPr>
          <w:rFonts w:ascii="Arial Narrow" w:hAnsi="Arial Narrow"/>
          <w:sz w:val="20"/>
          <w:szCs w:val="20"/>
        </w:rPr>
        <w:t>’</w:t>
      </w:r>
      <w:r w:rsidRPr="0076280E">
        <w:rPr>
          <w:rFonts w:ascii="Arial Narrow" w:hAnsi="Arial Narrow"/>
          <w:sz w:val="20"/>
          <w:szCs w:val="20"/>
        </w:rPr>
        <w:t xml:space="preserve">acteur de terrain est considéré comme le détenteur des connaissances et compétences de la pratique et comme un spécialiste capable de transmettre </w:t>
      </w:r>
      <w:r w:rsidR="00EA482F" w:rsidRPr="0076280E">
        <w:rPr>
          <w:rFonts w:ascii="Arial Narrow" w:hAnsi="Arial Narrow"/>
          <w:sz w:val="20"/>
          <w:szCs w:val="20"/>
        </w:rPr>
        <w:t>sa signification</w:t>
      </w:r>
      <w:r w:rsidRPr="0076280E">
        <w:rPr>
          <w:rFonts w:ascii="Arial Narrow" w:hAnsi="Arial Narrow"/>
          <w:sz w:val="20"/>
          <w:szCs w:val="20"/>
        </w:rPr>
        <w:t xml:space="preserve"> aux autres.</w:t>
      </w:r>
    </w:p>
    <w:p w:rsidR="00BF770E" w:rsidRPr="0076280E" w:rsidRDefault="00BF770E" w:rsidP="00BF770E">
      <w:pPr>
        <w:rPr>
          <w:rFonts w:ascii="Arial Narrow" w:hAnsi="Arial Narrow" w:cs="Arial"/>
          <w:sz w:val="20"/>
          <w:szCs w:val="20"/>
        </w:rPr>
      </w:pPr>
      <w:r w:rsidRPr="0076280E">
        <w:rPr>
          <w:rFonts w:ascii="Arial Narrow" w:hAnsi="Arial Narrow"/>
          <w:sz w:val="20"/>
          <w:szCs w:val="20"/>
        </w:rPr>
        <w:t xml:space="preserve">Les </w:t>
      </w:r>
      <w:r w:rsidRPr="0076280E">
        <w:rPr>
          <w:rFonts w:ascii="Arial Narrow" w:hAnsi="Arial Narrow"/>
          <w:b/>
          <w:bCs/>
          <w:sz w:val="20"/>
          <w:szCs w:val="20"/>
        </w:rPr>
        <w:t>parties prenantes régionales et nationales</w:t>
      </w:r>
      <w:r w:rsidRPr="0076280E">
        <w:rPr>
          <w:rFonts w:ascii="Arial Narrow" w:hAnsi="Arial Narrow"/>
          <w:sz w:val="20"/>
          <w:szCs w:val="20"/>
        </w:rPr>
        <w:t xml:space="preserve"> désignent des institutions régionales et nationales, notamment les ministères et départements spécialisés, les organisations de la société civile, les parties prenantes informelles ou les groupes d</w:t>
      </w:r>
      <w:r w:rsidR="00890D8A">
        <w:rPr>
          <w:rFonts w:ascii="Arial Narrow" w:hAnsi="Arial Narrow"/>
          <w:sz w:val="20"/>
          <w:szCs w:val="20"/>
        </w:rPr>
        <w:t>’</w:t>
      </w:r>
      <w:r w:rsidRPr="0076280E">
        <w:rPr>
          <w:rFonts w:ascii="Arial Narrow" w:hAnsi="Arial Narrow"/>
          <w:sz w:val="20"/>
          <w:szCs w:val="20"/>
        </w:rPr>
        <w:t>intérêts.</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 xml:space="preserve">Les </w:t>
      </w:r>
      <w:r w:rsidRPr="0076280E">
        <w:rPr>
          <w:rFonts w:ascii="Arial Narrow" w:hAnsi="Arial Narrow"/>
          <w:b/>
          <w:bCs/>
          <w:sz w:val="20"/>
          <w:szCs w:val="20"/>
        </w:rPr>
        <w:t>visites coups de projecteurs</w:t>
      </w:r>
      <w:r w:rsidRPr="0076280E">
        <w:rPr>
          <w:rFonts w:ascii="Arial Narrow" w:hAnsi="Arial Narrow"/>
          <w:sz w:val="20"/>
          <w:szCs w:val="20"/>
        </w:rPr>
        <w:t xml:space="preserve"> privilégient les domaines dans lesquels les actions en c</w:t>
      </w:r>
      <w:r w:rsidR="00EA482F" w:rsidRPr="0076280E">
        <w:rPr>
          <w:rFonts w:ascii="Arial Narrow" w:hAnsi="Arial Narrow"/>
          <w:sz w:val="20"/>
          <w:szCs w:val="20"/>
        </w:rPr>
        <w:t>ours intéressent le Secrétariat car elles s</w:t>
      </w:r>
      <w:r w:rsidR="00890D8A">
        <w:rPr>
          <w:rFonts w:ascii="Arial Narrow" w:hAnsi="Arial Narrow"/>
          <w:sz w:val="20"/>
          <w:szCs w:val="20"/>
        </w:rPr>
        <w:t>’</w:t>
      </w:r>
      <w:r w:rsidR="00EA482F" w:rsidRPr="0076280E">
        <w:rPr>
          <w:rFonts w:ascii="Arial Narrow" w:hAnsi="Arial Narrow"/>
          <w:sz w:val="20"/>
          <w:szCs w:val="20"/>
        </w:rPr>
        <w:t xml:space="preserve">inscrivent </w:t>
      </w:r>
      <w:r w:rsidRPr="0076280E">
        <w:rPr>
          <w:rFonts w:ascii="Arial Narrow" w:hAnsi="Arial Narrow"/>
          <w:sz w:val="20"/>
          <w:szCs w:val="20"/>
        </w:rPr>
        <w:t>dans le droit fil des priorités de l</w:t>
      </w:r>
      <w:r w:rsidR="00890D8A">
        <w:rPr>
          <w:rFonts w:ascii="Arial Narrow" w:hAnsi="Arial Narrow"/>
          <w:sz w:val="20"/>
          <w:szCs w:val="20"/>
        </w:rPr>
        <w:t>’</w:t>
      </w:r>
      <w:r w:rsidRPr="0076280E">
        <w:rPr>
          <w:rFonts w:ascii="Arial Narrow" w:hAnsi="Arial Narrow"/>
          <w:sz w:val="20"/>
          <w:szCs w:val="20"/>
        </w:rPr>
        <w:t xml:space="preserve">Organisation. </w:t>
      </w:r>
    </w:p>
    <w:p w:rsidR="00EB6116" w:rsidRPr="0076280E" w:rsidRDefault="00EB6116" w:rsidP="00666B45">
      <w:pPr>
        <w:pStyle w:val="CoE-Heading2"/>
        <w:rPr>
          <w:sz w:val="22"/>
        </w:rPr>
      </w:pPr>
      <w:bookmarkStart w:id="187" w:name="_Toc505873006"/>
      <w:bookmarkStart w:id="188" w:name="_Toc505873092"/>
      <w:bookmarkStart w:id="189" w:name="_Toc505873323"/>
      <w:bookmarkStart w:id="190" w:name="_Toc505873576"/>
    </w:p>
    <w:p w:rsidR="00EB6116" w:rsidRPr="0076280E" w:rsidRDefault="00EB6116">
      <w:pPr>
        <w:rPr>
          <w:rFonts w:ascii="Arial Narrow" w:hAnsi="Arial Narrow" w:cs="Arial"/>
          <w:b/>
          <w:szCs w:val="20"/>
        </w:rPr>
      </w:pPr>
      <w:r w:rsidRPr="0076280E">
        <w:br w:type="page"/>
      </w:r>
    </w:p>
    <w:p w:rsidR="00EB6116" w:rsidRPr="0076280E" w:rsidRDefault="00EB6116" w:rsidP="00666B45">
      <w:pPr>
        <w:pStyle w:val="CoE-Heading2"/>
        <w:rPr>
          <w:sz w:val="22"/>
        </w:rPr>
      </w:pPr>
    </w:p>
    <w:p w:rsidR="00BF770E" w:rsidRPr="0076280E" w:rsidRDefault="00EA482F" w:rsidP="00666B45">
      <w:pPr>
        <w:pStyle w:val="CoE-Heading2"/>
        <w:rPr>
          <w:sz w:val="22"/>
        </w:rPr>
      </w:pPr>
      <w:bookmarkStart w:id="191" w:name="_Toc509474101"/>
      <w:r w:rsidRPr="0076280E">
        <w:rPr>
          <w:sz w:val="22"/>
        </w:rPr>
        <w:t xml:space="preserve">ANNEXE II - Proposition de plan </w:t>
      </w:r>
      <w:r w:rsidR="00666B45" w:rsidRPr="0076280E">
        <w:rPr>
          <w:sz w:val="22"/>
        </w:rPr>
        <w:t>de rapport biennal</w:t>
      </w:r>
      <w:bookmarkEnd w:id="187"/>
      <w:bookmarkEnd w:id="188"/>
      <w:bookmarkEnd w:id="189"/>
      <w:bookmarkEnd w:id="190"/>
      <w:bookmarkEnd w:id="191"/>
      <w:r w:rsidR="00666B45" w:rsidRPr="0076280E">
        <w:rPr>
          <w:sz w:val="22"/>
        </w:rPr>
        <w:t xml:space="preserve"> </w:t>
      </w:r>
    </w:p>
    <w:p w:rsidR="00BF770E" w:rsidRPr="0076280E" w:rsidRDefault="00BF770E" w:rsidP="00666B45">
      <w:pPr>
        <w:autoSpaceDE w:val="0"/>
        <w:autoSpaceDN w:val="0"/>
        <w:adjustRightInd w:val="0"/>
        <w:spacing w:after="0"/>
        <w:rPr>
          <w:rFonts w:ascii="Arial Narrow" w:eastAsia="MetaPro-Book" w:hAnsi="Arial Narrow" w:cs="Arial"/>
        </w:rPr>
      </w:pP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Notions clés</w:t>
      </w: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Préambule</w:t>
      </w: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Introduction</w:t>
      </w: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Contexte</w:t>
      </w:r>
    </w:p>
    <w:p w:rsidR="00BF770E" w:rsidRPr="0076280E" w:rsidRDefault="00BF770E" w:rsidP="00666B45">
      <w:pPr>
        <w:autoSpaceDE w:val="0"/>
        <w:autoSpaceDN w:val="0"/>
        <w:adjustRightInd w:val="0"/>
        <w:spacing w:after="0"/>
        <w:rPr>
          <w:rFonts w:ascii="Arial Narrow" w:eastAsia="MetaPro-Book" w:hAnsi="Arial Narrow" w:cs="Arial"/>
          <w:sz w:val="20"/>
          <w:szCs w:val="20"/>
        </w:rPr>
      </w:pP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Examen du Plan d</w:t>
      </w:r>
      <w:r w:rsidR="00890D8A">
        <w:rPr>
          <w:rFonts w:ascii="Arial Narrow" w:hAnsi="Arial Narrow"/>
          <w:sz w:val="20"/>
          <w:szCs w:val="20"/>
        </w:rPr>
        <w:t>’</w:t>
      </w:r>
      <w:r w:rsidRPr="0076280E">
        <w:rPr>
          <w:rFonts w:ascii="Arial Narrow" w:hAnsi="Arial Narrow"/>
          <w:sz w:val="20"/>
          <w:szCs w:val="20"/>
        </w:rPr>
        <w:t>action de la Convention de Faro 2018-19</w:t>
      </w: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Coups de projecteur</w:t>
      </w: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 xml:space="preserve">Défis et solutions potentielles </w:t>
      </w:r>
    </w:p>
    <w:p w:rsidR="00BF770E" w:rsidRPr="0076280E" w:rsidRDefault="00BF770E" w:rsidP="00666B45">
      <w:pPr>
        <w:autoSpaceDE w:val="0"/>
        <w:autoSpaceDN w:val="0"/>
        <w:adjustRightInd w:val="0"/>
        <w:spacing w:after="0"/>
        <w:rPr>
          <w:rFonts w:ascii="Arial Narrow" w:eastAsia="MetaPro-Book" w:hAnsi="Arial Narrow" w:cs="Arial"/>
          <w:sz w:val="20"/>
          <w:szCs w:val="20"/>
        </w:rPr>
      </w:pP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Bonnes pratiques</w:t>
      </w:r>
      <w:r w:rsidR="000E29CF">
        <w:rPr>
          <w:rFonts w:ascii="Arial Narrow" w:hAnsi="Arial Narrow"/>
          <w:sz w:val="20"/>
          <w:szCs w:val="20"/>
        </w:rPr>
        <w:t> :</w:t>
      </w:r>
    </w:p>
    <w:p w:rsidR="00BF770E" w:rsidRPr="0076280E" w:rsidRDefault="00BF770E" w:rsidP="00666B45">
      <w:pPr>
        <w:autoSpaceDE w:val="0"/>
        <w:autoSpaceDN w:val="0"/>
        <w:adjustRightInd w:val="0"/>
        <w:spacing w:after="0"/>
        <w:ind w:left="720"/>
        <w:rPr>
          <w:rFonts w:ascii="Arial Narrow" w:eastAsia="MetaPro-Book" w:hAnsi="Arial Narrow" w:cs="Arial"/>
          <w:sz w:val="20"/>
          <w:szCs w:val="20"/>
        </w:rPr>
      </w:pPr>
      <w:r w:rsidRPr="0076280E">
        <w:rPr>
          <w:rFonts w:ascii="Arial Narrow" w:hAnsi="Arial Narrow"/>
          <w:sz w:val="20"/>
          <w:szCs w:val="20"/>
        </w:rPr>
        <w:t xml:space="preserve">Gouvernance du patrimoine </w:t>
      </w:r>
    </w:p>
    <w:p w:rsidR="00BF770E" w:rsidRPr="0076280E" w:rsidRDefault="00BF770E" w:rsidP="00704F95">
      <w:pPr>
        <w:autoSpaceDE w:val="0"/>
        <w:autoSpaceDN w:val="0"/>
        <w:adjustRightInd w:val="0"/>
        <w:spacing w:after="0"/>
        <w:ind w:left="720"/>
        <w:rPr>
          <w:rFonts w:ascii="Arial Narrow" w:eastAsia="MetaPro-Book" w:hAnsi="Arial Narrow" w:cs="Arial"/>
          <w:sz w:val="20"/>
          <w:szCs w:val="20"/>
        </w:rPr>
      </w:pPr>
      <w:r w:rsidRPr="0076280E">
        <w:rPr>
          <w:rFonts w:ascii="Arial Narrow" w:hAnsi="Arial Narrow"/>
          <w:sz w:val="20"/>
          <w:szCs w:val="20"/>
        </w:rPr>
        <w:t xml:space="preserve">Rôle du patrimoine pour traiter les problèmes de société </w:t>
      </w:r>
    </w:p>
    <w:p w:rsidR="00BF770E" w:rsidRPr="0076280E" w:rsidRDefault="00BF770E" w:rsidP="00666B45">
      <w:pPr>
        <w:autoSpaceDE w:val="0"/>
        <w:autoSpaceDN w:val="0"/>
        <w:adjustRightInd w:val="0"/>
        <w:spacing w:after="0"/>
        <w:ind w:left="720"/>
        <w:rPr>
          <w:rFonts w:ascii="Arial Narrow" w:eastAsia="MetaPro-Book" w:hAnsi="Arial Narrow" w:cs="Arial"/>
          <w:sz w:val="20"/>
          <w:szCs w:val="20"/>
        </w:rPr>
      </w:pPr>
      <w:r w:rsidRPr="0076280E">
        <w:rPr>
          <w:rFonts w:ascii="Arial Narrow" w:hAnsi="Arial Narrow"/>
          <w:sz w:val="20"/>
          <w:szCs w:val="20"/>
        </w:rPr>
        <w:t>Cadre de coopération et politiques inclusives</w:t>
      </w:r>
    </w:p>
    <w:p w:rsidR="00BF770E" w:rsidRPr="0076280E" w:rsidRDefault="00BF770E" w:rsidP="00666B45">
      <w:pPr>
        <w:autoSpaceDE w:val="0"/>
        <w:autoSpaceDN w:val="0"/>
        <w:adjustRightInd w:val="0"/>
        <w:spacing w:after="0"/>
        <w:rPr>
          <w:rFonts w:ascii="Arial Narrow" w:eastAsia="MetaPro-Book" w:hAnsi="Arial Narrow" w:cs="Arial"/>
          <w:sz w:val="20"/>
          <w:szCs w:val="20"/>
        </w:rPr>
      </w:pPr>
    </w:p>
    <w:p w:rsidR="00BF770E" w:rsidRPr="0076280E" w:rsidRDefault="00BF770E" w:rsidP="00666B45">
      <w:pPr>
        <w:autoSpaceDE w:val="0"/>
        <w:autoSpaceDN w:val="0"/>
        <w:adjustRightInd w:val="0"/>
        <w:spacing w:after="0"/>
        <w:rPr>
          <w:rFonts w:ascii="Arial Narrow" w:eastAsia="MetaPro-Book" w:hAnsi="Arial Narrow" w:cs="Arial"/>
          <w:sz w:val="20"/>
          <w:szCs w:val="20"/>
        </w:rPr>
      </w:pPr>
      <w:r w:rsidRPr="0076280E">
        <w:rPr>
          <w:rFonts w:ascii="Arial Narrow" w:hAnsi="Arial Narrow"/>
          <w:sz w:val="20"/>
          <w:szCs w:val="20"/>
        </w:rPr>
        <w:t>Conclusions et recommandations pour 2020-21</w:t>
      </w:r>
    </w:p>
    <w:p w:rsidR="00BF770E" w:rsidRPr="0076280E" w:rsidRDefault="00BF770E" w:rsidP="00666B45">
      <w:pPr>
        <w:autoSpaceDE w:val="0"/>
        <w:autoSpaceDN w:val="0"/>
        <w:adjustRightInd w:val="0"/>
        <w:spacing w:after="0"/>
        <w:rPr>
          <w:rFonts w:ascii="Arial Narrow" w:eastAsia="MetaPro-Book" w:hAnsi="Arial Narrow" w:cs="Arial"/>
          <w:sz w:val="20"/>
          <w:szCs w:val="20"/>
        </w:rPr>
      </w:pPr>
    </w:p>
    <w:p w:rsidR="00BF770E" w:rsidRPr="0076280E" w:rsidRDefault="00BF770E" w:rsidP="00666B45">
      <w:pPr>
        <w:autoSpaceDE w:val="0"/>
        <w:autoSpaceDN w:val="0"/>
        <w:adjustRightInd w:val="0"/>
        <w:spacing w:after="0"/>
        <w:rPr>
          <w:rFonts w:ascii="Arial Narrow" w:hAnsi="Arial Narrow" w:cs="Arial"/>
          <w:sz w:val="20"/>
          <w:szCs w:val="20"/>
        </w:rPr>
      </w:pPr>
      <w:r w:rsidRPr="0076280E">
        <w:rPr>
          <w:rFonts w:ascii="Arial Narrow" w:hAnsi="Arial Narrow"/>
          <w:sz w:val="20"/>
          <w:szCs w:val="20"/>
        </w:rPr>
        <w:t>Projets du Réseau de la communauté de Faro et partenaires</w:t>
      </w:r>
    </w:p>
    <w:p w:rsidR="00666B45" w:rsidRPr="0076280E" w:rsidRDefault="00666B45" w:rsidP="00BF770E">
      <w:pPr>
        <w:jc w:val="center"/>
        <w:rPr>
          <w:rFonts w:ascii="Arial Narrow" w:hAnsi="Arial Narrow" w:cs="Arial"/>
          <w:b/>
          <w:sz w:val="20"/>
          <w:szCs w:val="20"/>
        </w:rPr>
      </w:pPr>
    </w:p>
    <w:p w:rsidR="00666B45" w:rsidRPr="0076280E" w:rsidRDefault="00666B45">
      <w:pPr>
        <w:rPr>
          <w:rFonts w:ascii="Arial Narrow" w:hAnsi="Arial Narrow" w:cs="Arial"/>
          <w:b/>
          <w:sz w:val="20"/>
          <w:szCs w:val="20"/>
        </w:rPr>
      </w:pPr>
      <w:r w:rsidRPr="0076280E">
        <w:br w:type="page"/>
      </w:r>
    </w:p>
    <w:p w:rsidR="00BF770E" w:rsidRPr="0076280E" w:rsidRDefault="00BF770E" w:rsidP="00704F95">
      <w:pPr>
        <w:pStyle w:val="CoE-Heading2"/>
        <w:rPr>
          <w:sz w:val="22"/>
        </w:rPr>
      </w:pPr>
      <w:bookmarkStart w:id="192" w:name="_Toc505873007"/>
      <w:bookmarkStart w:id="193" w:name="_Toc505873093"/>
      <w:bookmarkStart w:id="194" w:name="_Toc505873324"/>
      <w:bookmarkStart w:id="195" w:name="_Toc505873577"/>
      <w:bookmarkStart w:id="196" w:name="_Toc509474102"/>
      <w:r w:rsidRPr="0076280E">
        <w:rPr>
          <w:sz w:val="22"/>
        </w:rPr>
        <w:lastRenderedPageBreak/>
        <w:t xml:space="preserve">ANNEXE III - Participation </w:t>
      </w:r>
      <w:r w:rsidR="00704F95">
        <w:rPr>
          <w:sz w:val="22"/>
        </w:rPr>
        <w:t>et</w:t>
      </w:r>
      <w:r w:rsidRPr="0076280E">
        <w:rPr>
          <w:sz w:val="22"/>
        </w:rPr>
        <w:t xml:space="preserve"> coopération</w:t>
      </w:r>
      <w:bookmarkEnd w:id="192"/>
      <w:bookmarkEnd w:id="193"/>
      <w:bookmarkEnd w:id="194"/>
      <w:bookmarkEnd w:id="195"/>
      <w:bookmarkEnd w:id="196"/>
    </w:p>
    <w:p w:rsidR="00BF770E" w:rsidRPr="0076280E" w:rsidRDefault="00BF770E" w:rsidP="00BF770E">
      <w:pPr>
        <w:rPr>
          <w:rFonts w:ascii="Arial Narrow" w:hAnsi="Arial Narrow" w:cs="Arial"/>
          <w:sz w:val="20"/>
          <w:szCs w:val="20"/>
        </w:rPr>
      </w:pPr>
    </w:p>
    <w:tbl>
      <w:tblPr>
        <w:tblW w:w="9128" w:type="dxa"/>
        <w:tblInd w:w="108" w:type="dxa"/>
        <w:tblLook w:val="04A0" w:firstRow="1" w:lastRow="0" w:firstColumn="1" w:lastColumn="0" w:noHBand="0" w:noVBand="1"/>
      </w:tblPr>
      <w:tblGrid>
        <w:gridCol w:w="4678"/>
        <w:gridCol w:w="4450"/>
      </w:tblGrid>
      <w:tr w:rsidR="00DC62AA" w:rsidRPr="0076280E" w:rsidTr="00D90AC1">
        <w:tc>
          <w:tcPr>
            <w:tcW w:w="4678"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b/>
                <w:sz w:val="18"/>
                <w:szCs w:val="20"/>
              </w:rPr>
            </w:pPr>
            <w:r w:rsidRPr="0076280E">
              <w:rPr>
                <w:rFonts w:ascii="Arial Narrow" w:hAnsi="Arial Narrow"/>
                <w:b/>
                <w:sz w:val="18"/>
                <w:szCs w:val="20"/>
              </w:rPr>
              <w:t>Participation</w:t>
            </w:r>
          </w:p>
        </w:tc>
        <w:tc>
          <w:tcPr>
            <w:tcW w:w="4450"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b/>
                <w:sz w:val="18"/>
                <w:szCs w:val="20"/>
              </w:rPr>
            </w:pPr>
            <w:r w:rsidRPr="0076280E">
              <w:rPr>
                <w:rFonts w:ascii="Arial Narrow" w:hAnsi="Arial Narrow"/>
                <w:b/>
                <w:sz w:val="18"/>
                <w:szCs w:val="20"/>
              </w:rPr>
              <w:t>Coopération / Faro</w:t>
            </w:r>
          </w:p>
        </w:tc>
      </w:tr>
      <w:tr w:rsidR="00DC62AA" w:rsidRPr="0076280E" w:rsidTr="00D90AC1">
        <w:tc>
          <w:tcPr>
            <w:tcW w:w="4678"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QUI</w:t>
            </w:r>
            <w:r w:rsidR="000E29CF">
              <w:rPr>
                <w:rFonts w:ascii="Arial Narrow" w:hAnsi="Arial Narrow"/>
                <w:sz w:val="18"/>
                <w:szCs w:val="20"/>
              </w:rPr>
              <w:t> ?</w:t>
            </w:r>
          </w:p>
        </w:tc>
        <w:tc>
          <w:tcPr>
            <w:tcW w:w="4450"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p>
        </w:tc>
      </w:tr>
      <w:tr w:rsidR="00DC62AA" w:rsidRPr="0076280E" w:rsidTr="00D90AC1">
        <w:tc>
          <w:tcPr>
            <w:tcW w:w="4678" w:type="dxa"/>
          </w:tcPr>
          <w:p w:rsidR="00DC62AA" w:rsidRPr="0076280E" w:rsidRDefault="00DC62AA" w:rsidP="00221409">
            <w:pPr>
              <w:widowControl w:val="0"/>
              <w:autoSpaceDE w:val="0"/>
              <w:autoSpaceDN w:val="0"/>
              <w:adjustRightInd w:val="0"/>
              <w:spacing w:after="160"/>
              <w:rPr>
                <w:rFonts w:ascii="Arial Narrow" w:hAnsi="Arial Narrow" w:cs="Arial"/>
                <w:sz w:val="18"/>
                <w:szCs w:val="20"/>
              </w:rPr>
            </w:pPr>
            <w:r w:rsidRPr="0076280E">
              <w:rPr>
                <w:rFonts w:ascii="Arial Narrow" w:hAnsi="Arial Narrow"/>
                <w:sz w:val="18"/>
                <w:szCs w:val="20"/>
              </w:rPr>
              <w:t>Citoyen ordinaire</w:t>
            </w:r>
            <w:r w:rsidR="000E29CF">
              <w:rPr>
                <w:rFonts w:ascii="Arial Narrow" w:hAnsi="Arial Narrow"/>
                <w:sz w:val="18"/>
                <w:szCs w:val="20"/>
              </w:rPr>
              <w:t> :</w:t>
            </w:r>
            <w:r w:rsidRPr="0076280E">
              <w:rPr>
                <w:rFonts w:ascii="Arial Narrow" w:hAnsi="Arial Narrow"/>
                <w:sz w:val="18"/>
                <w:szCs w:val="20"/>
              </w:rPr>
              <w:t xml:space="preserve"> utilisateurs, bénéficiaires, experts quotidiens</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Communautés patrimoniales</w:t>
            </w:r>
            <w:r w:rsidR="000E29CF">
              <w:rPr>
                <w:rFonts w:ascii="Arial Narrow" w:hAnsi="Arial Narrow"/>
                <w:sz w:val="18"/>
                <w:szCs w:val="20"/>
              </w:rPr>
              <w:t> :</w:t>
            </w:r>
            <w:r w:rsidRPr="0076280E">
              <w:rPr>
                <w:rFonts w:ascii="Arial Narrow" w:hAnsi="Arial Narrow"/>
                <w:sz w:val="18"/>
                <w:szCs w:val="20"/>
              </w:rPr>
              <w:t xml:space="preserve"> citoyens actifs</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Difficulté de mobilisation au-delà des citoyens informés</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Mobilisation des citoyens marginalisés</w:t>
            </w:r>
          </w:p>
        </w:tc>
      </w:tr>
      <w:tr w:rsidR="00DC62AA" w:rsidRPr="0076280E" w:rsidTr="00D90AC1">
        <w:tc>
          <w:tcPr>
            <w:tcW w:w="4678"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POURQUOI</w:t>
            </w:r>
            <w:r w:rsidR="000E29CF">
              <w:rPr>
                <w:rFonts w:ascii="Arial Narrow" w:hAnsi="Arial Narrow"/>
                <w:sz w:val="18"/>
                <w:szCs w:val="20"/>
              </w:rPr>
              <w:t> ?</w:t>
            </w:r>
          </w:p>
        </w:tc>
        <w:tc>
          <w:tcPr>
            <w:tcW w:w="4450"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Responsabilité publique</w:t>
            </w:r>
            <w:r w:rsidR="000E29CF">
              <w:rPr>
                <w:rFonts w:ascii="Arial Narrow" w:hAnsi="Arial Narrow"/>
                <w:sz w:val="18"/>
                <w:szCs w:val="20"/>
              </w:rPr>
              <w:t> :</w:t>
            </w:r>
            <w:r w:rsidRPr="0076280E">
              <w:rPr>
                <w:rFonts w:ascii="Arial Narrow" w:hAnsi="Arial Narrow"/>
                <w:sz w:val="18"/>
                <w:szCs w:val="20"/>
              </w:rPr>
              <w:t xml:space="preserve"> meilleure compréhension des décisions publiques</w:t>
            </w:r>
          </w:p>
        </w:tc>
        <w:tc>
          <w:tcPr>
            <w:tcW w:w="4450" w:type="dxa"/>
          </w:tcPr>
          <w:p w:rsidR="00DC62AA" w:rsidRPr="0076280E" w:rsidRDefault="00DC62AA" w:rsidP="00221409">
            <w:pPr>
              <w:widowControl w:val="0"/>
              <w:autoSpaceDE w:val="0"/>
              <w:autoSpaceDN w:val="0"/>
              <w:adjustRightInd w:val="0"/>
              <w:spacing w:after="160"/>
              <w:rPr>
                <w:rFonts w:ascii="Arial Narrow" w:hAnsi="Arial Narrow" w:cs="Arial"/>
                <w:sz w:val="18"/>
                <w:szCs w:val="20"/>
              </w:rPr>
            </w:pPr>
            <w:r w:rsidRPr="0076280E">
              <w:rPr>
                <w:rFonts w:ascii="Arial Narrow" w:hAnsi="Arial Narrow"/>
                <w:sz w:val="18"/>
                <w:szCs w:val="20"/>
              </w:rPr>
              <w:t>Responsabilité publique</w:t>
            </w:r>
            <w:r w:rsidR="000E29CF">
              <w:rPr>
                <w:rFonts w:ascii="Arial Narrow" w:hAnsi="Arial Narrow"/>
                <w:sz w:val="18"/>
                <w:szCs w:val="20"/>
              </w:rPr>
              <w:t> :</w:t>
            </w:r>
            <w:r w:rsidRPr="0076280E">
              <w:rPr>
                <w:rFonts w:ascii="Arial Narrow" w:hAnsi="Arial Narrow"/>
                <w:sz w:val="18"/>
                <w:szCs w:val="20"/>
              </w:rPr>
              <w:t xml:space="preserve"> rééquili</w:t>
            </w:r>
            <w:r w:rsidR="00EA482F" w:rsidRPr="0076280E">
              <w:rPr>
                <w:rFonts w:ascii="Arial Narrow" w:hAnsi="Arial Narrow"/>
                <w:sz w:val="18"/>
                <w:szCs w:val="20"/>
              </w:rPr>
              <w:t>b</w:t>
            </w:r>
            <w:r w:rsidRPr="0076280E">
              <w:rPr>
                <w:rFonts w:ascii="Arial Narrow" w:hAnsi="Arial Narrow"/>
                <w:sz w:val="18"/>
                <w:szCs w:val="20"/>
              </w:rPr>
              <w:t>rage des pouvoirs</w:t>
            </w:r>
          </w:p>
        </w:tc>
      </w:tr>
      <w:tr w:rsidR="00DC62AA" w:rsidRPr="0076280E" w:rsidTr="00D90AC1">
        <w:tc>
          <w:tcPr>
            <w:tcW w:w="4678" w:type="dxa"/>
          </w:tcPr>
          <w:p w:rsidR="00DC62AA" w:rsidRPr="0076280E" w:rsidRDefault="00DC62AA" w:rsidP="00221409">
            <w:pPr>
              <w:widowControl w:val="0"/>
              <w:autoSpaceDE w:val="0"/>
              <w:autoSpaceDN w:val="0"/>
              <w:adjustRightInd w:val="0"/>
              <w:spacing w:after="160"/>
              <w:rPr>
                <w:rFonts w:ascii="Arial Narrow" w:hAnsi="Arial Narrow" w:cs="Arial"/>
                <w:sz w:val="18"/>
                <w:szCs w:val="20"/>
              </w:rPr>
            </w:pPr>
            <w:r w:rsidRPr="0076280E">
              <w:rPr>
                <w:rFonts w:ascii="Arial Narrow" w:hAnsi="Arial Narrow"/>
                <w:sz w:val="18"/>
                <w:szCs w:val="20"/>
              </w:rPr>
              <w:t xml:space="preserve">Renforcer la confiance des citoyens dans la mise en </w:t>
            </w:r>
            <w:r w:rsidR="000140AC" w:rsidRPr="0076280E">
              <w:rPr>
                <w:rFonts w:ascii="Arial Narrow" w:hAnsi="Arial Narrow"/>
                <w:sz w:val="18"/>
                <w:szCs w:val="20"/>
              </w:rPr>
              <w:t>œuvre</w:t>
            </w:r>
            <w:r w:rsidRPr="0076280E">
              <w:rPr>
                <w:rFonts w:ascii="Arial Narrow" w:hAnsi="Arial Narrow"/>
                <w:sz w:val="18"/>
                <w:szCs w:val="20"/>
              </w:rPr>
              <w:t xml:space="preserve"> des politiques publiques</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Renforcer le sens du partage des responsabilités en matière de qualité de vie</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Améliorer l</w:t>
            </w:r>
            <w:r w:rsidR="00890D8A">
              <w:rPr>
                <w:rFonts w:ascii="Arial Narrow" w:hAnsi="Arial Narrow"/>
                <w:sz w:val="18"/>
                <w:szCs w:val="20"/>
              </w:rPr>
              <w:t>’</w:t>
            </w:r>
            <w:r w:rsidRPr="0076280E">
              <w:rPr>
                <w:rFonts w:ascii="Arial Narrow" w:hAnsi="Arial Narrow"/>
                <w:sz w:val="18"/>
                <w:szCs w:val="20"/>
              </w:rPr>
              <w:t>action publique et l</w:t>
            </w:r>
            <w:r w:rsidR="00890D8A">
              <w:rPr>
                <w:rFonts w:ascii="Arial Narrow" w:hAnsi="Arial Narrow"/>
                <w:sz w:val="18"/>
                <w:szCs w:val="20"/>
              </w:rPr>
              <w:t>’</w:t>
            </w:r>
            <w:r w:rsidRPr="0076280E">
              <w:rPr>
                <w:rFonts w:ascii="Arial Narrow" w:hAnsi="Arial Narrow"/>
                <w:sz w:val="18"/>
                <w:szCs w:val="20"/>
              </w:rPr>
              <w:t xml:space="preserve">accepter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Adapter l</w:t>
            </w:r>
            <w:r w:rsidR="00890D8A">
              <w:rPr>
                <w:rFonts w:ascii="Arial Narrow" w:hAnsi="Arial Narrow"/>
                <w:sz w:val="18"/>
                <w:szCs w:val="20"/>
              </w:rPr>
              <w:t>’</w:t>
            </w:r>
            <w:r w:rsidRPr="0076280E">
              <w:rPr>
                <w:rFonts w:ascii="Arial Narrow" w:hAnsi="Arial Narrow"/>
                <w:sz w:val="18"/>
                <w:szCs w:val="20"/>
              </w:rPr>
              <w:t>action publique et y contribuer</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Dépolitiser le débat public</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Repolitiser le débat public</w:t>
            </w:r>
          </w:p>
        </w:tc>
      </w:tr>
      <w:tr w:rsidR="00DC62AA" w:rsidRPr="0076280E" w:rsidTr="00D90AC1">
        <w:tc>
          <w:tcPr>
            <w:tcW w:w="4678" w:type="dxa"/>
          </w:tcPr>
          <w:p w:rsidR="00DC62AA" w:rsidRPr="0076280E" w:rsidRDefault="00EA482F" w:rsidP="00221409">
            <w:pPr>
              <w:widowControl w:val="0"/>
              <w:autoSpaceDE w:val="0"/>
              <w:autoSpaceDN w:val="0"/>
              <w:adjustRightInd w:val="0"/>
              <w:spacing w:after="160"/>
              <w:rPr>
                <w:rFonts w:ascii="Arial Narrow" w:hAnsi="Arial Narrow" w:cs="Arial"/>
                <w:sz w:val="18"/>
                <w:szCs w:val="20"/>
              </w:rPr>
            </w:pPr>
            <w:r w:rsidRPr="0076280E">
              <w:rPr>
                <w:rFonts w:ascii="Arial Narrow" w:hAnsi="Arial Narrow"/>
                <w:sz w:val="18"/>
                <w:szCs w:val="20"/>
              </w:rPr>
              <w:t>Diffusion de connaissances</w:t>
            </w:r>
          </w:p>
        </w:tc>
        <w:tc>
          <w:tcPr>
            <w:tcW w:w="4450" w:type="dxa"/>
          </w:tcPr>
          <w:p w:rsidR="00DC62AA" w:rsidRPr="0076280E" w:rsidRDefault="00EA482F" w:rsidP="00221409">
            <w:pPr>
              <w:spacing w:after="160"/>
              <w:jc w:val="both"/>
              <w:outlineLvl w:val="1"/>
              <w:rPr>
                <w:rFonts w:ascii="Arial Narrow" w:hAnsi="Arial Narrow" w:cs="Arial"/>
                <w:sz w:val="18"/>
                <w:szCs w:val="20"/>
              </w:rPr>
            </w:pPr>
            <w:r w:rsidRPr="0076280E">
              <w:rPr>
                <w:rFonts w:ascii="Arial Narrow" w:hAnsi="Arial Narrow"/>
                <w:sz w:val="18"/>
                <w:szCs w:val="20"/>
              </w:rPr>
              <w:t>Production de</w:t>
            </w:r>
            <w:r w:rsidR="00DC62AA" w:rsidRPr="0076280E">
              <w:rPr>
                <w:rFonts w:ascii="Arial Narrow" w:hAnsi="Arial Narrow"/>
                <w:sz w:val="18"/>
                <w:szCs w:val="20"/>
              </w:rPr>
              <w:t xml:space="preserve"> connaissances </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Institutionnelle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Ascendante </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Action fonctionnelle</w:t>
            </w:r>
          </w:p>
        </w:tc>
        <w:tc>
          <w:tcPr>
            <w:tcW w:w="4450" w:type="dxa"/>
          </w:tcPr>
          <w:p w:rsidR="00DC62AA" w:rsidRPr="0076280E" w:rsidRDefault="00DC62AA" w:rsidP="00221409">
            <w:pPr>
              <w:widowControl w:val="0"/>
              <w:autoSpaceDE w:val="0"/>
              <w:autoSpaceDN w:val="0"/>
              <w:adjustRightInd w:val="0"/>
              <w:spacing w:after="160"/>
              <w:rPr>
                <w:rFonts w:ascii="Arial Narrow" w:hAnsi="Arial Narrow" w:cs="Arial"/>
                <w:sz w:val="18"/>
                <w:szCs w:val="20"/>
              </w:rPr>
            </w:pPr>
            <w:r w:rsidRPr="0076280E">
              <w:rPr>
                <w:rFonts w:ascii="Arial Narrow" w:hAnsi="Arial Narrow"/>
                <w:sz w:val="18"/>
                <w:szCs w:val="20"/>
              </w:rPr>
              <w:t>Processus culturel</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Renforcer la responsabilisation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Nouvelle responsabilisation</w:t>
            </w:r>
          </w:p>
        </w:tc>
      </w:tr>
      <w:tr w:rsidR="00DC62AA" w:rsidRPr="0076280E" w:rsidTr="00D90AC1">
        <w:tc>
          <w:tcPr>
            <w:tcW w:w="4678"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QUOI</w:t>
            </w:r>
            <w:r w:rsidR="000E29CF">
              <w:rPr>
                <w:rFonts w:ascii="Arial Narrow" w:hAnsi="Arial Narrow"/>
                <w:sz w:val="18"/>
                <w:szCs w:val="20"/>
              </w:rPr>
              <w:t> ?</w:t>
            </w:r>
          </w:p>
        </w:tc>
        <w:tc>
          <w:tcPr>
            <w:tcW w:w="4450"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Difficultés prédéfinies et limitées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Expression et gestion des conflits </w:t>
            </w:r>
          </w:p>
        </w:tc>
      </w:tr>
      <w:tr w:rsidR="00DC62AA" w:rsidRPr="0076280E" w:rsidTr="00D90AC1">
        <w:trPr>
          <w:trHeight w:val="220"/>
        </w:trPr>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Efficacité de la décision publique</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Qualité du débat démocratique </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Recherche d</w:t>
            </w:r>
            <w:r w:rsidR="00890D8A">
              <w:rPr>
                <w:rFonts w:ascii="Arial Narrow" w:hAnsi="Arial Narrow"/>
                <w:sz w:val="18"/>
                <w:szCs w:val="20"/>
              </w:rPr>
              <w:t>’</w:t>
            </w:r>
            <w:r w:rsidRPr="0076280E">
              <w:rPr>
                <w:rFonts w:ascii="Arial Narrow" w:hAnsi="Arial Narrow"/>
                <w:sz w:val="18"/>
                <w:szCs w:val="20"/>
              </w:rPr>
              <w:t xml:space="preserve">une meilleure solution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Pluralité de réponses </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Procédures de décision publique</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Gouvernance démocratique</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Contrôle citoyen</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Initiative citoyenne </w:t>
            </w:r>
          </w:p>
        </w:tc>
      </w:tr>
      <w:tr w:rsidR="00DC62AA" w:rsidRPr="0076280E" w:rsidTr="00D90AC1">
        <w:tc>
          <w:tcPr>
            <w:tcW w:w="4678"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COMMENT</w:t>
            </w:r>
            <w:r w:rsidR="000E29CF">
              <w:rPr>
                <w:rFonts w:ascii="Arial Narrow" w:hAnsi="Arial Narrow"/>
                <w:sz w:val="18"/>
                <w:szCs w:val="20"/>
              </w:rPr>
              <w:t> ?</w:t>
            </w:r>
          </w:p>
        </w:tc>
        <w:tc>
          <w:tcPr>
            <w:tcW w:w="4450" w:type="dxa"/>
            <w:shd w:val="clear" w:color="auto" w:fill="D9D9D9" w:themeFill="background1" w:themeFillShade="D9"/>
          </w:tcPr>
          <w:p w:rsidR="00DC62AA" w:rsidRPr="0076280E" w:rsidRDefault="00DC62AA" w:rsidP="00221409">
            <w:pPr>
              <w:spacing w:after="160"/>
              <w:jc w:val="both"/>
              <w:outlineLvl w:val="1"/>
              <w:rPr>
                <w:rFonts w:ascii="Arial Narrow" w:hAnsi="Arial Narrow" w:cs="Arial"/>
                <w:sz w:val="18"/>
                <w:szCs w:val="20"/>
              </w:rPr>
            </w:pP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Règles de participation</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Cadre commun</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Règles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Principes </w:t>
            </w:r>
          </w:p>
        </w:tc>
      </w:tr>
      <w:tr w:rsidR="00DC62AA" w:rsidRPr="0076280E" w:rsidTr="00D90AC1">
        <w:tc>
          <w:tcPr>
            <w:tcW w:w="4678" w:type="dxa"/>
          </w:tcPr>
          <w:p w:rsidR="00DC62AA" w:rsidRPr="0076280E" w:rsidRDefault="00DC62AA" w:rsidP="00221409">
            <w:pPr>
              <w:widowControl w:val="0"/>
              <w:autoSpaceDE w:val="0"/>
              <w:autoSpaceDN w:val="0"/>
              <w:adjustRightInd w:val="0"/>
              <w:spacing w:after="160"/>
              <w:rPr>
                <w:rFonts w:ascii="Arial Narrow" w:hAnsi="Arial Narrow" w:cs="Arial"/>
                <w:iCs/>
                <w:sz w:val="18"/>
                <w:szCs w:val="20"/>
              </w:rPr>
            </w:pPr>
            <w:r w:rsidRPr="0076280E">
              <w:rPr>
                <w:rFonts w:ascii="Arial Narrow" w:hAnsi="Arial Narrow"/>
                <w:iCs/>
                <w:sz w:val="18"/>
                <w:szCs w:val="20"/>
              </w:rPr>
              <w:t xml:space="preserve">Accord relatif aux procédures </w:t>
            </w:r>
          </w:p>
        </w:tc>
        <w:tc>
          <w:tcPr>
            <w:tcW w:w="4450" w:type="dxa"/>
          </w:tcPr>
          <w:p w:rsidR="00DC62AA" w:rsidRPr="0076280E" w:rsidRDefault="00DC62AA" w:rsidP="00221409">
            <w:pPr>
              <w:widowControl w:val="0"/>
              <w:autoSpaceDE w:val="0"/>
              <w:autoSpaceDN w:val="0"/>
              <w:adjustRightInd w:val="0"/>
              <w:spacing w:after="160"/>
              <w:rPr>
                <w:rFonts w:ascii="Arial Narrow" w:hAnsi="Arial Narrow" w:cs="Arial"/>
                <w:iCs/>
                <w:sz w:val="18"/>
                <w:szCs w:val="20"/>
              </w:rPr>
            </w:pPr>
            <w:r w:rsidRPr="0076280E">
              <w:rPr>
                <w:rFonts w:ascii="Arial Narrow" w:hAnsi="Arial Narrow"/>
                <w:iCs/>
                <w:sz w:val="18"/>
                <w:szCs w:val="20"/>
              </w:rPr>
              <w:t xml:space="preserve">Accord relatif aux objectifs </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La procédure est fondamentale</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L</w:t>
            </w:r>
            <w:r w:rsidR="00890D8A">
              <w:rPr>
                <w:rFonts w:ascii="Arial Narrow" w:hAnsi="Arial Narrow"/>
                <w:sz w:val="18"/>
                <w:szCs w:val="20"/>
              </w:rPr>
              <w:t>’</w:t>
            </w:r>
            <w:r w:rsidRPr="0076280E">
              <w:rPr>
                <w:rFonts w:ascii="Arial Narrow" w:hAnsi="Arial Narrow"/>
                <w:sz w:val="18"/>
                <w:szCs w:val="20"/>
              </w:rPr>
              <w:t>implication est fondamentale</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iCs/>
                <w:sz w:val="18"/>
                <w:szCs w:val="20"/>
              </w:rPr>
              <w:t>Expression d</w:t>
            </w:r>
            <w:r w:rsidR="00890D8A">
              <w:rPr>
                <w:rFonts w:ascii="Arial Narrow" w:hAnsi="Arial Narrow"/>
                <w:iCs/>
                <w:sz w:val="18"/>
                <w:szCs w:val="20"/>
              </w:rPr>
              <w:t>’</w:t>
            </w:r>
            <w:r w:rsidRPr="0076280E">
              <w:rPr>
                <w:rFonts w:ascii="Arial Narrow" w:hAnsi="Arial Narrow"/>
                <w:iCs/>
                <w:sz w:val="18"/>
                <w:szCs w:val="20"/>
              </w:rPr>
              <w:t xml:space="preserve">opinions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Partage de responsabilités</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Accès aux informations et transparence</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Renforcement des initiatives citoyennes </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Politique publique</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Politique de service </w:t>
            </w:r>
          </w:p>
        </w:tc>
      </w:tr>
      <w:tr w:rsidR="00DC62AA" w:rsidRPr="0076280E" w:rsidTr="00D90AC1">
        <w:tc>
          <w:tcPr>
            <w:tcW w:w="4678" w:type="dxa"/>
          </w:tcPr>
          <w:p w:rsidR="00DC62AA" w:rsidRPr="0076280E" w:rsidRDefault="00DC62AA" w:rsidP="00221409">
            <w:pPr>
              <w:widowControl w:val="0"/>
              <w:autoSpaceDE w:val="0"/>
              <w:autoSpaceDN w:val="0"/>
              <w:adjustRightInd w:val="0"/>
              <w:spacing w:after="160"/>
              <w:rPr>
                <w:rFonts w:ascii="Arial Narrow" w:hAnsi="Arial Narrow" w:cs="Arial"/>
                <w:sz w:val="18"/>
                <w:szCs w:val="20"/>
              </w:rPr>
            </w:pPr>
            <w:r w:rsidRPr="0076280E">
              <w:rPr>
                <w:rFonts w:ascii="Arial Narrow" w:hAnsi="Arial Narrow"/>
                <w:sz w:val="18"/>
                <w:szCs w:val="20"/>
              </w:rPr>
              <w:t xml:space="preserve">Normes intégrées </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Cadre partagé</w:t>
            </w:r>
          </w:p>
        </w:tc>
      </w:tr>
      <w:tr w:rsidR="00DC62AA" w:rsidRPr="0076280E" w:rsidTr="00D90AC1">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L</w:t>
            </w:r>
            <w:r w:rsidR="00890D8A">
              <w:rPr>
                <w:rFonts w:ascii="Arial Narrow" w:hAnsi="Arial Narrow"/>
                <w:sz w:val="18"/>
                <w:szCs w:val="20"/>
              </w:rPr>
              <w:t>’</w:t>
            </w:r>
            <w:r w:rsidRPr="0076280E">
              <w:rPr>
                <w:rFonts w:ascii="Arial Narrow" w:hAnsi="Arial Narrow"/>
                <w:sz w:val="18"/>
                <w:szCs w:val="20"/>
              </w:rPr>
              <w:t>institution publique produit des informations pour le citoyen</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Le citoyen produit des informations pour la politique publique</w:t>
            </w:r>
            <w:r w:rsidR="003A74BE" w:rsidRPr="0076280E">
              <w:rPr>
                <w:rFonts w:ascii="Arial Narrow" w:hAnsi="Arial Narrow"/>
                <w:sz w:val="18"/>
                <w:szCs w:val="20"/>
              </w:rPr>
              <w:t>.</w:t>
            </w:r>
            <w:r w:rsidRPr="0076280E">
              <w:rPr>
                <w:rFonts w:ascii="Arial Narrow" w:hAnsi="Arial Narrow"/>
                <w:sz w:val="18"/>
                <w:szCs w:val="20"/>
              </w:rPr>
              <w:t xml:space="preserve"> </w:t>
            </w:r>
          </w:p>
        </w:tc>
      </w:tr>
      <w:tr w:rsidR="00DC62AA" w:rsidRPr="0076280E" w:rsidTr="00D90AC1">
        <w:trPr>
          <w:trHeight w:val="49"/>
        </w:trPr>
        <w:tc>
          <w:tcPr>
            <w:tcW w:w="4678"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Intervention délimitée</w:t>
            </w:r>
          </w:p>
        </w:tc>
        <w:tc>
          <w:tcPr>
            <w:tcW w:w="4450" w:type="dxa"/>
          </w:tcPr>
          <w:p w:rsidR="00DC62AA" w:rsidRPr="0076280E" w:rsidRDefault="00DC62AA" w:rsidP="00221409">
            <w:pPr>
              <w:spacing w:after="160"/>
              <w:jc w:val="both"/>
              <w:outlineLvl w:val="1"/>
              <w:rPr>
                <w:rFonts w:ascii="Arial Narrow" w:hAnsi="Arial Narrow" w:cs="Arial"/>
                <w:sz w:val="18"/>
                <w:szCs w:val="20"/>
              </w:rPr>
            </w:pPr>
            <w:r w:rsidRPr="0076280E">
              <w:rPr>
                <w:rFonts w:ascii="Arial Narrow" w:hAnsi="Arial Narrow"/>
                <w:sz w:val="18"/>
                <w:szCs w:val="20"/>
              </w:rPr>
              <w:t xml:space="preserve">Processus durable </w:t>
            </w:r>
          </w:p>
        </w:tc>
      </w:tr>
    </w:tbl>
    <w:p w:rsidR="00BF770E" w:rsidRPr="0076280E" w:rsidRDefault="00BF770E" w:rsidP="00666B45">
      <w:pPr>
        <w:pStyle w:val="CoE-Heading2"/>
        <w:rPr>
          <w:sz w:val="22"/>
        </w:rPr>
      </w:pPr>
      <w:r w:rsidRPr="0076280E">
        <w:br w:type="page"/>
      </w:r>
      <w:bookmarkStart w:id="197" w:name="_Toc505873008"/>
      <w:bookmarkStart w:id="198" w:name="_Toc505873094"/>
      <w:bookmarkStart w:id="199" w:name="_Toc505873325"/>
      <w:bookmarkStart w:id="200" w:name="_Toc505873578"/>
      <w:bookmarkStart w:id="201" w:name="_Toc509474103"/>
      <w:r w:rsidRPr="0076280E">
        <w:rPr>
          <w:sz w:val="22"/>
        </w:rPr>
        <w:lastRenderedPageBreak/>
        <w:t>ANNEXE IV - Définitions des concepts selon les articles de la Convention</w:t>
      </w:r>
      <w:bookmarkEnd w:id="197"/>
      <w:bookmarkEnd w:id="198"/>
      <w:bookmarkEnd w:id="199"/>
      <w:bookmarkEnd w:id="200"/>
      <w:bookmarkEnd w:id="201"/>
    </w:p>
    <w:p w:rsidR="00DC62AA" w:rsidRPr="0076280E" w:rsidRDefault="00DC62AA" w:rsidP="00CD5B14">
      <w:pPr>
        <w:pStyle w:val="Heading1"/>
      </w:pPr>
      <w:bookmarkStart w:id="202" w:name="_Toc353227887"/>
      <w:r w:rsidRPr="0076280E">
        <w:t>Liens entre les critères et les articles de la Convention de Faro</w:t>
      </w:r>
      <w:bookmarkEnd w:id="202"/>
    </w:p>
    <w:p w:rsidR="00DC62AA" w:rsidRPr="0076280E" w:rsidRDefault="00DC62AA" w:rsidP="00692963">
      <w:pPr>
        <w:spacing w:before="120" w:after="120"/>
        <w:outlineLvl w:val="1"/>
        <w:rPr>
          <w:rFonts w:ascii="Arial Narrow" w:hAnsi="Arial Narrow" w:cs="Arial"/>
          <w:bCs/>
          <w:sz w:val="20"/>
          <w:szCs w:val="18"/>
        </w:rPr>
      </w:pPr>
      <w:r w:rsidRPr="0076280E">
        <w:rPr>
          <w:rFonts w:ascii="Arial Narrow" w:hAnsi="Arial Narrow"/>
          <w:bCs/>
          <w:sz w:val="20"/>
          <w:szCs w:val="18"/>
        </w:rPr>
        <w:t>Les critères peuvent être établis à partir des extraits des articles de la Convention de Faro</w:t>
      </w:r>
      <w:r w:rsidR="000E29CF">
        <w:rPr>
          <w:rFonts w:ascii="Arial Narrow" w:hAnsi="Arial Narrow"/>
          <w:bCs/>
          <w:sz w:val="20"/>
          <w:szCs w:val="18"/>
        </w:rPr>
        <w:t> :</w:t>
      </w:r>
    </w:p>
    <w:tbl>
      <w:tblPr>
        <w:tblW w:w="9229" w:type="dxa"/>
        <w:tblInd w:w="55" w:type="dxa"/>
        <w:tblLayout w:type="fixed"/>
        <w:tblCellMar>
          <w:left w:w="70" w:type="dxa"/>
          <w:right w:w="70" w:type="dxa"/>
        </w:tblCellMar>
        <w:tblLook w:val="04A0" w:firstRow="1" w:lastRow="0" w:firstColumn="1" w:lastColumn="0" w:noHBand="0" w:noVBand="1"/>
      </w:tblPr>
      <w:tblGrid>
        <w:gridCol w:w="1575"/>
        <w:gridCol w:w="5811"/>
        <w:gridCol w:w="1843"/>
      </w:tblGrid>
      <w:tr w:rsidR="00DC62AA" w:rsidRPr="0076280E" w:rsidTr="00D90AC1">
        <w:trPr>
          <w:trHeight w:val="600"/>
        </w:trPr>
        <w:tc>
          <w:tcPr>
            <w:tcW w:w="1575"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Communautés patrimoniales</w:t>
            </w:r>
          </w:p>
        </w:tc>
        <w:tc>
          <w:tcPr>
            <w:tcW w:w="5811"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sz w:val="20"/>
                <w:szCs w:val="18"/>
              </w:rPr>
              <w:t>Elles attachent de la valeur à des aspects spécifiques du patrimoine culturel qu</w:t>
            </w:r>
            <w:r w:rsidR="00890D8A">
              <w:rPr>
                <w:rFonts w:ascii="Arial Narrow" w:hAnsi="Arial Narrow"/>
                <w:sz w:val="20"/>
                <w:szCs w:val="18"/>
              </w:rPr>
              <w:t>’</w:t>
            </w:r>
            <w:r w:rsidRPr="0076280E">
              <w:rPr>
                <w:rFonts w:ascii="Arial Narrow" w:hAnsi="Arial Narrow"/>
                <w:sz w:val="20"/>
                <w:szCs w:val="18"/>
              </w:rPr>
              <w:t>elles souhaitent, dans le cadre de l</w:t>
            </w:r>
            <w:r w:rsidR="00890D8A">
              <w:rPr>
                <w:rFonts w:ascii="Arial Narrow" w:hAnsi="Arial Narrow"/>
                <w:sz w:val="20"/>
                <w:szCs w:val="18"/>
              </w:rPr>
              <w:t>’</w:t>
            </w:r>
            <w:r w:rsidRPr="0076280E">
              <w:rPr>
                <w:rFonts w:ascii="Arial Narrow" w:hAnsi="Arial Narrow"/>
                <w:sz w:val="20"/>
                <w:szCs w:val="18"/>
              </w:rPr>
              <w:t>action publique, maintenir et transmettre aux générations futures.</w:t>
            </w:r>
          </w:p>
        </w:tc>
        <w:tc>
          <w:tcPr>
            <w:tcW w:w="1843"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sz w:val="20"/>
                <w:szCs w:val="18"/>
              </w:rPr>
            </w:pPr>
            <w:r w:rsidRPr="0076280E">
              <w:rPr>
                <w:rFonts w:ascii="Arial Narrow" w:hAnsi="Arial Narrow"/>
                <w:sz w:val="20"/>
                <w:szCs w:val="18"/>
              </w:rPr>
              <w:t xml:space="preserve">Article 2 – Définitions </w:t>
            </w:r>
          </w:p>
        </w:tc>
      </w:tr>
      <w:tr w:rsidR="00DC62AA" w:rsidRPr="0076280E" w:rsidTr="00D90AC1">
        <w:trPr>
          <w:trHeight w:val="600"/>
        </w:trPr>
        <w:tc>
          <w:tcPr>
            <w:tcW w:w="1575"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 xml:space="preserve">Facilitateur </w:t>
            </w:r>
          </w:p>
        </w:tc>
        <w:tc>
          <w:tcPr>
            <w:tcW w:w="5811"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 xml:space="preserve">Il recherche la meilleure synergie des compétences entre tous les acteurs publics, institutionnels et privés concernés. </w:t>
            </w:r>
          </w:p>
        </w:tc>
        <w:tc>
          <w:tcPr>
            <w:tcW w:w="1843" w:type="dxa"/>
            <w:tcBorders>
              <w:top w:val="nil"/>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1 – Objectifs de la Convention</w:t>
            </w:r>
          </w:p>
        </w:tc>
      </w:tr>
      <w:tr w:rsidR="00DC62AA" w:rsidRPr="0076280E" w:rsidTr="00D90AC1">
        <w:trPr>
          <w:trHeight w:val="900"/>
        </w:trPr>
        <w:tc>
          <w:tcPr>
            <w:tcW w:w="1575"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Institutions publiques</w:t>
            </w:r>
          </w:p>
        </w:tc>
        <w:tc>
          <w:tcPr>
            <w:tcW w:w="5811"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Elles encouragent chacun à participer au processus d</w:t>
            </w:r>
            <w:r w:rsidR="00890D8A">
              <w:rPr>
                <w:rFonts w:ascii="Arial Narrow" w:hAnsi="Arial Narrow"/>
                <w:color w:val="000000"/>
                <w:sz w:val="20"/>
                <w:szCs w:val="18"/>
              </w:rPr>
              <w:t>’</w:t>
            </w:r>
            <w:r w:rsidRPr="0076280E">
              <w:rPr>
                <w:rFonts w:ascii="Arial Narrow" w:hAnsi="Arial Narrow"/>
                <w:color w:val="000000"/>
                <w:sz w:val="20"/>
                <w:szCs w:val="18"/>
              </w:rPr>
              <w:t>identification, d</w:t>
            </w:r>
            <w:r w:rsidR="00890D8A">
              <w:rPr>
                <w:rFonts w:ascii="Arial Narrow" w:hAnsi="Arial Narrow"/>
                <w:color w:val="000000"/>
                <w:sz w:val="20"/>
                <w:szCs w:val="18"/>
              </w:rPr>
              <w:t>’</w:t>
            </w:r>
            <w:r w:rsidRPr="0076280E">
              <w:rPr>
                <w:rFonts w:ascii="Arial Narrow" w:hAnsi="Arial Narrow"/>
                <w:color w:val="000000"/>
                <w:sz w:val="20"/>
                <w:szCs w:val="18"/>
              </w:rPr>
              <w:t>étude, d</w:t>
            </w:r>
            <w:r w:rsidR="00890D8A">
              <w:rPr>
                <w:rFonts w:ascii="Arial Narrow" w:hAnsi="Arial Narrow"/>
                <w:color w:val="000000"/>
                <w:sz w:val="20"/>
                <w:szCs w:val="18"/>
              </w:rPr>
              <w:t>’</w:t>
            </w:r>
            <w:r w:rsidRPr="0076280E">
              <w:rPr>
                <w:rFonts w:ascii="Arial Narrow" w:hAnsi="Arial Narrow"/>
                <w:color w:val="000000"/>
                <w:sz w:val="20"/>
                <w:szCs w:val="18"/>
              </w:rPr>
              <w:t>interprétation, de protection, de conservation et de présentation du patrimoine culturel ainsi qu</w:t>
            </w:r>
            <w:r w:rsidR="00890D8A">
              <w:rPr>
                <w:rFonts w:ascii="Arial Narrow" w:hAnsi="Arial Narrow"/>
                <w:color w:val="000000"/>
                <w:sz w:val="20"/>
                <w:szCs w:val="18"/>
              </w:rPr>
              <w:t>’</w:t>
            </w:r>
            <w:r w:rsidRPr="0076280E">
              <w:rPr>
                <w:rFonts w:ascii="Arial Narrow" w:hAnsi="Arial Narrow"/>
                <w:color w:val="000000"/>
                <w:sz w:val="20"/>
                <w:szCs w:val="18"/>
              </w:rPr>
              <w:t>à la réflexion et au débat publics sur les chances et les enjeux que le patrimoine culturel représente.</w:t>
            </w:r>
          </w:p>
        </w:tc>
        <w:tc>
          <w:tcPr>
            <w:tcW w:w="1843" w:type="dxa"/>
            <w:tcBorders>
              <w:top w:val="single" w:sz="4" w:space="0" w:color="auto"/>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12 – Accès au patrimoine culturel et participation démocratique</w:t>
            </w:r>
          </w:p>
        </w:tc>
      </w:tr>
      <w:tr w:rsidR="00DC62AA" w:rsidRPr="0076280E" w:rsidTr="00D90AC1">
        <w:trPr>
          <w:trHeight w:val="600"/>
        </w:trPr>
        <w:tc>
          <w:tcPr>
            <w:tcW w:w="1575" w:type="dxa"/>
            <w:tcBorders>
              <w:top w:val="nil"/>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Secteur privé</w:t>
            </w:r>
          </w:p>
        </w:tc>
        <w:tc>
          <w:tcPr>
            <w:tcW w:w="5811" w:type="dxa"/>
            <w:tcBorders>
              <w:top w:val="nil"/>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Prend en compte le caractère spécifique et les intérêts du patrimoine culturel dans l</w:t>
            </w:r>
            <w:r w:rsidR="00890D8A">
              <w:rPr>
                <w:rFonts w:ascii="Arial Narrow" w:hAnsi="Arial Narrow"/>
                <w:color w:val="000000"/>
                <w:sz w:val="20"/>
                <w:szCs w:val="18"/>
              </w:rPr>
              <w:t>’</w:t>
            </w:r>
            <w:r w:rsidRPr="0076280E">
              <w:rPr>
                <w:rFonts w:ascii="Arial Narrow" w:hAnsi="Arial Narrow"/>
                <w:color w:val="000000"/>
                <w:sz w:val="20"/>
                <w:szCs w:val="18"/>
              </w:rPr>
              <w:t xml:space="preserve">élaboration des politiques économiques. </w:t>
            </w:r>
          </w:p>
        </w:tc>
        <w:tc>
          <w:tcPr>
            <w:tcW w:w="1843" w:type="dxa"/>
            <w:tcBorders>
              <w:top w:val="nil"/>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10 – Patrimoine culturel et activité économique</w:t>
            </w:r>
          </w:p>
        </w:tc>
      </w:tr>
      <w:tr w:rsidR="00DC62AA" w:rsidRPr="0076280E" w:rsidTr="00D90AC1">
        <w:trPr>
          <w:trHeight w:val="600"/>
        </w:trPr>
        <w:tc>
          <w:tcPr>
            <w:tcW w:w="1575" w:type="dxa"/>
            <w:tcBorders>
              <w:top w:val="nil"/>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Respect des principes de la Convention de Faro</w:t>
            </w:r>
          </w:p>
        </w:tc>
        <w:tc>
          <w:tcPr>
            <w:tcW w:w="5811" w:type="dxa"/>
            <w:tcBorders>
              <w:top w:val="nil"/>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Le patrimoine culturel joue un rôle dans l</w:t>
            </w:r>
            <w:r w:rsidR="00890D8A">
              <w:rPr>
                <w:rFonts w:ascii="Arial Narrow" w:hAnsi="Arial Narrow"/>
                <w:color w:val="000000"/>
                <w:sz w:val="20"/>
                <w:szCs w:val="18"/>
              </w:rPr>
              <w:t>’</w:t>
            </w:r>
            <w:r w:rsidRPr="0076280E">
              <w:rPr>
                <w:rFonts w:ascii="Arial Narrow" w:hAnsi="Arial Narrow"/>
                <w:color w:val="000000"/>
                <w:sz w:val="20"/>
                <w:szCs w:val="18"/>
              </w:rPr>
              <w:t>édification d</w:t>
            </w:r>
            <w:r w:rsidR="00890D8A">
              <w:rPr>
                <w:rFonts w:ascii="Arial Narrow" w:hAnsi="Arial Narrow"/>
                <w:color w:val="000000"/>
                <w:sz w:val="20"/>
                <w:szCs w:val="18"/>
              </w:rPr>
              <w:t>’</w:t>
            </w:r>
            <w:r w:rsidRPr="0076280E">
              <w:rPr>
                <w:rFonts w:ascii="Arial Narrow" w:hAnsi="Arial Narrow"/>
                <w:color w:val="000000"/>
                <w:sz w:val="20"/>
                <w:szCs w:val="18"/>
              </w:rPr>
              <w:t>une société pacifique et démocratique ainsi que dans le processus de développement durable et de promotion de la diversité culturelle.</w:t>
            </w:r>
          </w:p>
        </w:tc>
        <w:tc>
          <w:tcPr>
            <w:tcW w:w="1843"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1 – Objectifs de la Convention</w:t>
            </w:r>
          </w:p>
        </w:tc>
      </w:tr>
      <w:tr w:rsidR="00DC62AA" w:rsidRPr="0076280E" w:rsidTr="00D90AC1">
        <w:trPr>
          <w:trHeight w:val="600"/>
        </w:trPr>
        <w:tc>
          <w:tcPr>
            <w:tcW w:w="1575" w:type="dxa"/>
            <w:tcBorders>
              <w:top w:val="nil"/>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 xml:space="preserve">Volonté de coopérer </w:t>
            </w:r>
          </w:p>
        </w:tc>
        <w:tc>
          <w:tcPr>
            <w:tcW w:w="5811" w:type="dxa"/>
            <w:tcBorders>
              <w:top w:val="nil"/>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Reconnaissance d</w:t>
            </w:r>
            <w:r w:rsidR="00890D8A">
              <w:rPr>
                <w:rFonts w:ascii="Arial Narrow" w:hAnsi="Arial Narrow"/>
                <w:color w:val="000000"/>
                <w:sz w:val="20"/>
                <w:szCs w:val="18"/>
              </w:rPr>
              <w:t>’</w:t>
            </w:r>
            <w:r w:rsidRPr="0076280E">
              <w:rPr>
                <w:rFonts w:ascii="Arial Narrow" w:hAnsi="Arial Narrow"/>
                <w:color w:val="000000"/>
                <w:sz w:val="20"/>
                <w:szCs w:val="18"/>
              </w:rPr>
              <w:t>une responsabilité individuelle et collective envers le patrimoine culturel et développement de pratiques innovantes de coopération des autorités publiques avec d</w:t>
            </w:r>
            <w:r w:rsidR="00890D8A">
              <w:rPr>
                <w:rFonts w:ascii="Arial Narrow" w:hAnsi="Arial Narrow"/>
                <w:color w:val="000000"/>
                <w:sz w:val="20"/>
                <w:szCs w:val="18"/>
              </w:rPr>
              <w:t>’</w:t>
            </w:r>
            <w:r w:rsidRPr="0076280E">
              <w:rPr>
                <w:rFonts w:ascii="Arial Narrow" w:hAnsi="Arial Narrow"/>
                <w:color w:val="000000"/>
                <w:sz w:val="20"/>
                <w:szCs w:val="18"/>
              </w:rPr>
              <w:t>autres intervenants.</w:t>
            </w:r>
          </w:p>
        </w:tc>
        <w:tc>
          <w:tcPr>
            <w:tcW w:w="1843" w:type="dxa"/>
            <w:tcBorders>
              <w:top w:val="single" w:sz="4" w:space="0" w:color="auto"/>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sz w:val="20"/>
                <w:szCs w:val="18"/>
              </w:rPr>
            </w:pPr>
            <w:r w:rsidRPr="0076280E">
              <w:rPr>
                <w:rFonts w:ascii="Arial Narrow" w:hAnsi="Arial Narrow"/>
                <w:sz w:val="20"/>
                <w:szCs w:val="18"/>
              </w:rPr>
              <w:t xml:space="preserve">Article 1 et Article 11 – Organisation des responsabilités publiques </w:t>
            </w:r>
          </w:p>
        </w:tc>
      </w:tr>
      <w:tr w:rsidR="00DC62AA" w:rsidRPr="0076280E" w:rsidTr="00D90AC1">
        <w:trPr>
          <w:trHeight w:val="600"/>
        </w:trPr>
        <w:tc>
          <w:tcPr>
            <w:tcW w:w="1575" w:type="dxa"/>
            <w:tcBorders>
              <w:top w:val="nil"/>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Intérêt pour un patrimoine commun</w:t>
            </w:r>
          </w:p>
        </w:tc>
        <w:tc>
          <w:tcPr>
            <w:tcW w:w="5811" w:type="dxa"/>
            <w:tcBorders>
              <w:top w:val="nil"/>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sz w:val="20"/>
                <w:szCs w:val="18"/>
              </w:rPr>
            </w:pPr>
            <w:r w:rsidRPr="0076280E">
              <w:rPr>
                <w:rFonts w:ascii="Arial Narrow" w:hAnsi="Arial Narrow"/>
                <w:sz w:val="20"/>
                <w:szCs w:val="18"/>
              </w:rPr>
              <w:t>Attacher de la valeur à des aspects spécifiques du patrimoine culturel qu</w:t>
            </w:r>
            <w:r w:rsidR="00890D8A">
              <w:rPr>
                <w:rFonts w:ascii="Arial Narrow" w:hAnsi="Arial Narrow"/>
                <w:sz w:val="20"/>
                <w:szCs w:val="18"/>
              </w:rPr>
              <w:t>’</w:t>
            </w:r>
            <w:r w:rsidRPr="0076280E">
              <w:rPr>
                <w:rFonts w:ascii="Arial Narrow" w:hAnsi="Arial Narrow"/>
                <w:sz w:val="20"/>
                <w:szCs w:val="18"/>
              </w:rPr>
              <w:t>elles souhaitent, dans</w:t>
            </w:r>
            <w:r w:rsidR="00BC4E1C">
              <w:rPr>
                <w:rFonts w:ascii="Arial Narrow" w:hAnsi="Arial Narrow"/>
                <w:sz w:val="20"/>
                <w:szCs w:val="18"/>
              </w:rPr>
              <w:t xml:space="preserve"> </w:t>
            </w:r>
            <w:r w:rsidRPr="0076280E">
              <w:rPr>
                <w:rFonts w:ascii="Arial Narrow" w:hAnsi="Arial Narrow"/>
                <w:sz w:val="20"/>
                <w:szCs w:val="18"/>
              </w:rPr>
              <w:t>le cadre de l</w:t>
            </w:r>
            <w:r w:rsidR="00890D8A">
              <w:rPr>
                <w:rFonts w:ascii="Arial Narrow" w:hAnsi="Arial Narrow"/>
                <w:sz w:val="20"/>
                <w:szCs w:val="18"/>
              </w:rPr>
              <w:t>’</w:t>
            </w:r>
            <w:r w:rsidRPr="0076280E">
              <w:rPr>
                <w:rFonts w:ascii="Arial Narrow" w:hAnsi="Arial Narrow"/>
                <w:sz w:val="20"/>
                <w:szCs w:val="18"/>
              </w:rPr>
              <w:t>action publique, maintenir et transmettre aux générations futures.</w:t>
            </w:r>
          </w:p>
        </w:tc>
        <w:tc>
          <w:tcPr>
            <w:tcW w:w="1843" w:type="dxa"/>
            <w:tcBorders>
              <w:top w:val="nil"/>
              <w:left w:val="nil"/>
              <w:bottom w:val="single" w:sz="4" w:space="0" w:color="auto"/>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sz w:val="20"/>
                <w:szCs w:val="18"/>
              </w:rPr>
            </w:pPr>
            <w:r w:rsidRPr="0076280E">
              <w:rPr>
                <w:rFonts w:ascii="Arial Narrow" w:hAnsi="Arial Narrow"/>
                <w:sz w:val="20"/>
                <w:szCs w:val="18"/>
              </w:rPr>
              <w:t xml:space="preserve">Article 2 – Définitions </w:t>
            </w:r>
          </w:p>
        </w:tc>
      </w:tr>
      <w:tr w:rsidR="00DC62AA" w:rsidRPr="0076280E" w:rsidTr="00D90AC1">
        <w:trPr>
          <w:trHeight w:val="900"/>
        </w:trPr>
        <w:tc>
          <w:tcPr>
            <w:tcW w:w="1575"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Capacité d</w:t>
            </w:r>
            <w:r w:rsidR="00890D8A">
              <w:rPr>
                <w:rFonts w:ascii="Arial Narrow" w:hAnsi="Arial Narrow"/>
                <w:b/>
                <w:sz w:val="20"/>
                <w:szCs w:val="18"/>
              </w:rPr>
              <w:t>’</w:t>
            </w:r>
            <w:r w:rsidRPr="0076280E">
              <w:rPr>
                <w:rFonts w:ascii="Arial Narrow" w:hAnsi="Arial Narrow"/>
                <w:b/>
                <w:sz w:val="20"/>
                <w:szCs w:val="18"/>
              </w:rPr>
              <w:t xml:space="preserve">action </w:t>
            </w:r>
          </w:p>
        </w:tc>
        <w:tc>
          <w:tcPr>
            <w:tcW w:w="5811"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Cadres juridiques, financiers et professionnels qui permettent une action combinée de la part des autorités publiques, des experts, des propriétaires, des investisseurs, des entreprises, des organisations non gouvernementales et de la société civile.</w:t>
            </w:r>
          </w:p>
        </w:tc>
        <w:tc>
          <w:tcPr>
            <w:tcW w:w="1843"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sz w:val="20"/>
                <w:szCs w:val="18"/>
              </w:rPr>
              <w:t>Article 11 - Organisation des responsabilités publiques</w:t>
            </w:r>
          </w:p>
        </w:tc>
      </w:tr>
      <w:tr w:rsidR="00DC62AA" w:rsidRPr="0076280E" w:rsidTr="00D90AC1">
        <w:trPr>
          <w:trHeight w:val="300"/>
        </w:trPr>
        <w:tc>
          <w:tcPr>
            <w:tcW w:w="1575"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Création de récits</w:t>
            </w:r>
          </w:p>
        </w:tc>
        <w:tc>
          <w:tcPr>
            <w:tcW w:w="5811"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Respect de la diversité des interprétations et établissement de processus de conciliation</w:t>
            </w:r>
            <w:r w:rsidR="00BC4E1C">
              <w:rPr>
                <w:rFonts w:ascii="Arial Narrow" w:hAnsi="Arial Narrow"/>
                <w:color w:val="000000"/>
                <w:sz w:val="20"/>
                <w:szCs w:val="18"/>
              </w:rPr>
              <w:t xml:space="preserve"> </w:t>
            </w:r>
          </w:p>
        </w:tc>
        <w:tc>
          <w:tcPr>
            <w:tcW w:w="1843" w:type="dxa"/>
            <w:tcBorders>
              <w:top w:val="nil"/>
              <w:left w:val="nil"/>
              <w:bottom w:val="nil"/>
              <w:right w:val="nil"/>
            </w:tcBorders>
            <w:shd w:val="clear" w:color="000000" w:fill="F2F2F2"/>
            <w:noWrap/>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7 - Patrimoine culturel et dialogue</w:t>
            </w:r>
          </w:p>
        </w:tc>
      </w:tr>
      <w:tr w:rsidR="00DC62AA" w:rsidRPr="0076280E" w:rsidTr="00D90AC1">
        <w:trPr>
          <w:trHeight w:val="600"/>
        </w:trPr>
        <w:tc>
          <w:tcPr>
            <w:tcW w:w="1575"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Innovation économique et sociale</w:t>
            </w:r>
          </w:p>
        </w:tc>
        <w:tc>
          <w:tcPr>
            <w:tcW w:w="5811"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Utilisation de tous les aspects patrimoniaux de l</w:t>
            </w:r>
            <w:r w:rsidR="00890D8A">
              <w:rPr>
                <w:rFonts w:ascii="Arial Narrow" w:hAnsi="Arial Narrow"/>
                <w:color w:val="000000"/>
                <w:sz w:val="20"/>
                <w:szCs w:val="18"/>
              </w:rPr>
              <w:t>’</w:t>
            </w:r>
            <w:r w:rsidRPr="0076280E">
              <w:rPr>
                <w:rFonts w:ascii="Arial Narrow" w:hAnsi="Arial Narrow"/>
                <w:color w:val="000000"/>
                <w:sz w:val="20"/>
                <w:szCs w:val="18"/>
              </w:rPr>
              <w:t>environnement culturel pour enrichir les processus du développement économique, politique, social et culturel, et l</w:t>
            </w:r>
            <w:r w:rsidR="00890D8A">
              <w:rPr>
                <w:rFonts w:ascii="Arial Narrow" w:hAnsi="Arial Narrow"/>
                <w:color w:val="000000"/>
                <w:sz w:val="20"/>
                <w:szCs w:val="18"/>
              </w:rPr>
              <w:t>’</w:t>
            </w:r>
            <w:r w:rsidRPr="0076280E">
              <w:rPr>
                <w:rFonts w:ascii="Arial Narrow" w:hAnsi="Arial Narrow"/>
                <w:color w:val="000000"/>
                <w:sz w:val="20"/>
                <w:szCs w:val="18"/>
              </w:rPr>
              <w:t>aménagement du territoire.</w:t>
            </w:r>
          </w:p>
        </w:tc>
        <w:tc>
          <w:tcPr>
            <w:tcW w:w="1843" w:type="dxa"/>
            <w:tcBorders>
              <w:top w:val="single" w:sz="4" w:space="0" w:color="auto"/>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8 – Environnement, patrimoine et qualité de la vie</w:t>
            </w:r>
          </w:p>
        </w:tc>
      </w:tr>
      <w:tr w:rsidR="00DC62AA" w:rsidRPr="0076280E" w:rsidTr="00D90AC1">
        <w:trPr>
          <w:trHeight w:val="600"/>
        </w:trPr>
        <w:tc>
          <w:tcPr>
            <w:tcW w:w="1575"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Protection des droits de l</w:t>
            </w:r>
            <w:r w:rsidR="00890D8A">
              <w:rPr>
                <w:rFonts w:ascii="Arial Narrow" w:hAnsi="Arial Narrow"/>
                <w:b/>
                <w:sz w:val="20"/>
                <w:szCs w:val="18"/>
              </w:rPr>
              <w:t>’</w:t>
            </w:r>
            <w:r w:rsidRPr="0076280E">
              <w:rPr>
                <w:rFonts w:ascii="Arial Narrow" w:hAnsi="Arial Narrow"/>
                <w:b/>
                <w:sz w:val="20"/>
                <w:szCs w:val="18"/>
              </w:rPr>
              <w:t>homme</w:t>
            </w:r>
          </w:p>
        </w:tc>
        <w:tc>
          <w:tcPr>
            <w:tcW w:w="5811" w:type="dxa"/>
            <w:tcBorders>
              <w:top w:val="nil"/>
              <w:left w:val="nil"/>
              <w:bottom w:val="single" w:sz="4" w:space="0" w:color="auto"/>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 xml:space="preserve">La conservation du patrimoine culturel et son utilisation durable ont comme but le développement humain et la qualité de la vie. </w:t>
            </w:r>
          </w:p>
        </w:tc>
        <w:tc>
          <w:tcPr>
            <w:tcW w:w="1843" w:type="dxa"/>
            <w:tcBorders>
              <w:top w:val="nil"/>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1 – Objectifs de la Convention</w:t>
            </w:r>
          </w:p>
        </w:tc>
      </w:tr>
      <w:tr w:rsidR="00DC62AA" w:rsidRPr="0076280E" w:rsidTr="00D90AC1">
        <w:trPr>
          <w:trHeight w:val="600"/>
        </w:trPr>
        <w:tc>
          <w:tcPr>
            <w:tcW w:w="1575" w:type="dxa"/>
            <w:tcBorders>
              <w:top w:val="nil"/>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b/>
                <w:sz w:val="20"/>
                <w:szCs w:val="18"/>
              </w:rPr>
            </w:pPr>
            <w:r w:rsidRPr="0076280E">
              <w:rPr>
                <w:rFonts w:ascii="Arial Narrow" w:hAnsi="Arial Narrow"/>
                <w:b/>
                <w:sz w:val="20"/>
                <w:szCs w:val="18"/>
              </w:rPr>
              <w:t>Coopération active</w:t>
            </w:r>
          </w:p>
        </w:tc>
        <w:tc>
          <w:tcPr>
            <w:tcW w:w="5811" w:type="dxa"/>
            <w:tcBorders>
              <w:top w:val="nil"/>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Action combinée de la part des autorités publiques, des experts, des propriétaires, des investisseurs, des entreprises, des organisations non gouvernementales et de la société civile.</w:t>
            </w:r>
          </w:p>
        </w:tc>
        <w:tc>
          <w:tcPr>
            <w:tcW w:w="1843" w:type="dxa"/>
            <w:tcBorders>
              <w:top w:val="single" w:sz="4" w:space="0" w:color="auto"/>
              <w:left w:val="nil"/>
              <w:bottom w:val="nil"/>
              <w:right w:val="nil"/>
            </w:tcBorders>
            <w:shd w:val="clear" w:color="000000" w:fill="F2F2F2"/>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sz w:val="20"/>
                <w:szCs w:val="18"/>
              </w:rPr>
              <w:t>Article 11 - Organisation des responsabilités publiques</w:t>
            </w:r>
          </w:p>
        </w:tc>
      </w:tr>
      <w:tr w:rsidR="00DC62AA" w:rsidRPr="0076280E" w:rsidTr="00D90AC1">
        <w:trPr>
          <w:trHeight w:val="300"/>
        </w:trPr>
        <w:tc>
          <w:tcPr>
            <w:tcW w:w="1575" w:type="dxa"/>
            <w:tcBorders>
              <w:top w:val="nil"/>
              <w:left w:val="nil"/>
              <w:bottom w:val="nil"/>
              <w:right w:val="nil"/>
            </w:tcBorders>
            <w:shd w:val="clear" w:color="auto" w:fill="auto"/>
            <w:hideMark/>
          </w:tcPr>
          <w:p w:rsidR="00DC62AA" w:rsidRPr="0076280E" w:rsidRDefault="00DC62AA" w:rsidP="00692963">
            <w:pPr>
              <w:spacing w:after="0" w:line="259" w:lineRule="auto"/>
              <w:rPr>
                <w:rFonts w:ascii="Arial Narrow" w:hAnsi="Arial Narrow" w:cs="Arial"/>
                <w:b/>
                <w:color w:val="000000"/>
                <w:sz w:val="20"/>
                <w:szCs w:val="18"/>
              </w:rPr>
            </w:pPr>
          </w:p>
        </w:tc>
        <w:tc>
          <w:tcPr>
            <w:tcW w:w="5811" w:type="dxa"/>
            <w:tcBorders>
              <w:top w:val="nil"/>
              <w:left w:val="nil"/>
              <w:bottom w:val="nil"/>
              <w:right w:val="nil"/>
            </w:tcBorders>
            <w:shd w:val="clear" w:color="auto" w:fill="auto"/>
            <w:hideMark/>
          </w:tcPr>
          <w:p w:rsidR="00DC62AA" w:rsidRPr="0076280E" w:rsidRDefault="00DC62AA" w:rsidP="00692963">
            <w:pPr>
              <w:spacing w:after="0" w:line="259" w:lineRule="auto"/>
              <w:rPr>
                <w:rFonts w:ascii="Arial Narrow" w:hAnsi="Arial Narrow" w:cs="Arial"/>
                <w:color w:val="000000"/>
                <w:sz w:val="20"/>
                <w:szCs w:val="18"/>
              </w:rPr>
            </w:pPr>
          </w:p>
        </w:tc>
        <w:tc>
          <w:tcPr>
            <w:tcW w:w="1843" w:type="dxa"/>
            <w:tcBorders>
              <w:top w:val="nil"/>
              <w:left w:val="nil"/>
              <w:bottom w:val="nil"/>
              <w:right w:val="nil"/>
            </w:tcBorders>
            <w:shd w:val="clear" w:color="auto" w:fill="auto"/>
            <w:hideMark/>
          </w:tcPr>
          <w:p w:rsidR="00DC62AA" w:rsidRPr="0076280E" w:rsidRDefault="00DC62AA" w:rsidP="00692963">
            <w:pPr>
              <w:spacing w:after="0" w:line="259" w:lineRule="auto"/>
              <w:rPr>
                <w:rFonts w:ascii="Arial Narrow" w:hAnsi="Arial Narrow" w:cs="Arial"/>
                <w:color w:val="000000"/>
                <w:sz w:val="20"/>
                <w:szCs w:val="18"/>
              </w:rPr>
            </w:pPr>
          </w:p>
        </w:tc>
      </w:tr>
      <w:tr w:rsidR="00DC62AA" w:rsidRPr="0076280E" w:rsidTr="00D90AC1">
        <w:trPr>
          <w:trHeight w:val="900"/>
        </w:trPr>
        <w:tc>
          <w:tcPr>
            <w:tcW w:w="1575"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b/>
                <w:color w:val="000000"/>
                <w:sz w:val="20"/>
                <w:szCs w:val="18"/>
              </w:rPr>
            </w:pPr>
            <w:r w:rsidRPr="0076280E">
              <w:rPr>
                <w:rFonts w:ascii="Arial Narrow" w:hAnsi="Arial Narrow"/>
                <w:b/>
                <w:color w:val="000000"/>
                <w:sz w:val="20"/>
                <w:szCs w:val="18"/>
              </w:rPr>
              <w:t>Récits</w:t>
            </w:r>
          </w:p>
        </w:tc>
        <w:tc>
          <w:tcPr>
            <w:tcW w:w="5811"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Développe</w:t>
            </w:r>
            <w:r w:rsidR="00692963">
              <w:rPr>
                <w:rFonts w:ascii="Arial Narrow" w:hAnsi="Arial Narrow"/>
                <w:color w:val="000000"/>
                <w:sz w:val="20"/>
                <w:szCs w:val="18"/>
              </w:rPr>
              <w:t>ment de</w:t>
            </w:r>
            <w:r w:rsidRPr="0076280E">
              <w:rPr>
                <w:rFonts w:ascii="Arial Narrow" w:hAnsi="Arial Narrow"/>
                <w:color w:val="000000"/>
                <w:sz w:val="20"/>
                <w:szCs w:val="18"/>
              </w:rPr>
              <w:t xml:space="preserve"> la connaissance du patrimoine culturel </w:t>
            </w:r>
            <w:r w:rsidR="00692963">
              <w:rPr>
                <w:rFonts w:ascii="Arial Narrow" w:hAnsi="Arial Narrow"/>
                <w:color w:val="000000"/>
                <w:sz w:val="20"/>
                <w:szCs w:val="18"/>
              </w:rPr>
              <w:t>en tant que</w:t>
            </w:r>
            <w:r w:rsidRPr="0076280E">
              <w:rPr>
                <w:rFonts w:ascii="Arial Narrow" w:hAnsi="Arial Narrow"/>
                <w:color w:val="000000"/>
                <w:sz w:val="20"/>
                <w:szCs w:val="18"/>
              </w:rPr>
              <w:t xml:space="preserve"> ressource facilitant la coexistence pacifique en promouvant la confiance et la compréhension mutuelle dans une optique de résolution et de prévention des conflits.</w:t>
            </w:r>
          </w:p>
        </w:tc>
        <w:tc>
          <w:tcPr>
            <w:tcW w:w="1843" w:type="dxa"/>
            <w:tcBorders>
              <w:top w:val="nil"/>
              <w:left w:val="nil"/>
              <w:bottom w:val="nil"/>
              <w:right w:val="nil"/>
            </w:tcBorders>
            <w:shd w:val="clear" w:color="auto" w:fill="auto"/>
            <w:noWrap/>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 xml:space="preserve">Article 7 – Patrimoine culturel et dialogue </w:t>
            </w:r>
          </w:p>
        </w:tc>
      </w:tr>
      <w:tr w:rsidR="00DC62AA" w:rsidRPr="0076280E" w:rsidTr="00D90AC1">
        <w:trPr>
          <w:trHeight w:val="600"/>
        </w:trPr>
        <w:tc>
          <w:tcPr>
            <w:tcW w:w="1575" w:type="dxa"/>
            <w:tcBorders>
              <w:top w:val="nil"/>
              <w:left w:val="nil"/>
              <w:bottom w:val="nil"/>
              <w:right w:val="nil"/>
            </w:tcBorders>
            <w:shd w:val="clear" w:color="000000" w:fill="D9D9D9"/>
            <w:hideMark/>
          </w:tcPr>
          <w:p w:rsidR="00DC62AA" w:rsidRPr="0076280E" w:rsidRDefault="00DC62AA" w:rsidP="00692963">
            <w:pPr>
              <w:spacing w:before="100" w:beforeAutospacing="1" w:after="100" w:afterAutospacing="1" w:line="259" w:lineRule="auto"/>
              <w:rPr>
                <w:rFonts w:ascii="Arial Narrow" w:hAnsi="Arial Narrow" w:cs="Arial"/>
                <w:b/>
                <w:color w:val="000000"/>
                <w:sz w:val="20"/>
                <w:szCs w:val="18"/>
              </w:rPr>
            </w:pPr>
            <w:r w:rsidRPr="0076280E">
              <w:rPr>
                <w:rFonts w:ascii="Arial Narrow" w:hAnsi="Arial Narrow"/>
                <w:b/>
                <w:color w:val="000000"/>
                <w:sz w:val="20"/>
                <w:szCs w:val="18"/>
              </w:rPr>
              <w:t>Ressources</w:t>
            </w:r>
          </w:p>
        </w:tc>
        <w:tc>
          <w:tcPr>
            <w:tcW w:w="5811" w:type="dxa"/>
            <w:tcBorders>
              <w:top w:val="nil"/>
              <w:left w:val="nil"/>
              <w:bottom w:val="nil"/>
              <w:right w:val="nil"/>
            </w:tcBorders>
            <w:shd w:val="clear" w:color="000000" w:fill="D9D9D9"/>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La conservation du patrimoine culturel et son utilisation durable ont comme but le développement humain et la qualité de la vie.</w:t>
            </w:r>
          </w:p>
        </w:tc>
        <w:tc>
          <w:tcPr>
            <w:tcW w:w="1843" w:type="dxa"/>
            <w:tcBorders>
              <w:top w:val="nil"/>
              <w:left w:val="nil"/>
              <w:bottom w:val="nil"/>
              <w:right w:val="nil"/>
            </w:tcBorders>
            <w:shd w:val="clear" w:color="000000" w:fill="D9D9D9"/>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1 – Objectifs de la Convention</w:t>
            </w:r>
          </w:p>
        </w:tc>
      </w:tr>
      <w:tr w:rsidR="00DC62AA" w:rsidRPr="0076280E" w:rsidTr="00D90AC1">
        <w:trPr>
          <w:trHeight w:val="74"/>
        </w:trPr>
        <w:tc>
          <w:tcPr>
            <w:tcW w:w="1575"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b/>
                <w:color w:val="000000"/>
                <w:sz w:val="20"/>
                <w:szCs w:val="18"/>
              </w:rPr>
            </w:pPr>
            <w:r w:rsidRPr="0076280E">
              <w:rPr>
                <w:rFonts w:ascii="Arial Narrow" w:hAnsi="Arial Narrow"/>
                <w:b/>
                <w:color w:val="000000"/>
                <w:sz w:val="20"/>
                <w:szCs w:val="18"/>
              </w:rPr>
              <w:t>Coopération</w:t>
            </w:r>
          </w:p>
        </w:tc>
        <w:tc>
          <w:tcPr>
            <w:tcW w:w="5811"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Reconna</w:t>
            </w:r>
            <w:r w:rsidR="00692963">
              <w:rPr>
                <w:rFonts w:ascii="Arial Narrow" w:hAnsi="Arial Narrow"/>
                <w:color w:val="000000"/>
                <w:sz w:val="20"/>
                <w:szCs w:val="18"/>
              </w:rPr>
              <w:t>issance d’</w:t>
            </w:r>
            <w:r w:rsidRPr="0076280E">
              <w:rPr>
                <w:rFonts w:ascii="Arial Narrow" w:hAnsi="Arial Narrow"/>
                <w:color w:val="000000"/>
                <w:sz w:val="20"/>
                <w:szCs w:val="18"/>
              </w:rPr>
              <w:t>une responsabilité individuelle et collective envers le patrimoine culturel.</w:t>
            </w:r>
          </w:p>
        </w:tc>
        <w:tc>
          <w:tcPr>
            <w:tcW w:w="1843" w:type="dxa"/>
            <w:tcBorders>
              <w:top w:val="nil"/>
              <w:left w:val="nil"/>
              <w:bottom w:val="nil"/>
              <w:right w:val="nil"/>
            </w:tcBorders>
            <w:shd w:val="clear" w:color="auto" w:fill="auto"/>
            <w:hideMark/>
          </w:tcPr>
          <w:p w:rsidR="00DC62AA" w:rsidRPr="0076280E" w:rsidRDefault="00DC62AA" w:rsidP="00692963">
            <w:pPr>
              <w:spacing w:before="100" w:beforeAutospacing="1" w:after="100" w:afterAutospacing="1" w:line="259" w:lineRule="auto"/>
              <w:rPr>
                <w:rFonts w:ascii="Arial Narrow" w:hAnsi="Arial Narrow" w:cs="Arial"/>
                <w:color w:val="000000"/>
                <w:sz w:val="20"/>
                <w:szCs w:val="18"/>
              </w:rPr>
            </w:pPr>
            <w:r w:rsidRPr="0076280E">
              <w:rPr>
                <w:rFonts w:ascii="Arial Narrow" w:hAnsi="Arial Narrow"/>
                <w:color w:val="000000"/>
                <w:sz w:val="20"/>
                <w:szCs w:val="18"/>
              </w:rPr>
              <w:t>Article 1 – Objectifs de la Convention</w:t>
            </w:r>
          </w:p>
        </w:tc>
      </w:tr>
    </w:tbl>
    <w:p w:rsidR="00BF770E" w:rsidRPr="0076280E" w:rsidRDefault="00BF770E" w:rsidP="00666B45">
      <w:pPr>
        <w:pStyle w:val="CoE-Heading2"/>
        <w:rPr>
          <w:sz w:val="22"/>
        </w:rPr>
      </w:pPr>
      <w:bookmarkStart w:id="203" w:name="_Toc505873009"/>
      <w:bookmarkStart w:id="204" w:name="_Toc505873095"/>
      <w:bookmarkStart w:id="205" w:name="_Toc505873326"/>
      <w:bookmarkStart w:id="206" w:name="_Toc505873579"/>
      <w:bookmarkStart w:id="207" w:name="_Toc509474104"/>
      <w:r w:rsidRPr="0076280E">
        <w:rPr>
          <w:sz w:val="22"/>
        </w:rPr>
        <w:lastRenderedPageBreak/>
        <w:t>ANNEXE V - L</w:t>
      </w:r>
      <w:r w:rsidR="00890D8A">
        <w:rPr>
          <w:sz w:val="22"/>
        </w:rPr>
        <w:t>’</w:t>
      </w:r>
      <w:r w:rsidRPr="0076280E">
        <w:rPr>
          <w:sz w:val="22"/>
        </w:rPr>
        <w:t>expérience autrichienne</w:t>
      </w:r>
      <w:bookmarkEnd w:id="203"/>
      <w:bookmarkEnd w:id="204"/>
      <w:bookmarkEnd w:id="205"/>
      <w:bookmarkEnd w:id="206"/>
      <w:bookmarkEnd w:id="207"/>
    </w:p>
    <w:p w:rsidR="00666B45" w:rsidRPr="0076280E" w:rsidRDefault="00666B45" w:rsidP="00BF770E">
      <w:pPr>
        <w:jc w:val="both"/>
        <w:rPr>
          <w:rFonts w:ascii="Arial Narrow" w:hAnsi="Arial Narrow" w:cs="Arial"/>
          <w:b/>
          <w:bCs/>
          <w:sz w:val="20"/>
        </w:rPr>
      </w:pPr>
    </w:p>
    <w:p w:rsidR="00BF770E" w:rsidRPr="0076280E" w:rsidRDefault="00BF770E" w:rsidP="00BF770E">
      <w:pPr>
        <w:jc w:val="both"/>
        <w:rPr>
          <w:rFonts w:ascii="Arial Narrow" w:hAnsi="Arial Narrow" w:cs="Arial"/>
          <w:bCs/>
          <w:sz w:val="20"/>
        </w:rPr>
      </w:pPr>
      <w:r w:rsidRPr="0076280E">
        <w:rPr>
          <w:rFonts w:ascii="Arial Narrow" w:hAnsi="Arial Narrow"/>
          <w:sz w:val="20"/>
        </w:rPr>
        <w:t>L</w:t>
      </w:r>
      <w:r w:rsidR="00890D8A">
        <w:rPr>
          <w:rFonts w:ascii="Arial Narrow" w:hAnsi="Arial Narrow"/>
          <w:sz w:val="20"/>
        </w:rPr>
        <w:t>’</w:t>
      </w:r>
      <w:r w:rsidRPr="0076280E">
        <w:rPr>
          <w:rFonts w:ascii="Arial Narrow" w:hAnsi="Arial Narrow"/>
          <w:sz w:val="20"/>
        </w:rPr>
        <w:t>Autriche a ratifié la Convention de Faro en 2015 et s</w:t>
      </w:r>
      <w:r w:rsidR="00890D8A">
        <w:rPr>
          <w:rFonts w:ascii="Arial Narrow" w:hAnsi="Arial Narrow"/>
          <w:sz w:val="20"/>
        </w:rPr>
        <w:t>’</w:t>
      </w:r>
      <w:r w:rsidRPr="0076280E">
        <w:rPr>
          <w:rFonts w:ascii="Arial Narrow" w:hAnsi="Arial Narrow"/>
          <w:sz w:val="20"/>
        </w:rPr>
        <w:t xml:space="preserve">est ensuite employée activement à identifier des initiatives et des communautés patrimoniales et à coopérer avec elles, dans le droit fil des principes de la Convention. </w:t>
      </w:r>
      <w:r w:rsidRPr="0076280E">
        <w:rPr>
          <w:rFonts w:ascii="Arial Narrow" w:hAnsi="Arial Narrow"/>
          <w:bCs/>
          <w:sz w:val="20"/>
        </w:rPr>
        <w:t xml:space="preserve">La sensibilisation aux initiatives patrimoniales de la société civile et leur cartographie représentant les premières étapes de cette mise en </w:t>
      </w:r>
      <w:r w:rsidR="000140AC" w:rsidRPr="0076280E">
        <w:rPr>
          <w:rFonts w:ascii="Arial Narrow" w:hAnsi="Arial Narrow"/>
          <w:bCs/>
          <w:sz w:val="20"/>
        </w:rPr>
        <w:t>œuvre</w:t>
      </w:r>
      <w:r w:rsidRPr="0076280E">
        <w:rPr>
          <w:rFonts w:ascii="Arial Narrow" w:hAnsi="Arial Narrow"/>
          <w:bCs/>
          <w:sz w:val="20"/>
        </w:rPr>
        <w:t>, l</w:t>
      </w:r>
      <w:r w:rsidR="00890D8A">
        <w:rPr>
          <w:rFonts w:ascii="Arial Narrow" w:hAnsi="Arial Narrow"/>
          <w:bCs/>
          <w:sz w:val="20"/>
        </w:rPr>
        <w:t>’</w:t>
      </w:r>
      <w:r w:rsidRPr="0076280E">
        <w:rPr>
          <w:rFonts w:ascii="Arial Narrow" w:hAnsi="Arial Narrow"/>
          <w:bCs/>
          <w:sz w:val="20"/>
        </w:rPr>
        <w:t>expérience autrichienne illustre, de manière exemplaire, la manière de mettre en œuvre la Convention.</w:t>
      </w:r>
    </w:p>
    <w:p w:rsidR="00BF770E" w:rsidRPr="0076280E" w:rsidRDefault="00BF770E" w:rsidP="00BF770E">
      <w:pPr>
        <w:rPr>
          <w:rFonts w:ascii="Arial Narrow" w:hAnsi="Arial Narrow" w:cs="Arial"/>
          <w:bCs/>
          <w:sz w:val="20"/>
        </w:rPr>
      </w:pPr>
      <w:r w:rsidRPr="0076280E">
        <w:rPr>
          <w:rFonts w:ascii="Arial Narrow" w:hAnsi="Arial Narrow"/>
          <w:bCs/>
          <w:sz w:val="20"/>
        </w:rPr>
        <w:t>Cette expérience suggère les étapes suivantes</w:t>
      </w:r>
      <w:r w:rsidR="000E29CF">
        <w:rPr>
          <w:rFonts w:ascii="Arial Narrow" w:hAnsi="Arial Narrow"/>
          <w:bCs/>
          <w:sz w:val="20"/>
        </w:rPr>
        <w:t> :</w:t>
      </w:r>
    </w:p>
    <w:p w:rsidR="00BF770E" w:rsidRPr="0076280E" w:rsidRDefault="00BF770E" w:rsidP="00BF770E">
      <w:pPr>
        <w:rPr>
          <w:rFonts w:ascii="Arial Narrow" w:hAnsi="Arial Narrow" w:cs="Arial"/>
          <w:b/>
          <w:sz w:val="20"/>
        </w:rPr>
      </w:pPr>
      <w:r w:rsidRPr="0076280E">
        <w:rPr>
          <w:rFonts w:ascii="Arial Narrow" w:hAnsi="Arial Narrow"/>
          <w:b/>
          <w:sz w:val="20"/>
        </w:rPr>
        <w:t>É</w:t>
      </w:r>
      <w:r w:rsidRPr="0076280E">
        <w:rPr>
          <w:rFonts w:ascii="Arial Narrow" w:hAnsi="Arial Narrow"/>
          <w:b/>
          <w:bCs/>
          <w:sz w:val="20"/>
        </w:rPr>
        <w:t>tape 1</w:t>
      </w:r>
      <w:r w:rsidR="000E29CF">
        <w:rPr>
          <w:rFonts w:ascii="Arial Narrow" w:hAnsi="Arial Narrow"/>
          <w:b/>
          <w:bCs/>
          <w:sz w:val="20"/>
        </w:rPr>
        <w:t> :</w:t>
      </w:r>
      <w:r w:rsidRPr="0076280E">
        <w:rPr>
          <w:rFonts w:ascii="Arial Narrow" w:hAnsi="Arial Narrow"/>
          <w:b/>
          <w:bCs/>
          <w:sz w:val="20"/>
        </w:rPr>
        <w:t xml:space="preserve"> </w:t>
      </w:r>
      <w:r w:rsidRPr="0076280E">
        <w:rPr>
          <w:rFonts w:ascii="Arial Narrow" w:hAnsi="Arial Narrow"/>
          <w:b/>
          <w:sz w:val="20"/>
        </w:rPr>
        <w:t>désignation d</w:t>
      </w:r>
      <w:r w:rsidR="00890D8A">
        <w:rPr>
          <w:rFonts w:ascii="Arial Narrow" w:hAnsi="Arial Narrow"/>
          <w:b/>
          <w:sz w:val="20"/>
        </w:rPr>
        <w:t>’</w:t>
      </w:r>
      <w:r w:rsidRPr="0076280E">
        <w:rPr>
          <w:rFonts w:ascii="Arial Narrow" w:hAnsi="Arial Narrow"/>
          <w:b/>
          <w:sz w:val="20"/>
        </w:rPr>
        <w:t xml:space="preserve">un institut </w:t>
      </w:r>
      <w:r w:rsidR="003A74BE" w:rsidRPr="0076280E">
        <w:rPr>
          <w:rFonts w:ascii="Arial Narrow" w:hAnsi="Arial Narrow"/>
          <w:b/>
          <w:sz w:val="20"/>
        </w:rPr>
        <w:t>en mesure de réaliser</w:t>
      </w:r>
      <w:r w:rsidRPr="0076280E">
        <w:rPr>
          <w:rFonts w:ascii="Arial Narrow" w:hAnsi="Arial Narrow"/>
          <w:b/>
          <w:sz w:val="20"/>
        </w:rPr>
        <w:t xml:space="preserve"> </w:t>
      </w:r>
      <w:r w:rsidR="003A74BE" w:rsidRPr="0076280E">
        <w:rPr>
          <w:rFonts w:ascii="Arial Narrow" w:hAnsi="Arial Narrow"/>
          <w:b/>
          <w:sz w:val="20"/>
        </w:rPr>
        <w:t>une étude</w:t>
      </w:r>
    </w:p>
    <w:p w:rsidR="00BF770E" w:rsidRPr="0076280E" w:rsidRDefault="00BF770E" w:rsidP="00BF770E">
      <w:pPr>
        <w:jc w:val="both"/>
        <w:rPr>
          <w:rFonts w:ascii="Arial Narrow" w:hAnsi="Arial Narrow" w:cs="Arial"/>
          <w:sz w:val="20"/>
        </w:rPr>
      </w:pPr>
      <w:r w:rsidRPr="0076280E">
        <w:rPr>
          <w:rFonts w:ascii="Arial Narrow" w:hAnsi="Arial Narrow"/>
          <w:sz w:val="20"/>
        </w:rPr>
        <w:t>La Chancellerie fédérale de la République d</w:t>
      </w:r>
      <w:r w:rsidR="00890D8A">
        <w:rPr>
          <w:rFonts w:ascii="Arial Narrow" w:hAnsi="Arial Narrow"/>
          <w:sz w:val="20"/>
        </w:rPr>
        <w:t>’</w:t>
      </w:r>
      <w:r w:rsidRPr="0076280E">
        <w:rPr>
          <w:rFonts w:ascii="Arial Narrow" w:hAnsi="Arial Narrow"/>
          <w:sz w:val="20"/>
        </w:rPr>
        <w:t>Autriche a chargé l</w:t>
      </w:r>
      <w:r w:rsidR="00890D8A">
        <w:rPr>
          <w:rFonts w:ascii="Arial Narrow" w:hAnsi="Arial Narrow"/>
          <w:sz w:val="20"/>
        </w:rPr>
        <w:t>’</w:t>
      </w:r>
      <w:r w:rsidRPr="0076280E">
        <w:rPr>
          <w:rFonts w:ascii="Arial Narrow" w:hAnsi="Arial Narrow"/>
          <w:i/>
          <w:iCs/>
          <w:sz w:val="20"/>
        </w:rPr>
        <w:t>Österreichische kulturdokumentation internationales archiv für kulturanalysen</w:t>
      </w:r>
      <w:r w:rsidRPr="0076280E">
        <w:rPr>
          <w:rFonts w:ascii="Arial Narrow" w:hAnsi="Arial Narrow"/>
          <w:sz w:val="20"/>
        </w:rPr>
        <w:t xml:space="preserve"> – un institut consacré à la recherche culturelle appliquée et à la documentation culturelle – d</w:t>
      </w:r>
      <w:r w:rsidR="00890D8A">
        <w:rPr>
          <w:rFonts w:ascii="Arial Narrow" w:hAnsi="Arial Narrow"/>
          <w:sz w:val="20"/>
        </w:rPr>
        <w:t>’</w:t>
      </w:r>
      <w:r w:rsidRPr="0076280E">
        <w:rPr>
          <w:rFonts w:ascii="Arial Narrow" w:hAnsi="Arial Narrow"/>
          <w:sz w:val="20"/>
        </w:rPr>
        <w:t xml:space="preserve">effectuer une étude préliminaire qui décrit et résume le contenu principal et les objectifs de la Convention de Faro. </w:t>
      </w:r>
    </w:p>
    <w:p w:rsidR="00BF770E" w:rsidRPr="0076280E" w:rsidRDefault="00BF770E" w:rsidP="00BF770E">
      <w:pPr>
        <w:jc w:val="both"/>
        <w:rPr>
          <w:rFonts w:ascii="Arial Narrow" w:hAnsi="Arial Narrow" w:cs="Arial"/>
          <w:b/>
          <w:sz w:val="20"/>
        </w:rPr>
      </w:pPr>
      <w:r w:rsidRPr="0076280E">
        <w:rPr>
          <w:rFonts w:ascii="Arial Narrow" w:hAnsi="Arial Narrow"/>
          <w:b/>
          <w:sz w:val="20"/>
        </w:rPr>
        <w:t>Étape 2</w:t>
      </w:r>
      <w:r w:rsidR="000E29CF">
        <w:rPr>
          <w:rFonts w:ascii="Arial Narrow" w:hAnsi="Arial Narrow"/>
          <w:b/>
          <w:sz w:val="20"/>
        </w:rPr>
        <w:t> :</w:t>
      </w:r>
      <w:r w:rsidRPr="0076280E">
        <w:rPr>
          <w:rFonts w:ascii="Arial Narrow" w:hAnsi="Arial Narrow"/>
          <w:b/>
          <w:sz w:val="20"/>
        </w:rPr>
        <w:t xml:space="preserve"> analyse de la situation actuelle</w:t>
      </w:r>
    </w:p>
    <w:p w:rsidR="00BF770E" w:rsidRPr="0076280E" w:rsidRDefault="00BF770E" w:rsidP="00BF770E">
      <w:pPr>
        <w:jc w:val="both"/>
        <w:rPr>
          <w:rFonts w:ascii="Arial Narrow" w:hAnsi="Arial Narrow" w:cs="Arial"/>
          <w:sz w:val="20"/>
        </w:rPr>
      </w:pPr>
      <w:r w:rsidRPr="0076280E">
        <w:rPr>
          <w:rFonts w:ascii="Arial Narrow" w:hAnsi="Arial Narrow"/>
          <w:sz w:val="20"/>
        </w:rPr>
        <w:t>L</w:t>
      </w:r>
      <w:r w:rsidR="00890D8A">
        <w:rPr>
          <w:rFonts w:ascii="Arial Narrow" w:hAnsi="Arial Narrow"/>
          <w:sz w:val="20"/>
        </w:rPr>
        <w:t>’</w:t>
      </w:r>
      <w:r w:rsidRPr="0076280E">
        <w:rPr>
          <w:rFonts w:ascii="Arial Narrow" w:hAnsi="Arial Narrow"/>
          <w:sz w:val="20"/>
        </w:rPr>
        <w:t>institut a analysé le rôle et l</w:t>
      </w:r>
      <w:r w:rsidR="00890D8A">
        <w:rPr>
          <w:rFonts w:ascii="Arial Narrow" w:hAnsi="Arial Narrow"/>
          <w:sz w:val="20"/>
        </w:rPr>
        <w:t>’</w:t>
      </w:r>
      <w:r w:rsidRPr="0076280E">
        <w:rPr>
          <w:rFonts w:ascii="Arial Narrow" w:hAnsi="Arial Narrow"/>
          <w:sz w:val="20"/>
        </w:rPr>
        <w:t>importance de la Convention de Faro dans le contexte européen et international. L</w:t>
      </w:r>
      <w:r w:rsidR="00890D8A">
        <w:rPr>
          <w:rFonts w:ascii="Arial Narrow" w:hAnsi="Arial Narrow"/>
          <w:sz w:val="20"/>
        </w:rPr>
        <w:t>’</w:t>
      </w:r>
      <w:r w:rsidRPr="0076280E">
        <w:rPr>
          <w:rFonts w:ascii="Arial Narrow" w:hAnsi="Arial Narrow"/>
          <w:sz w:val="20"/>
        </w:rPr>
        <w:t>étude/la cartographie visait à répondre aux questions suivantes</w:t>
      </w:r>
      <w:r w:rsidR="000E29CF">
        <w:rPr>
          <w:rFonts w:ascii="Arial Narrow" w:hAnsi="Arial Narrow"/>
          <w:sz w:val="20"/>
        </w:rPr>
        <w:t> :</w:t>
      </w:r>
      <w:r w:rsidRPr="0076280E">
        <w:rPr>
          <w:rFonts w:ascii="Arial Narrow" w:hAnsi="Arial Narrow"/>
          <w:sz w:val="20"/>
        </w:rPr>
        <w:t xml:space="preserve"> Qu</w:t>
      </w:r>
      <w:r w:rsidR="00890D8A">
        <w:rPr>
          <w:rFonts w:ascii="Arial Narrow" w:hAnsi="Arial Narrow"/>
          <w:sz w:val="20"/>
        </w:rPr>
        <w:t>’</w:t>
      </w:r>
      <w:r w:rsidRPr="0076280E">
        <w:rPr>
          <w:rFonts w:ascii="Arial Narrow" w:hAnsi="Arial Narrow"/>
          <w:sz w:val="20"/>
        </w:rPr>
        <w:t>est-ce que la Convention de Faro</w:t>
      </w:r>
      <w:r w:rsidR="000E29CF">
        <w:rPr>
          <w:rFonts w:ascii="Arial Narrow" w:hAnsi="Arial Narrow"/>
          <w:sz w:val="20"/>
        </w:rPr>
        <w:t> ?</w:t>
      </w:r>
      <w:r w:rsidRPr="0076280E">
        <w:rPr>
          <w:rFonts w:ascii="Arial Narrow" w:hAnsi="Arial Narrow"/>
          <w:sz w:val="20"/>
        </w:rPr>
        <w:t xml:space="preserve"> Quel est l</w:t>
      </w:r>
      <w:r w:rsidR="00890D8A">
        <w:rPr>
          <w:rFonts w:ascii="Arial Narrow" w:hAnsi="Arial Narrow"/>
          <w:sz w:val="20"/>
        </w:rPr>
        <w:t>’</w:t>
      </w:r>
      <w:r w:rsidRPr="0076280E">
        <w:rPr>
          <w:rFonts w:ascii="Arial Narrow" w:hAnsi="Arial Narrow"/>
          <w:sz w:val="20"/>
        </w:rPr>
        <w:t>objectif visé par la Convention</w:t>
      </w:r>
      <w:r w:rsidR="000E29CF">
        <w:rPr>
          <w:rFonts w:ascii="Arial Narrow" w:hAnsi="Arial Narrow"/>
          <w:sz w:val="20"/>
        </w:rPr>
        <w:t> ?</w:t>
      </w:r>
      <w:r w:rsidRPr="0076280E">
        <w:rPr>
          <w:rFonts w:ascii="Arial Narrow" w:hAnsi="Arial Narrow"/>
          <w:sz w:val="20"/>
        </w:rPr>
        <w:t xml:space="preserve"> Quels sont les objectifs poursuivis par le Conseil de l</w:t>
      </w:r>
      <w:r w:rsidR="00890D8A">
        <w:rPr>
          <w:rFonts w:ascii="Arial Narrow" w:hAnsi="Arial Narrow"/>
          <w:sz w:val="20"/>
        </w:rPr>
        <w:t>’</w:t>
      </w:r>
      <w:r w:rsidRPr="0076280E">
        <w:rPr>
          <w:rFonts w:ascii="Arial Narrow" w:hAnsi="Arial Narrow"/>
          <w:sz w:val="20"/>
        </w:rPr>
        <w:t>Europe</w:t>
      </w:r>
      <w:r w:rsidR="000E29CF">
        <w:rPr>
          <w:rFonts w:ascii="Arial Narrow" w:hAnsi="Arial Narrow"/>
          <w:sz w:val="20"/>
        </w:rPr>
        <w:t> ?</w:t>
      </w:r>
      <w:r w:rsidRPr="0076280E">
        <w:rPr>
          <w:rFonts w:ascii="Arial Narrow" w:hAnsi="Arial Narrow"/>
          <w:sz w:val="20"/>
        </w:rPr>
        <w:t xml:space="preserve"> Quelle est la situation en Autriche</w:t>
      </w:r>
      <w:r w:rsidR="000E29CF">
        <w:rPr>
          <w:rFonts w:ascii="Arial Narrow" w:hAnsi="Arial Narrow"/>
          <w:sz w:val="20"/>
        </w:rPr>
        <w:t> ?</w:t>
      </w:r>
      <w:r w:rsidRPr="0076280E">
        <w:rPr>
          <w:rFonts w:ascii="Arial Narrow" w:hAnsi="Arial Narrow"/>
          <w:sz w:val="20"/>
        </w:rPr>
        <w:t xml:space="preserve"> </w:t>
      </w:r>
    </w:p>
    <w:p w:rsidR="00BF770E" w:rsidRPr="0076280E" w:rsidRDefault="00BF770E" w:rsidP="00BF770E">
      <w:pPr>
        <w:jc w:val="both"/>
        <w:rPr>
          <w:rFonts w:ascii="Arial Narrow" w:hAnsi="Arial Narrow" w:cs="Arial"/>
          <w:sz w:val="20"/>
        </w:rPr>
      </w:pPr>
      <w:r w:rsidRPr="0076280E">
        <w:rPr>
          <w:rFonts w:ascii="Arial Narrow" w:hAnsi="Arial Narrow"/>
          <w:sz w:val="20"/>
        </w:rPr>
        <w:t>Les mesures et activités actuelles ont été étudiées sous l</w:t>
      </w:r>
      <w:r w:rsidR="00890D8A">
        <w:rPr>
          <w:rFonts w:ascii="Arial Narrow" w:hAnsi="Arial Narrow"/>
          <w:sz w:val="20"/>
        </w:rPr>
        <w:t>’</w:t>
      </w:r>
      <w:r w:rsidRPr="0076280E">
        <w:rPr>
          <w:rFonts w:ascii="Arial Narrow" w:hAnsi="Arial Narrow"/>
          <w:sz w:val="20"/>
        </w:rPr>
        <w:t>angle de l</w:t>
      </w:r>
      <w:r w:rsidR="00890D8A">
        <w:rPr>
          <w:rFonts w:ascii="Arial Narrow" w:hAnsi="Arial Narrow"/>
          <w:sz w:val="20"/>
        </w:rPr>
        <w:t>’</w:t>
      </w:r>
      <w:r w:rsidRPr="0076280E">
        <w:rPr>
          <w:rFonts w:ascii="Arial Narrow" w:hAnsi="Arial Narrow"/>
          <w:sz w:val="20"/>
        </w:rPr>
        <w:t xml:space="preserve">importance du patrimoine culturel pour la société autrichienne et des exemples de bonnes pratiques ont été décrits. </w:t>
      </w:r>
    </w:p>
    <w:p w:rsidR="00BF770E" w:rsidRPr="0076280E" w:rsidRDefault="00BF770E" w:rsidP="00BF770E">
      <w:pPr>
        <w:rPr>
          <w:rFonts w:ascii="Arial Narrow" w:hAnsi="Arial Narrow" w:cs="Arial"/>
          <w:b/>
          <w:sz w:val="20"/>
        </w:rPr>
      </w:pPr>
      <w:r w:rsidRPr="0076280E">
        <w:rPr>
          <w:rFonts w:ascii="Arial Narrow" w:hAnsi="Arial Narrow"/>
          <w:b/>
          <w:sz w:val="20"/>
        </w:rPr>
        <w:t>Étape 3</w:t>
      </w:r>
      <w:r w:rsidR="000E29CF">
        <w:rPr>
          <w:rFonts w:ascii="Arial Narrow" w:hAnsi="Arial Narrow"/>
          <w:b/>
          <w:sz w:val="20"/>
        </w:rPr>
        <w:t> :</w:t>
      </w:r>
      <w:r w:rsidRPr="0076280E">
        <w:rPr>
          <w:rFonts w:ascii="Arial Narrow" w:hAnsi="Arial Narrow"/>
          <w:b/>
          <w:sz w:val="20"/>
        </w:rPr>
        <w:t xml:space="preserve"> sélection de bonnes pratiques en conformité avec la Convention de Faro</w:t>
      </w:r>
    </w:p>
    <w:p w:rsidR="00BF770E" w:rsidRPr="0076280E" w:rsidRDefault="00BF770E" w:rsidP="00BF770E">
      <w:pPr>
        <w:jc w:val="both"/>
        <w:rPr>
          <w:rFonts w:ascii="Arial Narrow" w:hAnsi="Arial Narrow" w:cs="Arial"/>
          <w:sz w:val="20"/>
        </w:rPr>
      </w:pPr>
      <w:r w:rsidRPr="0076280E">
        <w:rPr>
          <w:rFonts w:ascii="Arial Narrow" w:hAnsi="Arial Narrow"/>
          <w:sz w:val="20"/>
        </w:rPr>
        <w:t>La cartographie des institutions impliquées et des parties prenantes aux niveaux local, régional et national a permis de repérer six exemples de bonnes pratiques. Ces exemples d</w:t>
      </w:r>
      <w:r w:rsidR="00890D8A">
        <w:rPr>
          <w:rFonts w:ascii="Arial Narrow" w:hAnsi="Arial Narrow"/>
          <w:sz w:val="20"/>
        </w:rPr>
        <w:t>’</w:t>
      </w:r>
      <w:r w:rsidRPr="0076280E">
        <w:rPr>
          <w:rFonts w:ascii="Arial Narrow" w:hAnsi="Arial Narrow"/>
          <w:sz w:val="20"/>
        </w:rPr>
        <w:t xml:space="preserve">initiatives de la société civile ont illustré certaines activités préliminaires dans le cadre de la mise en </w:t>
      </w:r>
      <w:r w:rsidR="000140AC" w:rsidRPr="0076280E">
        <w:rPr>
          <w:rFonts w:ascii="Arial Narrow" w:hAnsi="Arial Narrow"/>
          <w:sz w:val="20"/>
        </w:rPr>
        <w:t>œuvre</w:t>
      </w:r>
      <w:r w:rsidRPr="0076280E">
        <w:rPr>
          <w:rFonts w:ascii="Arial Narrow" w:hAnsi="Arial Narrow"/>
          <w:sz w:val="20"/>
        </w:rPr>
        <w:t xml:space="preserve"> de la Convention de Faro en Autriche.</w:t>
      </w:r>
      <w:r w:rsidR="00BC4E1C">
        <w:rPr>
          <w:rFonts w:ascii="Arial Narrow" w:hAnsi="Arial Narrow"/>
          <w:sz w:val="20"/>
        </w:rPr>
        <w:t xml:space="preserve"> </w:t>
      </w:r>
    </w:p>
    <w:p w:rsidR="00BF770E" w:rsidRPr="0076280E" w:rsidRDefault="00BF770E" w:rsidP="00BF770E">
      <w:pPr>
        <w:rPr>
          <w:rFonts w:ascii="Arial Narrow" w:hAnsi="Arial Narrow" w:cs="Arial"/>
          <w:b/>
          <w:bCs/>
          <w:sz w:val="20"/>
        </w:rPr>
      </w:pPr>
      <w:r w:rsidRPr="0076280E">
        <w:rPr>
          <w:rFonts w:ascii="Arial Narrow" w:hAnsi="Arial Narrow"/>
          <w:b/>
          <w:bCs/>
          <w:sz w:val="20"/>
        </w:rPr>
        <w:t>Étape 4</w:t>
      </w:r>
      <w:r w:rsidR="000E29CF">
        <w:rPr>
          <w:rFonts w:ascii="Arial Narrow" w:hAnsi="Arial Narrow"/>
          <w:b/>
          <w:bCs/>
          <w:sz w:val="20"/>
        </w:rPr>
        <w:t> :</w:t>
      </w:r>
      <w:r w:rsidRPr="0076280E">
        <w:rPr>
          <w:rFonts w:ascii="Arial Narrow" w:hAnsi="Arial Narrow"/>
          <w:b/>
          <w:bCs/>
          <w:sz w:val="20"/>
        </w:rPr>
        <w:t xml:space="preserve"> organisation d</w:t>
      </w:r>
      <w:r w:rsidR="00890D8A">
        <w:rPr>
          <w:rFonts w:ascii="Arial Narrow" w:hAnsi="Arial Narrow"/>
          <w:b/>
          <w:bCs/>
          <w:sz w:val="20"/>
        </w:rPr>
        <w:t>’</w:t>
      </w:r>
      <w:r w:rsidRPr="0076280E">
        <w:rPr>
          <w:rFonts w:ascii="Arial Narrow" w:hAnsi="Arial Narrow"/>
          <w:b/>
          <w:bCs/>
          <w:sz w:val="20"/>
        </w:rPr>
        <w:t>un atelier consacré à la valeur du patrimoine culturel pour la société</w:t>
      </w:r>
    </w:p>
    <w:p w:rsidR="00BF770E" w:rsidRPr="0076280E" w:rsidRDefault="00BF770E" w:rsidP="00BF770E">
      <w:pPr>
        <w:jc w:val="both"/>
        <w:rPr>
          <w:rFonts w:ascii="Arial Narrow" w:hAnsi="Arial Narrow" w:cs="Arial"/>
          <w:sz w:val="20"/>
        </w:rPr>
      </w:pPr>
      <w:r w:rsidRPr="0076280E">
        <w:rPr>
          <w:rFonts w:ascii="Arial Narrow" w:hAnsi="Arial Narrow"/>
          <w:sz w:val="20"/>
        </w:rPr>
        <w:t>En collaboration avec l</w:t>
      </w:r>
      <w:r w:rsidR="00890D8A">
        <w:rPr>
          <w:rFonts w:ascii="Arial Narrow" w:hAnsi="Arial Narrow"/>
          <w:sz w:val="20"/>
        </w:rPr>
        <w:t>’</w:t>
      </w:r>
      <w:r w:rsidRPr="0076280E">
        <w:rPr>
          <w:rFonts w:ascii="Arial Narrow" w:hAnsi="Arial Narrow"/>
          <w:i/>
          <w:iCs/>
          <w:sz w:val="20"/>
        </w:rPr>
        <w:t>Österreichische kulturdokumentation,</w:t>
      </w:r>
      <w:r w:rsidRPr="0076280E">
        <w:rPr>
          <w:rFonts w:ascii="Arial Narrow" w:hAnsi="Arial Narrow"/>
          <w:sz w:val="20"/>
        </w:rPr>
        <w:t xml:space="preserve"> la Chancellerie fédérale a organisé un atelier consacré à la valeur du patrimoine culturel pour la société, qui était destiné aux parties prenantes intéressées dans les ministères concernés, aux États fédérés, </w:t>
      </w:r>
      <w:r w:rsidR="003A74BE" w:rsidRPr="0076280E">
        <w:rPr>
          <w:rFonts w:ascii="Arial Narrow" w:hAnsi="Arial Narrow"/>
          <w:sz w:val="20"/>
        </w:rPr>
        <w:t xml:space="preserve">aux </w:t>
      </w:r>
      <w:r w:rsidRPr="0076280E">
        <w:rPr>
          <w:rFonts w:ascii="Arial Narrow" w:hAnsi="Arial Narrow"/>
          <w:sz w:val="20"/>
        </w:rPr>
        <w:t>artistes, membres des ONG et groupes d</w:t>
      </w:r>
      <w:r w:rsidR="00890D8A">
        <w:rPr>
          <w:rFonts w:ascii="Arial Narrow" w:hAnsi="Arial Narrow"/>
          <w:sz w:val="20"/>
        </w:rPr>
        <w:t>’</w:t>
      </w:r>
      <w:r w:rsidRPr="0076280E">
        <w:rPr>
          <w:rFonts w:ascii="Arial Narrow" w:hAnsi="Arial Narrow"/>
          <w:sz w:val="20"/>
        </w:rPr>
        <w:t>intérêts ainsi qu</w:t>
      </w:r>
      <w:r w:rsidR="00890D8A">
        <w:rPr>
          <w:rFonts w:ascii="Arial Narrow" w:hAnsi="Arial Narrow"/>
          <w:sz w:val="20"/>
        </w:rPr>
        <w:t>’</w:t>
      </w:r>
      <w:r w:rsidRPr="0076280E">
        <w:rPr>
          <w:rFonts w:ascii="Arial Narrow" w:hAnsi="Arial Narrow"/>
          <w:sz w:val="20"/>
        </w:rPr>
        <w:t>à des spécialistes des arts, de la culture et du patrimoine. L</w:t>
      </w:r>
      <w:r w:rsidR="00890D8A">
        <w:rPr>
          <w:rFonts w:ascii="Arial Narrow" w:hAnsi="Arial Narrow"/>
          <w:sz w:val="20"/>
        </w:rPr>
        <w:t>’</w:t>
      </w:r>
      <w:r w:rsidRPr="0076280E">
        <w:rPr>
          <w:rFonts w:ascii="Arial Narrow" w:hAnsi="Arial Narrow"/>
          <w:sz w:val="20"/>
        </w:rPr>
        <w:t xml:space="preserve">atelier a servi de point de départ aux autres étapes de la mise en </w:t>
      </w:r>
      <w:r w:rsidR="000140AC" w:rsidRPr="0076280E">
        <w:rPr>
          <w:rFonts w:ascii="Arial Narrow" w:hAnsi="Arial Narrow"/>
          <w:sz w:val="20"/>
        </w:rPr>
        <w:t>œuvre</w:t>
      </w:r>
      <w:r w:rsidRPr="0076280E">
        <w:rPr>
          <w:rFonts w:ascii="Arial Narrow" w:hAnsi="Arial Narrow"/>
          <w:sz w:val="20"/>
        </w:rPr>
        <w:t xml:space="preserve"> et ses résultats et recommandations ont été intégrés à l</w:t>
      </w:r>
      <w:r w:rsidR="00890D8A">
        <w:rPr>
          <w:rFonts w:ascii="Arial Narrow" w:hAnsi="Arial Narrow"/>
          <w:sz w:val="20"/>
        </w:rPr>
        <w:t>’</w:t>
      </w:r>
      <w:r w:rsidRPr="0076280E">
        <w:rPr>
          <w:rFonts w:ascii="Arial Narrow" w:hAnsi="Arial Narrow"/>
          <w:sz w:val="20"/>
        </w:rPr>
        <w:t>étude.</w:t>
      </w:r>
      <w:r w:rsidR="00BC4E1C">
        <w:rPr>
          <w:rFonts w:ascii="Arial Narrow" w:hAnsi="Arial Narrow"/>
          <w:sz w:val="20"/>
        </w:rPr>
        <w:t xml:space="preserve"> </w:t>
      </w:r>
    </w:p>
    <w:p w:rsidR="00BF770E" w:rsidRPr="0076280E" w:rsidRDefault="00BF770E" w:rsidP="00BF770E">
      <w:pPr>
        <w:rPr>
          <w:rFonts w:ascii="Arial Narrow" w:hAnsi="Arial Narrow" w:cs="Arial"/>
          <w:b/>
          <w:sz w:val="20"/>
        </w:rPr>
      </w:pPr>
      <w:r w:rsidRPr="0076280E">
        <w:rPr>
          <w:rFonts w:ascii="Arial Narrow" w:hAnsi="Arial Narrow"/>
          <w:b/>
          <w:sz w:val="20"/>
        </w:rPr>
        <w:t>Étape 5</w:t>
      </w:r>
      <w:r w:rsidR="000E29CF">
        <w:rPr>
          <w:rFonts w:ascii="Arial Narrow" w:hAnsi="Arial Narrow"/>
          <w:b/>
          <w:sz w:val="20"/>
        </w:rPr>
        <w:t> :</w:t>
      </w:r>
      <w:r w:rsidRPr="0076280E">
        <w:rPr>
          <w:rFonts w:ascii="Arial Narrow" w:hAnsi="Arial Narrow"/>
          <w:b/>
          <w:sz w:val="20"/>
        </w:rPr>
        <w:t xml:space="preserve"> mesures de suivi</w:t>
      </w:r>
    </w:p>
    <w:p w:rsidR="00BF770E" w:rsidRPr="0076280E" w:rsidRDefault="00BF770E" w:rsidP="00BF770E">
      <w:pPr>
        <w:jc w:val="both"/>
        <w:rPr>
          <w:rFonts w:ascii="Arial Narrow" w:hAnsi="Arial Narrow" w:cs="Arial"/>
          <w:sz w:val="20"/>
        </w:rPr>
      </w:pPr>
      <w:r w:rsidRPr="0076280E">
        <w:rPr>
          <w:rFonts w:ascii="Arial Narrow" w:hAnsi="Arial Narrow"/>
          <w:sz w:val="20"/>
        </w:rPr>
        <w:t>Les projets autrichiens de l</w:t>
      </w:r>
      <w:r w:rsidR="00890D8A">
        <w:rPr>
          <w:rFonts w:ascii="Arial Narrow" w:hAnsi="Arial Narrow"/>
          <w:sz w:val="20"/>
        </w:rPr>
        <w:t>’</w:t>
      </w:r>
      <w:r w:rsidRPr="0076280E">
        <w:rPr>
          <w:rFonts w:ascii="Arial Narrow" w:hAnsi="Arial Narrow"/>
          <w:sz w:val="20"/>
        </w:rPr>
        <w:t>étude ont permis d</w:t>
      </w:r>
      <w:r w:rsidR="00890D8A">
        <w:rPr>
          <w:rFonts w:ascii="Arial Narrow" w:hAnsi="Arial Narrow"/>
          <w:sz w:val="20"/>
        </w:rPr>
        <w:t>’</w:t>
      </w:r>
      <w:r w:rsidRPr="0076280E">
        <w:rPr>
          <w:rFonts w:ascii="Arial Narrow" w:hAnsi="Arial Narrow"/>
          <w:sz w:val="20"/>
        </w:rPr>
        <w:t>illustrer l</w:t>
      </w:r>
      <w:r w:rsidR="00890D8A">
        <w:rPr>
          <w:rFonts w:ascii="Arial Narrow" w:hAnsi="Arial Narrow"/>
          <w:sz w:val="20"/>
        </w:rPr>
        <w:t>’</w:t>
      </w:r>
      <w:r w:rsidRPr="0076280E">
        <w:rPr>
          <w:rFonts w:ascii="Arial Narrow" w:hAnsi="Arial Narrow"/>
          <w:sz w:val="20"/>
        </w:rPr>
        <w:t>importance du patrimoine culturel en tant que ressource pour la diversité culturelle, la</w:t>
      </w:r>
      <w:r w:rsidR="00BC4E1C">
        <w:rPr>
          <w:rFonts w:ascii="Arial Narrow" w:hAnsi="Arial Narrow"/>
          <w:sz w:val="20"/>
        </w:rPr>
        <w:t xml:space="preserve"> </w:t>
      </w:r>
      <w:r w:rsidRPr="0076280E">
        <w:rPr>
          <w:rFonts w:ascii="Arial Narrow" w:hAnsi="Arial Narrow"/>
          <w:sz w:val="20"/>
        </w:rPr>
        <w:t>durabilité, l</w:t>
      </w:r>
      <w:r w:rsidR="00890D8A">
        <w:rPr>
          <w:rFonts w:ascii="Arial Narrow" w:hAnsi="Arial Narrow"/>
          <w:sz w:val="20"/>
        </w:rPr>
        <w:t>’</w:t>
      </w:r>
      <w:r w:rsidRPr="0076280E">
        <w:rPr>
          <w:rFonts w:ascii="Arial Narrow" w:hAnsi="Arial Narrow"/>
          <w:sz w:val="20"/>
        </w:rPr>
        <w:t>art contemporain et la numérisation. Il a été recommandé d</w:t>
      </w:r>
      <w:r w:rsidR="00890D8A">
        <w:rPr>
          <w:rFonts w:ascii="Arial Narrow" w:hAnsi="Arial Narrow"/>
          <w:sz w:val="20"/>
        </w:rPr>
        <w:t>’</w:t>
      </w:r>
      <w:r w:rsidRPr="0076280E">
        <w:rPr>
          <w:rFonts w:ascii="Arial Narrow" w:hAnsi="Arial Narrow"/>
          <w:sz w:val="20"/>
        </w:rPr>
        <w:t>élaborer d</w:t>
      </w:r>
      <w:r w:rsidR="00890D8A">
        <w:rPr>
          <w:rFonts w:ascii="Arial Narrow" w:hAnsi="Arial Narrow"/>
          <w:sz w:val="20"/>
        </w:rPr>
        <w:t>’</w:t>
      </w:r>
      <w:r w:rsidRPr="0076280E">
        <w:rPr>
          <w:rFonts w:ascii="Arial Narrow" w:hAnsi="Arial Narrow"/>
          <w:sz w:val="20"/>
        </w:rPr>
        <w:t xml:space="preserve">autres mesures structurelles et des projets afin de faire progresser la mise en </w:t>
      </w:r>
      <w:r w:rsidR="000140AC" w:rsidRPr="0076280E">
        <w:rPr>
          <w:rFonts w:ascii="Arial Narrow" w:hAnsi="Arial Narrow"/>
          <w:sz w:val="20"/>
        </w:rPr>
        <w:t>œuvre</w:t>
      </w:r>
      <w:r w:rsidRPr="0076280E">
        <w:rPr>
          <w:rFonts w:ascii="Arial Narrow" w:hAnsi="Arial Narrow"/>
          <w:sz w:val="20"/>
        </w:rPr>
        <w:t xml:space="preserve"> de la Convention de Faro. Des ateliers de suivi des progrès doivent être programmés.</w:t>
      </w:r>
    </w:p>
    <w:p w:rsidR="00BF770E" w:rsidRPr="0076280E" w:rsidRDefault="00BF770E" w:rsidP="00BF770E">
      <w:pPr>
        <w:rPr>
          <w:rFonts w:ascii="Arial Narrow" w:hAnsi="Arial Narrow" w:cs="Arial"/>
          <w:b/>
          <w:sz w:val="20"/>
          <w:szCs w:val="20"/>
        </w:rPr>
      </w:pPr>
      <w:r w:rsidRPr="0076280E">
        <w:rPr>
          <w:rFonts w:ascii="Arial Narrow" w:hAnsi="Arial Narrow"/>
          <w:b/>
          <w:sz w:val="20"/>
          <w:szCs w:val="20"/>
        </w:rPr>
        <w:t>Étape 6</w:t>
      </w:r>
      <w:r w:rsidR="000E29CF">
        <w:rPr>
          <w:rFonts w:ascii="Arial Narrow" w:hAnsi="Arial Narrow"/>
          <w:b/>
          <w:sz w:val="20"/>
          <w:szCs w:val="20"/>
        </w:rPr>
        <w:t> :</w:t>
      </w:r>
      <w:r w:rsidRPr="0076280E">
        <w:rPr>
          <w:rFonts w:ascii="Arial Narrow" w:hAnsi="Arial Narrow"/>
          <w:b/>
          <w:sz w:val="20"/>
          <w:szCs w:val="20"/>
        </w:rPr>
        <w:t xml:space="preserve"> mise en réseau</w:t>
      </w:r>
    </w:p>
    <w:p w:rsidR="00BF770E" w:rsidRPr="0076280E" w:rsidRDefault="00BF770E" w:rsidP="00BF770E">
      <w:pPr>
        <w:jc w:val="both"/>
        <w:rPr>
          <w:rFonts w:ascii="Arial Narrow" w:hAnsi="Arial Narrow" w:cs="Arial"/>
          <w:sz w:val="20"/>
          <w:szCs w:val="20"/>
        </w:rPr>
      </w:pPr>
      <w:r w:rsidRPr="0076280E">
        <w:rPr>
          <w:rFonts w:ascii="Arial Narrow" w:hAnsi="Arial Narrow"/>
          <w:sz w:val="20"/>
          <w:szCs w:val="20"/>
        </w:rPr>
        <w:t>Des bonnes pratiques ont été identifiées et présentées lors des réunions plénières du Comité directeur de la culture, du patrimoine et du paysage (CDCPP).</w:t>
      </w:r>
    </w:p>
    <w:p w:rsidR="00BF770E" w:rsidRPr="0076280E" w:rsidRDefault="00BF770E" w:rsidP="00BF770E">
      <w:pPr>
        <w:rPr>
          <w:rFonts w:ascii="Arial Narrow" w:hAnsi="Arial Narrow" w:cs="Arial"/>
          <w:sz w:val="20"/>
          <w:szCs w:val="20"/>
        </w:rPr>
      </w:pPr>
      <w:r w:rsidRPr="0076280E">
        <w:br w:type="page"/>
      </w:r>
    </w:p>
    <w:p w:rsidR="00BF770E" w:rsidRPr="0076280E" w:rsidRDefault="00666B45" w:rsidP="0040296B">
      <w:pPr>
        <w:pStyle w:val="CoE-Heading2"/>
        <w:rPr>
          <w:sz w:val="22"/>
        </w:rPr>
      </w:pPr>
      <w:bookmarkStart w:id="208" w:name="_Toc505873010"/>
      <w:bookmarkStart w:id="209" w:name="_Toc505873096"/>
      <w:bookmarkStart w:id="210" w:name="_Toc505873327"/>
      <w:bookmarkStart w:id="211" w:name="_Toc505873580"/>
      <w:bookmarkStart w:id="212" w:name="_Toc509474105"/>
      <w:r w:rsidRPr="0076280E">
        <w:rPr>
          <w:sz w:val="22"/>
        </w:rPr>
        <w:lastRenderedPageBreak/>
        <w:t xml:space="preserve">ANNEX VI - Vers la ratification de la Convention de Faro </w:t>
      </w:r>
      <w:r w:rsidR="0040296B">
        <w:rPr>
          <w:sz w:val="22"/>
        </w:rPr>
        <w:t>–</w:t>
      </w:r>
      <w:r w:rsidRPr="0076280E">
        <w:rPr>
          <w:sz w:val="22"/>
        </w:rPr>
        <w:t xml:space="preserve"> l</w:t>
      </w:r>
      <w:r w:rsidR="00890D8A">
        <w:rPr>
          <w:sz w:val="22"/>
        </w:rPr>
        <w:t>’</w:t>
      </w:r>
      <w:r w:rsidRPr="0076280E">
        <w:rPr>
          <w:sz w:val="22"/>
        </w:rPr>
        <w:t>expérience de la Finlande</w:t>
      </w:r>
      <w:bookmarkEnd w:id="208"/>
      <w:bookmarkEnd w:id="209"/>
      <w:bookmarkEnd w:id="210"/>
      <w:bookmarkEnd w:id="211"/>
      <w:bookmarkEnd w:id="212"/>
    </w:p>
    <w:p w:rsidR="00666B45" w:rsidRPr="0076280E" w:rsidRDefault="00666B45" w:rsidP="00BF770E">
      <w:pPr>
        <w:autoSpaceDE w:val="0"/>
        <w:autoSpaceDN w:val="0"/>
        <w:adjustRightInd w:val="0"/>
        <w:jc w:val="both"/>
        <w:rPr>
          <w:rFonts w:ascii="Arial Narrow" w:hAnsi="Arial Narrow" w:cs="Arial"/>
          <w:color w:val="000000"/>
          <w:sz w:val="20"/>
          <w:szCs w:val="20"/>
        </w:rPr>
      </w:pP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La Finlande a signé la Convention de Faro en juin 2017. Le processus de ratification est actuellement en cours et les débats parlementaires sur la Convention sont engagés.</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Pour l</w:t>
      </w:r>
      <w:r w:rsidR="00890D8A">
        <w:rPr>
          <w:rFonts w:ascii="Arial Narrow" w:hAnsi="Arial Narrow"/>
          <w:color w:val="000000"/>
          <w:sz w:val="20"/>
          <w:szCs w:val="20"/>
        </w:rPr>
        <w:t>’</w:t>
      </w:r>
      <w:r w:rsidRPr="0076280E">
        <w:rPr>
          <w:rFonts w:ascii="Arial Narrow" w:hAnsi="Arial Narrow"/>
          <w:color w:val="000000"/>
          <w:sz w:val="20"/>
          <w:szCs w:val="20"/>
        </w:rPr>
        <w:t>administration du patrimoine finlandais, rejoindre la Convention de Faro semblait être une étape logique, y compris dans une perspective plus large. En effet, la Convention illustre bien les principales évolutions des dernières décennies ainsi que les difficultés récentes auxquelles se sont heurtées à la fois les politiques patrimoniales et la société finlandaise en général.</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En Finlande, les motifs d</w:t>
      </w:r>
      <w:r w:rsidR="00890D8A">
        <w:rPr>
          <w:rFonts w:ascii="Arial Narrow" w:hAnsi="Arial Narrow"/>
          <w:color w:val="000000"/>
          <w:sz w:val="20"/>
          <w:szCs w:val="20"/>
        </w:rPr>
        <w:t>’</w:t>
      </w:r>
      <w:r w:rsidRPr="0076280E">
        <w:rPr>
          <w:rFonts w:ascii="Arial Narrow" w:hAnsi="Arial Narrow"/>
          <w:color w:val="000000"/>
          <w:sz w:val="20"/>
          <w:szCs w:val="20"/>
        </w:rPr>
        <w:t xml:space="preserve">adhésion à la Convention ont été soigneusement étudiés. La ratification de la Convention a été </w:t>
      </w:r>
      <w:r w:rsidR="00280900" w:rsidRPr="0076280E">
        <w:rPr>
          <w:rFonts w:ascii="Arial Narrow" w:hAnsi="Arial Narrow"/>
          <w:color w:val="000000"/>
          <w:sz w:val="20"/>
          <w:szCs w:val="20"/>
        </w:rPr>
        <w:t>intégrée à</w:t>
      </w:r>
      <w:r w:rsidRPr="0076280E">
        <w:rPr>
          <w:rFonts w:ascii="Arial Narrow" w:hAnsi="Arial Narrow"/>
          <w:color w:val="000000"/>
          <w:sz w:val="20"/>
          <w:szCs w:val="20"/>
        </w:rPr>
        <w:t xml:space="preserve"> la stratégie nationale Environnement culturel 2014-2020, pour figurer parmi les mesures de promotion d</w:t>
      </w:r>
      <w:r w:rsidR="00890D8A">
        <w:rPr>
          <w:rFonts w:ascii="Arial Narrow" w:hAnsi="Arial Narrow"/>
          <w:color w:val="000000"/>
          <w:sz w:val="20"/>
          <w:szCs w:val="20"/>
        </w:rPr>
        <w:t>’</w:t>
      </w:r>
      <w:r w:rsidRPr="0076280E">
        <w:rPr>
          <w:rFonts w:ascii="Arial Narrow" w:hAnsi="Arial Narrow"/>
          <w:color w:val="000000"/>
          <w:sz w:val="20"/>
          <w:szCs w:val="20"/>
        </w:rPr>
        <w:t>une responsabilité conjointe en matière de patrimoine et de bonne gouvernance. Avant la décision de signer la Convention et d</w:t>
      </w:r>
      <w:r w:rsidR="00890D8A">
        <w:rPr>
          <w:rFonts w:ascii="Arial Narrow" w:hAnsi="Arial Narrow"/>
          <w:color w:val="000000"/>
          <w:sz w:val="20"/>
          <w:szCs w:val="20"/>
        </w:rPr>
        <w:t>’</w:t>
      </w:r>
      <w:r w:rsidRPr="0076280E">
        <w:rPr>
          <w:rFonts w:ascii="Arial Narrow" w:hAnsi="Arial Narrow"/>
          <w:color w:val="000000"/>
          <w:sz w:val="20"/>
          <w:szCs w:val="20"/>
        </w:rPr>
        <w:t>y adhérer, le ministère de la Culture et de l</w:t>
      </w:r>
      <w:r w:rsidR="00890D8A">
        <w:rPr>
          <w:rFonts w:ascii="Arial Narrow" w:hAnsi="Arial Narrow"/>
          <w:color w:val="000000"/>
          <w:sz w:val="20"/>
          <w:szCs w:val="20"/>
        </w:rPr>
        <w:t>’</w:t>
      </w:r>
      <w:r w:rsidRPr="0076280E">
        <w:rPr>
          <w:rFonts w:ascii="Arial Narrow" w:hAnsi="Arial Narrow"/>
          <w:color w:val="000000"/>
          <w:sz w:val="20"/>
          <w:szCs w:val="20"/>
        </w:rPr>
        <w:t>Éducation a chargé l</w:t>
      </w:r>
      <w:r w:rsidR="00890D8A">
        <w:rPr>
          <w:rFonts w:ascii="Arial Narrow" w:hAnsi="Arial Narrow"/>
          <w:color w:val="000000"/>
          <w:sz w:val="20"/>
          <w:szCs w:val="20"/>
        </w:rPr>
        <w:t>’</w:t>
      </w:r>
      <w:r w:rsidRPr="0076280E">
        <w:rPr>
          <w:rFonts w:ascii="Arial Narrow" w:hAnsi="Arial Narrow"/>
          <w:color w:val="000000"/>
          <w:sz w:val="20"/>
          <w:szCs w:val="20"/>
        </w:rPr>
        <w:t>administration du patrimoine, le Conseil national des antiquités, de rédiger un rapport général. Dans le cadre du projet réalisé en 2014, nous avons choisi d</w:t>
      </w:r>
      <w:r w:rsidR="00890D8A">
        <w:rPr>
          <w:rFonts w:ascii="Arial Narrow" w:hAnsi="Arial Narrow"/>
          <w:color w:val="000000"/>
          <w:sz w:val="20"/>
          <w:szCs w:val="20"/>
        </w:rPr>
        <w:t>’</w:t>
      </w:r>
      <w:r w:rsidRPr="0076280E">
        <w:rPr>
          <w:rFonts w:ascii="Arial Narrow" w:hAnsi="Arial Narrow"/>
          <w:color w:val="000000"/>
          <w:sz w:val="20"/>
          <w:szCs w:val="20"/>
        </w:rPr>
        <w:t>utiliser une approche participative conforme à l</w:t>
      </w:r>
      <w:r w:rsidR="00890D8A">
        <w:rPr>
          <w:rFonts w:ascii="Arial Narrow" w:hAnsi="Arial Narrow"/>
          <w:color w:val="000000"/>
          <w:sz w:val="20"/>
          <w:szCs w:val="20"/>
        </w:rPr>
        <w:t>’</w:t>
      </w:r>
      <w:r w:rsidRPr="0076280E">
        <w:rPr>
          <w:rFonts w:ascii="Arial Narrow" w:hAnsi="Arial Narrow"/>
          <w:color w:val="000000"/>
          <w:sz w:val="20"/>
          <w:szCs w:val="20"/>
        </w:rPr>
        <w:t>esprit de la Convention de Faro.</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L</w:t>
      </w:r>
      <w:r w:rsidR="00890D8A">
        <w:rPr>
          <w:rFonts w:ascii="Arial Narrow" w:hAnsi="Arial Narrow"/>
          <w:color w:val="000000"/>
          <w:sz w:val="20"/>
          <w:szCs w:val="20"/>
        </w:rPr>
        <w:t>’</w:t>
      </w:r>
      <w:r w:rsidRPr="0076280E">
        <w:rPr>
          <w:rFonts w:ascii="Arial Narrow" w:hAnsi="Arial Narrow"/>
          <w:color w:val="000000"/>
          <w:sz w:val="20"/>
          <w:szCs w:val="20"/>
        </w:rPr>
        <w:t>exercice avait pour but de cartographier et d</w:t>
      </w:r>
      <w:r w:rsidR="00890D8A">
        <w:rPr>
          <w:rFonts w:ascii="Arial Narrow" w:hAnsi="Arial Narrow"/>
          <w:color w:val="000000"/>
          <w:sz w:val="20"/>
          <w:szCs w:val="20"/>
        </w:rPr>
        <w:t>’</w:t>
      </w:r>
      <w:r w:rsidRPr="0076280E">
        <w:rPr>
          <w:rFonts w:ascii="Arial Narrow" w:hAnsi="Arial Narrow"/>
          <w:color w:val="000000"/>
          <w:sz w:val="20"/>
          <w:szCs w:val="20"/>
        </w:rPr>
        <w:t xml:space="preserve">évaluer les points de vue des citoyens et des parties prenantes concernant les </w:t>
      </w:r>
      <w:r w:rsidR="00280900" w:rsidRPr="0076280E">
        <w:rPr>
          <w:rFonts w:ascii="Arial Narrow" w:hAnsi="Arial Narrow"/>
          <w:color w:val="000000"/>
          <w:sz w:val="20"/>
          <w:szCs w:val="20"/>
        </w:rPr>
        <w:t>difficultés actuelles en</w:t>
      </w:r>
      <w:r w:rsidR="00BC4E1C">
        <w:rPr>
          <w:rFonts w:ascii="Arial Narrow" w:hAnsi="Arial Narrow"/>
          <w:color w:val="000000"/>
          <w:sz w:val="20"/>
          <w:szCs w:val="20"/>
        </w:rPr>
        <w:t xml:space="preserve"> </w:t>
      </w:r>
      <w:r w:rsidRPr="0076280E">
        <w:rPr>
          <w:rFonts w:ascii="Arial Narrow" w:hAnsi="Arial Narrow"/>
          <w:color w:val="000000"/>
          <w:sz w:val="20"/>
          <w:szCs w:val="20"/>
        </w:rPr>
        <w:t>matière de promotion du patrimoine culturel et de susciter le débat sur la valeur du patrimoine pour la société, les communautés et les citoyens. Il visait également à mieux faire connaître la Convention et son contenu en Finlande. L</w:t>
      </w:r>
      <w:r w:rsidR="00890D8A">
        <w:rPr>
          <w:rFonts w:ascii="Arial Narrow" w:hAnsi="Arial Narrow"/>
          <w:color w:val="000000"/>
          <w:sz w:val="20"/>
          <w:szCs w:val="20"/>
        </w:rPr>
        <w:t>’</w:t>
      </w:r>
      <w:r w:rsidRPr="0076280E">
        <w:rPr>
          <w:rFonts w:ascii="Arial Narrow" w:hAnsi="Arial Narrow"/>
          <w:color w:val="000000"/>
          <w:sz w:val="20"/>
          <w:szCs w:val="20"/>
        </w:rPr>
        <w:t>identification des bonnes pratiques existantes représentait un objectif supplémentaire.</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Ce projet était une initiative conjointe entre le Conseil national des antiquités et de la Fédération finlandaise pour le patrimoine local. Outre l</w:t>
      </w:r>
      <w:r w:rsidR="00890D8A">
        <w:rPr>
          <w:rFonts w:ascii="Arial Narrow" w:hAnsi="Arial Narrow"/>
          <w:color w:val="000000"/>
          <w:sz w:val="20"/>
          <w:szCs w:val="20"/>
        </w:rPr>
        <w:t>’</w:t>
      </w:r>
      <w:r w:rsidRPr="0076280E">
        <w:rPr>
          <w:rFonts w:ascii="Arial Narrow" w:hAnsi="Arial Narrow"/>
          <w:color w:val="000000"/>
          <w:sz w:val="20"/>
          <w:szCs w:val="20"/>
        </w:rPr>
        <w:t>équipe du projet, un groupe de soutien élargi constitué de représentants des ministères, de l</w:t>
      </w:r>
      <w:r w:rsidR="00890D8A">
        <w:rPr>
          <w:rFonts w:ascii="Arial Narrow" w:hAnsi="Arial Narrow"/>
          <w:color w:val="000000"/>
          <w:sz w:val="20"/>
          <w:szCs w:val="20"/>
        </w:rPr>
        <w:t>’</w:t>
      </w:r>
      <w:r w:rsidRPr="0076280E">
        <w:rPr>
          <w:rFonts w:ascii="Arial Narrow" w:hAnsi="Arial Narrow"/>
          <w:color w:val="000000"/>
          <w:sz w:val="20"/>
          <w:szCs w:val="20"/>
        </w:rPr>
        <w:t>administration patrimoniale et de la société civile a été constitué. Trois personnalités influentes représentant des promoteurs de l</w:t>
      </w:r>
      <w:r w:rsidR="00890D8A">
        <w:rPr>
          <w:rFonts w:ascii="Arial Narrow" w:hAnsi="Arial Narrow"/>
          <w:color w:val="000000"/>
          <w:sz w:val="20"/>
          <w:szCs w:val="20"/>
        </w:rPr>
        <w:t>’</w:t>
      </w:r>
      <w:r w:rsidRPr="0076280E">
        <w:rPr>
          <w:rFonts w:ascii="Arial Narrow" w:hAnsi="Arial Narrow"/>
          <w:color w:val="000000"/>
          <w:sz w:val="20"/>
          <w:szCs w:val="20"/>
        </w:rPr>
        <w:t>administration ouverte et de la recherche sur le patrimoine ont joué le rôle de parrains ou de mécènes du projet.</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Pour garantir l</w:t>
      </w:r>
      <w:r w:rsidR="00890D8A">
        <w:rPr>
          <w:rFonts w:ascii="Arial Narrow" w:hAnsi="Arial Narrow"/>
          <w:color w:val="000000"/>
          <w:sz w:val="20"/>
          <w:szCs w:val="20"/>
        </w:rPr>
        <w:t>’</w:t>
      </w:r>
      <w:r w:rsidRPr="0076280E">
        <w:rPr>
          <w:rFonts w:ascii="Arial Narrow" w:hAnsi="Arial Narrow"/>
          <w:color w:val="000000"/>
          <w:sz w:val="20"/>
          <w:szCs w:val="20"/>
        </w:rPr>
        <w:t>interactivité de ce processus de préparation, une enquête ouverte a été réalisée sur internet et trois forums de discussion ont été organisés dans différentes régions du pays. Les médias sociaux et traditionnels ont été aussi utilisés activement. Le dialogue s</w:t>
      </w:r>
      <w:r w:rsidR="00890D8A">
        <w:rPr>
          <w:rFonts w:ascii="Arial Narrow" w:hAnsi="Arial Narrow"/>
          <w:color w:val="000000"/>
          <w:sz w:val="20"/>
          <w:szCs w:val="20"/>
        </w:rPr>
        <w:t>’</w:t>
      </w:r>
      <w:r w:rsidRPr="0076280E">
        <w:rPr>
          <w:rFonts w:ascii="Arial Narrow" w:hAnsi="Arial Narrow"/>
          <w:color w:val="000000"/>
          <w:sz w:val="20"/>
          <w:szCs w:val="20"/>
        </w:rPr>
        <w:t>est organisé autour de trois thèmes</w:t>
      </w:r>
      <w:r w:rsidR="000E29CF">
        <w:rPr>
          <w:rFonts w:ascii="Arial Narrow" w:hAnsi="Arial Narrow"/>
          <w:color w:val="000000"/>
          <w:sz w:val="20"/>
          <w:szCs w:val="20"/>
        </w:rPr>
        <w:t> :</w:t>
      </w:r>
      <w:r w:rsidRPr="0076280E">
        <w:rPr>
          <w:rFonts w:ascii="Arial Narrow" w:hAnsi="Arial Narrow"/>
          <w:color w:val="000000"/>
          <w:sz w:val="20"/>
          <w:szCs w:val="20"/>
        </w:rPr>
        <w:t xml:space="preserve"> premièrement, le patrimoine culturel dans le cadre de la vie quotidienne des communautés et individus</w:t>
      </w:r>
      <w:r w:rsidR="000E29CF">
        <w:rPr>
          <w:rFonts w:ascii="Arial Narrow" w:hAnsi="Arial Narrow"/>
          <w:color w:val="000000"/>
          <w:sz w:val="20"/>
          <w:szCs w:val="20"/>
        </w:rPr>
        <w:t> ;</w:t>
      </w:r>
      <w:r w:rsidRPr="0076280E">
        <w:rPr>
          <w:rFonts w:ascii="Arial Narrow" w:hAnsi="Arial Narrow"/>
          <w:color w:val="000000"/>
          <w:sz w:val="20"/>
          <w:szCs w:val="20"/>
        </w:rPr>
        <w:t xml:space="preserve"> deuxièmement, le patrimoine culturel en tant que ressource pour le développement durable et troisièmement, la gouvernance patrimoniale ouverte, équitable et orientée sur les individus.</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L</w:t>
      </w:r>
      <w:r w:rsidR="00890D8A">
        <w:rPr>
          <w:rFonts w:ascii="Arial Narrow" w:hAnsi="Arial Narrow"/>
          <w:color w:val="000000"/>
          <w:sz w:val="20"/>
          <w:szCs w:val="20"/>
        </w:rPr>
        <w:t>’</w:t>
      </w:r>
      <w:r w:rsidRPr="0076280E">
        <w:rPr>
          <w:rFonts w:ascii="Arial Narrow" w:hAnsi="Arial Narrow"/>
          <w:color w:val="000000"/>
          <w:sz w:val="20"/>
          <w:szCs w:val="20"/>
        </w:rPr>
        <w:t>enquête sur internet a permis de cartographier les types de patrimoine et d</w:t>
      </w:r>
      <w:r w:rsidR="00890D8A">
        <w:rPr>
          <w:rFonts w:ascii="Arial Narrow" w:hAnsi="Arial Narrow"/>
          <w:color w:val="000000"/>
          <w:sz w:val="20"/>
          <w:szCs w:val="20"/>
        </w:rPr>
        <w:t>’</w:t>
      </w:r>
      <w:r w:rsidRPr="0076280E">
        <w:rPr>
          <w:rFonts w:ascii="Arial Narrow" w:hAnsi="Arial Narrow"/>
          <w:color w:val="000000"/>
          <w:sz w:val="20"/>
          <w:szCs w:val="20"/>
        </w:rPr>
        <w:t>environnement considérés par les personnes interrogées comme importants et précieux. Elle comportait des questions comme</w:t>
      </w:r>
      <w:r w:rsidR="000E29CF">
        <w:rPr>
          <w:rFonts w:ascii="Arial Narrow" w:hAnsi="Arial Narrow"/>
          <w:color w:val="000000"/>
          <w:sz w:val="20"/>
          <w:szCs w:val="20"/>
        </w:rPr>
        <w:t> :</w:t>
      </w:r>
      <w:r w:rsidRPr="0076280E">
        <w:rPr>
          <w:rFonts w:ascii="Arial Narrow" w:hAnsi="Arial Narrow"/>
          <w:color w:val="000000"/>
          <w:sz w:val="20"/>
          <w:szCs w:val="20"/>
        </w:rPr>
        <w:t xml:space="preserve"> quel type de patrimoine souhaitez-vous conserver et transmettre aux générations à venir</w:t>
      </w:r>
      <w:r w:rsidR="000E29CF">
        <w:rPr>
          <w:rFonts w:ascii="Arial Narrow" w:hAnsi="Arial Narrow"/>
          <w:color w:val="000000"/>
          <w:sz w:val="20"/>
          <w:szCs w:val="20"/>
        </w:rPr>
        <w:t> ?</w:t>
      </w:r>
      <w:r w:rsidRPr="0076280E">
        <w:rPr>
          <w:rFonts w:ascii="Arial Narrow" w:hAnsi="Arial Narrow"/>
          <w:color w:val="000000"/>
          <w:sz w:val="20"/>
          <w:szCs w:val="20"/>
        </w:rPr>
        <w:t xml:space="preserve"> Avez-vous une attente et un besoin de soutien en matière de promotion du patrimoine</w:t>
      </w:r>
      <w:r w:rsidR="000E29CF">
        <w:rPr>
          <w:rFonts w:ascii="Arial Narrow" w:hAnsi="Arial Narrow"/>
          <w:color w:val="000000"/>
          <w:sz w:val="20"/>
          <w:szCs w:val="20"/>
        </w:rPr>
        <w:t> ?</w:t>
      </w:r>
      <w:r w:rsidRPr="0076280E">
        <w:rPr>
          <w:rFonts w:ascii="Arial Narrow" w:hAnsi="Arial Narrow"/>
          <w:color w:val="000000"/>
          <w:sz w:val="20"/>
          <w:szCs w:val="20"/>
        </w:rPr>
        <w:t xml:space="preserve"> Dans l</w:t>
      </w:r>
      <w:r w:rsidR="00890D8A">
        <w:rPr>
          <w:rFonts w:ascii="Arial Narrow" w:hAnsi="Arial Narrow"/>
          <w:color w:val="000000"/>
          <w:sz w:val="20"/>
          <w:szCs w:val="20"/>
        </w:rPr>
        <w:t>’</w:t>
      </w:r>
      <w:r w:rsidRPr="0076280E">
        <w:rPr>
          <w:rFonts w:ascii="Arial Narrow" w:hAnsi="Arial Narrow"/>
          <w:color w:val="000000"/>
          <w:sz w:val="20"/>
          <w:szCs w:val="20"/>
        </w:rPr>
        <w:t>affirmative, qu</w:t>
      </w:r>
      <w:r w:rsidR="00890D8A">
        <w:rPr>
          <w:rFonts w:ascii="Arial Narrow" w:hAnsi="Arial Narrow"/>
          <w:color w:val="000000"/>
          <w:sz w:val="20"/>
          <w:szCs w:val="20"/>
        </w:rPr>
        <w:t>’</w:t>
      </w:r>
      <w:r w:rsidRPr="0076280E">
        <w:rPr>
          <w:rFonts w:ascii="Arial Narrow" w:hAnsi="Arial Narrow"/>
          <w:color w:val="000000"/>
          <w:sz w:val="20"/>
          <w:szCs w:val="20"/>
        </w:rPr>
        <w:t>attendez-vous comme soutien et conseils et de la part de qui</w:t>
      </w:r>
      <w:r w:rsidR="000E29CF">
        <w:rPr>
          <w:rFonts w:ascii="Arial Narrow" w:hAnsi="Arial Narrow"/>
          <w:color w:val="000000"/>
          <w:sz w:val="20"/>
          <w:szCs w:val="20"/>
        </w:rPr>
        <w:t> ?</w:t>
      </w:r>
      <w:r w:rsidRPr="0076280E">
        <w:rPr>
          <w:rFonts w:ascii="Arial Narrow" w:hAnsi="Arial Narrow"/>
          <w:color w:val="000000"/>
          <w:sz w:val="20"/>
          <w:szCs w:val="20"/>
        </w:rPr>
        <w:t xml:space="preserve"> Quels moyens nouveaux et innovants pour utiliser le patrimoine et en tirer parti pouvez-vous citer, par exemple dans votre quartier</w:t>
      </w:r>
      <w:r w:rsidR="000E29CF">
        <w:rPr>
          <w:rFonts w:ascii="Arial Narrow" w:hAnsi="Arial Narrow"/>
          <w:color w:val="000000"/>
          <w:sz w:val="20"/>
          <w:szCs w:val="20"/>
        </w:rPr>
        <w:t> ?</w:t>
      </w:r>
      <w:r w:rsidRPr="0076280E">
        <w:rPr>
          <w:rFonts w:ascii="Arial Narrow" w:hAnsi="Arial Narrow"/>
          <w:color w:val="000000"/>
          <w:sz w:val="20"/>
          <w:szCs w:val="20"/>
        </w:rPr>
        <w:t xml:space="preserve"> Le patrimoine devrait-il faire partie de l</w:t>
      </w:r>
      <w:r w:rsidR="00890D8A">
        <w:rPr>
          <w:rFonts w:ascii="Arial Narrow" w:hAnsi="Arial Narrow"/>
          <w:color w:val="000000"/>
          <w:sz w:val="20"/>
          <w:szCs w:val="20"/>
        </w:rPr>
        <w:t>’</w:t>
      </w:r>
      <w:r w:rsidRPr="0076280E">
        <w:rPr>
          <w:rFonts w:ascii="Arial Narrow" w:hAnsi="Arial Narrow"/>
          <w:color w:val="000000"/>
          <w:sz w:val="20"/>
          <w:szCs w:val="20"/>
        </w:rPr>
        <w:t>éducation de la petite enfance, de l</w:t>
      </w:r>
      <w:r w:rsidR="00890D8A">
        <w:rPr>
          <w:rFonts w:ascii="Arial Narrow" w:hAnsi="Arial Narrow"/>
          <w:color w:val="000000"/>
          <w:sz w:val="20"/>
          <w:szCs w:val="20"/>
        </w:rPr>
        <w:t>’</w:t>
      </w:r>
      <w:r w:rsidRPr="0076280E">
        <w:rPr>
          <w:rFonts w:ascii="Arial Narrow" w:hAnsi="Arial Narrow"/>
          <w:color w:val="000000"/>
          <w:sz w:val="20"/>
          <w:szCs w:val="20"/>
        </w:rPr>
        <w:t>enseignement primaire et secondaire et de la formation pour adultes et selon quelles modalités</w:t>
      </w:r>
      <w:r w:rsidR="000E29CF">
        <w:rPr>
          <w:rFonts w:ascii="Arial Narrow" w:hAnsi="Arial Narrow"/>
          <w:color w:val="000000"/>
          <w:sz w:val="20"/>
          <w:szCs w:val="20"/>
        </w:rPr>
        <w:t> ?</w:t>
      </w:r>
      <w:r w:rsidRPr="0076280E">
        <w:rPr>
          <w:rFonts w:ascii="Arial Narrow" w:hAnsi="Arial Narrow"/>
          <w:color w:val="000000"/>
          <w:sz w:val="20"/>
          <w:szCs w:val="20"/>
        </w:rPr>
        <w:t xml:space="preserve"> Le patrimoine affecte-t-il votre qualité de vie</w:t>
      </w:r>
      <w:r w:rsidR="000E29CF">
        <w:rPr>
          <w:rFonts w:ascii="Arial Narrow" w:hAnsi="Arial Narrow"/>
          <w:color w:val="000000"/>
          <w:sz w:val="20"/>
          <w:szCs w:val="20"/>
        </w:rPr>
        <w:t> ?</w:t>
      </w:r>
      <w:r w:rsidRPr="0076280E">
        <w:rPr>
          <w:rFonts w:ascii="Arial Narrow" w:hAnsi="Arial Narrow"/>
          <w:color w:val="000000"/>
          <w:sz w:val="20"/>
          <w:szCs w:val="20"/>
        </w:rPr>
        <w:t xml:space="preserve"> Si oui</w:t>
      </w:r>
      <w:r w:rsidR="00280900" w:rsidRPr="0076280E">
        <w:rPr>
          <w:rFonts w:ascii="Arial Narrow" w:hAnsi="Arial Narrow"/>
          <w:color w:val="000000"/>
          <w:sz w:val="20"/>
          <w:szCs w:val="20"/>
        </w:rPr>
        <w:t>,</w:t>
      </w:r>
      <w:r w:rsidRPr="0076280E">
        <w:rPr>
          <w:rFonts w:ascii="Arial Narrow" w:hAnsi="Arial Narrow"/>
          <w:color w:val="000000"/>
          <w:sz w:val="20"/>
          <w:szCs w:val="20"/>
        </w:rPr>
        <w:t xml:space="preserve"> de quelle manière</w:t>
      </w:r>
      <w:r w:rsidR="000E29CF">
        <w:rPr>
          <w:rFonts w:ascii="Arial Narrow" w:hAnsi="Arial Narrow"/>
          <w:color w:val="000000"/>
          <w:sz w:val="20"/>
          <w:szCs w:val="20"/>
        </w:rPr>
        <w:t> ?</w:t>
      </w:r>
      <w:r w:rsidRPr="0076280E">
        <w:rPr>
          <w:rFonts w:ascii="Arial Narrow" w:hAnsi="Arial Narrow"/>
          <w:color w:val="000000"/>
          <w:sz w:val="20"/>
          <w:szCs w:val="20"/>
        </w:rPr>
        <w:t xml:space="preserve"> De quelle manière l</w:t>
      </w:r>
      <w:r w:rsidR="00890D8A">
        <w:rPr>
          <w:rFonts w:ascii="Arial Narrow" w:hAnsi="Arial Narrow"/>
          <w:color w:val="000000"/>
          <w:sz w:val="20"/>
          <w:szCs w:val="20"/>
        </w:rPr>
        <w:t>’</w:t>
      </w:r>
      <w:r w:rsidRPr="0076280E">
        <w:rPr>
          <w:rFonts w:ascii="Arial Narrow" w:hAnsi="Arial Narrow"/>
          <w:color w:val="000000"/>
          <w:sz w:val="20"/>
          <w:szCs w:val="20"/>
        </w:rPr>
        <w:t>administration patrimoniale doit-elle évoluer</w:t>
      </w:r>
      <w:r w:rsidR="000E29CF">
        <w:rPr>
          <w:rFonts w:ascii="Arial Narrow" w:hAnsi="Arial Narrow"/>
          <w:color w:val="000000"/>
          <w:sz w:val="20"/>
          <w:szCs w:val="20"/>
        </w:rPr>
        <w:t> ?</w:t>
      </w:r>
      <w:r w:rsidRPr="0076280E">
        <w:rPr>
          <w:rFonts w:ascii="Arial Narrow" w:hAnsi="Arial Narrow"/>
          <w:color w:val="000000"/>
          <w:sz w:val="20"/>
          <w:szCs w:val="20"/>
        </w:rPr>
        <w:t xml:space="preserve"> Quels sont les types de nouveaux </w:t>
      </w:r>
      <w:r w:rsidR="00D32DD9" w:rsidRPr="0076280E">
        <w:rPr>
          <w:rFonts w:ascii="Arial Narrow" w:hAnsi="Arial Narrow"/>
          <w:color w:val="000000"/>
          <w:sz w:val="20"/>
          <w:szCs w:val="20"/>
        </w:rPr>
        <w:t>réseaux</w:t>
      </w:r>
      <w:r w:rsidRPr="0076280E">
        <w:rPr>
          <w:rFonts w:ascii="Arial Narrow" w:hAnsi="Arial Narrow"/>
          <w:color w:val="000000"/>
          <w:sz w:val="20"/>
          <w:szCs w:val="20"/>
        </w:rPr>
        <w:t xml:space="preserve"> et méthodes de coopération requis</w:t>
      </w:r>
      <w:r w:rsidR="000E29CF">
        <w:rPr>
          <w:rFonts w:ascii="Arial Narrow" w:hAnsi="Arial Narrow"/>
          <w:color w:val="000000"/>
          <w:sz w:val="20"/>
          <w:szCs w:val="20"/>
        </w:rPr>
        <w:t> ?</w:t>
      </w:r>
      <w:r w:rsidRPr="0076280E">
        <w:rPr>
          <w:rFonts w:ascii="Arial Narrow" w:hAnsi="Arial Narrow"/>
          <w:color w:val="000000"/>
          <w:sz w:val="20"/>
          <w:szCs w:val="20"/>
        </w:rPr>
        <w:t xml:space="preserve"> La valeur du patrimoine pour la société a été également abordée.</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 xml:space="preserve">Le rapport final présentait la Convention et ses grands principes. Il contenait une analyse des constatations du projet et tirait un certain nombre de conclusions sur les conséquences de la ratification. À partir de ces considérations, </w:t>
      </w:r>
      <w:r w:rsidR="00D32DD9" w:rsidRPr="0076280E">
        <w:rPr>
          <w:rFonts w:ascii="Arial Narrow" w:hAnsi="Arial Narrow"/>
          <w:color w:val="000000"/>
          <w:sz w:val="20"/>
          <w:szCs w:val="20"/>
        </w:rPr>
        <w:t xml:space="preserve">il </w:t>
      </w:r>
      <w:r w:rsidRPr="0076280E">
        <w:rPr>
          <w:rFonts w:ascii="Arial Narrow" w:hAnsi="Arial Narrow"/>
          <w:color w:val="000000"/>
          <w:sz w:val="20"/>
          <w:szCs w:val="20"/>
        </w:rPr>
        <w:t>formulait également des recommandations sur la manière de développer des pratiques et procédures patrimoniales dans l</w:t>
      </w:r>
      <w:r w:rsidR="00890D8A">
        <w:rPr>
          <w:rFonts w:ascii="Arial Narrow" w:hAnsi="Arial Narrow"/>
          <w:color w:val="000000"/>
          <w:sz w:val="20"/>
          <w:szCs w:val="20"/>
        </w:rPr>
        <w:t>’</w:t>
      </w:r>
      <w:r w:rsidRPr="0076280E">
        <w:rPr>
          <w:rFonts w:ascii="Arial Narrow" w:hAnsi="Arial Narrow"/>
          <w:color w:val="000000"/>
          <w:sz w:val="20"/>
          <w:szCs w:val="20"/>
        </w:rPr>
        <w:t>esprit de la Convention de Faro.</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 xml:space="preserve">Le rapport recommandait la ratification de la Convention de Faro. Il a été publié officiellement au printemps 2015. Certaines parties du rapport ont été traduites en suédois, </w:t>
      </w:r>
      <w:r w:rsidR="00C50D85">
        <w:rPr>
          <w:rFonts w:ascii="Arial Narrow" w:hAnsi="Arial Narrow"/>
          <w:color w:val="000000"/>
          <w:sz w:val="20"/>
          <w:szCs w:val="20"/>
        </w:rPr>
        <w:t xml:space="preserve">en </w:t>
      </w:r>
      <w:r w:rsidRPr="0076280E">
        <w:rPr>
          <w:rFonts w:ascii="Arial Narrow" w:hAnsi="Arial Narrow"/>
          <w:color w:val="000000"/>
          <w:sz w:val="20"/>
          <w:szCs w:val="20"/>
        </w:rPr>
        <w:t xml:space="preserve">same, </w:t>
      </w:r>
      <w:r w:rsidR="00C50D85">
        <w:rPr>
          <w:rFonts w:ascii="Arial Narrow" w:hAnsi="Arial Narrow"/>
          <w:color w:val="000000"/>
          <w:sz w:val="20"/>
          <w:szCs w:val="20"/>
        </w:rPr>
        <w:t xml:space="preserve">en </w:t>
      </w:r>
      <w:r w:rsidRPr="0076280E">
        <w:rPr>
          <w:rFonts w:ascii="Arial Narrow" w:hAnsi="Arial Narrow"/>
          <w:color w:val="000000"/>
          <w:sz w:val="20"/>
          <w:szCs w:val="20"/>
        </w:rPr>
        <w:t xml:space="preserve">finnois et </w:t>
      </w:r>
      <w:r w:rsidR="00C50D85">
        <w:rPr>
          <w:rFonts w:ascii="Arial Narrow" w:hAnsi="Arial Narrow"/>
          <w:color w:val="000000"/>
          <w:sz w:val="20"/>
          <w:szCs w:val="20"/>
        </w:rPr>
        <w:t xml:space="preserve">en </w:t>
      </w:r>
      <w:r w:rsidRPr="0076280E">
        <w:rPr>
          <w:rFonts w:ascii="Arial Narrow" w:hAnsi="Arial Narrow"/>
          <w:color w:val="000000"/>
          <w:sz w:val="20"/>
          <w:szCs w:val="20"/>
        </w:rPr>
        <w:t xml:space="preserve">anglais. Les mesures officielles </w:t>
      </w:r>
      <w:r w:rsidR="00D32DD9" w:rsidRPr="0076280E">
        <w:rPr>
          <w:rFonts w:ascii="Arial Narrow" w:hAnsi="Arial Narrow"/>
          <w:color w:val="000000"/>
          <w:sz w:val="20"/>
          <w:szCs w:val="20"/>
        </w:rPr>
        <w:t xml:space="preserve">en vue de la </w:t>
      </w:r>
      <w:r w:rsidRPr="0076280E">
        <w:rPr>
          <w:rFonts w:ascii="Arial Narrow" w:hAnsi="Arial Narrow"/>
          <w:color w:val="000000"/>
          <w:sz w:val="20"/>
          <w:szCs w:val="20"/>
        </w:rPr>
        <w:t>ratification ont été élaborées, en 2016-2017, par le ministère de la Culture et de l</w:t>
      </w:r>
      <w:r w:rsidR="00890D8A">
        <w:rPr>
          <w:rFonts w:ascii="Arial Narrow" w:hAnsi="Arial Narrow"/>
          <w:color w:val="000000"/>
          <w:sz w:val="20"/>
          <w:szCs w:val="20"/>
        </w:rPr>
        <w:t>’</w:t>
      </w:r>
      <w:r w:rsidRPr="0076280E">
        <w:rPr>
          <w:rFonts w:ascii="Arial Narrow" w:hAnsi="Arial Narrow"/>
          <w:color w:val="000000"/>
          <w:sz w:val="20"/>
          <w:szCs w:val="20"/>
        </w:rPr>
        <w:t>Éducation</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La proposition de ratification du gouvernement est actuellement examinée par le parlement.</w:t>
      </w:r>
    </w:p>
    <w:p w:rsidR="00BF770E" w:rsidRPr="0076280E" w:rsidRDefault="00BF770E" w:rsidP="00BF770E">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 xml:space="preserve">Après la ratification de la Convention, nous </w:t>
      </w:r>
      <w:r w:rsidR="00324B88" w:rsidRPr="0076280E">
        <w:rPr>
          <w:rFonts w:ascii="Arial Narrow" w:hAnsi="Arial Narrow"/>
          <w:color w:val="000000"/>
          <w:sz w:val="20"/>
          <w:szCs w:val="20"/>
        </w:rPr>
        <w:t>de</w:t>
      </w:r>
      <w:r w:rsidR="00324B88">
        <w:rPr>
          <w:rFonts w:ascii="Arial Narrow" w:hAnsi="Arial Narrow"/>
          <w:color w:val="000000"/>
          <w:sz w:val="20"/>
          <w:szCs w:val="20"/>
        </w:rPr>
        <w:t>v</w:t>
      </w:r>
      <w:r w:rsidR="00324B88" w:rsidRPr="0076280E">
        <w:rPr>
          <w:rFonts w:ascii="Arial Narrow" w:hAnsi="Arial Narrow"/>
          <w:color w:val="000000"/>
          <w:sz w:val="20"/>
          <w:szCs w:val="20"/>
        </w:rPr>
        <w:t>rons</w:t>
      </w:r>
      <w:r w:rsidRPr="0076280E">
        <w:rPr>
          <w:rFonts w:ascii="Arial Narrow" w:hAnsi="Arial Narrow"/>
          <w:color w:val="000000"/>
          <w:sz w:val="20"/>
          <w:szCs w:val="20"/>
        </w:rPr>
        <w:t xml:space="preserve">, </w:t>
      </w:r>
      <w:r w:rsidR="00D32DD9" w:rsidRPr="0076280E">
        <w:rPr>
          <w:rFonts w:ascii="Arial Narrow" w:hAnsi="Arial Narrow"/>
          <w:color w:val="000000"/>
          <w:sz w:val="20"/>
          <w:szCs w:val="20"/>
        </w:rPr>
        <w:t>avant tout</w:t>
      </w:r>
      <w:r w:rsidRPr="0076280E">
        <w:rPr>
          <w:rFonts w:ascii="Arial Narrow" w:hAnsi="Arial Narrow"/>
          <w:color w:val="000000"/>
          <w:sz w:val="20"/>
          <w:szCs w:val="20"/>
        </w:rPr>
        <w:t xml:space="preserve">, informer le public et toutes les parties prenantes de son contenu, de ses objectifs et de la mise en œuvre de la Convention. </w:t>
      </w:r>
      <w:r w:rsidR="000E1084" w:rsidRPr="0076280E">
        <w:rPr>
          <w:rFonts w:ascii="Arial Narrow" w:hAnsi="Arial Narrow"/>
          <w:color w:val="000000"/>
          <w:sz w:val="20"/>
          <w:szCs w:val="20"/>
        </w:rPr>
        <w:t>Faire connaître, de manière concrète et captivante,</w:t>
      </w:r>
      <w:r w:rsidRPr="0076280E">
        <w:rPr>
          <w:rFonts w:ascii="Arial Narrow" w:hAnsi="Arial Narrow"/>
          <w:color w:val="000000"/>
          <w:sz w:val="20"/>
          <w:szCs w:val="20"/>
        </w:rPr>
        <w:t xml:space="preserve"> l</w:t>
      </w:r>
      <w:r w:rsidR="00890D8A">
        <w:rPr>
          <w:rFonts w:ascii="Arial Narrow" w:hAnsi="Arial Narrow"/>
          <w:color w:val="000000"/>
          <w:sz w:val="20"/>
          <w:szCs w:val="20"/>
        </w:rPr>
        <w:t>’</w:t>
      </w:r>
      <w:r w:rsidRPr="0076280E">
        <w:rPr>
          <w:rFonts w:ascii="Arial Narrow" w:hAnsi="Arial Narrow"/>
          <w:color w:val="000000"/>
          <w:sz w:val="20"/>
          <w:szCs w:val="20"/>
        </w:rPr>
        <w:t>essence d</w:t>
      </w:r>
      <w:r w:rsidR="00890D8A">
        <w:rPr>
          <w:rFonts w:ascii="Arial Narrow" w:hAnsi="Arial Narrow"/>
          <w:color w:val="000000"/>
          <w:sz w:val="20"/>
          <w:szCs w:val="20"/>
        </w:rPr>
        <w:t>’</w:t>
      </w:r>
      <w:r w:rsidRPr="0076280E">
        <w:rPr>
          <w:rFonts w:ascii="Arial Narrow" w:hAnsi="Arial Narrow"/>
          <w:color w:val="000000"/>
          <w:sz w:val="20"/>
          <w:szCs w:val="20"/>
        </w:rPr>
        <w:t xml:space="preserve">une convention internationale </w:t>
      </w:r>
      <w:r w:rsidR="000E1084" w:rsidRPr="0076280E">
        <w:rPr>
          <w:rFonts w:ascii="Arial Narrow" w:hAnsi="Arial Narrow"/>
          <w:color w:val="000000"/>
          <w:sz w:val="20"/>
          <w:szCs w:val="20"/>
        </w:rPr>
        <w:t>abstraite, comme celle de Faro,</w:t>
      </w:r>
      <w:r w:rsidRPr="0076280E">
        <w:rPr>
          <w:rFonts w:ascii="Arial Narrow" w:hAnsi="Arial Narrow"/>
          <w:color w:val="000000"/>
          <w:sz w:val="20"/>
          <w:szCs w:val="20"/>
        </w:rPr>
        <w:t xml:space="preserve"> est un défi intéressant à relever. Dans le cadre de </w:t>
      </w:r>
      <w:r w:rsidR="000E1084" w:rsidRPr="0076280E">
        <w:rPr>
          <w:rFonts w:ascii="Arial Narrow" w:hAnsi="Arial Narrow"/>
          <w:color w:val="000000"/>
          <w:sz w:val="20"/>
          <w:szCs w:val="20"/>
        </w:rPr>
        <w:t>s</w:t>
      </w:r>
      <w:r w:rsidRPr="0076280E">
        <w:rPr>
          <w:rFonts w:ascii="Arial Narrow" w:hAnsi="Arial Narrow"/>
          <w:color w:val="000000"/>
          <w:sz w:val="20"/>
          <w:szCs w:val="20"/>
        </w:rPr>
        <w:t>a mise en œuvre, nous dev</w:t>
      </w:r>
      <w:r w:rsidR="00C50D85">
        <w:rPr>
          <w:rFonts w:ascii="Arial Narrow" w:hAnsi="Arial Narrow"/>
          <w:color w:val="000000"/>
          <w:sz w:val="20"/>
          <w:szCs w:val="20"/>
        </w:rPr>
        <w:t>r</w:t>
      </w:r>
      <w:r w:rsidRPr="0076280E">
        <w:rPr>
          <w:rFonts w:ascii="Arial Narrow" w:hAnsi="Arial Narrow"/>
          <w:color w:val="000000"/>
          <w:sz w:val="20"/>
          <w:szCs w:val="20"/>
        </w:rPr>
        <w:t>ons examiner de plus près les communautés patrimoniales, étudier et partager les bonnes pratiques existantes et créer de nouvelles procédures de coopération entre l</w:t>
      </w:r>
      <w:r w:rsidR="00890D8A">
        <w:rPr>
          <w:rFonts w:ascii="Arial Narrow" w:hAnsi="Arial Narrow"/>
          <w:color w:val="000000"/>
          <w:sz w:val="20"/>
          <w:szCs w:val="20"/>
        </w:rPr>
        <w:t>’</w:t>
      </w:r>
      <w:r w:rsidRPr="0076280E">
        <w:rPr>
          <w:rFonts w:ascii="Arial Narrow" w:hAnsi="Arial Narrow"/>
          <w:color w:val="000000"/>
          <w:sz w:val="20"/>
          <w:szCs w:val="20"/>
        </w:rPr>
        <w:t>administration et les différents acteurs, de nouveaux partenariats innovants et durables dans le domaine du patrimoine. L</w:t>
      </w:r>
      <w:r w:rsidR="00890D8A">
        <w:rPr>
          <w:rFonts w:ascii="Arial Narrow" w:hAnsi="Arial Narrow"/>
          <w:color w:val="000000"/>
          <w:sz w:val="20"/>
          <w:szCs w:val="20"/>
        </w:rPr>
        <w:t>’</w:t>
      </w:r>
      <w:r w:rsidRPr="0076280E">
        <w:rPr>
          <w:rFonts w:ascii="Arial Narrow" w:hAnsi="Arial Narrow"/>
          <w:color w:val="000000"/>
          <w:sz w:val="20"/>
          <w:szCs w:val="20"/>
        </w:rPr>
        <w:t xml:space="preserve">administration </w:t>
      </w:r>
      <w:r w:rsidR="000E1084" w:rsidRPr="0076280E">
        <w:rPr>
          <w:rFonts w:ascii="Arial Narrow" w:hAnsi="Arial Narrow"/>
          <w:color w:val="000000"/>
          <w:sz w:val="20"/>
          <w:szCs w:val="20"/>
        </w:rPr>
        <w:t xml:space="preserve">doit </w:t>
      </w:r>
      <w:r w:rsidR="001926CF" w:rsidRPr="0076280E">
        <w:rPr>
          <w:rFonts w:ascii="Arial Narrow" w:hAnsi="Arial Narrow"/>
          <w:color w:val="000000"/>
          <w:sz w:val="20"/>
          <w:szCs w:val="20"/>
        </w:rPr>
        <w:t xml:space="preserve">toujours plus renforcer son </w:t>
      </w:r>
      <w:r w:rsidR="001926CF" w:rsidRPr="0076280E">
        <w:rPr>
          <w:rFonts w:ascii="Arial Narrow" w:hAnsi="Arial Narrow"/>
          <w:color w:val="000000"/>
          <w:sz w:val="20"/>
          <w:szCs w:val="20"/>
        </w:rPr>
        <w:lastRenderedPageBreak/>
        <w:t xml:space="preserve">action de </w:t>
      </w:r>
      <w:r w:rsidRPr="0076280E">
        <w:rPr>
          <w:rFonts w:ascii="Arial Narrow" w:hAnsi="Arial Narrow"/>
          <w:color w:val="000000"/>
          <w:sz w:val="20"/>
          <w:szCs w:val="20"/>
        </w:rPr>
        <w:t xml:space="preserve">facilitateur tandis que le rôle de la société civile est appelé à se renforcer, </w:t>
      </w:r>
      <w:r w:rsidR="001926CF" w:rsidRPr="0076280E">
        <w:rPr>
          <w:rFonts w:ascii="Arial Narrow" w:hAnsi="Arial Narrow"/>
          <w:color w:val="000000"/>
          <w:sz w:val="20"/>
          <w:szCs w:val="20"/>
        </w:rPr>
        <w:t>en s</w:t>
      </w:r>
      <w:r w:rsidR="00890D8A">
        <w:rPr>
          <w:rFonts w:ascii="Arial Narrow" w:hAnsi="Arial Narrow"/>
          <w:color w:val="000000"/>
          <w:sz w:val="20"/>
          <w:szCs w:val="20"/>
        </w:rPr>
        <w:t>’</w:t>
      </w:r>
      <w:r w:rsidR="001926CF" w:rsidRPr="0076280E">
        <w:rPr>
          <w:rFonts w:ascii="Arial Narrow" w:hAnsi="Arial Narrow"/>
          <w:color w:val="000000"/>
          <w:sz w:val="20"/>
          <w:szCs w:val="20"/>
        </w:rPr>
        <w:t xml:space="preserve">adaptant à ses nouvelles formes </w:t>
      </w:r>
      <w:r w:rsidRPr="0076280E">
        <w:rPr>
          <w:rFonts w:ascii="Arial Narrow" w:hAnsi="Arial Narrow"/>
          <w:color w:val="000000"/>
          <w:sz w:val="20"/>
          <w:szCs w:val="20"/>
        </w:rPr>
        <w:t xml:space="preserve">dont les communautés patrimoniales font partie. La participation et la durabilité </w:t>
      </w:r>
      <w:r w:rsidR="001926CF" w:rsidRPr="0076280E">
        <w:rPr>
          <w:rFonts w:ascii="Arial Narrow" w:hAnsi="Arial Narrow"/>
          <w:color w:val="000000"/>
          <w:sz w:val="20"/>
          <w:szCs w:val="20"/>
        </w:rPr>
        <w:t>font partie des</w:t>
      </w:r>
      <w:r w:rsidRPr="0076280E">
        <w:rPr>
          <w:rFonts w:ascii="Arial Narrow" w:hAnsi="Arial Narrow"/>
          <w:color w:val="000000"/>
          <w:sz w:val="20"/>
          <w:szCs w:val="20"/>
        </w:rPr>
        <w:t xml:space="preserve"> maîtres-mots de la mise en œuvre. La ratification </w:t>
      </w:r>
      <w:r w:rsidR="001926CF" w:rsidRPr="0076280E">
        <w:rPr>
          <w:rFonts w:ascii="Arial Narrow" w:hAnsi="Arial Narrow"/>
          <w:color w:val="000000"/>
          <w:sz w:val="20"/>
          <w:szCs w:val="20"/>
        </w:rPr>
        <w:t>favorisera</w:t>
      </w:r>
      <w:r w:rsidRPr="0076280E">
        <w:rPr>
          <w:rFonts w:ascii="Arial Narrow" w:hAnsi="Arial Narrow"/>
          <w:color w:val="000000"/>
          <w:sz w:val="20"/>
          <w:szCs w:val="20"/>
        </w:rPr>
        <w:t xml:space="preserve"> également </w:t>
      </w:r>
      <w:r w:rsidR="001926CF" w:rsidRPr="0076280E">
        <w:rPr>
          <w:rFonts w:ascii="Arial Narrow" w:hAnsi="Arial Narrow"/>
          <w:color w:val="000000"/>
          <w:sz w:val="20"/>
          <w:szCs w:val="20"/>
        </w:rPr>
        <w:t>la</w:t>
      </w:r>
      <w:r w:rsidR="00BC4E1C">
        <w:rPr>
          <w:rFonts w:ascii="Arial Narrow" w:hAnsi="Arial Narrow"/>
          <w:color w:val="000000"/>
          <w:sz w:val="20"/>
          <w:szCs w:val="20"/>
        </w:rPr>
        <w:t xml:space="preserve"> </w:t>
      </w:r>
      <w:r w:rsidRPr="0076280E">
        <w:rPr>
          <w:rFonts w:ascii="Arial Narrow" w:hAnsi="Arial Narrow"/>
          <w:color w:val="000000"/>
          <w:sz w:val="20"/>
          <w:szCs w:val="20"/>
        </w:rPr>
        <w:t>participation et la contribution à la coopération européenne en lien avec la Convention de Faro.</w:t>
      </w:r>
    </w:p>
    <w:p w:rsidR="00332959" w:rsidRPr="0076280E" w:rsidRDefault="00BF770E" w:rsidP="005D2540">
      <w:pPr>
        <w:autoSpaceDE w:val="0"/>
        <w:autoSpaceDN w:val="0"/>
        <w:adjustRightInd w:val="0"/>
        <w:jc w:val="both"/>
        <w:rPr>
          <w:rFonts w:ascii="Arial Narrow" w:hAnsi="Arial Narrow" w:cs="Arial"/>
          <w:color w:val="000000"/>
          <w:sz w:val="20"/>
          <w:szCs w:val="20"/>
        </w:rPr>
      </w:pPr>
      <w:r w:rsidRPr="0076280E">
        <w:rPr>
          <w:rFonts w:ascii="Arial Narrow" w:hAnsi="Arial Narrow"/>
          <w:color w:val="000000"/>
          <w:sz w:val="20"/>
          <w:szCs w:val="20"/>
        </w:rPr>
        <w:t>L</w:t>
      </w:r>
      <w:r w:rsidR="00890D8A">
        <w:rPr>
          <w:rFonts w:ascii="Arial Narrow" w:hAnsi="Arial Narrow"/>
          <w:color w:val="000000"/>
          <w:sz w:val="20"/>
          <w:szCs w:val="20"/>
        </w:rPr>
        <w:t>’</w:t>
      </w:r>
      <w:r w:rsidRPr="0076280E">
        <w:rPr>
          <w:rFonts w:ascii="Arial Narrow" w:hAnsi="Arial Narrow"/>
          <w:color w:val="000000"/>
          <w:sz w:val="20"/>
          <w:szCs w:val="20"/>
        </w:rPr>
        <w:t xml:space="preserve">objectif consiste à encourager et promouvoir la mise en </w:t>
      </w:r>
      <w:r w:rsidR="000140AC" w:rsidRPr="0076280E">
        <w:rPr>
          <w:rFonts w:ascii="Arial Narrow" w:hAnsi="Arial Narrow"/>
          <w:color w:val="000000"/>
          <w:sz w:val="20"/>
          <w:szCs w:val="20"/>
        </w:rPr>
        <w:t>œuvre</w:t>
      </w:r>
      <w:r w:rsidRPr="0076280E">
        <w:rPr>
          <w:rFonts w:ascii="Arial Narrow" w:hAnsi="Arial Narrow"/>
          <w:color w:val="000000"/>
          <w:sz w:val="20"/>
          <w:szCs w:val="20"/>
        </w:rPr>
        <w:t xml:space="preserve"> de la Convention et de son esprit dans les secteurs de la société, dans divers domaines et à différents niveaux, allant de l</w:t>
      </w:r>
      <w:r w:rsidR="00890D8A">
        <w:rPr>
          <w:rFonts w:ascii="Arial Narrow" w:hAnsi="Arial Narrow"/>
          <w:color w:val="000000"/>
          <w:sz w:val="20"/>
          <w:szCs w:val="20"/>
        </w:rPr>
        <w:t>’</w:t>
      </w:r>
      <w:r w:rsidRPr="0076280E">
        <w:rPr>
          <w:rFonts w:ascii="Arial Narrow" w:hAnsi="Arial Narrow"/>
          <w:color w:val="000000"/>
          <w:sz w:val="20"/>
          <w:szCs w:val="20"/>
        </w:rPr>
        <w:t>administration à la société civile et aux communautés patrimoniales.</w:t>
      </w:r>
    </w:p>
    <w:p w:rsidR="00EB6116" w:rsidRPr="0076280E" w:rsidRDefault="00EB6116">
      <w:pPr>
        <w:rPr>
          <w:rFonts w:ascii="Arial Narrow" w:hAnsi="Arial Narrow" w:cs="Arial"/>
          <w:i/>
          <w:iCs/>
          <w:color w:val="000000"/>
          <w:sz w:val="20"/>
          <w:szCs w:val="20"/>
        </w:rPr>
      </w:pPr>
    </w:p>
    <w:p w:rsidR="00BF770E" w:rsidRPr="0076280E" w:rsidRDefault="00BF770E" w:rsidP="00BF770E">
      <w:pPr>
        <w:autoSpaceDE w:val="0"/>
        <w:autoSpaceDN w:val="0"/>
        <w:adjustRightInd w:val="0"/>
        <w:rPr>
          <w:rFonts w:ascii="Arial Narrow" w:hAnsi="Arial Narrow" w:cs="Arial"/>
          <w:i/>
          <w:iCs/>
          <w:color w:val="000000"/>
          <w:sz w:val="20"/>
          <w:szCs w:val="20"/>
        </w:rPr>
      </w:pPr>
      <w:r w:rsidRPr="0076280E">
        <w:rPr>
          <w:rFonts w:ascii="Arial Narrow" w:hAnsi="Arial Narrow"/>
          <w:i/>
          <w:iCs/>
          <w:color w:val="000000"/>
          <w:sz w:val="20"/>
          <w:szCs w:val="20"/>
        </w:rPr>
        <w:t>Informations complémentaires</w:t>
      </w:r>
    </w:p>
    <w:p w:rsidR="00BF770E" w:rsidRPr="0076280E" w:rsidRDefault="007872DB" w:rsidP="00005A97">
      <w:pPr>
        <w:pStyle w:val="ListParagraph"/>
        <w:numPr>
          <w:ilvl w:val="0"/>
          <w:numId w:val="43"/>
        </w:numPr>
        <w:autoSpaceDE w:val="0"/>
        <w:autoSpaceDN w:val="0"/>
        <w:adjustRightInd w:val="0"/>
        <w:rPr>
          <w:rFonts w:ascii="Arial Narrow" w:hAnsi="Arial Narrow" w:cs="Arial"/>
          <w:color w:val="0000FF"/>
          <w:sz w:val="18"/>
          <w:szCs w:val="20"/>
        </w:rPr>
      </w:pPr>
      <w:hyperlink r:id="rId44" w:history="1">
        <w:r w:rsidR="00136B00" w:rsidRPr="0076280E">
          <w:rPr>
            <w:rStyle w:val="Hyperlink"/>
            <w:rFonts w:ascii="Arial Narrow" w:hAnsi="Arial Narrow"/>
            <w:sz w:val="18"/>
            <w:szCs w:val="20"/>
          </w:rPr>
          <w:t>http://www.nba.fi/en/about_us/international_activities/international-cultural-heritage-conventions/thefaro-convention</w:t>
        </w:r>
      </w:hyperlink>
      <w:r w:rsidR="00136B00" w:rsidRPr="0076280E">
        <w:rPr>
          <w:rFonts w:ascii="Arial Narrow" w:hAnsi="Arial Narrow"/>
          <w:color w:val="0000FF"/>
          <w:sz w:val="18"/>
          <w:szCs w:val="20"/>
        </w:rPr>
        <w:t xml:space="preserve"> </w:t>
      </w:r>
    </w:p>
    <w:p w:rsidR="00BF770E" w:rsidRPr="0076280E" w:rsidRDefault="007872DB" w:rsidP="00005A97">
      <w:pPr>
        <w:pStyle w:val="ListParagraph"/>
        <w:numPr>
          <w:ilvl w:val="0"/>
          <w:numId w:val="43"/>
        </w:numPr>
        <w:jc w:val="both"/>
        <w:rPr>
          <w:rFonts w:ascii="Arial Narrow" w:hAnsi="Arial Narrow" w:cs="Arial"/>
          <w:sz w:val="18"/>
          <w:szCs w:val="20"/>
        </w:rPr>
      </w:pPr>
      <w:hyperlink r:id="rId45" w:history="1">
        <w:r w:rsidR="00136B00" w:rsidRPr="0076280E">
          <w:rPr>
            <w:rStyle w:val="Hyperlink"/>
            <w:rFonts w:ascii="Arial Narrow" w:hAnsi="Arial Narrow"/>
            <w:sz w:val="18"/>
            <w:szCs w:val="20"/>
          </w:rPr>
          <w:t>http://www.nba.fi/fi/ajankohtaista/kansainvalinen_toiminta/kansainvalisia_sopimuksia/faronpuiteyleissopimus</w:t>
        </w:r>
      </w:hyperlink>
      <w:r w:rsidR="00136B00" w:rsidRPr="0076280E">
        <w:rPr>
          <w:rFonts w:ascii="Arial Narrow" w:hAnsi="Arial Narrow"/>
          <w:color w:val="0000FF"/>
          <w:sz w:val="18"/>
          <w:szCs w:val="20"/>
        </w:rPr>
        <w:t xml:space="preserve"> </w:t>
      </w:r>
    </w:p>
    <w:p w:rsidR="00635D11" w:rsidRPr="0076280E" w:rsidRDefault="00635D11" w:rsidP="00635D11">
      <w:pPr>
        <w:autoSpaceDE w:val="0"/>
        <w:autoSpaceDN w:val="0"/>
        <w:adjustRightInd w:val="0"/>
        <w:rPr>
          <w:rFonts w:ascii="Arial Narrow" w:hAnsi="Arial Narrow" w:cs="Arial"/>
          <w:color w:val="000000"/>
          <w:sz w:val="18"/>
          <w:szCs w:val="20"/>
        </w:rPr>
      </w:pPr>
      <w:r w:rsidRPr="0076280E">
        <w:rPr>
          <w:rFonts w:ascii="Arial Narrow" w:hAnsi="Arial Narrow"/>
          <w:color w:val="000000"/>
          <w:sz w:val="18"/>
          <w:szCs w:val="20"/>
        </w:rPr>
        <w:t xml:space="preserve">Rédigé par </w:t>
      </w:r>
      <w:r w:rsidRPr="0076280E">
        <w:rPr>
          <w:rFonts w:ascii="Arial Narrow" w:hAnsi="Arial Narrow"/>
          <w:b/>
          <w:color w:val="000000"/>
          <w:sz w:val="18"/>
          <w:szCs w:val="20"/>
        </w:rPr>
        <w:t>Mme Ulla SALMELA</w:t>
      </w:r>
      <w:r w:rsidRPr="0076280E">
        <w:rPr>
          <w:rFonts w:ascii="Arial Narrow" w:hAnsi="Arial Narrow"/>
          <w:color w:val="000000"/>
          <w:sz w:val="18"/>
          <w:szCs w:val="20"/>
        </w:rPr>
        <w:t xml:space="preserve">, conservateur en chef du Conseil des antiquités nationales, 29 septembre </w:t>
      </w:r>
      <w:r w:rsidR="005D7F25">
        <w:rPr>
          <w:rFonts w:ascii="Arial Narrow" w:hAnsi="Arial Narrow"/>
          <w:color w:val="000000"/>
          <w:sz w:val="18"/>
          <w:szCs w:val="20"/>
        </w:rPr>
        <w:t>2017</w:t>
      </w:r>
    </w:p>
    <w:p w:rsidR="001653B4" w:rsidRPr="0076280E" w:rsidRDefault="00BF770E" w:rsidP="005D2540">
      <w:pPr>
        <w:jc w:val="center"/>
        <w:rPr>
          <w:rFonts w:ascii="Arial" w:hAnsi="Arial" w:cs="Arial"/>
          <w:szCs w:val="20"/>
        </w:rPr>
      </w:pPr>
      <w:r w:rsidRPr="0076280E">
        <w:rPr>
          <w:rFonts w:ascii="Arial" w:hAnsi="Arial"/>
          <w:noProof/>
          <w:szCs w:val="20"/>
          <w:lang w:val="en-GB" w:eastAsia="en-GB"/>
        </w:rPr>
        <w:drawing>
          <wp:inline distT="0" distB="0" distL="0" distR="0" wp14:anchorId="22E1F6D6" wp14:editId="51C7375F">
            <wp:extent cx="4029115" cy="2971800"/>
            <wp:effectExtent l="0" t="0" r="9525" b="0"/>
            <wp:docPr id="4" name="Picture 4" descr="P:\_coe-settings\desktop\handbook photos\new from St Millan\Heritage a place for children and 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_coe-settings\desktop\handbook photos\new from St Millan\Heritage a place for children and culture.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34347" cy="2975659"/>
                    </a:xfrm>
                    <a:prstGeom prst="rect">
                      <a:avLst/>
                    </a:prstGeom>
                    <a:noFill/>
                    <a:ln>
                      <a:noFill/>
                    </a:ln>
                  </pic:spPr>
                </pic:pic>
              </a:graphicData>
            </a:graphic>
          </wp:inline>
        </w:drawing>
      </w:r>
    </w:p>
    <w:sectPr w:rsidR="001653B4" w:rsidRPr="0076280E" w:rsidSect="00EB6116">
      <w:headerReference w:type="default" r:id="rId47"/>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374" w:rsidRDefault="00452374" w:rsidP="00BF770E">
      <w:pPr>
        <w:spacing w:after="0" w:line="240" w:lineRule="auto"/>
      </w:pPr>
      <w:r>
        <w:separator/>
      </w:r>
    </w:p>
  </w:endnote>
  <w:endnote w:type="continuationSeparator" w:id="0">
    <w:p w:rsidR="00452374" w:rsidRDefault="00452374" w:rsidP="00BF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dobe Fan Heiti Std B">
    <w:panose1 w:val="00000000000000000000"/>
    <w:charset w:val="80"/>
    <w:family w:val="swiss"/>
    <w:notTrueType/>
    <w:pitch w:val="variable"/>
    <w:sig w:usb0="00000203" w:usb1="1A0F1900" w:usb2="00000016" w:usb3="00000000" w:csb0="00120005" w:csb1="00000000"/>
  </w:font>
  <w:font w:name="MetaPro-Book">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98589"/>
      <w:docPartObj>
        <w:docPartGallery w:val="Page Numbers (Bottom of Page)"/>
        <w:docPartUnique/>
      </w:docPartObj>
    </w:sdtPr>
    <w:sdtEndPr>
      <w:rPr>
        <w:rFonts w:ascii="Myriad Pro" w:hAnsi="Myriad Pro"/>
        <w:sz w:val="18"/>
        <w:szCs w:val="18"/>
      </w:rPr>
    </w:sdtEndPr>
    <w:sdtContent>
      <w:p w:rsidR="00452374" w:rsidRPr="00B0041F" w:rsidRDefault="00452374"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Pr>
            <w:rFonts w:ascii="Myriad Pro" w:hAnsi="Myriad Pro"/>
            <w:noProof/>
            <w:sz w:val="18"/>
            <w:szCs w:val="18"/>
          </w:rPr>
          <w:t>2</w:t>
        </w:r>
        <w:r w:rsidRPr="00591708">
          <w:rPr>
            <w:rFonts w:ascii="Myriad Pro" w:hAnsi="Myriad Pro"/>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324023"/>
      <w:docPartObj>
        <w:docPartGallery w:val="Page Numbers (Bottom of Page)"/>
        <w:docPartUnique/>
      </w:docPartObj>
    </w:sdtPr>
    <w:sdtEndPr>
      <w:rPr>
        <w:rFonts w:ascii="Arial Narrow" w:hAnsi="Arial Narrow"/>
        <w:sz w:val="20"/>
        <w:szCs w:val="20"/>
      </w:rPr>
    </w:sdtEndPr>
    <w:sdtContent>
      <w:p w:rsidR="00452374" w:rsidRPr="00C44D5A" w:rsidRDefault="00452374">
        <w:pPr>
          <w:pStyle w:val="Footer"/>
          <w:jc w:val="center"/>
          <w:rPr>
            <w:rFonts w:ascii="Arial Narrow" w:hAnsi="Arial Narrow"/>
            <w:sz w:val="20"/>
            <w:szCs w:val="20"/>
          </w:rPr>
        </w:pPr>
        <w:r w:rsidRPr="00C44D5A">
          <w:rPr>
            <w:rFonts w:ascii="Arial Narrow" w:hAnsi="Arial Narrow"/>
            <w:sz w:val="20"/>
            <w:szCs w:val="20"/>
          </w:rPr>
          <w:fldChar w:fldCharType="begin"/>
        </w:r>
        <w:r w:rsidRPr="00C44D5A">
          <w:rPr>
            <w:rFonts w:ascii="Arial Narrow" w:hAnsi="Arial Narrow"/>
            <w:sz w:val="20"/>
            <w:szCs w:val="20"/>
          </w:rPr>
          <w:instrText>PAGE   \* MERGEFORMAT</w:instrText>
        </w:r>
        <w:r w:rsidRPr="00C44D5A">
          <w:rPr>
            <w:rFonts w:ascii="Arial Narrow" w:hAnsi="Arial Narrow"/>
            <w:sz w:val="20"/>
            <w:szCs w:val="20"/>
          </w:rPr>
          <w:fldChar w:fldCharType="separate"/>
        </w:r>
        <w:r w:rsidR="007872DB">
          <w:rPr>
            <w:rFonts w:ascii="Arial Narrow" w:hAnsi="Arial Narrow"/>
            <w:noProof/>
            <w:sz w:val="20"/>
            <w:szCs w:val="20"/>
          </w:rPr>
          <w:t>2</w:t>
        </w:r>
        <w:r w:rsidRPr="00C44D5A">
          <w:rPr>
            <w:rFonts w:ascii="Arial Narrow" w:hAnsi="Arial Narrow"/>
            <w:sz w:val="20"/>
            <w:szCs w:val="20"/>
          </w:rPr>
          <w:fldChar w:fldCharType="end"/>
        </w:r>
      </w:p>
    </w:sdtContent>
  </w:sdt>
  <w:p w:rsidR="00452374" w:rsidRDefault="004523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190326"/>
      <w:docPartObj>
        <w:docPartGallery w:val="Page Numbers (Bottom of Page)"/>
        <w:docPartUnique/>
      </w:docPartObj>
    </w:sdtPr>
    <w:sdtEndPr>
      <w:rPr>
        <w:rFonts w:ascii="Myriad Pro" w:hAnsi="Myriad Pro"/>
        <w:sz w:val="18"/>
        <w:szCs w:val="18"/>
      </w:rPr>
    </w:sdtEndPr>
    <w:sdtContent>
      <w:p w:rsidR="00452374" w:rsidRPr="00B0041F" w:rsidRDefault="00452374" w:rsidP="00D90AC1">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7872DB">
          <w:rPr>
            <w:rFonts w:ascii="Myriad Pro" w:hAnsi="Myriad Pro"/>
            <w:noProof/>
            <w:sz w:val="18"/>
            <w:szCs w:val="18"/>
          </w:rPr>
          <w:t>3</w:t>
        </w:r>
        <w:r w:rsidRPr="00591708">
          <w:rPr>
            <w:rFonts w:ascii="Myriad Pro" w:hAnsi="Myriad Pro"/>
            <w:sz w:val="18"/>
            <w:szCs w:val="1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373299"/>
      <w:docPartObj>
        <w:docPartGallery w:val="Page Numbers (Bottom of Page)"/>
        <w:docPartUnique/>
      </w:docPartObj>
    </w:sdtPr>
    <w:sdtEndPr>
      <w:rPr>
        <w:rFonts w:ascii="Myriad Pro" w:hAnsi="Myriad Pro"/>
        <w:sz w:val="18"/>
        <w:szCs w:val="18"/>
      </w:rPr>
    </w:sdtEndPr>
    <w:sdtContent>
      <w:p w:rsidR="00452374" w:rsidRPr="00B0041F" w:rsidRDefault="00452374"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7872DB">
          <w:rPr>
            <w:rFonts w:ascii="Myriad Pro" w:hAnsi="Myriad Pro"/>
            <w:noProof/>
            <w:sz w:val="18"/>
            <w:szCs w:val="18"/>
          </w:rPr>
          <w:t>4</w:t>
        </w:r>
        <w:r w:rsidRPr="00591708">
          <w:rPr>
            <w:rFonts w:ascii="Myriad Pro" w:hAnsi="Myriad Pro"/>
            <w:sz w:val="18"/>
            <w:szCs w:val="1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187539"/>
      <w:docPartObj>
        <w:docPartGallery w:val="Page Numbers (Bottom of Page)"/>
        <w:docPartUnique/>
      </w:docPartObj>
    </w:sdtPr>
    <w:sdtEndPr>
      <w:rPr>
        <w:rFonts w:ascii="Myriad Pro" w:hAnsi="Myriad Pro"/>
        <w:sz w:val="18"/>
        <w:szCs w:val="18"/>
      </w:rPr>
    </w:sdtEndPr>
    <w:sdtContent>
      <w:p w:rsidR="00452374" w:rsidRPr="00B0041F" w:rsidRDefault="00452374"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7872DB">
          <w:rPr>
            <w:rFonts w:ascii="Myriad Pro" w:hAnsi="Myriad Pro"/>
            <w:noProof/>
            <w:sz w:val="18"/>
            <w:szCs w:val="18"/>
          </w:rPr>
          <w:t>18</w:t>
        </w:r>
        <w:r w:rsidRPr="00591708">
          <w:rPr>
            <w:rFonts w:ascii="Myriad Pro" w:hAnsi="Myriad Pro"/>
            <w:sz w:val="18"/>
            <w:szCs w:val="1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805190"/>
      <w:docPartObj>
        <w:docPartGallery w:val="Page Numbers (Bottom of Page)"/>
        <w:docPartUnique/>
      </w:docPartObj>
    </w:sdtPr>
    <w:sdtEndPr>
      <w:rPr>
        <w:rFonts w:ascii="Myriad Pro" w:hAnsi="Myriad Pro"/>
        <w:sz w:val="18"/>
        <w:szCs w:val="18"/>
      </w:rPr>
    </w:sdtEndPr>
    <w:sdtContent>
      <w:p w:rsidR="00452374" w:rsidRPr="00B0041F" w:rsidRDefault="00452374" w:rsidP="00BF770E">
        <w:pPr>
          <w:pStyle w:val="Footer"/>
          <w:jc w:val="center"/>
          <w:rPr>
            <w:rFonts w:ascii="Myriad Pro" w:hAnsi="Myriad Pro"/>
            <w:sz w:val="18"/>
            <w:szCs w:val="18"/>
          </w:rPr>
        </w:pPr>
        <w:r w:rsidRPr="00591708">
          <w:rPr>
            <w:rFonts w:ascii="Myriad Pro" w:hAnsi="Myriad Pro"/>
            <w:sz w:val="18"/>
            <w:szCs w:val="18"/>
          </w:rPr>
          <w:fldChar w:fldCharType="begin"/>
        </w:r>
        <w:r w:rsidRPr="00591708">
          <w:rPr>
            <w:rFonts w:ascii="Myriad Pro" w:hAnsi="Myriad Pro"/>
            <w:sz w:val="18"/>
            <w:szCs w:val="18"/>
          </w:rPr>
          <w:instrText>PAGE   \* MERGEFORMAT</w:instrText>
        </w:r>
        <w:r w:rsidRPr="00591708">
          <w:rPr>
            <w:rFonts w:ascii="Myriad Pro" w:hAnsi="Myriad Pro"/>
            <w:sz w:val="18"/>
            <w:szCs w:val="18"/>
          </w:rPr>
          <w:fldChar w:fldCharType="separate"/>
        </w:r>
        <w:r w:rsidR="007872DB">
          <w:rPr>
            <w:rFonts w:ascii="Myriad Pro" w:hAnsi="Myriad Pro"/>
            <w:noProof/>
            <w:sz w:val="18"/>
            <w:szCs w:val="18"/>
          </w:rPr>
          <w:t>32</w:t>
        </w:r>
        <w:r w:rsidRPr="00591708">
          <w:rPr>
            <w:rFonts w:ascii="Myriad Pro" w:hAnsi="Myriad Pro"/>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374" w:rsidRDefault="00452374" w:rsidP="00BF770E">
      <w:pPr>
        <w:spacing w:after="0" w:line="240" w:lineRule="auto"/>
      </w:pPr>
      <w:r>
        <w:separator/>
      </w:r>
    </w:p>
  </w:footnote>
  <w:footnote w:type="continuationSeparator" w:id="0">
    <w:p w:rsidR="00452374" w:rsidRDefault="00452374" w:rsidP="00BF770E">
      <w:pPr>
        <w:spacing w:after="0" w:line="240" w:lineRule="auto"/>
      </w:pPr>
      <w:r>
        <w:continuationSeparator/>
      </w:r>
    </w:p>
  </w:footnote>
  <w:footnote w:id="1">
    <w:p w:rsidR="00452374" w:rsidRPr="00D90AC1" w:rsidRDefault="00452374" w:rsidP="00BF770E">
      <w:pPr>
        <w:pStyle w:val="FootnoteText"/>
        <w:rPr>
          <w:rFonts w:ascii="Arial Narrow" w:hAnsi="Arial Narrow" w:cs="Arial"/>
          <w:sz w:val="16"/>
          <w:szCs w:val="16"/>
        </w:rPr>
      </w:pPr>
      <w:r>
        <w:rPr>
          <w:rStyle w:val="FootnoteReference"/>
          <w:rFonts w:ascii="Arial Narrow" w:hAnsi="Arial Narrow" w:cs="Arial"/>
          <w:sz w:val="16"/>
          <w:szCs w:val="16"/>
        </w:rPr>
        <w:footnoteRef/>
      </w:r>
      <w:r>
        <w:rPr>
          <w:rFonts w:ascii="Arial Narrow" w:hAnsi="Arial Narrow"/>
          <w:sz w:val="16"/>
          <w:szCs w:val="16"/>
        </w:rPr>
        <w:t xml:space="preserve"> </w:t>
      </w:r>
      <w:r>
        <w:rPr>
          <w:rFonts w:ascii="Arial Narrow" w:hAnsi="Arial Narrow"/>
          <w:sz w:val="16"/>
          <w:szCs w:val="16"/>
        </w:rPr>
        <w:tab/>
      </w:r>
      <w:hyperlink r:id="rId1" w:history="1">
        <w:r>
          <w:rPr>
            <w:rStyle w:val="Hyperlink"/>
            <w:rFonts w:ascii="Arial Narrow" w:hAnsi="Arial Narrow"/>
            <w:sz w:val="16"/>
            <w:szCs w:val="16"/>
          </w:rPr>
          <w:t>http://www.coe.int/en/web/culture-and-heritage/faro-convention</w:t>
        </w:r>
      </w:hyperlink>
      <w:r>
        <w:rPr>
          <w:rFonts w:ascii="Arial Narrow" w:hAnsi="Arial Narrow"/>
          <w:sz w:val="16"/>
          <w:szCs w:val="16"/>
        </w:rPr>
        <w:t xml:space="preserve"> </w:t>
      </w:r>
    </w:p>
  </w:footnote>
  <w:footnote w:id="2">
    <w:p w:rsidR="00452374" w:rsidRPr="00D90AC1" w:rsidRDefault="00452374" w:rsidP="007478A0">
      <w:pPr>
        <w:jc w:val="both"/>
        <w:rPr>
          <w:rFonts w:ascii="Arial Narrow" w:hAnsi="Arial Narrow" w:cs="Arial"/>
          <w:sz w:val="16"/>
          <w:szCs w:val="16"/>
        </w:rPr>
      </w:pPr>
      <w:r>
        <w:rPr>
          <w:rStyle w:val="FootnoteReference"/>
          <w:rFonts w:ascii="Arial Narrow" w:hAnsi="Arial Narrow" w:cs="Arial"/>
          <w:sz w:val="16"/>
          <w:szCs w:val="16"/>
        </w:rPr>
        <w:footnoteRef/>
      </w:r>
      <w:r>
        <w:rPr>
          <w:rFonts w:ascii="Arial Narrow" w:hAnsi="Arial Narrow"/>
          <w:sz w:val="16"/>
          <w:szCs w:val="16"/>
        </w:rPr>
        <w:t xml:space="preserve"> Si l’expression « communautés patrimoniales » est utilisée explicitement dans la Convention, des variantes telles que groupes patrimoniaux, équipes patrimoniales, etc. peuvent être utilisées selon le contexte.</w:t>
      </w:r>
    </w:p>
  </w:footnote>
  <w:footnote w:id="3">
    <w:p w:rsidR="00452374" w:rsidRPr="00D90AC1" w:rsidRDefault="00452374" w:rsidP="009E6002">
      <w:pPr>
        <w:pStyle w:val="NoSpacing"/>
        <w:jc w:val="both"/>
        <w:rPr>
          <w:rFonts w:ascii="Arial Narrow" w:hAnsi="Arial Narrow" w:cs="Arial"/>
          <w:i/>
          <w:sz w:val="16"/>
          <w:szCs w:val="16"/>
          <w:u w:val="single"/>
        </w:rPr>
      </w:pPr>
      <w:r>
        <w:rPr>
          <w:rStyle w:val="FootnoteReference"/>
          <w:rFonts w:ascii="Arial Narrow" w:hAnsi="Arial Narrow" w:cs="Arial"/>
          <w:sz w:val="16"/>
          <w:szCs w:val="16"/>
        </w:rPr>
        <w:footnoteRef/>
      </w:r>
      <w:r>
        <w:rPr>
          <w:rFonts w:ascii="Arial Narrow" w:hAnsi="Arial Narrow"/>
          <w:sz w:val="16"/>
          <w:szCs w:val="16"/>
        </w:rPr>
        <w:t xml:space="preserve"> </w:t>
      </w:r>
      <w:r>
        <w:rPr>
          <w:rFonts w:ascii="Arial Narrow" w:hAnsi="Arial Narrow"/>
          <w:i/>
          <w:iCs/>
          <w:sz w:val="16"/>
          <w:szCs w:val="16"/>
        </w:rPr>
        <w:t>Les États membres peuvent prendre contact avec le Secrétariat pour obtenir son assistance en vue de promouvoir la Convention et pour recevoir des supports promotionnels.</w:t>
      </w:r>
    </w:p>
  </w:footnote>
  <w:footnote w:id="4">
    <w:p w:rsidR="00452374" w:rsidRPr="00D90AC1" w:rsidRDefault="00452374" w:rsidP="00BF770E">
      <w:pPr>
        <w:pStyle w:val="FootnoteText"/>
        <w:rPr>
          <w:rFonts w:ascii="Arial Narrow" w:hAnsi="Arial Narrow" w:cs="Arial"/>
          <w:i/>
          <w:sz w:val="16"/>
          <w:szCs w:val="16"/>
        </w:rPr>
      </w:pPr>
      <w:r>
        <w:rPr>
          <w:rStyle w:val="FootnoteReference"/>
          <w:rFonts w:ascii="Arial Narrow" w:hAnsi="Arial Narrow" w:cs="Arial"/>
          <w:i/>
          <w:sz w:val="16"/>
          <w:szCs w:val="16"/>
        </w:rPr>
        <w:footnoteRef/>
      </w:r>
      <w:r>
        <w:rPr>
          <w:rFonts w:ascii="Arial Narrow" w:hAnsi="Arial Narrow"/>
          <w:i/>
          <w:sz w:val="16"/>
          <w:szCs w:val="16"/>
        </w:rPr>
        <w:t xml:space="preserve"> Veuillez consulter, à l’annexe V, les mesures élaborées dans le cadre de l’expérience autrichienne.</w:t>
      </w:r>
    </w:p>
  </w:footnote>
  <w:footnote w:id="5">
    <w:p w:rsidR="00452374" w:rsidRPr="00D90AC1" w:rsidRDefault="00452374" w:rsidP="00BF770E">
      <w:pPr>
        <w:pStyle w:val="FootnoteText"/>
        <w:rPr>
          <w:rFonts w:ascii="Arial Narrow" w:hAnsi="Arial Narrow" w:cs="Arial"/>
          <w:sz w:val="16"/>
          <w:szCs w:val="16"/>
        </w:rPr>
      </w:pPr>
      <w:r>
        <w:rPr>
          <w:rStyle w:val="FootnoteReference"/>
          <w:rFonts w:ascii="Arial Narrow" w:hAnsi="Arial Narrow" w:cs="Arial"/>
          <w:sz w:val="16"/>
          <w:szCs w:val="16"/>
        </w:rPr>
        <w:footnoteRef/>
      </w:r>
      <w:r>
        <w:rPr>
          <w:rFonts w:ascii="Arial Narrow" w:hAnsi="Arial Narrow"/>
          <w:sz w:val="16"/>
          <w:szCs w:val="16"/>
        </w:rPr>
        <w:t xml:space="preserve"> </w:t>
      </w:r>
      <w:r>
        <w:rPr>
          <w:rFonts w:ascii="Arial Narrow" w:hAnsi="Arial Narrow"/>
          <w:i/>
          <w:iCs/>
          <w:sz w:val="16"/>
          <w:szCs w:val="16"/>
        </w:rPr>
        <w:t>Si l’expression « communautés patrimoniales » est utilisée explicitement dans la Convention, des variantes telles que groupes patrimoniaux, équipes patrimoniales, etc. sont parfois utilisées selon le contexte.</w:t>
      </w:r>
    </w:p>
  </w:footnote>
  <w:footnote w:id="6">
    <w:p w:rsidR="00452374" w:rsidRPr="00D90AC1" w:rsidRDefault="00452374">
      <w:pPr>
        <w:pStyle w:val="FootnoteText"/>
        <w:rPr>
          <w:rFonts w:ascii="Arial Narrow" w:hAnsi="Arial Narrow"/>
          <w:i/>
          <w:sz w:val="16"/>
          <w:szCs w:val="16"/>
        </w:rPr>
      </w:pPr>
      <w:r>
        <w:rPr>
          <w:rStyle w:val="FootnoteReference"/>
          <w:rFonts w:ascii="Arial Narrow" w:hAnsi="Arial Narrow"/>
          <w:i/>
          <w:sz w:val="16"/>
          <w:szCs w:val="16"/>
        </w:rPr>
        <w:footnoteRef/>
      </w:r>
      <w:r>
        <w:rPr>
          <w:rFonts w:ascii="Arial Narrow" w:hAnsi="Arial Narrow"/>
          <w:i/>
          <w:sz w:val="16"/>
          <w:szCs w:val="16"/>
        </w:rPr>
        <w:t xml:space="preserve"> Yates, G. 2004.</w:t>
      </w:r>
    </w:p>
  </w:footnote>
  <w:footnote w:id="7">
    <w:p w:rsidR="00452374" w:rsidRPr="00D90AC1" w:rsidRDefault="00452374" w:rsidP="00B65A0D">
      <w:pPr>
        <w:pStyle w:val="FootnoteText"/>
        <w:rPr>
          <w:rFonts w:ascii="Arial Narrow" w:hAnsi="Arial Narrow"/>
        </w:rPr>
      </w:pPr>
      <w:r>
        <w:rPr>
          <w:rStyle w:val="FootnoteReference"/>
          <w:rFonts w:ascii="Arial Narrow" w:hAnsi="Arial Narrow"/>
        </w:rPr>
        <w:footnoteRef/>
      </w:r>
      <w:r>
        <w:rPr>
          <w:rFonts w:ascii="Arial Narrow" w:hAnsi="Arial Narrow"/>
        </w:rPr>
        <w:t xml:space="preserve"> </w:t>
      </w:r>
      <w:r>
        <w:rPr>
          <w:rFonts w:ascii="Arial Narrow" w:hAnsi="Arial Narrow"/>
          <w:i/>
          <w:sz w:val="16"/>
          <w:szCs w:val="16"/>
        </w:rPr>
        <w:t>Il est à noter que l’encyclopédie Wikipédia a été également consultée pour certaines définitions.</w:t>
      </w:r>
    </w:p>
  </w:footnote>
  <w:footnote w:id="8">
    <w:p w:rsidR="00452374" w:rsidRPr="00D90AC1" w:rsidRDefault="00452374">
      <w:pPr>
        <w:pStyle w:val="FootnoteText"/>
        <w:rPr>
          <w:rFonts w:ascii="Arial Narrow" w:hAnsi="Arial Narrow"/>
        </w:rPr>
      </w:pPr>
      <w:r>
        <w:rPr>
          <w:rStyle w:val="FootnoteReference"/>
          <w:rFonts w:ascii="Arial Narrow" w:hAnsi="Arial Narrow"/>
        </w:rPr>
        <w:footnoteRef/>
      </w:r>
      <w:r>
        <w:rPr>
          <w:rFonts w:ascii="Arial Narrow" w:hAnsi="Arial Narrow"/>
        </w:rPr>
        <w:t xml:space="preserve"> </w:t>
      </w:r>
      <w:r>
        <w:rPr>
          <w:rFonts w:ascii="Arial Narrow" w:hAnsi="Arial Narrow"/>
          <w:i/>
          <w:sz w:val="16"/>
          <w:szCs w:val="16"/>
        </w:rPr>
        <w:t>Selon l’objectif du Plan d’action mais sans se limiter à cette définition.</w:t>
      </w:r>
      <w:r>
        <w:rPr>
          <w:rFonts w:ascii="Arial Narrow" w:hAnsi="Arial Narrow"/>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74" w:rsidRPr="005B51B3" w:rsidRDefault="00452374">
    <w:pPr>
      <w:pStyle w:val="Header"/>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EAF"/>
    <w:multiLevelType w:val="multilevel"/>
    <w:tmpl w:val="57B42D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E01ABF"/>
    <w:multiLevelType w:val="hybridMultilevel"/>
    <w:tmpl w:val="6FE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8472D"/>
    <w:multiLevelType w:val="hybridMultilevel"/>
    <w:tmpl w:val="922E8022"/>
    <w:lvl w:ilvl="0" w:tplc="49883C9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0086A"/>
    <w:multiLevelType w:val="hybridMultilevel"/>
    <w:tmpl w:val="0B62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E388A"/>
    <w:multiLevelType w:val="hybridMultilevel"/>
    <w:tmpl w:val="CCAC8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864CC"/>
    <w:multiLevelType w:val="hybridMultilevel"/>
    <w:tmpl w:val="5896E13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AB58DB"/>
    <w:multiLevelType w:val="hybridMultilevel"/>
    <w:tmpl w:val="259AE9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14C251F"/>
    <w:multiLevelType w:val="multilevel"/>
    <w:tmpl w:val="8668B102"/>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22281BE6"/>
    <w:multiLevelType w:val="multilevel"/>
    <w:tmpl w:val="1F3A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384AE4"/>
    <w:multiLevelType w:val="hybridMultilevel"/>
    <w:tmpl w:val="3D80E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CAC7FE7"/>
    <w:multiLevelType w:val="hybridMultilevel"/>
    <w:tmpl w:val="214CC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CE63C96"/>
    <w:multiLevelType w:val="hybridMultilevel"/>
    <w:tmpl w:val="1254A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7D2799"/>
    <w:multiLevelType w:val="multilevel"/>
    <w:tmpl w:val="9F84F94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2849A7"/>
    <w:multiLevelType w:val="hybridMultilevel"/>
    <w:tmpl w:val="7D60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0824A9"/>
    <w:multiLevelType w:val="hybridMultilevel"/>
    <w:tmpl w:val="C2A86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D5F70"/>
    <w:multiLevelType w:val="multilevel"/>
    <w:tmpl w:val="4C28F410"/>
    <w:lvl w:ilvl="0">
      <w:start w:val="2"/>
      <w:numFmt w:val="decimal"/>
      <w:lvlText w:val="%1."/>
      <w:lvlJc w:val="left"/>
      <w:pPr>
        <w:ind w:left="435" w:hanging="435"/>
      </w:pPr>
      <w:rPr>
        <w:rFonts w:hint="default"/>
      </w:rPr>
    </w:lvl>
    <w:lvl w:ilvl="1">
      <w:start w:val="15"/>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7673558"/>
    <w:multiLevelType w:val="hybridMultilevel"/>
    <w:tmpl w:val="7F20844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96403C6"/>
    <w:multiLevelType w:val="hybridMultilevel"/>
    <w:tmpl w:val="7402FD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0245A66"/>
    <w:multiLevelType w:val="hybridMultilevel"/>
    <w:tmpl w:val="1C2C2DFE"/>
    <w:lvl w:ilvl="0" w:tplc="08F29C7E">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84752B"/>
    <w:multiLevelType w:val="hybridMultilevel"/>
    <w:tmpl w:val="D3F03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9B715E"/>
    <w:multiLevelType w:val="hybridMultilevel"/>
    <w:tmpl w:val="D4B85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3F7F69"/>
    <w:multiLevelType w:val="hybridMultilevel"/>
    <w:tmpl w:val="546C1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C0EBA"/>
    <w:multiLevelType w:val="hybridMultilevel"/>
    <w:tmpl w:val="3DE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B00348"/>
    <w:multiLevelType w:val="multilevel"/>
    <w:tmpl w:val="141CD70E"/>
    <w:lvl w:ilvl="0">
      <w:start w:val="8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C157711"/>
    <w:multiLevelType w:val="multilevel"/>
    <w:tmpl w:val="12DAA4E4"/>
    <w:lvl w:ilvl="0">
      <w:start w:val="5"/>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5">
    <w:nsid w:val="572D2C78"/>
    <w:multiLevelType w:val="multilevel"/>
    <w:tmpl w:val="64AA33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8266E34"/>
    <w:multiLevelType w:val="hybridMultilevel"/>
    <w:tmpl w:val="27DE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936F9F"/>
    <w:multiLevelType w:val="hybridMultilevel"/>
    <w:tmpl w:val="D596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D8A356F"/>
    <w:multiLevelType w:val="multilevel"/>
    <w:tmpl w:val="526672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1A116AA"/>
    <w:multiLevelType w:val="hybridMultilevel"/>
    <w:tmpl w:val="7BE2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8D5B29"/>
    <w:multiLevelType w:val="multilevel"/>
    <w:tmpl w:val="EC6C9E36"/>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3C36C42"/>
    <w:multiLevelType w:val="hybridMultilevel"/>
    <w:tmpl w:val="CCFC8E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4E86C65"/>
    <w:multiLevelType w:val="hybridMultilevel"/>
    <w:tmpl w:val="66682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C16BE0"/>
    <w:multiLevelType w:val="hybridMultilevel"/>
    <w:tmpl w:val="718ECB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73A73E6"/>
    <w:multiLevelType w:val="multilevel"/>
    <w:tmpl w:val="FA122E4C"/>
    <w:lvl w:ilvl="0">
      <w:start w:val="3"/>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nsid w:val="6C1D604D"/>
    <w:multiLevelType w:val="hybridMultilevel"/>
    <w:tmpl w:val="90C68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7A1B41"/>
    <w:multiLevelType w:val="multilevel"/>
    <w:tmpl w:val="8D2097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FC224E0"/>
    <w:multiLevelType w:val="hybridMultilevel"/>
    <w:tmpl w:val="B37E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623979"/>
    <w:multiLevelType w:val="hybridMultilevel"/>
    <w:tmpl w:val="1A78B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27296A"/>
    <w:multiLevelType w:val="multilevel"/>
    <w:tmpl w:val="2946E2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65E460A"/>
    <w:multiLevelType w:val="hybridMultilevel"/>
    <w:tmpl w:val="4C9C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BD4263"/>
    <w:multiLevelType w:val="hybridMultilevel"/>
    <w:tmpl w:val="12D4A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C30365"/>
    <w:multiLevelType w:val="hybridMultilevel"/>
    <w:tmpl w:val="C87CF3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26"/>
  </w:num>
  <w:num w:numId="3">
    <w:abstractNumId w:val="11"/>
  </w:num>
  <w:num w:numId="4">
    <w:abstractNumId w:val="35"/>
  </w:num>
  <w:num w:numId="5">
    <w:abstractNumId w:val="22"/>
  </w:num>
  <w:num w:numId="6">
    <w:abstractNumId w:val="40"/>
  </w:num>
  <w:num w:numId="7">
    <w:abstractNumId w:val="14"/>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41"/>
  </w:num>
  <w:num w:numId="11">
    <w:abstractNumId w:val="3"/>
  </w:num>
  <w:num w:numId="12">
    <w:abstractNumId w:val="28"/>
  </w:num>
  <w:num w:numId="13">
    <w:abstractNumId w:val="15"/>
  </w:num>
  <w:num w:numId="14">
    <w:abstractNumId w:val="36"/>
  </w:num>
  <w:num w:numId="15">
    <w:abstractNumId w:val="16"/>
  </w:num>
  <w:num w:numId="16">
    <w:abstractNumId w:val="1"/>
  </w:num>
  <w:num w:numId="17">
    <w:abstractNumId w:val="42"/>
  </w:num>
  <w:num w:numId="18">
    <w:abstractNumId w:val="19"/>
  </w:num>
  <w:num w:numId="19">
    <w:abstractNumId w:val="20"/>
  </w:num>
  <w:num w:numId="20">
    <w:abstractNumId w:val="4"/>
  </w:num>
  <w:num w:numId="21">
    <w:abstractNumId w:val="34"/>
  </w:num>
  <w:num w:numId="22">
    <w:abstractNumId w:val="12"/>
  </w:num>
  <w:num w:numId="23">
    <w:abstractNumId w:val="18"/>
  </w:num>
  <w:num w:numId="24">
    <w:abstractNumId w:val="25"/>
  </w:num>
  <w:num w:numId="25">
    <w:abstractNumId w:val="23"/>
  </w:num>
  <w:num w:numId="26">
    <w:abstractNumId w:val="0"/>
  </w:num>
  <w:num w:numId="27">
    <w:abstractNumId w:val="2"/>
  </w:num>
  <w:num w:numId="28">
    <w:abstractNumId w:val="39"/>
  </w:num>
  <w:num w:numId="29">
    <w:abstractNumId w:val="10"/>
  </w:num>
  <w:num w:numId="30">
    <w:abstractNumId w:val="33"/>
  </w:num>
  <w:num w:numId="31">
    <w:abstractNumId w:val="9"/>
  </w:num>
  <w:num w:numId="32">
    <w:abstractNumId w:val="30"/>
  </w:num>
  <w:num w:numId="33">
    <w:abstractNumId w:val="8"/>
  </w:num>
  <w:num w:numId="34">
    <w:abstractNumId w:val="7"/>
  </w:num>
  <w:num w:numId="35">
    <w:abstractNumId w:val="24"/>
  </w:num>
  <w:num w:numId="36">
    <w:abstractNumId w:val="29"/>
  </w:num>
  <w:num w:numId="37">
    <w:abstractNumId w:val="13"/>
  </w:num>
  <w:num w:numId="38">
    <w:abstractNumId w:val="32"/>
  </w:num>
  <w:num w:numId="39">
    <w:abstractNumId w:val="21"/>
  </w:num>
  <w:num w:numId="40">
    <w:abstractNumId w:val="38"/>
  </w:num>
  <w:num w:numId="41">
    <w:abstractNumId w:val="31"/>
  </w:num>
  <w:num w:numId="42">
    <w:abstractNumId w:val="5"/>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3B4"/>
    <w:rsid w:val="00005A97"/>
    <w:rsid w:val="000140AC"/>
    <w:rsid w:val="00021D8B"/>
    <w:rsid w:val="000418F4"/>
    <w:rsid w:val="00050AE1"/>
    <w:rsid w:val="00055E01"/>
    <w:rsid w:val="000622DA"/>
    <w:rsid w:val="00080798"/>
    <w:rsid w:val="000D630B"/>
    <w:rsid w:val="000E1084"/>
    <w:rsid w:val="000E29CF"/>
    <w:rsid w:val="00110386"/>
    <w:rsid w:val="00116100"/>
    <w:rsid w:val="00136B00"/>
    <w:rsid w:val="00137FB3"/>
    <w:rsid w:val="001653B4"/>
    <w:rsid w:val="001735B7"/>
    <w:rsid w:val="0017551C"/>
    <w:rsid w:val="0017579E"/>
    <w:rsid w:val="001926CF"/>
    <w:rsid w:val="00193664"/>
    <w:rsid w:val="001A40C1"/>
    <w:rsid w:val="001B4E03"/>
    <w:rsid w:val="001B6471"/>
    <w:rsid w:val="001B6FC5"/>
    <w:rsid w:val="001C1CAE"/>
    <w:rsid w:val="0020673D"/>
    <w:rsid w:val="00221409"/>
    <w:rsid w:val="0023592A"/>
    <w:rsid w:val="00255005"/>
    <w:rsid w:val="00271D17"/>
    <w:rsid w:val="00280900"/>
    <w:rsid w:val="00295DDE"/>
    <w:rsid w:val="002A1B2C"/>
    <w:rsid w:val="002A6B77"/>
    <w:rsid w:val="002F65DE"/>
    <w:rsid w:val="00301C23"/>
    <w:rsid w:val="00321458"/>
    <w:rsid w:val="00324B88"/>
    <w:rsid w:val="00327244"/>
    <w:rsid w:val="00332959"/>
    <w:rsid w:val="00332CC7"/>
    <w:rsid w:val="00347204"/>
    <w:rsid w:val="00353819"/>
    <w:rsid w:val="00365154"/>
    <w:rsid w:val="003A74BE"/>
    <w:rsid w:val="003C23C3"/>
    <w:rsid w:val="003C4051"/>
    <w:rsid w:val="003D0DEB"/>
    <w:rsid w:val="003D5F11"/>
    <w:rsid w:val="003E3BAC"/>
    <w:rsid w:val="003F0508"/>
    <w:rsid w:val="0040296B"/>
    <w:rsid w:val="00416273"/>
    <w:rsid w:val="00422DBB"/>
    <w:rsid w:val="004410E3"/>
    <w:rsid w:val="00444A4E"/>
    <w:rsid w:val="00452374"/>
    <w:rsid w:val="00466D86"/>
    <w:rsid w:val="00471A4E"/>
    <w:rsid w:val="00472D9E"/>
    <w:rsid w:val="00490D3F"/>
    <w:rsid w:val="004931C0"/>
    <w:rsid w:val="004A4EEF"/>
    <w:rsid w:val="004B0B71"/>
    <w:rsid w:val="004D04BB"/>
    <w:rsid w:val="004E433E"/>
    <w:rsid w:val="00522738"/>
    <w:rsid w:val="005451EA"/>
    <w:rsid w:val="005532F7"/>
    <w:rsid w:val="005871D9"/>
    <w:rsid w:val="005B51B3"/>
    <w:rsid w:val="005B614E"/>
    <w:rsid w:val="005D2540"/>
    <w:rsid w:val="005D7F25"/>
    <w:rsid w:val="005F6EE0"/>
    <w:rsid w:val="00601ADD"/>
    <w:rsid w:val="00625825"/>
    <w:rsid w:val="0063463F"/>
    <w:rsid w:val="00635D11"/>
    <w:rsid w:val="00643639"/>
    <w:rsid w:val="00645504"/>
    <w:rsid w:val="00666B45"/>
    <w:rsid w:val="00671919"/>
    <w:rsid w:val="00674A7A"/>
    <w:rsid w:val="00692963"/>
    <w:rsid w:val="006A6B39"/>
    <w:rsid w:val="006C036D"/>
    <w:rsid w:val="006E0452"/>
    <w:rsid w:val="00700E65"/>
    <w:rsid w:val="00704F95"/>
    <w:rsid w:val="00706876"/>
    <w:rsid w:val="007342F7"/>
    <w:rsid w:val="007478A0"/>
    <w:rsid w:val="007508CC"/>
    <w:rsid w:val="007560EE"/>
    <w:rsid w:val="0076280E"/>
    <w:rsid w:val="00763797"/>
    <w:rsid w:val="00771386"/>
    <w:rsid w:val="00775AEC"/>
    <w:rsid w:val="007862B9"/>
    <w:rsid w:val="007872DB"/>
    <w:rsid w:val="00790DF4"/>
    <w:rsid w:val="0079496D"/>
    <w:rsid w:val="007A38B6"/>
    <w:rsid w:val="007B6579"/>
    <w:rsid w:val="007B7738"/>
    <w:rsid w:val="007B7BAF"/>
    <w:rsid w:val="007D1A5E"/>
    <w:rsid w:val="007D6844"/>
    <w:rsid w:val="007E622B"/>
    <w:rsid w:val="00804AF8"/>
    <w:rsid w:val="0083017A"/>
    <w:rsid w:val="0083032D"/>
    <w:rsid w:val="00853454"/>
    <w:rsid w:val="00890D8A"/>
    <w:rsid w:val="008933FF"/>
    <w:rsid w:val="008958F8"/>
    <w:rsid w:val="008B5794"/>
    <w:rsid w:val="008B72CC"/>
    <w:rsid w:val="008C333B"/>
    <w:rsid w:val="008D0161"/>
    <w:rsid w:val="008D5D04"/>
    <w:rsid w:val="008E01E1"/>
    <w:rsid w:val="008F0EA4"/>
    <w:rsid w:val="0090053D"/>
    <w:rsid w:val="00901985"/>
    <w:rsid w:val="0091744F"/>
    <w:rsid w:val="00922AEE"/>
    <w:rsid w:val="00956C78"/>
    <w:rsid w:val="00963913"/>
    <w:rsid w:val="009849E7"/>
    <w:rsid w:val="00990D2E"/>
    <w:rsid w:val="009C0F00"/>
    <w:rsid w:val="009D41F6"/>
    <w:rsid w:val="009E6002"/>
    <w:rsid w:val="009F03CF"/>
    <w:rsid w:val="00A039BE"/>
    <w:rsid w:val="00A12959"/>
    <w:rsid w:val="00A43BFB"/>
    <w:rsid w:val="00A4559E"/>
    <w:rsid w:val="00A50792"/>
    <w:rsid w:val="00A87BDE"/>
    <w:rsid w:val="00A903BE"/>
    <w:rsid w:val="00A92118"/>
    <w:rsid w:val="00AC78C9"/>
    <w:rsid w:val="00AD15FD"/>
    <w:rsid w:val="00AD45DA"/>
    <w:rsid w:val="00AF0B0A"/>
    <w:rsid w:val="00AF2DCA"/>
    <w:rsid w:val="00B01A2D"/>
    <w:rsid w:val="00B06DD0"/>
    <w:rsid w:val="00B22790"/>
    <w:rsid w:val="00B3302E"/>
    <w:rsid w:val="00B34BD0"/>
    <w:rsid w:val="00B4523A"/>
    <w:rsid w:val="00B46BBB"/>
    <w:rsid w:val="00B65A0D"/>
    <w:rsid w:val="00B672BC"/>
    <w:rsid w:val="00B71093"/>
    <w:rsid w:val="00B728C3"/>
    <w:rsid w:val="00B97778"/>
    <w:rsid w:val="00BB09ED"/>
    <w:rsid w:val="00BC4E1C"/>
    <w:rsid w:val="00BF770E"/>
    <w:rsid w:val="00C168AC"/>
    <w:rsid w:val="00C44D5A"/>
    <w:rsid w:val="00C50D85"/>
    <w:rsid w:val="00C55411"/>
    <w:rsid w:val="00C56C54"/>
    <w:rsid w:val="00C624CE"/>
    <w:rsid w:val="00C87C2F"/>
    <w:rsid w:val="00C96BEF"/>
    <w:rsid w:val="00C9723A"/>
    <w:rsid w:val="00CD5B14"/>
    <w:rsid w:val="00D22B78"/>
    <w:rsid w:val="00D26565"/>
    <w:rsid w:val="00D32B4B"/>
    <w:rsid w:val="00D32DD9"/>
    <w:rsid w:val="00D50062"/>
    <w:rsid w:val="00D552D0"/>
    <w:rsid w:val="00D61891"/>
    <w:rsid w:val="00D862CC"/>
    <w:rsid w:val="00D90AC1"/>
    <w:rsid w:val="00DC0717"/>
    <w:rsid w:val="00DC5855"/>
    <w:rsid w:val="00DC62AA"/>
    <w:rsid w:val="00DD3C7B"/>
    <w:rsid w:val="00DD4845"/>
    <w:rsid w:val="00E22CB2"/>
    <w:rsid w:val="00E32EF1"/>
    <w:rsid w:val="00E5174A"/>
    <w:rsid w:val="00E57757"/>
    <w:rsid w:val="00E607C9"/>
    <w:rsid w:val="00E65D97"/>
    <w:rsid w:val="00E70C0B"/>
    <w:rsid w:val="00EA482F"/>
    <w:rsid w:val="00EB6116"/>
    <w:rsid w:val="00EB6A67"/>
    <w:rsid w:val="00EF73F4"/>
    <w:rsid w:val="00F51895"/>
    <w:rsid w:val="00F56C6E"/>
    <w:rsid w:val="00F76379"/>
    <w:rsid w:val="00FC0D9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3B4"/>
  </w:style>
  <w:style w:type="paragraph" w:styleId="Heading1">
    <w:name w:val="heading 1"/>
    <w:basedOn w:val="Normal"/>
    <w:next w:val="Normal"/>
    <w:link w:val="Heading1Char"/>
    <w:autoRedefine/>
    <w:uiPriority w:val="99"/>
    <w:qFormat/>
    <w:rsid w:val="00CD5B14"/>
    <w:pPr>
      <w:keepNext/>
      <w:keepLines/>
      <w:pBdr>
        <w:bottom w:val="single" w:sz="4" w:space="1" w:color="auto"/>
      </w:pBdr>
      <w:spacing w:before="480"/>
      <w:ind w:left="360"/>
      <w:outlineLvl w:val="0"/>
    </w:pPr>
    <w:rPr>
      <w:rFonts w:ascii="Arial Narrow" w:eastAsia="MS Gothic" w:hAnsi="Arial Narrow" w:cs="Arial"/>
      <w:bCs/>
      <w:sz w:val="24"/>
      <w:szCs w:val="24"/>
      <w:lang w:eastAsia="en-GB"/>
    </w:rPr>
  </w:style>
  <w:style w:type="paragraph" w:styleId="Heading2">
    <w:name w:val="heading 2"/>
    <w:basedOn w:val="Normal"/>
    <w:next w:val="Normal"/>
    <w:link w:val="Heading2Char"/>
    <w:uiPriority w:val="9"/>
    <w:semiHidden/>
    <w:unhideWhenUsed/>
    <w:qFormat/>
    <w:rsid w:val="00332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770E"/>
    <w:pPr>
      <w:keepNext/>
      <w:keepLines/>
      <w:spacing w:before="200" w:after="0" w:line="240" w:lineRule="auto"/>
      <w:outlineLvl w:val="2"/>
    </w:pPr>
    <w:rPr>
      <w:rFonts w:asciiTheme="majorHAnsi" w:eastAsiaTheme="majorEastAsia" w:hAnsiTheme="majorHAnsi" w:cstheme="majorBidi"/>
      <w:b/>
      <w:bCs/>
      <w:color w:val="4F81BD" w:themeColor="accent1"/>
      <w:sz w:val="20"/>
      <w:szCs w:val="24"/>
      <w:lang w:eastAsia="fr-FR"/>
    </w:rPr>
  </w:style>
  <w:style w:type="paragraph" w:styleId="Heading4">
    <w:name w:val="heading 4"/>
    <w:basedOn w:val="Normal"/>
    <w:next w:val="Normal"/>
    <w:link w:val="Heading4Char"/>
    <w:uiPriority w:val="9"/>
    <w:semiHidden/>
    <w:unhideWhenUsed/>
    <w:qFormat/>
    <w:rsid w:val="003329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5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3B4"/>
  </w:style>
  <w:style w:type="table" w:styleId="TableGrid">
    <w:name w:val="Table Grid"/>
    <w:basedOn w:val="TableNormal"/>
    <w:uiPriority w:val="59"/>
    <w:rsid w:val="0016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3B4"/>
    <w:rPr>
      <w:rFonts w:ascii="Tahoma" w:hAnsi="Tahoma" w:cs="Tahoma"/>
      <w:sz w:val="16"/>
      <w:szCs w:val="16"/>
    </w:rPr>
  </w:style>
  <w:style w:type="character" w:customStyle="1" w:styleId="Heading1Char">
    <w:name w:val="Heading 1 Char"/>
    <w:basedOn w:val="DefaultParagraphFont"/>
    <w:link w:val="Heading1"/>
    <w:uiPriority w:val="99"/>
    <w:rsid w:val="00CD5B14"/>
    <w:rPr>
      <w:rFonts w:ascii="Arial Narrow" w:eastAsia="MS Gothic" w:hAnsi="Arial Narrow" w:cs="Arial"/>
      <w:bCs/>
      <w:sz w:val="24"/>
      <w:szCs w:val="24"/>
      <w:lang w:val="fr-FR" w:eastAsia="en-GB"/>
    </w:rPr>
  </w:style>
  <w:style w:type="character" w:customStyle="1" w:styleId="Heading3Char">
    <w:name w:val="Heading 3 Char"/>
    <w:basedOn w:val="DefaultParagraphFont"/>
    <w:link w:val="Heading3"/>
    <w:uiPriority w:val="9"/>
    <w:semiHidden/>
    <w:rsid w:val="00BF770E"/>
    <w:rPr>
      <w:rFonts w:asciiTheme="majorHAnsi" w:eastAsiaTheme="majorEastAsia" w:hAnsiTheme="majorHAnsi" w:cstheme="majorBidi"/>
      <w:b/>
      <w:bCs/>
      <w:color w:val="4F81BD" w:themeColor="accent1"/>
      <w:sz w:val="20"/>
      <w:szCs w:val="24"/>
      <w:lang w:val="fr-FR" w:eastAsia="fr-FR"/>
    </w:rPr>
  </w:style>
  <w:style w:type="paragraph" w:styleId="FootnoteText">
    <w:name w:val="footnote text"/>
    <w:basedOn w:val="Normal"/>
    <w:link w:val="FootnoteTextChar"/>
    <w:uiPriority w:val="99"/>
    <w:unhideWhenUsed/>
    <w:rsid w:val="00BF770E"/>
    <w:pPr>
      <w:spacing w:after="0" w:line="240" w:lineRule="auto"/>
    </w:pPr>
    <w:rPr>
      <w:rFonts w:ascii="Arial" w:eastAsia="Times New Roman" w:hAnsi="Arial" w:cs="Times New Roman"/>
      <w:sz w:val="20"/>
      <w:szCs w:val="20"/>
      <w:lang w:eastAsia="fr-FR"/>
    </w:rPr>
  </w:style>
  <w:style w:type="character" w:customStyle="1" w:styleId="FootnoteTextChar">
    <w:name w:val="Footnote Text Char"/>
    <w:basedOn w:val="DefaultParagraphFont"/>
    <w:link w:val="FootnoteText"/>
    <w:uiPriority w:val="99"/>
    <w:rsid w:val="00BF770E"/>
    <w:rPr>
      <w:rFonts w:ascii="Arial" w:eastAsia="Times New Roman" w:hAnsi="Arial" w:cs="Times New Roman"/>
      <w:sz w:val="20"/>
      <w:szCs w:val="20"/>
      <w:lang w:val="fr-FR" w:eastAsia="fr-FR"/>
    </w:rPr>
  </w:style>
  <w:style w:type="character" w:styleId="FootnoteReference">
    <w:name w:val="footnote reference"/>
    <w:basedOn w:val="DefaultParagraphFont"/>
    <w:uiPriority w:val="99"/>
    <w:unhideWhenUsed/>
    <w:rsid w:val="00BF770E"/>
    <w:rPr>
      <w:vertAlign w:val="superscript"/>
    </w:rPr>
  </w:style>
  <w:style w:type="paragraph" w:styleId="NoSpacing">
    <w:name w:val="No Spacing"/>
    <w:basedOn w:val="Normal"/>
    <w:uiPriority w:val="1"/>
    <w:qFormat/>
    <w:rsid w:val="00BF770E"/>
    <w:pPr>
      <w:spacing w:after="0" w:line="240" w:lineRule="auto"/>
    </w:pPr>
    <w:rPr>
      <w:rFonts w:ascii="Calibri" w:hAnsi="Calibri" w:cs="Times New Roman"/>
      <w:lang w:eastAsia="en-GB"/>
    </w:rPr>
  </w:style>
  <w:style w:type="paragraph" w:styleId="ListParagraph">
    <w:name w:val="List Paragraph"/>
    <w:basedOn w:val="Normal"/>
    <w:uiPriority w:val="34"/>
    <w:qFormat/>
    <w:rsid w:val="00BF770E"/>
    <w:pPr>
      <w:ind w:left="720"/>
      <w:contextualSpacing/>
    </w:pPr>
  </w:style>
  <w:style w:type="character" w:styleId="Hyperlink">
    <w:name w:val="Hyperlink"/>
    <w:basedOn w:val="DefaultParagraphFont"/>
    <w:uiPriority w:val="99"/>
    <w:unhideWhenUsed/>
    <w:rsid w:val="00BF770E"/>
    <w:rPr>
      <w:color w:val="0000FF" w:themeColor="hyperlink"/>
      <w:u w:val="single"/>
    </w:rPr>
  </w:style>
  <w:style w:type="character" w:styleId="Strong">
    <w:name w:val="Strong"/>
    <w:basedOn w:val="DefaultParagraphFont"/>
    <w:uiPriority w:val="22"/>
    <w:qFormat/>
    <w:rsid w:val="00BF770E"/>
    <w:rPr>
      <w:b/>
      <w:bCs/>
    </w:rPr>
  </w:style>
  <w:style w:type="paragraph" w:customStyle="1" w:styleId="Default">
    <w:name w:val="Default"/>
    <w:rsid w:val="00BF770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styleId="Header">
    <w:name w:val="header"/>
    <w:basedOn w:val="Normal"/>
    <w:link w:val="HeaderChar"/>
    <w:uiPriority w:val="99"/>
    <w:unhideWhenUsed/>
    <w:rsid w:val="00BF770E"/>
    <w:pPr>
      <w:tabs>
        <w:tab w:val="center" w:pos="4680"/>
        <w:tab w:val="right" w:pos="9360"/>
      </w:tabs>
      <w:spacing w:after="0" w:line="240" w:lineRule="auto"/>
    </w:pPr>
    <w:rPr>
      <w:rFonts w:ascii="Arial" w:eastAsia="Times New Roman" w:hAnsi="Arial" w:cs="Times New Roman"/>
      <w:sz w:val="20"/>
      <w:szCs w:val="24"/>
      <w:lang w:eastAsia="fr-FR"/>
    </w:rPr>
  </w:style>
  <w:style w:type="character" w:customStyle="1" w:styleId="HeaderChar">
    <w:name w:val="Header Char"/>
    <w:basedOn w:val="DefaultParagraphFont"/>
    <w:link w:val="Header"/>
    <w:uiPriority w:val="99"/>
    <w:rsid w:val="00BF770E"/>
    <w:rPr>
      <w:rFonts w:ascii="Arial" w:eastAsia="Times New Roman" w:hAnsi="Arial" w:cs="Times New Roman"/>
      <w:sz w:val="20"/>
      <w:szCs w:val="24"/>
      <w:lang w:val="fr-FR" w:eastAsia="fr-FR"/>
    </w:rPr>
  </w:style>
  <w:style w:type="paragraph" w:styleId="NormalWeb">
    <w:name w:val="Normal (Web)"/>
    <w:basedOn w:val="Normal"/>
    <w:uiPriority w:val="99"/>
    <w:semiHidden/>
    <w:unhideWhenUsed/>
    <w:rsid w:val="00BF770E"/>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BF77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BF770E"/>
    <w:rPr>
      <w:rFonts w:asciiTheme="majorHAnsi" w:eastAsiaTheme="majorEastAsia" w:hAnsiTheme="majorHAnsi" w:cstheme="majorBidi"/>
      <w:color w:val="17365D" w:themeColor="text2" w:themeShade="BF"/>
      <w:spacing w:val="5"/>
      <w:kern w:val="28"/>
      <w:sz w:val="52"/>
      <w:szCs w:val="52"/>
      <w:lang w:val="fr-FR" w:eastAsia="ja-JP"/>
    </w:rPr>
  </w:style>
  <w:style w:type="paragraph" w:styleId="Subtitle">
    <w:name w:val="Subtitle"/>
    <w:basedOn w:val="Normal"/>
    <w:next w:val="Normal"/>
    <w:link w:val="SubtitleChar"/>
    <w:uiPriority w:val="11"/>
    <w:qFormat/>
    <w:rsid w:val="00BF770E"/>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BF770E"/>
    <w:rPr>
      <w:rFonts w:asciiTheme="majorHAnsi" w:eastAsiaTheme="majorEastAsia" w:hAnsiTheme="majorHAnsi" w:cstheme="majorBidi"/>
      <w:i/>
      <w:iCs/>
      <w:color w:val="4F81BD" w:themeColor="accent1"/>
      <w:spacing w:val="15"/>
      <w:sz w:val="24"/>
      <w:szCs w:val="24"/>
      <w:lang w:val="fr-FR" w:eastAsia="ja-JP"/>
    </w:rPr>
  </w:style>
  <w:style w:type="character" w:customStyle="1" w:styleId="normal10">
    <w:name w:val="normal10"/>
    <w:basedOn w:val="DefaultParagraphFont"/>
    <w:rsid w:val="00BF770E"/>
  </w:style>
  <w:style w:type="paragraph" w:styleId="TOCHeading">
    <w:name w:val="TOC Heading"/>
    <w:basedOn w:val="Heading1"/>
    <w:next w:val="Normal"/>
    <w:uiPriority w:val="39"/>
    <w:semiHidden/>
    <w:unhideWhenUsed/>
    <w:qFormat/>
    <w:rsid w:val="00BF770E"/>
    <w:pPr>
      <w:pBdr>
        <w:bottom w:val="none" w:sz="0" w:space="0" w:color="auto"/>
      </w:pBdr>
      <w:spacing w:after="0"/>
      <w:ind w:left="0"/>
      <w:outlineLvl w:val="9"/>
    </w:pPr>
    <w:rPr>
      <w:rFonts w:asciiTheme="majorHAnsi" w:eastAsiaTheme="majorEastAsia" w:hAnsiTheme="majorHAnsi" w:cstheme="majorBidi"/>
      <w:b/>
      <w:color w:val="365F91" w:themeColor="accent1" w:themeShade="BF"/>
      <w:szCs w:val="28"/>
      <w:lang w:eastAsia="ja-JP"/>
    </w:rPr>
  </w:style>
  <w:style w:type="paragraph" w:styleId="TOC2">
    <w:name w:val="toc 2"/>
    <w:basedOn w:val="Normal"/>
    <w:next w:val="Normal"/>
    <w:autoRedefine/>
    <w:uiPriority w:val="39"/>
    <w:unhideWhenUsed/>
    <w:qFormat/>
    <w:rsid w:val="00C44D5A"/>
    <w:pPr>
      <w:spacing w:before="240" w:after="0"/>
    </w:pPr>
    <w:rPr>
      <w:rFonts w:ascii="Arial Narrow" w:hAnsi="Arial Narrow"/>
      <w:b/>
      <w:bCs/>
      <w:sz w:val="18"/>
      <w:szCs w:val="20"/>
    </w:rPr>
  </w:style>
  <w:style w:type="paragraph" w:styleId="TOC1">
    <w:name w:val="toc 1"/>
    <w:basedOn w:val="Normal"/>
    <w:next w:val="Normal"/>
    <w:autoRedefine/>
    <w:uiPriority w:val="39"/>
    <w:unhideWhenUsed/>
    <w:qFormat/>
    <w:rsid w:val="00C44D5A"/>
    <w:pPr>
      <w:spacing w:before="360" w:after="0"/>
    </w:pPr>
    <w:rPr>
      <w:rFonts w:ascii="Arial Narrow" w:hAnsi="Arial Narrow"/>
      <w:b/>
      <w:bCs/>
      <w:caps/>
      <w:sz w:val="20"/>
      <w:szCs w:val="24"/>
    </w:rPr>
  </w:style>
  <w:style w:type="paragraph" w:styleId="TOC3">
    <w:name w:val="toc 3"/>
    <w:basedOn w:val="Normal"/>
    <w:next w:val="Normal"/>
    <w:autoRedefine/>
    <w:uiPriority w:val="39"/>
    <w:unhideWhenUsed/>
    <w:qFormat/>
    <w:rsid w:val="00C44D5A"/>
    <w:pPr>
      <w:spacing w:after="0"/>
      <w:ind w:left="220"/>
    </w:pPr>
    <w:rPr>
      <w:rFonts w:ascii="Arial Narrow" w:hAnsi="Arial Narrow"/>
      <w:sz w:val="18"/>
      <w:szCs w:val="20"/>
    </w:rPr>
  </w:style>
  <w:style w:type="paragraph" w:customStyle="1" w:styleId="CoE-Heading1">
    <w:name w:val="CoE-Heading1"/>
    <w:basedOn w:val="Normal"/>
    <w:qFormat/>
    <w:rsid w:val="00BF770E"/>
    <w:rPr>
      <w:rFonts w:ascii="Arial Narrow" w:hAnsi="Arial Narrow" w:cs="Arial"/>
      <w:b/>
      <w:sz w:val="28"/>
    </w:rPr>
  </w:style>
  <w:style w:type="paragraph" w:customStyle="1" w:styleId="CoE-Heading2">
    <w:name w:val="CoE-Heading2"/>
    <w:basedOn w:val="NoSpacing"/>
    <w:qFormat/>
    <w:rsid w:val="007B7738"/>
    <w:pPr>
      <w:jc w:val="both"/>
    </w:pPr>
    <w:rPr>
      <w:rFonts w:ascii="Arial Narrow" w:hAnsi="Arial Narrow" w:cs="Arial"/>
      <w:b/>
      <w:sz w:val="24"/>
      <w:szCs w:val="20"/>
    </w:rPr>
  </w:style>
  <w:style w:type="paragraph" w:customStyle="1" w:styleId="CoE-Heading3">
    <w:name w:val="CoE-Heading3"/>
    <w:basedOn w:val="NoSpacing"/>
    <w:qFormat/>
    <w:rsid w:val="007B7738"/>
    <w:pPr>
      <w:jc w:val="both"/>
    </w:pPr>
    <w:rPr>
      <w:rFonts w:ascii="Arial" w:hAnsi="Arial" w:cs="Arial"/>
      <w:u w:val="single"/>
      <w:lang w:eastAsia="fr-FR"/>
    </w:rPr>
  </w:style>
  <w:style w:type="paragraph" w:customStyle="1" w:styleId="CoE-Heading4">
    <w:name w:val="CoE-Heading4"/>
    <w:basedOn w:val="Normal"/>
    <w:qFormat/>
    <w:rsid w:val="005B51B3"/>
    <w:pPr>
      <w:jc w:val="both"/>
    </w:pPr>
    <w:rPr>
      <w:rFonts w:ascii="Arial" w:hAnsi="Arial" w:cs="Arial"/>
      <w:i/>
      <w:szCs w:val="20"/>
    </w:rPr>
  </w:style>
  <w:style w:type="character" w:customStyle="1" w:styleId="Heading2Char">
    <w:name w:val="Heading 2 Char"/>
    <w:basedOn w:val="DefaultParagraphFont"/>
    <w:link w:val="Heading2"/>
    <w:uiPriority w:val="9"/>
    <w:semiHidden/>
    <w:rsid w:val="00332959"/>
    <w:rPr>
      <w:rFonts w:asciiTheme="majorHAnsi" w:eastAsiaTheme="majorEastAsia" w:hAnsiTheme="majorHAnsi" w:cstheme="majorBidi"/>
      <w:b/>
      <w:bCs/>
      <w:color w:val="4F81BD" w:themeColor="accent1"/>
      <w:sz w:val="26"/>
      <w:szCs w:val="26"/>
    </w:rPr>
  </w:style>
  <w:style w:type="paragraph" w:styleId="TOC4">
    <w:name w:val="toc 4"/>
    <w:basedOn w:val="Normal"/>
    <w:next w:val="Normal"/>
    <w:autoRedefine/>
    <w:uiPriority w:val="39"/>
    <w:unhideWhenUsed/>
    <w:rsid w:val="00C44D5A"/>
    <w:pPr>
      <w:spacing w:after="0"/>
      <w:ind w:left="440"/>
    </w:pPr>
    <w:rPr>
      <w:rFonts w:ascii="Arial Narrow" w:hAnsi="Arial Narrow"/>
      <w:sz w:val="18"/>
      <w:szCs w:val="20"/>
    </w:rPr>
  </w:style>
  <w:style w:type="character" w:customStyle="1" w:styleId="Heading4Char">
    <w:name w:val="Heading 4 Char"/>
    <w:basedOn w:val="DefaultParagraphFont"/>
    <w:link w:val="Heading4"/>
    <w:uiPriority w:val="9"/>
    <w:semiHidden/>
    <w:rsid w:val="00332959"/>
    <w:rPr>
      <w:rFonts w:asciiTheme="majorHAnsi" w:eastAsiaTheme="majorEastAsia" w:hAnsiTheme="majorHAnsi" w:cstheme="majorBidi"/>
      <w:b/>
      <w:bCs/>
      <w:i/>
      <w:iCs/>
      <w:color w:val="4F81BD" w:themeColor="accent1"/>
    </w:rPr>
  </w:style>
  <w:style w:type="paragraph" w:styleId="TOC5">
    <w:name w:val="toc 5"/>
    <w:basedOn w:val="Normal"/>
    <w:next w:val="Normal"/>
    <w:autoRedefine/>
    <w:uiPriority w:val="39"/>
    <w:unhideWhenUsed/>
    <w:rsid w:val="0079496D"/>
    <w:pPr>
      <w:spacing w:after="0"/>
      <w:ind w:left="660"/>
    </w:pPr>
    <w:rPr>
      <w:sz w:val="20"/>
      <w:szCs w:val="20"/>
    </w:rPr>
  </w:style>
  <w:style w:type="paragraph" w:styleId="TOC6">
    <w:name w:val="toc 6"/>
    <w:basedOn w:val="Normal"/>
    <w:next w:val="Normal"/>
    <w:autoRedefine/>
    <w:uiPriority w:val="39"/>
    <w:unhideWhenUsed/>
    <w:rsid w:val="0079496D"/>
    <w:pPr>
      <w:spacing w:after="0"/>
      <w:ind w:left="880"/>
    </w:pPr>
    <w:rPr>
      <w:sz w:val="20"/>
      <w:szCs w:val="20"/>
    </w:rPr>
  </w:style>
  <w:style w:type="paragraph" w:styleId="TOC7">
    <w:name w:val="toc 7"/>
    <w:basedOn w:val="Normal"/>
    <w:next w:val="Normal"/>
    <w:autoRedefine/>
    <w:uiPriority w:val="39"/>
    <w:unhideWhenUsed/>
    <w:rsid w:val="0079496D"/>
    <w:pPr>
      <w:spacing w:after="0"/>
      <w:ind w:left="1100"/>
    </w:pPr>
    <w:rPr>
      <w:sz w:val="20"/>
      <w:szCs w:val="20"/>
    </w:rPr>
  </w:style>
  <w:style w:type="paragraph" w:styleId="TOC8">
    <w:name w:val="toc 8"/>
    <w:basedOn w:val="Normal"/>
    <w:next w:val="Normal"/>
    <w:autoRedefine/>
    <w:uiPriority w:val="39"/>
    <w:unhideWhenUsed/>
    <w:rsid w:val="0079496D"/>
    <w:pPr>
      <w:spacing w:after="0"/>
      <w:ind w:left="1320"/>
    </w:pPr>
    <w:rPr>
      <w:sz w:val="20"/>
      <w:szCs w:val="20"/>
    </w:rPr>
  </w:style>
  <w:style w:type="paragraph" w:styleId="TOC9">
    <w:name w:val="toc 9"/>
    <w:basedOn w:val="Normal"/>
    <w:next w:val="Normal"/>
    <w:autoRedefine/>
    <w:uiPriority w:val="39"/>
    <w:unhideWhenUsed/>
    <w:rsid w:val="0079496D"/>
    <w:pPr>
      <w:spacing w:after="0"/>
      <w:ind w:left="1540"/>
    </w:pPr>
    <w:rPr>
      <w:sz w:val="20"/>
      <w:szCs w:val="20"/>
    </w:rPr>
  </w:style>
  <w:style w:type="paragraph" w:styleId="Revision">
    <w:name w:val="Revision"/>
    <w:hidden/>
    <w:uiPriority w:val="99"/>
    <w:semiHidden/>
    <w:rsid w:val="000622D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3B4"/>
  </w:style>
  <w:style w:type="paragraph" w:styleId="Heading1">
    <w:name w:val="heading 1"/>
    <w:basedOn w:val="Normal"/>
    <w:next w:val="Normal"/>
    <w:link w:val="Heading1Char"/>
    <w:autoRedefine/>
    <w:uiPriority w:val="99"/>
    <w:qFormat/>
    <w:rsid w:val="00CD5B14"/>
    <w:pPr>
      <w:keepNext/>
      <w:keepLines/>
      <w:pBdr>
        <w:bottom w:val="single" w:sz="4" w:space="1" w:color="auto"/>
      </w:pBdr>
      <w:spacing w:before="480"/>
      <w:ind w:left="360"/>
      <w:outlineLvl w:val="0"/>
    </w:pPr>
    <w:rPr>
      <w:rFonts w:ascii="Arial Narrow" w:eastAsia="MS Gothic" w:hAnsi="Arial Narrow" w:cs="Arial"/>
      <w:bCs/>
      <w:sz w:val="24"/>
      <w:szCs w:val="24"/>
      <w:lang w:eastAsia="en-GB"/>
    </w:rPr>
  </w:style>
  <w:style w:type="paragraph" w:styleId="Heading2">
    <w:name w:val="heading 2"/>
    <w:basedOn w:val="Normal"/>
    <w:next w:val="Normal"/>
    <w:link w:val="Heading2Char"/>
    <w:uiPriority w:val="9"/>
    <w:semiHidden/>
    <w:unhideWhenUsed/>
    <w:qFormat/>
    <w:rsid w:val="00332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770E"/>
    <w:pPr>
      <w:keepNext/>
      <w:keepLines/>
      <w:spacing w:before="200" w:after="0" w:line="240" w:lineRule="auto"/>
      <w:outlineLvl w:val="2"/>
    </w:pPr>
    <w:rPr>
      <w:rFonts w:asciiTheme="majorHAnsi" w:eastAsiaTheme="majorEastAsia" w:hAnsiTheme="majorHAnsi" w:cstheme="majorBidi"/>
      <w:b/>
      <w:bCs/>
      <w:color w:val="4F81BD" w:themeColor="accent1"/>
      <w:sz w:val="20"/>
      <w:szCs w:val="24"/>
      <w:lang w:eastAsia="fr-FR"/>
    </w:rPr>
  </w:style>
  <w:style w:type="paragraph" w:styleId="Heading4">
    <w:name w:val="heading 4"/>
    <w:basedOn w:val="Normal"/>
    <w:next w:val="Normal"/>
    <w:link w:val="Heading4Char"/>
    <w:uiPriority w:val="9"/>
    <w:semiHidden/>
    <w:unhideWhenUsed/>
    <w:qFormat/>
    <w:rsid w:val="003329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5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3B4"/>
  </w:style>
  <w:style w:type="table" w:styleId="TableGrid">
    <w:name w:val="Table Grid"/>
    <w:basedOn w:val="TableNormal"/>
    <w:uiPriority w:val="59"/>
    <w:rsid w:val="0016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3B4"/>
    <w:rPr>
      <w:rFonts w:ascii="Tahoma" w:hAnsi="Tahoma" w:cs="Tahoma"/>
      <w:sz w:val="16"/>
      <w:szCs w:val="16"/>
    </w:rPr>
  </w:style>
  <w:style w:type="character" w:customStyle="1" w:styleId="Heading1Char">
    <w:name w:val="Heading 1 Char"/>
    <w:basedOn w:val="DefaultParagraphFont"/>
    <w:link w:val="Heading1"/>
    <w:uiPriority w:val="99"/>
    <w:rsid w:val="00CD5B14"/>
    <w:rPr>
      <w:rFonts w:ascii="Arial Narrow" w:eastAsia="MS Gothic" w:hAnsi="Arial Narrow" w:cs="Arial"/>
      <w:bCs/>
      <w:sz w:val="24"/>
      <w:szCs w:val="24"/>
      <w:lang w:val="fr-FR" w:eastAsia="en-GB"/>
    </w:rPr>
  </w:style>
  <w:style w:type="character" w:customStyle="1" w:styleId="Heading3Char">
    <w:name w:val="Heading 3 Char"/>
    <w:basedOn w:val="DefaultParagraphFont"/>
    <w:link w:val="Heading3"/>
    <w:uiPriority w:val="9"/>
    <w:semiHidden/>
    <w:rsid w:val="00BF770E"/>
    <w:rPr>
      <w:rFonts w:asciiTheme="majorHAnsi" w:eastAsiaTheme="majorEastAsia" w:hAnsiTheme="majorHAnsi" w:cstheme="majorBidi"/>
      <w:b/>
      <w:bCs/>
      <w:color w:val="4F81BD" w:themeColor="accent1"/>
      <w:sz w:val="20"/>
      <w:szCs w:val="24"/>
      <w:lang w:val="fr-FR" w:eastAsia="fr-FR"/>
    </w:rPr>
  </w:style>
  <w:style w:type="paragraph" w:styleId="FootnoteText">
    <w:name w:val="footnote text"/>
    <w:basedOn w:val="Normal"/>
    <w:link w:val="FootnoteTextChar"/>
    <w:uiPriority w:val="99"/>
    <w:unhideWhenUsed/>
    <w:rsid w:val="00BF770E"/>
    <w:pPr>
      <w:spacing w:after="0" w:line="240" w:lineRule="auto"/>
    </w:pPr>
    <w:rPr>
      <w:rFonts w:ascii="Arial" w:eastAsia="Times New Roman" w:hAnsi="Arial" w:cs="Times New Roman"/>
      <w:sz w:val="20"/>
      <w:szCs w:val="20"/>
      <w:lang w:eastAsia="fr-FR"/>
    </w:rPr>
  </w:style>
  <w:style w:type="character" w:customStyle="1" w:styleId="FootnoteTextChar">
    <w:name w:val="Footnote Text Char"/>
    <w:basedOn w:val="DefaultParagraphFont"/>
    <w:link w:val="FootnoteText"/>
    <w:uiPriority w:val="99"/>
    <w:rsid w:val="00BF770E"/>
    <w:rPr>
      <w:rFonts w:ascii="Arial" w:eastAsia="Times New Roman" w:hAnsi="Arial" w:cs="Times New Roman"/>
      <w:sz w:val="20"/>
      <w:szCs w:val="20"/>
      <w:lang w:val="fr-FR" w:eastAsia="fr-FR"/>
    </w:rPr>
  </w:style>
  <w:style w:type="character" w:styleId="FootnoteReference">
    <w:name w:val="footnote reference"/>
    <w:basedOn w:val="DefaultParagraphFont"/>
    <w:uiPriority w:val="99"/>
    <w:unhideWhenUsed/>
    <w:rsid w:val="00BF770E"/>
    <w:rPr>
      <w:vertAlign w:val="superscript"/>
    </w:rPr>
  </w:style>
  <w:style w:type="paragraph" w:styleId="NoSpacing">
    <w:name w:val="No Spacing"/>
    <w:basedOn w:val="Normal"/>
    <w:uiPriority w:val="1"/>
    <w:qFormat/>
    <w:rsid w:val="00BF770E"/>
    <w:pPr>
      <w:spacing w:after="0" w:line="240" w:lineRule="auto"/>
    </w:pPr>
    <w:rPr>
      <w:rFonts w:ascii="Calibri" w:hAnsi="Calibri" w:cs="Times New Roman"/>
      <w:lang w:eastAsia="en-GB"/>
    </w:rPr>
  </w:style>
  <w:style w:type="paragraph" w:styleId="ListParagraph">
    <w:name w:val="List Paragraph"/>
    <w:basedOn w:val="Normal"/>
    <w:uiPriority w:val="34"/>
    <w:qFormat/>
    <w:rsid w:val="00BF770E"/>
    <w:pPr>
      <w:ind w:left="720"/>
      <w:contextualSpacing/>
    </w:pPr>
  </w:style>
  <w:style w:type="character" w:styleId="Hyperlink">
    <w:name w:val="Hyperlink"/>
    <w:basedOn w:val="DefaultParagraphFont"/>
    <w:uiPriority w:val="99"/>
    <w:unhideWhenUsed/>
    <w:rsid w:val="00BF770E"/>
    <w:rPr>
      <w:color w:val="0000FF" w:themeColor="hyperlink"/>
      <w:u w:val="single"/>
    </w:rPr>
  </w:style>
  <w:style w:type="character" w:styleId="Strong">
    <w:name w:val="Strong"/>
    <w:basedOn w:val="DefaultParagraphFont"/>
    <w:uiPriority w:val="22"/>
    <w:qFormat/>
    <w:rsid w:val="00BF770E"/>
    <w:rPr>
      <w:b/>
      <w:bCs/>
    </w:rPr>
  </w:style>
  <w:style w:type="paragraph" w:customStyle="1" w:styleId="Default">
    <w:name w:val="Default"/>
    <w:rsid w:val="00BF770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styleId="Header">
    <w:name w:val="header"/>
    <w:basedOn w:val="Normal"/>
    <w:link w:val="HeaderChar"/>
    <w:uiPriority w:val="99"/>
    <w:unhideWhenUsed/>
    <w:rsid w:val="00BF770E"/>
    <w:pPr>
      <w:tabs>
        <w:tab w:val="center" w:pos="4680"/>
        <w:tab w:val="right" w:pos="9360"/>
      </w:tabs>
      <w:spacing w:after="0" w:line="240" w:lineRule="auto"/>
    </w:pPr>
    <w:rPr>
      <w:rFonts w:ascii="Arial" w:eastAsia="Times New Roman" w:hAnsi="Arial" w:cs="Times New Roman"/>
      <w:sz w:val="20"/>
      <w:szCs w:val="24"/>
      <w:lang w:eastAsia="fr-FR"/>
    </w:rPr>
  </w:style>
  <w:style w:type="character" w:customStyle="1" w:styleId="HeaderChar">
    <w:name w:val="Header Char"/>
    <w:basedOn w:val="DefaultParagraphFont"/>
    <w:link w:val="Header"/>
    <w:uiPriority w:val="99"/>
    <w:rsid w:val="00BF770E"/>
    <w:rPr>
      <w:rFonts w:ascii="Arial" w:eastAsia="Times New Roman" w:hAnsi="Arial" w:cs="Times New Roman"/>
      <w:sz w:val="20"/>
      <w:szCs w:val="24"/>
      <w:lang w:val="fr-FR" w:eastAsia="fr-FR"/>
    </w:rPr>
  </w:style>
  <w:style w:type="paragraph" w:styleId="NormalWeb">
    <w:name w:val="Normal (Web)"/>
    <w:basedOn w:val="Normal"/>
    <w:uiPriority w:val="99"/>
    <w:semiHidden/>
    <w:unhideWhenUsed/>
    <w:rsid w:val="00BF770E"/>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BF77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BF770E"/>
    <w:rPr>
      <w:rFonts w:asciiTheme="majorHAnsi" w:eastAsiaTheme="majorEastAsia" w:hAnsiTheme="majorHAnsi" w:cstheme="majorBidi"/>
      <w:color w:val="17365D" w:themeColor="text2" w:themeShade="BF"/>
      <w:spacing w:val="5"/>
      <w:kern w:val="28"/>
      <w:sz w:val="52"/>
      <w:szCs w:val="52"/>
      <w:lang w:val="fr-FR" w:eastAsia="ja-JP"/>
    </w:rPr>
  </w:style>
  <w:style w:type="paragraph" w:styleId="Subtitle">
    <w:name w:val="Subtitle"/>
    <w:basedOn w:val="Normal"/>
    <w:next w:val="Normal"/>
    <w:link w:val="SubtitleChar"/>
    <w:uiPriority w:val="11"/>
    <w:qFormat/>
    <w:rsid w:val="00BF770E"/>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BF770E"/>
    <w:rPr>
      <w:rFonts w:asciiTheme="majorHAnsi" w:eastAsiaTheme="majorEastAsia" w:hAnsiTheme="majorHAnsi" w:cstheme="majorBidi"/>
      <w:i/>
      <w:iCs/>
      <w:color w:val="4F81BD" w:themeColor="accent1"/>
      <w:spacing w:val="15"/>
      <w:sz w:val="24"/>
      <w:szCs w:val="24"/>
      <w:lang w:val="fr-FR" w:eastAsia="ja-JP"/>
    </w:rPr>
  </w:style>
  <w:style w:type="character" w:customStyle="1" w:styleId="normal10">
    <w:name w:val="normal10"/>
    <w:basedOn w:val="DefaultParagraphFont"/>
    <w:rsid w:val="00BF770E"/>
  </w:style>
  <w:style w:type="paragraph" w:styleId="TOCHeading">
    <w:name w:val="TOC Heading"/>
    <w:basedOn w:val="Heading1"/>
    <w:next w:val="Normal"/>
    <w:uiPriority w:val="39"/>
    <w:semiHidden/>
    <w:unhideWhenUsed/>
    <w:qFormat/>
    <w:rsid w:val="00BF770E"/>
    <w:pPr>
      <w:pBdr>
        <w:bottom w:val="none" w:sz="0" w:space="0" w:color="auto"/>
      </w:pBdr>
      <w:spacing w:after="0"/>
      <w:ind w:left="0"/>
      <w:outlineLvl w:val="9"/>
    </w:pPr>
    <w:rPr>
      <w:rFonts w:asciiTheme="majorHAnsi" w:eastAsiaTheme="majorEastAsia" w:hAnsiTheme="majorHAnsi" w:cstheme="majorBidi"/>
      <w:b/>
      <w:color w:val="365F91" w:themeColor="accent1" w:themeShade="BF"/>
      <w:szCs w:val="28"/>
      <w:lang w:eastAsia="ja-JP"/>
    </w:rPr>
  </w:style>
  <w:style w:type="paragraph" w:styleId="TOC2">
    <w:name w:val="toc 2"/>
    <w:basedOn w:val="Normal"/>
    <w:next w:val="Normal"/>
    <w:autoRedefine/>
    <w:uiPriority w:val="39"/>
    <w:unhideWhenUsed/>
    <w:qFormat/>
    <w:rsid w:val="00C44D5A"/>
    <w:pPr>
      <w:spacing w:before="240" w:after="0"/>
    </w:pPr>
    <w:rPr>
      <w:rFonts w:ascii="Arial Narrow" w:hAnsi="Arial Narrow"/>
      <w:b/>
      <w:bCs/>
      <w:sz w:val="18"/>
      <w:szCs w:val="20"/>
    </w:rPr>
  </w:style>
  <w:style w:type="paragraph" w:styleId="TOC1">
    <w:name w:val="toc 1"/>
    <w:basedOn w:val="Normal"/>
    <w:next w:val="Normal"/>
    <w:autoRedefine/>
    <w:uiPriority w:val="39"/>
    <w:unhideWhenUsed/>
    <w:qFormat/>
    <w:rsid w:val="00C44D5A"/>
    <w:pPr>
      <w:spacing w:before="360" w:after="0"/>
    </w:pPr>
    <w:rPr>
      <w:rFonts w:ascii="Arial Narrow" w:hAnsi="Arial Narrow"/>
      <w:b/>
      <w:bCs/>
      <w:caps/>
      <w:sz w:val="20"/>
      <w:szCs w:val="24"/>
    </w:rPr>
  </w:style>
  <w:style w:type="paragraph" w:styleId="TOC3">
    <w:name w:val="toc 3"/>
    <w:basedOn w:val="Normal"/>
    <w:next w:val="Normal"/>
    <w:autoRedefine/>
    <w:uiPriority w:val="39"/>
    <w:unhideWhenUsed/>
    <w:qFormat/>
    <w:rsid w:val="00C44D5A"/>
    <w:pPr>
      <w:spacing w:after="0"/>
      <w:ind w:left="220"/>
    </w:pPr>
    <w:rPr>
      <w:rFonts w:ascii="Arial Narrow" w:hAnsi="Arial Narrow"/>
      <w:sz w:val="18"/>
      <w:szCs w:val="20"/>
    </w:rPr>
  </w:style>
  <w:style w:type="paragraph" w:customStyle="1" w:styleId="CoE-Heading1">
    <w:name w:val="CoE-Heading1"/>
    <w:basedOn w:val="Normal"/>
    <w:qFormat/>
    <w:rsid w:val="00BF770E"/>
    <w:rPr>
      <w:rFonts w:ascii="Arial Narrow" w:hAnsi="Arial Narrow" w:cs="Arial"/>
      <w:b/>
      <w:sz w:val="28"/>
    </w:rPr>
  </w:style>
  <w:style w:type="paragraph" w:customStyle="1" w:styleId="CoE-Heading2">
    <w:name w:val="CoE-Heading2"/>
    <w:basedOn w:val="NoSpacing"/>
    <w:qFormat/>
    <w:rsid w:val="007B7738"/>
    <w:pPr>
      <w:jc w:val="both"/>
    </w:pPr>
    <w:rPr>
      <w:rFonts w:ascii="Arial Narrow" w:hAnsi="Arial Narrow" w:cs="Arial"/>
      <w:b/>
      <w:sz w:val="24"/>
      <w:szCs w:val="20"/>
    </w:rPr>
  </w:style>
  <w:style w:type="paragraph" w:customStyle="1" w:styleId="CoE-Heading3">
    <w:name w:val="CoE-Heading3"/>
    <w:basedOn w:val="NoSpacing"/>
    <w:qFormat/>
    <w:rsid w:val="007B7738"/>
    <w:pPr>
      <w:jc w:val="both"/>
    </w:pPr>
    <w:rPr>
      <w:rFonts w:ascii="Arial" w:hAnsi="Arial" w:cs="Arial"/>
      <w:u w:val="single"/>
      <w:lang w:eastAsia="fr-FR"/>
    </w:rPr>
  </w:style>
  <w:style w:type="paragraph" w:customStyle="1" w:styleId="CoE-Heading4">
    <w:name w:val="CoE-Heading4"/>
    <w:basedOn w:val="Normal"/>
    <w:qFormat/>
    <w:rsid w:val="005B51B3"/>
    <w:pPr>
      <w:jc w:val="both"/>
    </w:pPr>
    <w:rPr>
      <w:rFonts w:ascii="Arial" w:hAnsi="Arial" w:cs="Arial"/>
      <w:i/>
      <w:szCs w:val="20"/>
    </w:rPr>
  </w:style>
  <w:style w:type="character" w:customStyle="1" w:styleId="Heading2Char">
    <w:name w:val="Heading 2 Char"/>
    <w:basedOn w:val="DefaultParagraphFont"/>
    <w:link w:val="Heading2"/>
    <w:uiPriority w:val="9"/>
    <w:semiHidden/>
    <w:rsid w:val="00332959"/>
    <w:rPr>
      <w:rFonts w:asciiTheme="majorHAnsi" w:eastAsiaTheme="majorEastAsia" w:hAnsiTheme="majorHAnsi" w:cstheme="majorBidi"/>
      <w:b/>
      <w:bCs/>
      <w:color w:val="4F81BD" w:themeColor="accent1"/>
      <w:sz w:val="26"/>
      <w:szCs w:val="26"/>
    </w:rPr>
  </w:style>
  <w:style w:type="paragraph" w:styleId="TOC4">
    <w:name w:val="toc 4"/>
    <w:basedOn w:val="Normal"/>
    <w:next w:val="Normal"/>
    <w:autoRedefine/>
    <w:uiPriority w:val="39"/>
    <w:unhideWhenUsed/>
    <w:rsid w:val="00C44D5A"/>
    <w:pPr>
      <w:spacing w:after="0"/>
      <w:ind w:left="440"/>
    </w:pPr>
    <w:rPr>
      <w:rFonts w:ascii="Arial Narrow" w:hAnsi="Arial Narrow"/>
      <w:sz w:val="18"/>
      <w:szCs w:val="20"/>
    </w:rPr>
  </w:style>
  <w:style w:type="character" w:customStyle="1" w:styleId="Heading4Char">
    <w:name w:val="Heading 4 Char"/>
    <w:basedOn w:val="DefaultParagraphFont"/>
    <w:link w:val="Heading4"/>
    <w:uiPriority w:val="9"/>
    <w:semiHidden/>
    <w:rsid w:val="00332959"/>
    <w:rPr>
      <w:rFonts w:asciiTheme="majorHAnsi" w:eastAsiaTheme="majorEastAsia" w:hAnsiTheme="majorHAnsi" w:cstheme="majorBidi"/>
      <w:b/>
      <w:bCs/>
      <w:i/>
      <w:iCs/>
      <w:color w:val="4F81BD" w:themeColor="accent1"/>
    </w:rPr>
  </w:style>
  <w:style w:type="paragraph" w:styleId="TOC5">
    <w:name w:val="toc 5"/>
    <w:basedOn w:val="Normal"/>
    <w:next w:val="Normal"/>
    <w:autoRedefine/>
    <w:uiPriority w:val="39"/>
    <w:unhideWhenUsed/>
    <w:rsid w:val="0079496D"/>
    <w:pPr>
      <w:spacing w:after="0"/>
      <w:ind w:left="660"/>
    </w:pPr>
    <w:rPr>
      <w:sz w:val="20"/>
      <w:szCs w:val="20"/>
    </w:rPr>
  </w:style>
  <w:style w:type="paragraph" w:styleId="TOC6">
    <w:name w:val="toc 6"/>
    <w:basedOn w:val="Normal"/>
    <w:next w:val="Normal"/>
    <w:autoRedefine/>
    <w:uiPriority w:val="39"/>
    <w:unhideWhenUsed/>
    <w:rsid w:val="0079496D"/>
    <w:pPr>
      <w:spacing w:after="0"/>
      <w:ind w:left="880"/>
    </w:pPr>
    <w:rPr>
      <w:sz w:val="20"/>
      <w:szCs w:val="20"/>
    </w:rPr>
  </w:style>
  <w:style w:type="paragraph" w:styleId="TOC7">
    <w:name w:val="toc 7"/>
    <w:basedOn w:val="Normal"/>
    <w:next w:val="Normal"/>
    <w:autoRedefine/>
    <w:uiPriority w:val="39"/>
    <w:unhideWhenUsed/>
    <w:rsid w:val="0079496D"/>
    <w:pPr>
      <w:spacing w:after="0"/>
      <w:ind w:left="1100"/>
    </w:pPr>
    <w:rPr>
      <w:sz w:val="20"/>
      <w:szCs w:val="20"/>
    </w:rPr>
  </w:style>
  <w:style w:type="paragraph" w:styleId="TOC8">
    <w:name w:val="toc 8"/>
    <w:basedOn w:val="Normal"/>
    <w:next w:val="Normal"/>
    <w:autoRedefine/>
    <w:uiPriority w:val="39"/>
    <w:unhideWhenUsed/>
    <w:rsid w:val="0079496D"/>
    <w:pPr>
      <w:spacing w:after="0"/>
      <w:ind w:left="1320"/>
    </w:pPr>
    <w:rPr>
      <w:sz w:val="20"/>
      <w:szCs w:val="20"/>
    </w:rPr>
  </w:style>
  <w:style w:type="paragraph" w:styleId="TOC9">
    <w:name w:val="toc 9"/>
    <w:basedOn w:val="Normal"/>
    <w:next w:val="Normal"/>
    <w:autoRedefine/>
    <w:uiPriority w:val="39"/>
    <w:unhideWhenUsed/>
    <w:rsid w:val="0079496D"/>
    <w:pPr>
      <w:spacing w:after="0"/>
      <w:ind w:left="1540"/>
    </w:pPr>
    <w:rPr>
      <w:sz w:val="20"/>
      <w:szCs w:val="20"/>
    </w:rPr>
  </w:style>
  <w:style w:type="paragraph" w:styleId="Revision">
    <w:name w:val="Revision"/>
    <w:hidden/>
    <w:uiPriority w:val="99"/>
    <w:semiHidden/>
    <w:rsid w:val="000622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yperlink" Target="mailto:faro.convention@coe.int" TargetMode="External"/><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yperlink" Target="http://www.coe.int/en/web/culture-and-heritage/faro-action-plan" TargetMode="External"/><Relationship Id="rId34" Type="http://schemas.openxmlformats.org/officeDocument/2006/relationships/chart" Target="charts/chart5.xml"/><Relationship Id="rId42" Type="http://schemas.openxmlformats.org/officeDocument/2006/relationships/hyperlink" Target="http://www.coe.int/en/web/cultural-routes/home"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yperlink" Target="http://www.coe.int/heritage" TargetMode="External"/><Relationship Id="rId33" Type="http://schemas.openxmlformats.org/officeDocument/2006/relationships/image" Target="media/image11.tiff"/><Relationship Id="rId38" Type="http://schemas.openxmlformats.org/officeDocument/2006/relationships/image" Target="media/image13.tiff"/><Relationship Id="rId46"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coe.int/en/web/culture-and-heritage/faro-convention" TargetMode="External"/><Relationship Id="rId29" Type="http://schemas.openxmlformats.org/officeDocument/2006/relationships/chart" Target="charts/chart1.xml"/><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chart" Target="charts/chart4.xml"/><Relationship Id="rId37" Type="http://schemas.openxmlformats.org/officeDocument/2006/relationships/image" Target="media/image12.tiff"/><Relationship Id="rId40" Type="http://schemas.openxmlformats.org/officeDocument/2006/relationships/image" Target="media/image15.jpeg"/><Relationship Id="rId45" Type="http://schemas.openxmlformats.org/officeDocument/2006/relationships/hyperlink" Target="http://www.nba.fi/fi/ajankohtaista/kansainvalinen_toiminta/kansainvalisia_sopimuksia/faronpuiteyleissopimus" TargetMode="Externa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footer" Target="footer4.xml"/><Relationship Id="rId36" Type="http://schemas.openxmlformats.org/officeDocument/2006/relationships/footer" Target="footer5.xml"/><Relationship Id="rId49"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7.jpeg"/><Relationship Id="rId31" Type="http://schemas.openxmlformats.org/officeDocument/2006/relationships/chart" Target="charts/chart3.xml"/><Relationship Id="rId44" Type="http://schemas.openxmlformats.org/officeDocument/2006/relationships/hyperlink" Target="http://www.nba.fi/en/about_us/international_activities/international-cultural-heritage-conventions/thefaro-convention"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coe.int/fr/web/conventions/search-on-treaties/-/conventions/treaty/199" TargetMode="External"/><Relationship Id="rId22" Type="http://schemas.openxmlformats.org/officeDocument/2006/relationships/hyperlink" Target="http://www.coe.int/en/web/culture-and-heritage/faro-testimonies" TargetMode="External"/><Relationship Id="rId27" Type="http://schemas.openxmlformats.org/officeDocument/2006/relationships/image" Target="media/image10.jpeg"/><Relationship Id="rId30" Type="http://schemas.openxmlformats.org/officeDocument/2006/relationships/chart" Target="charts/chart2.xml"/><Relationship Id="rId35" Type="http://schemas.openxmlformats.org/officeDocument/2006/relationships/chart" Target="charts/chart6.xml"/><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coe.int/en/web/culture-and-heritage/faro-convention"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chartUserShapes" Target="../drawings/drawing4.xml"/><Relationship Id="rId1" Type="http://schemas.openxmlformats.org/officeDocument/2006/relationships/oleObject" Target="file:///C:\Users\demir\AppData\Local\Microsoft\Windows\Temporary%20Internet%20Files\Content.Outlook\512CEXLK\PWANNER%20critera%20FARO%20avril17.xlsx" TargetMode="External"/><Relationship Id="rId4" Type="http://schemas.microsoft.com/office/2011/relationships/chartStyle" Target="style1.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radarChart>
        <c:radarStyle val="filled"/>
        <c:varyColors val="0"/>
        <c:ser>
          <c:idx val="0"/>
          <c:order val="0"/>
          <c:tx>
            <c:strRef>
              <c:f>'[PWANNER critera FARO avril17.xlsx]Graphique'!$B$2</c:f>
              <c:strCache>
                <c:ptCount val="1"/>
                <c:pt idx="0">
                  <c:v>1 - 3 Présence et engagement</c:v>
                </c:pt>
              </c:strCache>
            </c:strRef>
          </c:tx>
          <c:spPr>
            <a:gradFill flip="none" rotWithShape="1">
              <a:gsLst>
                <a:gs pos="0">
                  <a:schemeClr val="accent2"/>
                </a:gs>
                <a:gs pos="100000">
                  <a:schemeClr val="accent2">
                    <a:alpha val="57000"/>
                  </a:schemeClr>
                </a:gs>
              </a:gsLst>
              <a:path path="circle">
                <a:fillToRect l="100000" t="100000"/>
              </a:path>
              <a:tileRect r="-100000" b="-100000"/>
            </a:gradFill>
          </c:spPr>
          <c:cat>
            <c:strRef>
              <c:f>'[PWANNER critera FARO avril17.xlsx]Graphique'!$C$1:$F$1</c:f>
              <c:strCache>
                <c:ptCount val="4"/>
                <c:pt idx="0">
                  <c:v>Facilitator </c:v>
                </c:pt>
                <c:pt idx="1">
                  <c:v>Heritage Community</c:v>
                </c:pt>
                <c:pt idx="2">
                  <c:v>Public Institutes</c:v>
                </c:pt>
                <c:pt idx="3">
                  <c:v>Private Sector</c:v>
                </c:pt>
              </c:strCache>
            </c:strRef>
          </c:cat>
          <c:val>
            <c:numRef>
              <c:f>'[PWANNER critera FARO avril17.xlsx]Graphique'!$C$2:$F$2</c:f>
              <c:numCache>
                <c:formatCode>General</c:formatCode>
                <c:ptCount val="4"/>
                <c:pt idx="0">
                  <c:v>4</c:v>
                </c:pt>
                <c:pt idx="1">
                  <c:v>4</c:v>
                </c:pt>
                <c:pt idx="2">
                  <c:v>3</c:v>
                </c:pt>
                <c:pt idx="3">
                  <c:v>2</c:v>
                </c:pt>
              </c:numCache>
            </c:numRef>
          </c:val>
          <c:extLst xmlns:c16r2="http://schemas.microsoft.com/office/drawing/2015/06/chart">
            <c:ext xmlns:c16="http://schemas.microsoft.com/office/drawing/2014/chart" uri="{C3380CC4-5D6E-409C-BE32-E72D297353CC}">
              <c16:uniqueId val="{00000000-D146-4917-9247-76C55A3A34C4}"/>
            </c:ext>
          </c:extLst>
        </c:ser>
        <c:dLbls>
          <c:showLegendKey val="0"/>
          <c:showVal val="0"/>
          <c:showCatName val="0"/>
          <c:showSerName val="0"/>
          <c:showPercent val="0"/>
          <c:showBubbleSize val="0"/>
        </c:dLbls>
        <c:axId val="196117632"/>
        <c:axId val="196119168"/>
      </c:radarChart>
      <c:catAx>
        <c:axId val="196117632"/>
        <c:scaling>
          <c:orientation val="minMax"/>
        </c:scaling>
        <c:delete val="0"/>
        <c:axPos val="b"/>
        <c:majorGridlines/>
        <c:numFmt formatCode="General" sourceLinked="0"/>
        <c:majorTickMark val="out"/>
        <c:minorTickMark val="none"/>
        <c:tickLblPos val="nextTo"/>
        <c:crossAx val="196119168"/>
        <c:crosses val="autoZero"/>
        <c:auto val="1"/>
        <c:lblAlgn val="ctr"/>
        <c:lblOffset val="100"/>
        <c:noMultiLvlLbl val="0"/>
      </c:catAx>
      <c:valAx>
        <c:axId val="196119168"/>
        <c:scaling>
          <c:orientation val="minMax"/>
        </c:scaling>
        <c:delete val="1"/>
        <c:axPos val="l"/>
        <c:majorGridlines>
          <c:spPr>
            <a:effectLst/>
          </c:spPr>
        </c:majorGridlines>
        <c:numFmt formatCode="General" sourceLinked="1"/>
        <c:majorTickMark val="cross"/>
        <c:minorTickMark val="none"/>
        <c:tickLblPos val="nextTo"/>
        <c:crossAx val="196117632"/>
        <c:crosses val="autoZero"/>
        <c:crossBetween val="between"/>
      </c:valAx>
    </c:plotArea>
    <c:plotVisOnly val="1"/>
    <c:dispBlanksAs val="span"/>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avril17.xlsx]Graphique'!$D$3:$D$6</c:f>
              <c:numCache>
                <c:formatCode>General</c:formatCode>
                <c:ptCount val="4"/>
                <c:pt idx="0">
                  <c:v>5</c:v>
                </c:pt>
                <c:pt idx="1">
                  <c:v>3</c:v>
                </c:pt>
                <c:pt idx="2">
                  <c:v>5</c:v>
                </c:pt>
                <c:pt idx="3">
                  <c:v>2</c:v>
                </c:pt>
              </c:numCache>
            </c:numRef>
          </c:val>
          <c:extLst xmlns:c16r2="http://schemas.microsoft.com/office/drawing/2015/06/chart">
            <c:ext xmlns:c16="http://schemas.microsoft.com/office/drawing/2014/chart" uri="{C3380CC4-5D6E-409C-BE32-E72D297353CC}">
              <c16:uniqueId val="{00000000-191D-43E0-BB14-8A1188E5D3AB}"/>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41000"/>
                  </a:schemeClr>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avril17.xlsx]Graphique'!$E$3:$E$6</c:f>
              <c:numCache>
                <c:formatCode>General</c:formatCode>
                <c:ptCount val="4"/>
                <c:pt idx="0">
                  <c:v>3</c:v>
                </c:pt>
                <c:pt idx="1">
                  <c:v>4</c:v>
                </c:pt>
                <c:pt idx="2">
                  <c:v>4</c:v>
                </c:pt>
                <c:pt idx="3">
                  <c:v>2</c:v>
                </c:pt>
              </c:numCache>
            </c:numRef>
          </c:val>
          <c:extLst xmlns:c16r2="http://schemas.microsoft.com/office/drawing/2015/06/chart">
            <c:ext xmlns:c16="http://schemas.microsoft.com/office/drawing/2014/chart" uri="{C3380CC4-5D6E-409C-BE32-E72D297353CC}">
              <c16:uniqueId val="{00000001-191D-43E0-BB14-8A1188E5D3AB}"/>
            </c:ext>
          </c:extLst>
        </c:ser>
        <c:ser>
          <c:idx val="2"/>
          <c:order val="2"/>
          <c:tx>
            <c:strRef>
              <c:f>'[PWANNER critera FARO avril17.xlsx]Graphique'!$F$1</c:f>
              <c:strCache>
                <c:ptCount val="1"/>
                <c:pt idx="0">
                  <c:v>Private Sector</c:v>
                </c:pt>
              </c:strCache>
            </c:strRef>
          </c:tx>
          <c:spPr>
            <a:gradFill flip="none" rotWithShape="1">
              <a:gsLst>
                <a:gs pos="0">
                  <a:schemeClr val="accent3">
                    <a:alpha val="22000"/>
                  </a:schemeClr>
                </a:gs>
                <a:gs pos="100000">
                  <a:schemeClr val="accent3"/>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avril17.xlsx]Graphique'!$F$3:$F$6</c:f>
              <c:numCache>
                <c:formatCode>General</c:formatCode>
                <c:ptCount val="4"/>
                <c:pt idx="0">
                  <c:v>1</c:v>
                </c:pt>
                <c:pt idx="1">
                  <c:v>1</c:v>
                </c:pt>
                <c:pt idx="2">
                  <c:v>4</c:v>
                </c:pt>
                <c:pt idx="3">
                  <c:v>2</c:v>
                </c:pt>
              </c:numCache>
            </c:numRef>
          </c:val>
          <c:extLst xmlns:c16r2="http://schemas.microsoft.com/office/drawing/2015/06/chart">
            <c:ext xmlns:c16="http://schemas.microsoft.com/office/drawing/2014/chart" uri="{C3380CC4-5D6E-409C-BE32-E72D297353CC}">
              <c16:uniqueId val="{00000002-191D-43E0-BB14-8A1188E5D3AB}"/>
            </c:ext>
          </c:extLst>
        </c:ser>
        <c:dLbls>
          <c:showLegendKey val="0"/>
          <c:showVal val="0"/>
          <c:showCatName val="0"/>
          <c:showSerName val="0"/>
          <c:showPercent val="0"/>
          <c:showBubbleSize val="0"/>
        </c:dLbls>
        <c:axId val="202421376"/>
        <c:axId val="202422912"/>
      </c:radarChart>
      <c:catAx>
        <c:axId val="202421376"/>
        <c:scaling>
          <c:orientation val="minMax"/>
        </c:scaling>
        <c:delete val="0"/>
        <c:axPos val="b"/>
        <c:majorGridlines/>
        <c:numFmt formatCode="General" sourceLinked="0"/>
        <c:majorTickMark val="out"/>
        <c:minorTickMark val="none"/>
        <c:tickLblPos val="nextTo"/>
        <c:crossAx val="202422912"/>
        <c:crosses val="autoZero"/>
        <c:auto val="1"/>
        <c:lblAlgn val="ctr"/>
        <c:lblOffset val="100"/>
        <c:noMultiLvlLbl val="0"/>
      </c:catAx>
      <c:valAx>
        <c:axId val="202422912"/>
        <c:scaling>
          <c:orientation val="minMax"/>
        </c:scaling>
        <c:delete val="1"/>
        <c:axPos val="l"/>
        <c:majorGridlines/>
        <c:numFmt formatCode="General" sourceLinked="1"/>
        <c:majorTickMark val="cross"/>
        <c:minorTickMark val="none"/>
        <c:tickLblPos val="nextTo"/>
        <c:crossAx val="202421376"/>
        <c:crosses val="autoZero"/>
        <c:crossBetween val="between"/>
      </c:valAx>
    </c:plotArea>
    <c:legend>
      <c:legendPos val="r"/>
      <c:legendEntry>
        <c:idx val="1"/>
        <c:txPr>
          <a:bodyPr/>
          <a:lstStyle/>
          <a:p>
            <a:pPr>
              <a:defRPr sz="800"/>
            </a:pPr>
            <a:endParaRPr lang="en-US"/>
          </a:p>
        </c:txPr>
      </c:legendEntry>
      <c:overlay val="0"/>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spPr>
            <a:gradFill flip="none" rotWithShape="1">
              <a:gsLst>
                <a:gs pos="0">
                  <a:schemeClr val="accent1"/>
                </a:gs>
                <a:gs pos="100000">
                  <a:schemeClr val="accent1"/>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avril17.xlsx]Graphique'!$D$7:$D$10</c:f>
              <c:numCache>
                <c:formatCode>General</c:formatCode>
                <c:ptCount val="4"/>
                <c:pt idx="0">
                  <c:v>5</c:v>
                </c:pt>
                <c:pt idx="1">
                  <c:v>2</c:v>
                </c:pt>
                <c:pt idx="2">
                  <c:v>5</c:v>
                </c:pt>
                <c:pt idx="3">
                  <c:v>0</c:v>
                </c:pt>
              </c:numCache>
            </c:numRef>
          </c:val>
          <c:extLst xmlns:c16r2="http://schemas.microsoft.com/office/drawing/2015/06/chart">
            <c:ext xmlns:c16="http://schemas.microsoft.com/office/drawing/2014/chart" uri="{C3380CC4-5D6E-409C-BE32-E72D297353CC}">
              <c16:uniqueId val="{00000000-2896-47E1-B45E-F82894907F53}"/>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20000"/>
                  </a:schemeClr>
                </a:gs>
              </a:gsLst>
              <a:lin ang="0" scaled="1"/>
              <a:tileRect/>
            </a:gradFill>
            <a:effectLst/>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avril17.xlsx]Graphique'!$E$7:$E$10</c:f>
              <c:numCache>
                <c:formatCode>General</c:formatCode>
                <c:ptCount val="4"/>
                <c:pt idx="0">
                  <c:v>3</c:v>
                </c:pt>
                <c:pt idx="1">
                  <c:v>1</c:v>
                </c:pt>
                <c:pt idx="2">
                  <c:v>4</c:v>
                </c:pt>
                <c:pt idx="3">
                  <c:v>3</c:v>
                </c:pt>
              </c:numCache>
            </c:numRef>
          </c:val>
          <c:extLst xmlns:c16r2="http://schemas.microsoft.com/office/drawing/2015/06/chart">
            <c:ext xmlns:c16="http://schemas.microsoft.com/office/drawing/2014/chart" uri="{C3380CC4-5D6E-409C-BE32-E72D297353CC}">
              <c16:uniqueId val="{00000001-2896-47E1-B45E-F82894907F53}"/>
            </c:ext>
          </c:extLst>
        </c:ser>
        <c:ser>
          <c:idx val="2"/>
          <c:order val="2"/>
          <c:tx>
            <c:strRef>
              <c:f>'[PWANNER critera FARO avril17.xlsx]Graphique'!$F$1</c:f>
              <c:strCache>
                <c:ptCount val="1"/>
                <c:pt idx="0">
                  <c:v>Private Sector</c:v>
                </c:pt>
              </c:strCache>
            </c:strRef>
          </c:tx>
          <c:spPr>
            <a:gradFill flip="none" rotWithShape="1">
              <a:gsLst>
                <a:gs pos="0">
                  <a:schemeClr val="accent3"/>
                </a:gs>
                <a:gs pos="100000">
                  <a:schemeClr val="accent3">
                    <a:alpha val="15000"/>
                  </a:schemeClr>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avril17.xlsx]Graphique'!$F$7:$F$10</c:f>
              <c:numCache>
                <c:formatCode>General</c:formatCode>
                <c:ptCount val="4"/>
                <c:pt idx="0">
                  <c:v>1</c:v>
                </c:pt>
                <c:pt idx="1">
                  <c:v>2</c:v>
                </c:pt>
                <c:pt idx="2">
                  <c:v>1</c:v>
                </c:pt>
                <c:pt idx="3">
                  <c:v>1</c:v>
                </c:pt>
              </c:numCache>
            </c:numRef>
          </c:val>
          <c:extLst xmlns:c16r2="http://schemas.microsoft.com/office/drawing/2015/06/chart">
            <c:ext xmlns:c16="http://schemas.microsoft.com/office/drawing/2014/chart" uri="{C3380CC4-5D6E-409C-BE32-E72D297353CC}">
              <c16:uniqueId val="{00000002-2896-47E1-B45E-F82894907F53}"/>
            </c:ext>
          </c:extLst>
        </c:ser>
        <c:dLbls>
          <c:showLegendKey val="0"/>
          <c:showVal val="0"/>
          <c:showCatName val="0"/>
          <c:showSerName val="0"/>
          <c:showPercent val="0"/>
          <c:showBubbleSize val="0"/>
        </c:dLbls>
        <c:axId val="202588544"/>
        <c:axId val="202590080"/>
      </c:radarChart>
      <c:catAx>
        <c:axId val="202588544"/>
        <c:scaling>
          <c:orientation val="minMax"/>
        </c:scaling>
        <c:delete val="0"/>
        <c:axPos val="b"/>
        <c:majorGridlines/>
        <c:numFmt formatCode="General" sourceLinked="0"/>
        <c:majorTickMark val="out"/>
        <c:minorTickMark val="none"/>
        <c:tickLblPos val="nextTo"/>
        <c:crossAx val="202590080"/>
        <c:crosses val="autoZero"/>
        <c:auto val="1"/>
        <c:lblAlgn val="ctr"/>
        <c:lblOffset val="100"/>
        <c:noMultiLvlLbl val="0"/>
      </c:catAx>
      <c:valAx>
        <c:axId val="202590080"/>
        <c:scaling>
          <c:orientation val="minMax"/>
        </c:scaling>
        <c:delete val="1"/>
        <c:axPos val="l"/>
        <c:majorGridlines/>
        <c:numFmt formatCode="General" sourceLinked="1"/>
        <c:majorTickMark val="cross"/>
        <c:minorTickMark val="none"/>
        <c:tickLblPos val="nextTo"/>
        <c:crossAx val="202588544"/>
        <c:crosses val="autoZero"/>
        <c:crossBetween val="between"/>
      </c:valAx>
    </c:plotArea>
    <c:legend>
      <c:legendPos val="r"/>
      <c:overlay val="0"/>
    </c:legend>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radarChart>
        <c:radarStyle val="filled"/>
        <c:varyColors val="0"/>
        <c:ser>
          <c:idx val="0"/>
          <c:order val="0"/>
          <c:tx>
            <c:strRef>
              <c:f>'[PWANNER critera FARO avril17.xlsx]Graphique'!$G$75</c:f>
              <c:strCache>
                <c:ptCount val="1"/>
                <c:pt idx="0">
                  <c:v>2016</c:v>
                </c:pt>
              </c:strCache>
            </c:strRef>
          </c:tx>
          <c:spPr>
            <a:solidFill>
              <a:schemeClr val="accent1"/>
            </a:solidFill>
            <a:ln>
              <a:noFill/>
            </a:ln>
            <a:effectLst/>
          </c:spPr>
          <c:cat>
            <c:strRef>
              <c:f>'[PWANNER critera FARO avril17.xlsx]Graphique'!$C$74:$F$74</c:f>
              <c:strCache>
                <c:ptCount val="4"/>
                <c:pt idx="0">
                  <c:v>Facilitator</c:v>
                </c:pt>
                <c:pt idx="1">
                  <c:v>Heritage Community</c:v>
                </c:pt>
                <c:pt idx="2">
                  <c:v>Public Institutions </c:v>
                </c:pt>
                <c:pt idx="3">
                  <c:v>Private Sector</c:v>
                </c:pt>
              </c:strCache>
            </c:strRef>
          </c:cat>
          <c:val>
            <c:numRef>
              <c:f>'[PWANNER critera FARO avril17.xlsx]Graphique'!$C$75:$F$75</c:f>
              <c:numCache>
                <c:formatCode>General</c:formatCode>
                <c:ptCount val="4"/>
                <c:pt idx="0">
                  <c:v>4</c:v>
                </c:pt>
                <c:pt idx="1">
                  <c:v>4</c:v>
                </c:pt>
                <c:pt idx="2">
                  <c:v>3</c:v>
                </c:pt>
                <c:pt idx="3">
                  <c:v>2</c:v>
                </c:pt>
              </c:numCache>
            </c:numRef>
          </c:val>
          <c:extLst xmlns:c16r2="http://schemas.microsoft.com/office/drawing/2015/06/chart">
            <c:ext xmlns:c16="http://schemas.microsoft.com/office/drawing/2014/chart" uri="{C3380CC4-5D6E-409C-BE32-E72D297353CC}">
              <c16:uniqueId val="{00000000-3568-44F2-A5C6-6BC17C6B53C4}"/>
            </c:ext>
          </c:extLst>
        </c:ser>
        <c:ser>
          <c:idx val="1"/>
          <c:order val="1"/>
          <c:tx>
            <c:strRef>
              <c:f>'[PWANNER critera FARO avril17.xlsx]Graphique'!$G$76</c:f>
              <c:strCache>
                <c:ptCount val="1"/>
                <c:pt idx="0">
                  <c:v>2018</c:v>
                </c:pt>
              </c:strCache>
            </c:strRef>
          </c:tx>
          <c:spPr>
            <a:solidFill>
              <a:schemeClr val="accent2"/>
            </a:solidFill>
            <a:ln>
              <a:noFill/>
            </a:ln>
            <a:effectLst/>
          </c:spPr>
          <c:cat>
            <c:strRef>
              <c:f>'[PWANNER critera FARO avril17.xlsx]Graphique'!$C$74:$F$74</c:f>
              <c:strCache>
                <c:ptCount val="4"/>
                <c:pt idx="0">
                  <c:v>Facilitator</c:v>
                </c:pt>
                <c:pt idx="1">
                  <c:v>Heritage Community</c:v>
                </c:pt>
                <c:pt idx="2">
                  <c:v>Public Institutions </c:v>
                </c:pt>
                <c:pt idx="3">
                  <c:v>Private Sector</c:v>
                </c:pt>
              </c:strCache>
            </c:strRef>
          </c:cat>
          <c:val>
            <c:numRef>
              <c:f>'[PWANNER critera FARO avril17.xlsx]Graphique'!$C$76:$F$76</c:f>
              <c:numCache>
                <c:formatCode>General</c:formatCode>
                <c:ptCount val="4"/>
                <c:pt idx="0">
                  <c:v>5</c:v>
                </c:pt>
                <c:pt idx="1">
                  <c:v>4</c:v>
                </c:pt>
                <c:pt idx="2">
                  <c:v>2</c:v>
                </c:pt>
                <c:pt idx="3">
                  <c:v>4</c:v>
                </c:pt>
              </c:numCache>
            </c:numRef>
          </c:val>
          <c:extLst xmlns:c16r2="http://schemas.microsoft.com/office/drawing/2015/06/chart">
            <c:ext xmlns:c16="http://schemas.microsoft.com/office/drawing/2014/chart" uri="{C3380CC4-5D6E-409C-BE32-E72D297353CC}">
              <c16:uniqueId val="{00000001-3568-44F2-A5C6-6BC17C6B53C4}"/>
            </c:ext>
          </c:extLst>
        </c:ser>
        <c:dLbls>
          <c:showLegendKey val="0"/>
          <c:showVal val="0"/>
          <c:showCatName val="0"/>
          <c:showSerName val="0"/>
          <c:showPercent val="0"/>
          <c:showBubbleSize val="0"/>
        </c:dLbls>
        <c:axId val="202661248"/>
        <c:axId val="202667136"/>
      </c:radarChart>
      <c:catAx>
        <c:axId val="20266124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2667136"/>
        <c:crosses val="autoZero"/>
        <c:auto val="1"/>
        <c:lblAlgn val="ctr"/>
        <c:lblOffset val="100"/>
        <c:noMultiLvlLbl val="0"/>
      </c:catAx>
      <c:valAx>
        <c:axId val="2026671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26612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avril17.xlsx]Graphique'!$D$3:$D$6</c:f>
              <c:numCache>
                <c:formatCode>General</c:formatCode>
                <c:ptCount val="4"/>
                <c:pt idx="0">
                  <c:v>5</c:v>
                </c:pt>
                <c:pt idx="1">
                  <c:v>3</c:v>
                </c:pt>
                <c:pt idx="2">
                  <c:v>5</c:v>
                </c:pt>
                <c:pt idx="3">
                  <c:v>2</c:v>
                </c:pt>
              </c:numCache>
            </c:numRef>
          </c:val>
          <c:extLst xmlns:c16r2="http://schemas.microsoft.com/office/drawing/2015/06/chart">
            <c:ext xmlns:c16="http://schemas.microsoft.com/office/drawing/2014/chart" uri="{C3380CC4-5D6E-409C-BE32-E72D297353CC}">
              <c16:uniqueId val="{00000000-F517-42F0-B1D3-B78F94070E9F}"/>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41000"/>
                  </a:schemeClr>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avril17.xlsx]Graphique'!$E$3:$E$6</c:f>
              <c:numCache>
                <c:formatCode>General</c:formatCode>
                <c:ptCount val="4"/>
                <c:pt idx="0">
                  <c:v>3</c:v>
                </c:pt>
                <c:pt idx="1">
                  <c:v>4</c:v>
                </c:pt>
                <c:pt idx="2">
                  <c:v>4</c:v>
                </c:pt>
                <c:pt idx="3">
                  <c:v>2</c:v>
                </c:pt>
              </c:numCache>
            </c:numRef>
          </c:val>
          <c:extLst xmlns:c16r2="http://schemas.microsoft.com/office/drawing/2015/06/chart">
            <c:ext xmlns:c16="http://schemas.microsoft.com/office/drawing/2014/chart" uri="{C3380CC4-5D6E-409C-BE32-E72D297353CC}">
              <c16:uniqueId val="{00000001-F517-42F0-B1D3-B78F94070E9F}"/>
            </c:ext>
          </c:extLst>
        </c:ser>
        <c:ser>
          <c:idx val="2"/>
          <c:order val="2"/>
          <c:tx>
            <c:strRef>
              <c:f>'[PWANNER critera FARO avril17.xlsx]Graphique'!$F$1</c:f>
              <c:strCache>
                <c:ptCount val="1"/>
                <c:pt idx="0">
                  <c:v>Private Sector</c:v>
                </c:pt>
              </c:strCache>
            </c:strRef>
          </c:tx>
          <c:spPr>
            <a:gradFill flip="none" rotWithShape="1">
              <a:gsLst>
                <a:gs pos="0">
                  <a:schemeClr val="accent3">
                    <a:alpha val="22000"/>
                  </a:schemeClr>
                </a:gs>
                <a:gs pos="100000">
                  <a:schemeClr val="accent3"/>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avril17.xlsx]Graphique'!$F$3:$F$6</c:f>
              <c:numCache>
                <c:formatCode>General</c:formatCode>
                <c:ptCount val="4"/>
                <c:pt idx="0">
                  <c:v>1</c:v>
                </c:pt>
                <c:pt idx="1">
                  <c:v>1</c:v>
                </c:pt>
                <c:pt idx="2">
                  <c:v>4</c:v>
                </c:pt>
                <c:pt idx="3">
                  <c:v>2</c:v>
                </c:pt>
              </c:numCache>
            </c:numRef>
          </c:val>
          <c:extLst xmlns:c16r2="http://schemas.microsoft.com/office/drawing/2015/06/chart">
            <c:ext xmlns:c16="http://schemas.microsoft.com/office/drawing/2014/chart" uri="{C3380CC4-5D6E-409C-BE32-E72D297353CC}">
              <c16:uniqueId val="{00000002-F517-42F0-B1D3-B78F94070E9F}"/>
            </c:ext>
          </c:extLst>
        </c:ser>
        <c:dLbls>
          <c:showLegendKey val="0"/>
          <c:showVal val="0"/>
          <c:showCatName val="0"/>
          <c:showSerName val="0"/>
          <c:showPercent val="0"/>
          <c:showBubbleSize val="0"/>
        </c:dLbls>
        <c:axId val="203326976"/>
        <c:axId val="203328512"/>
      </c:radarChart>
      <c:catAx>
        <c:axId val="203326976"/>
        <c:scaling>
          <c:orientation val="minMax"/>
        </c:scaling>
        <c:delete val="0"/>
        <c:axPos val="b"/>
        <c:majorGridlines/>
        <c:numFmt formatCode="General" sourceLinked="0"/>
        <c:majorTickMark val="out"/>
        <c:minorTickMark val="none"/>
        <c:tickLblPos val="nextTo"/>
        <c:crossAx val="203328512"/>
        <c:crosses val="autoZero"/>
        <c:auto val="1"/>
        <c:lblAlgn val="ctr"/>
        <c:lblOffset val="100"/>
        <c:noMultiLvlLbl val="0"/>
      </c:catAx>
      <c:valAx>
        <c:axId val="203328512"/>
        <c:scaling>
          <c:orientation val="minMax"/>
        </c:scaling>
        <c:delete val="1"/>
        <c:axPos val="l"/>
        <c:majorGridlines/>
        <c:numFmt formatCode="General" sourceLinked="1"/>
        <c:majorTickMark val="cross"/>
        <c:minorTickMark val="none"/>
        <c:tickLblPos val="nextTo"/>
        <c:crossAx val="203326976"/>
        <c:crosses val="autoZero"/>
        <c:crossBetween val="between"/>
      </c:valAx>
    </c:plotArea>
    <c:legend>
      <c:legendPos val="r"/>
      <c:overlay val="0"/>
    </c:legend>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spPr>
            <a:gradFill flip="none" rotWithShape="1">
              <a:gsLst>
                <a:gs pos="0">
                  <a:schemeClr val="accent1"/>
                </a:gs>
                <a:gs pos="100000">
                  <a:schemeClr val="accent1"/>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avril17.xlsx]Graphique'!$D$7:$D$10</c:f>
              <c:numCache>
                <c:formatCode>General</c:formatCode>
                <c:ptCount val="4"/>
                <c:pt idx="0">
                  <c:v>5</c:v>
                </c:pt>
                <c:pt idx="1">
                  <c:v>2</c:v>
                </c:pt>
                <c:pt idx="2">
                  <c:v>5</c:v>
                </c:pt>
                <c:pt idx="3">
                  <c:v>0</c:v>
                </c:pt>
              </c:numCache>
            </c:numRef>
          </c:val>
          <c:extLst xmlns:c16r2="http://schemas.microsoft.com/office/drawing/2015/06/chart">
            <c:ext xmlns:c16="http://schemas.microsoft.com/office/drawing/2014/chart" uri="{C3380CC4-5D6E-409C-BE32-E72D297353CC}">
              <c16:uniqueId val="{00000000-D045-405C-90C8-60D73F5AE6E3}"/>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20000"/>
                  </a:schemeClr>
                </a:gs>
              </a:gsLst>
              <a:lin ang="0" scaled="1"/>
              <a:tileRect/>
            </a:gradFill>
            <a:effectLst/>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avril17.xlsx]Graphique'!$E$7:$E$10</c:f>
              <c:numCache>
                <c:formatCode>General</c:formatCode>
                <c:ptCount val="4"/>
                <c:pt idx="0">
                  <c:v>3</c:v>
                </c:pt>
                <c:pt idx="1">
                  <c:v>1</c:v>
                </c:pt>
                <c:pt idx="2">
                  <c:v>4</c:v>
                </c:pt>
                <c:pt idx="3">
                  <c:v>3</c:v>
                </c:pt>
              </c:numCache>
            </c:numRef>
          </c:val>
          <c:extLst xmlns:c16r2="http://schemas.microsoft.com/office/drawing/2015/06/chart">
            <c:ext xmlns:c16="http://schemas.microsoft.com/office/drawing/2014/chart" uri="{C3380CC4-5D6E-409C-BE32-E72D297353CC}">
              <c16:uniqueId val="{00000001-D045-405C-90C8-60D73F5AE6E3}"/>
            </c:ext>
          </c:extLst>
        </c:ser>
        <c:ser>
          <c:idx val="2"/>
          <c:order val="2"/>
          <c:tx>
            <c:strRef>
              <c:f>'[PWANNER critera FARO avril17.xlsx]Graphique'!$F$1</c:f>
              <c:strCache>
                <c:ptCount val="1"/>
                <c:pt idx="0">
                  <c:v>Private Sector</c:v>
                </c:pt>
              </c:strCache>
            </c:strRef>
          </c:tx>
          <c:spPr>
            <a:gradFill flip="none" rotWithShape="1">
              <a:gsLst>
                <a:gs pos="0">
                  <a:schemeClr val="accent3"/>
                </a:gs>
                <a:gs pos="100000">
                  <a:schemeClr val="accent3">
                    <a:alpha val="15000"/>
                  </a:schemeClr>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avril17.xlsx]Graphique'!$F$7:$F$10</c:f>
              <c:numCache>
                <c:formatCode>General</c:formatCode>
                <c:ptCount val="4"/>
                <c:pt idx="0">
                  <c:v>1</c:v>
                </c:pt>
                <c:pt idx="1">
                  <c:v>2</c:v>
                </c:pt>
                <c:pt idx="2">
                  <c:v>1</c:v>
                </c:pt>
                <c:pt idx="3">
                  <c:v>1</c:v>
                </c:pt>
              </c:numCache>
            </c:numRef>
          </c:val>
          <c:extLst xmlns:c16r2="http://schemas.microsoft.com/office/drawing/2015/06/chart">
            <c:ext xmlns:c16="http://schemas.microsoft.com/office/drawing/2014/chart" uri="{C3380CC4-5D6E-409C-BE32-E72D297353CC}">
              <c16:uniqueId val="{00000002-D045-405C-90C8-60D73F5AE6E3}"/>
            </c:ext>
          </c:extLst>
        </c:ser>
        <c:dLbls>
          <c:showLegendKey val="0"/>
          <c:showVal val="0"/>
          <c:showCatName val="0"/>
          <c:showSerName val="0"/>
          <c:showPercent val="0"/>
          <c:showBubbleSize val="0"/>
        </c:dLbls>
        <c:axId val="204698368"/>
        <c:axId val="204699904"/>
      </c:radarChart>
      <c:catAx>
        <c:axId val="204698368"/>
        <c:scaling>
          <c:orientation val="minMax"/>
        </c:scaling>
        <c:delete val="0"/>
        <c:axPos val="b"/>
        <c:majorGridlines/>
        <c:numFmt formatCode="General" sourceLinked="0"/>
        <c:majorTickMark val="out"/>
        <c:minorTickMark val="none"/>
        <c:tickLblPos val="nextTo"/>
        <c:crossAx val="204699904"/>
        <c:crosses val="autoZero"/>
        <c:auto val="1"/>
        <c:lblAlgn val="ctr"/>
        <c:lblOffset val="100"/>
        <c:noMultiLvlLbl val="0"/>
      </c:catAx>
      <c:valAx>
        <c:axId val="204699904"/>
        <c:scaling>
          <c:orientation val="minMax"/>
        </c:scaling>
        <c:delete val="1"/>
        <c:axPos val="l"/>
        <c:majorGridlines/>
        <c:numFmt formatCode="General" sourceLinked="1"/>
        <c:majorTickMark val="cross"/>
        <c:minorTickMark val="none"/>
        <c:tickLblPos val="nextTo"/>
        <c:crossAx val="204698368"/>
        <c:crosses val="autoZero"/>
        <c:crossBetween val="between"/>
      </c:valAx>
    </c:plotArea>
    <c:legend>
      <c:legendPos val="r"/>
      <c:overlay val="0"/>
    </c:legend>
    <c:plotVisOnly val="1"/>
    <c:dispBlanksAs val="gap"/>
    <c:showDLblsOverMax val="0"/>
  </c:chart>
  <c:spPr>
    <a:ln>
      <a:noFill/>
    </a:ln>
  </c:sp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0.43613</cdr:x>
      <cdr:y>0.42182</cdr:y>
    </cdr:from>
    <cdr:to>
      <cdr:x>0.59131</cdr:x>
      <cdr:y>0.88075</cdr:y>
    </cdr:to>
    <cdr:sp macro="" textlink="">
      <cdr:nvSpPr>
        <cdr:cNvPr id="2" name="Zone de texte 1"/>
        <cdr:cNvSpPr txBox="1"/>
      </cdr:nvSpPr>
      <cdr:spPr>
        <a:xfrm xmlns:a="http://schemas.openxmlformats.org/drawingml/2006/main">
          <a:off x="1927503" y="945535"/>
          <a:ext cx="685858" cy="1028700"/>
        </a:xfrm>
        <a:prstGeom xmlns:a="http://schemas.openxmlformats.org/drawingml/2006/main" prst="rect">
          <a:avLst/>
        </a:prstGeom>
      </cdr:spPr>
    </cdr:sp>
  </cdr:relSizeAnchor>
  <cdr:relSizeAnchor xmlns:cdr="http://schemas.openxmlformats.org/drawingml/2006/chartDrawing">
    <cdr:from>
      <cdr:x>0</cdr:x>
      <cdr:y>0</cdr:y>
    </cdr:from>
    <cdr:to>
      <cdr:x>0.2769</cdr:x>
      <cdr:y>0.23467</cdr:y>
    </cdr:to>
    <cdr:sp macro="" textlink="">
      <cdr:nvSpPr>
        <cdr:cNvPr id="3" name="Rounded Rectangle 2"/>
        <cdr:cNvSpPr/>
      </cdr:nvSpPr>
      <cdr:spPr>
        <a:xfrm xmlns:a="http://schemas.openxmlformats.org/drawingml/2006/main">
          <a:off x="0" y="0"/>
          <a:ext cx="1197428" cy="514103"/>
        </a:xfrm>
        <a:prstGeom xmlns:a="http://schemas.openxmlformats.org/drawingml/2006/main" prst="roundRect">
          <a:avLst/>
        </a:prstGeom>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fr-FR" sz="800">
              <a:solidFill>
                <a:schemeClr val="dk1"/>
              </a:solidFill>
              <a:latin typeface="+mn-lt"/>
              <a:ea typeface="+mn-ea"/>
              <a:cs typeface="+mn-cs"/>
            </a:rPr>
            <a:t>Exemple d’auto-évaluation – Indicateur de référence</a:t>
          </a:r>
        </a:p>
      </cdr:txBody>
    </cdr:sp>
  </cdr:relSizeAnchor>
  <cdr:relSizeAnchor xmlns:cdr="http://schemas.openxmlformats.org/drawingml/2006/chartDrawing">
    <cdr:from>
      <cdr:x>0.47497</cdr:x>
      <cdr:y>0.26976</cdr:y>
    </cdr:from>
    <cdr:to>
      <cdr:x>0.53949</cdr:x>
      <cdr:y>0.78297</cdr:y>
    </cdr:to>
    <cdr:sp macro="" textlink="">
      <cdr:nvSpPr>
        <cdr:cNvPr id="5" name="Text Box 4"/>
        <cdr:cNvSpPr txBox="1"/>
      </cdr:nvSpPr>
      <cdr:spPr>
        <a:xfrm xmlns:a="http://schemas.openxmlformats.org/drawingml/2006/main">
          <a:off x="2099187" y="604684"/>
          <a:ext cx="285136" cy="11503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0.30478</cdr:x>
      <cdr:y>0.42986</cdr:y>
    </cdr:from>
    <cdr:to>
      <cdr:x>0.68409</cdr:x>
      <cdr:y>0.5461</cdr:y>
    </cdr:to>
    <cdr:sp macro="" textlink="">
      <cdr:nvSpPr>
        <cdr:cNvPr id="6" name="Text Box 5"/>
        <cdr:cNvSpPr txBox="1"/>
      </cdr:nvSpPr>
      <cdr:spPr>
        <a:xfrm xmlns:a="http://schemas.openxmlformats.org/drawingml/2006/main">
          <a:off x="1347019" y="963561"/>
          <a:ext cx="1676400" cy="260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0.29143</cdr:x>
      <cdr:y>0.39477</cdr:y>
    </cdr:from>
    <cdr:to>
      <cdr:x>0.71858</cdr:x>
      <cdr:y>0.6097</cdr:y>
    </cdr:to>
    <cdr:sp macro="" textlink="">
      <cdr:nvSpPr>
        <cdr:cNvPr id="7" name="Text Box 6"/>
        <cdr:cNvSpPr txBox="1"/>
      </cdr:nvSpPr>
      <cdr:spPr>
        <a:xfrm xmlns:a="http://schemas.openxmlformats.org/drawingml/2006/main">
          <a:off x="1288026" y="884903"/>
          <a:ext cx="1887793" cy="4817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5</a:t>
          </a:r>
          <a:r>
            <a:rPr lang="en-US" sz="1000">
              <a:latin typeface="+mn-lt"/>
              <a:ea typeface="+mn-ea"/>
              <a:cs typeface="+mn-cs"/>
            </a:rPr>
            <a:t> </a:t>
          </a:r>
          <a:r>
            <a:rPr lang="en-US" sz="1000"/>
            <a:t>4</a:t>
          </a:r>
          <a:r>
            <a:rPr lang="en-US" sz="1000">
              <a:latin typeface="+mn-lt"/>
              <a:ea typeface="+mn-ea"/>
              <a:cs typeface="+mn-cs"/>
            </a:rPr>
            <a:t> </a:t>
          </a:r>
          <a:r>
            <a:rPr lang="en-US" sz="1000"/>
            <a:t>3</a:t>
          </a:r>
          <a:r>
            <a:rPr lang="en-US" sz="1000">
              <a:latin typeface="+mn-lt"/>
              <a:ea typeface="+mn-ea"/>
              <a:cs typeface="+mn-cs"/>
            </a:rPr>
            <a:t> </a:t>
          </a:r>
          <a:r>
            <a:rPr lang="en-US" sz="1000"/>
            <a:t>2</a:t>
          </a:r>
          <a:r>
            <a:rPr lang="en-US" sz="1000">
              <a:latin typeface="+mn-lt"/>
              <a:ea typeface="+mn-ea"/>
              <a:cs typeface="+mn-cs"/>
            </a:rPr>
            <a:t> </a:t>
          </a:r>
          <a:r>
            <a:rPr lang="en-US" sz="1000"/>
            <a:t>1</a:t>
          </a:r>
        </a:p>
      </cdr:txBody>
    </cdr:sp>
  </cdr:relSizeAnchor>
  <cdr:relSizeAnchor xmlns:cdr="http://schemas.openxmlformats.org/drawingml/2006/chartDrawing">
    <cdr:from>
      <cdr:x>0.43549</cdr:x>
      <cdr:y>0.02236</cdr:y>
    </cdr:from>
    <cdr:to>
      <cdr:x>0.58653</cdr:x>
      <cdr:y>0.10186</cdr:y>
    </cdr:to>
    <cdr:sp macro="" textlink="">
      <cdr:nvSpPr>
        <cdr:cNvPr id="4" name="Text Box 3"/>
        <cdr:cNvSpPr txBox="1"/>
      </cdr:nvSpPr>
      <cdr:spPr>
        <a:xfrm xmlns:a="http://schemas.openxmlformats.org/drawingml/2006/main">
          <a:off x="1883229" y="48986"/>
          <a:ext cx="653142" cy="1741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0.4292</cdr:x>
      <cdr:y>0.02236</cdr:y>
    </cdr:from>
    <cdr:to>
      <cdr:x>0.61422</cdr:x>
      <cdr:y>0.10186</cdr:y>
    </cdr:to>
    <cdr:sp macro="" textlink="">
      <cdr:nvSpPr>
        <cdr:cNvPr id="8" name="Text Box 7"/>
        <cdr:cNvSpPr txBox="1"/>
      </cdr:nvSpPr>
      <cdr:spPr>
        <a:xfrm xmlns:a="http://schemas.openxmlformats.org/drawingml/2006/main">
          <a:off x="1856015" y="48986"/>
          <a:ext cx="800100" cy="17417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fr-FR" sz="1000"/>
            <a:t>Facilitateur</a:t>
          </a:r>
        </a:p>
      </cdr:txBody>
    </cdr:sp>
  </cdr:relSizeAnchor>
  <cdr:relSizeAnchor xmlns:cdr="http://schemas.openxmlformats.org/drawingml/2006/chartDrawing">
    <cdr:from>
      <cdr:x>0.09818</cdr:x>
      <cdr:y>0.42733</cdr:y>
    </cdr:from>
    <cdr:to>
      <cdr:x>0.30334</cdr:x>
      <cdr:y>0.52422</cdr:y>
    </cdr:to>
    <cdr:sp macro="" textlink="">
      <cdr:nvSpPr>
        <cdr:cNvPr id="9" name="Text Box 8"/>
        <cdr:cNvSpPr txBox="1"/>
      </cdr:nvSpPr>
      <cdr:spPr>
        <a:xfrm xmlns:a="http://schemas.openxmlformats.org/drawingml/2006/main">
          <a:off x="424544" y="936172"/>
          <a:ext cx="887185" cy="21227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fr-FR" sz="1000"/>
            <a:t>Secteur privé</a:t>
          </a:r>
        </a:p>
      </cdr:txBody>
    </cdr:sp>
  </cdr:relSizeAnchor>
  <cdr:relSizeAnchor xmlns:cdr="http://schemas.openxmlformats.org/drawingml/2006/chartDrawing">
    <cdr:from>
      <cdr:x>0.69981</cdr:x>
      <cdr:y>0.42981</cdr:y>
    </cdr:from>
    <cdr:to>
      <cdr:x>0.94021</cdr:x>
      <cdr:y>0.63557</cdr:y>
    </cdr:to>
    <cdr:sp macro="" textlink="">
      <cdr:nvSpPr>
        <cdr:cNvPr id="10" name="Text Box 9"/>
        <cdr:cNvSpPr txBox="1"/>
      </cdr:nvSpPr>
      <cdr:spPr>
        <a:xfrm xmlns:a="http://schemas.openxmlformats.org/drawingml/2006/main">
          <a:off x="3026229" y="941614"/>
          <a:ext cx="1039585" cy="45076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fr-FR" sz="1000"/>
            <a:t>Communauté patrimoniale</a:t>
          </a:r>
        </a:p>
      </cdr:txBody>
    </cdr:sp>
  </cdr:relSizeAnchor>
  <cdr:relSizeAnchor xmlns:cdr="http://schemas.openxmlformats.org/drawingml/2006/chartDrawing">
    <cdr:from>
      <cdr:x>0.3713</cdr:x>
      <cdr:y>0.88447</cdr:y>
    </cdr:from>
    <cdr:to>
      <cdr:x>0.67338</cdr:x>
      <cdr:y>0.97391</cdr:y>
    </cdr:to>
    <cdr:sp macro="" textlink="">
      <cdr:nvSpPr>
        <cdr:cNvPr id="11" name="Text Box 10"/>
        <cdr:cNvSpPr txBox="1"/>
      </cdr:nvSpPr>
      <cdr:spPr>
        <a:xfrm xmlns:a="http://schemas.openxmlformats.org/drawingml/2006/main">
          <a:off x="1605644" y="1937658"/>
          <a:ext cx="1306286" cy="19594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fr-FR" sz="1000"/>
            <a:t>Institutions publiques</a:t>
          </a:r>
        </a:p>
      </cdr:txBody>
    </cdr:sp>
  </cdr:relSizeAnchor>
</c:userShapes>
</file>

<file path=word/drawings/drawing2.xml><?xml version="1.0" encoding="utf-8"?>
<c:userShapes xmlns:c="http://schemas.openxmlformats.org/drawingml/2006/chart">
  <cdr:relSizeAnchor xmlns:cdr="http://schemas.openxmlformats.org/drawingml/2006/chartDrawing">
    <cdr:from>
      <cdr:x>0.23435</cdr:x>
      <cdr:y>0.00913</cdr:y>
    </cdr:from>
    <cdr:to>
      <cdr:x>0.51786</cdr:x>
      <cdr:y>0.23368</cdr:y>
    </cdr:to>
    <cdr:sp macro="" textlink="">
      <cdr:nvSpPr>
        <cdr:cNvPr id="2" name="Text Box 1"/>
        <cdr:cNvSpPr txBox="1"/>
      </cdr:nvSpPr>
      <cdr:spPr>
        <a:xfrm xmlns:a="http://schemas.openxmlformats.org/drawingml/2006/main">
          <a:off x="1219200" y="27215"/>
          <a:ext cx="1475014" cy="66947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100">
              <a:effectLst/>
              <a:latin typeface="+mn-lt"/>
              <a:ea typeface="+mn-ea"/>
              <a:cs typeface="+mn-cs"/>
            </a:rPr>
            <a:t>5. Consensus autour d’une vision commune élargie du patrimoine </a:t>
          </a:r>
          <a:endParaRPr lang="fr-FR" sz="1000"/>
        </a:p>
      </cdr:txBody>
    </cdr:sp>
  </cdr:relSizeAnchor>
  <cdr:relSizeAnchor xmlns:cdr="http://schemas.openxmlformats.org/drawingml/2006/chartDrawing">
    <cdr:from>
      <cdr:x>0.02511</cdr:x>
      <cdr:y>0.37061</cdr:y>
    </cdr:from>
    <cdr:to>
      <cdr:x>0.22493</cdr:x>
      <cdr:y>0.62437</cdr:y>
    </cdr:to>
    <cdr:sp macro="" textlink="">
      <cdr:nvSpPr>
        <cdr:cNvPr id="3" name="Text Box 2"/>
        <cdr:cNvSpPr txBox="1"/>
      </cdr:nvSpPr>
      <cdr:spPr>
        <a:xfrm xmlns:a="http://schemas.openxmlformats.org/drawingml/2006/main">
          <a:off x="130629" y="1104900"/>
          <a:ext cx="1039585" cy="75655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000"/>
            <a:t>8. </a:t>
          </a:r>
          <a:r>
            <a:rPr lang="fr-FR" sz="1000">
              <a:effectLst/>
              <a:latin typeface="+mn-lt"/>
              <a:ea typeface="+mn-ea"/>
              <a:cs typeface="+mn-cs"/>
            </a:rPr>
            <a:t>Engagement et capacités de mobilisation des ressources</a:t>
          </a:r>
          <a:endParaRPr lang="fr-FR" sz="1000"/>
        </a:p>
      </cdr:txBody>
    </cdr:sp>
  </cdr:relSizeAnchor>
  <cdr:relSizeAnchor xmlns:cdr="http://schemas.openxmlformats.org/drawingml/2006/chartDrawing">
    <cdr:from>
      <cdr:x>0.51996</cdr:x>
      <cdr:y>0.33957</cdr:y>
    </cdr:from>
    <cdr:to>
      <cdr:x>0.74803</cdr:x>
      <cdr:y>0.71565</cdr:y>
    </cdr:to>
    <cdr:sp macro="" textlink="">
      <cdr:nvSpPr>
        <cdr:cNvPr id="4" name="Text Box 3"/>
        <cdr:cNvSpPr txBox="1"/>
      </cdr:nvSpPr>
      <cdr:spPr>
        <a:xfrm xmlns:a="http://schemas.openxmlformats.org/drawingml/2006/main">
          <a:off x="2705100" y="1012372"/>
          <a:ext cx="1186543" cy="1121228"/>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000"/>
            <a:t>6. </a:t>
          </a:r>
          <a:r>
            <a:rPr lang="fr-FR" sz="1100">
              <a:effectLst/>
              <a:latin typeface="+mn-lt"/>
              <a:ea typeface="+mn-ea"/>
              <a:cs typeface="+mn-cs"/>
            </a:rPr>
            <a:t>Volonté de toutes les parties prenantes de coopérer (autorités locales et société civile)</a:t>
          </a:r>
          <a:endParaRPr lang="fr-FR" sz="1000"/>
        </a:p>
      </cdr:txBody>
    </cdr:sp>
  </cdr:relSizeAnchor>
  <cdr:relSizeAnchor xmlns:cdr="http://schemas.openxmlformats.org/drawingml/2006/chartDrawing">
    <cdr:from>
      <cdr:x>0.76879</cdr:x>
      <cdr:y>0.38521</cdr:y>
    </cdr:from>
    <cdr:to>
      <cdr:x>1</cdr:x>
      <cdr:y>0.60246</cdr:y>
    </cdr:to>
    <cdr:grpSp>
      <cdr:nvGrpSpPr>
        <cdr:cNvPr id="10" name="Group 9"/>
        <cdr:cNvGrpSpPr/>
      </cdr:nvGrpSpPr>
      <cdr:grpSpPr>
        <a:xfrm xmlns:a="http://schemas.openxmlformats.org/drawingml/2006/main">
          <a:off x="3999684" y="1148442"/>
          <a:ext cx="1202871" cy="647701"/>
          <a:chOff x="3999684" y="1148442"/>
          <a:chExt cx="1202871" cy="647701"/>
        </a:xfrm>
      </cdr:grpSpPr>
      <cdr:sp macro="" textlink="">
        <cdr:nvSpPr>
          <cdr:cNvPr id="6" name="Text Box 5"/>
          <cdr:cNvSpPr txBox="1"/>
        </cdr:nvSpPr>
        <cdr:spPr>
          <a:xfrm xmlns:a="http://schemas.openxmlformats.org/drawingml/2006/main">
            <a:off x="3999684" y="1148442"/>
            <a:ext cx="1202871" cy="22315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rIns="0" rtlCol="0"/>
          <a:lstStyle xmlns:a="http://schemas.openxmlformats.org/drawingml/2006/main"/>
          <a:p xmlns:a="http://schemas.openxmlformats.org/drawingml/2006/main">
            <a:r>
              <a:rPr lang="fr-FR" sz="800">
                <a:effectLst/>
                <a:latin typeface="+mn-lt"/>
                <a:ea typeface="+mn-ea"/>
                <a:cs typeface="+mn-cs"/>
              </a:rPr>
              <a:t>Communauté patrimoniale </a:t>
            </a:r>
            <a:endParaRPr lang="fr-FR" sz="800"/>
          </a:p>
        </cdr:txBody>
      </cdr:sp>
      <cdr:sp macro="" textlink="">
        <cdr:nvSpPr>
          <cdr:cNvPr id="7" name="Text Box 1"/>
          <cdr:cNvSpPr txBox="1"/>
        </cdr:nvSpPr>
        <cdr:spPr>
          <a:xfrm xmlns:a="http://schemas.openxmlformats.org/drawingml/2006/main">
            <a:off x="4000500" y="1384300"/>
            <a:ext cx="1202055" cy="217714"/>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rIns="0" rtlCol="0"/>
          <a:lstStyle xmlns:a="http://schemas.openxmlformats.org/drawingml/2006/main"/>
          <a:p xmlns:a="http://schemas.openxmlformats.org/drawingml/2006/main">
            <a:r>
              <a:rPr lang="fr-FR" sz="800"/>
              <a:t>Institutions publiques</a:t>
            </a:r>
          </a:p>
        </cdr:txBody>
      </cdr:sp>
      <cdr:sp macro="" textlink="">
        <cdr:nvSpPr>
          <cdr:cNvPr id="8" name="Text Box 7"/>
          <cdr:cNvSpPr txBox="1"/>
        </cdr:nvSpPr>
        <cdr:spPr>
          <a:xfrm xmlns:a="http://schemas.openxmlformats.org/drawingml/2006/main">
            <a:off x="4011386" y="1616529"/>
            <a:ext cx="1094014" cy="17961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rIns="0" rtlCol="0"/>
          <a:lstStyle xmlns:a="http://schemas.openxmlformats.org/drawingml/2006/main"/>
          <a:p xmlns:a="http://schemas.openxmlformats.org/drawingml/2006/main">
            <a:r>
              <a:rPr lang="fr-FR" sz="800"/>
              <a:t>Secteur privé</a:t>
            </a:r>
          </a:p>
        </cdr:txBody>
      </cdr:sp>
    </cdr:grpSp>
  </cdr:relSizeAnchor>
  <cdr:relSizeAnchor xmlns:cdr="http://schemas.openxmlformats.org/drawingml/2006/chartDrawing">
    <cdr:from>
      <cdr:x>0.22598</cdr:x>
      <cdr:y>0.75765</cdr:y>
    </cdr:from>
    <cdr:to>
      <cdr:x>0.51996</cdr:x>
      <cdr:y>0.99133</cdr:y>
    </cdr:to>
    <cdr:sp macro="" textlink="">
      <cdr:nvSpPr>
        <cdr:cNvPr id="9" name="Text Box 8"/>
        <cdr:cNvSpPr txBox="1"/>
      </cdr:nvSpPr>
      <cdr:spPr>
        <a:xfrm xmlns:a="http://schemas.openxmlformats.org/drawingml/2006/main">
          <a:off x="1175656" y="2258786"/>
          <a:ext cx="1529443" cy="69668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000"/>
            <a:t>7. </a:t>
          </a:r>
          <a:r>
            <a:rPr lang="fr-FR" sz="1000">
              <a:effectLst/>
              <a:latin typeface="+mn-lt"/>
              <a:ea typeface="+mn-ea"/>
              <a:cs typeface="+mn-cs"/>
            </a:rPr>
            <a:t>Intérêt commun défini pour l’action liée au patrimoine</a:t>
          </a:r>
          <a:endParaRPr lang="fr-FR" sz="1000"/>
        </a:p>
      </cdr:txBody>
    </cdr:sp>
  </cdr:relSizeAnchor>
</c:userShapes>
</file>

<file path=word/drawings/drawing3.xml><?xml version="1.0" encoding="utf-8"?>
<c:userShapes xmlns:c="http://schemas.openxmlformats.org/drawingml/2006/chart">
  <cdr:relSizeAnchor xmlns:cdr="http://schemas.openxmlformats.org/drawingml/2006/chartDrawing">
    <cdr:from>
      <cdr:x>0.22864</cdr:x>
      <cdr:y>0</cdr:y>
    </cdr:from>
    <cdr:to>
      <cdr:x>0.50479</cdr:x>
      <cdr:y>0.23422</cdr:y>
    </cdr:to>
    <cdr:sp macro="" textlink="">
      <cdr:nvSpPr>
        <cdr:cNvPr id="2" name="Text Box 1"/>
        <cdr:cNvSpPr txBox="1"/>
      </cdr:nvSpPr>
      <cdr:spPr>
        <a:xfrm xmlns:a="http://schemas.openxmlformats.org/drawingml/2006/main">
          <a:off x="1126671" y="0"/>
          <a:ext cx="1360715" cy="767443"/>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spcBef>
              <a:spcPts val="600"/>
            </a:spcBef>
          </a:pPr>
          <a:endParaRPr lang="fr-FR" sz="900"/>
        </a:p>
        <a:p xmlns:a="http://schemas.openxmlformats.org/drawingml/2006/main">
          <a:pPr algn="ctr">
            <a:spcBef>
              <a:spcPts val="600"/>
            </a:spcBef>
          </a:pPr>
          <a:r>
            <a:rPr lang="fr-FR" sz="900"/>
            <a:t>9. </a:t>
          </a:r>
          <a:r>
            <a:rPr lang="fr-FR" sz="900">
              <a:effectLst/>
              <a:latin typeface="+mn-lt"/>
              <a:ea typeface="+mn-ea"/>
              <a:cs typeface="+mn-cs"/>
            </a:rPr>
            <a:t>Élaboration de divers récits en fonction des personnes et des lieux</a:t>
          </a:r>
          <a:endParaRPr lang="fr-FR" sz="900"/>
        </a:p>
      </cdr:txBody>
    </cdr:sp>
  </cdr:relSizeAnchor>
  <cdr:relSizeAnchor xmlns:cdr="http://schemas.openxmlformats.org/drawingml/2006/chartDrawing">
    <cdr:from>
      <cdr:x>2.02939E-7</cdr:x>
      <cdr:y>0.30399</cdr:y>
    </cdr:from>
    <cdr:to>
      <cdr:x>0.19551</cdr:x>
      <cdr:y>0.67442</cdr:y>
    </cdr:to>
    <cdr:sp macro="" textlink="">
      <cdr:nvSpPr>
        <cdr:cNvPr id="3" name="Text Box 2"/>
        <cdr:cNvSpPr txBox="1"/>
      </cdr:nvSpPr>
      <cdr:spPr>
        <a:xfrm xmlns:a="http://schemas.openxmlformats.org/drawingml/2006/main">
          <a:off x="1" y="996042"/>
          <a:ext cx="963386" cy="121375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900">
              <a:effectLst/>
              <a:latin typeface="+mn-lt"/>
              <a:ea typeface="+mn-ea"/>
              <a:cs typeface="+mn-cs"/>
            </a:rPr>
            <a:t>12. Renforcement de la participation démocratique et de l’inclusion sociale de tous les habitants</a:t>
          </a:r>
          <a:endParaRPr lang="fr-FR" sz="900"/>
        </a:p>
      </cdr:txBody>
    </cdr:sp>
  </cdr:relSizeAnchor>
  <cdr:relSizeAnchor xmlns:cdr="http://schemas.openxmlformats.org/drawingml/2006/chartDrawing">
    <cdr:from>
      <cdr:x>0.5324</cdr:x>
      <cdr:y>0.3804</cdr:y>
    </cdr:from>
    <cdr:to>
      <cdr:x>0.73012</cdr:x>
      <cdr:y>0.63123</cdr:y>
    </cdr:to>
    <cdr:sp macro="" textlink="">
      <cdr:nvSpPr>
        <cdr:cNvPr id="4" name="Text Box 3"/>
        <cdr:cNvSpPr txBox="1"/>
      </cdr:nvSpPr>
      <cdr:spPr>
        <a:xfrm xmlns:a="http://schemas.openxmlformats.org/drawingml/2006/main">
          <a:off x="2623457" y="1246415"/>
          <a:ext cx="974272" cy="82187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900"/>
            <a:t>10. </a:t>
          </a:r>
          <a:r>
            <a:rPr lang="fr-FR" sz="900">
              <a:effectLst/>
              <a:latin typeface="+mn-lt"/>
              <a:ea typeface="+mn-ea"/>
              <a:cs typeface="+mn-cs"/>
            </a:rPr>
            <a:t>Modèle socio-économique plus démocratique </a:t>
          </a:r>
          <a:endParaRPr lang="fr-FR" sz="900"/>
        </a:p>
      </cdr:txBody>
    </cdr:sp>
  </cdr:relSizeAnchor>
  <cdr:relSizeAnchor xmlns:cdr="http://schemas.openxmlformats.org/drawingml/2006/chartDrawing">
    <cdr:from>
      <cdr:x>0.22975</cdr:x>
      <cdr:y>0.75581</cdr:y>
    </cdr:from>
    <cdr:to>
      <cdr:x>0.49264</cdr:x>
      <cdr:y>0.98007</cdr:y>
    </cdr:to>
    <cdr:sp macro="" textlink="">
      <cdr:nvSpPr>
        <cdr:cNvPr id="6" name="Text Box 5"/>
        <cdr:cNvSpPr txBox="1"/>
      </cdr:nvSpPr>
      <cdr:spPr>
        <a:xfrm xmlns:a="http://schemas.openxmlformats.org/drawingml/2006/main">
          <a:off x="1132115" y="2476500"/>
          <a:ext cx="1295400" cy="73478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900"/>
            <a:t>11. </a:t>
          </a:r>
          <a:r>
            <a:rPr lang="fr-FR" sz="900">
              <a:effectLst/>
              <a:latin typeface="+mn-lt"/>
              <a:ea typeface="+mn-ea"/>
              <a:cs typeface="+mn-cs"/>
            </a:rPr>
            <a:t>Engagement envers les principes des droits de l’homme</a:t>
          </a:r>
          <a:endParaRPr lang="fr-FR" sz="900"/>
        </a:p>
      </cdr:txBody>
    </cdr:sp>
  </cdr:relSizeAnchor>
  <cdr:relSizeAnchor xmlns:cdr="http://schemas.openxmlformats.org/drawingml/2006/chartDrawing">
    <cdr:from>
      <cdr:x>0.75258</cdr:x>
      <cdr:y>0.39535</cdr:y>
    </cdr:from>
    <cdr:to>
      <cdr:x>0.99109</cdr:x>
      <cdr:y>0.45007</cdr:y>
    </cdr:to>
    <cdr:sp macro="" textlink="">
      <cdr:nvSpPr>
        <cdr:cNvPr id="11" name="Text Box 10"/>
        <cdr:cNvSpPr txBox="1"/>
      </cdr:nvSpPr>
      <cdr:spPr>
        <a:xfrm xmlns:a="http://schemas.openxmlformats.org/drawingml/2006/main">
          <a:off x="3784862" y="1295401"/>
          <a:ext cx="1199514" cy="17929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rIns="0" rtlCol="0"/>
        <a:lstStyle xmlns:a="http://schemas.openxmlformats.org/drawingml/2006/main"/>
        <a:p xmlns:a="http://schemas.openxmlformats.org/drawingml/2006/main">
          <a:r>
            <a:rPr lang="fr-FR" sz="800"/>
            <a:t>Communauté patrimoniale</a:t>
          </a:r>
        </a:p>
      </cdr:txBody>
    </cdr:sp>
  </cdr:relSizeAnchor>
  <cdr:relSizeAnchor xmlns:cdr="http://schemas.openxmlformats.org/drawingml/2006/chartDrawing">
    <cdr:from>
      <cdr:x>0.75312</cdr:x>
      <cdr:y>0.48016</cdr:y>
    </cdr:from>
    <cdr:to>
      <cdr:x>1</cdr:x>
      <cdr:y>0.53078</cdr:y>
    </cdr:to>
    <cdr:sp macro="" textlink="">
      <cdr:nvSpPr>
        <cdr:cNvPr id="16" name="Text Box 15"/>
        <cdr:cNvSpPr txBox="1"/>
      </cdr:nvSpPr>
      <cdr:spPr>
        <a:xfrm xmlns:a="http://schemas.openxmlformats.org/drawingml/2006/main">
          <a:off x="3787588" y="1573305"/>
          <a:ext cx="1241612" cy="16584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rtlCol="0"/>
        <a:lstStyle xmlns:a="http://schemas.openxmlformats.org/drawingml/2006/main"/>
        <a:p xmlns:a="http://schemas.openxmlformats.org/drawingml/2006/main">
          <a:r>
            <a:rPr lang="fr-FR" sz="800"/>
            <a:t>Institutions publiques</a:t>
          </a:r>
        </a:p>
      </cdr:txBody>
    </cdr:sp>
  </cdr:relSizeAnchor>
  <cdr:relSizeAnchor xmlns:cdr="http://schemas.openxmlformats.org/drawingml/2006/chartDrawing">
    <cdr:from>
      <cdr:x>0.75128</cdr:x>
      <cdr:y>0.55009</cdr:y>
    </cdr:from>
    <cdr:to>
      <cdr:x>0.94296</cdr:x>
      <cdr:y>0.58566</cdr:y>
    </cdr:to>
    <cdr:sp macro="" textlink="">
      <cdr:nvSpPr>
        <cdr:cNvPr id="17" name="Text Box 16"/>
        <cdr:cNvSpPr txBox="1"/>
      </cdr:nvSpPr>
      <cdr:spPr>
        <a:xfrm xmlns:a="http://schemas.openxmlformats.org/drawingml/2006/main">
          <a:off x="3778332" y="1802430"/>
          <a:ext cx="963997" cy="11654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rtlCol="0"/>
        <a:lstStyle xmlns:a="http://schemas.openxmlformats.org/drawingml/2006/main"/>
        <a:p xmlns:a="http://schemas.openxmlformats.org/drawingml/2006/main">
          <a:r>
            <a:rPr lang="fr-FR" sz="800"/>
            <a:t>Secteur privé</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0.25594</cdr:x>
      <cdr:y>0.21382</cdr:y>
    </cdr:to>
    <cdr:sp macro="" textlink="">
      <cdr:nvSpPr>
        <cdr:cNvPr id="2" name="Rounded Rectangle 1"/>
        <cdr:cNvSpPr/>
      </cdr:nvSpPr>
      <cdr:spPr>
        <a:xfrm xmlns:a="http://schemas.openxmlformats.org/drawingml/2006/main">
          <a:off x="0" y="0"/>
          <a:ext cx="1177636" cy="619137"/>
        </a:xfrm>
        <a:prstGeom xmlns:a="http://schemas.openxmlformats.org/drawingml/2006/main" prst="roundRect">
          <a:avLst/>
        </a:prstGeom>
      </cdr:spPr>
      <cdr:style>
        <a:lnRef xmlns:a="http://schemas.openxmlformats.org/drawingml/2006/main" idx="1">
          <a:schemeClr val="accent5"/>
        </a:lnRef>
        <a:fillRef xmlns:a="http://schemas.openxmlformats.org/drawingml/2006/main" idx="2">
          <a:schemeClr val="accent5"/>
        </a:fillRef>
        <a:effectRef xmlns:a="http://schemas.openxmlformats.org/drawingml/2006/main" idx="1">
          <a:schemeClr val="accent5"/>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fr-FR" sz="800">
              <a:solidFill>
                <a:schemeClr val="dk1"/>
              </a:solidFill>
              <a:effectLst/>
              <a:latin typeface="+mn-lt"/>
              <a:ea typeface="+mn-ea"/>
              <a:cs typeface="+mn-cs"/>
            </a:rPr>
            <a:t>Exemple d’auto-évaluation – deux ans après l’indicateur de référence</a:t>
          </a:r>
          <a:endParaRPr lang="en-US" sz="800"/>
        </a:p>
      </cdr:txBody>
    </cdr:sp>
  </cdr:relSizeAnchor>
  <cdr:relSizeAnchor xmlns:cdr="http://schemas.openxmlformats.org/drawingml/2006/chartDrawing">
    <cdr:from>
      <cdr:x>0.41442</cdr:x>
      <cdr:y>0.11341</cdr:y>
    </cdr:from>
    <cdr:to>
      <cdr:x>0.58831</cdr:x>
      <cdr:y>0.17356</cdr:y>
    </cdr:to>
    <cdr:sp macro="" textlink="">
      <cdr:nvSpPr>
        <cdr:cNvPr id="3" name="Text Box 1"/>
        <cdr:cNvSpPr txBox="1"/>
      </cdr:nvSpPr>
      <cdr:spPr>
        <a:xfrm xmlns:a="http://schemas.openxmlformats.org/drawingml/2006/main">
          <a:off x="1906815" y="328386"/>
          <a:ext cx="800100" cy="174172"/>
        </a:xfrm>
        <a:prstGeom xmlns:a="http://schemas.openxmlformats.org/drawingml/2006/main" prst="rect">
          <a:avLst/>
        </a:prstGeom>
        <a:solidFill xmlns:a="http://schemas.openxmlformats.org/drawingml/2006/main">
          <a:schemeClr val="bg1"/>
        </a:solidFill>
      </cdr:spPr>
      <cdr:txBody>
        <a:bodyPr xmlns:a="http://schemas.openxmlformats.org/drawingml/2006/main" wrap="square" tIns="0" rtlCol="0"/>
        <a:lstStyle xmlns:a="http://schemas.openxmlformats.org/drawingml/2006/main"/>
        <a:p xmlns:a="http://schemas.openxmlformats.org/drawingml/2006/main">
          <a:pPr algn="ctr"/>
          <a:r>
            <a:rPr lang="fr-FR" sz="1000"/>
            <a:t>Facilitateur</a:t>
          </a:r>
        </a:p>
      </cdr:txBody>
    </cdr:sp>
  </cdr:relSizeAnchor>
  <cdr:relSizeAnchor xmlns:cdr="http://schemas.openxmlformats.org/drawingml/2006/chartDrawing">
    <cdr:from>
      <cdr:x>0.06474</cdr:x>
      <cdr:y>0.51772</cdr:y>
    </cdr:from>
    <cdr:to>
      <cdr:x>0.2616</cdr:x>
      <cdr:y>0.57787</cdr:y>
    </cdr:to>
    <cdr:sp macro="" textlink="">
      <cdr:nvSpPr>
        <cdr:cNvPr id="4" name="Text Box 1"/>
        <cdr:cNvSpPr txBox="1"/>
      </cdr:nvSpPr>
      <cdr:spPr>
        <a:xfrm xmlns:a="http://schemas.openxmlformats.org/drawingml/2006/main">
          <a:off x="297873" y="1499096"/>
          <a:ext cx="905823" cy="174172"/>
        </a:xfrm>
        <a:prstGeom xmlns:a="http://schemas.openxmlformats.org/drawingml/2006/main" prst="rect">
          <a:avLst/>
        </a:prstGeom>
        <a:solidFill xmlns:a="http://schemas.openxmlformats.org/drawingml/2006/main">
          <a:schemeClr val="bg1"/>
        </a:solidFill>
      </cdr:spPr>
      <cdr:txBody>
        <a:bodyPr xmlns:a="http://schemas.openxmlformats.org/drawingml/2006/main" wrap="square" tIns="0" rtlCol="0"/>
        <a:lstStyle xmlns:a="http://schemas.openxmlformats.org/drawingml/2006/main"/>
        <a:p xmlns:a="http://schemas.openxmlformats.org/drawingml/2006/main">
          <a:r>
            <a:rPr lang="fr-FR" sz="1000"/>
            <a:t>Secteur privé</a:t>
          </a:r>
        </a:p>
      </cdr:txBody>
    </cdr:sp>
  </cdr:relSizeAnchor>
  <cdr:relSizeAnchor xmlns:cdr="http://schemas.openxmlformats.org/drawingml/2006/chartDrawing">
    <cdr:from>
      <cdr:x>0.73509</cdr:x>
      <cdr:y>0.49379</cdr:y>
    </cdr:from>
    <cdr:to>
      <cdr:x>0.98462</cdr:x>
      <cdr:y>0.61244</cdr:y>
    </cdr:to>
    <cdr:sp macro="" textlink="">
      <cdr:nvSpPr>
        <cdr:cNvPr id="6" name="Text Box 1"/>
        <cdr:cNvSpPr txBox="1"/>
      </cdr:nvSpPr>
      <cdr:spPr>
        <a:xfrm xmlns:a="http://schemas.openxmlformats.org/drawingml/2006/main">
          <a:off x="3382325" y="1429822"/>
          <a:ext cx="1148112" cy="34355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108000" tIns="0" rIns="0" rtlCol="0"/>
        <a:lstStyle xmlns:a="http://schemas.openxmlformats.org/drawingml/2006/main"/>
        <a:p xmlns:a="http://schemas.openxmlformats.org/drawingml/2006/main">
          <a:r>
            <a:rPr lang="fr-FR" sz="1000"/>
            <a:t>Communauté patrimoniale</a:t>
          </a:r>
        </a:p>
      </cdr:txBody>
    </cdr:sp>
  </cdr:relSizeAnchor>
  <cdr:relSizeAnchor xmlns:cdr="http://schemas.openxmlformats.org/drawingml/2006/chartDrawing">
    <cdr:from>
      <cdr:x>0.3567</cdr:x>
      <cdr:y>0.92568</cdr:y>
    </cdr:from>
    <cdr:to>
      <cdr:x>0.65606</cdr:x>
      <cdr:y>0.98583</cdr:y>
    </cdr:to>
    <cdr:sp macro="" textlink="">
      <cdr:nvSpPr>
        <cdr:cNvPr id="7" name="Text Box 1"/>
        <cdr:cNvSpPr txBox="1"/>
      </cdr:nvSpPr>
      <cdr:spPr>
        <a:xfrm xmlns:a="http://schemas.openxmlformats.org/drawingml/2006/main">
          <a:off x="1641230" y="2680397"/>
          <a:ext cx="1377461" cy="174172"/>
        </a:xfrm>
        <a:prstGeom xmlns:a="http://schemas.openxmlformats.org/drawingml/2006/main" prst="rect">
          <a:avLst/>
        </a:prstGeom>
        <a:solidFill xmlns:a="http://schemas.openxmlformats.org/drawingml/2006/main">
          <a:schemeClr val="bg1"/>
        </a:solidFill>
      </cdr:spPr>
      <cdr:txBody>
        <a:bodyPr xmlns:a="http://schemas.openxmlformats.org/drawingml/2006/main" wrap="square" tIns="0" rtlCol="0"/>
        <a:lstStyle xmlns:a="http://schemas.openxmlformats.org/drawingml/2006/main"/>
        <a:p xmlns:a="http://schemas.openxmlformats.org/drawingml/2006/main">
          <a:r>
            <a:rPr lang="fr-FR" sz="1000"/>
            <a:t>Institutions</a:t>
          </a:r>
          <a:r>
            <a:rPr lang="fr-FR" sz="1000" baseline="0"/>
            <a:t> publiques</a:t>
          </a:r>
          <a:endParaRPr lang="fr-FR" sz="1000"/>
        </a:p>
      </cdr:txBody>
    </cdr:sp>
  </cdr:relSizeAnchor>
</c:userShapes>
</file>

<file path=word/drawings/drawing5.xml><?xml version="1.0" encoding="utf-8"?>
<c:userShapes xmlns:c="http://schemas.openxmlformats.org/drawingml/2006/chart">
  <cdr:relSizeAnchor xmlns:cdr="http://schemas.openxmlformats.org/drawingml/2006/chartDrawing">
    <cdr:from>
      <cdr:x>0.24927</cdr:x>
      <cdr:y>0.03349</cdr:y>
    </cdr:from>
    <cdr:to>
      <cdr:x>0.50185</cdr:x>
      <cdr:y>0.22882</cdr:y>
    </cdr:to>
    <cdr:sp macro="" textlink="">
      <cdr:nvSpPr>
        <cdr:cNvPr id="2" name="Text Box 1"/>
        <cdr:cNvSpPr txBox="1"/>
      </cdr:nvSpPr>
      <cdr:spPr>
        <a:xfrm xmlns:a="http://schemas.openxmlformats.org/drawingml/2006/main">
          <a:off x="1324708" y="105508"/>
          <a:ext cx="1342292" cy="61546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fr-FR" sz="1000"/>
            <a:t>5. </a:t>
          </a:r>
          <a:r>
            <a:rPr lang="fr-FR" sz="1000">
              <a:effectLst/>
              <a:latin typeface="+mn-lt"/>
              <a:ea typeface="+mn-ea"/>
              <a:cs typeface="+mn-cs"/>
            </a:rPr>
            <a:t>Consensus autour d’une vision commune élargie du patrimoine</a:t>
          </a:r>
          <a:endParaRPr lang="fr-FR" sz="1000"/>
        </a:p>
      </cdr:txBody>
    </cdr:sp>
  </cdr:relSizeAnchor>
  <cdr:relSizeAnchor xmlns:cdr="http://schemas.openxmlformats.org/drawingml/2006/chartDrawing">
    <cdr:from>
      <cdr:x>0.00551</cdr:x>
      <cdr:y>0.39066</cdr:y>
    </cdr:from>
    <cdr:to>
      <cdr:x>0.21287</cdr:x>
      <cdr:y>0.61204</cdr:y>
    </cdr:to>
    <cdr:sp macro="" textlink="">
      <cdr:nvSpPr>
        <cdr:cNvPr id="3" name="Text Box 2"/>
        <cdr:cNvSpPr txBox="1"/>
      </cdr:nvSpPr>
      <cdr:spPr>
        <a:xfrm xmlns:a="http://schemas.openxmlformats.org/drawingml/2006/main">
          <a:off x="29308" y="1230923"/>
          <a:ext cx="1101969" cy="697523"/>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fr-FR" sz="1000"/>
            <a:t>8. </a:t>
          </a:r>
          <a:r>
            <a:rPr lang="fr-FR" sz="1000">
              <a:effectLst/>
              <a:latin typeface="+mn-lt"/>
              <a:ea typeface="+mn-ea"/>
              <a:cs typeface="+mn-cs"/>
            </a:rPr>
            <a:t>Engagement et capacités de mobilisation des ressources</a:t>
          </a:r>
          <a:endParaRPr lang="fr-FR" sz="1000"/>
        </a:p>
      </cdr:txBody>
    </cdr:sp>
  </cdr:relSizeAnchor>
  <cdr:relSizeAnchor xmlns:cdr="http://schemas.openxmlformats.org/drawingml/2006/chartDrawing">
    <cdr:from>
      <cdr:x>0.53384</cdr:x>
      <cdr:y>0.37806</cdr:y>
    </cdr:from>
    <cdr:to>
      <cdr:x>0.7423</cdr:x>
      <cdr:y>0.67385</cdr:y>
    </cdr:to>
    <cdr:sp macro="" textlink="">
      <cdr:nvSpPr>
        <cdr:cNvPr id="4" name="Text Box 3"/>
        <cdr:cNvSpPr txBox="1"/>
      </cdr:nvSpPr>
      <cdr:spPr>
        <a:xfrm xmlns:a="http://schemas.openxmlformats.org/drawingml/2006/main">
          <a:off x="2836994" y="1191215"/>
          <a:ext cx="1107822" cy="93199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fr-FR" sz="1000"/>
            <a:t>6. </a:t>
          </a:r>
          <a:r>
            <a:rPr lang="fr-FR" sz="1000">
              <a:effectLst/>
              <a:latin typeface="+mn-lt"/>
              <a:ea typeface="+mn-ea"/>
              <a:cs typeface="+mn-cs"/>
            </a:rPr>
            <a:t>Volonté de toutes les parties prenantes de coopérer (autorités locales et société civile)</a:t>
          </a:r>
          <a:endParaRPr lang="fr-FR" sz="1000"/>
        </a:p>
      </cdr:txBody>
    </cdr:sp>
  </cdr:relSizeAnchor>
  <cdr:relSizeAnchor xmlns:cdr="http://schemas.openxmlformats.org/drawingml/2006/chartDrawing">
    <cdr:from>
      <cdr:x>0.24927</cdr:x>
      <cdr:y>0.7869</cdr:y>
    </cdr:from>
    <cdr:to>
      <cdr:x>0.50075</cdr:x>
      <cdr:y>0.98223</cdr:y>
    </cdr:to>
    <cdr:sp macro="" textlink="">
      <cdr:nvSpPr>
        <cdr:cNvPr id="5" name="Text Box 4"/>
        <cdr:cNvSpPr txBox="1"/>
      </cdr:nvSpPr>
      <cdr:spPr>
        <a:xfrm xmlns:a="http://schemas.openxmlformats.org/drawingml/2006/main">
          <a:off x="1324708" y="2479431"/>
          <a:ext cx="1336430" cy="615462"/>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bIns="0"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fr-FR" sz="1000"/>
            <a:t>7. </a:t>
          </a:r>
          <a:r>
            <a:rPr lang="fr-FR" sz="1000">
              <a:effectLst/>
              <a:latin typeface="+mn-lt"/>
              <a:ea typeface="+mn-ea"/>
              <a:cs typeface="+mn-cs"/>
            </a:rPr>
            <a:t>Intérêt commun défini pour l’action liée au patrimoine</a:t>
          </a:r>
          <a:endParaRPr lang="fr-FR" sz="1000"/>
        </a:p>
        <a:p xmlns:a="http://schemas.openxmlformats.org/drawingml/2006/main">
          <a:endParaRPr lang="fr-FR" sz="1100"/>
        </a:p>
      </cdr:txBody>
    </cdr:sp>
  </cdr:relSizeAnchor>
  <cdr:relSizeAnchor xmlns:cdr="http://schemas.openxmlformats.org/drawingml/2006/chartDrawing">
    <cdr:from>
      <cdr:x>0.77237</cdr:x>
      <cdr:y>0.395</cdr:y>
    </cdr:from>
    <cdr:to>
      <cdr:x>0.99988</cdr:x>
      <cdr:y>0.45143</cdr:y>
    </cdr:to>
    <cdr:sp macro="" textlink="">
      <cdr:nvSpPr>
        <cdr:cNvPr id="6" name="Text Box 5"/>
        <cdr:cNvSpPr txBox="1"/>
      </cdr:nvSpPr>
      <cdr:spPr>
        <a:xfrm xmlns:a="http://schemas.openxmlformats.org/drawingml/2006/main">
          <a:off x="4104640" y="1244600"/>
          <a:ext cx="1209040" cy="1778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36000" rIns="0" bIns="0" rtlCol="0"/>
        <a:lstStyle xmlns:a="http://schemas.openxmlformats.org/drawingml/2006/main"/>
        <a:p xmlns:a="http://schemas.openxmlformats.org/drawingml/2006/main">
          <a:r>
            <a:rPr lang="fr-FR" sz="800"/>
            <a:t>Communauté patrimoniale</a:t>
          </a:r>
        </a:p>
      </cdr:txBody>
    </cdr:sp>
  </cdr:relSizeAnchor>
  <cdr:relSizeAnchor xmlns:cdr="http://schemas.openxmlformats.org/drawingml/2006/chartDrawing">
    <cdr:from>
      <cdr:x>0.77524</cdr:x>
      <cdr:y>0.47239</cdr:y>
    </cdr:from>
    <cdr:to>
      <cdr:x>0.99032</cdr:x>
      <cdr:y>0.52559</cdr:y>
    </cdr:to>
    <cdr:sp macro="" textlink="">
      <cdr:nvSpPr>
        <cdr:cNvPr id="7" name="Text Box 6"/>
        <cdr:cNvSpPr txBox="1"/>
      </cdr:nvSpPr>
      <cdr:spPr>
        <a:xfrm xmlns:a="http://schemas.openxmlformats.org/drawingml/2006/main">
          <a:off x="4119880" y="1488440"/>
          <a:ext cx="1143000" cy="16764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18000" rIns="0" rtlCol="0"/>
        <a:lstStyle xmlns:a="http://schemas.openxmlformats.org/drawingml/2006/main"/>
        <a:p xmlns:a="http://schemas.openxmlformats.org/drawingml/2006/main">
          <a:r>
            <a:rPr lang="fr-FR" sz="800"/>
            <a:t>Institutions publiques</a:t>
          </a:r>
        </a:p>
      </cdr:txBody>
    </cdr:sp>
  </cdr:relSizeAnchor>
  <cdr:relSizeAnchor xmlns:cdr="http://schemas.openxmlformats.org/drawingml/2006/chartDrawing">
    <cdr:from>
      <cdr:x>0.7762</cdr:x>
      <cdr:y>0.55139</cdr:y>
    </cdr:from>
    <cdr:to>
      <cdr:x>0.95209</cdr:x>
      <cdr:y>0.59331</cdr:y>
    </cdr:to>
    <cdr:sp macro="" textlink="">
      <cdr:nvSpPr>
        <cdr:cNvPr id="8" name="Text Box 7"/>
        <cdr:cNvSpPr txBox="1"/>
      </cdr:nvSpPr>
      <cdr:spPr>
        <a:xfrm xmlns:a="http://schemas.openxmlformats.org/drawingml/2006/main">
          <a:off x="4124960" y="1737360"/>
          <a:ext cx="934720" cy="13208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rtlCol="0"/>
        <a:lstStyle xmlns:a="http://schemas.openxmlformats.org/drawingml/2006/main"/>
        <a:p xmlns:a="http://schemas.openxmlformats.org/drawingml/2006/main">
          <a:r>
            <a:rPr lang="fr-FR" sz="800"/>
            <a:t>Secteur privé</a:t>
          </a:r>
        </a:p>
      </cdr:txBody>
    </cdr:sp>
  </cdr:relSizeAnchor>
</c:userShapes>
</file>

<file path=word/drawings/drawing6.xml><?xml version="1.0" encoding="utf-8"?>
<c:userShapes xmlns:c="http://schemas.openxmlformats.org/drawingml/2006/chart">
  <cdr:relSizeAnchor xmlns:cdr="http://schemas.openxmlformats.org/drawingml/2006/chartDrawing">
    <cdr:from>
      <cdr:x>0.27009</cdr:x>
      <cdr:y>0.02321</cdr:y>
    </cdr:from>
    <cdr:to>
      <cdr:x>0.5094</cdr:x>
      <cdr:y>0.19932</cdr:y>
    </cdr:to>
    <cdr:sp macro="" textlink="">
      <cdr:nvSpPr>
        <cdr:cNvPr id="3" name="Text Box 2"/>
        <cdr:cNvSpPr txBox="1"/>
      </cdr:nvSpPr>
      <cdr:spPr>
        <a:xfrm xmlns:a="http://schemas.openxmlformats.org/drawingml/2006/main">
          <a:off x="1605280" y="86360"/>
          <a:ext cx="1422400" cy="65532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000"/>
            <a:t>9. </a:t>
          </a:r>
          <a:r>
            <a:rPr lang="fr-FR" sz="1000">
              <a:effectLst/>
              <a:latin typeface="+mn-lt"/>
              <a:ea typeface="+mn-ea"/>
              <a:cs typeface="+mn-cs"/>
            </a:rPr>
            <a:t>Élaboration de divers récits en fonction des personnes et des lieux</a:t>
          </a:r>
          <a:r>
            <a:rPr lang="fr-FR" sz="1000"/>
            <a:t> </a:t>
          </a:r>
        </a:p>
      </cdr:txBody>
    </cdr:sp>
  </cdr:relSizeAnchor>
  <cdr:relSizeAnchor xmlns:cdr="http://schemas.openxmlformats.org/drawingml/2006/chartDrawing">
    <cdr:from>
      <cdr:x>0.00855</cdr:x>
      <cdr:y>0.3727</cdr:y>
    </cdr:from>
    <cdr:to>
      <cdr:x>0.20171</cdr:x>
      <cdr:y>0.64573</cdr:y>
    </cdr:to>
    <cdr:sp macro="" textlink="">
      <cdr:nvSpPr>
        <cdr:cNvPr id="4" name="Text Box 3"/>
        <cdr:cNvSpPr txBox="1"/>
      </cdr:nvSpPr>
      <cdr:spPr>
        <a:xfrm xmlns:a="http://schemas.openxmlformats.org/drawingml/2006/main">
          <a:off x="50800" y="1386840"/>
          <a:ext cx="1148080" cy="10160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000"/>
            <a:t>12. </a:t>
          </a:r>
          <a:r>
            <a:rPr lang="fr-FR" sz="1000">
              <a:effectLst/>
              <a:latin typeface="+mn-lt"/>
              <a:ea typeface="+mn-ea"/>
              <a:cs typeface="+mn-cs"/>
            </a:rPr>
            <a:t>Renforcement de la participation démocratique et de l’inclusion sociale de tous les habitants</a:t>
          </a:r>
          <a:endParaRPr lang="fr-FR" sz="1000"/>
        </a:p>
      </cdr:txBody>
    </cdr:sp>
  </cdr:relSizeAnchor>
  <cdr:relSizeAnchor xmlns:cdr="http://schemas.openxmlformats.org/drawingml/2006/chartDrawing">
    <cdr:from>
      <cdr:x>0.26667</cdr:x>
      <cdr:y>0.79863</cdr:y>
    </cdr:from>
    <cdr:to>
      <cdr:x>0.50342</cdr:x>
      <cdr:y>0.93515</cdr:y>
    </cdr:to>
    <cdr:sp macro="" textlink="">
      <cdr:nvSpPr>
        <cdr:cNvPr id="5" name="Text Box 4"/>
        <cdr:cNvSpPr txBox="1"/>
      </cdr:nvSpPr>
      <cdr:spPr>
        <a:xfrm xmlns:a="http://schemas.openxmlformats.org/drawingml/2006/main">
          <a:off x="1584960" y="2971800"/>
          <a:ext cx="1407160" cy="5080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000"/>
            <a:t>11. </a:t>
          </a:r>
          <a:r>
            <a:rPr lang="fr-FR" sz="1000">
              <a:effectLst/>
              <a:latin typeface="+mn-lt"/>
              <a:ea typeface="+mn-ea"/>
              <a:cs typeface="+mn-cs"/>
            </a:rPr>
            <a:t>Engagement envers les principes des droits de l’homme</a:t>
          </a:r>
          <a:endParaRPr lang="fr-FR" sz="1000"/>
        </a:p>
      </cdr:txBody>
    </cdr:sp>
  </cdr:relSizeAnchor>
  <cdr:relSizeAnchor xmlns:cdr="http://schemas.openxmlformats.org/drawingml/2006/chartDrawing">
    <cdr:from>
      <cdr:x>0.57265</cdr:x>
      <cdr:y>0.40956</cdr:y>
    </cdr:from>
    <cdr:to>
      <cdr:x>0.76154</cdr:x>
      <cdr:y>0.59386</cdr:y>
    </cdr:to>
    <cdr:sp macro="" textlink="">
      <cdr:nvSpPr>
        <cdr:cNvPr id="6" name="Text Box 5"/>
        <cdr:cNvSpPr txBox="1"/>
      </cdr:nvSpPr>
      <cdr:spPr>
        <a:xfrm xmlns:a="http://schemas.openxmlformats.org/drawingml/2006/main">
          <a:off x="3403600" y="1524000"/>
          <a:ext cx="1122680" cy="6858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fr-FR" sz="1000"/>
            <a:t>10. </a:t>
          </a:r>
          <a:r>
            <a:rPr lang="fr-FR" sz="1000">
              <a:effectLst/>
              <a:latin typeface="+mn-lt"/>
              <a:ea typeface="+mn-ea"/>
              <a:cs typeface="+mn-cs"/>
            </a:rPr>
            <a:t>Modèle socio-économique plus démocratique</a:t>
          </a:r>
          <a:endParaRPr lang="fr-FR" sz="1000"/>
        </a:p>
      </cdr:txBody>
    </cdr:sp>
  </cdr:relSizeAnchor>
  <cdr:relSizeAnchor xmlns:cdr="http://schemas.openxmlformats.org/drawingml/2006/chartDrawing">
    <cdr:from>
      <cdr:x>0.79829</cdr:x>
      <cdr:y>0.42184</cdr:y>
    </cdr:from>
    <cdr:to>
      <cdr:x>1</cdr:x>
      <cdr:y>0.45734</cdr:y>
    </cdr:to>
    <cdr:sp macro="" textlink="">
      <cdr:nvSpPr>
        <cdr:cNvPr id="7" name="Text Box 6"/>
        <cdr:cNvSpPr txBox="1"/>
      </cdr:nvSpPr>
      <cdr:spPr>
        <a:xfrm xmlns:a="http://schemas.openxmlformats.org/drawingml/2006/main">
          <a:off x="4744720" y="1569720"/>
          <a:ext cx="1198880" cy="13208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bIns="0" rtlCol="0"/>
        <a:lstStyle xmlns:a="http://schemas.openxmlformats.org/drawingml/2006/main"/>
        <a:p xmlns:a="http://schemas.openxmlformats.org/drawingml/2006/main">
          <a:r>
            <a:rPr lang="fr-FR" sz="800"/>
            <a:t>Communauté</a:t>
          </a:r>
          <a:r>
            <a:rPr lang="fr-FR" sz="800" baseline="0"/>
            <a:t> patrimoniale</a:t>
          </a:r>
          <a:endParaRPr lang="fr-FR" sz="800"/>
        </a:p>
      </cdr:txBody>
    </cdr:sp>
  </cdr:relSizeAnchor>
  <cdr:relSizeAnchor xmlns:cdr="http://schemas.openxmlformats.org/drawingml/2006/chartDrawing">
    <cdr:from>
      <cdr:x>0.8</cdr:x>
      <cdr:y>0.47918</cdr:y>
    </cdr:from>
    <cdr:to>
      <cdr:x>0.98376</cdr:x>
      <cdr:y>0.51604</cdr:y>
    </cdr:to>
    <cdr:sp macro="" textlink="">
      <cdr:nvSpPr>
        <cdr:cNvPr id="8" name="Text Box 7"/>
        <cdr:cNvSpPr txBox="1"/>
      </cdr:nvSpPr>
      <cdr:spPr>
        <a:xfrm xmlns:a="http://schemas.openxmlformats.org/drawingml/2006/main">
          <a:off x="4754880" y="1783080"/>
          <a:ext cx="1092200" cy="13716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bIns="0" rtlCol="0"/>
        <a:lstStyle xmlns:a="http://schemas.openxmlformats.org/drawingml/2006/main"/>
        <a:p xmlns:a="http://schemas.openxmlformats.org/drawingml/2006/main">
          <a:r>
            <a:rPr lang="fr-FR" sz="800"/>
            <a:t>Institutions publiques</a:t>
          </a:r>
        </a:p>
      </cdr:txBody>
    </cdr:sp>
  </cdr:relSizeAnchor>
  <cdr:relSizeAnchor xmlns:cdr="http://schemas.openxmlformats.org/drawingml/2006/chartDrawing">
    <cdr:from>
      <cdr:x>0.79915</cdr:x>
      <cdr:y>0.54608</cdr:y>
    </cdr:from>
    <cdr:to>
      <cdr:x>0.95812</cdr:x>
      <cdr:y>0.57338</cdr:y>
    </cdr:to>
    <cdr:sp macro="" textlink="">
      <cdr:nvSpPr>
        <cdr:cNvPr id="9" name="Text Box 8"/>
        <cdr:cNvSpPr txBox="1"/>
      </cdr:nvSpPr>
      <cdr:spPr>
        <a:xfrm xmlns:a="http://schemas.openxmlformats.org/drawingml/2006/main">
          <a:off x="4749800" y="2032000"/>
          <a:ext cx="944880" cy="1016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lIns="0" tIns="0" rIns="0" bIns="0" rtlCol="0"/>
        <a:lstStyle xmlns:a="http://schemas.openxmlformats.org/drawingml/2006/main"/>
        <a:p xmlns:a="http://schemas.openxmlformats.org/drawingml/2006/main">
          <a:r>
            <a:rPr lang="fr-FR" sz="800"/>
            <a:t>Secteur</a:t>
          </a:r>
          <a:r>
            <a:rPr lang="fr-FR" sz="800" baseline="0"/>
            <a:t> privé</a:t>
          </a:r>
          <a:endParaRPr lang="fr-FR"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0BE9E-2EB3-47FC-9935-2CAC7AAB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13689</Words>
  <Characters>78033</Characters>
  <Application>Microsoft Office Word</Application>
  <DocSecurity>0</DocSecurity>
  <Lines>650</Lines>
  <Paragraphs>183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TF1800575</vt:lpstr>
      <vt:lpstr/>
    </vt:vector>
  </TitlesOfParts>
  <Company>Council of Europe</Company>
  <LinksUpToDate>false</LinksUpToDate>
  <CharactersWithSpaces>91539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TF1800575</dc:title>
  <dc:subject>Convention de Faro, Manuel du Plan d'action</dc:subject>
  <dc:creator>Michel ANTHONIOZ (A. Le Goff)</dc:creator>
  <dc:description>Révision (/2) : 7.035 m.e.t.</dc:description>
  <cp:lastModifiedBy>HELM Alison</cp:lastModifiedBy>
  <cp:revision>3</cp:revision>
  <dcterms:created xsi:type="dcterms:W3CDTF">2018-06-26T12:59:00Z</dcterms:created>
  <dcterms:modified xsi:type="dcterms:W3CDTF">2018-06-26T13:01:00Z</dcterms:modified>
</cp:coreProperties>
</file>